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1905"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sz w:val="32"/>
          <w:szCs w:val="32"/>
        </w:rPr>
      </w:pPr>
      <w:r>
        <w:rPr>
          <w:b/>
          <w:bCs/>
          <w:sz w:val="36"/>
          <w:szCs w:val="36"/>
        </w:rPr>
        <w:t xml:space="preserve">T/CECS </w:t>
      </w:r>
      <w:r>
        <w:rPr>
          <w:sz w:val="36"/>
          <w:szCs w:val="36"/>
        </w:rPr>
        <w:t>XXX- 202X</w:t>
      </w:r>
    </w:p>
    <w:p>
      <w:pPr>
        <w:jc w:val="center"/>
        <w:rPr>
          <w:szCs w:val="32"/>
        </w:rPr>
      </w:pPr>
      <w:r>
        <w:rPr>
          <w:szCs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120650</wp:posOffset>
                </wp:positionV>
                <wp:extent cx="5422265" cy="0"/>
                <wp:effectExtent l="0" t="9525" r="635" b="15875"/>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9zomdMAAAAGAQAADwAAAAAAAAABACAAAAAiAAAAZHJzL2Rvd25yZXYueG1sUEsBAhQAFAAAAAgA&#10;h07iQPBJ/tHxAQAA1AMAAA4AAAAAAAAAAQAgAAAAIgEAAGRycy9lMm9Eb2MueG1sUEsFBgAAAAAG&#10;AAYAWQEAAIUFAAAAAA==&#10;">
                <v:fill on="f" focussize="0,0"/>
                <v:stroke weight="1.5pt" color="#000000 [3200]" joinstyle="round"/>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rPr>
          <w:b/>
          <w:bCs/>
          <w:sz w:val="44"/>
          <w:szCs w:val="23"/>
        </w:rPr>
      </w:pPr>
      <w:r>
        <w:rPr>
          <w:sz w:val="28"/>
        </w:rPr>
        <w:t>中国工程建设标准化协会标准</w:t>
      </w:r>
    </w:p>
    <w:p>
      <w:pPr>
        <w:pStyle w:val="113"/>
        <w:spacing w:line="360" w:lineRule="auto"/>
        <w:rPr>
          <w:rFonts w:eastAsia="宋体"/>
        </w:rPr>
      </w:pPr>
    </w:p>
    <w:p>
      <w:pPr>
        <w:pStyle w:val="114"/>
        <w:spacing w:line="360" w:lineRule="auto"/>
        <w:rPr>
          <w:rFonts w:eastAsia="宋体"/>
        </w:rPr>
      </w:pPr>
    </w:p>
    <w:p>
      <w:pPr>
        <w:pStyle w:val="115"/>
        <w:ind w:left="204"/>
      </w:pPr>
      <w:r>
        <w:rPr>
          <w:rFonts w:hint="eastAsia"/>
        </w:rPr>
        <w:t>健康照明检测及评价标准</w:t>
      </w:r>
    </w:p>
    <w:p>
      <w:pPr>
        <w:pStyle w:val="115"/>
        <w:ind w:left="204"/>
        <w:rPr>
          <w:rFonts w:eastAsia="宋体"/>
          <w:sz w:val="32"/>
          <w:szCs w:val="32"/>
        </w:rPr>
      </w:pPr>
      <w:r>
        <w:rPr>
          <w:rFonts w:hint="eastAsia" w:eastAsia="宋体"/>
          <w:sz w:val="32"/>
          <w:szCs w:val="32"/>
        </w:rPr>
        <w:t>Standard for test and assessment of healthy lighting</w:t>
      </w:r>
    </w:p>
    <w:p>
      <w:pPr>
        <w:pStyle w:val="115"/>
        <w:ind w:left="204"/>
        <w:rPr>
          <w:rFonts w:eastAsia="宋体"/>
          <w:sz w:val="32"/>
          <w:szCs w:val="32"/>
        </w:rPr>
      </w:pPr>
      <w:r>
        <w:rPr>
          <w:rFonts w:eastAsia="宋体"/>
          <w:sz w:val="32"/>
          <w:szCs w:val="32"/>
        </w:rPr>
        <w:t>（</w:t>
      </w:r>
      <w:r>
        <w:rPr>
          <w:rFonts w:hint="eastAsia" w:eastAsia="宋体"/>
          <w:sz w:val="32"/>
          <w:szCs w:val="32"/>
          <w:lang w:val="en-US" w:eastAsia="zh-CN"/>
        </w:rPr>
        <w:t>征求意见</w:t>
      </w:r>
      <w:r>
        <w:rPr>
          <w:rFonts w:hint="eastAsia" w:eastAsia="宋体"/>
          <w:sz w:val="32"/>
          <w:szCs w:val="32"/>
        </w:rPr>
        <w:t>稿</w:t>
      </w:r>
      <w:r>
        <w:rPr>
          <w:rFonts w:eastAsia="宋体"/>
          <w:sz w:val="32"/>
          <w:szCs w:val="32"/>
        </w:rPr>
        <w:t>）</w:t>
      </w:r>
    </w:p>
    <w:p>
      <w:pPr>
        <w:pStyle w:val="115"/>
        <w:ind w:left="204"/>
        <w:rPr>
          <w:rFonts w:eastAsia="宋体"/>
        </w:rPr>
      </w:pPr>
    </w:p>
    <w:p>
      <w:pPr>
        <w:pStyle w:val="115"/>
        <w:ind w:left="204"/>
        <w:rPr>
          <w:rFonts w:eastAsia="宋体"/>
        </w:rPr>
      </w:pPr>
    </w:p>
    <w:p>
      <w:pPr>
        <w:pStyle w:val="116"/>
        <w:spacing w:line="360" w:lineRule="auto"/>
        <w:rPr>
          <w:rFonts w:eastAsia="宋体" w:cs="Times New Roman"/>
        </w:rPr>
      </w:pPr>
    </w:p>
    <w:p>
      <w:pPr>
        <w:pStyle w:val="116"/>
        <w:spacing w:line="360" w:lineRule="auto"/>
        <w:rPr>
          <w:rFonts w:eastAsia="宋体" w:cs="Times New Roman"/>
        </w:rPr>
      </w:pPr>
    </w:p>
    <w:p>
      <w:pPr>
        <w:pStyle w:val="116"/>
        <w:spacing w:line="360" w:lineRule="auto"/>
        <w:jc w:val="both"/>
        <w:rPr>
          <w:rFonts w:eastAsia="宋体" w:cs="Times New Roman"/>
        </w:rPr>
      </w:pPr>
    </w:p>
    <w:p>
      <w:pPr>
        <w:pStyle w:val="116"/>
        <w:spacing w:line="360" w:lineRule="auto"/>
        <w:rPr>
          <w:rFonts w:eastAsia="宋体" w:cs="Times New Roman"/>
        </w:rPr>
      </w:pPr>
    </w:p>
    <w:p>
      <w:pPr>
        <w:pStyle w:val="116"/>
        <w:spacing w:line="360" w:lineRule="auto"/>
        <w:rPr>
          <w:rFonts w:eastAsia="宋体" w:cs="Times New Roman"/>
        </w:rPr>
      </w:pPr>
    </w:p>
    <w:p>
      <w:pPr>
        <w:rPr>
          <w:b/>
          <w:bCs/>
          <w:sz w:val="52"/>
          <w:szCs w:val="84"/>
        </w:rPr>
      </w:pPr>
    </w:p>
    <w:p>
      <w:pPr>
        <w:rPr>
          <w:b/>
          <w:bCs/>
          <w:sz w:val="52"/>
          <w:szCs w:val="84"/>
        </w:rPr>
      </w:pPr>
    </w:p>
    <w:p>
      <w:pPr>
        <w:pStyle w:val="116"/>
        <w:rPr>
          <w:rFonts w:ascii="微软雅黑" w:hAnsi="微软雅黑" w:eastAsia="微软雅黑"/>
          <w:bCs/>
          <w:kern w:val="44"/>
        </w:rPr>
        <w:sectPr>
          <w:headerReference r:id="rId5" w:type="first"/>
          <w:footerReference r:id="rId7" w:type="first"/>
          <w:footerReference r:id="rId6" w:type="default"/>
          <w:pgSz w:w="11906" w:h="16838"/>
          <w:pgMar w:top="1440" w:right="1800" w:bottom="1440" w:left="1800" w:header="851" w:footer="992" w:gutter="0"/>
          <w:pgNumType w:fmt="decimal"/>
          <w:cols w:space="720" w:num="1"/>
          <w:docGrid w:type="lines" w:linePitch="312" w:charSpace="0"/>
        </w:sectPr>
      </w:pPr>
      <w:r>
        <w:rPr>
          <w:rFonts w:eastAsia="宋体" w:cs="Times New Roman"/>
          <w:szCs w:val="24"/>
        </w:rPr>
        <w:t>****</w:t>
      </w:r>
      <w:r>
        <w:rPr>
          <w:rFonts w:hint="eastAsia" w:eastAsia="宋体" w:cs="Times New Roman"/>
          <w:szCs w:val="24"/>
        </w:rPr>
        <w:t>出版社</w:t>
      </w:r>
    </w:p>
    <w:p>
      <w:pPr>
        <w:widowControl/>
        <w:adjustRightInd w:val="0"/>
        <w:snapToGrid w:val="0"/>
        <w:spacing w:line="360" w:lineRule="auto"/>
        <w:rPr>
          <w:rFonts w:ascii="微软雅黑" w:hAnsi="微软雅黑" w:eastAsia="微软雅黑"/>
          <w:bCs/>
          <w:kern w:val="44"/>
        </w:rPr>
      </w:pPr>
    </w:p>
    <w:p>
      <w:pPr>
        <w:widowControl/>
        <w:adjustRightInd w:val="0"/>
        <w:snapToGrid w:val="0"/>
        <w:spacing w:line="360" w:lineRule="auto"/>
        <w:rPr>
          <w:rFonts w:ascii="微软雅黑" w:hAnsi="微软雅黑" w:eastAsia="微软雅黑"/>
          <w:bCs/>
          <w:kern w:val="44"/>
        </w:rPr>
      </w:pPr>
    </w:p>
    <w:p>
      <w:pPr>
        <w:widowControl/>
        <w:adjustRightInd w:val="0"/>
        <w:snapToGrid w:val="0"/>
        <w:spacing w:line="360" w:lineRule="auto"/>
        <w:rPr>
          <w:rFonts w:ascii="微软雅黑" w:hAnsi="微软雅黑" w:eastAsia="微软雅黑"/>
          <w:bCs/>
          <w:kern w:val="44"/>
        </w:rPr>
        <w:sectPr>
          <w:footerReference r:id="rId8" w:type="default"/>
          <w:type w:val="continuous"/>
          <w:pgSz w:w="11906" w:h="16838"/>
          <w:pgMar w:top="1440" w:right="1800" w:bottom="1440" w:left="1800" w:header="851" w:footer="992" w:gutter="0"/>
          <w:pgNumType w:fmt="decimal"/>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rPr>
          <w:sz w:val="28"/>
          <w:szCs w:val="22"/>
        </w:rPr>
      </w:pPr>
      <w:r>
        <w:rPr>
          <w:sz w:val="28"/>
          <w:szCs w:val="22"/>
        </w:rPr>
        <w:t>中国工程建设标准化协会标准</w:t>
      </w:r>
    </w:p>
    <w:p>
      <w:pPr>
        <w:spacing w:line="360" w:lineRule="auto"/>
        <w:jc w:val="center"/>
        <w:rPr>
          <w:sz w:val="28"/>
          <w:szCs w:val="28"/>
        </w:rPr>
      </w:pPr>
    </w:p>
    <w:p>
      <w:pPr>
        <w:pStyle w:val="115"/>
        <w:ind w:left="204"/>
      </w:pPr>
      <w:r>
        <w:rPr>
          <w:rFonts w:hint="eastAsia"/>
        </w:rPr>
        <w:t>健康照明检测及评价标准</w:t>
      </w:r>
    </w:p>
    <w:p>
      <w:pPr>
        <w:pStyle w:val="115"/>
        <w:ind w:left="204"/>
        <w:rPr>
          <w:rFonts w:eastAsia="宋体"/>
          <w:sz w:val="32"/>
          <w:szCs w:val="32"/>
        </w:rPr>
      </w:pPr>
      <w:r>
        <w:rPr>
          <w:rFonts w:eastAsia="宋体"/>
          <w:sz w:val="32"/>
          <w:szCs w:val="32"/>
        </w:rPr>
        <w:t>T</w:t>
      </w:r>
      <w:r>
        <w:rPr>
          <w:rFonts w:hint="eastAsia" w:eastAsia="宋体"/>
          <w:sz w:val="32"/>
          <w:szCs w:val="32"/>
        </w:rPr>
        <w:t>echnical specification for seismic engineering of mechanical and electrical equipment</w:t>
      </w:r>
    </w:p>
    <w:p>
      <w:pPr>
        <w:spacing w:line="360" w:lineRule="auto"/>
        <w:jc w:val="center"/>
        <w:rPr>
          <w:szCs w:val="22"/>
        </w:rPr>
      </w:pPr>
    </w:p>
    <w:p>
      <w:pPr>
        <w:spacing w:line="360" w:lineRule="auto"/>
        <w:jc w:val="center"/>
        <w:rPr>
          <w:b/>
        </w:rPr>
      </w:pPr>
      <w:r>
        <w:rPr>
          <w:b/>
        </w:rPr>
        <w:t>T/CECS *** -20XX</w:t>
      </w:r>
    </w:p>
    <w:p>
      <w:pPr>
        <w:spacing w:line="360" w:lineRule="auto"/>
        <w:jc w:val="center"/>
        <w:rPr>
          <w:b/>
          <w:szCs w:val="22"/>
        </w:rPr>
      </w:pPr>
    </w:p>
    <w:p>
      <w:pPr>
        <w:spacing w:line="360" w:lineRule="auto"/>
        <w:ind w:firstLine="2880" w:firstLineChars="1200"/>
        <w:rPr>
          <w:szCs w:val="22"/>
        </w:rPr>
      </w:pPr>
    </w:p>
    <w:p>
      <w:pPr>
        <w:spacing w:line="360" w:lineRule="auto"/>
        <w:ind w:firstLine="2880" w:firstLineChars="1200"/>
        <w:rPr>
          <w:szCs w:val="22"/>
        </w:rPr>
      </w:pPr>
    </w:p>
    <w:p>
      <w:pPr>
        <w:spacing w:line="360" w:lineRule="auto"/>
        <w:ind w:firstLine="2880" w:firstLineChars="1200"/>
        <w:rPr>
          <w:szCs w:val="22"/>
        </w:rPr>
      </w:pPr>
    </w:p>
    <w:p>
      <w:pPr>
        <w:spacing w:line="360" w:lineRule="auto"/>
        <w:ind w:firstLine="2880" w:firstLineChars="1200"/>
        <w:rPr>
          <w:szCs w:val="22"/>
        </w:rPr>
      </w:pPr>
    </w:p>
    <w:p>
      <w:pPr>
        <w:spacing w:line="360" w:lineRule="auto"/>
        <w:ind w:firstLine="2880" w:firstLineChars="1200"/>
        <w:rPr>
          <w:rFonts w:ascii="宋体" w:hAnsi="宋体"/>
        </w:rPr>
      </w:pPr>
      <w:r>
        <w:t>主编单位：</w:t>
      </w:r>
      <w:r>
        <w:rPr>
          <w:rFonts w:hint="eastAsia" w:ascii="宋体" w:hAnsi="宋体"/>
        </w:rPr>
        <w:t>建科环能科技有限公司</w:t>
      </w:r>
    </w:p>
    <w:p>
      <w:pPr>
        <w:spacing w:line="360" w:lineRule="auto"/>
        <w:ind w:firstLine="2880" w:firstLineChars="1200"/>
        <w:rPr>
          <w:rFonts w:ascii="宋体" w:hAnsi="宋体"/>
        </w:rPr>
      </w:pPr>
      <w:r>
        <w:rPr>
          <w:rFonts w:hint="eastAsia" w:ascii="宋体" w:hAnsi="宋体"/>
        </w:rPr>
        <w:t xml:space="preserve">          同济大学</w:t>
      </w:r>
    </w:p>
    <w:p>
      <w:pPr>
        <w:spacing w:line="360" w:lineRule="auto"/>
        <w:ind w:firstLine="2880" w:firstLineChars="1200"/>
      </w:pPr>
      <w:r>
        <w:t>批准单位：中国工程建设标准化协会</w:t>
      </w:r>
    </w:p>
    <w:p>
      <w:pPr>
        <w:spacing w:line="360" w:lineRule="auto"/>
        <w:ind w:firstLine="2880" w:firstLineChars="1200"/>
      </w:pPr>
      <w:r>
        <w:t>施行日期：20XX年××月××日</w:t>
      </w:r>
    </w:p>
    <w:p>
      <w:pPr>
        <w:spacing w:line="360" w:lineRule="auto"/>
        <w:jc w:val="center"/>
        <w:rPr>
          <w:szCs w:val="22"/>
        </w:rPr>
      </w:pPr>
    </w:p>
    <w:p>
      <w:pPr>
        <w:spacing w:line="360" w:lineRule="auto"/>
        <w:jc w:val="center"/>
        <w:rPr>
          <w:szCs w:val="22"/>
        </w:rPr>
      </w:pPr>
    </w:p>
    <w:p>
      <w:pPr>
        <w:spacing w:line="360" w:lineRule="auto"/>
        <w:jc w:val="center"/>
        <w:rPr>
          <w:szCs w:val="22"/>
        </w:rPr>
      </w:pPr>
    </w:p>
    <w:p>
      <w:pPr>
        <w:spacing w:line="360" w:lineRule="auto"/>
        <w:jc w:val="center"/>
        <w:rPr>
          <w:szCs w:val="22"/>
        </w:rPr>
      </w:pPr>
    </w:p>
    <w:p>
      <w:pPr>
        <w:spacing w:line="360" w:lineRule="auto"/>
        <w:jc w:val="center"/>
        <w:rPr>
          <w:szCs w:val="22"/>
        </w:rPr>
      </w:pPr>
    </w:p>
    <w:p>
      <w:pPr>
        <w:spacing w:line="360" w:lineRule="auto"/>
        <w:jc w:val="center"/>
      </w:pPr>
      <w:r>
        <w:rPr>
          <w:rFonts w:hint="eastAsia"/>
        </w:rPr>
        <w:t>XXXX出版社</w:t>
      </w:r>
    </w:p>
    <w:p>
      <w:pPr>
        <w:widowControl/>
        <w:adjustRightInd w:val="0"/>
        <w:snapToGrid w:val="0"/>
        <w:spacing w:line="360" w:lineRule="auto"/>
        <w:jc w:val="center"/>
        <w:rPr>
          <w:rFonts w:ascii="宋体" w:hAnsi="宋体" w:cs="宋体"/>
          <w:b/>
          <w:kern w:val="44"/>
          <w:sz w:val="28"/>
        </w:rPr>
      </w:pPr>
      <w:r>
        <w:rPr>
          <w:rFonts w:hint="eastAsia"/>
          <w:szCs w:val="22"/>
        </w:rPr>
        <w:t>2</w:t>
      </w:r>
      <w:r>
        <w:rPr>
          <w:szCs w:val="22"/>
        </w:rPr>
        <w:t>02</w:t>
      </w:r>
      <w:r>
        <w:rPr>
          <w:rFonts w:hint="eastAsia"/>
          <w:szCs w:val="22"/>
          <w:lang w:val="en-US" w:eastAsia="zh-CN"/>
        </w:rPr>
        <w:t>X</w:t>
      </w:r>
      <w:r>
        <w:rPr>
          <w:szCs w:val="22"/>
        </w:rPr>
        <w:t xml:space="preserve"> </w:t>
      </w:r>
      <w:r>
        <w:rPr>
          <w:rFonts w:hint="eastAsia"/>
          <w:szCs w:val="22"/>
        </w:rPr>
        <w:t>北京</w:t>
      </w:r>
    </w:p>
    <w:p>
      <w:pPr>
        <w:widowControl/>
        <w:jc w:val="left"/>
        <w:rPr>
          <w:rFonts w:ascii="宋体" w:hAnsi="宋体" w:cs="宋体"/>
          <w:b/>
          <w:kern w:val="44"/>
          <w:sz w:val="28"/>
        </w:rPr>
      </w:pPr>
      <w:r>
        <w:rPr>
          <w:rFonts w:ascii="宋体" w:hAnsi="宋体" w:cs="宋体"/>
          <w:b/>
          <w:kern w:val="44"/>
          <w:sz w:val="28"/>
        </w:rPr>
        <w:br w:type="page"/>
      </w:r>
    </w:p>
    <w:p>
      <w:pPr>
        <w:widowControl/>
        <w:adjustRightInd w:val="0"/>
        <w:snapToGrid w:val="0"/>
        <w:spacing w:line="360" w:lineRule="auto"/>
        <w:jc w:val="center"/>
        <w:rPr>
          <w:rFonts w:ascii="宋体" w:hAnsi="宋体" w:cs="宋体"/>
          <w:b/>
          <w:kern w:val="44"/>
          <w:sz w:val="28"/>
        </w:rPr>
        <w:sectPr>
          <w:footerReference r:id="rId9" w:type="default"/>
          <w:type w:val="continuous"/>
          <w:pgSz w:w="11906" w:h="16838"/>
          <w:pgMar w:top="1440" w:right="1800" w:bottom="1440" w:left="1800" w:header="851" w:footer="992" w:gutter="0"/>
          <w:pgNumType w:fmt="decimal"/>
          <w:cols w:space="720" w:num="1"/>
          <w:docGrid w:type="lines" w:linePitch="312" w:charSpace="0"/>
        </w:sectPr>
      </w:pPr>
    </w:p>
    <w:bookmarkEnd w:id="0"/>
    <w:p>
      <w:pPr>
        <w:rPr>
          <w:sz w:val="28"/>
          <w:szCs w:val="28"/>
        </w:rPr>
      </w:pPr>
    </w:p>
    <w:p>
      <w:pPr>
        <w:spacing w:line="400" w:lineRule="exact"/>
        <w:jc w:val="center"/>
        <w:rPr>
          <w:b/>
          <w:sz w:val="36"/>
          <w:szCs w:val="28"/>
        </w:rPr>
      </w:pPr>
      <w:r>
        <w:rPr>
          <w:rFonts w:hint="eastAsia"/>
          <w:b/>
          <w:sz w:val="36"/>
          <w:szCs w:val="28"/>
        </w:rPr>
        <w:t>前   言</w:t>
      </w:r>
    </w:p>
    <w:p>
      <w:pPr>
        <w:spacing w:line="400" w:lineRule="exact"/>
        <w:jc w:val="center"/>
        <w:rPr>
          <w:b/>
          <w:sz w:val="32"/>
        </w:rPr>
      </w:pPr>
    </w:p>
    <w:p>
      <w:pPr>
        <w:spacing w:line="400" w:lineRule="exact"/>
        <w:ind w:firstLine="480" w:firstLineChars="200"/>
      </w:pPr>
      <w:r>
        <w:rPr>
          <w:rFonts w:hint="eastAsia"/>
        </w:rPr>
        <w:t>根据中国工程建设标准化协会《关于印发&lt;20</w:t>
      </w:r>
      <w:r>
        <w:t>20</w:t>
      </w:r>
      <w:r>
        <w:rPr>
          <w:rFonts w:hint="eastAsia"/>
        </w:rPr>
        <w:t>年第二批协会标准制订、修订计划&gt;的通知》（建标协字﹝20</w:t>
      </w:r>
      <w:r>
        <w:t>20</w:t>
      </w:r>
      <w:r>
        <w:rPr>
          <w:rFonts w:hint="eastAsia"/>
        </w:rPr>
        <w:t>﹞</w:t>
      </w:r>
      <w:r>
        <w:t>23</w:t>
      </w:r>
      <w:r>
        <w:rPr>
          <w:rFonts w:hint="eastAsia"/>
        </w:rPr>
        <w:t>号）的要求，本标准编制组经</w:t>
      </w:r>
      <w:r>
        <w:rPr>
          <w:rFonts w:hint="eastAsia"/>
          <w:lang w:val="en-US" w:eastAsia="zh-CN"/>
        </w:rPr>
        <w:t>深入</w:t>
      </w:r>
      <w:r>
        <w:rPr>
          <w:rFonts w:hint="eastAsia"/>
        </w:rPr>
        <w:t>调查研究，认真总结实践经验，参考国内外先进标准，并在广泛征求意见的基础上，制定本标准。</w:t>
      </w:r>
    </w:p>
    <w:p>
      <w:pPr>
        <w:spacing w:line="400" w:lineRule="exact"/>
        <w:ind w:firstLine="480" w:firstLineChars="200"/>
      </w:pPr>
      <w:r>
        <w:rPr>
          <w:rFonts w:hint="eastAsia"/>
          <w:lang w:val="en-US" w:eastAsia="zh-CN"/>
        </w:rPr>
        <w:t>本标准共分8章，</w:t>
      </w:r>
      <w:r>
        <w:rPr>
          <w:rFonts w:hint="eastAsia"/>
        </w:rPr>
        <w:t>主要内容包括：总则、术语、基本规定</w:t>
      </w:r>
      <w:r>
        <w:t>、</w:t>
      </w:r>
      <w:r>
        <w:rPr>
          <w:rFonts w:hint="eastAsia"/>
        </w:rPr>
        <w:t>评价要求</w:t>
      </w:r>
      <w:r>
        <w:t>、</w:t>
      </w:r>
      <w:r>
        <w:rPr>
          <w:rFonts w:hint="eastAsia"/>
        </w:rPr>
        <w:t>居住建筑评价</w:t>
      </w:r>
      <w:r>
        <w:t>、</w:t>
      </w:r>
      <w:r>
        <w:rPr>
          <w:rFonts w:hint="eastAsia"/>
        </w:rPr>
        <w:t>公共建筑评价、工业建筑评价和照明检测。</w:t>
      </w:r>
    </w:p>
    <w:p>
      <w:pPr>
        <w:spacing w:line="400" w:lineRule="exact"/>
        <w:ind w:firstLine="480" w:firstLineChars="200"/>
      </w:pPr>
      <w:r>
        <w:rPr>
          <w:rFonts w:hint="eastAsia"/>
        </w:rPr>
        <w:t>本标准由</w:t>
      </w:r>
      <w:bookmarkStart w:id="1" w:name="OLE_LINK6"/>
      <w:bookmarkStart w:id="2" w:name="OLE_LINK5"/>
      <w:r>
        <w:rPr>
          <w:rFonts w:hint="eastAsia"/>
        </w:rPr>
        <w:t>中国工程建设标准化协会建筑环境与节能专业委员会</w:t>
      </w:r>
      <w:bookmarkEnd w:id="1"/>
      <w:bookmarkEnd w:id="2"/>
      <w:r>
        <w:rPr>
          <w:rFonts w:hint="eastAsia"/>
        </w:rPr>
        <w:t>归口管理，由建科环能科技有限公司负责</w:t>
      </w:r>
      <w:r>
        <w:rPr>
          <w:rFonts w:hint="eastAsia"/>
          <w:lang w:val="en-US" w:eastAsia="zh-CN"/>
        </w:rPr>
        <w:t>具体技术内容的</w:t>
      </w:r>
      <w:r>
        <w:rPr>
          <w:rFonts w:hint="eastAsia"/>
        </w:rPr>
        <w:t>解释。</w:t>
      </w:r>
      <w:r>
        <w:rPr>
          <w:szCs w:val="24"/>
        </w:rPr>
        <w:t>执行过程中</w:t>
      </w:r>
      <w:r>
        <w:rPr>
          <w:rFonts w:hint="eastAsia"/>
          <w:szCs w:val="24"/>
        </w:rPr>
        <w:t>，</w:t>
      </w:r>
      <w:r>
        <w:rPr>
          <w:szCs w:val="24"/>
        </w:rPr>
        <w:t>如有意见或建议，请</w:t>
      </w:r>
      <w:r>
        <w:rPr>
          <w:rFonts w:hint="eastAsia"/>
          <w:szCs w:val="24"/>
        </w:rPr>
        <w:t>反馈给建科环能科技有限公司</w:t>
      </w:r>
      <w:r>
        <w:rPr>
          <w:rFonts w:hint="eastAsia"/>
        </w:rPr>
        <w:t>（地址：北京市朝阳区小黄庄路9号，邮编：1</w:t>
      </w:r>
      <w:r>
        <w:t>00013</w:t>
      </w:r>
      <w:r>
        <w:rPr>
          <w:rFonts w:hint="eastAsia"/>
        </w:rPr>
        <w:t>）。</w:t>
      </w:r>
    </w:p>
    <w:p>
      <w:pPr>
        <w:spacing w:line="400" w:lineRule="exact"/>
        <w:ind w:firstLine="480" w:firstLineChars="200"/>
        <w:rPr>
          <w:rFonts w:ascii="宋体" w:hAnsi="宋体" w:cs="宋体"/>
        </w:rPr>
      </w:pPr>
      <w:r>
        <w:rPr>
          <w:rFonts w:hint="eastAsia" w:ascii="宋体" w:hAnsi="宋体" w:cs="宋体"/>
        </w:rPr>
        <w:t>主 编 单 位：建科环能科技有限公司</w:t>
      </w:r>
    </w:p>
    <w:p>
      <w:pPr>
        <w:spacing w:line="400" w:lineRule="exact"/>
        <w:ind w:firstLine="480" w:firstLineChars="200"/>
        <w:rPr>
          <w:rFonts w:ascii="宋体" w:hAnsi="宋体" w:cs="宋体"/>
        </w:rPr>
      </w:pPr>
      <w:r>
        <w:rPr>
          <w:rFonts w:hint="eastAsia" w:ascii="宋体" w:hAnsi="宋体" w:cs="宋体"/>
        </w:rPr>
        <w:t xml:space="preserve">             同济大学</w:t>
      </w:r>
    </w:p>
    <w:p>
      <w:pPr>
        <w:spacing w:line="400" w:lineRule="exact"/>
        <w:ind w:firstLine="480" w:firstLineChars="200"/>
        <w:rPr>
          <w:rFonts w:ascii="宋体" w:hAnsi="宋体" w:cs="宋体"/>
        </w:rPr>
      </w:pPr>
      <w:r>
        <w:rPr>
          <w:rFonts w:hint="eastAsia" w:ascii="宋体" w:hAnsi="宋体" w:cs="宋体"/>
        </w:rPr>
        <w:t xml:space="preserve">参 编 单 位： </w:t>
      </w:r>
    </w:p>
    <w:p>
      <w:pPr>
        <w:spacing w:line="400" w:lineRule="exact"/>
        <w:ind w:firstLine="465"/>
        <w:rPr>
          <w:rFonts w:ascii="宋体" w:hAnsi="宋体" w:cs="宋体"/>
        </w:rPr>
      </w:pPr>
      <w:r>
        <w:rPr>
          <w:rFonts w:hint="eastAsia" w:ascii="宋体" w:hAnsi="宋体" w:cs="宋体"/>
        </w:rPr>
        <w:t xml:space="preserve">主要起草人： </w:t>
      </w:r>
    </w:p>
    <w:p>
      <w:pPr>
        <w:spacing w:line="400" w:lineRule="exact"/>
        <w:ind w:firstLine="1920" w:firstLineChars="800"/>
        <w:rPr>
          <w:rFonts w:ascii="宋体" w:hAnsi="宋体" w:cs="宋体"/>
        </w:rPr>
      </w:pPr>
    </w:p>
    <w:p>
      <w:pPr>
        <w:spacing w:line="400" w:lineRule="exact"/>
        <w:ind w:firstLine="465"/>
        <w:rPr>
          <w:rFonts w:ascii="宋体" w:hAnsi="宋体" w:cs="宋体"/>
        </w:rPr>
      </w:pPr>
      <w:r>
        <w:rPr>
          <w:rFonts w:hint="eastAsia" w:ascii="宋体" w:hAnsi="宋体" w:cs="宋体"/>
        </w:rPr>
        <w:t xml:space="preserve">主要审查人：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sectPr>
          <w:headerReference r:id="rId10" w:type="default"/>
          <w:footerReference r:id="rId11" w:type="default"/>
          <w:footerReference r:id="rId12" w:type="even"/>
          <w:pgSz w:w="11906" w:h="16838"/>
          <w:pgMar w:top="1440" w:right="1800" w:bottom="1440" w:left="1800" w:header="851" w:footer="992" w:gutter="0"/>
          <w:pgNumType w:fmt="decimal" w:start="4"/>
          <w:cols w:space="0" w:num="1"/>
          <w:rtlGutter w:val="0"/>
          <w:docGrid w:type="lines" w:linePitch="312" w:charSpace="0"/>
        </w:sectPr>
      </w:pPr>
    </w:p>
    <w:p>
      <w:pPr>
        <w:pStyle w:val="65"/>
        <w:numPr>
          <w:ilvl w:val="0"/>
          <w:numId w:val="0"/>
        </w:numPr>
        <w:spacing w:line="400" w:lineRule="exact"/>
        <w:jc w:val="center"/>
        <w:rPr>
          <w:rFonts w:ascii="Times New Roman" w:hAnsi="Times New Roman" w:eastAsia="宋体"/>
          <w:color w:val="auto"/>
          <w:kern w:val="2"/>
          <w:sz w:val="24"/>
          <w:szCs w:val="21"/>
        </w:rPr>
      </w:pPr>
      <w:bookmarkStart w:id="3" w:name="_Toc485907896"/>
      <w:bookmarkStart w:id="4" w:name="_Toc466476490"/>
      <w:r>
        <w:rPr>
          <w:rFonts w:hint="eastAsia" w:ascii="Times New Roman" w:hAnsi="Times New Roman" w:eastAsiaTheme="majorEastAsia"/>
          <w:bCs/>
          <w:color w:val="auto"/>
          <w:sz w:val="36"/>
        </w:rPr>
        <w:t>目</w:t>
      </w:r>
      <w:r>
        <w:rPr>
          <w:rFonts w:ascii="Times New Roman" w:hAnsi="Times New Roman" w:eastAsiaTheme="majorEastAsia"/>
          <w:bCs/>
          <w:color w:val="auto"/>
          <w:sz w:val="36"/>
        </w:rPr>
        <w:t xml:space="preserve">  </w:t>
      </w:r>
      <w:r>
        <w:rPr>
          <w:rFonts w:hint="eastAsia" w:ascii="Times New Roman" w:hAnsi="Times New Roman" w:eastAsiaTheme="majorEastAsia"/>
          <w:bCs/>
          <w:color w:val="auto"/>
          <w:sz w:val="36"/>
        </w:rPr>
        <w:t>次</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rPr>
          <w:rFonts w:hint="eastAsia" w:eastAsia="宋体"/>
          <w:lang w:eastAsia="zh-CN"/>
        </w:rPr>
      </w:pPr>
      <w:r>
        <w:fldChar w:fldCharType="begin"/>
      </w:r>
      <w:r>
        <w:instrText xml:space="preserve"> TOC \o "1-2" \h \z \u </w:instrText>
      </w:r>
      <w:r>
        <w:fldChar w:fldCharType="separate"/>
      </w:r>
      <w:r>
        <w:fldChar w:fldCharType="begin"/>
      </w:r>
      <w:r>
        <w:instrText xml:space="preserve"> HYPERLINK \l _Toc24497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1 </w:t>
      </w:r>
      <w:r>
        <w:rPr>
          <w:rFonts w:hint="eastAsia"/>
        </w:rPr>
        <w:t>总则</w:t>
      </w:r>
      <w:r>
        <w:tab/>
      </w:r>
      <w:r>
        <w:rPr>
          <w:rFonts w:hint="eastAsia"/>
          <w:lang w:eastAsia="zh-CN"/>
        </w:rPr>
        <w:t>（</w:t>
      </w:r>
      <w:r>
        <w:fldChar w:fldCharType="begin"/>
      </w:r>
      <w:r>
        <w:instrText xml:space="preserve"> PAGEREF _Toc24497 \h </w:instrText>
      </w:r>
      <w:r>
        <w:fldChar w:fldCharType="separate"/>
      </w:r>
      <w:r>
        <w:t>1</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_Toc2205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2 </w:t>
      </w:r>
      <w:r>
        <w:rPr>
          <w:rFonts w:hint="eastAsia"/>
        </w:rPr>
        <w:t>术语</w:t>
      </w:r>
      <w:r>
        <w:tab/>
      </w:r>
      <w:r>
        <w:rPr>
          <w:rFonts w:hint="eastAsia"/>
          <w:lang w:eastAsia="zh-CN"/>
        </w:rPr>
        <w:t>（</w:t>
      </w:r>
      <w:r>
        <w:fldChar w:fldCharType="begin"/>
      </w:r>
      <w:r>
        <w:instrText xml:space="preserve"> PAGEREF _Toc2205 \h </w:instrText>
      </w:r>
      <w:r>
        <w:fldChar w:fldCharType="separate"/>
      </w:r>
      <w:r>
        <w:t>2</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_Toc20548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3 </w:t>
      </w:r>
      <w:r>
        <w:rPr>
          <w:rFonts w:hint="eastAsia"/>
        </w:rPr>
        <w:t>基本</w:t>
      </w:r>
      <w:r>
        <w:t>规定</w:t>
      </w:r>
      <w:r>
        <w:tab/>
      </w:r>
      <w:r>
        <w:rPr>
          <w:rFonts w:hint="eastAsia"/>
          <w:lang w:eastAsia="zh-CN"/>
        </w:rPr>
        <w:t>（</w:t>
      </w:r>
      <w:r>
        <w:fldChar w:fldCharType="begin"/>
      </w:r>
      <w:r>
        <w:instrText xml:space="preserve"> PAGEREF _Toc20548 \h </w:instrText>
      </w:r>
      <w:r>
        <w:fldChar w:fldCharType="separate"/>
      </w:r>
      <w:r>
        <w:t>3</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_Toc5049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4 </w:t>
      </w:r>
      <w:r>
        <w:rPr>
          <w:rFonts w:hint="eastAsia"/>
        </w:rPr>
        <w:t>评价要求</w:t>
      </w:r>
      <w:r>
        <w:tab/>
      </w:r>
      <w:r>
        <w:rPr>
          <w:rFonts w:hint="eastAsia"/>
          <w:lang w:eastAsia="zh-CN"/>
        </w:rPr>
        <w:t>（</w:t>
      </w:r>
      <w:r>
        <w:fldChar w:fldCharType="begin"/>
      </w:r>
      <w:r>
        <w:instrText xml:space="preserve"> PAGEREF _Toc5049 \h </w:instrText>
      </w:r>
      <w:r>
        <w:fldChar w:fldCharType="separate"/>
      </w:r>
      <w:r>
        <w:t>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_Toc5390 </w:instrText>
      </w:r>
      <w:r>
        <w:fldChar w:fldCharType="separate"/>
      </w:r>
      <w:r>
        <w:rPr>
          <w:rFonts w:hint="default" w:ascii="Times New Roman" w:hAnsi="Times New Roman" w:cs="Times New Roman"/>
          <w:sz w:val="21"/>
          <w:szCs w:val="18"/>
        </w:rPr>
        <w:t>4.1 一般规定</w:t>
      </w:r>
      <w:r>
        <w:tab/>
      </w:r>
      <w:r>
        <w:rPr>
          <w:rFonts w:hint="eastAsia"/>
          <w:lang w:eastAsia="zh-CN"/>
        </w:rPr>
        <w:t>（</w:t>
      </w:r>
      <w:r>
        <w:fldChar w:fldCharType="begin"/>
      </w:r>
      <w:r>
        <w:instrText xml:space="preserve"> PAGEREF _Toc5390 \h </w:instrText>
      </w:r>
      <w:r>
        <w:fldChar w:fldCharType="separate"/>
      </w:r>
      <w:r>
        <w:t>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_Toc7464 </w:instrText>
      </w:r>
      <w:r>
        <w:fldChar w:fldCharType="separate"/>
      </w:r>
      <w:r>
        <w:rPr>
          <w:rFonts w:hint="default" w:ascii="Times New Roman" w:hAnsi="Times New Roman" w:cs="Times New Roman"/>
          <w:sz w:val="21"/>
          <w:szCs w:val="18"/>
        </w:rPr>
        <w:t xml:space="preserve">4.2 </w:t>
      </w:r>
      <w:r>
        <w:rPr>
          <w:rFonts w:hint="eastAsia" w:ascii="Times New Roman" w:hAnsi="Times New Roman" w:cs="Times New Roman"/>
          <w:sz w:val="21"/>
          <w:szCs w:val="18"/>
        </w:rPr>
        <w:t>评价与等级划分</w:t>
      </w:r>
      <w:r>
        <w:tab/>
      </w:r>
      <w:r>
        <w:rPr>
          <w:rFonts w:hint="eastAsia"/>
          <w:lang w:eastAsia="zh-CN"/>
        </w:rPr>
        <w:t>（</w:t>
      </w:r>
      <w:r>
        <w:fldChar w:fldCharType="begin"/>
      </w:r>
      <w:r>
        <w:instrText xml:space="preserve"> PAGEREF _Toc7464 \h </w:instrText>
      </w:r>
      <w:r>
        <w:fldChar w:fldCharType="separate"/>
      </w:r>
      <w:r>
        <w:t>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_Toc21243 </w:instrText>
      </w:r>
      <w:r>
        <w:fldChar w:fldCharType="separate"/>
      </w:r>
      <w:r>
        <w:rPr>
          <w:rFonts w:hint="default" w:ascii="Times New Roman" w:hAnsi="Times New Roman" w:cs="Times New Roman"/>
          <w:sz w:val="21"/>
          <w:szCs w:val="18"/>
        </w:rPr>
        <w:t xml:space="preserve">4.3 </w:t>
      </w:r>
      <w:r>
        <w:rPr>
          <w:rFonts w:hint="eastAsia" w:ascii="Times New Roman" w:hAnsi="Times New Roman" w:cs="Times New Roman"/>
          <w:sz w:val="21"/>
          <w:szCs w:val="18"/>
        </w:rPr>
        <w:t>光环境基本要求</w:t>
      </w:r>
      <w:r>
        <w:tab/>
      </w:r>
      <w:r>
        <w:rPr>
          <w:rFonts w:hint="eastAsia"/>
          <w:lang w:eastAsia="zh-CN"/>
        </w:rPr>
        <w:t>（</w:t>
      </w:r>
      <w:r>
        <w:fldChar w:fldCharType="begin"/>
      </w:r>
      <w:r>
        <w:instrText xml:space="preserve"> PAGEREF _Toc21243 \h </w:instrText>
      </w:r>
      <w:r>
        <w:fldChar w:fldCharType="separate"/>
      </w:r>
      <w:r>
        <w:t>5</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_Toc12235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5 </w:t>
      </w:r>
      <w:r>
        <w:rPr>
          <w:rFonts w:hint="eastAsia"/>
        </w:rPr>
        <w:t>居住建筑评价</w:t>
      </w:r>
      <w:r>
        <w:tab/>
      </w:r>
      <w:r>
        <w:rPr>
          <w:rFonts w:hint="eastAsia"/>
          <w:lang w:eastAsia="zh-CN"/>
        </w:rPr>
        <w:t>（</w:t>
      </w:r>
      <w:r>
        <w:fldChar w:fldCharType="begin"/>
      </w:r>
      <w:r>
        <w:instrText xml:space="preserve"> PAGEREF _Toc12235 \h </w:instrText>
      </w:r>
      <w:r>
        <w:fldChar w:fldCharType="separate"/>
      </w:r>
      <w:r>
        <w:t>7</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_Toc9330 </w:instrText>
      </w:r>
      <w:r>
        <w:fldChar w:fldCharType="separate"/>
      </w:r>
      <w:r>
        <w:rPr>
          <w:rFonts w:hint="default" w:ascii="Times New Roman" w:hAnsi="Times New Roman" w:cs="Times New Roman"/>
          <w:sz w:val="21"/>
          <w:szCs w:val="18"/>
        </w:rPr>
        <w:t xml:space="preserve">5.1 </w:t>
      </w:r>
      <w:r>
        <w:rPr>
          <w:rFonts w:hint="eastAsia" w:ascii="Times New Roman" w:hAnsi="Times New Roman" w:cs="Times New Roman"/>
          <w:sz w:val="21"/>
          <w:szCs w:val="18"/>
        </w:rPr>
        <w:t>控制项</w:t>
      </w:r>
      <w:r>
        <w:tab/>
      </w:r>
      <w:r>
        <w:rPr>
          <w:rFonts w:hint="eastAsia"/>
          <w:lang w:eastAsia="zh-CN"/>
        </w:rPr>
        <w:t>（</w:t>
      </w:r>
      <w:r>
        <w:fldChar w:fldCharType="begin"/>
      </w:r>
      <w:r>
        <w:instrText xml:space="preserve"> PAGEREF _Toc9330 \h </w:instrText>
      </w:r>
      <w:r>
        <w:fldChar w:fldCharType="separate"/>
      </w:r>
      <w:r>
        <w:t>7</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_Toc21354 </w:instrText>
      </w:r>
      <w:r>
        <w:fldChar w:fldCharType="separate"/>
      </w:r>
      <w:r>
        <w:rPr>
          <w:rFonts w:hint="default" w:ascii="Times New Roman" w:hAnsi="Times New Roman" w:cs="Times New Roman"/>
          <w:sz w:val="21"/>
          <w:szCs w:val="18"/>
        </w:rPr>
        <w:t xml:space="preserve">5.2 </w:t>
      </w:r>
      <w:r>
        <w:rPr>
          <w:rFonts w:hint="eastAsia" w:ascii="Times New Roman" w:hAnsi="Times New Roman" w:cs="Times New Roman"/>
          <w:sz w:val="21"/>
          <w:szCs w:val="18"/>
        </w:rPr>
        <w:t>评分项</w:t>
      </w:r>
      <w:r>
        <w:tab/>
      </w:r>
      <w:r>
        <w:rPr>
          <w:rFonts w:hint="eastAsia"/>
          <w:lang w:eastAsia="zh-CN"/>
        </w:rPr>
        <w:t>（</w:t>
      </w:r>
      <w:r>
        <w:fldChar w:fldCharType="begin"/>
      </w:r>
      <w:r>
        <w:instrText xml:space="preserve"> PAGEREF _Toc21354 \h </w:instrText>
      </w:r>
      <w:r>
        <w:fldChar w:fldCharType="separate"/>
      </w:r>
      <w:r>
        <w:t>8</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_Toc21800 </w:instrText>
      </w:r>
      <w:r>
        <w:fldChar w:fldCharType="separate"/>
      </w:r>
      <w:r>
        <w:rPr>
          <w:rFonts w:hint="default" w:ascii="Times New Roman" w:hAnsi="Times New Roman" w:cs="Times New Roman"/>
          <w:sz w:val="21"/>
          <w:szCs w:val="18"/>
        </w:rPr>
        <w:t xml:space="preserve">5.3 </w:t>
      </w:r>
      <w:r>
        <w:rPr>
          <w:rFonts w:hint="eastAsia" w:ascii="Times New Roman" w:hAnsi="Times New Roman" w:cs="Times New Roman"/>
          <w:sz w:val="21"/>
          <w:szCs w:val="18"/>
        </w:rPr>
        <w:t>加分项</w:t>
      </w:r>
      <w:r>
        <w:tab/>
      </w:r>
      <w:r>
        <w:rPr>
          <w:rFonts w:hint="eastAsia"/>
          <w:lang w:eastAsia="zh-CN"/>
        </w:rPr>
        <w:t>（</w:t>
      </w:r>
      <w:r>
        <w:fldChar w:fldCharType="begin"/>
      </w:r>
      <w:r>
        <w:instrText xml:space="preserve"> PAGEREF _Toc21800 \h </w:instrText>
      </w:r>
      <w:r>
        <w:fldChar w:fldCharType="separate"/>
      </w:r>
      <w:r>
        <w:t>12</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_Toc17328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6 </w:t>
      </w:r>
      <w:r>
        <w:rPr>
          <w:rFonts w:hint="eastAsia"/>
        </w:rPr>
        <w:t>公共建筑评价</w:t>
      </w:r>
      <w:r>
        <w:tab/>
      </w:r>
      <w:r>
        <w:rPr>
          <w:rFonts w:hint="eastAsia"/>
          <w:lang w:eastAsia="zh-CN"/>
        </w:rPr>
        <w:t>（</w:t>
      </w:r>
      <w:r>
        <w:fldChar w:fldCharType="begin"/>
      </w:r>
      <w:r>
        <w:instrText xml:space="preserve"> PAGEREF _Toc17328 \h </w:instrText>
      </w:r>
      <w:r>
        <w:fldChar w:fldCharType="separate"/>
      </w:r>
      <w:r>
        <w:t>14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_Toc32191 </w:instrText>
      </w:r>
      <w:r>
        <w:fldChar w:fldCharType="separate"/>
      </w:r>
      <w:r>
        <w:rPr>
          <w:rFonts w:hint="default" w:ascii="Times New Roman" w:hAnsi="Times New Roman" w:cs="Times New Roman"/>
          <w:sz w:val="21"/>
          <w:szCs w:val="18"/>
        </w:rPr>
        <w:t xml:space="preserve">6.1 </w:t>
      </w:r>
      <w:r>
        <w:rPr>
          <w:rFonts w:hint="eastAsia" w:ascii="Times New Roman" w:hAnsi="Times New Roman" w:cs="Times New Roman"/>
          <w:sz w:val="21"/>
          <w:szCs w:val="18"/>
        </w:rPr>
        <w:t>控制项</w:t>
      </w:r>
      <w:r>
        <w:tab/>
      </w:r>
      <w:r>
        <w:rPr>
          <w:rFonts w:hint="eastAsia"/>
          <w:lang w:eastAsia="zh-CN"/>
        </w:rPr>
        <w:t>（</w:t>
      </w:r>
      <w:r>
        <w:fldChar w:fldCharType="begin"/>
      </w:r>
      <w:r>
        <w:instrText xml:space="preserve"> PAGEREF _Toc32191 \h </w:instrText>
      </w:r>
      <w:r>
        <w:fldChar w:fldCharType="separate"/>
      </w:r>
      <w:r>
        <w:t>14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_Toc23503 </w:instrText>
      </w:r>
      <w:r>
        <w:fldChar w:fldCharType="separate"/>
      </w:r>
      <w:r>
        <w:rPr>
          <w:rFonts w:hint="default" w:ascii="Times New Roman" w:hAnsi="Times New Roman" w:cs="Times New Roman"/>
          <w:sz w:val="21"/>
          <w:szCs w:val="18"/>
        </w:rPr>
        <w:t xml:space="preserve">6.2 </w:t>
      </w:r>
      <w:r>
        <w:rPr>
          <w:rFonts w:hint="eastAsia" w:ascii="Times New Roman" w:hAnsi="Times New Roman" w:cs="Times New Roman"/>
          <w:sz w:val="21"/>
          <w:szCs w:val="18"/>
        </w:rPr>
        <w:t>评分项</w:t>
      </w:r>
      <w:r>
        <w:tab/>
      </w:r>
      <w:r>
        <w:rPr>
          <w:rFonts w:hint="eastAsia"/>
          <w:lang w:eastAsia="zh-CN"/>
        </w:rPr>
        <w:t>（</w:t>
      </w:r>
      <w:r>
        <w:fldChar w:fldCharType="begin"/>
      </w:r>
      <w:r>
        <w:instrText xml:space="preserve"> PAGEREF _Toc23503 \h </w:instrText>
      </w:r>
      <w:r>
        <w:fldChar w:fldCharType="separate"/>
      </w:r>
      <w:r>
        <w:t>15</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_Toc1362 </w:instrText>
      </w:r>
      <w:r>
        <w:fldChar w:fldCharType="separate"/>
      </w:r>
      <w:r>
        <w:rPr>
          <w:rFonts w:hint="default" w:ascii="Times New Roman" w:hAnsi="Times New Roman" w:cs="Times New Roman"/>
          <w:sz w:val="21"/>
          <w:szCs w:val="18"/>
        </w:rPr>
        <w:t xml:space="preserve">6.3 </w:t>
      </w:r>
      <w:r>
        <w:rPr>
          <w:rFonts w:hint="eastAsia" w:ascii="Times New Roman" w:hAnsi="Times New Roman" w:cs="Times New Roman"/>
          <w:sz w:val="21"/>
          <w:szCs w:val="18"/>
        </w:rPr>
        <w:t>加分项</w:t>
      </w:r>
      <w:r>
        <w:tab/>
      </w:r>
      <w:r>
        <w:rPr>
          <w:rFonts w:hint="eastAsia"/>
          <w:lang w:eastAsia="zh-CN"/>
        </w:rPr>
        <w:t>（</w:t>
      </w:r>
      <w:r>
        <w:fldChar w:fldCharType="begin"/>
      </w:r>
      <w:r>
        <w:instrText xml:space="preserve"> PAGEREF _Toc1362 \h </w:instrText>
      </w:r>
      <w:r>
        <w:fldChar w:fldCharType="separate"/>
      </w:r>
      <w:r>
        <w:t>21</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_Toc17507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7 </w:t>
      </w:r>
      <w:r>
        <w:rPr>
          <w:rFonts w:hint="eastAsia"/>
        </w:rPr>
        <w:t>工业建筑评价</w:t>
      </w:r>
      <w:r>
        <w:tab/>
      </w:r>
      <w:r>
        <w:rPr>
          <w:rFonts w:hint="eastAsia"/>
          <w:lang w:eastAsia="zh-CN"/>
        </w:rPr>
        <w:t>（</w:t>
      </w:r>
      <w:r>
        <w:fldChar w:fldCharType="begin"/>
      </w:r>
      <w:r>
        <w:instrText xml:space="preserve"> PAGEREF _Toc17507 \h </w:instrText>
      </w:r>
      <w:r>
        <w:fldChar w:fldCharType="separate"/>
      </w:r>
      <w:r>
        <w:t>23</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_Toc83 </w:instrText>
      </w:r>
      <w:r>
        <w:fldChar w:fldCharType="separate"/>
      </w:r>
      <w:r>
        <w:rPr>
          <w:rFonts w:hint="default" w:ascii="Times New Roman" w:hAnsi="Times New Roman" w:cs="Times New Roman"/>
          <w:sz w:val="21"/>
          <w:szCs w:val="18"/>
        </w:rPr>
        <w:t xml:space="preserve">7.1 </w:t>
      </w:r>
      <w:r>
        <w:rPr>
          <w:rFonts w:hint="eastAsia" w:ascii="Times New Roman" w:hAnsi="Times New Roman" w:cs="Times New Roman"/>
          <w:sz w:val="21"/>
          <w:szCs w:val="18"/>
        </w:rPr>
        <w:t>控制项</w:t>
      </w:r>
      <w:r>
        <w:tab/>
      </w:r>
      <w:r>
        <w:rPr>
          <w:rFonts w:hint="eastAsia"/>
          <w:lang w:eastAsia="zh-CN"/>
        </w:rPr>
        <w:t>（</w:t>
      </w:r>
      <w:r>
        <w:fldChar w:fldCharType="begin"/>
      </w:r>
      <w:r>
        <w:instrText xml:space="preserve"> PAGEREF _Toc83 \h </w:instrText>
      </w:r>
      <w:r>
        <w:fldChar w:fldCharType="separate"/>
      </w:r>
      <w:r>
        <w:t>23</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_Toc7502 </w:instrText>
      </w:r>
      <w:r>
        <w:fldChar w:fldCharType="separate"/>
      </w:r>
      <w:r>
        <w:rPr>
          <w:rFonts w:hint="default" w:ascii="Times New Roman" w:hAnsi="Times New Roman" w:cs="Times New Roman"/>
          <w:sz w:val="21"/>
          <w:szCs w:val="18"/>
        </w:rPr>
        <w:t xml:space="preserve">7.2 </w:t>
      </w:r>
      <w:r>
        <w:rPr>
          <w:rFonts w:hint="eastAsia" w:ascii="Times New Roman" w:hAnsi="Times New Roman" w:cs="Times New Roman"/>
          <w:sz w:val="21"/>
          <w:szCs w:val="18"/>
        </w:rPr>
        <w:t>评分项</w:t>
      </w:r>
      <w:r>
        <w:tab/>
      </w:r>
      <w:r>
        <w:rPr>
          <w:rFonts w:hint="eastAsia"/>
          <w:lang w:eastAsia="zh-CN"/>
        </w:rPr>
        <w:t>（</w:t>
      </w:r>
      <w:r>
        <w:fldChar w:fldCharType="begin"/>
      </w:r>
      <w:r>
        <w:instrText xml:space="preserve"> PAGEREF _Toc7502 \h </w:instrText>
      </w:r>
      <w:r>
        <w:fldChar w:fldCharType="separate"/>
      </w:r>
      <w:r>
        <w:t>23</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_Toc24423 </w:instrText>
      </w:r>
      <w:r>
        <w:fldChar w:fldCharType="separate"/>
      </w:r>
      <w:r>
        <w:rPr>
          <w:rFonts w:hint="default" w:ascii="Times New Roman" w:hAnsi="Times New Roman" w:cs="Times New Roman"/>
          <w:sz w:val="21"/>
          <w:szCs w:val="18"/>
        </w:rPr>
        <w:t xml:space="preserve">7.3 </w:t>
      </w:r>
      <w:r>
        <w:rPr>
          <w:rFonts w:hint="eastAsia" w:ascii="Times New Roman" w:hAnsi="Times New Roman" w:cs="Times New Roman"/>
          <w:sz w:val="21"/>
          <w:szCs w:val="18"/>
        </w:rPr>
        <w:t>加分项</w:t>
      </w:r>
      <w:r>
        <w:tab/>
      </w:r>
      <w:r>
        <w:rPr>
          <w:rFonts w:hint="eastAsia"/>
          <w:lang w:eastAsia="zh-CN"/>
        </w:rPr>
        <w:t>（</w:t>
      </w:r>
      <w:r>
        <w:fldChar w:fldCharType="begin"/>
      </w:r>
      <w:r>
        <w:instrText xml:space="preserve"> PAGEREF _Toc24423 \h </w:instrText>
      </w:r>
      <w:r>
        <w:fldChar w:fldCharType="separate"/>
      </w:r>
      <w:r>
        <w:t>28</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_Toc27562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8 </w:t>
      </w:r>
      <w:r>
        <w:rPr>
          <w:rFonts w:hint="eastAsia"/>
        </w:rPr>
        <w:t>照明检测</w:t>
      </w:r>
      <w:r>
        <w:tab/>
      </w:r>
      <w:r>
        <w:rPr>
          <w:rFonts w:hint="eastAsia"/>
          <w:lang w:eastAsia="zh-CN"/>
        </w:rPr>
        <w:t>（</w:t>
      </w:r>
      <w:r>
        <w:fldChar w:fldCharType="begin"/>
      </w:r>
      <w:r>
        <w:instrText xml:space="preserve"> PAGEREF _Toc27562 \h </w:instrText>
      </w:r>
      <w:r>
        <w:fldChar w:fldCharType="separate"/>
      </w:r>
      <w:r>
        <w:t>30</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_Toc13868 </w:instrText>
      </w:r>
      <w:r>
        <w:fldChar w:fldCharType="separate"/>
      </w:r>
      <w:r>
        <w:rPr>
          <w:rFonts w:hint="default" w:ascii="Times New Roman" w:hAnsi="Times New Roman" w:cs="Times New Roman"/>
          <w:sz w:val="21"/>
          <w:szCs w:val="18"/>
        </w:rPr>
        <w:t xml:space="preserve">8.1 </w:t>
      </w:r>
      <w:r>
        <w:rPr>
          <w:rFonts w:hint="eastAsia" w:ascii="Times New Roman" w:hAnsi="Times New Roman" w:cs="Times New Roman"/>
          <w:sz w:val="21"/>
          <w:szCs w:val="18"/>
        </w:rPr>
        <w:t>一般规定</w:t>
      </w:r>
      <w:r>
        <w:tab/>
      </w:r>
      <w:r>
        <w:rPr>
          <w:rFonts w:hint="eastAsia"/>
          <w:lang w:eastAsia="zh-CN"/>
        </w:rPr>
        <w:t>（</w:t>
      </w:r>
      <w:r>
        <w:fldChar w:fldCharType="begin"/>
      </w:r>
      <w:r>
        <w:instrText xml:space="preserve"> PAGEREF _Toc13868 \h </w:instrText>
      </w:r>
      <w:r>
        <w:fldChar w:fldCharType="separate"/>
      </w:r>
      <w:r>
        <w:t>30</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_Toc5114 </w:instrText>
      </w:r>
      <w:r>
        <w:fldChar w:fldCharType="separate"/>
      </w:r>
      <w:r>
        <w:rPr>
          <w:rFonts w:hint="default" w:ascii="Times New Roman" w:hAnsi="Times New Roman" w:cs="Times New Roman"/>
          <w:sz w:val="21"/>
          <w:szCs w:val="18"/>
        </w:rPr>
        <w:t xml:space="preserve">8.2 </w:t>
      </w:r>
      <w:r>
        <w:rPr>
          <w:rFonts w:hint="eastAsia" w:ascii="Times New Roman" w:hAnsi="Times New Roman" w:cs="Times New Roman"/>
          <w:sz w:val="21"/>
          <w:szCs w:val="18"/>
        </w:rPr>
        <w:t>仪器要求</w:t>
      </w:r>
      <w:r>
        <w:tab/>
      </w:r>
      <w:r>
        <w:rPr>
          <w:rFonts w:hint="eastAsia"/>
          <w:lang w:eastAsia="zh-CN"/>
        </w:rPr>
        <w:t>（</w:t>
      </w:r>
      <w:r>
        <w:fldChar w:fldCharType="begin"/>
      </w:r>
      <w:r>
        <w:instrText xml:space="preserve"> PAGEREF _Toc5114 \h </w:instrText>
      </w:r>
      <w:r>
        <w:fldChar w:fldCharType="separate"/>
      </w:r>
      <w:r>
        <w:t>30</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_Toc24833 </w:instrText>
      </w:r>
      <w:r>
        <w:fldChar w:fldCharType="separate"/>
      </w:r>
      <w:r>
        <w:rPr>
          <w:rFonts w:hint="default" w:ascii="Times New Roman" w:hAnsi="Times New Roman" w:cs="Times New Roman"/>
          <w:sz w:val="21"/>
          <w:szCs w:val="18"/>
        </w:rPr>
        <w:t xml:space="preserve">8.3 </w:t>
      </w:r>
      <w:r>
        <w:rPr>
          <w:rFonts w:hint="eastAsia" w:ascii="Times New Roman" w:hAnsi="Times New Roman" w:cs="Times New Roman"/>
          <w:sz w:val="21"/>
          <w:szCs w:val="18"/>
        </w:rPr>
        <w:t>抽样要求</w:t>
      </w:r>
      <w:r>
        <w:tab/>
      </w:r>
      <w:r>
        <w:rPr>
          <w:rFonts w:hint="eastAsia"/>
          <w:lang w:eastAsia="zh-CN"/>
        </w:rPr>
        <w:t>（</w:t>
      </w:r>
      <w:r>
        <w:fldChar w:fldCharType="begin"/>
      </w:r>
      <w:r>
        <w:instrText xml:space="preserve"> PAGEREF _Toc24833 \h </w:instrText>
      </w:r>
      <w:r>
        <w:fldChar w:fldCharType="separate"/>
      </w:r>
      <w:r>
        <w:t>31</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_Toc11080 </w:instrText>
      </w:r>
      <w:r>
        <w:fldChar w:fldCharType="separate"/>
      </w:r>
      <w:r>
        <w:rPr>
          <w:rFonts w:hint="default" w:ascii="Times New Roman" w:hAnsi="Times New Roman" w:cs="Times New Roman"/>
          <w:sz w:val="21"/>
          <w:szCs w:val="18"/>
        </w:rPr>
        <w:t xml:space="preserve">8.4 </w:t>
      </w:r>
      <w:r>
        <w:rPr>
          <w:rFonts w:hint="eastAsia" w:ascii="Times New Roman" w:hAnsi="Times New Roman" w:cs="Times New Roman"/>
          <w:sz w:val="21"/>
          <w:szCs w:val="18"/>
        </w:rPr>
        <w:t>天然采光</w:t>
      </w:r>
      <w:r>
        <w:tab/>
      </w:r>
      <w:r>
        <w:rPr>
          <w:rFonts w:hint="eastAsia"/>
          <w:lang w:eastAsia="zh-CN"/>
        </w:rPr>
        <w:t>（</w:t>
      </w:r>
      <w:r>
        <w:fldChar w:fldCharType="begin"/>
      </w:r>
      <w:r>
        <w:instrText xml:space="preserve"> PAGEREF _Toc11080 \h </w:instrText>
      </w:r>
      <w:r>
        <w:fldChar w:fldCharType="separate"/>
      </w:r>
      <w:r>
        <w:t>32</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_Toc19023 </w:instrText>
      </w:r>
      <w:r>
        <w:fldChar w:fldCharType="separate"/>
      </w:r>
      <w:r>
        <w:rPr>
          <w:rFonts w:hint="default" w:ascii="Times New Roman" w:hAnsi="Times New Roman" w:cs="Times New Roman"/>
          <w:sz w:val="21"/>
          <w:szCs w:val="18"/>
        </w:rPr>
        <w:t xml:space="preserve">8.5 </w:t>
      </w:r>
      <w:r>
        <w:rPr>
          <w:rFonts w:hint="eastAsia" w:ascii="Times New Roman" w:hAnsi="Times New Roman" w:cs="Times New Roman"/>
          <w:sz w:val="21"/>
          <w:szCs w:val="18"/>
        </w:rPr>
        <w:t>人工照明</w:t>
      </w:r>
      <w:r>
        <w:tab/>
      </w:r>
      <w:r>
        <w:rPr>
          <w:rFonts w:hint="eastAsia"/>
          <w:lang w:eastAsia="zh-CN"/>
        </w:rPr>
        <w:t>（</w:t>
      </w:r>
      <w:r>
        <w:fldChar w:fldCharType="begin"/>
      </w:r>
      <w:r>
        <w:instrText xml:space="preserve"> PAGEREF _Toc19023 \h </w:instrText>
      </w:r>
      <w:r>
        <w:fldChar w:fldCharType="separate"/>
      </w:r>
      <w:r>
        <w:t>34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_Toc32212 </w:instrText>
      </w:r>
      <w:r>
        <w:fldChar w:fldCharType="separate"/>
      </w:r>
      <w:r>
        <w:rPr>
          <w:rFonts w:hint="default" w:ascii="Times New Roman" w:hAnsi="Times New Roman" w:cs="Times New Roman"/>
          <w:sz w:val="21"/>
          <w:szCs w:val="18"/>
        </w:rPr>
        <w:t xml:space="preserve">8.6 </w:t>
      </w:r>
      <w:r>
        <w:rPr>
          <w:rFonts w:hint="eastAsia" w:ascii="Times New Roman" w:hAnsi="Times New Roman" w:cs="Times New Roman"/>
          <w:sz w:val="21"/>
          <w:szCs w:val="18"/>
        </w:rPr>
        <w:t>照明控制系统</w:t>
      </w:r>
      <w:r>
        <w:tab/>
      </w:r>
      <w:r>
        <w:rPr>
          <w:rFonts w:hint="eastAsia"/>
          <w:lang w:eastAsia="zh-CN"/>
        </w:rPr>
        <w:t>（</w:t>
      </w:r>
      <w:r>
        <w:fldChar w:fldCharType="begin"/>
      </w:r>
      <w:r>
        <w:instrText xml:space="preserve"> PAGEREF _Toc32212 \h </w:instrText>
      </w:r>
      <w:r>
        <w:fldChar w:fldCharType="separate"/>
      </w:r>
      <w:r>
        <w:t>36</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_Toc21223 </w:instrText>
      </w:r>
      <w:r>
        <w:fldChar w:fldCharType="separate"/>
      </w:r>
      <w:r>
        <w:t>用词说明</w:t>
      </w:r>
      <w:r>
        <w:tab/>
      </w:r>
      <w:r>
        <w:rPr>
          <w:rFonts w:hint="eastAsia"/>
          <w:lang w:eastAsia="zh-CN"/>
        </w:rPr>
        <w:t>（</w:t>
      </w:r>
      <w:r>
        <w:fldChar w:fldCharType="begin"/>
      </w:r>
      <w:r>
        <w:instrText xml:space="preserve"> PAGEREF _Toc21223 \h </w:instrText>
      </w:r>
      <w:r>
        <w:fldChar w:fldCharType="separate"/>
      </w:r>
      <w:r>
        <w:t>38</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_Toc24692 </w:instrText>
      </w:r>
      <w:r>
        <w:fldChar w:fldCharType="separate"/>
      </w:r>
      <w:r>
        <w:rPr>
          <w:rFonts w:hint="eastAsia"/>
        </w:rPr>
        <w:t>引用</w:t>
      </w:r>
      <w:r>
        <w:t>标准名录</w:t>
      </w:r>
      <w:r>
        <w:tab/>
      </w:r>
      <w:r>
        <w:rPr>
          <w:rFonts w:hint="eastAsia"/>
          <w:lang w:eastAsia="zh-CN"/>
        </w:rPr>
        <w:t>（</w:t>
      </w:r>
      <w:r>
        <w:fldChar w:fldCharType="begin"/>
      </w:r>
      <w:r>
        <w:instrText xml:space="preserve"> PAGEREF _Toc24692 \h </w:instrText>
      </w:r>
      <w:r>
        <w:fldChar w:fldCharType="separate"/>
      </w:r>
      <w:r>
        <w:t>39</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_Toc15978 </w:instrText>
      </w:r>
      <w:r>
        <w:fldChar w:fldCharType="separate"/>
      </w:r>
      <w:r>
        <w:rPr>
          <w:rFonts w:hint="eastAsia"/>
        </w:rPr>
        <w:t>附：条文说明</w:t>
      </w:r>
      <w:r>
        <w:tab/>
      </w:r>
      <w:r>
        <w:rPr>
          <w:rFonts w:hint="eastAsia"/>
          <w:lang w:eastAsia="zh-CN"/>
        </w:rPr>
        <w:t>（</w:t>
      </w:r>
      <w:r>
        <w:fldChar w:fldCharType="begin"/>
      </w:r>
      <w:r>
        <w:instrText xml:space="preserve"> PAGEREF _Toc15978 \h </w:instrText>
      </w:r>
      <w:r>
        <w:fldChar w:fldCharType="separate"/>
      </w:r>
      <w:r>
        <w:t>40</w:t>
      </w:r>
      <w:r>
        <w:fldChar w:fldCharType="end"/>
      </w:r>
      <w:r>
        <w:fldChar w:fldCharType="end"/>
      </w:r>
      <w:r>
        <w:rPr>
          <w:rFonts w:hint="eastAsia"/>
          <w:lang w:eastAsia="zh-CN"/>
        </w:rPr>
        <w:t>）</w:t>
      </w:r>
    </w:p>
    <w:p>
      <w:pPr>
        <w:pStyle w:val="21"/>
        <w:keepNext w:val="0"/>
        <w:keepLines w:val="0"/>
        <w:pageBreakBefore w:val="0"/>
        <w:widowControl w:val="0"/>
        <w:kinsoku/>
        <w:wordWrap/>
        <w:overflowPunct/>
        <w:topLinePunct w:val="0"/>
        <w:autoSpaceDE/>
        <w:bidi w:val="0"/>
        <w:adjustRightInd/>
        <w:snapToGrid w:val="0"/>
        <w:textAlignment w:val="auto"/>
        <w:sectPr>
          <w:pgSz w:w="11906" w:h="16838"/>
          <w:pgMar w:top="1440" w:right="1800" w:bottom="1440" w:left="1800" w:header="851" w:footer="992" w:gutter="0"/>
          <w:pgNumType w:fmt="decimal"/>
          <w:cols w:space="425" w:num="1"/>
          <w:docGrid w:type="lines" w:linePitch="312" w:charSpace="0"/>
        </w:sectPr>
      </w:pPr>
      <w:r>
        <w:fldChar w:fldCharType="end"/>
      </w:r>
    </w:p>
    <w:p>
      <w:pPr>
        <w:pStyle w:val="65"/>
        <w:numPr>
          <w:ilvl w:val="0"/>
          <w:numId w:val="0"/>
        </w:numPr>
        <w:spacing w:line="400" w:lineRule="exact"/>
        <w:jc w:val="center"/>
        <w:rPr>
          <w:rFonts w:hint="default" w:ascii="Times New Roman" w:hAnsi="Times New Roman" w:eastAsia="宋体"/>
          <w:color w:val="auto"/>
          <w:kern w:val="2"/>
          <w:sz w:val="24"/>
          <w:szCs w:val="21"/>
          <w:lang w:val="en-US" w:eastAsia="zh-CN"/>
        </w:rPr>
      </w:pPr>
      <w:bookmarkStart w:id="5" w:name="_Toc24497"/>
      <w:bookmarkStart w:id="6" w:name="_Toc7363711"/>
      <w:bookmarkStart w:id="7" w:name="_Toc485909172"/>
      <w:r>
        <w:rPr>
          <w:rFonts w:hint="eastAsia" w:ascii="Times New Roman" w:hAnsi="Times New Roman" w:eastAsiaTheme="majorEastAsia"/>
          <w:bCs/>
          <w:color w:val="auto"/>
          <w:sz w:val="36"/>
          <w:lang w:val="en-US" w:eastAsia="zh-CN"/>
        </w:rPr>
        <w:t>Contents</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rPr>
          <w:rFonts w:hint="eastAsia" w:eastAsia="宋体"/>
          <w:lang w:eastAsia="zh-CN"/>
        </w:rPr>
      </w:pPr>
      <w:r>
        <w:fldChar w:fldCharType="begin"/>
      </w:r>
      <w:r>
        <w:instrText xml:space="preserve"> TOC \o "1-2" \h \z \u </w:instrText>
      </w:r>
      <w:r>
        <w:fldChar w:fldCharType="separate"/>
      </w:r>
      <w:r>
        <w:fldChar w:fldCharType="begin"/>
      </w:r>
      <w:r>
        <w:instrText xml:space="preserve"> HYPERLINK \l _Toc24497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1 </w:t>
      </w:r>
      <w:r>
        <w:rPr>
          <w:rFonts w:hint="eastAsia" w:cs="Times New Roman"/>
          <w:bCs w:val="0"/>
          <w:i w:val="0"/>
          <w:iCs w:val="0"/>
          <w:caps w:val="0"/>
          <w:smallCaps w:val="0"/>
          <w:strike w:val="0"/>
          <w:dstrike w:val="0"/>
          <w:snapToGrid w:val="0"/>
          <w:vanish w:val="0"/>
          <w:spacing w:val="0"/>
          <w:w w:val="0"/>
          <w:kern w:val="0"/>
          <w:position w:val="0"/>
          <w:szCs w:val="0"/>
          <w:vertAlign w:val="baseline"/>
          <w:lang w:val="en-US" w:eastAsia="zh-CN"/>
        </w:rPr>
        <w:t>General Provisions</w:t>
      </w:r>
      <w:r>
        <w:tab/>
      </w:r>
      <w:r>
        <w:rPr>
          <w:rFonts w:hint="eastAsia"/>
          <w:lang w:eastAsia="zh-CN"/>
        </w:rPr>
        <w:t>（</w:t>
      </w:r>
      <w:r>
        <w:fldChar w:fldCharType="begin"/>
      </w:r>
      <w:r>
        <w:instrText xml:space="preserve"> PAGEREF _Toc24497 \h </w:instrText>
      </w:r>
      <w:r>
        <w:fldChar w:fldCharType="separate"/>
      </w:r>
      <w:r>
        <w:t>1</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_Toc2205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2 </w:t>
      </w:r>
      <w:r>
        <w:rPr>
          <w:rFonts w:hint="eastAsia" w:cs="Times New Roman"/>
          <w:bCs w:val="0"/>
          <w:i w:val="0"/>
          <w:iCs w:val="0"/>
          <w:caps w:val="0"/>
          <w:smallCaps w:val="0"/>
          <w:strike w:val="0"/>
          <w:dstrike w:val="0"/>
          <w:snapToGrid w:val="0"/>
          <w:vanish w:val="0"/>
          <w:spacing w:val="0"/>
          <w:w w:val="0"/>
          <w:kern w:val="0"/>
          <w:position w:val="0"/>
          <w:szCs w:val="0"/>
          <w:vertAlign w:val="baseline"/>
          <w:lang w:val="en-US" w:eastAsia="zh-CN"/>
        </w:rPr>
        <w:t>Terms</w:t>
      </w:r>
      <w:r>
        <w:tab/>
      </w:r>
      <w:r>
        <w:rPr>
          <w:rFonts w:hint="eastAsia"/>
          <w:lang w:eastAsia="zh-CN"/>
        </w:rPr>
        <w:t>（</w:t>
      </w:r>
      <w:r>
        <w:fldChar w:fldCharType="begin"/>
      </w:r>
      <w:r>
        <w:instrText xml:space="preserve"> PAGEREF _Toc2205 \h </w:instrText>
      </w:r>
      <w:r>
        <w:fldChar w:fldCharType="separate"/>
      </w:r>
      <w:r>
        <w:t>2</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_Toc20548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3 </w:t>
      </w:r>
      <w:r>
        <w:rPr>
          <w:rFonts w:hint="eastAsia"/>
          <w:lang w:val="en-US" w:eastAsia="zh-CN"/>
        </w:rPr>
        <w:t>Basic Requirements</w:t>
      </w:r>
      <w:r>
        <w:tab/>
      </w:r>
      <w:r>
        <w:rPr>
          <w:rFonts w:hint="eastAsia"/>
          <w:lang w:eastAsia="zh-CN"/>
        </w:rPr>
        <w:t>（</w:t>
      </w:r>
      <w:r>
        <w:fldChar w:fldCharType="begin"/>
      </w:r>
      <w:r>
        <w:instrText xml:space="preserve"> PAGEREF _Toc20548 \h </w:instrText>
      </w:r>
      <w:r>
        <w:fldChar w:fldCharType="separate"/>
      </w:r>
      <w:r>
        <w:t>3</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_Toc5049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4 </w:t>
      </w:r>
      <w:r>
        <w:rPr>
          <w:rFonts w:hint="eastAsia"/>
          <w:lang w:val="en-US" w:eastAsia="zh-CN"/>
        </w:rPr>
        <w:t>Assessment Requirements</w:t>
      </w:r>
      <w:r>
        <w:tab/>
      </w:r>
      <w:r>
        <w:rPr>
          <w:rFonts w:hint="eastAsia"/>
          <w:lang w:eastAsia="zh-CN"/>
        </w:rPr>
        <w:t>（</w:t>
      </w:r>
      <w:r>
        <w:fldChar w:fldCharType="begin"/>
      </w:r>
      <w:r>
        <w:instrText xml:space="preserve"> PAGEREF _Toc5049 \h </w:instrText>
      </w:r>
      <w:r>
        <w:fldChar w:fldCharType="separate"/>
      </w:r>
      <w:r>
        <w:t>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_Toc5390 </w:instrText>
      </w:r>
      <w:r>
        <w:fldChar w:fldCharType="separate"/>
      </w:r>
      <w:r>
        <w:rPr>
          <w:rFonts w:hint="default" w:ascii="Times New Roman" w:hAnsi="Times New Roman" w:cs="Times New Roman"/>
          <w:sz w:val="21"/>
          <w:szCs w:val="18"/>
        </w:rPr>
        <w:t xml:space="preserve">4.1 </w:t>
      </w:r>
      <w:r>
        <w:rPr>
          <w:rFonts w:hint="eastAsia" w:cs="Times New Roman"/>
          <w:sz w:val="21"/>
          <w:szCs w:val="18"/>
          <w:lang w:val="en-US" w:eastAsia="zh-CN"/>
        </w:rPr>
        <w:t>General Requirements</w:t>
      </w:r>
      <w:r>
        <w:tab/>
      </w:r>
      <w:r>
        <w:rPr>
          <w:rFonts w:hint="eastAsia"/>
          <w:lang w:eastAsia="zh-CN"/>
        </w:rPr>
        <w:t>（</w:t>
      </w:r>
      <w:r>
        <w:fldChar w:fldCharType="begin"/>
      </w:r>
      <w:r>
        <w:instrText xml:space="preserve"> PAGEREF _Toc5390 \h </w:instrText>
      </w:r>
      <w:r>
        <w:fldChar w:fldCharType="separate"/>
      </w:r>
      <w:r>
        <w:t>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_Toc7464 </w:instrText>
      </w:r>
      <w:r>
        <w:fldChar w:fldCharType="separate"/>
      </w:r>
      <w:r>
        <w:rPr>
          <w:rFonts w:hint="default" w:ascii="Times New Roman" w:hAnsi="Times New Roman" w:cs="Times New Roman"/>
          <w:sz w:val="21"/>
          <w:szCs w:val="18"/>
        </w:rPr>
        <w:t xml:space="preserve">4.2 </w:t>
      </w:r>
      <w:r>
        <w:rPr>
          <w:rFonts w:hint="eastAsia" w:cs="Times New Roman"/>
          <w:sz w:val="21"/>
          <w:szCs w:val="18"/>
          <w:lang w:val="en-US" w:eastAsia="zh-CN"/>
        </w:rPr>
        <w:t>Assessment and Rating</w:t>
      </w:r>
      <w:r>
        <w:tab/>
      </w:r>
      <w:r>
        <w:rPr>
          <w:rFonts w:hint="eastAsia"/>
          <w:lang w:eastAsia="zh-CN"/>
        </w:rPr>
        <w:t>（</w:t>
      </w:r>
      <w:r>
        <w:fldChar w:fldCharType="begin"/>
      </w:r>
      <w:r>
        <w:instrText xml:space="preserve"> PAGEREF _Toc7464 \h </w:instrText>
      </w:r>
      <w:r>
        <w:fldChar w:fldCharType="separate"/>
      </w:r>
      <w:r>
        <w:t>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_Toc21243 </w:instrText>
      </w:r>
      <w:r>
        <w:fldChar w:fldCharType="separate"/>
      </w:r>
      <w:r>
        <w:rPr>
          <w:rFonts w:hint="default" w:ascii="Times New Roman" w:hAnsi="Times New Roman" w:cs="Times New Roman"/>
          <w:sz w:val="21"/>
          <w:szCs w:val="18"/>
        </w:rPr>
        <w:t xml:space="preserve">4.3 </w:t>
      </w:r>
      <w:r>
        <w:rPr>
          <w:rFonts w:hint="eastAsia" w:cs="Times New Roman"/>
          <w:sz w:val="21"/>
          <w:szCs w:val="18"/>
          <w:lang w:val="en-US" w:eastAsia="zh-CN"/>
        </w:rPr>
        <w:t>Basic Requirements of Luminous Environment</w:t>
      </w:r>
      <w:r>
        <w:tab/>
      </w:r>
      <w:r>
        <w:rPr>
          <w:rFonts w:hint="eastAsia"/>
          <w:lang w:eastAsia="zh-CN"/>
        </w:rPr>
        <w:t>（</w:t>
      </w:r>
      <w:r>
        <w:fldChar w:fldCharType="begin"/>
      </w:r>
      <w:r>
        <w:instrText xml:space="preserve"> PAGEREF _Toc21243 \h </w:instrText>
      </w:r>
      <w:r>
        <w:fldChar w:fldCharType="separate"/>
      </w:r>
      <w:r>
        <w:t>5</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_Toc12235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5 </w:t>
      </w:r>
      <w:r>
        <w:rPr>
          <w:rFonts w:hint="eastAsia"/>
          <w:lang w:val="en-US" w:eastAsia="zh-CN"/>
        </w:rPr>
        <w:t>Residential Building</w:t>
      </w:r>
      <w:r>
        <w:tab/>
      </w:r>
      <w:r>
        <w:rPr>
          <w:rFonts w:hint="eastAsia"/>
          <w:lang w:eastAsia="zh-CN"/>
        </w:rPr>
        <w:t>（</w:t>
      </w:r>
      <w:r>
        <w:fldChar w:fldCharType="begin"/>
      </w:r>
      <w:r>
        <w:instrText xml:space="preserve"> PAGEREF _Toc12235 \h </w:instrText>
      </w:r>
      <w:r>
        <w:fldChar w:fldCharType="separate"/>
      </w:r>
      <w:r>
        <w:t>7</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_Toc9330 </w:instrText>
      </w:r>
      <w:r>
        <w:fldChar w:fldCharType="separate"/>
      </w:r>
      <w:r>
        <w:rPr>
          <w:rFonts w:hint="default" w:ascii="Times New Roman" w:hAnsi="Times New Roman" w:cs="Times New Roman"/>
          <w:sz w:val="21"/>
          <w:szCs w:val="18"/>
        </w:rPr>
        <w:t xml:space="preserve">5.1 </w:t>
      </w:r>
      <w:r>
        <w:rPr>
          <w:rFonts w:hint="eastAsia" w:cs="Times New Roman"/>
          <w:sz w:val="21"/>
          <w:szCs w:val="18"/>
          <w:lang w:val="en-US" w:eastAsia="zh-CN"/>
        </w:rPr>
        <w:t>Prerequisite Items</w:t>
      </w:r>
      <w:r>
        <w:tab/>
      </w:r>
      <w:r>
        <w:rPr>
          <w:rFonts w:hint="eastAsia"/>
          <w:lang w:eastAsia="zh-CN"/>
        </w:rPr>
        <w:t>（</w:t>
      </w:r>
      <w:r>
        <w:fldChar w:fldCharType="begin"/>
      </w:r>
      <w:r>
        <w:instrText xml:space="preserve"> PAGEREF _Toc9330 \h </w:instrText>
      </w:r>
      <w:r>
        <w:fldChar w:fldCharType="separate"/>
      </w:r>
      <w:r>
        <w:t>7</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_Toc21354 </w:instrText>
      </w:r>
      <w:r>
        <w:fldChar w:fldCharType="separate"/>
      </w:r>
      <w:r>
        <w:rPr>
          <w:rFonts w:hint="default" w:ascii="Times New Roman" w:hAnsi="Times New Roman" w:cs="Times New Roman"/>
          <w:sz w:val="21"/>
          <w:szCs w:val="18"/>
        </w:rPr>
        <w:t xml:space="preserve">5.2 </w:t>
      </w:r>
      <w:r>
        <w:rPr>
          <w:rFonts w:hint="eastAsia" w:cs="Times New Roman"/>
          <w:sz w:val="21"/>
          <w:szCs w:val="18"/>
          <w:lang w:val="en-US" w:eastAsia="zh-CN"/>
        </w:rPr>
        <w:t>Scoring Items</w:t>
      </w:r>
      <w:r>
        <w:tab/>
      </w:r>
      <w:r>
        <w:rPr>
          <w:rFonts w:hint="eastAsia"/>
          <w:lang w:eastAsia="zh-CN"/>
        </w:rPr>
        <w:t>（</w:t>
      </w:r>
      <w:r>
        <w:fldChar w:fldCharType="begin"/>
      </w:r>
      <w:r>
        <w:instrText xml:space="preserve"> PAGEREF _Toc21354 \h </w:instrText>
      </w:r>
      <w:r>
        <w:fldChar w:fldCharType="separate"/>
      </w:r>
      <w:r>
        <w:t>8</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_Toc21800 </w:instrText>
      </w:r>
      <w:r>
        <w:fldChar w:fldCharType="separate"/>
      </w:r>
      <w:r>
        <w:rPr>
          <w:rFonts w:hint="default" w:ascii="Times New Roman" w:hAnsi="Times New Roman" w:cs="Times New Roman"/>
          <w:sz w:val="21"/>
          <w:szCs w:val="18"/>
        </w:rPr>
        <w:t xml:space="preserve">5.3 </w:t>
      </w:r>
      <w:r>
        <w:rPr>
          <w:rFonts w:hint="eastAsia" w:cs="Times New Roman"/>
          <w:sz w:val="21"/>
          <w:szCs w:val="18"/>
          <w:lang w:val="en-US" w:eastAsia="zh-CN"/>
        </w:rPr>
        <w:t>Bonus Items</w:t>
      </w:r>
      <w:r>
        <w:tab/>
      </w:r>
      <w:r>
        <w:rPr>
          <w:rFonts w:hint="eastAsia"/>
          <w:lang w:eastAsia="zh-CN"/>
        </w:rPr>
        <w:t>（</w:t>
      </w:r>
      <w:r>
        <w:fldChar w:fldCharType="begin"/>
      </w:r>
      <w:r>
        <w:instrText xml:space="preserve"> PAGEREF _Toc21800 \h </w:instrText>
      </w:r>
      <w:r>
        <w:fldChar w:fldCharType="separate"/>
      </w:r>
      <w:r>
        <w:t>12</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_Toc17328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6 </w:t>
      </w:r>
      <w:r>
        <w:rPr>
          <w:rFonts w:hint="eastAsia"/>
          <w:lang w:val="en-US" w:eastAsia="zh-CN"/>
        </w:rPr>
        <w:t>Public Building</w:t>
      </w:r>
      <w:r>
        <w:tab/>
      </w:r>
      <w:r>
        <w:rPr>
          <w:rFonts w:hint="eastAsia"/>
          <w:lang w:eastAsia="zh-CN"/>
        </w:rPr>
        <w:t>（</w:t>
      </w:r>
      <w:r>
        <w:fldChar w:fldCharType="begin"/>
      </w:r>
      <w:r>
        <w:instrText xml:space="preserve"> PAGEREF _Toc17328 \h </w:instrText>
      </w:r>
      <w:r>
        <w:fldChar w:fldCharType="separate"/>
      </w:r>
      <w:r>
        <w:t>14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_Toc32191 </w:instrText>
      </w:r>
      <w:r>
        <w:fldChar w:fldCharType="separate"/>
      </w:r>
      <w:r>
        <w:rPr>
          <w:rFonts w:hint="default" w:ascii="Times New Roman" w:hAnsi="Times New Roman" w:cs="Times New Roman"/>
          <w:sz w:val="21"/>
          <w:szCs w:val="18"/>
        </w:rPr>
        <w:t xml:space="preserve">6.1 </w:t>
      </w:r>
      <w:r>
        <w:rPr>
          <w:rFonts w:hint="eastAsia" w:cs="Times New Roman"/>
          <w:sz w:val="21"/>
          <w:szCs w:val="18"/>
          <w:lang w:val="en-US" w:eastAsia="zh-CN"/>
        </w:rPr>
        <w:t>Prerequisite Items</w:t>
      </w:r>
      <w:r>
        <w:tab/>
      </w:r>
      <w:r>
        <w:rPr>
          <w:rFonts w:hint="eastAsia"/>
          <w:lang w:eastAsia="zh-CN"/>
        </w:rPr>
        <w:t>（</w:t>
      </w:r>
      <w:r>
        <w:fldChar w:fldCharType="begin"/>
      </w:r>
      <w:r>
        <w:instrText xml:space="preserve"> PAGEREF _Toc32191 \h </w:instrText>
      </w:r>
      <w:r>
        <w:fldChar w:fldCharType="separate"/>
      </w:r>
      <w:r>
        <w:t>14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_Toc23503 </w:instrText>
      </w:r>
      <w:r>
        <w:fldChar w:fldCharType="separate"/>
      </w:r>
      <w:r>
        <w:rPr>
          <w:rFonts w:hint="default" w:ascii="Times New Roman" w:hAnsi="Times New Roman" w:cs="Times New Roman"/>
          <w:sz w:val="21"/>
          <w:szCs w:val="18"/>
        </w:rPr>
        <w:t xml:space="preserve">6.2 </w:t>
      </w:r>
      <w:r>
        <w:rPr>
          <w:rFonts w:hint="eastAsia" w:cs="Times New Roman"/>
          <w:sz w:val="21"/>
          <w:szCs w:val="18"/>
          <w:lang w:val="en-US" w:eastAsia="zh-CN"/>
        </w:rPr>
        <w:t>Scoring Items</w:t>
      </w:r>
      <w:r>
        <w:tab/>
      </w:r>
      <w:r>
        <w:rPr>
          <w:rFonts w:hint="eastAsia"/>
          <w:lang w:eastAsia="zh-CN"/>
        </w:rPr>
        <w:t>（</w:t>
      </w:r>
      <w:r>
        <w:fldChar w:fldCharType="begin"/>
      </w:r>
      <w:r>
        <w:instrText xml:space="preserve"> PAGEREF _Toc23503 \h </w:instrText>
      </w:r>
      <w:r>
        <w:fldChar w:fldCharType="separate"/>
      </w:r>
      <w:r>
        <w:t>15</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_Toc1362 </w:instrText>
      </w:r>
      <w:r>
        <w:fldChar w:fldCharType="separate"/>
      </w:r>
      <w:r>
        <w:rPr>
          <w:rFonts w:hint="default" w:ascii="Times New Roman" w:hAnsi="Times New Roman" w:cs="Times New Roman"/>
          <w:sz w:val="21"/>
          <w:szCs w:val="18"/>
        </w:rPr>
        <w:t xml:space="preserve">6.3 </w:t>
      </w:r>
      <w:r>
        <w:rPr>
          <w:rFonts w:hint="eastAsia" w:cs="Times New Roman"/>
          <w:sz w:val="21"/>
          <w:szCs w:val="18"/>
          <w:lang w:val="en-US" w:eastAsia="zh-CN"/>
        </w:rPr>
        <w:t>Bonus Items</w:t>
      </w:r>
      <w:r>
        <w:tab/>
      </w:r>
      <w:r>
        <w:rPr>
          <w:rFonts w:hint="eastAsia"/>
          <w:lang w:eastAsia="zh-CN"/>
        </w:rPr>
        <w:t>（</w:t>
      </w:r>
      <w:r>
        <w:fldChar w:fldCharType="begin"/>
      </w:r>
      <w:r>
        <w:instrText xml:space="preserve"> PAGEREF _Toc1362 \h </w:instrText>
      </w:r>
      <w:r>
        <w:fldChar w:fldCharType="separate"/>
      </w:r>
      <w:r>
        <w:t>21</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_Toc17507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7 </w:t>
      </w:r>
      <w:r>
        <w:rPr>
          <w:rFonts w:hint="eastAsia"/>
          <w:lang w:val="en-US" w:eastAsia="zh-CN"/>
        </w:rPr>
        <w:t>Industial Building</w:t>
      </w:r>
      <w:r>
        <w:tab/>
      </w:r>
      <w:r>
        <w:rPr>
          <w:rFonts w:hint="eastAsia"/>
          <w:lang w:eastAsia="zh-CN"/>
        </w:rPr>
        <w:t>（</w:t>
      </w:r>
      <w:r>
        <w:fldChar w:fldCharType="begin"/>
      </w:r>
      <w:r>
        <w:instrText xml:space="preserve"> PAGEREF _Toc17507 \h </w:instrText>
      </w:r>
      <w:r>
        <w:fldChar w:fldCharType="separate"/>
      </w:r>
      <w:r>
        <w:t>23</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_Toc83 </w:instrText>
      </w:r>
      <w:r>
        <w:fldChar w:fldCharType="separate"/>
      </w:r>
      <w:r>
        <w:rPr>
          <w:rFonts w:hint="default" w:ascii="Times New Roman" w:hAnsi="Times New Roman" w:cs="Times New Roman"/>
          <w:sz w:val="21"/>
          <w:szCs w:val="18"/>
        </w:rPr>
        <w:t xml:space="preserve">7.1 </w:t>
      </w:r>
      <w:r>
        <w:rPr>
          <w:rFonts w:hint="eastAsia" w:cs="Times New Roman"/>
          <w:sz w:val="21"/>
          <w:szCs w:val="18"/>
          <w:lang w:val="en-US" w:eastAsia="zh-CN"/>
        </w:rPr>
        <w:t>Prerequisite Items</w:t>
      </w:r>
      <w:r>
        <w:tab/>
      </w:r>
      <w:r>
        <w:rPr>
          <w:rFonts w:hint="eastAsia"/>
          <w:lang w:eastAsia="zh-CN"/>
        </w:rPr>
        <w:t>（</w:t>
      </w:r>
      <w:r>
        <w:fldChar w:fldCharType="begin"/>
      </w:r>
      <w:r>
        <w:instrText xml:space="preserve"> PAGEREF _Toc83 \h </w:instrText>
      </w:r>
      <w:r>
        <w:fldChar w:fldCharType="separate"/>
      </w:r>
      <w:r>
        <w:t>23</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_Toc7502 </w:instrText>
      </w:r>
      <w:r>
        <w:fldChar w:fldCharType="separate"/>
      </w:r>
      <w:r>
        <w:rPr>
          <w:rFonts w:hint="default" w:ascii="Times New Roman" w:hAnsi="Times New Roman" w:cs="Times New Roman"/>
          <w:sz w:val="21"/>
          <w:szCs w:val="18"/>
        </w:rPr>
        <w:t xml:space="preserve">7.2 </w:t>
      </w:r>
      <w:r>
        <w:rPr>
          <w:rFonts w:hint="eastAsia" w:cs="Times New Roman"/>
          <w:sz w:val="21"/>
          <w:szCs w:val="18"/>
          <w:lang w:val="en-US" w:eastAsia="zh-CN"/>
        </w:rPr>
        <w:t>Scoring Items</w:t>
      </w:r>
      <w:r>
        <w:tab/>
      </w:r>
      <w:r>
        <w:rPr>
          <w:rFonts w:hint="eastAsia"/>
          <w:lang w:eastAsia="zh-CN"/>
        </w:rPr>
        <w:t>（</w:t>
      </w:r>
      <w:r>
        <w:fldChar w:fldCharType="begin"/>
      </w:r>
      <w:r>
        <w:instrText xml:space="preserve"> PAGEREF _Toc7502 \h </w:instrText>
      </w:r>
      <w:r>
        <w:fldChar w:fldCharType="separate"/>
      </w:r>
      <w:r>
        <w:t>23</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_Toc24423 </w:instrText>
      </w:r>
      <w:r>
        <w:fldChar w:fldCharType="separate"/>
      </w:r>
      <w:r>
        <w:rPr>
          <w:rFonts w:hint="default" w:ascii="Times New Roman" w:hAnsi="Times New Roman" w:cs="Times New Roman"/>
          <w:sz w:val="21"/>
          <w:szCs w:val="18"/>
        </w:rPr>
        <w:t xml:space="preserve">7.3 </w:t>
      </w:r>
      <w:r>
        <w:rPr>
          <w:rFonts w:hint="eastAsia" w:cs="Times New Roman"/>
          <w:sz w:val="21"/>
          <w:szCs w:val="18"/>
          <w:lang w:val="en-US" w:eastAsia="zh-CN"/>
        </w:rPr>
        <w:t>Bonus Items</w:t>
      </w:r>
      <w:r>
        <w:tab/>
      </w:r>
      <w:r>
        <w:rPr>
          <w:rFonts w:hint="eastAsia"/>
          <w:lang w:eastAsia="zh-CN"/>
        </w:rPr>
        <w:t>（</w:t>
      </w:r>
      <w:r>
        <w:fldChar w:fldCharType="begin"/>
      </w:r>
      <w:r>
        <w:instrText xml:space="preserve"> PAGEREF _Toc24423 \h </w:instrText>
      </w:r>
      <w:r>
        <w:fldChar w:fldCharType="separate"/>
      </w:r>
      <w:r>
        <w:t>28</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_Toc27562 </w:instrText>
      </w:r>
      <w:r>
        <w:fldChar w:fldCharType="separate"/>
      </w:r>
      <w:r>
        <w:rPr>
          <w:rFonts w:hint="eastAsia" w:ascii="Times New Roman" w:hAnsi="Times New Roman" w:cs="Times New Roman"/>
          <w:bCs w:val="0"/>
          <w:i w:val="0"/>
          <w:iCs w:val="0"/>
          <w:caps w:val="0"/>
          <w:smallCaps w:val="0"/>
          <w:strike w:val="0"/>
          <w:dstrike w:val="0"/>
          <w:snapToGrid w:val="0"/>
          <w:vanish w:val="0"/>
          <w:spacing w:val="0"/>
          <w:w w:val="0"/>
          <w:kern w:val="0"/>
          <w:position w:val="0"/>
          <w:szCs w:val="0"/>
          <w:vertAlign w:val="baseline"/>
        </w:rPr>
        <w:t xml:space="preserve">8 </w:t>
      </w:r>
      <w:r>
        <w:rPr>
          <w:rFonts w:hint="eastAsia"/>
          <w:lang w:val="en-US" w:eastAsia="zh-CN"/>
        </w:rPr>
        <w:t>Lighting Test</w:t>
      </w:r>
      <w:r>
        <w:tab/>
      </w:r>
      <w:r>
        <w:rPr>
          <w:rFonts w:hint="eastAsia"/>
          <w:lang w:eastAsia="zh-CN"/>
        </w:rPr>
        <w:t>（</w:t>
      </w:r>
      <w:r>
        <w:fldChar w:fldCharType="begin"/>
      </w:r>
      <w:r>
        <w:instrText xml:space="preserve"> PAGEREF _Toc27562 \h </w:instrText>
      </w:r>
      <w:r>
        <w:fldChar w:fldCharType="separate"/>
      </w:r>
      <w:r>
        <w:t>30</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_Toc13868 </w:instrText>
      </w:r>
      <w:r>
        <w:fldChar w:fldCharType="separate"/>
      </w:r>
      <w:r>
        <w:rPr>
          <w:rFonts w:hint="default" w:ascii="Times New Roman" w:hAnsi="Times New Roman" w:cs="Times New Roman"/>
          <w:sz w:val="21"/>
          <w:szCs w:val="18"/>
        </w:rPr>
        <w:t xml:space="preserve">8.1 </w:t>
      </w:r>
      <w:r>
        <w:rPr>
          <w:rFonts w:hint="eastAsia" w:cs="Times New Roman"/>
          <w:sz w:val="21"/>
          <w:szCs w:val="18"/>
          <w:lang w:val="en-US" w:eastAsia="zh-CN"/>
        </w:rPr>
        <w:t>General Requirements</w:t>
      </w:r>
      <w:r>
        <w:tab/>
      </w:r>
      <w:r>
        <w:rPr>
          <w:rFonts w:hint="eastAsia"/>
          <w:lang w:eastAsia="zh-CN"/>
        </w:rPr>
        <w:t>（</w:t>
      </w:r>
      <w:r>
        <w:fldChar w:fldCharType="begin"/>
      </w:r>
      <w:r>
        <w:instrText xml:space="preserve"> PAGEREF _Toc13868 \h </w:instrText>
      </w:r>
      <w:r>
        <w:fldChar w:fldCharType="separate"/>
      </w:r>
      <w:r>
        <w:t>30</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_Toc5114 </w:instrText>
      </w:r>
      <w:r>
        <w:fldChar w:fldCharType="separate"/>
      </w:r>
      <w:r>
        <w:rPr>
          <w:rFonts w:hint="default" w:ascii="Times New Roman" w:hAnsi="Times New Roman" w:cs="Times New Roman"/>
          <w:sz w:val="21"/>
          <w:szCs w:val="18"/>
        </w:rPr>
        <w:t xml:space="preserve">8.2 </w:t>
      </w:r>
      <w:r>
        <w:rPr>
          <w:rFonts w:hint="eastAsia" w:cs="Times New Roman"/>
          <w:sz w:val="21"/>
          <w:szCs w:val="18"/>
          <w:lang w:val="en-US" w:eastAsia="zh-CN"/>
        </w:rPr>
        <w:t>Requirements of Apparatus</w:t>
      </w:r>
      <w:r>
        <w:tab/>
      </w:r>
      <w:r>
        <w:rPr>
          <w:rFonts w:hint="eastAsia"/>
          <w:lang w:eastAsia="zh-CN"/>
        </w:rPr>
        <w:t>（</w:t>
      </w:r>
      <w:r>
        <w:fldChar w:fldCharType="begin"/>
      </w:r>
      <w:r>
        <w:instrText xml:space="preserve"> PAGEREF _Toc5114 \h </w:instrText>
      </w:r>
      <w:r>
        <w:fldChar w:fldCharType="separate"/>
      </w:r>
      <w:r>
        <w:t>30</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_Toc24833 </w:instrText>
      </w:r>
      <w:r>
        <w:fldChar w:fldCharType="separate"/>
      </w:r>
      <w:r>
        <w:rPr>
          <w:rFonts w:hint="default" w:ascii="Times New Roman" w:hAnsi="Times New Roman" w:cs="Times New Roman"/>
          <w:sz w:val="21"/>
          <w:szCs w:val="18"/>
        </w:rPr>
        <w:t xml:space="preserve">8.3 </w:t>
      </w:r>
      <w:r>
        <w:rPr>
          <w:rFonts w:hint="eastAsia" w:cs="Times New Roman"/>
          <w:sz w:val="21"/>
          <w:szCs w:val="18"/>
          <w:lang w:val="en-US" w:eastAsia="zh-CN"/>
        </w:rPr>
        <w:t>S</w:t>
      </w:r>
      <w:r>
        <w:rPr>
          <w:rFonts w:hint="eastAsia" w:ascii="Times New Roman" w:hAnsi="Times New Roman" w:cs="Times New Roman"/>
          <w:sz w:val="21"/>
          <w:szCs w:val="18"/>
        </w:rPr>
        <w:t>ampling</w:t>
      </w:r>
      <w:r>
        <w:rPr>
          <w:rFonts w:hint="eastAsia" w:cs="Times New Roman"/>
          <w:sz w:val="21"/>
          <w:szCs w:val="18"/>
          <w:lang w:val="en-US" w:eastAsia="zh-CN"/>
        </w:rPr>
        <w:t xml:space="preserve"> Requirements</w:t>
      </w:r>
      <w:r>
        <w:tab/>
      </w:r>
      <w:r>
        <w:rPr>
          <w:rFonts w:hint="eastAsia"/>
          <w:lang w:eastAsia="zh-CN"/>
        </w:rPr>
        <w:t>（</w:t>
      </w:r>
      <w:r>
        <w:fldChar w:fldCharType="begin"/>
      </w:r>
      <w:r>
        <w:instrText xml:space="preserve"> PAGEREF _Toc24833 \h </w:instrText>
      </w:r>
      <w:r>
        <w:fldChar w:fldCharType="separate"/>
      </w:r>
      <w:r>
        <w:t>31</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_Toc11080 </w:instrText>
      </w:r>
      <w:r>
        <w:fldChar w:fldCharType="separate"/>
      </w:r>
      <w:r>
        <w:rPr>
          <w:rFonts w:hint="default" w:ascii="Times New Roman" w:hAnsi="Times New Roman" w:cs="Times New Roman"/>
          <w:sz w:val="21"/>
          <w:szCs w:val="18"/>
        </w:rPr>
        <w:t xml:space="preserve">8.4 </w:t>
      </w:r>
      <w:r>
        <w:rPr>
          <w:rFonts w:hint="eastAsia" w:cs="Times New Roman"/>
          <w:sz w:val="21"/>
          <w:szCs w:val="18"/>
          <w:lang w:val="en-US" w:eastAsia="zh-CN"/>
        </w:rPr>
        <w:t>Daylighting</w:t>
      </w:r>
      <w:r>
        <w:tab/>
      </w:r>
      <w:r>
        <w:rPr>
          <w:rFonts w:hint="eastAsia"/>
          <w:lang w:eastAsia="zh-CN"/>
        </w:rPr>
        <w:t>（</w:t>
      </w:r>
      <w:r>
        <w:fldChar w:fldCharType="begin"/>
      </w:r>
      <w:r>
        <w:instrText xml:space="preserve"> PAGEREF _Toc11080 \h </w:instrText>
      </w:r>
      <w:r>
        <w:fldChar w:fldCharType="separate"/>
      </w:r>
      <w:r>
        <w:t>32</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_Toc19023 </w:instrText>
      </w:r>
      <w:r>
        <w:fldChar w:fldCharType="separate"/>
      </w:r>
      <w:r>
        <w:rPr>
          <w:rFonts w:hint="default" w:ascii="Times New Roman" w:hAnsi="Times New Roman" w:cs="Times New Roman"/>
          <w:sz w:val="21"/>
          <w:szCs w:val="18"/>
        </w:rPr>
        <w:t xml:space="preserve">8.5 </w:t>
      </w:r>
      <w:r>
        <w:rPr>
          <w:rFonts w:hint="eastAsia" w:cs="Times New Roman"/>
          <w:sz w:val="21"/>
          <w:szCs w:val="18"/>
          <w:lang w:val="en-US" w:eastAsia="zh-CN"/>
        </w:rPr>
        <w:t>Artificial Lighting</w:t>
      </w:r>
      <w:r>
        <w:tab/>
      </w:r>
      <w:r>
        <w:rPr>
          <w:rFonts w:hint="eastAsia"/>
          <w:lang w:eastAsia="zh-CN"/>
        </w:rPr>
        <w:t>（</w:t>
      </w:r>
      <w:r>
        <w:fldChar w:fldCharType="begin"/>
      </w:r>
      <w:r>
        <w:instrText xml:space="preserve"> PAGEREF _Toc19023 \h </w:instrText>
      </w:r>
      <w:r>
        <w:fldChar w:fldCharType="separate"/>
      </w:r>
      <w:r>
        <w:t>34</w:t>
      </w:r>
      <w:r>
        <w:fldChar w:fldCharType="end"/>
      </w:r>
      <w:r>
        <w:fldChar w:fldCharType="end"/>
      </w:r>
      <w:r>
        <w:rPr>
          <w:rFonts w:hint="eastAsia"/>
          <w:lang w:eastAsia="zh-CN"/>
        </w:rPr>
        <w:t>）</w:t>
      </w:r>
    </w:p>
    <w:p>
      <w:pPr>
        <w:pStyle w:val="25"/>
        <w:keepNext w:val="0"/>
        <w:keepLines w:val="0"/>
        <w:pageBreakBefore w:val="0"/>
        <w:widowControl w:val="0"/>
        <w:tabs>
          <w:tab w:val="right" w:leader="dot" w:pos="8306"/>
          <w:tab w:val="clear" w:pos="840"/>
          <w:tab w:val="clear" w:pos="8296"/>
        </w:tabs>
        <w:kinsoku/>
        <w:wordWrap/>
        <w:overflowPunct/>
        <w:topLinePunct w:val="0"/>
        <w:autoSpaceDE/>
        <w:bidi w:val="0"/>
        <w:adjustRightInd/>
        <w:snapToGrid w:val="0"/>
        <w:textAlignment w:val="auto"/>
      </w:pPr>
      <w:r>
        <w:fldChar w:fldCharType="begin"/>
      </w:r>
      <w:r>
        <w:instrText xml:space="preserve"> HYPERLINK \l _Toc32212 </w:instrText>
      </w:r>
      <w:r>
        <w:fldChar w:fldCharType="separate"/>
      </w:r>
      <w:r>
        <w:rPr>
          <w:rFonts w:hint="default" w:ascii="Times New Roman" w:hAnsi="Times New Roman" w:cs="Times New Roman"/>
          <w:sz w:val="21"/>
          <w:szCs w:val="18"/>
        </w:rPr>
        <w:t xml:space="preserve">8.6 </w:t>
      </w:r>
      <w:r>
        <w:rPr>
          <w:rFonts w:hint="eastAsia" w:cs="Times New Roman"/>
          <w:sz w:val="21"/>
          <w:szCs w:val="18"/>
          <w:lang w:val="en-US" w:eastAsia="zh-CN"/>
        </w:rPr>
        <w:t>Lighting Control System</w:t>
      </w:r>
      <w:r>
        <w:tab/>
      </w:r>
      <w:r>
        <w:rPr>
          <w:rFonts w:hint="eastAsia"/>
          <w:lang w:eastAsia="zh-CN"/>
        </w:rPr>
        <w:t>（</w:t>
      </w:r>
      <w:r>
        <w:fldChar w:fldCharType="begin"/>
      </w:r>
      <w:r>
        <w:instrText xml:space="preserve"> PAGEREF _Toc32212 \h </w:instrText>
      </w:r>
      <w:r>
        <w:fldChar w:fldCharType="separate"/>
      </w:r>
      <w:r>
        <w:t>36</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_Toc21223 </w:instrText>
      </w:r>
      <w:r>
        <w:fldChar w:fldCharType="separate"/>
      </w:r>
      <w:r>
        <w:rPr>
          <w:rFonts w:hint="eastAsia"/>
          <w:lang w:val="en-US" w:eastAsia="zh-CN"/>
        </w:rPr>
        <w:t>Explaination of Wording</w:t>
      </w:r>
      <w:r>
        <w:tab/>
      </w:r>
      <w:r>
        <w:rPr>
          <w:rFonts w:hint="eastAsia"/>
          <w:lang w:eastAsia="zh-CN"/>
        </w:rPr>
        <w:t>（</w:t>
      </w:r>
      <w:r>
        <w:fldChar w:fldCharType="begin"/>
      </w:r>
      <w:r>
        <w:instrText xml:space="preserve"> PAGEREF _Toc21223 \h </w:instrText>
      </w:r>
      <w:r>
        <w:fldChar w:fldCharType="separate"/>
      </w:r>
      <w:r>
        <w:t>38</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pPr>
      <w:r>
        <w:fldChar w:fldCharType="begin"/>
      </w:r>
      <w:r>
        <w:instrText xml:space="preserve"> HYPERLINK \l _Toc24692 </w:instrText>
      </w:r>
      <w:r>
        <w:fldChar w:fldCharType="separate"/>
      </w:r>
      <w:r>
        <w:rPr>
          <w:rFonts w:hint="eastAsia"/>
          <w:lang w:val="en-US" w:eastAsia="zh-CN"/>
        </w:rPr>
        <w:t>List of Quoted Standards</w:t>
      </w:r>
      <w:r>
        <w:tab/>
      </w:r>
      <w:r>
        <w:rPr>
          <w:rFonts w:hint="eastAsia"/>
          <w:lang w:eastAsia="zh-CN"/>
        </w:rPr>
        <w:t>（</w:t>
      </w:r>
      <w:r>
        <w:fldChar w:fldCharType="begin"/>
      </w:r>
      <w:r>
        <w:instrText xml:space="preserve"> PAGEREF _Toc24692 \h </w:instrText>
      </w:r>
      <w:r>
        <w:fldChar w:fldCharType="separate"/>
      </w:r>
      <w:r>
        <w:t>39</w:t>
      </w:r>
      <w:r>
        <w:fldChar w:fldCharType="end"/>
      </w:r>
      <w:r>
        <w:fldChar w:fldCharType="end"/>
      </w:r>
      <w:r>
        <w:rPr>
          <w:rFonts w:hint="eastAsia"/>
          <w:lang w:eastAsia="zh-CN"/>
        </w:rPr>
        <w:t>）</w:t>
      </w:r>
    </w:p>
    <w:p>
      <w:pPr>
        <w:pStyle w:val="21"/>
        <w:keepNext w:val="0"/>
        <w:keepLines w:val="0"/>
        <w:pageBreakBefore w:val="0"/>
        <w:widowControl w:val="0"/>
        <w:tabs>
          <w:tab w:val="right" w:leader="dot" w:pos="8306"/>
          <w:tab w:val="clear" w:pos="420"/>
          <w:tab w:val="clear" w:pos="8296"/>
        </w:tabs>
        <w:kinsoku/>
        <w:wordWrap/>
        <w:overflowPunct/>
        <w:topLinePunct w:val="0"/>
        <w:autoSpaceDE/>
        <w:bidi w:val="0"/>
        <w:adjustRightInd/>
        <w:snapToGrid w:val="0"/>
        <w:textAlignment w:val="auto"/>
        <w:rPr>
          <w:rFonts w:hint="eastAsia"/>
          <w:lang w:eastAsia="zh-CN"/>
        </w:rPr>
      </w:pPr>
      <w:r>
        <w:fldChar w:fldCharType="begin"/>
      </w:r>
      <w:r>
        <w:instrText xml:space="preserve"> HYPERLINK \l _Toc15978 </w:instrText>
      </w:r>
      <w:r>
        <w:fldChar w:fldCharType="separate"/>
      </w:r>
      <w:r>
        <w:rPr>
          <w:rFonts w:hint="eastAsia"/>
          <w:lang w:val="en-US" w:eastAsia="zh-CN"/>
        </w:rPr>
        <w:t>Addition</w:t>
      </w:r>
      <w:r>
        <w:rPr>
          <w:rFonts w:hint="eastAsia"/>
        </w:rPr>
        <w:t>：</w:t>
      </w:r>
      <w:r>
        <w:rPr>
          <w:rFonts w:hint="eastAsia"/>
          <w:lang w:val="en-US" w:eastAsia="zh-CN"/>
        </w:rPr>
        <w:t>Explanation of Provisions</w:t>
      </w:r>
      <w:r>
        <w:tab/>
      </w:r>
      <w:r>
        <w:rPr>
          <w:rFonts w:hint="eastAsia"/>
          <w:lang w:eastAsia="zh-CN"/>
        </w:rPr>
        <w:t>（</w:t>
      </w:r>
      <w:r>
        <w:fldChar w:fldCharType="begin"/>
      </w:r>
      <w:r>
        <w:instrText xml:space="preserve"> PAGEREF _Toc15978 \h </w:instrText>
      </w:r>
      <w:r>
        <w:fldChar w:fldCharType="separate"/>
      </w:r>
      <w:r>
        <w:t>40</w:t>
      </w:r>
      <w:r>
        <w:fldChar w:fldCharType="end"/>
      </w:r>
      <w:r>
        <w:fldChar w:fldCharType="end"/>
      </w:r>
      <w:r>
        <w:rPr>
          <w:rFonts w:hint="eastAsia"/>
          <w:lang w:eastAsia="zh-CN"/>
        </w:rPr>
        <w:t>）</w:t>
      </w:r>
    </w:p>
    <w:p>
      <w:pPr>
        <w:rPr>
          <w:rFonts w:hint="eastAsia"/>
          <w:lang w:eastAsia="zh-CN"/>
        </w:rPr>
        <w:sectPr>
          <w:footerReference r:id="rId13" w:type="default"/>
          <w:pgSz w:w="11906" w:h="16838"/>
          <w:pgMar w:top="1440" w:right="1800" w:bottom="1440" w:left="1800" w:header="851" w:footer="351" w:gutter="0"/>
          <w:pgNumType w:fmt="decimal" w:start="1"/>
          <w:cols w:space="425" w:num="1"/>
          <w:docGrid w:type="lines" w:linePitch="312" w:charSpace="0"/>
        </w:sectPr>
      </w:pPr>
    </w:p>
    <w:p>
      <w:pPr>
        <w:pStyle w:val="2"/>
        <w:rPr>
          <w:sz w:val="36"/>
        </w:rPr>
      </w:pPr>
      <w:r>
        <w:fldChar w:fldCharType="end"/>
      </w:r>
      <w:r>
        <w:rPr>
          <w:rFonts w:hint="eastAsia"/>
          <w:sz w:val="36"/>
        </w:rPr>
        <w:t>总</w:t>
      </w:r>
      <w:r>
        <w:rPr>
          <w:rFonts w:hint="eastAsia"/>
          <w:sz w:val="36"/>
          <w:lang w:val="en-US" w:eastAsia="zh-CN"/>
        </w:rPr>
        <w:t xml:space="preserve">   </w:t>
      </w:r>
      <w:r>
        <w:rPr>
          <w:rFonts w:hint="eastAsia"/>
          <w:sz w:val="36"/>
        </w:rPr>
        <w:t>则</w:t>
      </w:r>
      <w:bookmarkEnd w:id="3"/>
      <w:bookmarkEnd w:id="4"/>
      <w:bookmarkEnd w:id="5"/>
      <w:bookmarkEnd w:id="6"/>
      <w:bookmarkEnd w:id="7"/>
    </w:p>
    <w:p>
      <w:pPr>
        <w:pStyle w:val="45"/>
        <w:numPr>
          <w:ilvl w:val="0"/>
          <w:numId w:val="6"/>
        </w:numPr>
        <w:spacing w:line="400" w:lineRule="exact"/>
        <w:ind w:firstLineChars="0"/>
      </w:pPr>
      <w:r>
        <w:rPr>
          <w:rFonts w:hint="eastAsia"/>
        </w:rPr>
        <w:t>为贯彻国家</w:t>
      </w:r>
      <w:r>
        <w:t>技术</w:t>
      </w:r>
      <w:r>
        <w:rPr>
          <w:rFonts w:hint="eastAsia"/>
        </w:rPr>
        <w:t>经济政策，构建健康舒适的光环境，规范健康照明的检测与评价，推进健康照明可持续发展，制定本标准</w:t>
      </w:r>
      <w:r>
        <w:t>。</w:t>
      </w:r>
    </w:p>
    <w:p>
      <w:pPr>
        <w:pStyle w:val="45"/>
        <w:numPr>
          <w:ilvl w:val="0"/>
          <w:numId w:val="0"/>
        </w:numPr>
        <w:spacing w:line="400" w:lineRule="exact"/>
        <w:ind w:leftChars="0"/>
        <w:rPr>
          <w:rFonts w:hint="default" w:eastAsia="楷体_GB2312"/>
          <w:color w:val="00B0F0"/>
          <w:lang w:val="en-US" w:eastAsia="zh-CN"/>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制定本标准的目的和原则。基于视觉和非视觉效应的健康照明已引起广泛关注，照明的光谱、强度、照射时间和时长对于人的生理、心理影响已经得到了行业的广泛共识。因此，在照明设计中除了关注传统的照明工效和舒适性，还应充分合理考虑照明的非视觉效应，在合适的时间，合适的场景，给予合适的照明，以满足人体生理节律需求，有助于人的生理和心理健康。</w:t>
      </w:r>
    </w:p>
    <w:p>
      <w:pPr>
        <w:pStyle w:val="45"/>
        <w:numPr>
          <w:ilvl w:val="0"/>
          <w:numId w:val="6"/>
        </w:numPr>
        <w:spacing w:line="400" w:lineRule="exact"/>
        <w:ind w:firstLineChars="0"/>
      </w:pPr>
      <w:r>
        <w:rPr>
          <w:rFonts w:hint="eastAsia"/>
        </w:rPr>
        <w:t>本标准适用于新建、</w:t>
      </w:r>
      <w:r>
        <w:rPr>
          <w:rFonts w:hint="eastAsia"/>
          <w:lang w:val="en-US" w:eastAsia="zh-CN"/>
        </w:rPr>
        <w:t>扩</w:t>
      </w:r>
      <w:r>
        <w:rPr>
          <w:rFonts w:hint="eastAsia"/>
        </w:rPr>
        <w:t>建和</w:t>
      </w:r>
      <w:r>
        <w:rPr>
          <w:rFonts w:hint="eastAsia"/>
          <w:lang w:val="en-US" w:eastAsia="zh-CN"/>
        </w:rPr>
        <w:t>改</w:t>
      </w:r>
      <w:r>
        <w:rPr>
          <w:rFonts w:hint="eastAsia"/>
        </w:rPr>
        <w:t>建的民用建筑、工业建筑健康照明的检测与评价</w:t>
      </w:r>
      <w:r>
        <w:t>。</w:t>
      </w:r>
    </w:p>
    <w:p>
      <w:pPr>
        <w:pStyle w:val="45"/>
        <w:numPr>
          <w:ilvl w:val="0"/>
          <w:numId w:val="0"/>
        </w:numPr>
        <w:spacing w:line="400" w:lineRule="exact"/>
        <w:ind w:leftChars="0"/>
        <w:rPr>
          <w:rFonts w:hint="default" w:eastAsia="楷体_GB2312"/>
          <w:color w:val="00B0F0"/>
          <w:lang w:val="en-US"/>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本标准的适用范围，包括室内照明和用地红线范围内的室外照明。</w:t>
      </w:r>
    </w:p>
    <w:p>
      <w:pPr>
        <w:pStyle w:val="45"/>
        <w:numPr>
          <w:ilvl w:val="0"/>
          <w:numId w:val="6"/>
        </w:numPr>
        <w:spacing w:line="400" w:lineRule="exact"/>
        <w:ind w:firstLineChars="0"/>
      </w:pPr>
      <w:r>
        <w:rPr>
          <w:rFonts w:hint="eastAsia"/>
        </w:rPr>
        <w:t>健康照明的检测与评价除应符合本标准外，尚应符合国家现行有关标准和现行中国工程建设标准化协会有关标准的规定。</w:t>
      </w:r>
    </w:p>
    <w:p>
      <w:pPr>
        <w:pStyle w:val="45"/>
        <w:numPr>
          <w:ilvl w:val="0"/>
          <w:numId w:val="0"/>
        </w:numPr>
        <w:spacing w:line="400" w:lineRule="exact"/>
        <w:ind w:leftChars="0"/>
        <w:rPr>
          <w:rFonts w:hint="default" w:eastAsia="楷体_GB2312"/>
          <w:color w:val="00B0F0"/>
          <w:lang w:val="en-US"/>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本标准与其他标准的关系。</w:t>
      </w:r>
    </w:p>
    <w:p>
      <w:pPr>
        <w:pStyle w:val="45"/>
        <w:numPr>
          <w:ilvl w:val="0"/>
          <w:numId w:val="0"/>
        </w:numPr>
        <w:spacing w:line="400" w:lineRule="exact"/>
        <w:ind w:leftChars="0"/>
        <w:rPr>
          <w:rFonts w:eastAsia="楷体_GB2312"/>
          <w:color w:val="00B0F0"/>
        </w:rPr>
        <w:sectPr>
          <w:pgSz w:w="11906" w:h="16838"/>
          <w:pgMar w:top="1440" w:right="1800" w:bottom="1440" w:left="1800" w:header="851" w:footer="351" w:gutter="0"/>
          <w:pgNumType w:fmt="decimal" w:start="1"/>
          <w:cols w:space="425" w:num="1"/>
          <w:docGrid w:type="lines" w:linePitch="312" w:charSpace="0"/>
        </w:sectPr>
      </w:pPr>
    </w:p>
    <w:p>
      <w:pPr>
        <w:pStyle w:val="2"/>
        <w:rPr>
          <w:sz w:val="36"/>
        </w:rPr>
      </w:pPr>
      <w:bookmarkStart w:id="8" w:name="_Toc466476491"/>
      <w:bookmarkStart w:id="9" w:name="_Toc485907897"/>
      <w:bookmarkStart w:id="10" w:name="_Toc7363712"/>
      <w:bookmarkStart w:id="11" w:name="_Toc485909173"/>
      <w:bookmarkStart w:id="12" w:name="_Toc2205"/>
      <w:r>
        <w:rPr>
          <w:rFonts w:hint="eastAsia"/>
          <w:sz w:val="36"/>
        </w:rPr>
        <w:t>术</w:t>
      </w:r>
      <w:r>
        <w:rPr>
          <w:rFonts w:hint="eastAsia"/>
          <w:sz w:val="36"/>
          <w:lang w:val="en-US" w:eastAsia="zh-CN"/>
        </w:rPr>
        <w:t xml:space="preserve">   </w:t>
      </w:r>
      <w:r>
        <w:rPr>
          <w:rFonts w:hint="eastAsia"/>
          <w:sz w:val="36"/>
        </w:rPr>
        <w:t>语</w:t>
      </w:r>
      <w:bookmarkEnd w:id="8"/>
      <w:bookmarkEnd w:id="9"/>
      <w:bookmarkEnd w:id="10"/>
      <w:bookmarkEnd w:id="11"/>
      <w:bookmarkEnd w:id="12"/>
    </w:p>
    <w:p>
      <w:pPr>
        <w:numPr>
          <w:ilvl w:val="0"/>
          <w:numId w:val="7"/>
        </w:numPr>
        <w:ind w:left="0" w:leftChars="0" w:firstLine="0" w:firstLineChars="0"/>
      </w:pPr>
      <w:bookmarkStart w:id="13" w:name="OLE_LINK7"/>
      <w:r>
        <w:rPr>
          <w:rFonts w:hint="eastAsia"/>
        </w:rPr>
        <w:t xml:space="preserve">健康照明 </w:t>
      </w:r>
      <w:r>
        <w:t>healthful lighting</w:t>
      </w:r>
      <w:r>
        <w:rPr>
          <w:rFonts w:hint="eastAsia"/>
        </w:rPr>
        <w:t>；integrative</w:t>
      </w:r>
      <w:r>
        <w:t xml:space="preserve"> lighting</w:t>
      </w:r>
    </w:p>
    <w:p>
      <w:pPr>
        <w:pStyle w:val="45"/>
        <w:spacing w:line="400" w:lineRule="exact"/>
        <w:ind w:firstLine="480"/>
      </w:pPr>
      <w:r>
        <w:rPr>
          <w:rFonts w:hint="eastAsia"/>
        </w:rPr>
        <w:t>基于视觉和非视觉效应，改善光环境质量，有助于人们生理和心理健康的照明。</w:t>
      </w:r>
    </w:p>
    <w:p>
      <w:pPr>
        <w:numPr>
          <w:ilvl w:val="0"/>
          <w:numId w:val="7"/>
        </w:numPr>
        <w:ind w:left="0" w:leftChars="0" w:firstLine="0" w:firstLineChars="0"/>
        <w:rPr>
          <w:bCs/>
        </w:rPr>
      </w:pPr>
      <w:r>
        <w:rPr>
          <w:rFonts w:hint="eastAsia"/>
        </w:rPr>
        <w:t>（光）闪变指数（</w:t>
      </w:r>
      <w:r>
        <w:rPr>
          <w:i/>
          <w:iCs/>
        </w:rPr>
        <w:t>P</w:t>
      </w:r>
      <w:r>
        <w:rPr>
          <w:rFonts w:hint="eastAsia"/>
          <w:vertAlign w:val="subscript"/>
        </w:rPr>
        <w:t>st</w:t>
      </w:r>
      <w:r>
        <w:rPr>
          <w:rFonts w:hint="eastAsia"/>
          <w:vertAlign w:val="superscript"/>
        </w:rPr>
        <w:t>L</w:t>
      </w:r>
      <w:r>
        <w:rPr>
          <w:vertAlign w:val="superscript"/>
        </w:rPr>
        <w:t>M</w:t>
      </w:r>
      <w:r>
        <w:rPr>
          <w:rFonts w:hint="eastAsia"/>
        </w:rPr>
        <w:t xml:space="preserve">） </w:t>
      </w:r>
      <w:r>
        <w:t xml:space="preserve">short-term flicker indicator </w:t>
      </w:r>
      <w:r>
        <w:rPr>
          <w:rFonts w:hint="eastAsia"/>
        </w:rPr>
        <w:t>(</w:t>
      </w:r>
      <w:r>
        <w:t>of illuminance</w:t>
      </w:r>
      <w:r>
        <w:rPr>
          <w:rFonts w:hint="eastAsia"/>
        </w:rPr>
        <w:t xml:space="preserve">) </w:t>
      </w:r>
    </w:p>
    <w:p>
      <w:pPr>
        <w:ind w:firstLine="435"/>
        <w:rPr>
          <w:bCs/>
        </w:rPr>
      </w:pPr>
      <w:r>
        <w:rPr>
          <w:rFonts w:hint="eastAsia"/>
          <w:bCs/>
        </w:rPr>
        <w:t>短期内低频（80Hz以内）光输出闪烁影响程度的度量。</w:t>
      </w:r>
    </w:p>
    <w:p>
      <w:pPr>
        <w:numPr>
          <w:ilvl w:val="0"/>
          <w:numId w:val="7"/>
        </w:numPr>
        <w:ind w:left="0" w:leftChars="0" w:firstLine="0" w:firstLineChars="0"/>
        <w:rPr>
          <w:bCs/>
        </w:rPr>
      </w:pPr>
      <w:r>
        <w:rPr>
          <w:rFonts w:hint="eastAsia"/>
        </w:rPr>
        <w:t>频闪效应可视度（</w:t>
      </w:r>
      <w:r>
        <w:rPr>
          <w:i/>
          <w:iCs/>
        </w:rPr>
        <w:t>SVM</w:t>
      </w:r>
      <w:r>
        <w:rPr>
          <w:rFonts w:hint="eastAsia"/>
        </w:rPr>
        <w:t xml:space="preserve">） </w:t>
      </w:r>
      <w:r>
        <w:t>stroboscopic effect visibility measure</w:t>
      </w:r>
    </w:p>
    <w:p>
      <w:pPr>
        <w:ind w:firstLine="435"/>
      </w:pPr>
      <w:r>
        <w:rPr>
          <w:rFonts w:hint="eastAsia"/>
          <w:bCs/>
        </w:rPr>
        <w:t>光输出频率范围为8</w:t>
      </w:r>
      <w:r>
        <w:rPr>
          <w:bCs/>
        </w:rPr>
        <w:t>0 H</w:t>
      </w:r>
      <w:r>
        <w:rPr>
          <w:rFonts w:hint="eastAsia"/>
          <w:bCs/>
        </w:rPr>
        <w:t>z ~</w:t>
      </w:r>
      <w:r>
        <w:rPr>
          <w:bCs/>
        </w:rPr>
        <w:t>2000H</w:t>
      </w:r>
      <w:r>
        <w:rPr>
          <w:rFonts w:hint="eastAsia"/>
          <w:bCs/>
        </w:rPr>
        <w:t>z时，短期内频闪效应影响程度的度量。</w:t>
      </w:r>
    </w:p>
    <w:bookmarkEnd w:id="13"/>
    <w:p>
      <w:pPr>
        <w:numPr>
          <w:ilvl w:val="0"/>
          <w:numId w:val="7"/>
        </w:numPr>
        <w:ind w:left="0" w:leftChars="0" w:firstLine="0" w:firstLineChars="0"/>
      </w:pPr>
      <w:r>
        <w:rPr>
          <w:rFonts w:hint="eastAsia"/>
        </w:rPr>
        <w:t>颜色透射指数（</w:t>
      </w:r>
      <m:oMath>
        <m:sSubSup>
          <m:sSubSupPr>
            <m:ctrlPr>
              <w:rPr>
                <w:rFonts w:ascii="Cambria Math" w:hAnsi="Cambria Math"/>
                <w:i/>
              </w:rPr>
            </m:ctrlPr>
          </m:sSubSupPr>
          <m:e>
            <m:r>
              <m:rPr/>
              <w:rPr>
                <w:rFonts w:ascii="Cambria Math" w:hAnsi="Cambria Math"/>
              </w:rPr>
              <m:t>R</m:t>
            </m:r>
            <m:ctrlPr>
              <w:rPr>
                <w:rFonts w:ascii="Cambria Math" w:hAnsi="Cambria Math"/>
                <w:i/>
              </w:rPr>
            </m:ctrlPr>
          </m:e>
          <m:sub>
            <m:r>
              <m:rPr>
                <m:sty m:val="p"/>
              </m:rPr>
              <w:rPr>
                <w:rFonts w:hint="eastAsia" w:ascii="Cambria Math" w:hAnsi="Cambria Math"/>
              </w:rPr>
              <m:t>a</m:t>
            </m:r>
            <m:ctrlPr>
              <w:rPr>
                <w:rFonts w:ascii="Cambria Math" w:hAnsi="Cambria Math"/>
                <w:i/>
              </w:rPr>
            </m:ctrlPr>
          </m:sub>
          <m:sup>
            <m:r>
              <m:rPr>
                <m:sty m:val="p"/>
              </m:rPr>
              <w:rPr>
                <w:rFonts w:ascii="Cambria Math" w:hAnsi="Cambria Math"/>
              </w:rPr>
              <m:t>T</m:t>
            </m:r>
            <m:ctrlPr>
              <w:rPr>
                <w:rFonts w:ascii="Cambria Math" w:hAnsi="Cambria Math"/>
                <w:i/>
              </w:rPr>
            </m:ctrlPr>
          </m:sup>
        </m:sSubSup>
      </m:oMath>
      <w:r>
        <w:rPr>
          <w:rFonts w:hint="eastAsia"/>
        </w:rPr>
        <w:t>）</w:t>
      </w:r>
    </w:p>
    <w:p>
      <w:r>
        <w:t xml:space="preserve">    </w:t>
      </w:r>
      <w:r>
        <w:rPr>
          <w:rFonts w:hint="eastAsia"/>
        </w:rPr>
        <w:t>太阳辐射透过玻璃后的一般显色指数。</w:t>
      </w:r>
    </w:p>
    <w:p>
      <w:pPr>
        <w:numPr>
          <w:ilvl w:val="0"/>
          <w:numId w:val="7"/>
        </w:numPr>
        <w:ind w:left="0" w:leftChars="0" w:firstLine="0" w:firstLineChars="0"/>
      </w:pPr>
      <w:r>
        <w:rPr>
          <w:rFonts w:hint="eastAsia"/>
          <w:lang w:val="en-US" w:eastAsia="zh-CN"/>
        </w:rPr>
        <w:t>柱面照度（</w:t>
      </w:r>
      <w:r>
        <w:rPr>
          <w:rFonts w:hint="eastAsia"/>
          <w:i/>
          <w:iCs/>
          <w:szCs w:val="21"/>
        </w:rPr>
        <w:t>E</w:t>
      </w:r>
      <w:r>
        <w:rPr>
          <w:rFonts w:hint="eastAsia"/>
          <w:szCs w:val="21"/>
          <w:vertAlign w:val="subscript"/>
        </w:rPr>
        <w:t>c</w:t>
      </w:r>
      <w:r>
        <w:rPr>
          <w:rFonts w:hint="eastAsia"/>
          <w:lang w:val="en-US" w:eastAsia="zh-CN"/>
        </w:rPr>
        <w:t>）</w:t>
      </w:r>
      <w:r>
        <w:rPr>
          <w:rFonts w:hint="eastAsia"/>
        </w:rPr>
        <w:t>cylinderical illuminance</w:t>
      </w:r>
    </w:p>
    <w:p>
      <w:pPr>
        <w:pStyle w:val="45"/>
        <w:spacing w:line="400" w:lineRule="exact"/>
        <w:ind w:firstLine="480"/>
        <w:rPr>
          <w:rFonts w:hint="eastAsia" w:eastAsia="宋体"/>
          <w:lang w:eastAsia="zh-CN"/>
        </w:rPr>
      </w:pPr>
      <w:r>
        <w:rPr>
          <w:rFonts w:hint="eastAsia"/>
          <w:szCs w:val="21"/>
        </w:rPr>
        <w:t>光源在给定的空间一点上一个假想的很小圆柱面上产生的平均照度</w:t>
      </w:r>
      <w:r>
        <w:rPr>
          <w:rFonts w:hint="eastAsia"/>
          <w:szCs w:val="21"/>
          <w:lang w:eastAsia="zh-CN"/>
        </w:rPr>
        <w:t>。</w:t>
      </w:r>
    </w:p>
    <w:p>
      <w:pPr>
        <w:numPr>
          <w:ilvl w:val="0"/>
          <w:numId w:val="7"/>
        </w:numPr>
        <w:ind w:left="0" w:leftChars="0" w:firstLine="0" w:firstLineChars="0"/>
      </w:pPr>
      <w:r>
        <w:rPr>
          <w:rFonts w:hint="eastAsia"/>
          <w:lang w:val="en-US" w:eastAsia="zh-CN"/>
        </w:rPr>
        <w:t>空间亮度系数（</w:t>
      </w:r>
      <w:r>
        <w:rPr>
          <w:rFonts w:hint="eastAsia"/>
          <w:i/>
          <w:iCs/>
          <w:lang w:val="en-US" w:eastAsia="zh-CN"/>
        </w:rPr>
        <w:t>Feu</w:t>
      </w:r>
      <w:r>
        <w:rPr>
          <w:rFonts w:hint="eastAsia"/>
          <w:lang w:val="en-US" w:eastAsia="zh-CN"/>
        </w:rPr>
        <w:t>）</w:t>
      </w:r>
      <w:r>
        <w:rPr>
          <w:rFonts w:hint="eastAsia"/>
        </w:rPr>
        <w:t>spatial luminance coefficient</w:t>
      </w:r>
    </w:p>
    <w:p>
      <w:pPr>
        <w:pStyle w:val="45"/>
        <w:spacing w:line="400" w:lineRule="exact"/>
        <w:ind w:firstLine="480"/>
        <w:rPr>
          <w:rFonts w:hint="eastAsia" w:eastAsia="宋体"/>
          <w:szCs w:val="21"/>
          <w:lang w:val="en-US" w:eastAsia="zh-CN"/>
        </w:rPr>
      </w:pPr>
      <w:r>
        <w:rPr>
          <w:rFonts w:hint="eastAsia"/>
          <w:szCs w:val="21"/>
        </w:rPr>
        <w:t>表征空间明亮感觉的指标，为视线内亮度的几何平均值</w:t>
      </w:r>
      <w:r>
        <w:rPr>
          <w:rFonts w:hint="eastAsia"/>
          <w:szCs w:val="21"/>
          <w:lang w:val="en-US" w:eastAsia="zh-CN"/>
        </w:rPr>
        <w:t>.</w:t>
      </w:r>
    </w:p>
    <w:p>
      <w:pPr>
        <w:numPr>
          <w:ilvl w:val="0"/>
          <w:numId w:val="7"/>
        </w:numPr>
        <w:ind w:left="0" w:leftChars="0" w:firstLine="0" w:firstLineChars="0"/>
      </w:pPr>
      <w:r>
        <w:rPr>
          <w:rFonts w:hint="eastAsia"/>
          <w:lang w:val="en-US" w:eastAsia="zh-CN"/>
        </w:rPr>
        <w:t>肤色偏好指数（</w:t>
      </w:r>
      <w:r>
        <w:rPr>
          <w:rFonts w:hint="eastAsia"/>
          <w:i/>
          <w:iCs/>
          <w:lang w:val="en-US" w:eastAsia="zh-CN"/>
        </w:rPr>
        <w:t>PS</w:t>
      </w:r>
      <w:r>
        <w:rPr>
          <w:rFonts w:hint="eastAsia"/>
          <w:lang w:val="en-US" w:eastAsia="zh-CN"/>
        </w:rPr>
        <w:t>）</w:t>
      </w:r>
      <w:r>
        <w:rPr>
          <w:rFonts w:hint="eastAsia" w:ascii="Times New Roman" w:hAnsi="Times New Roman" w:eastAsia="宋体"/>
          <w:kern w:val="0"/>
          <w:sz w:val="24"/>
          <w:szCs w:val="24"/>
        </w:rPr>
        <w:t>Preference of Skin Colour</w:t>
      </w:r>
    </w:p>
    <w:p>
      <w:pPr>
        <w:pStyle w:val="45"/>
        <w:spacing w:line="400" w:lineRule="exact"/>
        <w:ind w:firstLine="480"/>
        <w:rPr>
          <w:rFonts w:hint="eastAsia"/>
          <w:szCs w:val="21"/>
          <w:lang w:eastAsia="zh-CN"/>
        </w:rPr>
      </w:pPr>
      <w:r>
        <w:rPr>
          <w:rFonts w:hint="eastAsia"/>
          <w:szCs w:val="21"/>
        </w:rPr>
        <w:t>通过量化皮肤颜色偏好程度来评价颜色质量的指标</w:t>
      </w:r>
      <w:r>
        <w:rPr>
          <w:rFonts w:hint="eastAsia"/>
          <w:szCs w:val="21"/>
          <w:lang w:eastAsia="zh-CN"/>
        </w:rPr>
        <w:t>。</w:t>
      </w:r>
    </w:p>
    <w:p>
      <w:pPr>
        <w:numPr>
          <w:ilvl w:val="0"/>
          <w:numId w:val="7"/>
        </w:numPr>
        <w:ind w:left="0" w:leftChars="0" w:firstLine="0" w:firstLineChars="0"/>
      </w:pPr>
      <w:r>
        <w:rPr>
          <w:rFonts w:hint="eastAsia"/>
        </w:rPr>
        <w:t>生理等效照度（</w:t>
      </w:r>
      <m:oMath>
        <m:sSubSup>
          <m:sSubSupPr>
            <m:ctrlPr>
              <w:rPr>
                <w:rFonts w:ascii="Cambria Math" w:hAnsi="Cambria Math"/>
                <w:iCs/>
              </w:rPr>
            </m:ctrlPr>
          </m:sSubSupPr>
          <m:e>
            <m:r>
              <m:rPr/>
              <w:rPr>
                <w:rFonts w:ascii="Cambria Math" w:hAnsi="Cambria Math"/>
              </w:rPr>
              <m:t>E</m:t>
            </m:r>
            <m:ctrlPr>
              <w:rPr>
                <w:rFonts w:ascii="Cambria Math" w:hAnsi="Cambria Math"/>
                <w:iCs/>
              </w:rPr>
            </m:ctrlPr>
          </m:e>
          <m:sub>
            <m:r>
              <m:rPr>
                <m:sty m:val="p"/>
              </m:rPr>
              <w:rPr>
                <w:rFonts w:ascii="Cambria Math" w:hAnsi="Cambria Math"/>
              </w:rPr>
              <m:t>mel</m:t>
            </m:r>
            <m:ctrlPr>
              <w:rPr>
                <w:rFonts w:ascii="Cambria Math" w:hAnsi="Cambria Math"/>
                <w:iCs/>
              </w:rPr>
            </m:ctrlPr>
          </m:sub>
          <m:sup>
            <m:r>
              <m:rPr>
                <m:sty m:val="p"/>
              </m:rPr>
              <w:rPr>
                <w:rFonts w:ascii="Cambria Math" w:hAnsi="Cambria Math"/>
              </w:rPr>
              <m:t>D65</m:t>
            </m:r>
            <m:ctrlPr>
              <w:rPr>
                <w:rFonts w:ascii="Cambria Math" w:hAnsi="Cambria Math"/>
                <w:iCs/>
              </w:rPr>
            </m:ctrlPr>
          </m:sup>
        </m:sSubSup>
      </m:oMath>
      <w:r>
        <w:rPr>
          <w:rFonts w:hint="eastAsia"/>
        </w:rPr>
        <w:t>）</w:t>
      </w:r>
      <w:r>
        <w:t>melanopic equivalent daylight (D65) illuminance</w:t>
      </w:r>
    </w:p>
    <w:p>
      <w:pPr>
        <w:pStyle w:val="45"/>
        <w:spacing w:line="400" w:lineRule="exact"/>
        <w:ind w:firstLine="480"/>
      </w:pPr>
      <w:r>
        <w:rPr>
          <w:rFonts w:hint="eastAsia"/>
        </w:rPr>
        <w:t>在指定表面的给定位置上，所产生的光视黑素蛋白辐照度</w:t>
      </w:r>
      <w:r>
        <w:rPr>
          <w:rFonts w:hint="eastAsia"/>
          <w:i/>
          <w:iCs/>
        </w:rPr>
        <w:t>E</w:t>
      </w:r>
      <w:r>
        <w:rPr>
          <w:rFonts w:hint="eastAsia"/>
          <w:vertAlign w:val="subscript"/>
        </w:rPr>
        <w:t>mel</w:t>
      </w:r>
      <w:r>
        <w:rPr>
          <w:rFonts w:hint="eastAsia"/>
        </w:rPr>
        <w:t>与被测光源相等时，所对应的标准日光光源（D65）的照度</w:t>
      </w:r>
      <w:r>
        <w:t>。</w:t>
      </w:r>
    </w:p>
    <w:p>
      <w:pPr>
        <w:pStyle w:val="45"/>
        <w:spacing w:line="400" w:lineRule="exact"/>
        <w:ind w:firstLine="480"/>
      </w:pPr>
    </w:p>
    <w:p>
      <w:pPr>
        <w:pStyle w:val="45"/>
        <w:spacing w:line="400" w:lineRule="exact"/>
        <w:ind w:firstLine="480"/>
        <w:sectPr>
          <w:pgSz w:w="11906" w:h="16838"/>
          <w:pgMar w:top="1440" w:right="1800" w:bottom="1440" w:left="1800" w:header="851" w:footer="351" w:gutter="0"/>
          <w:pgNumType w:fmt="decimal"/>
          <w:cols w:space="425" w:num="1"/>
          <w:docGrid w:type="lines" w:linePitch="312" w:charSpace="0"/>
        </w:sectPr>
      </w:pPr>
    </w:p>
    <w:p>
      <w:pPr>
        <w:pStyle w:val="2"/>
        <w:rPr>
          <w:sz w:val="36"/>
        </w:rPr>
      </w:pPr>
      <w:bookmarkStart w:id="14" w:name="_Toc485907898"/>
      <w:bookmarkStart w:id="15" w:name="_Toc466476492"/>
      <w:bookmarkStart w:id="16" w:name="_Toc485909174"/>
      <w:bookmarkStart w:id="17" w:name="_Toc7363713"/>
      <w:bookmarkStart w:id="18" w:name="_Toc20548"/>
      <w:r>
        <w:rPr>
          <w:rFonts w:hint="eastAsia"/>
          <w:sz w:val="36"/>
        </w:rPr>
        <w:t>基本</w:t>
      </w:r>
      <w:r>
        <w:rPr>
          <w:sz w:val="36"/>
        </w:rPr>
        <w:t>规定</w:t>
      </w:r>
      <w:bookmarkEnd w:id="14"/>
      <w:bookmarkEnd w:id="15"/>
      <w:bookmarkEnd w:id="16"/>
      <w:bookmarkEnd w:id="17"/>
      <w:bookmarkEnd w:id="18"/>
    </w:p>
    <w:p>
      <w:pPr>
        <w:numPr>
          <w:ilvl w:val="0"/>
          <w:numId w:val="8"/>
        </w:numPr>
        <w:ind w:left="0" w:leftChars="0" w:firstLine="0" w:firstLineChars="0"/>
        <w:rPr>
          <w:rFonts w:hint="eastAsia"/>
        </w:rPr>
      </w:pPr>
      <w:r>
        <w:rPr>
          <w:rFonts w:hint="eastAsia"/>
        </w:rPr>
        <w:t>健康照明的检测及评价应以单体建筑物、建筑群或单个区域作为测评对象。对系统性、整体性的指标，应基于该测评对象所属工程项目的总体进行检测及评价。</w:t>
      </w:r>
    </w:p>
    <w:p>
      <w:pPr>
        <w:pStyle w:val="45"/>
        <w:numPr>
          <w:ilvl w:val="0"/>
          <w:numId w:val="0"/>
        </w:numPr>
        <w:spacing w:line="400" w:lineRule="exact"/>
        <w:ind w:leftChars="0"/>
        <w:rPr>
          <w:rFonts w:hint="default" w:eastAsia="楷体_GB2312"/>
          <w:color w:val="00B0F0"/>
          <w:lang w:val="en-US"/>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本条对健康照明的测评对象作出了规定，健康照明测评对象可以是单个建筑物、建筑群，也可以是特定的照明区域。但当对特定区域进行评价时，如果与其他区域共用的照明控制系统，在进行评价时，需要对该控制系统整体性能进行检测与评价。</w:t>
      </w:r>
    </w:p>
    <w:p>
      <w:pPr>
        <w:numPr>
          <w:ilvl w:val="0"/>
          <w:numId w:val="8"/>
        </w:numPr>
        <w:ind w:left="0" w:leftChars="0" w:firstLine="0" w:firstLineChars="0"/>
        <w:rPr>
          <w:rFonts w:hint="eastAsia"/>
        </w:rPr>
      </w:pPr>
      <w:r>
        <w:rPr>
          <w:rFonts w:hint="eastAsia"/>
        </w:rPr>
        <w:t>健康照明的检测及评价应在项目竣工并投入正常使用3个月后进行。在照明设计阶段，可进行健康照明预评价。</w:t>
      </w:r>
    </w:p>
    <w:p>
      <w:pPr>
        <w:pStyle w:val="45"/>
        <w:numPr>
          <w:ilvl w:val="0"/>
          <w:numId w:val="0"/>
        </w:numPr>
        <w:spacing w:line="400" w:lineRule="exact"/>
        <w:ind w:leftChars="0"/>
        <w:rPr>
          <w:rFonts w:hint="default" w:eastAsia="楷体_GB2312"/>
          <w:color w:val="00B0F0"/>
          <w:lang w:val="en-US" w:eastAsia="zh-CN"/>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健康照明的检测和评价针对照明运行阶段，在设计阶段可以根据设计文件进行预评价，根据预评价结果进行光环境设计优化。</w:t>
      </w:r>
    </w:p>
    <w:p>
      <w:pPr>
        <w:numPr>
          <w:ilvl w:val="0"/>
          <w:numId w:val="8"/>
        </w:numPr>
        <w:ind w:left="0" w:leftChars="0" w:firstLine="0" w:firstLineChars="0"/>
        <w:rPr>
          <w:rFonts w:hint="eastAsia"/>
        </w:rPr>
      </w:pPr>
      <w:r>
        <w:rPr>
          <w:rFonts w:hint="eastAsia"/>
        </w:rPr>
        <w:t>健康照明检测和评价时的照明条件应与实际使用时一致。</w:t>
      </w:r>
    </w:p>
    <w:p>
      <w:pPr>
        <w:pStyle w:val="45"/>
        <w:numPr>
          <w:ilvl w:val="0"/>
          <w:numId w:val="0"/>
        </w:numPr>
        <w:spacing w:line="400" w:lineRule="exact"/>
        <w:ind w:leftChars="0"/>
        <w:rPr>
          <w:rFonts w:hint="default" w:eastAsia="楷体_GB2312"/>
          <w:color w:val="00B0F0"/>
          <w:lang w:val="en-US" w:eastAsia="zh-CN"/>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为确保测评结果与实际使用状态的光环境性能一致，制定本条。</w:t>
      </w:r>
    </w:p>
    <w:p>
      <w:pPr>
        <w:numPr>
          <w:ilvl w:val="0"/>
          <w:numId w:val="8"/>
        </w:numPr>
        <w:ind w:left="0" w:leftChars="0" w:firstLine="0" w:firstLineChars="0"/>
        <w:rPr>
          <w:rFonts w:hint="eastAsia"/>
        </w:rPr>
      </w:pPr>
      <w:r>
        <w:rPr>
          <w:rFonts w:hint="eastAsia"/>
        </w:rPr>
        <w:t>健康照明项目的设计和运行应符合现行国家标准《建筑节能与可再生能源利用通用规范》GB 55015、《建筑环境通用规范》GB 55016、</w:t>
      </w:r>
      <w:r>
        <w:rPr>
          <w:rFonts w:hint="eastAsia"/>
          <w:lang w:eastAsia="zh-CN"/>
        </w:rPr>
        <w:t>《</w:t>
      </w:r>
      <w:r>
        <w:rPr>
          <w:rFonts w:hint="eastAsia"/>
          <w:lang w:val="en-US" w:eastAsia="zh-CN"/>
        </w:rPr>
        <w:t>建筑采光设计标准</w:t>
      </w:r>
      <w:r>
        <w:rPr>
          <w:rFonts w:hint="eastAsia"/>
          <w:lang w:eastAsia="zh-CN"/>
        </w:rPr>
        <w:t>》</w:t>
      </w:r>
      <w:r>
        <w:rPr>
          <w:rFonts w:hint="eastAsia"/>
          <w:lang w:val="en-US" w:eastAsia="zh-CN"/>
        </w:rPr>
        <w:t>GB 50033、</w:t>
      </w:r>
      <w:r>
        <w:rPr>
          <w:rFonts w:hint="eastAsia"/>
        </w:rPr>
        <w:t>《建筑照明设计标准》GB/T 50034等的规定。</w:t>
      </w:r>
    </w:p>
    <w:p>
      <w:pPr>
        <w:pStyle w:val="45"/>
        <w:numPr>
          <w:ilvl w:val="0"/>
          <w:numId w:val="0"/>
        </w:numPr>
        <w:spacing w:line="400" w:lineRule="exact"/>
        <w:ind w:leftChars="0"/>
        <w:rPr>
          <w:rFonts w:hint="default" w:eastAsia="楷体_GB2312"/>
          <w:color w:val="00B0F0"/>
          <w:lang w:val="en-US"/>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国家标准《建筑节能与可再生能源利用通用规范》GB 55015、《建筑环境通用规范》GB 55016是全文强制性标准，必须执行。此外，健康照明项目还需要符合《建筑采光设计标准》GB 50033、《建筑照明设计标准》GB/T 50034等光环境设计基础标准的相关规定。这是开展健康照明评价的前提条件。</w:t>
      </w:r>
    </w:p>
    <w:p>
      <w:pPr>
        <w:numPr>
          <w:ilvl w:val="0"/>
          <w:numId w:val="8"/>
        </w:numPr>
        <w:ind w:left="0" w:leftChars="0" w:firstLine="0" w:firstLineChars="0"/>
        <w:rPr>
          <w:rFonts w:hint="eastAsia"/>
        </w:rPr>
      </w:pPr>
      <w:r>
        <w:rPr>
          <w:rFonts w:hint="eastAsia"/>
        </w:rPr>
        <w:t>健康照明评价时，定量评价的指标应由检测机构根据本标准及国家现行相关标准的规定进行照明检测，并应提供相应的检测报告。</w:t>
      </w:r>
    </w:p>
    <w:p>
      <w:pPr>
        <w:pStyle w:val="45"/>
        <w:numPr>
          <w:ilvl w:val="0"/>
          <w:numId w:val="0"/>
        </w:numPr>
        <w:spacing w:line="400" w:lineRule="exact"/>
        <w:ind w:leftChars="0"/>
        <w:rPr>
          <w:rFonts w:hint="default" w:eastAsia="楷体_GB2312"/>
          <w:color w:val="00B0F0"/>
          <w:lang w:val="en-US"/>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本标准第8章规定了定量指标的检测方法，凡是定量评价的指标应当有具备检测能力的第三方检测机构进行检测。检测除应符合本标准的规定外，还应符合相关国家、行业标准的规定。</w:t>
      </w:r>
    </w:p>
    <w:p>
      <w:pPr>
        <w:pStyle w:val="45"/>
        <w:spacing w:line="400" w:lineRule="exact"/>
        <w:ind w:firstLine="0" w:firstLineChars="0"/>
      </w:pPr>
    </w:p>
    <w:p>
      <w:pPr>
        <w:pStyle w:val="45"/>
        <w:spacing w:line="400" w:lineRule="exact"/>
        <w:ind w:firstLine="0" w:firstLineChars="0"/>
      </w:pPr>
    </w:p>
    <w:p>
      <w:pPr>
        <w:pStyle w:val="45"/>
        <w:spacing w:line="400" w:lineRule="exact"/>
        <w:ind w:firstLine="0" w:firstLineChars="0"/>
      </w:pPr>
    </w:p>
    <w:p>
      <w:pPr>
        <w:pStyle w:val="45"/>
        <w:spacing w:line="400" w:lineRule="exact"/>
        <w:ind w:firstLine="0" w:firstLineChars="0"/>
        <w:rPr>
          <w:b/>
        </w:rPr>
        <w:sectPr>
          <w:pgSz w:w="11906" w:h="16838"/>
          <w:pgMar w:top="1440" w:right="1800" w:bottom="1440" w:left="1800" w:header="851" w:footer="351" w:gutter="0"/>
          <w:pgNumType w:fmt="decimal"/>
          <w:cols w:space="425" w:num="1"/>
          <w:docGrid w:type="lines" w:linePitch="312" w:charSpace="0"/>
        </w:sectPr>
      </w:pPr>
    </w:p>
    <w:p>
      <w:pPr>
        <w:pStyle w:val="2"/>
        <w:rPr>
          <w:sz w:val="36"/>
        </w:rPr>
      </w:pPr>
      <w:bookmarkStart w:id="19" w:name="_Toc485909181"/>
      <w:bookmarkEnd w:id="19"/>
      <w:bookmarkStart w:id="20" w:name="_Toc457216922"/>
      <w:bookmarkEnd w:id="20"/>
      <w:bookmarkStart w:id="21" w:name="_Toc485909184"/>
      <w:bookmarkEnd w:id="21"/>
      <w:bookmarkStart w:id="22" w:name="_Toc485907905"/>
      <w:bookmarkEnd w:id="22"/>
      <w:bookmarkStart w:id="23" w:name="_Toc485907899"/>
      <w:bookmarkEnd w:id="23"/>
      <w:bookmarkStart w:id="24" w:name="_Toc457216933"/>
      <w:bookmarkEnd w:id="24"/>
      <w:bookmarkStart w:id="25" w:name="_Toc466476493"/>
      <w:bookmarkEnd w:id="25"/>
      <w:bookmarkStart w:id="26" w:name="_Toc457216921"/>
      <w:bookmarkEnd w:id="26"/>
      <w:bookmarkStart w:id="27" w:name="_Toc485909175"/>
      <w:bookmarkEnd w:id="27"/>
      <w:bookmarkStart w:id="28" w:name="_Toc485907908"/>
      <w:bookmarkEnd w:id="28"/>
      <w:bookmarkStart w:id="29" w:name="_Toc5049"/>
      <w:r>
        <w:rPr>
          <w:rFonts w:hint="eastAsia"/>
          <w:sz w:val="36"/>
        </w:rPr>
        <w:t>评价要求</w:t>
      </w:r>
      <w:bookmarkEnd w:id="29"/>
    </w:p>
    <w:p>
      <w:pPr>
        <w:pStyle w:val="3"/>
        <w:numPr>
          <w:ilvl w:val="1"/>
          <w:numId w:val="1"/>
        </w:numPr>
        <w:spacing w:line="400" w:lineRule="exact"/>
        <w:rPr>
          <w:rFonts w:ascii="Times New Roman" w:hAnsi="Times New Roman"/>
        </w:rPr>
      </w:pPr>
      <w:bookmarkStart w:id="30" w:name="_Toc5390"/>
      <w:r>
        <w:rPr>
          <w:rFonts w:hint="eastAsia" w:ascii="Times New Roman" w:hAnsi="Times New Roman"/>
        </w:rPr>
        <w:t>一般规定</w:t>
      </w:r>
      <w:bookmarkEnd w:id="30"/>
    </w:p>
    <w:p>
      <w:pPr>
        <w:pStyle w:val="45"/>
        <w:numPr>
          <w:ilvl w:val="2"/>
          <w:numId w:val="1"/>
        </w:numPr>
        <w:ind w:firstLineChars="0"/>
      </w:pPr>
      <w:r>
        <w:rPr>
          <w:rFonts w:hint="eastAsia"/>
        </w:rPr>
        <w:t>健康照明应根据不同场所的特点，进行综合评价。</w:t>
      </w:r>
    </w:p>
    <w:p>
      <w:pPr>
        <w:pStyle w:val="45"/>
        <w:numPr>
          <w:ilvl w:val="2"/>
          <w:numId w:val="1"/>
        </w:numPr>
        <w:ind w:firstLineChars="0"/>
      </w:pPr>
      <w:r>
        <w:rPr>
          <w:rFonts w:hint="eastAsia"/>
        </w:rPr>
        <w:t>申请评价方应对项目进行技术和经济分析，对产品、设计、施工、验收、运行进行全过程控制，并应提交相应设计文件、产品测试报告和竣工验收报告等。</w:t>
      </w:r>
    </w:p>
    <w:p>
      <w:pPr>
        <w:pStyle w:val="45"/>
        <w:numPr>
          <w:ilvl w:val="0"/>
          <w:numId w:val="0"/>
        </w:numPr>
        <w:spacing w:line="400" w:lineRule="exact"/>
        <w:ind w:leftChars="0"/>
        <w:rPr>
          <w:rFonts w:hint="default" w:eastAsia="楷体_GB2312"/>
          <w:color w:val="00B0F0"/>
          <w:lang w:val="en-US"/>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本条是对申请评价方的要求。</w:t>
      </w:r>
    </w:p>
    <w:p>
      <w:pPr>
        <w:pStyle w:val="45"/>
        <w:numPr>
          <w:ilvl w:val="2"/>
          <w:numId w:val="1"/>
        </w:numPr>
        <w:ind w:firstLineChars="0"/>
      </w:pPr>
      <w:r>
        <w:rPr>
          <w:rFonts w:hint="eastAsia"/>
        </w:rPr>
        <w:t>评价机构应对申请评价方提交的检测报告、文件进行审查、现场检查、出具评价报告，确定评价等级。</w:t>
      </w:r>
    </w:p>
    <w:p>
      <w:pPr>
        <w:pStyle w:val="45"/>
        <w:numPr>
          <w:ilvl w:val="0"/>
          <w:numId w:val="0"/>
        </w:numPr>
        <w:spacing w:line="400" w:lineRule="exact"/>
        <w:ind w:leftChars="0"/>
        <w:rPr>
          <w:rFonts w:eastAsia="楷体_GB2312"/>
          <w:color w:val="00B0F0"/>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本条是对评价机构的要求。</w:t>
      </w:r>
    </w:p>
    <w:p>
      <w:pPr>
        <w:pStyle w:val="45"/>
        <w:numPr>
          <w:ilvl w:val="2"/>
          <w:numId w:val="1"/>
        </w:numPr>
        <w:ind w:firstLineChars="0"/>
      </w:pPr>
      <w:r>
        <w:rPr>
          <w:rFonts w:hint="eastAsia"/>
        </w:rPr>
        <w:t>各类建筑进行健康照明评价时，其光环境应</w:t>
      </w:r>
      <w:r>
        <w:rPr>
          <w:rFonts w:hint="eastAsia"/>
          <w:lang w:val="en-US" w:eastAsia="zh-CN"/>
        </w:rPr>
        <w:t>首先</w:t>
      </w:r>
      <w:r>
        <w:rPr>
          <w:rFonts w:hint="eastAsia"/>
        </w:rPr>
        <w:t>满足控制</w:t>
      </w:r>
      <w:r>
        <w:rPr>
          <w:rFonts w:hint="eastAsia"/>
          <w:lang w:val="en-US" w:eastAsia="zh-CN"/>
        </w:rPr>
        <w:t>项</w:t>
      </w:r>
      <w:r>
        <w:rPr>
          <w:rFonts w:hint="eastAsia"/>
        </w:rPr>
        <w:t>要求</w:t>
      </w:r>
      <w:r>
        <w:rPr>
          <w:rFonts w:hint="eastAsia"/>
          <w:lang w:eastAsia="zh-CN"/>
        </w:rPr>
        <w:t>，</w:t>
      </w:r>
      <w:r>
        <w:rPr>
          <w:rFonts w:hint="eastAsia"/>
          <w:lang w:val="en-US" w:eastAsia="zh-CN"/>
        </w:rPr>
        <w:t>再进行评分项和加分项的评价。</w:t>
      </w:r>
    </w:p>
    <w:p>
      <w:pPr>
        <w:pStyle w:val="45"/>
        <w:numPr>
          <w:ilvl w:val="0"/>
          <w:numId w:val="0"/>
        </w:numPr>
        <w:spacing w:line="400" w:lineRule="exact"/>
        <w:ind w:leftChars="0"/>
        <w:rPr>
          <w:rFonts w:hint="default" w:eastAsia="楷体_GB2312"/>
          <w:color w:val="00B0F0"/>
          <w:lang w:val="en-US" w:eastAsia="zh-CN"/>
        </w:rPr>
      </w:pPr>
      <w:r>
        <w:rPr>
          <w:rFonts w:hint="eastAsia" w:eastAsia="楷体_GB2312"/>
          <w:color w:val="00B0F0"/>
          <w:lang w:eastAsia="zh-CN"/>
        </w:rPr>
        <w:t>【</w:t>
      </w:r>
      <w:r>
        <w:rPr>
          <w:rFonts w:hint="eastAsia" w:eastAsia="楷体_GB2312"/>
          <w:color w:val="00B0F0"/>
          <w:lang w:val="en-US" w:eastAsia="zh-CN"/>
        </w:rPr>
        <w:t>条文说明</w:t>
      </w:r>
      <w:r>
        <w:rPr>
          <w:rFonts w:hint="eastAsia" w:eastAsia="楷体_GB2312"/>
          <w:color w:val="00B0F0"/>
          <w:lang w:eastAsia="zh-CN"/>
        </w:rPr>
        <w:t>】</w:t>
      </w:r>
      <w:r>
        <w:rPr>
          <w:rFonts w:hint="eastAsia" w:eastAsia="楷体_GB2312"/>
          <w:color w:val="00B0F0"/>
          <w:lang w:val="en-US" w:eastAsia="zh-CN"/>
        </w:rPr>
        <w:t>满足控制项是进行健康照明评价打分的前提条件，需要注意的是，本标准第4.3节也属于控制项的一部分，在进行控制项评价时需考虑在内。</w:t>
      </w:r>
    </w:p>
    <w:p>
      <w:pPr>
        <w:pStyle w:val="3"/>
        <w:numPr>
          <w:ilvl w:val="1"/>
          <w:numId w:val="1"/>
        </w:numPr>
        <w:spacing w:line="400" w:lineRule="exact"/>
        <w:rPr>
          <w:rFonts w:ascii="Times New Roman" w:hAnsi="Times New Roman"/>
        </w:rPr>
      </w:pPr>
      <w:bookmarkStart w:id="31" w:name="_Toc7464"/>
      <w:r>
        <w:rPr>
          <w:rFonts w:hint="eastAsia" w:ascii="Times New Roman" w:hAnsi="Times New Roman"/>
        </w:rPr>
        <w:t>评价与等级划分</w:t>
      </w:r>
      <w:bookmarkEnd w:id="31"/>
    </w:p>
    <w:p>
      <w:pPr>
        <w:pStyle w:val="45"/>
        <w:numPr>
          <w:ilvl w:val="2"/>
          <w:numId w:val="1"/>
        </w:numPr>
        <w:ind w:firstLineChars="0"/>
      </w:pPr>
      <w:r>
        <w:rPr>
          <w:rFonts w:hint="eastAsia"/>
        </w:rPr>
        <w:t>健康照明评价指标体系应由</w:t>
      </w:r>
      <w:r>
        <w:rPr>
          <w:rFonts w:hint="eastAsia"/>
          <w:color w:val="auto"/>
        </w:rPr>
        <w:t>视觉舒适、生理健康（非视觉）、工效提升、控制便利、低碳环保、高效运维</w:t>
      </w:r>
      <w:r>
        <w:rPr>
          <w:rFonts w:hint="eastAsia"/>
        </w:rPr>
        <w:t>六类指标组成。每类指标均应包括控制项和评分项；评价指标体系统一设置</w:t>
      </w:r>
      <w:r>
        <w:rPr>
          <w:rFonts w:hint="eastAsia"/>
          <w:lang w:val="en-US" w:eastAsia="zh-CN"/>
        </w:rPr>
        <w:t>加分</w:t>
      </w:r>
      <w:r>
        <w:rPr>
          <w:rFonts w:hint="eastAsia"/>
        </w:rPr>
        <w:t>项。</w:t>
      </w:r>
    </w:p>
    <w:p>
      <w:pPr>
        <w:pStyle w:val="45"/>
        <w:numPr>
          <w:ilvl w:val="2"/>
          <w:numId w:val="1"/>
        </w:numPr>
        <w:ind w:firstLineChars="0"/>
      </w:pPr>
      <w:r>
        <w:rPr>
          <w:rFonts w:hint="eastAsia"/>
        </w:rPr>
        <w:t>控制项的评定结果应为达标或不达标，应在控制项全部满足时对评分项和加分项进行评价；评分项和加分项的评定结果应为分值。</w:t>
      </w:r>
    </w:p>
    <w:p>
      <w:pPr>
        <w:pStyle w:val="45"/>
        <w:numPr>
          <w:ilvl w:val="2"/>
          <w:numId w:val="1"/>
        </w:numPr>
        <w:ind w:firstLineChars="0"/>
      </w:pPr>
      <w:r>
        <w:rPr>
          <w:rFonts w:hint="eastAsia"/>
        </w:rPr>
        <w:t>各类评价指标的总分均应为100分。</w:t>
      </w:r>
    </w:p>
    <w:p>
      <w:pPr>
        <w:pStyle w:val="45"/>
        <w:numPr>
          <w:ilvl w:val="2"/>
          <w:numId w:val="1"/>
        </w:numPr>
        <w:ind w:firstLineChars="0"/>
      </w:pPr>
      <w:r>
        <w:rPr>
          <w:rFonts w:hint="eastAsia"/>
        </w:rPr>
        <w:t>健康照明评价的总得分应按下式计算：</w:t>
      </w:r>
    </w:p>
    <w:p>
      <w:pPr>
        <w:keepNext w:val="0"/>
        <w:keepLines w:val="0"/>
        <w:pageBreakBefore w:val="0"/>
        <w:widowControl w:val="0"/>
        <w:kinsoku/>
        <w:wordWrap/>
        <w:overflowPunct/>
        <w:topLinePunct w:val="0"/>
        <w:autoSpaceDE/>
        <w:autoSpaceDN/>
        <w:bidi w:val="0"/>
        <w:adjustRightInd/>
        <w:snapToGrid w:val="0"/>
        <w:spacing w:line="400" w:lineRule="atLeast"/>
        <w:jc w:val="right"/>
        <w:textAlignment w:val="auto"/>
        <w:rPr>
          <w:rFonts w:hint="eastAsia" w:eastAsia="宋体"/>
          <w:lang w:eastAsia="zh-CN"/>
        </w:rPr>
      </w:pPr>
      <w:r>
        <w:rPr>
          <w:rFonts w:hint="eastAsia" w:eastAsia="宋体"/>
          <w:position w:val="-12"/>
          <w:lang w:eastAsia="zh-CN"/>
        </w:rPr>
        <w:object>
          <v:shape id="_x0000_i1025" o:spt="75" type="#_x0000_t75" style="height:18pt;width:245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t xml:space="preserve">  </w:t>
      </w:r>
      <w:r>
        <w:rPr>
          <w:rFonts w:hint="eastAsia"/>
          <w:lang w:val="en-US" w:eastAsia="zh-CN"/>
        </w:rPr>
        <w:t xml:space="preserve">  </w:t>
      </w:r>
      <w:r>
        <w:rPr>
          <w:rFonts w:hint="eastAsia"/>
        </w:rPr>
        <w:t>（</w:t>
      </w:r>
      <w:r>
        <w:t>4.2.</w:t>
      </w:r>
      <w:r>
        <w:rPr>
          <w:rFonts w:hint="eastAsia"/>
          <w:lang w:val="en-US" w:eastAsia="zh-CN"/>
        </w:rPr>
        <w:t>4</w:t>
      </w:r>
      <w:r>
        <w:rPr>
          <w:rFonts w:hint="eastAsia"/>
        </w:rPr>
        <w:t>）</w:t>
      </w:r>
    </w:p>
    <w:p>
      <w:pPr>
        <w:keepNext w:val="0"/>
        <w:keepLines w:val="0"/>
        <w:pageBreakBefore w:val="0"/>
        <w:widowControl w:val="0"/>
        <w:kinsoku/>
        <w:wordWrap/>
        <w:overflowPunct/>
        <w:topLinePunct w:val="0"/>
        <w:autoSpaceDE/>
        <w:autoSpaceDN/>
        <w:bidi w:val="0"/>
        <w:adjustRightInd/>
        <w:snapToGrid w:val="0"/>
        <w:spacing w:line="400" w:lineRule="atLeast"/>
        <w:jc w:val="left"/>
        <w:textAlignment w:val="auto"/>
      </w:pPr>
      <w:r>
        <w:rPr>
          <w:rFonts w:hint="eastAsia"/>
        </w:rPr>
        <w:t>式中：</w:t>
      </w:r>
      <w:r>
        <w:rPr>
          <w:i/>
        </w:rPr>
        <w:t>Q</w:t>
      </w:r>
      <w:r>
        <w:rPr>
          <w:rFonts w:hint="eastAsia"/>
          <w:i/>
          <w:lang w:val="en-US" w:eastAsia="zh-CN"/>
        </w:rPr>
        <w:t xml:space="preserve">    </w:t>
      </w:r>
      <w:r>
        <w:rPr>
          <w:rFonts w:hint="eastAsia"/>
        </w:rPr>
        <w:t>——健康照明评价总得分；</w:t>
      </w:r>
    </w:p>
    <w:p>
      <w:pPr>
        <w:pStyle w:val="45"/>
        <w:keepNext w:val="0"/>
        <w:keepLines w:val="0"/>
        <w:pageBreakBefore w:val="0"/>
        <w:widowControl w:val="0"/>
        <w:kinsoku/>
        <w:wordWrap/>
        <w:overflowPunct/>
        <w:topLinePunct w:val="0"/>
        <w:autoSpaceDE/>
        <w:autoSpaceDN/>
        <w:bidi w:val="0"/>
        <w:adjustRightInd/>
        <w:snapToGrid w:val="0"/>
        <w:spacing w:line="400" w:lineRule="atLeast"/>
        <w:ind w:left="1944" w:leftChars="300" w:hanging="1224" w:hangingChars="510"/>
        <w:jc w:val="left"/>
        <w:textAlignment w:val="auto"/>
        <w:rPr>
          <w:rFonts w:hint="eastAsia"/>
        </w:rPr>
      </w:pPr>
      <w:r>
        <w:rPr>
          <w:i/>
        </w:rPr>
        <w:t>Q</w:t>
      </w:r>
      <w:r>
        <w:rPr>
          <w:vertAlign w:val="subscript"/>
        </w:rPr>
        <w:t>1</w:t>
      </w:r>
      <w:r>
        <w:t>~</w:t>
      </w:r>
      <w:r>
        <w:rPr>
          <w:i/>
        </w:rPr>
        <w:t xml:space="preserve"> Q</w:t>
      </w:r>
      <w:r>
        <w:rPr>
          <w:vertAlign w:val="subscript"/>
        </w:rPr>
        <w:t>6</w:t>
      </w:r>
      <w:r>
        <w:rPr>
          <w:rFonts w:hint="eastAsia"/>
        </w:rPr>
        <w:t>——分别指视觉舒适、生理健康（非视觉）、工效提升、控制便利、低碳环保、高效运维指标评分项的得分；</w:t>
      </w:r>
    </w:p>
    <w:p>
      <w:pPr>
        <w:pStyle w:val="45"/>
        <w:keepNext w:val="0"/>
        <w:keepLines w:val="0"/>
        <w:pageBreakBefore w:val="0"/>
        <w:widowControl w:val="0"/>
        <w:kinsoku/>
        <w:wordWrap/>
        <w:overflowPunct/>
        <w:topLinePunct w:val="0"/>
        <w:autoSpaceDE/>
        <w:autoSpaceDN/>
        <w:bidi w:val="0"/>
        <w:adjustRightInd/>
        <w:snapToGrid w:val="0"/>
        <w:spacing w:line="400" w:lineRule="atLeast"/>
        <w:ind w:left="1944" w:leftChars="300" w:hanging="1224" w:hangingChars="510"/>
        <w:jc w:val="left"/>
        <w:textAlignment w:val="auto"/>
        <w:rPr>
          <w:rFonts w:hint="eastAsia"/>
        </w:rPr>
      </w:pPr>
      <w:r>
        <w:rPr>
          <w:i/>
        </w:rPr>
        <w:t>Q</w:t>
      </w:r>
      <w:r>
        <w:rPr>
          <w:vertAlign w:val="subscript"/>
        </w:rPr>
        <w:t>7</w:t>
      </w:r>
      <w:r>
        <w:rPr>
          <w:rFonts w:hint="eastAsia"/>
          <w:vertAlign w:val="subscript"/>
          <w:lang w:val="en-US" w:eastAsia="zh-CN"/>
        </w:rPr>
        <w:t xml:space="preserve">      </w:t>
      </w:r>
      <w:r>
        <w:rPr>
          <w:rFonts w:hint="eastAsia"/>
        </w:rPr>
        <w:t>——加分项得分；</w:t>
      </w:r>
    </w:p>
    <w:p>
      <w:pPr>
        <w:pStyle w:val="45"/>
        <w:keepNext w:val="0"/>
        <w:keepLines w:val="0"/>
        <w:pageBreakBefore w:val="0"/>
        <w:widowControl w:val="0"/>
        <w:kinsoku/>
        <w:wordWrap/>
        <w:overflowPunct/>
        <w:topLinePunct w:val="0"/>
        <w:autoSpaceDE/>
        <w:autoSpaceDN/>
        <w:bidi w:val="0"/>
        <w:adjustRightInd/>
        <w:snapToGrid w:val="0"/>
        <w:spacing w:line="400" w:lineRule="atLeast"/>
        <w:ind w:left="1944" w:leftChars="300" w:hanging="1224" w:hangingChars="510"/>
        <w:jc w:val="left"/>
        <w:textAlignment w:val="auto"/>
      </w:pPr>
      <w:r>
        <w:rPr>
          <w:i/>
        </w:rPr>
        <w:t>w</w:t>
      </w:r>
      <w:r>
        <w:rPr>
          <w:vertAlign w:val="subscript"/>
        </w:rPr>
        <w:t>1</w:t>
      </w:r>
      <w:r>
        <w:t>~</w:t>
      </w:r>
      <w:r>
        <w:rPr>
          <w:i/>
        </w:rPr>
        <w:t xml:space="preserve"> w</w:t>
      </w:r>
      <w:r>
        <w:rPr>
          <w:vertAlign w:val="subscript"/>
        </w:rPr>
        <w:t>6</w:t>
      </w:r>
      <w:r>
        <w:rPr>
          <w:rFonts w:hint="eastAsia"/>
          <w:vertAlign w:val="subscript"/>
          <w:lang w:val="en-US" w:eastAsia="zh-CN"/>
        </w:rPr>
        <w:t xml:space="preserve"> </w:t>
      </w:r>
      <w:r>
        <w:rPr>
          <w:rFonts w:hint="eastAsia"/>
        </w:rPr>
        <w:t>——评分项权重，按表</w:t>
      </w:r>
      <w:r>
        <w:t>4.2.</w:t>
      </w:r>
      <w:r>
        <w:rPr>
          <w:rFonts w:hint="eastAsia"/>
        </w:rPr>
        <w:t>4取值。</w:t>
      </w:r>
    </w:p>
    <w:p>
      <w:pPr>
        <w:spacing w:line="400" w:lineRule="exact"/>
        <w:jc w:val="center"/>
        <w:rPr>
          <w:rFonts w:eastAsia="黑体"/>
          <w:sz w:val="21"/>
          <w:szCs w:val="24"/>
        </w:rPr>
      </w:pPr>
      <w:r>
        <w:rPr>
          <w:rFonts w:hint="eastAsia" w:eastAsia="黑体"/>
          <w:sz w:val="21"/>
          <w:szCs w:val="24"/>
        </w:rPr>
        <w:t>表</w:t>
      </w:r>
      <w:r>
        <w:rPr>
          <w:rFonts w:eastAsia="黑体"/>
          <w:sz w:val="21"/>
          <w:szCs w:val="24"/>
        </w:rPr>
        <w:t>4.2.</w:t>
      </w:r>
      <w:r>
        <w:rPr>
          <w:rFonts w:hint="eastAsia" w:eastAsia="黑体"/>
          <w:sz w:val="21"/>
          <w:szCs w:val="24"/>
        </w:rPr>
        <w:t>4</w:t>
      </w:r>
      <w:r>
        <w:rPr>
          <w:rFonts w:eastAsia="黑体"/>
          <w:sz w:val="21"/>
          <w:szCs w:val="24"/>
        </w:rPr>
        <w:t xml:space="preserve"> </w:t>
      </w:r>
      <w:r>
        <w:rPr>
          <w:rFonts w:hint="eastAsia" w:eastAsia="黑体"/>
          <w:sz w:val="21"/>
          <w:szCs w:val="24"/>
        </w:rPr>
        <w:t>评分项</w:t>
      </w:r>
      <w:r>
        <w:rPr>
          <w:rFonts w:eastAsia="黑体"/>
          <w:sz w:val="21"/>
          <w:szCs w:val="24"/>
        </w:rPr>
        <w:t>权重</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686"/>
        <w:gridCol w:w="1069"/>
        <w:gridCol w:w="1421"/>
        <w:gridCol w:w="1185"/>
        <w:gridCol w:w="1185"/>
        <w:gridCol w:w="118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gridSpan w:val="2"/>
            <w:shd w:val="clear" w:color="auto" w:fill="auto"/>
            <w:vAlign w:val="center"/>
          </w:tcPr>
          <w:p>
            <w:pPr>
              <w:pStyle w:val="45"/>
              <w:spacing w:line="400" w:lineRule="exact"/>
              <w:ind w:firstLine="0" w:firstLineChars="0"/>
              <w:rPr>
                <w:sz w:val="21"/>
                <w:szCs w:val="24"/>
              </w:rPr>
            </w:pPr>
            <w:r>
              <w:rPr>
                <w:rFonts w:hint="eastAsia"/>
                <w:sz w:val="21"/>
                <w:szCs w:val="24"/>
              </w:rPr>
              <w:t>场所类型</w:t>
            </w:r>
          </w:p>
        </w:tc>
        <w:tc>
          <w:tcPr>
            <w:tcW w:w="627" w:type="pct"/>
            <w:shd w:val="clear" w:color="auto" w:fill="auto"/>
            <w:vAlign w:val="center"/>
          </w:tcPr>
          <w:p>
            <w:pPr>
              <w:pStyle w:val="45"/>
              <w:spacing w:line="400" w:lineRule="exact"/>
              <w:ind w:firstLine="0" w:firstLineChars="0"/>
              <w:jc w:val="center"/>
              <w:rPr>
                <w:sz w:val="21"/>
                <w:szCs w:val="24"/>
              </w:rPr>
            </w:pPr>
            <w:r>
              <w:rPr>
                <w:rFonts w:hint="eastAsia"/>
                <w:sz w:val="21"/>
                <w:szCs w:val="24"/>
              </w:rPr>
              <w:t>视觉舒适</w:t>
            </w:r>
          </w:p>
          <w:p>
            <w:pPr>
              <w:pStyle w:val="45"/>
              <w:spacing w:line="400" w:lineRule="exact"/>
              <w:ind w:firstLine="0" w:firstLineChars="0"/>
              <w:jc w:val="center"/>
              <w:rPr>
                <w:sz w:val="21"/>
                <w:szCs w:val="24"/>
              </w:rPr>
            </w:pPr>
            <w:r>
              <w:rPr>
                <w:i/>
                <w:sz w:val="21"/>
                <w:szCs w:val="24"/>
              </w:rPr>
              <w:t>w</w:t>
            </w:r>
            <w:r>
              <w:rPr>
                <w:sz w:val="21"/>
                <w:szCs w:val="24"/>
                <w:vertAlign w:val="subscript"/>
              </w:rPr>
              <w:t>1</w:t>
            </w:r>
          </w:p>
        </w:tc>
        <w:tc>
          <w:tcPr>
            <w:tcW w:w="834" w:type="pct"/>
          </w:tcPr>
          <w:p>
            <w:pPr>
              <w:pStyle w:val="45"/>
              <w:spacing w:line="400" w:lineRule="exact"/>
              <w:ind w:firstLine="0" w:firstLineChars="0"/>
              <w:jc w:val="center"/>
              <w:rPr>
                <w:sz w:val="21"/>
                <w:szCs w:val="24"/>
              </w:rPr>
            </w:pPr>
            <w:r>
              <w:rPr>
                <w:rFonts w:hint="eastAsia"/>
                <w:sz w:val="21"/>
                <w:szCs w:val="24"/>
              </w:rPr>
              <w:t>生理健康（非视觉）</w:t>
            </w:r>
          </w:p>
          <w:p>
            <w:pPr>
              <w:pStyle w:val="45"/>
              <w:spacing w:line="400" w:lineRule="exact"/>
              <w:ind w:firstLine="0" w:firstLineChars="0"/>
              <w:jc w:val="center"/>
              <w:rPr>
                <w:sz w:val="21"/>
                <w:szCs w:val="24"/>
              </w:rPr>
            </w:pPr>
            <w:r>
              <w:rPr>
                <w:i/>
                <w:sz w:val="21"/>
                <w:szCs w:val="24"/>
              </w:rPr>
              <w:t>w</w:t>
            </w:r>
            <w:r>
              <w:rPr>
                <w:sz w:val="21"/>
                <w:szCs w:val="24"/>
                <w:vertAlign w:val="subscript"/>
              </w:rPr>
              <w:t>2</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工效提升</w:t>
            </w:r>
          </w:p>
          <w:p>
            <w:pPr>
              <w:pStyle w:val="45"/>
              <w:spacing w:line="400" w:lineRule="exact"/>
              <w:ind w:firstLine="0" w:firstLineChars="0"/>
              <w:jc w:val="center"/>
              <w:rPr>
                <w:sz w:val="21"/>
                <w:szCs w:val="24"/>
              </w:rPr>
            </w:pPr>
            <w:r>
              <w:rPr>
                <w:i/>
                <w:sz w:val="21"/>
                <w:szCs w:val="24"/>
              </w:rPr>
              <w:t>w</w:t>
            </w:r>
            <w:r>
              <w:rPr>
                <w:sz w:val="21"/>
                <w:szCs w:val="24"/>
                <w:vertAlign w:val="subscript"/>
              </w:rPr>
              <w:t>3</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控制便利</w:t>
            </w:r>
          </w:p>
          <w:p>
            <w:pPr>
              <w:pStyle w:val="45"/>
              <w:spacing w:line="400" w:lineRule="exact"/>
              <w:ind w:firstLine="0" w:firstLineChars="0"/>
              <w:jc w:val="center"/>
              <w:rPr>
                <w:sz w:val="21"/>
                <w:szCs w:val="24"/>
              </w:rPr>
            </w:pPr>
            <w:r>
              <w:rPr>
                <w:i/>
                <w:sz w:val="21"/>
                <w:szCs w:val="24"/>
              </w:rPr>
              <w:t>w</w:t>
            </w:r>
            <w:r>
              <w:rPr>
                <w:sz w:val="21"/>
                <w:szCs w:val="24"/>
                <w:vertAlign w:val="subscript"/>
              </w:rPr>
              <w:t>4</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低碳环保</w:t>
            </w:r>
          </w:p>
          <w:p>
            <w:pPr>
              <w:pStyle w:val="45"/>
              <w:spacing w:line="400" w:lineRule="exact"/>
              <w:ind w:firstLine="0" w:firstLineChars="0"/>
              <w:jc w:val="center"/>
              <w:rPr>
                <w:sz w:val="21"/>
                <w:szCs w:val="24"/>
              </w:rPr>
            </w:pPr>
            <w:r>
              <w:rPr>
                <w:i/>
                <w:sz w:val="21"/>
                <w:szCs w:val="24"/>
              </w:rPr>
              <w:t>w</w:t>
            </w:r>
            <w:r>
              <w:rPr>
                <w:sz w:val="21"/>
                <w:szCs w:val="24"/>
                <w:vertAlign w:val="subscript"/>
              </w:rPr>
              <w:t>5</w:t>
            </w:r>
          </w:p>
        </w:tc>
        <w:tc>
          <w:tcPr>
            <w:tcW w:w="691" w:type="pct"/>
            <w:shd w:val="clear" w:color="auto" w:fill="auto"/>
            <w:vAlign w:val="center"/>
          </w:tcPr>
          <w:p>
            <w:pPr>
              <w:pStyle w:val="45"/>
              <w:spacing w:line="400" w:lineRule="exact"/>
              <w:ind w:firstLine="0" w:firstLineChars="0"/>
              <w:jc w:val="center"/>
              <w:rPr>
                <w:sz w:val="21"/>
                <w:szCs w:val="24"/>
              </w:rPr>
            </w:pPr>
            <w:r>
              <w:rPr>
                <w:rFonts w:hint="eastAsia"/>
                <w:sz w:val="21"/>
                <w:szCs w:val="24"/>
              </w:rPr>
              <w:t>高效运维</w:t>
            </w:r>
          </w:p>
          <w:p>
            <w:pPr>
              <w:pStyle w:val="45"/>
              <w:spacing w:line="400" w:lineRule="exact"/>
              <w:ind w:firstLine="0" w:firstLineChars="0"/>
              <w:jc w:val="center"/>
              <w:rPr>
                <w:sz w:val="21"/>
                <w:szCs w:val="24"/>
              </w:rPr>
            </w:pPr>
            <w:r>
              <w:rPr>
                <w:i/>
                <w:sz w:val="21"/>
                <w:szCs w:val="24"/>
              </w:rPr>
              <w:t>w</w:t>
            </w:r>
            <w:r>
              <w:rPr>
                <w:sz w:val="21"/>
                <w:szCs w:val="24"/>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gridSpan w:val="2"/>
            <w:shd w:val="clear" w:color="auto" w:fill="auto"/>
            <w:vAlign w:val="center"/>
          </w:tcPr>
          <w:p>
            <w:pPr>
              <w:pStyle w:val="45"/>
              <w:spacing w:line="400" w:lineRule="exact"/>
              <w:ind w:firstLine="0" w:firstLineChars="0"/>
              <w:rPr>
                <w:sz w:val="21"/>
                <w:szCs w:val="24"/>
              </w:rPr>
            </w:pPr>
            <w:r>
              <w:rPr>
                <w:rFonts w:hint="eastAsia"/>
                <w:sz w:val="21"/>
                <w:szCs w:val="24"/>
              </w:rPr>
              <w:t>居住建筑</w:t>
            </w:r>
          </w:p>
        </w:tc>
        <w:tc>
          <w:tcPr>
            <w:tcW w:w="627"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.25</w:t>
            </w:r>
          </w:p>
        </w:tc>
        <w:tc>
          <w:tcPr>
            <w:tcW w:w="834" w:type="pct"/>
          </w:tcPr>
          <w:p>
            <w:pPr>
              <w:pStyle w:val="45"/>
              <w:spacing w:line="400" w:lineRule="exact"/>
              <w:ind w:firstLine="0" w:firstLineChars="0"/>
              <w:jc w:val="center"/>
              <w:rPr>
                <w:sz w:val="21"/>
                <w:szCs w:val="24"/>
              </w:rPr>
            </w:pPr>
            <w:r>
              <w:rPr>
                <w:rFonts w:hint="eastAsia"/>
                <w:sz w:val="21"/>
                <w:szCs w:val="24"/>
              </w:rPr>
              <w:t>0</w:t>
            </w:r>
            <w:r>
              <w:rPr>
                <w:sz w:val="21"/>
                <w:szCs w:val="24"/>
              </w:rPr>
              <w:t>.25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1"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Merge w:val="restart"/>
            <w:shd w:val="clear" w:color="auto" w:fill="auto"/>
            <w:vAlign w:val="center"/>
          </w:tcPr>
          <w:p>
            <w:pPr>
              <w:pStyle w:val="45"/>
              <w:spacing w:line="400" w:lineRule="exact"/>
              <w:ind w:firstLine="0" w:firstLineChars="0"/>
              <w:rPr>
                <w:sz w:val="21"/>
                <w:szCs w:val="24"/>
              </w:rPr>
            </w:pPr>
            <w:r>
              <w:rPr>
                <w:rFonts w:hint="eastAsia"/>
                <w:sz w:val="21"/>
                <w:szCs w:val="24"/>
              </w:rPr>
              <w:t>公共建筑</w:t>
            </w:r>
          </w:p>
        </w:tc>
        <w:tc>
          <w:tcPr>
            <w:tcW w:w="403" w:type="pct"/>
            <w:shd w:val="clear" w:color="auto" w:fill="auto"/>
            <w:vAlign w:val="center"/>
          </w:tcPr>
          <w:p>
            <w:pPr>
              <w:pStyle w:val="45"/>
              <w:spacing w:line="400" w:lineRule="exact"/>
              <w:ind w:firstLine="0" w:firstLineChars="0"/>
              <w:rPr>
                <w:sz w:val="21"/>
                <w:szCs w:val="24"/>
              </w:rPr>
            </w:pPr>
            <w:r>
              <w:rPr>
                <w:rFonts w:hint="eastAsia"/>
                <w:sz w:val="21"/>
                <w:szCs w:val="24"/>
              </w:rPr>
              <w:t>I类</w:t>
            </w:r>
          </w:p>
        </w:tc>
        <w:tc>
          <w:tcPr>
            <w:tcW w:w="627"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.20</w:t>
            </w:r>
          </w:p>
        </w:tc>
        <w:tc>
          <w:tcPr>
            <w:tcW w:w="834" w:type="pct"/>
          </w:tcPr>
          <w:p>
            <w:pPr>
              <w:pStyle w:val="45"/>
              <w:spacing w:line="400" w:lineRule="exact"/>
              <w:ind w:firstLine="0" w:firstLineChars="0"/>
              <w:jc w:val="center"/>
              <w:rPr>
                <w:sz w:val="21"/>
                <w:szCs w:val="24"/>
              </w:rPr>
            </w:pPr>
            <w:r>
              <w:rPr>
                <w:rFonts w:hint="eastAsia"/>
                <w:sz w:val="21"/>
                <w:szCs w:val="24"/>
              </w:rPr>
              <w:t>0</w:t>
            </w:r>
            <w:r>
              <w:rPr>
                <w:sz w:val="21"/>
                <w:szCs w:val="24"/>
              </w:rPr>
              <w:t>.20</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.20</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1"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Merge w:val="continue"/>
            <w:shd w:val="clear" w:color="auto" w:fill="auto"/>
            <w:vAlign w:val="center"/>
          </w:tcPr>
          <w:p>
            <w:pPr>
              <w:pStyle w:val="45"/>
              <w:spacing w:line="400" w:lineRule="exact"/>
              <w:ind w:firstLine="0" w:firstLineChars="0"/>
              <w:rPr>
                <w:sz w:val="21"/>
                <w:szCs w:val="24"/>
              </w:rPr>
            </w:pPr>
          </w:p>
        </w:tc>
        <w:tc>
          <w:tcPr>
            <w:tcW w:w="403" w:type="pct"/>
            <w:shd w:val="clear" w:color="auto" w:fill="auto"/>
            <w:vAlign w:val="center"/>
          </w:tcPr>
          <w:p>
            <w:pPr>
              <w:pStyle w:val="45"/>
              <w:spacing w:line="400" w:lineRule="exact"/>
              <w:ind w:firstLine="0" w:firstLineChars="0"/>
              <w:rPr>
                <w:sz w:val="21"/>
                <w:szCs w:val="24"/>
              </w:rPr>
            </w:pPr>
            <w:r>
              <w:rPr>
                <w:rFonts w:hint="eastAsia"/>
                <w:sz w:val="21"/>
                <w:szCs w:val="24"/>
              </w:rPr>
              <w:t>II类</w:t>
            </w:r>
          </w:p>
        </w:tc>
        <w:tc>
          <w:tcPr>
            <w:tcW w:w="627"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.25</w:t>
            </w:r>
          </w:p>
        </w:tc>
        <w:tc>
          <w:tcPr>
            <w:tcW w:w="834" w:type="pct"/>
          </w:tcPr>
          <w:p>
            <w:pPr>
              <w:pStyle w:val="45"/>
              <w:spacing w:line="400" w:lineRule="exact"/>
              <w:ind w:firstLine="0" w:firstLineChars="0"/>
              <w:jc w:val="center"/>
              <w:rPr>
                <w:sz w:val="21"/>
                <w:szCs w:val="24"/>
              </w:rPr>
            </w:pPr>
            <w:r>
              <w:rPr>
                <w:rFonts w:hint="eastAsia"/>
                <w:sz w:val="21"/>
                <w:szCs w:val="24"/>
              </w:rPr>
              <w:t>0</w:t>
            </w:r>
            <w:r>
              <w:rPr>
                <w:sz w:val="21"/>
                <w:szCs w:val="24"/>
              </w:rPr>
              <w:t>.25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1"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Merge w:val="continue"/>
            <w:shd w:val="clear" w:color="auto" w:fill="auto"/>
            <w:vAlign w:val="center"/>
          </w:tcPr>
          <w:p>
            <w:pPr>
              <w:pStyle w:val="45"/>
              <w:spacing w:line="400" w:lineRule="exact"/>
              <w:ind w:firstLine="0" w:firstLineChars="0"/>
              <w:rPr>
                <w:sz w:val="21"/>
                <w:szCs w:val="24"/>
              </w:rPr>
            </w:pPr>
          </w:p>
        </w:tc>
        <w:tc>
          <w:tcPr>
            <w:tcW w:w="403" w:type="pct"/>
            <w:shd w:val="clear" w:color="auto" w:fill="auto"/>
            <w:vAlign w:val="center"/>
          </w:tcPr>
          <w:p>
            <w:pPr>
              <w:pStyle w:val="45"/>
              <w:spacing w:line="400" w:lineRule="exact"/>
              <w:ind w:firstLine="0" w:firstLineChars="0"/>
              <w:rPr>
                <w:sz w:val="21"/>
                <w:szCs w:val="24"/>
              </w:rPr>
            </w:pPr>
            <w:r>
              <w:rPr>
                <w:rFonts w:hint="eastAsia"/>
                <w:sz w:val="21"/>
                <w:szCs w:val="24"/>
              </w:rPr>
              <w:t>III类</w:t>
            </w:r>
          </w:p>
        </w:tc>
        <w:tc>
          <w:tcPr>
            <w:tcW w:w="627"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.30</w:t>
            </w:r>
          </w:p>
        </w:tc>
        <w:tc>
          <w:tcPr>
            <w:tcW w:w="834" w:type="pct"/>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1"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gridSpan w:val="2"/>
            <w:shd w:val="clear" w:color="auto" w:fill="auto"/>
            <w:vAlign w:val="center"/>
          </w:tcPr>
          <w:p>
            <w:pPr>
              <w:pStyle w:val="45"/>
              <w:spacing w:line="400" w:lineRule="exact"/>
              <w:ind w:firstLine="0" w:firstLineChars="0"/>
              <w:rPr>
                <w:sz w:val="21"/>
                <w:szCs w:val="24"/>
              </w:rPr>
            </w:pPr>
            <w:r>
              <w:rPr>
                <w:rFonts w:hint="eastAsia"/>
                <w:sz w:val="21"/>
                <w:szCs w:val="24"/>
              </w:rPr>
              <w:t>工业建筑</w:t>
            </w:r>
          </w:p>
        </w:tc>
        <w:tc>
          <w:tcPr>
            <w:tcW w:w="627"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834" w:type="pct"/>
          </w:tcPr>
          <w:p>
            <w:pPr>
              <w:pStyle w:val="45"/>
              <w:spacing w:line="400" w:lineRule="exact"/>
              <w:ind w:firstLine="0" w:firstLineChars="0"/>
              <w:jc w:val="center"/>
              <w:rPr>
                <w:sz w:val="21"/>
                <w:szCs w:val="24"/>
              </w:rPr>
            </w:pPr>
            <w:r>
              <w:rPr>
                <w:rFonts w:hint="eastAsia"/>
                <w:sz w:val="21"/>
                <w:szCs w:val="24"/>
              </w:rPr>
              <w:t>0</w:t>
            </w:r>
            <w:r>
              <w:rPr>
                <w:sz w:val="21"/>
                <w:szCs w:val="24"/>
              </w:rPr>
              <w:t>.20</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.25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5"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.15</w:t>
            </w:r>
          </w:p>
        </w:tc>
        <w:tc>
          <w:tcPr>
            <w:tcW w:w="691" w:type="pct"/>
            <w:shd w:val="clear" w:color="auto" w:fill="auto"/>
            <w:vAlign w:val="center"/>
          </w:tcPr>
          <w:p>
            <w:pPr>
              <w:pStyle w:val="45"/>
              <w:spacing w:line="400" w:lineRule="exact"/>
              <w:ind w:firstLine="0" w:firstLineChars="0"/>
              <w:jc w:val="center"/>
              <w:rPr>
                <w:sz w:val="21"/>
                <w:szCs w:val="24"/>
              </w:rPr>
            </w:pPr>
            <w:r>
              <w:rPr>
                <w:rFonts w:hint="eastAsia"/>
                <w:sz w:val="21"/>
                <w:szCs w:val="24"/>
              </w:rPr>
              <w:t>0</w:t>
            </w:r>
            <w:r>
              <w:rPr>
                <w:sz w:val="21"/>
                <w:szCs w:val="24"/>
              </w:rPr>
              <w:t>.10</w:t>
            </w:r>
          </w:p>
        </w:tc>
      </w:tr>
    </w:tbl>
    <w:p>
      <w:pPr>
        <w:pStyle w:val="45"/>
        <w:numPr>
          <w:ilvl w:val="255"/>
          <w:numId w:val="0"/>
        </w:numPr>
        <w:rPr>
          <w:sz w:val="21"/>
          <w:szCs w:val="18"/>
        </w:rPr>
      </w:pPr>
      <w:r>
        <w:rPr>
          <w:rFonts w:hint="eastAsia"/>
          <w:sz w:val="21"/>
          <w:szCs w:val="18"/>
        </w:rPr>
        <w:t>注：I类公共建筑</w:t>
      </w:r>
      <w:r>
        <w:rPr>
          <w:rFonts w:hint="eastAsia"/>
          <w:sz w:val="21"/>
          <w:szCs w:val="18"/>
          <w:lang w:val="en-US" w:eastAsia="zh-CN"/>
        </w:rPr>
        <w:t>为以长期昼间视觉作业为主的建筑，</w:t>
      </w:r>
      <w:r>
        <w:rPr>
          <w:rFonts w:hint="eastAsia"/>
          <w:sz w:val="21"/>
          <w:szCs w:val="18"/>
        </w:rPr>
        <w:t>包括办公建筑、教育建筑、图书馆建筑、金融建筑等；II类公共建筑</w:t>
      </w:r>
      <w:r>
        <w:rPr>
          <w:rFonts w:hint="eastAsia"/>
          <w:sz w:val="21"/>
          <w:szCs w:val="18"/>
          <w:lang w:val="en-US" w:eastAsia="zh-CN"/>
        </w:rPr>
        <w:t>为包含昼间活动和夜间睡眠功能的建筑，</w:t>
      </w:r>
      <w:r>
        <w:rPr>
          <w:rFonts w:hint="eastAsia"/>
          <w:sz w:val="21"/>
          <w:szCs w:val="18"/>
        </w:rPr>
        <w:t>包括医疗建筑、老年人照料设施、旅馆建筑等；III类公共建筑</w:t>
      </w:r>
      <w:r>
        <w:rPr>
          <w:rFonts w:hint="eastAsia"/>
          <w:sz w:val="21"/>
          <w:szCs w:val="18"/>
          <w:lang w:val="en-US" w:eastAsia="zh-CN"/>
        </w:rPr>
        <w:t>为短期停留的建筑，</w:t>
      </w:r>
      <w:r>
        <w:rPr>
          <w:rFonts w:hint="eastAsia"/>
          <w:sz w:val="21"/>
          <w:szCs w:val="18"/>
        </w:rPr>
        <w:t>包括商店建筑、交通建筑、会展建筑、博览建筑、体育建筑等。</w:t>
      </w:r>
    </w:p>
    <w:p>
      <w:pPr>
        <w:widowControl/>
        <w:rPr>
          <w:rFonts w:ascii="楷体_GB2312" w:hAnsi="楷体_GB2312" w:eastAsia="楷体_GB2312" w:cs="楷体_GB2312"/>
          <w:color w:val="00B0F0"/>
        </w:rPr>
      </w:pPr>
      <w:r>
        <w:rPr>
          <w:rFonts w:hint="eastAsia" w:ascii="楷体_GB2312" w:hAnsi="楷体_GB2312" w:eastAsia="楷体_GB2312" w:cs="楷体_GB2312"/>
          <w:color w:val="00B0F0"/>
        </w:rPr>
        <w:t>【条文说明】其他以长期视觉读写作业为主的公共建筑，按公共建筑I类进行评价，其他</w:t>
      </w:r>
      <w:r>
        <w:rPr>
          <w:rFonts w:hint="eastAsia" w:ascii="楷体_GB2312" w:hAnsi="楷体_GB2312" w:eastAsia="楷体_GB2312" w:cs="楷体_GB2312"/>
          <w:color w:val="00B0F0"/>
          <w:szCs w:val="24"/>
          <w:lang w:bidi="ar"/>
        </w:rPr>
        <w:t>以短期停留场所为主的公共建筑，</w:t>
      </w:r>
      <w:r>
        <w:rPr>
          <w:rFonts w:hint="eastAsia" w:ascii="楷体_GB2312" w:hAnsi="楷体_GB2312" w:eastAsia="楷体_GB2312" w:cs="楷体_GB2312"/>
          <w:color w:val="00B0F0"/>
        </w:rPr>
        <w:t>按公共建筑III类进行评价。</w:t>
      </w:r>
    </w:p>
    <w:p>
      <w:pPr>
        <w:pStyle w:val="45"/>
        <w:numPr>
          <w:ilvl w:val="2"/>
          <w:numId w:val="1"/>
        </w:numPr>
        <w:ind w:firstLineChars="0"/>
      </w:pPr>
      <w:r>
        <w:rPr>
          <w:rFonts w:hint="eastAsia"/>
        </w:rPr>
        <w:t>健康照明评价应按总得分确定等级。</w:t>
      </w:r>
    </w:p>
    <w:p>
      <w:pPr>
        <w:pStyle w:val="45"/>
        <w:numPr>
          <w:ilvl w:val="2"/>
          <w:numId w:val="1"/>
        </w:numPr>
        <w:ind w:firstLineChars="0"/>
      </w:pPr>
      <w:r>
        <w:rPr>
          <w:rFonts w:hint="eastAsia"/>
        </w:rPr>
        <w:t>健康照明应分为一星级、二星级、三星级3个等级。3个等级的健康照明均应满足所有控制项的要求，且每类指标的评分项得分不应低于满分值的3</w:t>
      </w:r>
      <w:r>
        <w:t>0</w:t>
      </w:r>
      <w:r>
        <w:rPr>
          <w:rFonts w:hint="eastAsia"/>
        </w:rPr>
        <w:t>%。当健康照明评价总得分分别达到</w:t>
      </w:r>
      <w:r>
        <w:t>6</w:t>
      </w:r>
      <w:r>
        <w:rPr>
          <w:rFonts w:hint="eastAsia"/>
        </w:rPr>
        <w:t>0分、</w:t>
      </w:r>
      <w:r>
        <w:t>7</w:t>
      </w:r>
      <w:r>
        <w:rPr>
          <w:rFonts w:hint="eastAsia"/>
        </w:rPr>
        <w:t>0分、8</w:t>
      </w:r>
      <w:r>
        <w:t>5</w:t>
      </w:r>
      <w:r>
        <w:rPr>
          <w:rFonts w:hint="eastAsia"/>
        </w:rPr>
        <w:t>分时，健康照明等级应分别为一星级、二星级、三星级。</w:t>
      </w:r>
    </w:p>
    <w:p>
      <w:pPr>
        <w:pStyle w:val="3"/>
        <w:numPr>
          <w:ilvl w:val="1"/>
          <w:numId w:val="1"/>
        </w:numPr>
        <w:spacing w:line="400" w:lineRule="exact"/>
        <w:rPr>
          <w:rFonts w:ascii="Times New Roman" w:hAnsi="Times New Roman"/>
        </w:rPr>
      </w:pPr>
      <w:bookmarkStart w:id="32" w:name="_Toc21243"/>
      <w:r>
        <w:rPr>
          <w:rFonts w:hint="eastAsia" w:ascii="Times New Roman" w:hAnsi="Times New Roman"/>
        </w:rPr>
        <w:t>光环境基本要求</w:t>
      </w:r>
      <w:bookmarkEnd w:id="32"/>
    </w:p>
    <w:p>
      <w:pPr>
        <w:pStyle w:val="45"/>
        <w:numPr>
          <w:ilvl w:val="2"/>
          <w:numId w:val="1"/>
        </w:numPr>
        <w:spacing w:line="400" w:lineRule="exact"/>
        <w:ind w:firstLineChars="0"/>
      </w:pPr>
      <w:r>
        <w:rPr>
          <w:rFonts w:hint="eastAsia"/>
          <w:lang w:val="en-US" w:eastAsia="zh-CN"/>
        </w:rPr>
        <w:t>采光标准值、采光质量、</w:t>
      </w:r>
      <w:r>
        <w:rPr>
          <w:rFonts w:hint="eastAsia"/>
        </w:rPr>
        <w:t>照明数量和质量、照明标准值应符合现行国家标准《建筑照明设计标准》GB/T 50034</w:t>
      </w:r>
      <w:r>
        <w:rPr>
          <w:rFonts w:hint="eastAsia"/>
          <w:lang w:val="en-US" w:eastAsia="zh-CN"/>
        </w:rPr>
        <w:t>和</w:t>
      </w:r>
      <w:r>
        <w:rPr>
          <w:rFonts w:hint="eastAsia"/>
        </w:rPr>
        <w:t>《建筑环境通用规范》GB 55016的规定。</w:t>
      </w:r>
    </w:p>
    <w:p>
      <w:pPr>
        <w:pStyle w:val="45"/>
        <w:numPr>
          <w:ilvl w:val="2"/>
          <w:numId w:val="1"/>
        </w:numPr>
        <w:spacing w:line="400" w:lineRule="exact"/>
        <w:ind w:firstLineChars="0"/>
      </w:pPr>
      <w:r>
        <w:rPr>
          <w:rFonts w:hint="eastAsia"/>
        </w:rPr>
        <w:t>室外照明干扰光限值应符合现行国家标准《室外照明干扰光限制规范》</w:t>
      </w:r>
      <w:r>
        <w:t>GB/T 35626</w:t>
      </w:r>
      <w:r>
        <w:rPr>
          <w:rFonts w:hint="eastAsia"/>
        </w:rPr>
        <w:t>和现行行业标准《城市夜景照明设计标准》JGJ/T 163的规定。</w:t>
      </w:r>
    </w:p>
    <w:p>
      <w:pPr>
        <w:pStyle w:val="45"/>
        <w:numPr>
          <w:ilvl w:val="2"/>
          <w:numId w:val="1"/>
        </w:numPr>
        <w:spacing w:line="400" w:lineRule="exact"/>
        <w:ind w:firstLineChars="0"/>
      </w:pPr>
      <w:r>
        <w:rPr>
          <w:rFonts w:hint="eastAsia"/>
          <w:lang w:val="en-US" w:eastAsia="zh-CN"/>
        </w:rPr>
        <w:t>视觉作业场所</w:t>
      </w:r>
      <w:r>
        <w:rPr>
          <w:rFonts w:hint="eastAsia"/>
        </w:rPr>
        <w:t>采光装置的颜色透射指数（</w:t>
      </w:r>
      <w:r>
        <w:rPr>
          <w:rFonts w:hint="eastAsia"/>
          <w:i/>
          <w:iCs/>
        </w:rPr>
        <w:t>R</w:t>
      </w:r>
      <w:r>
        <w:rPr>
          <w:rFonts w:hint="eastAsia"/>
          <w:vertAlign w:val="subscript"/>
        </w:rPr>
        <w:t>a</w:t>
      </w:r>
      <w:r>
        <w:rPr>
          <w:vertAlign w:val="superscript"/>
        </w:rPr>
        <w:t>T</w:t>
      </w:r>
      <w:r>
        <w:rPr>
          <w:rFonts w:hint="eastAsia"/>
        </w:rPr>
        <w:t>）不应低于80。</w:t>
      </w:r>
    </w:p>
    <w:p>
      <w:pPr>
        <w:pStyle w:val="45"/>
        <w:numPr>
          <w:ilvl w:val="2"/>
          <w:numId w:val="1"/>
        </w:numPr>
        <w:spacing w:line="400" w:lineRule="exact"/>
        <w:ind w:firstLineChars="0"/>
      </w:pPr>
      <w:r>
        <w:rPr>
          <w:rFonts w:hint="eastAsia"/>
          <w:lang w:val="en-US" w:eastAsia="zh-CN"/>
        </w:rPr>
        <w:t>室内外</w:t>
      </w:r>
      <w:r>
        <w:rPr>
          <w:rFonts w:hint="eastAsia"/>
        </w:rPr>
        <w:t>各场所采用的照明产品闪变指数不应大于1，人员长时间停留场所采用照明产品的频闪效应可视度不应大于1</w:t>
      </w:r>
      <w:r>
        <w:t>.3</w:t>
      </w:r>
      <w:r>
        <w:rPr>
          <w:rFonts w:hint="eastAsia"/>
        </w:rPr>
        <w:t>。</w:t>
      </w:r>
    </w:p>
    <w:p>
      <w:pPr>
        <w:pStyle w:val="45"/>
        <w:numPr>
          <w:ilvl w:val="2"/>
          <w:numId w:val="1"/>
        </w:numPr>
        <w:spacing w:line="400" w:lineRule="exact"/>
        <w:ind w:firstLineChars="0"/>
      </w:pPr>
      <w:r>
        <w:rPr>
          <w:rFonts w:hint="eastAsia"/>
        </w:rPr>
        <w:t>室内人员长时间停留场所采用的照明光源一般显色指数不应小于8</w:t>
      </w:r>
      <w:r>
        <w:t>0</w:t>
      </w:r>
      <w:r>
        <w:rPr>
          <w:rFonts w:hint="eastAsia"/>
        </w:rPr>
        <w:t>，特殊显色指数</w:t>
      </w:r>
      <w:r>
        <w:rPr>
          <w:rFonts w:hint="eastAsia"/>
          <w:i/>
          <w:iCs/>
        </w:rPr>
        <w:t>R</w:t>
      </w:r>
      <w:r>
        <w:rPr>
          <w:vertAlign w:val="subscript"/>
        </w:rPr>
        <w:t>9</w:t>
      </w:r>
      <w:r>
        <w:rPr>
          <w:rFonts w:hint="eastAsia"/>
        </w:rPr>
        <w:t>不应小于0，色容差不应大于5</w:t>
      </w:r>
      <w:r>
        <w:t xml:space="preserve"> SDCM</w:t>
      </w:r>
      <w:r>
        <w:rPr>
          <w:rFonts w:hint="eastAsia"/>
        </w:rPr>
        <w:t>；室外各场所采用的照明光源一般显色指数不应小于</w:t>
      </w:r>
      <w:r>
        <w:t>60</w:t>
      </w:r>
      <w:r>
        <w:rPr>
          <w:rFonts w:hint="eastAsia"/>
        </w:rPr>
        <w:t>，色容差不应大于</w:t>
      </w:r>
      <w:r>
        <w:t>7 SDCM</w:t>
      </w:r>
      <w:r>
        <w:rPr>
          <w:rFonts w:hint="eastAsia"/>
        </w:rPr>
        <w:t>。</w:t>
      </w:r>
    </w:p>
    <w:p>
      <w:pPr>
        <w:pStyle w:val="45"/>
        <w:numPr>
          <w:ilvl w:val="2"/>
          <w:numId w:val="1"/>
        </w:numPr>
        <w:spacing w:line="400" w:lineRule="exact"/>
        <w:ind w:firstLineChars="0"/>
      </w:pPr>
      <w:r>
        <w:rPr>
          <w:rFonts w:hint="eastAsia"/>
        </w:rPr>
        <w:t>正常工作条件下，人员可触及</w:t>
      </w:r>
      <w:r>
        <w:t>灯具表面的温</w:t>
      </w:r>
      <w:r>
        <w:rPr>
          <w:rFonts w:hint="eastAsia"/>
        </w:rPr>
        <w:t>度</w:t>
      </w:r>
      <w:r>
        <w:t>不应超过</w:t>
      </w:r>
      <w:r>
        <w:rPr>
          <w:rFonts w:hint="eastAsia"/>
        </w:rPr>
        <w:t>45</w:t>
      </w:r>
      <w:r>
        <w:t>℃</w:t>
      </w:r>
      <w:r>
        <w:rPr>
          <w:rFonts w:hint="eastAsia"/>
        </w:rPr>
        <w:t>。</w:t>
      </w:r>
    </w:p>
    <w:p>
      <w:pPr>
        <w:pStyle w:val="45"/>
        <w:numPr>
          <w:ilvl w:val="2"/>
          <w:numId w:val="1"/>
        </w:numPr>
        <w:spacing w:line="400" w:lineRule="exact"/>
        <w:ind w:firstLineChars="0"/>
      </w:pPr>
      <w:r>
        <w:rPr>
          <w:rFonts w:hint="eastAsia"/>
        </w:rPr>
        <w:t>选用LED灯具的初始光通量不应低于额定光通量的90%，且不应高于额定光通量的120%；其工作3000h的光通量维持率不应小于96%，工作6000h的光通量维持率不应小于92%。</w:t>
      </w:r>
    </w:p>
    <w:p>
      <w:pPr>
        <w:pStyle w:val="45"/>
        <w:numPr>
          <w:ilvl w:val="2"/>
          <w:numId w:val="1"/>
        </w:numPr>
        <w:spacing w:line="400" w:lineRule="exact"/>
        <w:ind w:firstLineChars="0"/>
      </w:pPr>
      <w:r>
        <w:rPr>
          <w:rFonts w:hint="eastAsia"/>
        </w:rPr>
        <w:t>对照明进行调节时，光通量输出偏差不应大于1</w:t>
      </w:r>
      <w:r>
        <w:t>0</w:t>
      </w:r>
      <w:r>
        <w:rPr>
          <w:rFonts w:hint="eastAsia"/>
        </w:rPr>
        <w:t>%，色温偏差不应大于3</w:t>
      </w:r>
      <w:r>
        <w:t>00</w:t>
      </w:r>
      <w:r>
        <w:rPr>
          <w:rFonts w:hint="eastAsia"/>
          <w:lang w:val="en-US" w:eastAsia="zh-CN"/>
        </w:rPr>
        <w:t xml:space="preserve"> </w:t>
      </w:r>
      <w:r>
        <w:t>K</w:t>
      </w:r>
      <w:r>
        <w:rPr>
          <w:rFonts w:hint="eastAsia"/>
        </w:rPr>
        <w:t>。</w:t>
      </w:r>
    </w:p>
    <w:p>
      <w:pPr>
        <w:pStyle w:val="45"/>
        <w:numPr>
          <w:ilvl w:val="2"/>
          <w:numId w:val="1"/>
        </w:numPr>
        <w:spacing w:line="400" w:lineRule="exact"/>
        <w:ind w:firstLineChars="0"/>
      </w:pPr>
      <w:r>
        <w:rPr>
          <w:rFonts w:hint="eastAsia"/>
          <w:lang w:val="en-US" w:eastAsia="zh-CN"/>
        </w:rPr>
        <w:t>适老空间的平均柱面照度应符合下列规定：</w:t>
      </w:r>
    </w:p>
    <w:p>
      <w:pPr>
        <w:pStyle w:val="45"/>
        <w:numPr>
          <w:ilvl w:val="0"/>
          <w:numId w:val="0"/>
        </w:numPr>
        <w:spacing w:line="400" w:lineRule="exact"/>
        <w:ind w:leftChars="0" w:firstLine="482" w:firstLineChars="200"/>
        <w:rPr>
          <w:rFonts w:hint="eastAsia"/>
          <w:lang w:val="en-US" w:eastAsia="zh-CN"/>
        </w:rPr>
      </w:pPr>
      <w:r>
        <w:rPr>
          <w:rFonts w:hint="eastAsia"/>
          <w:b/>
          <w:bCs/>
          <w:lang w:val="en-US" w:eastAsia="zh-CN"/>
        </w:rPr>
        <w:t>1</w:t>
      </w:r>
      <w:r>
        <w:rPr>
          <w:rFonts w:hint="eastAsia"/>
          <w:lang w:val="en-US" w:eastAsia="zh-CN"/>
        </w:rPr>
        <w:t xml:space="preserve"> 卧室、病房、护士站、康复医疗空间的平均柱面照度不应低于100lx；</w:t>
      </w:r>
    </w:p>
    <w:p>
      <w:pPr>
        <w:pStyle w:val="45"/>
        <w:numPr>
          <w:ilvl w:val="0"/>
          <w:numId w:val="0"/>
        </w:numPr>
        <w:spacing w:line="400" w:lineRule="exact"/>
        <w:ind w:leftChars="0" w:firstLine="482" w:firstLineChars="200"/>
        <w:rPr>
          <w:rFonts w:hint="eastAsia"/>
          <w:lang w:val="en-US" w:eastAsia="zh-CN"/>
        </w:rPr>
      </w:pPr>
      <w:r>
        <w:rPr>
          <w:rFonts w:hint="eastAsia"/>
          <w:b/>
          <w:bCs/>
          <w:lang w:val="en-US" w:eastAsia="zh-CN"/>
        </w:rPr>
        <w:t>2</w:t>
      </w:r>
      <w:r>
        <w:rPr>
          <w:rFonts w:hint="eastAsia"/>
          <w:lang w:val="en-US" w:eastAsia="zh-CN"/>
        </w:rPr>
        <w:t xml:space="preserve"> 卫生间、文娱健身空间的平均柱面照度不应低于75lx；</w:t>
      </w:r>
    </w:p>
    <w:p>
      <w:pPr>
        <w:pStyle w:val="45"/>
        <w:numPr>
          <w:ilvl w:val="0"/>
          <w:numId w:val="0"/>
        </w:numPr>
        <w:spacing w:line="400" w:lineRule="exact"/>
        <w:ind w:leftChars="0" w:firstLine="482" w:firstLineChars="200"/>
        <w:rPr>
          <w:rFonts w:hint="eastAsia"/>
          <w:lang w:val="en-US" w:eastAsia="zh-CN"/>
        </w:rPr>
      </w:pPr>
      <w:r>
        <w:rPr>
          <w:rFonts w:hint="eastAsia"/>
          <w:b/>
          <w:bCs/>
          <w:lang w:val="en-US" w:eastAsia="zh-CN"/>
        </w:rPr>
        <w:t>3</w:t>
      </w:r>
      <w:r>
        <w:rPr>
          <w:rFonts w:hint="eastAsia"/>
          <w:lang w:val="en-US" w:eastAsia="zh-CN"/>
        </w:rPr>
        <w:t xml:space="preserve"> 走廊、楼梯间、客厅等区域的平均柱面照度不应低于50lx。</w:t>
      </w:r>
    </w:p>
    <w:p>
      <w:pPr>
        <w:pStyle w:val="45"/>
        <w:numPr>
          <w:ilvl w:val="2"/>
          <w:numId w:val="1"/>
        </w:numPr>
        <w:spacing w:line="400" w:lineRule="exact"/>
        <w:ind w:firstLineChars="0"/>
      </w:pPr>
      <w:r>
        <w:rPr>
          <w:rFonts w:hint="eastAsia"/>
          <w:lang w:val="en-US" w:eastAsia="zh-CN"/>
        </w:rPr>
        <w:t>长时间停留区域的</w:t>
      </w:r>
      <w:r>
        <w:rPr>
          <w:rFonts w:hint="eastAsia"/>
        </w:rPr>
        <w:t>室内视觉显示终端</w:t>
      </w:r>
      <w:r>
        <w:rPr>
          <w:rFonts w:hint="eastAsia"/>
          <w:lang w:val="en-US" w:eastAsia="zh-CN"/>
        </w:rPr>
        <w:t>应符合下列规定：</w:t>
      </w:r>
    </w:p>
    <w:p>
      <w:pPr>
        <w:pStyle w:val="45"/>
        <w:numPr>
          <w:ilvl w:val="0"/>
          <w:numId w:val="0"/>
        </w:numPr>
        <w:spacing w:line="400" w:lineRule="exact"/>
        <w:ind w:leftChars="0" w:firstLine="482" w:firstLineChars="200"/>
        <w:rPr>
          <w:rFonts w:hint="eastAsia"/>
          <w:lang w:eastAsia="zh-CN"/>
        </w:rPr>
      </w:pPr>
      <w:r>
        <w:rPr>
          <w:rFonts w:hint="eastAsia"/>
          <w:b/>
          <w:bCs/>
          <w:lang w:val="en-US" w:eastAsia="zh-CN"/>
        </w:rPr>
        <w:t>1</w:t>
      </w:r>
      <w:r>
        <w:rPr>
          <w:rFonts w:hint="eastAsia"/>
          <w:lang w:val="en-US" w:eastAsia="zh-CN"/>
        </w:rPr>
        <w:t xml:space="preserve"> </w:t>
      </w:r>
      <w:r>
        <w:rPr>
          <w:rFonts w:hint="eastAsia"/>
        </w:rPr>
        <w:t>屏幕亮度对比度（迈克尔逊对比度）不应小于3:1</w:t>
      </w:r>
      <w:r>
        <w:rPr>
          <w:rFonts w:hint="eastAsia"/>
          <w:lang w:eastAsia="zh-CN"/>
        </w:rPr>
        <w:t>；</w:t>
      </w:r>
    </w:p>
    <w:p>
      <w:pPr>
        <w:pStyle w:val="45"/>
        <w:numPr>
          <w:ilvl w:val="0"/>
          <w:numId w:val="0"/>
        </w:numPr>
        <w:spacing w:line="400" w:lineRule="exact"/>
        <w:ind w:leftChars="0" w:firstLine="482" w:firstLineChars="200"/>
        <w:rPr>
          <w:rFonts w:hint="eastAsia" w:eastAsia="宋体"/>
          <w:lang w:val="en-US" w:eastAsia="zh-CN"/>
        </w:rPr>
      </w:pPr>
      <w:r>
        <w:rPr>
          <w:rFonts w:hint="eastAsia"/>
          <w:b/>
          <w:bCs/>
          <w:lang w:val="en-US" w:eastAsia="zh-CN"/>
        </w:rPr>
        <w:t>2</w:t>
      </w:r>
      <w:r>
        <w:rPr>
          <w:rFonts w:hint="eastAsia"/>
          <w:lang w:val="en-US" w:eastAsia="zh-CN"/>
        </w:rPr>
        <w:t xml:space="preserve"> 屏幕</w:t>
      </w:r>
      <w:r>
        <w:rPr>
          <w:rFonts w:hint="eastAsia"/>
        </w:rPr>
        <w:t>亮度不应大于500cd/m</w:t>
      </w:r>
      <w:r>
        <w:rPr>
          <w:rFonts w:hint="eastAsia"/>
          <w:vertAlign w:val="superscript"/>
        </w:rPr>
        <w:t>2</w:t>
      </w:r>
      <w:r>
        <w:rPr>
          <w:rFonts w:hint="eastAsia"/>
        </w:rPr>
        <w:t>，</w:t>
      </w:r>
      <w:r>
        <w:t>像素</w:t>
      </w:r>
      <w:r>
        <w:rPr>
          <w:rFonts w:hint="eastAsia"/>
        </w:rPr>
        <w:t>峰值</w:t>
      </w:r>
      <w:r>
        <w:t>点亮度</w:t>
      </w:r>
      <w:r>
        <w:rPr>
          <w:rFonts w:hint="eastAsia"/>
        </w:rPr>
        <w:t>不应大于5000cd/m</w:t>
      </w:r>
      <w:r>
        <w:rPr>
          <w:rFonts w:hint="eastAsia"/>
          <w:vertAlign w:val="superscript"/>
        </w:rPr>
        <w:t>2</w:t>
      </w:r>
      <w:r>
        <w:rPr>
          <w:rFonts w:hint="eastAsia"/>
          <w:lang w:eastAsia="zh-CN"/>
        </w:rPr>
        <w:t>，</w:t>
      </w:r>
      <w:r>
        <w:rPr>
          <w:rFonts w:hint="eastAsia"/>
          <w:lang w:val="en-US" w:eastAsia="zh-CN"/>
        </w:rPr>
        <w:t>屏幕亮度与相邻表面亮度对比不应大于3</w:t>
      </w:r>
      <w:r>
        <w:rPr>
          <w:rFonts w:hint="eastAsia"/>
        </w:rPr>
        <w:t>；</w:t>
      </w:r>
      <w:r>
        <w:rPr>
          <w:rFonts w:hint="eastAsia"/>
          <w:lang w:val="en-US" w:eastAsia="zh-CN"/>
        </w:rPr>
        <w:t>学校投影显示产品的亮度不应大于400</w:t>
      </w:r>
      <w:r>
        <w:rPr>
          <w:rFonts w:hint="eastAsia"/>
        </w:rPr>
        <w:t>cd/m</w:t>
      </w:r>
      <w:r>
        <w:rPr>
          <w:rFonts w:hint="eastAsia"/>
          <w:vertAlign w:val="superscript"/>
        </w:rPr>
        <w:t>2</w:t>
      </w:r>
      <w:r>
        <w:rPr>
          <w:rFonts w:hint="eastAsia"/>
          <w:lang w:eastAsia="zh-CN"/>
        </w:rPr>
        <w:t>；</w:t>
      </w:r>
    </w:p>
    <w:p>
      <w:pPr>
        <w:pStyle w:val="45"/>
        <w:numPr>
          <w:ilvl w:val="0"/>
          <w:numId w:val="0"/>
        </w:numPr>
        <w:spacing w:line="400" w:lineRule="exact"/>
        <w:ind w:leftChars="0" w:firstLine="482" w:firstLineChars="200"/>
        <w:rPr>
          <w:rFonts w:hint="eastAsia"/>
          <w:lang w:eastAsia="zh-CN"/>
        </w:rPr>
      </w:pPr>
      <w:r>
        <w:rPr>
          <w:rFonts w:hint="eastAsia"/>
          <w:b/>
          <w:bCs/>
          <w:lang w:val="en-US" w:eastAsia="zh-CN"/>
        </w:rPr>
        <w:t>3</w:t>
      </w:r>
      <w:r>
        <w:rPr>
          <w:rFonts w:hint="eastAsia"/>
          <w:lang w:val="en-US" w:eastAsia="zh-CN"/>
        </w:rPr>
        <w:t xml:space="preserve"> </w:t>
      </w:r>
      <w:r>
        <w:rPr>
          <w:rFonts w:hint="eastAsia"/>
        </w:rPr>
        <w:t>光生物安全性应为无危险类</w:t>
      </w:r>
      <w:r>
        <w:rPr>
          <w:rFonts w:hint="eastAsia"/>
          <w:lang w:eastAsia="zh-CN"/>
        </w:rPr>
        <w:t>（</w:t>
      </w:r>
      <w:r>
        <w:rPr>
          <w:rFonts w:hint="eastAsia"/>
          <w:lang w:val="en-US" w:eastAsia="zh-CN"/>
        </w:rPr>
        <w:t>RG0</w:t>
      </w:r>
      <w:r>
        <w:rPr>
          <w:rFonts w:hint="eastAsia"/>
          <w:lang w:eastAsia="zh-CN"/>
        </w:rPr>
        <w:t>）；</w:t>
      </w:r>
    </w:p>
    <w:p>
      <w:pPr>
        <w:pStyle w:val="45"/>
        <w:numPr>
          <w:ilvl w:val="0"/>
          <w:numId w:val="0"/>
        </w:numPr>
        <w:spacing w:line="400" w:lineRule="exact"/>
        <w:ind w:leftChars="0" w:firstLine="482" w:firstLineChars="200"/>
        <w:rPr>
          <w:rFonts w:hint="eastAsia"/>
          <w:lang w:val="en-US" w:eastAsia="zh-CN"/>
        </w:rPr>
      </w:pPr>
      <w:r>
        <w:rPr>
          <w:rFonts w:hint="eastAsia"/>
          <w:b/>
          <w:bCs/>
          <w:lang w:val="en-US" w:eastAsia="zh-CN"/>
        </w:rPr>
        <w:t>4</w:t>
      </w:r>
      <w:r>
        <w:rPr>
          <w:rFonts w:hint="eastAsia"/>
          <w:lang w:val="en-US" w:eastAsia="zh-CN"/>
        </w:rPr>
        <w:t xml:space="preserve"> 夜间生理刺激CS值应小于0.1；</w:t>
      </w:r>
    </w:p>
    <w:p>
      <w:pPr>
        <w:pStyle w:val="45"/>
        <w:numPr>
          <w:ilvl w:val="0"/>
          <w:numId w:val="0"/>
        </w:numPr>
        <w:spacing w:line="400" w:lineRule="exact"/>
        <w:ind w:leftChars="0" w:firstLine="482" w:firstLineChars="200"/>
        <w:rPr>
          <w:rFonts w:hint="eastAsia"/>
          <w:lang w:val="en-US" w:eastAsia="zh-CN"/>
        </w:rPr>
      </w:pPr>
      <w:r>
        <w:rPr>
          <w:rFonts w:hint="eastAsia"/>
          <w:b/>
          <w:bCs/>
          <w:lang w:val="en-US" w:eastAsia="zh-CN"/>
        </w:rPr>
        <w:t>5</w:t>
      </w:r>
      <w:r>
        <w:rPr>
          <w:rFonts w:hint="eastAsia"/>
          <w:lang w:val="en-US" w:eastAsia="zh-CN"/>
        </w:rPr>
        <w:t xml:space="preserve"> 背景眩光（UGR）指数值应小于16，镜面反射亮度对比不应大于1.25。</w:t>
      </w:r>
    </w:p>
    <w:p>
      <w:pPr>
        <w:pStyle w:val="45"/>
        <w:numPr>
          <w:ilvl w:val="2"/>
          <w:numId w:val="1"/>
        </w:numPr>
        <w:spacing w:line="400" w:lineRule="exact"/>
        <w:ind w:firstLineChars="0"/>
      </w:pPr>
      <w:r>
        <w:rPr>
          <w:rFonts w:hint="eastAsia"/>
        </w:rPr>
        <w:t>走廊、楼梯间、电梯厅等场所采用延时自动关闭时，其时间设置应与人的移动速度相匹配。</w:t>
      </w:r>
    </w:p>
    <w:p>
      <w:pPr>
        <w:pStyle w:val="45"/>
        <w:numPr>
          <w:ilvl w:val="2"/>
          <w:numId w:val="1"/>
        </w:numPr>
        <w:spacing w:line="400" w:lineRule="exact"/>
        <w:ind w:firstLineChars="0"/>
      </w:pPr>
      <w:r>
        <w:rPr>
          <w:rFonts w:hint="eastAsia"/>
        </w:rPr>
        <w:t>采用智能照明控制系统时，系统应具备数据安全保护措施。</w:t>
      </w:r>
    </w:p>
    <w:p>
      <w:pPr>
        <w:pStyle w:val="45"/>
        <w:numPr>
          <w:ilvl w:val="2"/>
          <w:numId w:val="1"/>
        </w:numPr>
        <w:spacing w:line="400" w:lineRule="exact"/>
        <w:ind w:firstLineChars="0"/>
      </w:pPr>
      <w:r>
        <w:rPr>
          <w:rFonts w:hint="eastAsia"/>
        </w:rPr>
        <w:t>采取向上间接照射的方式进行紫外光消毒时，应符合下列规定：</w:t>
      </w:r>
    </w:p>
    <w:p>
      <w:pPr>
        <w:pStyle w:val="45"/>
        <w:spacing w:line="400" w:lineRule="exact"/>
        <w:ind w:firstLine="480"/>
      </w:pPr>
      <w:r>
        <w:rPr>
          <w:rFonts w:hint="eastAsia"/>
          <w:b/>
          <w:bCs/>
        </w:rPr>
        <w:t>1</w:t>
      </w:r>
      <w:r>
        <w:t xml:space="preserve"> </w:t>
      </w:r>
      <w:r>
        <w:rPr>
          <w:rFonts w:hint="eastAsia"/>
        </w:rPr>
        <w:t>紫外线平均辐射照度范围应为30μW/cm</w:t>
      </w:r>
      <w:r>
        <w:rPr>
          <w:rFonts w:hint="eastAsia"/>
          <w:vertAlign w:val="superscript"/>
        </w:rPr>
        <w:t>2</w:t>
      </w:r>
      <w:r>
        <w:rPr>
          <w:rFonts w:hint="eastAsia"/>
        </w:rPr>
        <w:t>~50μW/cm</w:t>
      </w:r>
      <w:r>
        <w:rPr>
          <w:rFonts w:hint="eastAsia"/>
          <w:vertAlign w:val="superscript"/>
        </w:rPr>
        <w:t>2</w:t>
      </w:r>
      <w:r>
        <w:rPr>
          <w:rFonts w:hint="eastAsia"/>
        </w:rPr>
        <w:t>；</w:t>
      </w:r>
    </w:p>
    <w:p>
      <w:pPr>
        <w:pStyle w:val="45"/>
        <w:spacing w:line="400" w:lineRule="exact"/>
        <w:ind w:firstLine="480"/>
      </w:pPr>
      <w:r>
        <w:rPr>
          <w:rFonts w:hint="eastAsia"/>
          <w:b/>
          <w:bCs/>
        </w:rPr>
        <w:t>2</w:t>
      </w:r>
      <w:r>
        <w:rPr>
          <w:b/>
          <w:bCs/>
        </w:rPr>
        <w:t xml:space="preserve"> </w:t>
      </w:r>
      <w:r>
        <w:rPr>
          <w:rFonts w:hint="eastAsia"/>
        </w:rPr>
        <w:t>应在紫外消毒器具下方设置屏蔽物来避免伤害室内人员；</w:t>
      </w:r>
    </w:p>
    <w:p>
      <w:pPr>
        <w:pStyle w:val="45"/>
        <w:spacing w:line="400" w:lineRule="exact"/>
        <w:ind w:firstLine="480"/>
        <w:rPr>
          <w:rFonts w:hint="eastAsia"/>
        </w:rPr>
      </w:pPr>
      <w:r>
        <w:rPr>
          <w:b/>
          <w:bCs/>
        </w:rPr>
        <w:t>3</w:t>
      </w:r>
      <w:r>
        <w:t xml:space="preserve"> </w:t>
      </w:r>
      <w:r>
        <w:rPr>
          <w:rFonts w:hint="eastAsia"/>
        </w:rPr>
        <w:t>用于2.7m以下房间的紫外消毒器具应设置百叶格栅。</w:t>
      </w:r>
    </w:p>
    <w:p>
      <w:pPr>
        <w:pStyle w:val="45"/>
        <w:numPr>
          <w:ilvl w:val="0"/>
          <w:numId w:val="0"/>
        </w:numPr>
        <w:spacing w:line="400" w:lineRule="exact"/>
        <w:ind w:leftChars="0" w:firstLine="480" w:firstLineChars="200"/>
        <w:rPr>
          <w:rFonts w:hint="default" w:ascii="Times New Roman" w:hAnsi="Times New Roman" w:eastAsia="楷体" w:cs="Times New Roman"/>
          <w:color w:val="00B0F0"/>
          <w:lang w:val="en-US" w:eastAsia="zh-CN"/>
        </w:rPr>
      </w:pPr>
    </w:p>
    <w:p>
      <w:pPr>
        <w:pStyle w:val="45"/>
        <w:spacing w:line="400" w:lineRule="exact"/>
        <w:ind w:firstLine="480"/>
        <w:rPr>
          <w:rFonts w:hint="eastAsia"/>
        </w:rPr>
      </w:pPr>
    </w:p>
    <w:p>
      <w:pPr>
        <w:sectPr>
          <w:pgSz w:w="11906" w:h="16838"/>
          <w:pgMar w:top="1440" w:right="1800" w:bottom="1440" w:left="1800" w:header="851" w:footer="992" w:gutter="0"/>
          <w:pgNumType w:fmt="decimal"/>
          <w:cols w:space="425" w:num="1"/>
          <w:docGrid w:type="lines" w:linePitch="312" w:charSpace="0"/>
        </w:sectPr>
      </w:pPr>
    </w:p>
    <w:p>
      <w:pPr>
        <w:pStyle w:val="2"/>
        <w:rPr>
          <w:sz w:val="36"/>
        </w:rPr>
      </w:pPr>
      <w:bookmarkStart w:id="33" w:name="_Toc12235"/>
      <w:r>
        <w:rPr>
          <w:rFonts w:hint="eastAsia"/>
          <w:sz w:val="36"/>
        </w:rPr>
        <w:t>居住建筑评价</w:t>
      </w:r>
      <w:bookmarkEnd w:id="33"/>
    </w:p>
    <w:p>
      <w:pPr>
        <w:pStyle w:val="3"/>
        <w:numPr>
          <w:ilvl w:val="1"/>
          <w:numId w:val="1"/>
        </w:numPr>
        <w:spacing w:line="400" w:lineRule="exact"/>
        <w:rPr>
          <w:rFonts w:ascii="Times New Roman" w:hAnsi="Times New Roman"/>
        </w:rPr>
      </w:pPr>
      <w:bookmarkStart w:id="34" w:name="_Toc485909185"/>
      <w:bookmarkEnd w:id="34"/>
      <w:bookmarkStart w:id="35" w:name="_Toc485907909"/>
      <w:bookmarkEnd w:id="35"/>
      <w:bookmarkStart w:id="36" w:name="_Toc9330"/>
      <w:r>
        <w:rPr>
          <w:rFonts w:hint="eastAsia" w:ascii="Times New Roman" w:hAnsi="Times New Roman"/>
        </w:rPr>
        <w:t>控制项</w:t>
      </w:r>
      <w:bookmarkEnd w:id="36"/>
    </w:p>
    <w:p>
      <w:pPr>
        <w:pStyle w:val="45"/>
        <w:numPr>
          <w:ilvl w:val="2"/>
          <w:numId w:val="1"/>
        </w:numPr>
        <w:spacing w:line="400" w:lineRule="exact"/>
        <w:ind w:firstLineChars="0"/>
      </w:pPr>
      <w:r>
        <w:rPr>
          <w:rFonts w:hint="eastAsia"/>
          <w:lang w:val="en-US" w:eastAsia="zh-CN"/>
        </w:rPr>
        <w:t>光环境应符合本标准第4.3节的规定。</w:t>
      </w:r>
    </w:p>
    <w:p>
      <w:pPr>
        <w:pStyle w:val="45"/>
        <w:numPr>
          <w:ilvl w:val="2"/>
          <w:numId w:val="1"/>
        </w:numPr>
        <w:spacing w:line="400" w:lineRule="exact"/>
        <w:ind w:firstLineChars="0"/>
      </w:pPr>
      <w:r>
        <w:rPr>
          <w:rFonts w:hint="eastAsia"/>
        </w:rPr>
        <w:t>居住建筑外立面不应设置玻璃幕墙。</w:t>
      </w:r>
    </w:p>
    <w:p>
      <w:pPr>
        <w:pStyle w:val="45"/>
        <w:numPr>
          <w:ilvl w:val="2"/>
          <w:numId w:val="1"/>
        </w:numPr>
        <w:spacing w:line="400" w:lineRule="exact"/>
        <w:ind w:firstLineChars="0"/>
      </w:pPr>
      <w:r>
        <w:rPr>
          <w:rFonts w:hint="eastAsia"/>
        </w:rPr>
        <w:t>住宅中至少应有1个居住空间满足日照标准要求，室外活动场地的日照应符合现行国家标准《城市居住区规划设计标准》GB 50180的规定。</w:t>
      </w:r>
    </w:p>
    <w:p>
      <w:pPr>
        <w:pStyle w:val="45"/>
        <w:numPr>
          <w:ilvl w:val="2"/>
          <w:numId w:val="1"/>
        </w:numPr>
        <w:spacing w:line="400" w:lineRule="exact"/>
        <w:ind w:firstLineChars="0"/>
      </w:pPr>
      <w:r>
        <w:rPr>
          <w:rFonts w:hint="eastAsia"/>
        </w:rPr>
        <w:t>每套住宅中至少应有1个居住空间满足现行国家标准《建筑采光设计标准》GB 50033规定的采光系数要求，当一套住宅中居住空间总数≥4个时，其中应有2个及以上居住空间满足要求。</w:t>
      </w:r>
    </w:p>
    <w:p>
      <w:pPr>
        <w:pStyle w:val="45"/>
        <w:numPr>
          <w:ilvl w:val="2"/>
          <w:numId w:val="1"/>
        </w:numPr>
        <w:spacing w:line="400" w:lineRule="exact"/>
        <w:ind w:firstLineChars="0"/>
      </w:pPr>
      <w:r>
        <w:rPr>
          <w:rFonts w:hint="eastAsia"/>
        </w:rPr>
        <w:t>卧室应采用遮光帘、百叶窗、调光玻璃等措施。</w:t>
      </w:r>
    </w:p>
    <w:p>
      <w:pPr>
        <w:pStyle w:val="45"/>
        <w:numPr>
          <w:ilvl w:val="2"/>
          <w:numId w:val="1"/>
        </w:numPr>
        <w:spacing w:line="400" w:lineRule="exact"/>
        <w:ind w:firstLineChars="0"/>
      </w:pPr>
      <w:r>
        <w:t>居住空间</w:t>
      </w:r>
      <w:r>
        <w:rPr>
          <w:rFonts w:hint="eastAsia"/>
        </w:rPr>
        <w:t>、厨房</w:t>
      </w:r>
      <w:r>
        <w:t>窗台</w:t>
      </w:r>
      <w:r>
        <w:rPr>
          <w:rFonts w:hint="eastAsia"/>
        </w:rPr>
        <w:t>面受周边建（构）筑物表面的太阳直射反射光连续影响时间不应超过30 min</w:t>
      </w:r>
      <w:r>
        <w:rPr>
          <w:rFonts w:hint="eastAsia"/>
          <w:lang w:eastAsia="zh-CN"/>
        </w:rPr>
        <w:t>；</w:t>
      </w:r>
      <w:r>
        <w:rPr>
          <w:rFonts w:hint="eastAsia"/>
          <w:lang w:val="en-US" w:eastAsia="zh-CN"/>
        </w:rPr>
        <w:t>当在建筑物或构筑物上装设热水器、光伏等可能存在镜面反射的设施时，应进行反射光影响分析，避免对周边住户产生干扰</w:t>
      </w:r>
      <w:r>
        <w:rPr>
          <w:rFonts w:hint="eastAsia"/>
        </w:rPr>
        <w:t>。</w:t>
      </w:r>
    </w:p>
    <w:p>
      <w:pPr>
        <w:pStyle w:val="45"/>
        <w:numPr>
          <w:ilvl w:val="2"/>
          <w:numId w:val="1"/>
        </w:numPr>
        <w:spacing w:line="400" w:lineRule="exact"/>
        <w:ind w:firstLineChars="0"/>
      </w:pPr>
      <w:r>
        <w:rPr>
          <w:rFonts w:hint="eastAsia"/>
        </w:rPr>
        <w:t>室内各房间采用的灯具照明频闪效应可视度均不应大于1</w:t>
      </w:r>
      <w:r>
        <w:t>.3</w:t>
      </w:r>
      <w:r>
        <w:rPr>
          <w:rFonts w:hint="eastAsia"/>
        </w:rPr>
        <w:t>。</w:t>
      </w:r>
    </w:p>
    <w:p>
      <w:pPr>
        <w:pStyle w:val="45"/>
        <w:numPr>
          <w:ilvl w:val="2"/>
          <w:numId w:val="1"/>
        </w:numPr>
        <w:spacing w:line="400" w:lineRule="exact"/>
        <w:ind w:firstLineChars="0"/>
      </w:pPr>
      <w:r>
        <w:rPr>
          <w:rFonts w:hint="eastAsia"/>
        </w:rPr>
        <w:t>室内各房间或场所采用的灯具一般显色指数不应小于8</w:t>
      </w:r>
      <w:r>
        <w:t>0</w:t>
      </w:r>
      <w:r>
        <w:rPr>
          <w:rFonts w:hint="eastAsia"/>
        </w:rPr>
        <w:t>。</w:t>
      </w:r>
    </w:p>
    <w:p>
      <w:pPr>
        <w:pStyle w:val="45"/>
        <w:numPr>
          <w:ilvl w:val="2"/>
          <w:numId w:val="1"/>
        </w:numPr>
        <w:spacing w:line="400" w:lineRule="exact"/>
        <w:ind w:firstLineChars="0"/>
      </w:pPr>
      <w:r>
        <w:rPr>
          <w:rFonts w:hint="eastAsia"/>
        </w:rPr>
        <w:t>住宅卧室夜间照明相关色温不应高于3</w:t>
      </w:r>
      <w:r>
        <w:t>000K</w:t>
      </w:r>
      <w:r>
        <w:rPr>
          <w:rFonts w:hint="eastAsia"/>
        </w:rPr>
        <w:t>，老年人居住空间夜间照明相关色温不应高于</w:t>
      </w:r>
      <w:r>
        <w:t>4000K</w:t>
      </w:r>
      <w:r>
        <w:rPr>
          <w:rFonts w:hint="eastAsia"/>
        </w:rPr>
        <w:t>，其他房间照明相关色温不应高于5</w:t>
      </w:r>
      <w:r>
        <w:t>000K</w:t>
      </w:r>
      <w:r>
        <w:rPr>
          <w:rFonts w:hint="eastAsia"/>
        </w:rPr>
        <w:t>。</w:t>
      </w:r>
    </w:p>
    <w:p>
      <w:pPr>
        <w:pStyle w:val="45"/>
        <w:numPr>
          <w:ilvl w:val="2"/>
          <w:numId w:val="1"/>
        </w:numPr>
        <w:spacing w:line="400" w:lineRule="exact"/>
        <w:ind w:firstLineChars="0"/>
      </w:pPr>
      <w:r>
        <w:rPr>
          <w:rFonts w:hint="eastAsia"/>
        </w:rPr>
        <w:t>各场所采用含汞光源的汞含量应满足微汞或极微汞的要求。</w:t>
      </w:r>
    </w:p>
    <w:p>
      <w:pPr>
        <w:pStyle w:val="45"/>
        <w:numPr>
          <w:ilvl w:val="2"/>
          <w:numId w:val="1"/>
        </w:numPr>
        <w:ind w:firstLineChars="0"/>
      </w:pPr>
      <w:r>
        <w:rPr>
          <w:rFonts w:hint="eastAsia"/>
        </w:rPr>
        <w:t>室外公共区域照明标准值不应低于表</w:t>
      </w:r>
      <w:r>
        <w:rPr>
          <w:rFonts w:hint="eastAsia"/>
          <w:lang w:val="en-US" w:eastAsia="zh-CN"/>
        </w:rPr>
        <w:t>5.</w:t>
      </w:r>
      <w:r>
        <w:t>1.1</w:t>
      </w:r>
      <w:r>
        <w:rPr>
          <w:rFonts w:hint="eastAsia"/>
          <w:lang w:val="en-US" w:eastAsia="zh-CN"/>
        </w:rPr>
        <w:t>1</w:t>
      </w:r>
      <w:r>
        <w:rPr>
          <w:rFonts w:hint="eastAsia"/>
        </w:rPr>
        <w:t>的规定。</w:t>
      </w:r>
    </w:p>
    <w:p>
      <w:pPr>
        <w:spacing w:line="360" w:lineRule="auto"/>
        <w:jc w:val="center"/>
        <w:rPr>
          <w:rFonts w:eastAsia="黑体"/>
          <w:sz w:val="21"/>
          <w:szCs w:val="18"/>
        </w:rPr>
      </w:pPr>
      <w:r>
        <w:rPr>
          <w:rFonts w:eastAsia="黑体"/>
          <w:sz w:val="21"/>
          <w:szCs w:val="18"/>
        </w:rPr>
        <w:t>表</w:t>
      </w:r>
      <w:r>
        <w:rPr>
          <w:rFonts w:hint="eastAsia" w:eastAsia="黑体"/>
          <w:sz w:val="21"/>
          <w:szCs w:val="18"/>
          <w:lang w:val="en-US" w:eastAsia="zh-CN"/>
        </w:rPr>
        <w:t>5</w:t>
      </w:r>
      <w:r>
        <w:rPr>
          <w:rFonts w:eastAsia="黑体"/>
          <w:sz w:val="21"/>
          <w:szCs w:val="18"/>
        </w:rPr>
        <w:t>.1.1</w:t>
      </w:r>
      <w:r>
        <w:rPr>
          <w:rFonts w:hint="eastAsia" w:eastAsia="黑体"/>
          <w:sz w:val="21"/>
          <w:szCs w:val="18"/>
          <w:lang w:val="en-US" w:eastAsia="zh-CN"/>
        </w:rPr>
        <w:t>1</w:t>
      </w:r>
      <w:r>
        <w:rPr>
          <w:rFonts w:eastAsia="黑体"/>
          <w:sz w:val="21"/>
          <w:szCs w:val="18"/>
        </w:rPr>
        <w:t xml:space="preserve"> </w:t>
      </w:r>
      <w:r>
        <w:rPr>
          <w:rFonts w:hint="eastAsia" w:eastAsia="黑体"/>
          <w:sz w:val="21"/>
          <w:szCs w:val="18"/>
        </w:rPr>
        <w:t>居住建筑室外公共区域照明标准值</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16"/>
        <w:gridCol w:w="1513"/>
        <w:gridCol w:w="1467"/>
        <w:gridCol w:w="1523"/>
        <w:gridCol w:w="165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2" w:type="dxa"/>
            <w:gridSpan w:val="2"/>
            <w:vAlign w:val="center"/>
          </w:tcPr>
          <w:p>
            <w:pPr>
              <w:pStyle w:val="104"/>
              <w:spacing w:beforeLines="0" w:afterLines="0"/>
              <w:rPr>
                <w:b w:val="0"/>
                <w:bCs/>
              </w:rPr>
            </w:pPr>
            <w:r>
              <w:rPr>
                <w:rFonts w:hint="eastAsia"/>
                <w:b w:val="0"/>
                <w:bCs/>
              </w:rPr>
              <w:t>场所</w:t>
            </w:r>
          </w:p>
        </w:tc>
        <w:tc>
          <w:tcPr>
            <w:tcW w:w="1560" w:type="dxa"/>
            <w:vAlign w:val="center"/>
          </w:tcPr>
          <w:p>
            <w:pPr>
              <w:pStyle w:val="104"/>
              <w:spacing w:beforeLines="0" w:afterLines="0"/>
              <w:rPr>
                <w:b w:val="0"/>
                <w:bCs/>
              </w:rPr>
            </w:pPr>
            <w:r>
              <w:rPr>
                <w:b w:val="0"/>
                <w:bCs/>
              </w:rPr>
              <w:t>平均</w:t>
            </w:r>
            <w:r>
              <w:rPr>
                <w:rFonts w:hint="eastAsia"/>
                <w:b w:val="0"/>
                <w:bCs/>
              </w:rPr>
              <w:t>水平</w:t>
            </w:r>
            <w:r>
              <w:rPr>
                <w:b w:val="0"/>
                <w:bCs/>
              </w:rPr>
              <w:t>照度</w:t>
            </w:r>
          </w:p>
          <w:p>
            <w:pPr>
              <w:pStyle w:val="104"/>
              <w:spacing w:beforeLines="0" w:afterLines="0"/>
              <w:rPr>
                <w:b w:val="0"/>
                <w:bCs/>
              </w:rPr>
            </w:pPr>
            <w:r>
              <w:rPr>
                <w:b w:val="0"/>
                <w:bCs/>
                <w:i/>
                <w:iCs/>
              </w:rPr>
              <w:t>E</w:t>
            </w:r>
            <w:r>
              <w:rPr>
                <w:b w:val="0"/>
                <w:bCs/>
                <w:vertAlign w:val="subscript"/>
              </w:rPr>
              <w:t>h</w:t>
            </w:r>
            <w:r>
              <w:rPr>
                <w:rFonts w:ascii="宋体" w:hAnsi="宋体"/>
                <w:b w:val="0"/>
                <w:bCs/>
                <w:vertAlign w:val="subscript"/>
              </w:rPr>
              <w:t>,</w:t>
            </w:r>
            <w:r>
              <w:rPr>
                <w:b w:val="0"/>
                <w:bCs/>
                <w:vertAlign w:val="subscript"/>
              </w:rPr>
              <w:t>av</w:t>
            </w:r>
            <w:r>
              <w:rPr>
                <w:b w:val="0"/>
                <w:bCs/>
              </w:rPr>
              <w:t xml:space="preserve"> (lx) </w:t>
            </w:r>
          </w:p>
        </w:tc>
        <w:tc>
          <w:tcPr>
            <w:tcW w:w="1499" w:type="dxa"/>
            <w:vAlign w:val="center"/>
          </w:tcPr>
          <w:p>
            <w:pPr>
              <w:pStyle w:val="104"/>
              <w:spacing w:beforeLines="0" w:afterLines="0"/>
              <w:rPr>
                <w:b w:val="0"/>
                <w:bCs/>
              </w:rPr>
            </w:pPr>
            <w:r>
              <w:rPr>
                <w:b w:val="0"/>
                <w:bCs/>
              </w:rPr>
              <w:t>最小</w:t>
            </w:r>
            <w:r>
              <w:rPr>
                <w:rFonts w:hint="eastAsia"/>
                <w:b w:val="0"/>
                <w:bCs/>
              </w:rPr>
              <w:t>水平</w:t>
            </w:r>
            <w:r>
              <w:rPr>
                <w:b w:val="0"/>
                <w:bCs/>
              </w:rPr>
              <w:t>照度</w:t>
            </w:r>
          </w:p>
          <w:p>
            <w:pPr>
              <w:pStyle w:val="104"/>
              <w:spacing w:beforeLines="0" w:afterLines="0"/>
              <w:rPr>
                <w:b w:val="0"/>
                <w:bCs/>
              </w:rPr>
            </w:pPr>
            <w:r>
              <w:rPr>
                <w:b w:val="0"/>
                <w:bCs/>
                <w:i/>
                <w:iCs/>
              </w:rPr>
              <w:t>E</w:t>
            </w:r>
            <w:r>
              <w:rPr>
                <w:b w:val="0"/>
                <w:bCs/>
                <w:vertAlign w:val="subscript"/>
              </w:rPr>
              <w:t xml:space="preserve"> h</w:t>
            </w:r>
            <w:r>
              <w:rPr>
                <w:rFonts w:hint="eastAsia"/>
                <w:b w:val="0"/>
                <w:bCs/>
                <w:vertAlign w:val="subscript"/>
              </w:rPr>
              <w:t>,</w:t>
            </w:r>
            <w:r>
              <w:rPr>
                <w:b w:val="0"/>
                <w:bCs/>
                <w:vertAlign w:val="subscript"/>
              </w:rPr>
              <w:t>min</w:t>
            </w:r>
            <w:r>
              <w:rPr>
                <w:b w:val="0"/>
                <w:bCs/>
              </w:rPr>
              <w:t xml:space="preserve">(lx) </w:t>
            </w:r>
          </w:p>
        </w:tc>
        <w:tc>
          <w:tcPr>
            <w:tcW w:w="1560" w:type="dxa"/>
            <w:vAlign w:val="center"/>
          </w:tcPr>
          <w:p>
            <w:pPr>
              <w:pStyle w:val="104"/>
              <w:spacing w:beforeLines="0" w:afterLines="0"/>
              <w:rPr>
                <w:b w:val="0"/>
                <w:bCs/>
              </w:rPr>
            </w:pPr>
            <w:r>
              <w:rPr>
                <w:b w:val="0"/>
                <w:bCs/>
              </w:rPr>
              <w:t>最小垂直照度</w:t>
            </w:r>
          </w:p>
          <w:p>
            <w:pPr>
              <w:pStyle w:val="104"/>
              <w:spacing w:beforeLines="0" w:afterLines="0"/>
              <w:rPr>
                <w:b w:val="0"/>
                <w:bCs/>
              </w:rPr>
            </w:pPr>
            <w:r>
              <w:rPr>
                <w:b w:val="0"/>
                <w:bCs/>
                <w:i/>
                <w:iCs/>
              </w:rPr>
              <w:t>E</w:t>
            </w:r>
            <w:r>
              <w:rPr>
                <w:b w:val="0"/>
                <w:bCs/>
                <w:i/>
                <w:iCs/>
                <w:vertAlign w:val="subscript"/>
              </w:rPr>
              <w:t xml:space="preserve"> </w:t>
            </w:r>
            <w:r>
              <w:rPr>
                <w:b w:val="0"/>
                <w:bCs/>
                <w:vertAlign w:val="subscript"/>
              </w:rPr>
              <w:t>v</w:t>
            </w:r>
            <w:r>
              <w:rPr>
                <w:rFonts w:hint="eastAsia"/>
                <w:b w:val="0"/>
                <w:bCs/>
                <w:vertAlign w:val="subscript"/>
              </w:rPr>
              <w:t>,</w:t>
            </w:r>
            <w:r>
              <w:rPr>
                <w:b w:val="0"/>
                <w:bCs/>
                <w:vertAlign w:val="subscript"/>
              </w:rPr>
              <w:t>min</w:t>
            </w:r>
            <w:r>
              <w:rPr>
                <w:b w:val="0"/>
                <w:bCs/>
              </w:rPr>
              <w:t>（lx）</w:t>
            </w:r>
          </w:p>
        </w:tc>
        <w:tc>
          <w:tcPr>
            <w:tcW w:w="1701" w:type="dxa"/>
            <w:vAlign w:val="center"/>
          </w:tcPr>
          <w:p>
            <w:pPr>
              <w:pStyle w:val="104"/>
              <w:spacing w:beforeLines="0" w:afterLines="0"/>
              <w:rPr>
                <w:b w:val="0"/>
                <w:bCs/>
              </w:rPr>
            </w:pPr>
            <w:r>
              <w:rPr>
                <w:b w:val="0"/>
                <w:bCs/>
              </w:rPr>
              <w:t>最小半柱面照度</w:t>
            </w:r>
          </w:p>
          <w:p>
            <w:pPr>
              <w:pStyle w:val="104"/>
              <w:spacing w:beforeLines="0" w:afterLines="0"/>
              <w:rPr>
                <w:b w:val="0"/>
                <w:bCs/>
              </w:rPr>
            </w:pPr>
            <w:r>
              <w:rPr>
                <w:b w:val="0"/>
                <w:bCs/>
                <w:i/>
                <w:iCs/>
              </w:rPr>
              <w:t>E</w:t>
            </w:r>
            <w:r>
              <w:rPr>
                <w:b w:val="0"/>
                <w:bCs/>
                <w:vertAlign w:val="subscript"/>
              </w:rPr>
              <w:t>sc,min</w:t>
            </w:r>
            <w:r>
              <w:rPr>
                <w:b w:val="0"/>
                <w:bCs/>
              </w:rPr>
              <w:t>（lx）</w:t>
            </w:r>
          </w:p>
        </w:tc>
        <w:tc>
          <w:tcPr>
            <w:tcW w:w="734" w:type="dxa"/>
            <w:vAlign w:val="center"/>
          </w:tcPr>
          <w:p>
            <w:pPr>
              <w:pStyle w:val="104"/>
              <w:spacing w:beforeLines="0" w:afterLines="0"/>
              <w:rPr>
                <w:b w:val="0"/>
                <w:bCs/>
              </w:rPr>
            </w:pPr>
            <w:r>
              <w:rPr>
                <w:rFonts w:hint="eastAsia"/>
                <w:b w:val="0"/>
                <w:bCs/>
                <w:i/>
                <w:iCs/>
              </w:rPr>
              <w:t>R</w:t>
            </w:r>
            <w:r>
              <w:rPr>
                <w:rFonts w:hint="eastAsia"/>
                <w:b w:val="0"/>
                <w:bCs/>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pStyle w:val="104"/>
              <w:spacing w:beforeLines="0" w:afterLines="0"/>
              <w:rPr>
                <w:b w:val="0"/>
                <w:bCs/>
              </w:rPr>
            </w:pPr>
            <w:r>
              <w:rPr>
                <w:rFonts w:hint="eastAsia"/>
                <w:b w:val="0"/>
                <w:bCs/>
              </w:rPr>
              <w:t>道路</w:t>
            </w:r>
          </w:p>
        </w:tc>
        <w:tc>
          <w:tcPr>
            <w:tcW w:w="1256" w:type="dxa"/>
            <w:vAlign w:val="center"/>
          </w:tcPr>
          <w:p>
            <w:pPr>
              <w:pStyle w:val="104"/>
              <w:spacing w:beforeLines="0" w:afterLines="0"/>
              <w:rPr>
                <w:b w:val="0"/>
              </w:rPr>
            </w:pPr>
            <w:r>
              <w:rPr>
                <w:rFonts w:hint="eastAsia"/>
                <w:b w:val="0"/>
              </w:rPr>
              <w:t>主要道路</w:t>
            </w:r>
          </w:p>
        </w:tc>
        <w:tc>
          <w:tcPr>
            <w:tcW w:w="1560" w:type="dxa"/>
            <w:vAlign w:val="center"/>
          </w:tcPr>
          <w:p>
            <w:pPr>
              <w:pStyle w:val="104"/>
              <w:spacing w:beforeLines="0" w:afterLines="0"/>
              <w:rPr>
                <w:b w:val="0"/>
              </w:rPr>
            </w:pPr>
            <w:r>
              <w:rPr>
                <w:b w:val="0"/>
              </w:rPr>
              <w:t>1</w:t>
            </w:r>
            <w:r>
              <w:rPr>
                <w:rFonts w:hint="eastAsia"/>
                <w:b w:val="0"/>
              </w:rPr>
              <w:t>5</w:t>
            </w:r>
          </w:p>
        </w:tc>
        <w:tc>
          <w:tcPr>
            <w:tcW w:w="1499" w:type="dxa"/>
            <w:vAlign w:val="center"/>
          </w:tcPr>
          <w:p>
            <w:pPr>
              <w:pStyle w:val="104"/>
              <w:spacing w:beforeLines="0" w:afterLines="0"/>
              <w:rPr>
                <w:b w:val="0"/>
              </w:rPr>
            </w:pPr>
            <w:r>
              <w:rPr>
                <w:rFonts w:hint="eastAsia"/>
                <w:b w:val="0"/>
              </w:rPr>
              <w:t>3</w:t>
            </w:r>
          </w:p>
        </w:tc>
        <w:tc>
          <w:tcPr>
            <w:tcW w:w="1560" w:type="dxa"/>
            <w:vAlign w:val="center"/>
          </w:tcPr>
          <w:p>
            <w:pPr>
              <w:pStyle w:val="104"/>
              <w:spacing w:beforeLines="0" w:afterLines="0"/>
              <w:rPr>
                <w:b w:val="0"/>
              </w:rPr>
            </w:pPr>
            <w:r>
              <w:rPr>
                <w:rFonts w:hint="eastAsia"/>
                <w:b w:val="0"/>
              </w:rPr>
              <w:t>5</w:t>
            </w:r>
          </w:p>
        </w:tc>
        <w:tc>
          <w:tcPr>
            <w:tcW w:w="1701" w:type="dxa"/>
            <w:vAlign w:val="center"/>
          </w:tcPr>
          <w:p>
            <w:pPr>
              <w:pStyle w:val="104"/>
              <w:spacing w:beforeLines="0" w:afterLines="0"/>
              <w:rPr>
                <w:b w:val="0"/>
              </w:rPr>
            </w:pPr>
            <w:r>
              <w:rPr>
                <w:rFonts w:hint="eastAsia"/>
                <w:b w:val="0"/>
              </w:rPr>
              <w:t>3</w:t>
            </w:r>
          </w:p>
        </w:tc>
        <w:tc>
          <w:tcPr>
            <w:tcW w:w="734" w:type="dxa"/>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104"/>
              <w:spacing w:beforeLines="0" w:afterLines="0"/>
              <w:rPr>
                <w:b w:val="0"/>
                <w:bCs/>
              </w:rPr>
            </w:pPr>
          </w:p>
        </w:tc>
        <w:tc>
          <w:tcPr>
            <w:tcW w:w="1256" w:type="dxa"/>
            <w:vAlign w:val="center"/>
          </w:tcPr>
          <w:p>
            <w:pPr>
              <w:pStyle w:val="104"/>
              <w:spacing w:beforeLines="0" w:afterLines="0"/>
              <w:rPr>
                <w:b w:val="0"/>
              </w:rPr>
            </w:pPr>
            <w:r>
              <w:rPr>
                <w:rFonts w:hint="eastAsia"/>
                <w:b w:val="0"/>
              </w:rPr>
              <w:t>次要道路</w:t>
            </w:r>
          </w:p>
        </w:tc>
        <w:tc>
          <w:tcPr>
            <w:tcW w:w="1560" w:type="dxa"/>
            <w:vAlign w:val="center"/>
          </w:tcPr>
          <w:p>
            <w:pPr>
              <w:pStyle w:val="104"/>
              <w:spacing w:beforeLines="0" w:afterLines="0"/>
              <w:rPr>
                <w:b w:val="0"/>
              </w:rPr>
            </w:pPr>
            <w:r>
              <w:rPr>
                <w:rFonts w:hint="eastAsia"/>
                <w:b w:val="0"/>
              </w:rPr>
              <w:t>10</w:t>
            </w:r>
          </w:p>
        </w:tc>
        <w:tc>
          <w:tcPr>
            <w:tcW w:w="1499" w:type="dxa"/>
            <w:vAlign w:val="center"/>
          </w:tcPr>
          <w:p>
            <w:pPr>
              <w:pStyle w:val="104"/>
              <w:spacing w:beforeLines="0" w:afterLines="0"/>
              <w:rPr>
                <w:b w:val="0"/>
              </w:rPr>
            </w:pPr>
            <w:r>
              <w:rPr>
                <w:rFonts w:hint="eastAsia"/>
                <w:b w:val="0"/>
              </w:rPr>
              <w:t>2</w:t>
            </w:r>
          </w:p>
        </w:tc>
        <w:tc>
          <w:tcPr>
            <w:tcW w:w="1560" w:type="dxa"/>
            <w:vAlign w:val="center"/>
          </w:tcPr>
          <w:p>
            <w:pPr>
              <w:pStyle w:val="104"/>
              <w:spacing w:beforeLines="0" w:afterLines="0"/>
              <w:rPr>
                <w:b w:val="0"/>
              </w:rPr>
            </w:pPr>
            <w:r>
              <w:rPr>
                <w:rFonts w:hint="eastAsia"/>
                <w:b w:val="0"/>
              </w:rPr>
              <w:t>3</w:t>
            </w:r>
          </w:p>
        </w:tc>
        <w:tc>
          <w:tcPr>
            <w:tcW w:w="1701" w:type="dxa"/>
            <w:vAlign w:val="center"/>
          </w:tcPr>
          <w:p>
            <w:pPr>
              <w:pStyle w:val="104"/>
              <w:spacing w:beforeLines="0" w:afterLines="0"/>
              <w:rPr>
                <w:b w:val="0"/>
              </w:rPr>
            </w:pPr>
            <w:r>
              <w:rPr>
                <w:rFonts w:hint="eastAsia"/>
                <w:b w:val="0"/>
              </w:rPr>
              <w:t>2</w:t>
            </w:r>
          </w:p>
        </w:tc>
        <w:tc>
          <w:tcPr>
            <w:tcW w:w="734" w:type="dxa"/>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104"/>
              <w:spacing w:beforeLines="0" w:afterLines="0"/>
            </w:pPr>
          </w:p>
        </w:tc>
        <w:tc>
          <w:tcPr>
            <w:tcW w:w="1256" w:type="dxa"/>
            <w:vAlign w:val="center"/>
          </w:tcPr>
          <w:p>
            <w:pPr>
              <w:pStyle w:val="104"/>
              <w:spacing w:beforeLines="0" w:afterLines="0"/>
              <w:rPr>
                <w:b w:val="0"/>
              </w:rPr>
            </w:pPr>
            <w:r>
              <w:rPr>
                <w:rFonts w:hint="eastAsia"/>
                <w:b w:val="0"/>
              </w:rPr>
              <w:t>健身步道</w:t>
            </w:r>
          </w:p>
        </w:tc>
        <w:tc>
          <w:tcPr>
            <w:tcW w:w="1560" w:type="dxa"/>
            <w:vAlign w:val="center"/>
          </w:tcPr>
          <w:p>
            <w:pPr>
              <w:pStyle w:val="104"/>
              <w:spacing w:beforeLines="0" w:afterLines="0"/>
              <w:rPr>
                <w:b w:val="0"/>
              </w:rPr>
            </w:pPr>
            <w:r>
              <w:rPr>
                <w:rFonts w:hint="eastAsia"/>
                <w:b w:val="0"/>
              </w:rPr>
              <w:t>20</w:t>
            </w:r>
          </w:p>
        </w:tc>
        <w:tc>
          <w:tcPr>
            <w:tcW w:w="1499" w:type="dxa"/>
            <w:vAlign w:val="center"/>
          </w:tcPr>
          <w:p>
            <w:pPr>
              <w:pStyle w:val="104"/>
              <w:spacing w:beforeLines="0" w:afterLines="0"/>
              <w:rPr>
                <w:b w:val="0"/>
              </w:rPr>
            </w:pPr>
            <w:r>
              <w:rPr>
                <w:rFonts w:hint="eastAsia"/>
                <w:b w:val="0"/>
              </w:rPr>
              <w:t>5</w:t>
            </w:r>
          </w:p>
        </w:tc>
        <w:tc>
          <w:tcPr>
            <w:tcW w:w="1560" w:type="dxa"/>
            <w:vAlign w:val="center"/>
          </w:tcPr>
          <w:p>
            <w:pPr>
              <w:pStyle w:val="104"/>
              <w:spacing w:beforeLines="0" w:afterLines="0"/>
              <w:rPr>
                <w:b w:val="0"/>
              </w:rPr>
            </w:pPr>
            <w:r>
              <w:rPr>
                <w:rFonts w:hint="eastAsia"/>
                <w:b w:val="0"/>
              </w:rPr>
              <w:t>10</w:t>
            </w:r>
          </w:p>
        </w:tc>
        <w:tc>
          <w:tcPr>
            <w:tcW w:w="1701" w:type="dxa"/>
            <w:vAlign w:val="center"/>
          </w:tcPr>
          <w:p>
            <w:pPr>
              <w:pStyle w:val="104"/>
              <w:spacing w:beforeLines="0" w:afterLines="0"/>
              <w:rPr>
                <w:b w:val="0"/>
              </w:rPr>
            </w:pPr>
            <w:r>
              <w:rPr>
                <w:rFonts w:hint="eastAsia"/>
                <w:b w:val="0"/>
              </w:rPr>
              <w:t>5</w:t>
            </w:r>
          </w:p>
        </w:tc>
        <w:tc>
          <w:tcPr>
            <w:tcW w:w="734" w:type="dxa"/>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2" w:type="dxa"/>
            <w:gridSpan w:val="2"/>
            <w:vAlign w:val="center"/>
          </w:tcPr>
          <w:p>
            <w:pPr>
              <w:pStyle w:val="104"/>
              <w:spacing w:beforeLines="0" w:afterLines="0"/>
              <w:rPr>
                <w:b w:val="0"/>
              </w:rPr>
            </w:pPr>
            <w:r>
              <w:rPr>
                <w:rFonts w:hint="eastAsia"/>
                <w:b w:val="0"/>
              </w:rPr>
              <w:t>人行</w:t>
            </w:r>
            <w:r>
              <w:rPr>
                <w:rFonts w:hint="eastAsia"/>
                <w:b w:val="0"/>
                <w:bCs/>
              </w:rPr>
              <w:t>出入口</w:t>
            </w:r>
          </w:p>
        </w:tc>
        <w:tc>
          <w:tcPr>
            <w:tcW w:w="1560" w:type="dxa"/>
            <w:vAlign w:val="center"/>
          </w:tcPr>
          <w:p>
            <w:pPr>
              <w:pStyle w:val="104"/>
              <w:spacing w:beforeLines="0" w:afterLines="0"/>
              <w:rPr>
                <w:b w:val="0"/>
              </w:rPr>
            </w:pPr>
            <w:r>
              <w:rPr>
                <w:rFonts w:hint="eastAsia"/>
                <w:b w:val="0"/>
              </w:rPr>
              <w:t>1</w:t>
            </w:r>
            <w:r>
              <w:rPr>
                <w:b w:val="0"/>
              </w:rPr>
              <w:t>5</w:t>
            </w:r>
          </w:p>
        </w:tc>
        <w:tc>
          <w:tcPr>
            <w:tcW w:w="1499" w:type="dxa"/>
            <w:vAlign w:val="center"/>
          </w:tcPr>
          <w:p>
            <w:pPr>
              <w:pStyle w:val="104"/>
              <w:spacing w:beforeLines="0" w:afterLines="0"/>
              <w:rPr>
                <w:b w:val="0"/>
              </w:rPr>
            </w:pPr>
            <w:r>
              <w:rPr>
                <w:rFonts w:hint="eastAsia"/>
                <w:b w:val="0"/>
              </w:rPr>
              <w:t>5</w:t>
            </w:r>
          </w:p>
        </w:tc>
        <w:tc>
          <w:tcPr>
            <w:tcW w:w="1560" w:type="dxa"/>
            <w:vAlign w:val="center"/>
          </w:tcPr>
          <w:p>
            <w:pPr>
              <w:pStyle w:val="104"/>
              <w:spacing w:beforeLines="0" w:afterLines="0"/>
              <w:rPr>
                <w:b w:val="0"/>
              </w:rPr>
            </w:pPr>
            <w:r>
              <w:rPr>
                <w:rFonts w:hint="eastAsia"/>
                <w:b w:val="0"/>
              </w:rPr>
              <w:t>5</w:t>
            </w:r>
          </w:p>
        </w:tc>
        <w:tc>
          <w:tcPr>
            <w:tcW w:w="1701" w:type="dxa"/>
            <w:vAlign w:val="center"/>
          </w:tcPr>
          <w:p>
            <w:pPr>
              <w:pStyle w:val="104"/>
              <w:spacing w:beforeLines="0" w:afterLines="0"/>
              <w:rPr>
                <w:b w:val="0"/>
              </w:rPr>
            </w:pPr>
            <w:r>
              <w:rPr>
                <w:rFonts w:hint="eastAsia"/>
                <w:b w:val="0"/>
              </w:rPr>
              <w:t>—</w:t>
            </w:r>
          </w:p>
        </w:tc>
        <w:tc>
          <w:tcPr>
            <w:tcW w:w="734" w:type="dxa"/>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2" w:type="dxa"/>
            <w:gridSpan w:val="2"/>
            <w:vAlign w:val="center"/>
          </w:tcPr>
          <w:p>
            <w:pPr>
              <w:pStyle w:val="104"/>
              <w:spacing w:beforeLines="0" w:afterLines="0"/>
              <w:rPr>
                <w:b w:val="0"/>
              </w:rPr>
            </w:pPr>
            <w:r>
              <w:rPr>
                <w:rFonts w:hint="eastAsia"/>
                <w:b w:val="0"/>
              </w:rPr>
              <w:t>车行</w:t>
            </w:r>
            <w:r>
              <w:rPr>
                <w:rFonts w:hint="eastAsia"/>
                <w:b w:val="0"/>
                <w:bCs/>
              </w:rPr>
              <w:t>出入口</w:t>
            </w:r>
          </w:p>
        </w:tc>
        <w:tc>
          <w:tcPr>
            <w:tcW w:w="1560" w:type="dxa"/>
            <w:vAlign w:val="center"/>
          </w:tcPr>
          <w:p>
            <w:pPr>
              <w:pStyle w:val="104"/>
              <w:spacing w:beforeLines="0" w:afterLines="0"/>
              <w:rPr>
                <w:b w:val="0"/>
              </w:rPr>
            </w:pPr>
            <w:r>
              <w:rPr>
                <w:rFonts w:hint="eastAsia"/>
                <w:b w:val="0"/>
              </w:rPr>
              <w:t>2</w:t>
            </w:r>
            <w:r>
              <w:rPr>
                <w:b w:val="0"/>
              </w:rPr>
              <w:t>0</w:t>
            </w:r>
          </w:p>
        </w:tc>
        <w:tc>
          <w:tcPr>
            <w:tcW w:w="1499" w:type="dxa"/>
            <w:vAlign w:val="center"/>
          </w:tcPr>
          <w:p>
            <w:pPr>
              <w:pStyle w:val="104"/>
              <w:spacing w:beforeLines="0" w:afterLines="0"/>
              <w:rPr>
                <w:b w:val="0"/>
              </w:rPr>
            </w:pPr>
            <w:r>
              <w:rPr>
                <w:b w:val="0"/>
              </w:rPr>
              <w:t>5</w:t>
            </w:r>
          </w:p>
        </w:tc>
        <w:tc>
          <w:tcPr>
            <w:tcW w:w="1560" w:type="dxa"/>
            <w:vAlign w:val="center"/>
          </w:tcPr>
          <w:p>
            <w:pPr>
              <w:pStyle w:val="104"/>
              <w:spacing w:beforeLines="0" w:afterLines="0"/>
              <w:rPr>
                <w:b w:val="0"/>
              </w:rPr>
            </w:pPr>
            <w:r>
              <w:rPr>
                <w:rFonts w:hint="eastAsia"/>
                <w:b w:val="0"/>
              </w:rPr>
              <w:t>5</w:t>
            </w:r>
          </w:p>
        </w:tc>
        <w:tc>
          <w:tcPr>
            <w:tcW w:w="1701" w:type="dxa"/>
            <w:vAlign w:val="center"/>
          </w:tcPr>
          <w:p>
            <w:pPr>
              <w:pStyle w:val="104"/>
              <w:spacing w:beforeLines="0" w:afterLines="0"/>
              <w:rPr>
                <w:b w:val="0"/>
              </w:rPr>
            </w:pPr>
            <w:r>
              <w:rPr>
                <w:rFonts w:hint="eastAsia"/>
                <w:b w:val="0"/>
              </w:rPr>
              <w:t>—</w:t>
            </w:r>
          </w:p>
        </w:tc>
        <w:tc>
          <w:tcPr>
            <w:tcW w:w="734" w:type="dxa"/>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2" w:type="dxa"/>
            <w:gridSpan w:val="2"/>
            <w:vAlign w:val="center"/>
          </w:tcPr>
          <w:p>
            <w:pPr>
              <w:pStyle w:val="104"/>
              <w:spacing w:beforeLines="0" w:afterLines="0"/>
              <w:rPr>
                <w:b w:val="0"/>
              </w:rPr>
            </w:pPr>
            <w:r>
              <w:rPr>
                <w:rFonts w:hint="eastAsia"/>
                <w:b w:val="0"/>
              </w:rPr>
              <w:t>门卫值班室</w:t>
            </w:r>
          </w:p>
        </w:tc>
        <w:tc>
          <w:tcPr>
            <w:tcW w:w="1560" w:type="dxa"/>
            <w:vAlign w:val="center"/>
          </w:tcPr>
          <w:p>
            <w:pPr>
              <w:pStyle w:val="104"/>
              <w:spacing w:beforeLines="0" w:afterLines="0"/>
              <w:rPr>
                <w:b w:val="0"/>
              </w:rPr>
            </w:pPr>
            <w:r>
              <w:rPr>
                <w:rFonts w:hint="eastAsia"/>
                <w:b w:val="0"/>
              </w:rPr>
              <w:t>2</w:t>
            </w:r>
            <w:r>
              <w:rPr>
                <w:b w:val="0"/>
              </w:rPr>
              <w:t>00</w:t>
            </w:r>
          </w:p>
        </w:tc>
        <w:tc>
          <w:tcPr>
            <w:tcW w:w="1499" w:type="dxa"/>
            <w:vAlign w:val="center"/>
          </w:tcPr>
          <w:p>
            <w:pPr>
              <w:pStyle w:val="104"/>
              <w:spacing w:beforeLines="0" w:afterLines="0"/>
              <w:rPr>
                <w:b w:val="0"/>
              </w:rPr>
            </w:pPr>
            <w:r>
              <w:rPr>
                <w:rFonts w:hint="eastAsia"/>
                <w:b w:val="0"/>
              </w:rPr>
              <w:t>—</w:t>
            </w:r>
          </w:p>
        </w:tc>
        <w:tc>
          <w:tcPr>
            <w:tcW w:w="1560" w:type="dxa"/>
            <w:vAlign w:val="center"/>
          </w:tcPr>
          <w:p>
            <w:pPr>
              <w:pStyle w:val="104"/>
              <w:spacing w:beforeLines="0" w:afterLines="0"/>
              <w:rPr>
                <w:b w:val="0"/>
              </w:rPr>
            </w:pPr>
            <w:r>
              <w:rPr>
                <w:rFonts w:hint="eastAsia"/>
                <w:b w:val="0"/>
              </w:rPr>
              <w:t>—</w:t>
            </w:r>
          </w:p>
        </w:tc>
        <w:tc>
          <w:tcPr>
            <w:tcW w:w="1701" w:type="dxa"/>
            <w:vAlign w:val="center"/>
          </w:tcPr>
          <w:p>
            <w:pPr>
              <w:pStyle w:val="104"/>
              <w:spacing w:beforeLines="0" w:afterLines="0"/>
              <w:rPr>
                <w:b w:val="0"/>
              </w:rPr>
            </w:pPr>
            <w:r>
              <w:rPr>
                <w:rFonts w:hint="eastAsia"/>
                <w:b w:val="0"/>
              </w:rPr>
              <w:t>—</w:t>
            </w:r>
          </w:p>
        </w:tc>
        <w:tc>
          <w:tcPr>
            <w:tcW w:w="734" w:type="dxa"/>
            <w:vAlign w:val="center"/>
          </w:tcPr>
          <w:p>
            <w:pPr>
              <w:pStyle w:val="104"/>
              <w:spacing w:beforeLines="0" w:afterLines="0"/>
              <w:rPr>
                <w:b w:val="0"/>
              </w:rPr>
            </w:pPr>
            <w:r>
              <w:rPr>
                <w:rFonts w:hint="eastAsia"/>
                <w:b w:val="0"/>
              </w:rPr>
              <w:t>8</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2" w:type="dxa"/>
            <w:gridSpan w:val="2"/>
            <w:vAlign w:val="center"/>
          </w:tcPr>
          <w:p>
            <w:pPr>
              <w:pStyle w:val="104"/>
              <w:spacing w:beforeLines="0" w:afterLines="0"/>
              <w:rPr>
                <w:b w:val="0"/>
              </w:rPr>
            </w:pPr>
            <w:r>
              <w:rPr>
                <w:rFonts w:hint="eastAsia"/>
                <w:b w:val="0"/>
              </w:rPr>
              <w:t>活动场地</w:t>
            </w:r>
          </w:p>
        </w:tc>
        <w:tc>
          <w:tcPr>
            <w:tcW w:w="1560" w:type="dxa"/>
            <w:vAlign w:val="center"/>
          </w:tcPr>
          <w:p>
            <w:pPr>
              <w:pStyle w:val="104"/>
              <w:spacing w:beforeLines="0" w:afterLines="0"/>
              <w:rPr>
                <w:b w:val="0"/>
              </w:rPr>
            </w:pPr>
            <w:r>
              <w:rPr>
                <w:rFonts w:hint="eastAsia"/>
                <w:b w:val="0"/>
              </w:rPr>
              <w:t>3</w:t>
            </w:r>
            <w:r>
              <w:rPr>
                <w:b w:val="0"/>
              </w:rPr>
              <w:t>0</w:t>
            </w:r>
          </w:p>
        </w:tc>
        <w:tc>
          <w:tcPr>
            <w:tcW w:w="1499" w:type="dxa"/>
            <w:vAlign w:val="center"/>
          </w:tcPr>
          <w:p>
            <w:pPr>
              <w:pStyle w:val="104"/>
              <w:spacing w:beforeLines="0" w:afterLines="0"/>
              <w:rPr>
                <w:b w:val="0"/>
              </w:rPr>
            </w:pPr>
            <w:r>
              <w:rPr>
                <w:rFonts w:hint="eastAsia"/>
                <w:b w:val="0"/>
              </w:rPr>
              <w:t>1</w:t>
            </w:r>
            <w:r>
              <w:rPr>
                <w:b w:val="0"/>
              </w:rPr>
              <w:t>0</w:t>
            </w:r>
          </w:p>
        </w:tc>
        <w:tc>
          <w:tcPr>
            <w:tcW w:w="1560" w:type="dxa"/>
            <w:vAlign w:val="center"/>
          </w:tcPr>
          <w:p>
            <w:pPr>
              <w:pStyle w:val="104"/>
              <w:spacing w:beforeLines="0" w:afterLines="0"/>
              <w:rPr>
                <w:b w:val="0"/>
              </w:rPr>
            </w:pPr>
            <w:r>
              <w:rPr>
                <w:rFonts w:hint="eastAsia"/>
                <w:b w:val="0"/>
              </w:rPr>
              <w:t>10</w:t>
            </w:r>
          </w:p>
        </w:tc>
        <w:tc>
          <w:tcPr>
            <w:tcW w:w="1701" w:type="dxa"/>
            <w:vAlign w:val="center"/>
          </w:tcPr>
          <w:p>
            <w:pPr>
              <w:pStyle w:val="104"/>
              <w:spacing w:beforeLines="0" w:afterLines="0"/>
              <w:rPr>
                <w:b w:val="0"/>
              </w:rPr>
            </w:pPr>
            <w:r>
              <w:rPr>
                <w:rFonts w:hint="eastAsia"/>
                <w:b w:val="0"/>
              </w:rPr>
              <w:t>5</w:t>
            </w:r>
          </w:p>
        </w:tc>
        <w:tc>
          <w:tcPr>
            <w:tcW w:w="734" w:type="dxa"/>
          </w:tcPr>
          <w:p>
            <w:pPr>
              <w:pStyle w:val="104"/>
              <w:spacing w:beforeLines="0" w:afterLines="0"/>
              <w:rPr>
                <w:b w:val="0"/>
              </w:rPr>
            </w:pPr>
            <w:r>
              <w:rPr>
                <w:rFonts w:hint="eastAsia"/>
                <w:b w:val="0"/>
              </w:rPr>
              <w:t>6</w:t>
            </w:r>
            <w:r>
              <w:rPr>
                <w:b w:val="0"/>
              </w:rPr>
              <w:t>0</w:t>
            </w:r>
          </w:p>
        </w:tc>
      </w:tr>
    </w:tbl>
    <w:p>
      <w:pPr>
        <w:rPr>
          <w:sz w:val="21"/>
          <w:szCs w:val="18"/>
        </w:rPr>
      </w:pPr>
      <w:r>
        <w:rPr>
          <w:sz w:val="21"/>
          <w:szCs w:val="18"/>
        </w:rPr>
        <w:t>注：对于道路、出入口和活动场地，水平照度的参考平面为地面，垂直照度和半柱面照度的计算点或测量点高度为1.5m；对于门卫值班室，水平照度的参考平面为0.75m水平面。</w:t>
      </w:r>
    </w:p>
    <w:p>
      <w:pPr>
        <w:rPr>
          <w:sz w:val="21"/>
          <w:szCs w:val="18"/>
        </w:rPr>
      </w:pPr>
    </w:p>
    <w:p>
      <w:pPr>
        <w:pStyle w:val="3"/>
        <w:numPr>
          <w:ilvl w:val="1"/>
          <w:numId w:val="1"/>
        </w:numPr>
        <w:spacing w:line="400" w:lineRule="exact"/>
        <w:rPr>
          <w:rFonts w:ascii="Times New Roman" w:hAnsi="Times New Roman"/>
        </w:rPr>
      </w:pPr>
      <w:bookmarkStart w:id="37" w:name="_Toc485909186"/>
      <w:bookmarkEnd w:id="37"/>
      <w:bookmarkStart w:id="38" w:name="_Toc485907910"/>
      <w:bookmarkEnd w:id="38"/>
      <w:bookmarkStart w:id="39" w:name="_Toc21354"/>
      <w:r>
        <w:rPr>
          <w:rFonts w:hint="eastAsia" w:ascii="Times New Roman" w:hAnsi="Times New Roman"/>
        </w:rPr>
        <w:t>评分项</w:t>
      </w:r>
      <w:bookmarkEnd w:id="39"/>
    </w:p>
    <w:p>
      <w:pPr>
        <w:pStyle w:val="4"/>
        <w:spacing w:line="400" w:lineRule="atLeast"/>
        <w:rPr>
          <w:rFonts w:ascii="仿宋_GB2312" w:eastAsia="仿宋_GB2312"/>
          <w:sz w:val="24"/>
          <w:szCs w:val="24"/>
        </w:rPr>
      </w:pPr>
      <w:bookmarkStart w:id="40" w:name="_Hlk101455693"/>
      <w:r>
        <w:rPr>
          <w:rFonts w:hint="eastAsia" w:ascii="仿宋_GB2312" w:hAnsi="宋体" w:eastAsia="仿宋_GB2312"/>
          <w:sz w:val="24"/>
          <w:szCs w:val="24"/>
        </w:rPr>
        <w:t xml:space="preserve">Ⅰ </w:t>
      </w:r>
      <w:r>
        <w:rPr>
          <w:rFonts w:hint="eastAsia" w:ascii="仿宋_GB2312" w:eastAsia="仿宋_GB2312"/>
          <w:sz w:val="24"/>
          <w:szCs w:val="24"/>
        </w:rPr>
        <w:t>视觉舒适</w:t>
      </w:r>
    </w:p>
    <w:bookmarkEnd w:id="40"/>
    <w:p>
      <w:pPr>
        <w:pStyle w:val="45"/>
        <w:numPr>
          <w:ilvl w:val="2"/>
          <w:numId w:val="1"/>
        </w:numPr>
        <w:ind w:firstLineChars="0"/>
      </w:pPr>
      <w:r>
        <w:rPr>
          <w:rFonts w:hint="eastAsia"/>
        </w:rPr>
        <w:t>建筑主要功能房间具有良好的户外视野，能通过外窗看到室外景观，无明显视线干扰，评价分值为10分，并按</w:t>
      </w:r>
      <w:r>
        <w:rPr>
          <w:rFonts w:hint="eastAsia"/>
          <w:lang w:val="en-US" w:eastAsia="zh-CN"/>
        </w:rPr>
        <w:t>表5.2.1的</w:t>
      </w:r>
      <w:r>
        <w:rPr>
          <w:rFonts w:hint="eastAsia"/>
        </w:rPr>
        <w:t>规则评分</w:t>
      </w:r>
      <w:r>
        <w:rPr>
          <w:rFonts w:hint="eastAsia"/>
          <w:lang w:eastAsia="zh-CN"/>
        </w:rPr>
        <w:t>。</w:t>
      </w:r>
    </w:p>
    <w:p>
      <w:pPr>
        <w:spacing w:line="360" w:lineRule="auto"/>
        <w:jc w:val="center"/>
        <w:rPr>
          <w:rFonts w:eastAsia="黑体"/>
          <w:sz w:val="21"/>
          <w:szCs w:val="18"/>
        </w:rPr>
      </w:pPr>
      <w:r>
        <w:rPr>
          <w:rFonts w:hint="eastAsia" w:eastAsia="黑体"/>
          <w:sz w:val="21"/>
          <w:szCs w:val="18"/>
        </w:rPr>
        <w:t>表5.2.1 居住建筑视野分级及评分规则</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701"/>
        <w:gridCol w:w="354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cs="宋体"/>
                <w:bCs/>
                <w:sz w:val="18"/>
                <w:szCs w:val="15"/>
              </w:rPr>
            </w:pPr>
            <w:r>
              <w:rPr>
                <w:rFonts w:hint="eastAsia" w:ascii="宋体" w:hAnsi="宋体" w:cs="宋体"/>
                <w:bCs/>
                <w:sz w:val="18"/>
                <w:szCs w:val="15"/>
              </w:rPr>
              <w:t>视野分级</w:t>
            </w:r>
          </w:p>
        </w:tc>
        <w:tc>
          <w:tcPr>
            <w:tcW w:w="6662" w:type="dxa"/>
            <w:gridSpan w:val="3"/>
            <w:vAlign w:val="center"/>
          </w:tcPr>
          <w:p>
            <w:pPr>
              <w:spacing w:line="240" w:lineRule="auto"/>
              <w:jc w:val="center"/>
              <w:rPr>
                <w:rFonts w:ascii="宋体" w:hAnsi="宋体" w:cs="宋体"/>
                <w:bCs/>
                <w:sz w:val="18"/>
                <w:szCs w:val="15"/>
              </w:rPr>
            </w:pPr>
            <w:r>
              <w:rPr>
                <w:rFonts w:hint="eastAsia" w:ascii="宋体" w:hAnsi="宋体" w:cs="宋体"/>
                <w:bCs/>
                <w:sz w:val="18"/>
                <w:szCs w:val="15"/>
              </w:rPr>
              <w:t>参数</w:t>
            </w:r>
          </w:p>
        </w:tc>
        <w:tc>
          <w:tcPr>
            <w:tcW w:w="930" w:type="dxa"/>
            <w:vMerge w:val="restart"/>
            <w:vAlign w:val="center"/>
          </w:tcPr>
          <w:p>
            <w:pPr>
              <w:spacing w:line="240" w:lineRule="auto"/>
              <w:jc w:val="center"/>
              <w:rPr>
                <w:rFonts w:ascii="宋体" w:hAnsi="宋体" w:cs="宋体"/>
                <w:bCs/>
                <w:sz w:val="18"/>
                <w:szCs w:val="15"/>
              </w:rPr>
            </w:pPr>
            <w:r>
              <w:rPr>
                <w:rFonts w:hint="eastAsia" w:ascii="宋体" w:hAnsi="宋体" w:cs="宋体"/>
                <w:bCs/>
                <w:sz w:val="18"/>
                <w:szCs w:val="15"/>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cs="宋体"/>
                <w:bCs/>
                <w:sz w:val="18"/>
                <w:szCs w:val="15"/>
              </w:rPr>
            </w:pP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水平视角</w:t>
            </w:r>
            <w:r>
              <w:rPr>
                <w:rFonts w:hint="eastAsia" w:ascii="宋体" w:hAnsi="宋体" w:cs="宋体"/>
                <w:bCs/>
                <w:sz w:val="18"/>
                <w:szCs w:val="15"/>
              </w:rPr>
              <w:object>
                <v:shape id="_x0000_i1026" o:spt="75" type="#_x0000_t75" style="height:14.4pt;width:9.6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与相邻建筑间距</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在75%的利用空间可以看到的物体类型</w:t>
            </w:r>
          </w:p>
        </w:tc>
        <w:tc>
          <w:tcPr>
            <w:tcW w:w="930" w:type="dxa"/>
            <w:vMerge w:val="continue"/>
            <w:vAlign w:val="center"/>
          </w:tcPr>
          <w:p>
            <w:pPr>
              <w:spacing w:line="240" w:lineRule="auto"/>
              <w:rPr>
                <w:rFonts w:ascii="宋体" w:hAnsi="宋体" w:cs="宋体"/>
                <w:bCs/>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低</w:t>
            </w: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≥14°</w: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≥18m</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至少看到建筑或地形类物体</w:t>
            </w:r>
          </w:p>
        </w:tc>
        <w:tc>
          <w:tcPr>
            <w:tcW w:w="930"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中</w:t>
            </w: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≥28°</w: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≥20m</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至少可看到两类物体</w:t>
            </w:r>
          </w:p>
        </w:tc>
        <w:tc>
          <w:tcPr>
            <w:tcW w:w="930"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高</w:t>
            </w: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≥54°</w: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≥50m</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能够看到三类物体</w:t>
            </w:r>
          </w:p>
        </w:tc>
        <w:tc>
          <w:tcPr>
            <w:tcW w:w="930"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10</w:t>
            </w:r>
          </w:p>
        </w:tc>
      </w:tr>
    </w:tbl>
    <w:p>
      <w:pPr>
        <w:pStyle w:val="45"/>
        <w:numPr>
          <w:ilvl w:val="2"/>
          <w:numId w:val="1"/>
        </w:numPr>
        <w:ind w:firstLineChars="0"/>
      </w:pPr>
      <w:r>
        <w:rPr>
          <w:rFonts w:hint="eastAsia"/>
        </w:rPr>
        <w:t>空间亮度分布合理，评价总分值为1</w:t>
      </w:r>
      <w:r>
        <w:t>5</w:t>
      </w:r>
      <w:r>
        <w:rPr>
          <w:rFonts w:hint="eastAsia"/>
        </w:rPr>
        <w:t>分，并按下列规则分别评分并累计：</w:t>
      </w:r>
    </w:p>
    <w:p>
      <w:pPr>
        <w:pStyle w:val="45"/>
        <w:ind w:firstLine="480"/>
      </w:pPr>
      <w:r>
        <w:rPr>
          <w:b/>
          <w:bCs/>
        </w:rPr>
        <w:t>1</w:t>
      </w:r>
      <w:r>
        <w:t xml:space="preserve"> </w:t>
      </w:r>
      <w:r>
        <w:rPr>
          <w:rFonts w:hint="eastAsia"/>
        </w:rPr>
        <w:t>各表面平均反射比符合表</w:t>
      </w:r>
      <w:r>
        <w:t>5.2.</w:t>
      </w:r>
      <w:r>
        <w:rPr>
          <w:rFonts w:hint="eastAsia"/>
        </w:rPr>
        <w:t>2的规定，得5分。</w:t>
      </w:r>
    </w:p>
    <w:p>
      <w:pPr>
        <w:spacing w:line="360" w:lineRule="auto"/>
        <w:jc w:val="center"/>
        <w:rPr>
          <w:rFonts w:eastAsia="黑体"/>
          <w:sz w:val="21"/>
          <w:szCs w:val="18"/>
        </w:rPr>
      </w:pPr>
      <w:r>
        <w:rPr>
          <w:rFonts w:hint="eastAsia" w:eastAsia="黑体"/>
          <w:sz w:val="21"/>
          <w:szCs w:val="18"/>
        </w:rPr>
        <w:t>表</w:t>
      </w:r>
      <w:r>
        <w:rPr>
          <w:rFonts w:eastAsia="黑体"/>
          <w:sz w:val="21"/>
          <w:szCs w:val="18"/>
        </w:rPr>
        <w:t>5.2.</w:t>
      </w:r>
      <w:r>
        <w:rPr>
          <w:rFonts w:hint="eastAsia" w:eastAsia="黑体"/>
          <w:sz w:val="21"/>
          <w:szCs w:val="18"/>
        </w:rPr>
        <w:t>2</w:t>
      </w:r>
      <w:r>
        <w:rPr>
          <w:rFonts w:eastAsia="黑体"/>
          <w:sz w:val="21"/>
          <w:szCs w:val="18"/>
        </w:rPr>
        <w:t xml:space="preserve"> </w:t>
      </w:r>
      <w:r>
        <w:rPr>
          <w:rFonts w:hint="eastAsia" w:eastAsia="黑体"/>
          <w:sz w:val="21"/>
          <w:szCs w:val="18"/>
        </w:rPr>
        <w:t>室内</w:t>
      </w:r>
      <w:r>
        <w:rPr>
          <w:rFonts w:eastAsia="黑体"/>
          <w:sz w:val="21"/>
          <w:szCs w:val="18"/>
        </w:rPr>
        <w:t>各表面反射比</w:t>
      </w:r>
    </w:p>
    <w:tbl>
      <w:tblPr>
        <w:tblStyle w:val="10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637"/>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0" w:type="pct"/>
            <w:vAlign w:val="center"/>
          </w:tcPr>
          <w:p>
            <w:pPr>
              <w:pStyle w:val="106"/>
              <w:spacing w:before="0" w:beforeLines="0" w:after="0" w:afterLines="0"/>
              <w:rPr>
                <w:rFonts w:cstheme="minorBidi"/>
              </w:rPr>
            </w:pPr>
            <w:r>
              <w:rPr>
                <w:rFonts w:hint="eastAsia" w:cstheme="minorBidi"/>
              </w:rPr>
              <w:t>场所</w:t>
            </w:r>
            <w:r>
              <w:rPr>
                <w:rFonts w:cstheme="minorBidi"/>
              </w:rPr>
              <w:t>类型</w:t>
            </w:r>
          </w:p>
        </w:tc>
        <w:tc>
          <w:tcPr>
            <w:tcW w:w="1547" w:type="pct"/>
            <w:vAlign w:val="center"/>
          </w:tcPr>
          <w:p>
            <w:pPr>
              <w:pStyle w:val="106"/>
              <w:spacing w:before="0" w:beforeLines="0" w:after="0" w:afterLines="0"/>
              <w:rPr>
                <w:rFonts w:cstheme="minorBidi"/>
              </w:rPr>
            </w:pPr>
            <w:r>
              <w:rPr>
                <w:rFonts w:hint="eastAsia" w:cstheme="minorBidi"/>
              </w:rPr>
              <w:t>表面</w:t>
            </w:r>
            <w:r>
              <w:rPr>
                <w:rFonts w:cstheme="minorBidi"/>
              </w:rPr>
              <w:t>名称</w:t>
            </w:r>
          </w:p>
        </w:tc>
        <w:tc>
          <w:tcPr>
            <w:tcW w:w="2323" w:type="pct"/>
            <w:vAlign w:val="center"/>
          </w:tcPr>
          <w:p>
            <w:pPr>
              <w:pStyle w:val="106"/>
              <w:spacing w:before="0" w:beforeLines="0" w:after="0" w:afterLines="0"/>
              <w:rPr>
                <w:rFonts w:cstheme="minorBidi"/>
              </w:rPr>
            </w:pPr>
            <w:r>
              <w:rPr>
                <w:rFonts w:hint="eastAsia" w:cstheme="minorBidi"/>
              </w:rPr>
              <w:t>反射比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restart"/>
            <w:vAlign w:val="center"/>
          </w:tcPr>
          <w:p>
            <w:pPr>
              <w:pStyle w:val="106"/>
              <w:spacing w:before="0" w:beforeLines="0" w:after="0" w:afterLines="0"/>
              <w:rPr>
                <w:rFonts w:cstheme="minorBidi"/>
              </w:rPr>
            </w:pPr>
            <w:r>
              <w:rPr>
                <w:rFonts w:hint="eastAsia" w:cstheme="minorBidi"/>
              </w:rPr>
              <w:t>卧室</w:t>
            </w:r>
          </w:p>
        </w:tc>
        <w:tc>
          <w:tcPr>
            <w:tcW w:w="1547" w:type="pct"/>
            <w:vAlign w:val="center"/>
          </w:tcPr>
          <w:p>
            <w:pPr>
              <w:pStyle w:val="106"/>
              <w:spacing w:before="0" w:beforeLines="0" w:after="0" w:afterLines="0"/>
              <w:rPr>
                <w:rFonts w:cstheme="minorBidi"/>
              </w:rPr>
            </w:pPr>
            <w:r>
              <w:rPr>
                <w:rFonts w:hint="eastAsia" w:cstheme="minorBidi"/>
              </w:rPr>
              <w:t>顶棚</w:t>
            </w:r>
          </w:p>
        </w:tc>
        <w:tc>
          <w:tcPr>
            <w:tcW w:w="2323" w:type="pct"/>
            <w:vAlign w:val="center"/>
          </w:tcPr>
          <w:p>
            <w:pPr>
              <w:pStyle w:val="106"/>
              <w:spacing w:before="0" w:beforeLines="0" w:after="0" w:afterLines="0"/>
              <w:rPr>
                <w:rFonts w:cstheme="minorBidi"/>
              </w:rPr>
            </w:pPr>
            <w:r>
              <w:rPr>
                <w:rFonts w:hint="eastAsia" w:cstheme="minorBidi"/>
              </w:rPr>
              <w:t>≥0.</w:t>
            </w:r>
            <w:r>
              <w:rPr>
                <w:rFonts w:cstheme="minorBidi"/>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continue"/>
            <w:vAlign w:val="center"/>
          </w:tcPr>
          <w:p>
            <w:pPr>
              <w:pStyle w:val="106"/>
              <w:spacing w:before="0" w:beforeLines="0" w:after="0" w:afterLines="0"/>
              <w:rPr>
                <w:rFonts w:cstheme="minorBidi"/>
              </w:rPr>
            </w:pPr>
          </w:p>
        </w:tc>
        <w:tc>
          <w:tcPr>
            <w:tcW w:w="1547" w:type="pct"/>
            <w:vAlign w:val="center"/>
          </w:tcPr>
          <w:p>
            <w:pPr>
              <w:pStyle w:val="106"/>
              <w:spacing w:before="0" w:beforeLines="0" w:after="0" w:afterLines="0"/>
              <w:rPr>
                <w:rFonts w:cstheme="minorBidi"/>
              </w:rPr>
            </w:pPr>
            <w:r>
              <w:rPr>
                <w:rFonts w:hint="eastAsia" w:cstheme="minorBidi"/>
              </w:rPr>
              <w:t>墙壁</w:t>
            </w:r>
          </w:p>
        </w:tc>
        <w:tc>
          <w:tcPr>
            <w:tcW w:w="2323" w:type="pct"/>
            <w:vAlign w:val="center"/>
          </w:tcPr>
          <w:p>
            <w:pPr>
              <w:pStyle w:val="106"/>
              <w:spacing w:before="0" w:beforeLines="0" w:after="0" w:afterLines="0"/>
              <w:rPr>
                <w:rFonts w:cstheme="minorBidi"/>
              </w:rPr>
            </w:pPr>
            <w:r>
              <w:rPr>
                <w:rFonts w:cstheme="minorBidi"/>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restart"/>
            <w:vAlign w:val="center"/>
          </w:tcPr>
          <w:p>
            <w:pPr>
              <w:pStyle w:val="106"/>
              <w:spacing w:before="0" w:beforeLines="0" w:after="0" w:afterLines="0"/>
              <w:rPr>
                <w:rFonts w:cstheme="minorBidi"/>
              </w:rPr>
            </w:pPr>
            <w:r>
              <w:rPr>
                <w:rFonts w:hint="eastAsia" w:cstheme="minorBidi"/>
              </w:rPr>
              <w:t>起居室</w:t>
            </w:r>
          </w:p>
        </w:tc>
        <w:tc>
          <w:tcPr>
            <w:tcW w:w="1547" w:type="pct"/>
            <w:vAlign w:val="center"/>
          </w:tcPr>
          <w:p>
            <w:pPr>
              <w:pStyle w:val="106"/>
              <w:spacing w:before="0" w:beforeLines="0" w:after="0" w:afterLines="0"/>
              <w:rPr>
                <w:rFonts w:cstheme="minorBidi"/>
              </w:rPr>
            </w:pPr>
            <w:r>
              <w:rPr>
                <w:rFonts w:hint="eastAsia" w:cstheme="minorBidi"/>
              </w:rPr>
              <w:t>顶棚</w:t>
            </w:r>
          </w:p>
        </w:tc>
        <w:tc>
          <w:tcPr>
            <w:tcW w:w="2323" w:type="pct"/>
            <w:vAlign w:val="center"/>
          </w:tcPr>
          <w:p>
            <w:pPr>
              <w:pStyle w:val="106"/>
              <w:spacing w:before="0" w:beforeLines="0" w:after="0" w:afterLines="0"/>
              <w:rPr>
                <w:rFonts w:cstheme="minorBidi"/>
              </w:rPr>
            </w:pPr>
            <w:r>
              <w:rPr>
                <w:rFonts w:hint="eastAsia" w:cstheme="minorBidi"/>
              </w:rPr>
              <w:t>≥</w:t>
            </w:r>
            <w:r>
              <w:rPr>
                <w:rFonts w:cstheme="minorBidi"/>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Merge w:val="continue"/>
            <w:vAlign w:val="center"/>
          </w:tcPr>
          <w:p>
            <w:pPr>
              <w:pStyle w:val="106"/>
              <w:spacing w:before="0" w:beforeLines="0" w:after="0" w:afterLines="0"/>
              <w:rPr>
                <w:rFonts w:cstheme="minorBidi"/>
              </w:rPr>
            </w:pPr>
          </w:p>
        </w:tc>
        <w:tc>
          <w:tcPr>
            <w:tcW w:w="1547" w:type="pct"/>
            <w:vAlign w:val="center"/>
          </w:tcPr>
          <w:p>
            <w:pPr>
              <w:pStyle w:val="106"/>
              <w:spacing w:before="0" w:beforeLines="0" w:after="0" w:afterLines="0"/>
              <w:rPr>
                <w:rFonts w:cstheme="minorBidi"/>
              </w:rPr>
            </w:pPr>
            <w:r>
              <w:rPr>
                <w:rFonts w:hint="eastAsia" w:cstheme="minorBidi"/>
              </w:rPr>
              <w:t>墙壁</w:t>
            </w:r>
          </w:p>
        </w:tc>
        <w:tc>
          <w:tcPr>
            <w:tcW w:w="2323" w:type="pct"/>
            <w:vAlign w:val="center"/>
          </w:tcPr>
          <w:p>
            <w:pPr>
              <w:pStyle w:val="106"/>
              <w:spacing w:before="0" w:beforeLines="0" w:after="0" w:afterLines="0"/>
              <w:rPr>
                <w:rFonts w:cstheme="minorBidi"/>
              </w:rPr>
            </w:pPr>
            <w:r>
              <w:rPr>
                <w:rFonts w:cstheme="minorBidi"/>
              </w:rPr>
              <w:t>0.3~0.6</w:t>
            </w:r>
          </w:p>
        </w:tc>
      </w:tr>
    </w:tbl>
    <w:p>
      <w:pPr>
        <w:pStyle w:val="45"/>
        <w:ind w:firstLine="480"/>
        <w:rPr>
          <w:rFonts w:hint="eastAsia"/>
        </w:rPr>
      </w:pPr>
      <w:r>
        <w:rPr>
          <w:b/>
          <w:bCs/>
        </w:rPr>
        <w:t>2</w:t>
      </w:r>
      <w:r>
        <w:t xml:space="preserve"> </w:t>
      </w:r>
      <w:r>
        <w:rPr>
          <w:rFonts w:hint="eastAsia"/>
        </w:rPr>
        <w:t>居住空间人工照明条件下的空间亮度系数（Fe</w:t>
      </w:r>
      <w:r>
        <w:t>u</w:t>
      </w:r>
      <w:r>
        <w:rPr>
          <w:rFonts w:hint="eastAsia"/>
        </w:rPr>
        <w:t>）为6~</w:t>
      </w:r>
      <w:r>
        <w:t>10</w:t>
      </w:r>
      <w:r>
        <w:rPr>
          <w:rFonts w:hint="eastAsia"/>
        </w:rPr>
        <w:t>，得</w:t>
      </w:r>
      <w:r>
        <w:t>10</w:t>
      </w:r>
      <w:r>
        <w:rPr>
          <w:rFonts w:hint="eastAsia"/>
        </w:rPr>
        <w:t>分。</w:t>
      </w:r>
    </w:p>
    <w:p>
      <w:pPr>
        <w:pStyle w:val="45"/>
        <w:numPr>
          <w:ilvl w:val="2"/>
          <w:numId w:val="1"/>
        </w:numPr>
        <w:ind w:firstLineChars="0"/>
      </w:pPr>
      <w:r>
        <w:rPr>
          <w:rFonts w:hint="eastAsia"/>
          <w:lang w:val="en-US" w:eastAsia="zh-CN"/>
        </w:rPr>
        <w:t>客厅等有长时间交流需求的区域，1.2m高度处的平均柱面照度不小于50lx，评价分值为5分。</w:t>
      </w:r>
    </w:p>
    <w:p>
      <w:pPr>
        <w:pStyle w:val="45"/>
        <w:numPr>
          <w:ilvl w:val="2"/>
          <w:numId w:val="1"/>
        </w:numPr>
        <w:ind w:firstLineChars="0"/>
      </w:pPr>
      <w:r>
        <w:rPr>
          <w:rFonts w:hint="eastAsia"/>
        </w:rPr>
        <w:t>具备良好的眩光控制效果，起居室（厅）、餐厅、厨房的统一眩光值不大于1</w:t>
      </w:r>
      <w:r>
        <w:t>9</w:t>
      </w:r>
      <w:r>
        <w:rPr>
          <w:rFonts w:hint="eastAsia"/>
        </w:rPr>
        <w:t>，卧室的统一眩光值不大于1</w:t>
      </w:r>
      <w:r>
        <w:t>6</w:t>
      </w:r>
      <w:r>
        <w:rPr>
          <w:rFonts w:hint="eastAsia"/>
        </w:rPr>
        <w:t>，评价分值为1</w:t>
      </w:r>
      <w:r>
        <w:rPr>
          <w:rFonts w:hint="eastAsia"/>
          <w:lang w:val="en-US" w:eastAsia="zh-CN"/>
        </w:rPr>
        <w:t>5</w:t>
      </w:r>
      <w:r>
        <w:rPr>
          <w:rFonts w:hint="eastAsia"/>
        </w:rPr>
        <w:t>分。</w:t>
      </w:r>
    </w:p>
    <w:p>
      <w:pPr>
        <w:pStyle w:val="45"/>
        <w:numPr>
          <w:ilvl w:val="2"/>
          <w:numId w:val="1"/>
        </w:numPr>
        <w:ind w:firstLineChars="0"/>
      </w:pPr>
      <w:r>
        <w:rPr>
          <w:rFonts w:hint="eastAsia"/>
        </w:rPr>
        <w:t>卧室、起居室采用灯具的肤色偏好指数（P</w:t>
      </w:r>
      <w:r>
        <w:t>S</w:t>
      </w:r>
      <w:r>
        <w:rPr>
          <w:rFonts w:hint="eastAsia"/>
        </w:rPr>
        <w:t>）不小于8</w:t>
      </w:r>
      <w:r>
        <w:t>0</w:t>
      </w:r>
      <w:r>
        <w:rPr>
          <w:rFonts w:hint="eastAsia"/>
        </w:rPr>
        <w:t>；儿童房的一般显色指数不小于9</w:t>
      </w:r>
      <w:r>
        <w:t>0</w:t>
      </w:r>
      <w:r>
        <w:rPr>
          <w:rFonts w:hint="eastAsia"/>
        </w:rPr>
        <w:t>，评价分值为</w:t>
      </w:r>
      <w:r>
        <w:t>1</w:t>
      </w:r>
      <w:r>
        <w:rPr>
          <w:rFonts w:hint="eastAsia"/>
          <w:lang w:val="en-US" w:eastAsia="zh-CN"/>
        </w:rPr>
        <w:t>0</w:t>
      </w:r>
      <w:r>
        <w:rPr>
          <w:rFonts w:hint="eastAsia"/>
        </w:rPr>
        <w:t>分。</w:t>
      </w:r>
    </w:p>
    <w:p>
      <w:pPr>
        <w:pStyle w:val="45"/>
        <w:numPr>
          <w:ilvl w:val="2"/>
          <w:numId w:val="1"/>
        </w:numPr>
        <w:ind w:firstLineChars="0"/>
      </w:pPr>
      <w:r>
        <w:rPr>
          <w:rFonts w:hint="eastAsia"/>
        </w:rPr>
        <w:t>照明调光曲线为对数调光或线性调光，调光调色过程平滑，无顿挫、台阶感，评价分值为</w:t>
      </w:r>
      <w:r>
        <w:t>10</w:t>
      </w:r>
      <w:r>
        <w:rPr>
          <w:rFonts w:hint="eastAsia"/>
        </w:rPr>
        <w:t>分。</w:t>
      </w:r>
    </w:p>
    <w:p>
      <w:pPr>
        <w:pStyle w:val="45"/>
        <w:numPr>
          <w:ilvl w:val="2"/>
          <w:numId w:val="1"/>
        </w:numPr>
        <w:ind w:firstLineChars="0"/>
      </w:pPr>
      <w:r>
        <w:rPr>
          <w:rFonts w:hint="eastAsia"/>
        </w:rPr>
        <w:t>室外灯具具备良好的防眩光性能，评价总分值为</w:t>
      </w:r>
      <w:r>
        <w:t>15</w:t>
      </w:r>
      <w:r>
        <w:rPr>
          <w:rFonts w:hint="eastAsia"/>
        </w:rPr>
        <w:t>分，并按下列规则分别评分并累计：</w:t>
      </w:r>
    </w:p>
    <w:p>
      <w:pPr>
        <w:pStyle w:val="45"/>
        <w:ind w:firstLine="480"/>
      </w:pPr>
      <w:bookmarkStart w:id="41" w:name="_Hlk100215169"/>
      <w:r>
        <w:rPr>
          <w:b/>
          <w:bCs/>
        </w:rPr>
        <w:t>1</w:t>
      </w:r>
      <w:r>
        <w:t xml:space="preserve"> </w:t>
      </w:r>
      <w:r>
        <w:rPr>
          <w:rFonts w:hint="eastAsia"/>
        </w:rPr>
        <w:t>庭院灯等发光部分高于1</w:t>
      </w:r>
      <w:r>
        <w:t>.5m</w:t>
      </w:r>
      <w:r>
        <w:rPr>
          <w:rFonts w:hint="eastAsia"/>
        </w:rPr>
        <w:t>的灯具，其安装后人行侧</w:t>
      </w:r>
      <w:r>
        <w:t>的</w:t>
      </w:r>
      <w:r>
        <w:rPr>
          <w:rFonts w:hint="eastAsia"/>
        </w:rPr>
        <w:t>光强分布</w:t>
      </w:r>
      <w:r>
        <w:t>符合表5.2.</w:t>
      </w:r>
      <w:r>
        <w:rPr>
          <w:rFonts w:hint="eastAsia"/>
          <w:lang w:val="en-US" w:eastAsia="zh-CN"/>
        </w:rPr>
        <w:t>7</w:t>
      </w:r>
      <w:r>
        <w:t>的规定</w:t>
      </w:r>
      <w:r>
        <w:rPr>
          <w:rFonts w:hint="eastAsia"/>
        </w:rPr>
        <w:t>，或灯具发光部分在人员行进方向的最大表面亮度与背景亮度之比不大于2</w:t>
      </w:r>
      <w:r>
        <w:t>0，</w:t>
      </w:r>
      <w:r>
        <w:rPr>
          <w:rFonts w:hint="eastAsia"/>
        </w:rPr>
        <w:t>得</w:t>
      </w:r>
      <w:r>
        <w:t>5分。</w:t>
      </w:r>
    </w:p>
    <w:p>
      <w:pPr>
        <w:spacing w:line="360" w:lineRule="auto"/>
        <w:jc w:val="center"/>
        <w:rPr>
          <w:rFonts w:eastAsia="黑体"/>
          <w:sz w:val="21"/>
          <w:szCs w:val="18"/>
        </w:rPr>
      </w:pPr>
      <w:r>
        <w:rPr>
          <w:rFonts w:eastAsia="黑体"/>
          <w:sz w:val="21"/>
          <w:szCs w:val="18"/>
        </w:rPr>
        <w:t>表5.2.</w:t>
      </w:r>
      <w:r>
        <w:rPr>
          <w:rFonts w:hint="eastAsia" w:eastAsia="黑体"/>
          <w:sz w:val="21"/>
          <w:szCs w:val="18"/>
          <w:lang w:val="en-US" w:eastAsia="zh-CN"/>
        </w:rPr>
        <w:t>7</w:t>
      </w:r>
      <w:r>
        <w:rPr>
          <w:rFonts w:eastAsia="黑体"/>
          <w:sz w:val="21"/>
          <w:szCs w:val="18"/>
        </w:rPr>
        <w:t xml:space="preserve"> 室外公共活动区域眩光限值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779"/>
        <w:gridCol w:w="1779"/>
        <w:gridCol w:w="166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tcBorders>
              <w:top w:val="single" w:color="000000" w:sz="2" w:space="0"/>
            </w:tcBorders>
            <w:vAlign w:val="center"/>
          </w:tcPr>
          <w:p>
            <w:pPr>
              <w:pStyle w:val="106"/>
              <w:spacing w:before="62" w:after="62"/>
            </w:pPr>
            <w:r>
              <w:t>角度范围</w:t>
            </w:r>
          </w:p>
        </w:tc>
        <w:tc>
          <w:tcPr>
            <w:tcW w:w="1044" w:type="pct"/>
            <w:vAlign w:val="center"/>
          </w:tcPr>
          <w:p>
            <w:pPr>
              <w:pStyle w:val="106"/>
              <w:spacing w:before="62" w:after="62"/>
            </w:pPr>
            <w:r>
              <w:t>≥70°</w:t>
            </w:r>
          </w:p>
        </w:tc>
        <w:tc>
          <w:tcPr>
            <w:tcW w:w="1044" w:type="pct"/>
            <w:vAlign w:val="center"/>
          </w:tcPr>
          <w:p>
            <w:pPr>
              <w:pStyle w:val="106"/>
              <w:spacing w:before="62" w:after="62"/>
            </w:pPr>
            <w:r>
              <w:t>≥80°</w:t>
            </w:r>
          </w:p>
        </w:tc>
        <w:tc>
          <w:tcPr>
            <w:tcW w:w="979" w:type="pct"/>
            <w:vAlign w:val="center"/>
          </w:tcPr>
          <w:p>
            <w:pPr>
              <w:pStyle w:val="106"/>
              <w:spacing w:before="62" w:after="62"/>
            </w:pPr>
            <w:r>
              <w:t>≥90°</w:t>
            </w:r>
          </w:p>
        </w:tc>
        <w:tc>
          <w:tcPr>
            <w:tcW w:w="980" w:type="pct"/>
            <w:vAlign w:val="center"/>
          </w:tcPr>
          <w:p>
            <w:pPr>
              <w:pStyle w:val="106"/>
              <w:spacing w:before="62" w:after="62"/>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Align w:val="center"/>
          </w:tcPr>
          <w:p>
            <w:pPr>
              <w:pStyle w:val="106"/>
              <w:spacing w:before="62" w:after="62"/>
            </w:pPr>
            <w:r>
              <w:t>最大光强Imax（cd/1000lm）</w:t>
            </w:r>
          </w:p>
        </w:tc>
        <w:tc>
          <w:tcPr>
            <w:tcW w:w="1044" w:type="pct"/>
            <w:vAlign w:val="center"/>
          </w:tcPr>
          <w:p>
            <w:pPr>
              <w:pStyle w:val="106"/>
              <w:spacing w:before="62" w:after="62"/>
            </w:pPr>
            <w:r>
              <w:t>500</w:t>
            </w:r>
          </w:p>
        </w:tc>
        <w:tc>
          <w:tcPr>
            <w:tcW w:w="1044" w:type="pct"/>
            <w:vAlign w:val="center"/>
          </w:tcPr>
          <w:p>
            <w:pPr>
              <w:pStyle w:val="106"/>
              <w:spacing w:before="62" w:after="62"/>
            </w:pPr>
            <w:r>
              <w:t>100</w:t>
            </w:r>
          </w:p>
        </w:tc>
        <w:tc>
          <w:tcPr>
            <w:tcW w:w="979" w:type="pct"/>
            <w:vAlign w:val="center"/>
          </w:tcPr>
          <w:p>
            <w:pPr>
              <w:pStyle w:val="106"/>
              <w:spacing w:before="62" w:after="62"/>
            </w:pPr>
            <w:r>
              <w:t>10</w:t>
            </w:r>
          </w:p>
        </w:tc>
        <w:tc>
          <w:tcPr>
            <w:tcW w:w="980" w:type="pct"/>
            <w:vAlign w:val="center"/>
          </w:tcPr>
          <w:p>
            <w:pPr>
              <w:pStyle w:val="106"/>
              <w:spacing w:before="62" w:after="62"/>
            </w:pPr>
            <w:r>
              <w:t>＜1</w:t>
            </w:r>
          </w:p>
        </w:tc>
      </w:tr>
    </w:tbl>
    <w:p>
      <w:pPr>
        <w:pStyle w:val="109"/>
        <w:spacing w:before="0" w:beforeLines="0" w:after="0" w:afterLines="0"/>
        <w:ind w:firstLine="0" w:firstLineChars="0"/>
        <w:rPr>
          <w:sz w:val="20"/>
        </w:rPr>
      </w:pPr>
      <w:r>
        <w:rPr>
          <w:sz w:val="20"/>
        </w:rPr>
        <w:t>注：表中给出的是灯具在安装就位后与其向下垂直轴形成的指定角度上任何方向上的发光强度。</w:t>
      </w:r>
    </w:p>
    <w:p>
      <w:pPr>
        <w:pStyle w:val="45"/>
        <w:ind w:firstLine="480"/>
      </w:pPr>
      <w:r>
        <w:rPr>
          <w:rFonts w:hint="eastAsia"/>
          <w:b/>
          <w:bCs/>
        </w:rPr>
        <w:t>2</w:t>
      </w:r>
      <w:r>
        <w:t xml:space="preserve"> </w:t>
      </w:r>
      <w:r>
        <w:rPr>
          <w:rFonts w:hint="eastAsia"/>
        </w:rPr>
        <w:t>发光部分不高于1</w:t>
      </w:r>
      <w:r>
        <w:t>.5m</w:t>
      </w:r>
      <w:r>
        <w:rPr>
          <w:rFonts w:hint="eastAsia"/>
        </w:rPr>
        <w:t>的灯具，其安装后在人员行进方向的最大表面亮度与背景亮度之比不大于2</w:t>
      </w:r>
      <w:r>
        <w:t>0，</w:t>
      </w:r>
      <w:r>
        <w:rPr>
          <w:rFonts w:hint="eastAsia"/>
        </w:rPr>
        <w:t>得</w:t>
      </w:r>
      <w:r>
        <w:t>5分</w:t>
      </w:r>
      <w:r>
        <w:rPr>
          <w:rFonts w:hint="eastAsia"/>
        </w:rPr>
        <w:t>；</w:t>
      </w:r>
    </w:p>
    <w:p>
      <w:pPr>
        <w:pStyle w:val="45"/>
        <w:ind w:firstLine="480"/>
      </w:pPr>
      <w:r>
        <w:rPr>
          <w:rFonts w:hint="eastAsia"/>
          <w:b/>
          <w:bCs/>
        </w:rPr>
        <w:t>3</w:t>
      </w:r>
      <w:r>
        <w:t xml:space="preserve"> </w:t>
      </w:r>
      <w:r>
        <w:rPr>
          <w:rFonts w:hint="eastAsia"/>
        </w:rPr>
        <w:t>车行道的照明阈值增量不大于1</w:t>
      </w:r>
      <w:r>
        <w:t>0</w:t>
      </w:r>
      <w:r>
        <w:rPr>
          <w:rFonts w:hint="eastAsia"/>
        </w:rPr>
        <w:t>%，得</w:t>
      </w:r>
      <w:r>
        <w:t>5</w:t>
      </w:r>
      <w:r>
        <w:rPr>
          <w:rFonts w:hint="eastAsia"/>
        </w:rPr>
        <w:t>分。</w:t>
      </w:r>
    </w:p>
    <w:bookmarkEnd w:id="41"/>
    <w:p>
      <w:pPr>
        <w:pStyle w:val="45"/>
        <w:numPr>
          <w:ilvl w:val="2"/>
          <w:numId w:val="1"/>
        </w:numPr>
        <w:ind w:firstLineChars="0"/>
      </w:pPr>
      <w:r>
        <w:rPr>
          <w:rFonts w:hint="eastAsia"/>
        </w:rPr>
        <w:t>建筑物和构筑物入口、门头、雕塑、喷泉、绿化等夜间照明对象的亮度和背景亮度的对比度为3~</w:t>
      </w:r>
      <w:r>
        <w:t>5</w:t>
      </w:r>
      <w:r>
        <w:rPr>
          <w:rFonts w:hint="eastAsia"/>
        </w:rPr>
        <w:t>，评价分值为</w:t>
      </w:r>
      <w:r>
        <w:t>10</w:t>
      </w:r>
      <w:r>
        <w:rPr>
          <w:rFonts w:hint="eastAsia"/>
        </w:rPr>
        <w:t>分。</w:t>
      </w:r>
    </w:p>
    <w:p>
      <w:pPr>
        <w:pStyle w:val="45"/>
        <w:numPr>
          <w:ilvl w:val="2"/>
          <w:numId w:val="1"/>
        </w:numPr>
        <w:ind w:firstLineChars="0"/>
      </w:pPr>
      <w:r>
        <w:rPr>
          <w:rFonts w:hint="eastAsia"/>
        </w:rPr>
        <w:t>建筑物或地下空间的入口区域设置视觉适应过渡区域，该区域的地面水平照度不低于入口外地面水平照度的1/40，评价分值为</w:t>
      </w:r>
      <w:r>
        <w:t>10</w:t>
      </w:r>
      <w:r>
        <w:rPr>
          <w:rFonts w:hint="eastAsia"/>
        </w:rPr>
        <w:t>分。</w:t>
      </w:r>
    </w:p>
    <w:p>
      <w:pPr>
        <w:pStyle w:val="4"/>
        <w:spacing w:line="400" w:lineRule="atLeast"/>
        <w:rPr>
          <w:rFonts w:ascii="仿宋_GB2312" w:hAnsi="宋体" w:eastAsia="仿宋_GB2312"/>
          <w:sz w:val="24"/>
          <w:szCs w:val="24"/>
        </w:rPr>
      </w:pPr>
      <w:bookmarkStart w:id="42" w:name="_Hlk101455699"/>
      <w:r>
        <w:rPr>
          <w:rFonts w:hint="eastAsia" w:ascii="仿宋_GB2312" w:hAnsi="宋体" w:eastAsia="仿宋_GB2312"/>
          <w:sz w:val="24"/>
          <w:szCs w:val="24"/>
        </w:rPr>
        <w:t>Ⅱ 生理健康（非视觉）</w:t>
      </w:r>
    </w:p>
    <w:bookmarkEnd w:id="42"/>
    <w:p>
      <w:pPr>
        <w:pStyle w:val="45"/>
        <w:numPr>
          <w:ilvl w:val="2"/>
          <w:numId w:val="1"/>
        </w:numPr>
        <w:ind w:firstLineChars="0"/>
      </w:pPr>
      <w:r>
        <w:rPr>
          <w:rFonts w:hint="eastAsia"/>
        </w:rPr>
        <w:t>满足日照标准的居住空间数量不少于2个，评价分值为1</w:t>
      </w:r>
      <w:r>
        <w:rPr>
          <w:rFonts w:hint="eastAsia"/>
          <w:lang w:val="en-US" w:eastAsia="zh-CN"/>
        </w:rPr>
        <w:t>5</w:t>
      </w:r>
      <w:r>
        <w:rPr>
          <w:rFonts w:hint="eastAsia"/>
        </w:rPr>
        <w:t>分。</w:t>
      </w:r>
    </w:p>
    <w:p>
      <w:pPr>
        <w:pStyle w:val="45"/>
        <w:numPr>
          <w:ilvl w:val="2"/>
          <w:numId w:val="1"/>
        </w:numPr>
        <w:ind w:firstLineChars="0"/>
      </w:pPr>
      <w:r>
        <w:rPr>
          <w:rFonts w:hint="eastAsia"/>
        </w:rPr>
        <w:t>降低夜间光线对褪黑素分泌的影响，评价总分值为25分，并按下列规则分别评分并累计：</w:t>
      </w:r>
    </w:p>
    <w:p>
      <w:pPr>
        <w:pStyle w:val="45"/>
        <w:ind w:firstLine="480"/>
      </w:pPr>
      <w:r>
        <w:rPr>
          <w:b/>
          <w:bCs/>
        </w:rPr>
        <w:t>1</w:t>
      </w:r>
      <w:r>
        <w:t xml:space="preserve"> </w:t>
      </w:r>
      <w:r>
        <w:rPr>
          <w:rFonts w:hint="eastAsia"/>
        </w:rPr>
        <w:t>室内生理等效照度符合表</w:t>
      </w:r>
      <w:r>
        <w:t>5.2.</w:t>
      </w:r>
      <w:r>
        <w:rPr>
          <w:rFonts w:hint="eastAsia"/>
          <w:lang w:val="en-US" w:eastAsia="zh-CN"/>
        </w:rPr>
        <w:t>11</w:t>
      </w:r>
      <w:r>
        <w:rPr>
          <w:rFonts w:hint="eastAsia"/>
        </w:rPr>
        <w:t>的规定得</w:t>
      </w:r>
      <w:r>
        <w:t>15</w:t>
      </w:r>
      <w:r>
        <w:rPr>
          <w:rFonts w:hint="eastAsia"/>
        </w:rPr>
        <w:t>分。</w:t>
      </w:r>
    </w:p>
    <w:p>
      <w:pPr>
        <w:spacing w:line="360" w:lineRule="auto"/>
        <w:jc w:val="center"/>
        <w:rPr>
          <w:rFonts w:eastAsia="黑体"/>
          <w:sz w:val="21"/>
          <w:szCs w:val="18"/>
        </w:rPr>
      </w:pPr>
      <w:r>
        <w:rPr>
          <w:rFonts w:eastAsia="黑体"/>
          <w:sz w:val="21"/>
          <w:szCs w:val="18"/>
        </w:rPr>
        <w:t>表5.2.</w:t>
      </w:r>
      <w:r>
        <w:rPr>
          <w:rFonts w:hint="eastAsia" w:eastAsia="黑体"/>
          <w:sz w:val="21"/>
          <w:szCs w:val="18"/>
          <w:lang w:val="en-US" w:eastAsia="zh-CN"/>
        </w:rPr>
        <w:t>11</w:t>
      </w:r>
      <w:r>
        <w:rPr>
          <w:rFonts w:eastAsia="黑体"/>
          <w:sz w:val="21"/>
          <w:szCs w:val="18"/>
        </w:rPr>
        <w:t xml:space="preserve"> </w:t>
      </w:r>
      <w:r>
        <w:rPr>
          <w:rFonts w:hint="eastAsia" w:eastAsia="黑体"/>
          <w:sz w:val="21"/>
          <w:szCs w:val="18"/>
        </w:rPr>
        <w:t>居住建筑生理等效照度要求及评分规则</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gridCol w:w="2327"/>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99" w:type="pct"/>
            <w:vAlign w:val="center"/>
          </w:tcPr>
          <w:p>
            <w:pPr>
              <w:pStyle w:val="104"/>
              <w:spacing w:beforeLines="0" w:afterLines="0"/>
              <w:rPr>
                <w:b w:val="0"/>
                <w:bCs/>
              </w:rPr>
            </w:pPr>
            <w:r>
              <w:rPr>
                <w:rFonts w:hint="eastAsia"/>
                <w:b w:val="0"/>
                <w:bCs/>
                <w:iCs/>
              </w:rPr>
              <w:t>时段</w:t>
            </w:r>
          </w:p>
        </w:tc>
        <w:tc>
          <w:tcPr>
            <w:tcW w:w="1365" w:type="pct"/>
            <w:vAlign w:val="center"/>
          </w:tcPr>
          <w:p>
            <w:pPr>
              <w:pStyle w:val="104"/>
              <w:spacing w:beforeLines="0" w:afterLines="0"/>
              <w:rPr>
                <w:b w:val="0"/>
                <w:bCs/>
              </w:rPr>
            </w:pPr>
            <w:r>
              <w:rPr>
                <w:rFonts w:hint="eastAsia"/>
                <w:b w:val="0"/>
                <w:bCs/>
                <w:iCs/>
              </w:rPr>
              <w:t>参考平面</w:t>
            </w:r>
          </w:p>
        </w:tc>
        <w:tc>
          <w:tcPr>
            <w:tcW w:w="1936" w:type="pct"/>
            <w:vAlign w:val="center"/>
          </w:tcPr>
          <w:p>
            <w:pPr>
              <w:pStyle w:val="104"/>
              <w:spacing w:beforeLines="0" w:afterLines="0"/>
              <w:rPr>
                <w:b w:val="0"/>
                <w:bCs/>
              </w:rPr>
            </w:pPr>
            <w:r>
              <w:rPr>
                <w:rFonts w:hint="eastAsia"/>
                <w:b w:val="0"/>
                <w:bCs/>
                <w:iCs/>
              </w:rPr>
              <w:t>生理等效照度（lx）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99" w:type="pct"/>
            <w:vAlign w:val="center"/>
          </w:tcPr>
          <w:p>
            <w:pPr>
              <w:pStyle w:val="104"/>
              <w:spacing w:beforeLines="0" w:afterLines="0"/>
              <w:rPr>
                <w:b w:val="0"/>
              </w:rPr>
            </w:pPr>
            <w:r>
              <w:rPr>
                <w:rFonts w:hint="eastAsia"/>
                <w:b w:val="0"/>
              </w:rPr>
              <w:t>傍晚~熄灯前3小时</w:t>
            </w:r>
          </w:p>
        </w:tc>
        <w:tc>
          <w:tcPr>
            <w:tcW w:w="1365" w:type="pct"/>
            <w:vAlign w:val="center"/>
          </w:tcPr>
          <w:p>
            <w:pPr>
              <w:pStyle w:val="104"/>
              <w:spacing w:beforeLines="0" w:afterLines="0"/>
              <w:rPr>
                <w:b w:val="0"/>
              </w:rPr>
            </w:pPr>
            <w:r>
              <w:rPr>
                <w:rFonts w:hint="eastAsia"/>
                <w:b w:val="0"/>
              </w:rPr>
              <w:t>主要视线方向</w:t>
            </w:r>
          </w:p>
        </w:tc>
        <w:tc>
          <w:tcPr>
            <w:tcW w:w="1936" w:type="pct"/>
            <w:vAlign w:val="center"/>
          </w:tcPr>
          <w:p>
            <w:pPr>
              <w:pStyle w:val="104"/>
              <w:spacing w:beforeLines="0" w:afterLines="0"/>
              <w:rPr>
                <w:b w:val="0"/>
              </w:rPr>
            </w:pPr>
            <w:r>
              <w:rPr>
                <w:rFonts w:hint="eastAsia"/>
                <w:b w:val="0"/>
              </w:rPr>
              <w:t>≤5</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99" w:type="pct"/>
            <w:vAlign w:val="center"/>
          </w:tcPr>
          <w:p>
            <w:pPr>
              <w:pStyle w:val="104"/>
              <w:spacing w:beforeLines="0" w:afterLines="0"/>
              <w:rPr>
                <w:b w:val="0"/>
              </w:rPr>
            </w:pPr>
            <w:r>
              <w:rPr>
                <w:rFonts w:hint="eastAsia"/>
                <w:b w:val="0"/>
              </w:rPr>
              <w:t>熄灯前3小时</w:t>
            </w:r>
          </w:p>
        </w:tc>
        <w:tc>
          <w:tcPr>
            <w:tcW w:w="1365" w:type="pct"/>
            <w:vAlign w:val="center"/>
          </w:tcPr>
          <w:p>
            <w:pPr>
              <w:pStyle w:val="104"/>
              <w:spacing w:beforeLines="0" w:afterLines="0"/>
              <w:rPr>
                <w:b w:val="0"/>
              </w:rPr>
            </w:pPr>
            <w:r>
              <w:rPr>
                <w:rFonts w:hint="eastAsia"/>
                <w:b w:val="0"/>
              </w:rPr>
              <w:t>主要视线方向</w:t>
            </w:r>
          </w:p>
        </w:tc>
        <w:tc>
          <w:tcPr>
            <w:tcW w:w="1936" w:type="pct"/>
            <w:vAlign w:val="center"/>
          </w:tcPr>
          <w:p>
            <w:pPr>
              <w:pStyle w:val="104"/>
              <w:spacing w:beforeLines="0" w:afterLines="0"/>
              <w:rPr>
                <w:b w:val="0"/>
              </w:rPr>
            </w:pPr>
            <w:r>
              <w:rPr>
                <w:rFonts w:hint="eastAsia"/>
                <w:b w:val="0"/>
              </w:rPr>
              <w:t>≤1</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99" w:type="pct"/>
            <w:vAlign w:val="center"/>
          </w:tcPr>
          <w:p>
            <w:pPr>
              <w:pStyle w:val="104"/>
              <w:spacing w:beforeLines="0" w:afterLines="0"/>
              <w:rPr>
                <w:b w:val="0"/>
              </w:rPr>
            </w:pPr>
            <w:r>
              <w:rPr>
                <w:rFonts w:hint="eastAsia"/>
                <w:b w:val="0"/>
              </w:rPr>
              <w:t>熄灯时段</w:t>
            </w:r>
          </w:p>
        </w:tc>
        <w:tc>
          <w:tcPr>
            <w:tcW w:w="1365" w:type="pct"/>
            <w:vAlign w:val="center"/>
          </w:tcPr>
          <w:p>
            <w:pPr>
              <w:pStyle w:val="104"/>
              <w:spacing w:beforeLines="0" w:afterLines="0"/>
              <w:rPr>
                <w:b w:val="0"/>
              </w:rPr>
            </w:pPr>
            <w:r>
              <w:rPr>
                <w:rFonts w:hint="eastAsia"/>
                <w:b w:val="0"/>
              </w:rPr>
              <w:t>0</w:t>
            </w:r>
            <w:r>
              <w:rPr>
                <w:b w:val="0"/>
              </w:rPr>
              <w:t>.75m</w:t>
            </w:r>
            <w:r>
              <w:rPr>
                <w:rFonts w:hint="eastAsia"/>
                <w:b w:val="0"/>
              </w:rPr>
              <w:t>水平面</w:t>
            </w:r>
          </w:p>
        </w:tc>
        <w:tc>
          <w:tcPr>
            <w:tcW w:w="1936" w:type="pct"/>
            <w:vAlign w:val="center"/>
          </w:tcPr>
          <w:p>
            <w:pPr>
              <w:pStyle w:val="104"/>
              <w:spacing w:beforeLines="0" w:afterLines="0"/>
              <w:rPr>
                <w:b w:val="0"/>
              </w:rPr>
            </w:pPr>
            <w:r>
              <w:rPr>
                <w:rFonts w:hint="eastAsia"/>
                <w:b w:val="0"/>
              </w:rPr>
              <w:t>≤1</w:t>
            </w:r>
          </w:p>
        </w:tc>
      </w:tr>
    </w:tbl>
    <w:p>
      <w:pPr>
        <w:pStyle w:val="45"/>
        <w:ind w:firstLine="480"/>
        <w:rPr>
          <w:rFonts w:hint="eastAsia"/>
        </w:rPr>
      </w:pPr>
      <w:r>
        <w:rPr>
          <w:rFonts w:hint="eastAsia"/>
          <w:b/>
          <w:bCs/>
        </w:rPr>
        <w:t>2</w:t>
      </w:r>
      <w:r>
        <w:t xml:space="preserve"> </w:t>
      </w:r>
      <w:r>
        <w:rPr>
          <w:rFonts w:hint="eastAsia"/>
        </w:rPr>
        <w:t>室外功能性照明光源色温不高于4</w:t>
      </w:r>
      <w:r>
        <w:t>000K</w:t>
      </w:r>
      <w:r>
        <w:rPr>
          <w:rFonts w:hint="eastAsia"/>
        </w:rPr>
        <w:t>，得</w:t>
      </w:r>
      <w:r>
        <w:t>10</w:t>
      </w:r>
      <w:r>
        <w:rPr>
          <w:rFonts w:hint="eastAsia"/>
        </w:rPr>
        <w:t>分。</w:t>
      </w:r>
    </w:p>
    <w:p>
      <w:pPr>
        <w:pStyle w:val="45"/>
        <w:ind w:firstLine="480"/>
        <w:rPr>
          <w:rFonts w:hint="eastAsia"/>
        </w:rPr>
      </w:pPr>
    </w:p>
    <w:p>
      <w:pPr>
        <w:pStyle w:val="45"/>
        <w:numPr>
          <w:ilvl w:val="2"/>
          <w:numId w:val="1"/>
        </w:numPr>
        <w:ind w:firstLineChars="0"/>
      </w:pPr>
      <w:r>
        <w:rPr>
          <w:rFonts w:hint="eastAsia"/>
        </w:rPr>
        <w:t>室外照明在</w:t>
      </w:r>
      <w:bookmarkStart w:id="43" w:name="_Hlk100131432"/>
      <w:r>
        <w:rPr>
          <w:rFonts w:hint="eastAsia"/>
        </w:rPr>
        <w:t>居住空间</w:t>
      </w:r>
      <w:bookmarkEnd w:id="43"/>
      <w:r>
        <w:rPr>
          <w:rFonts w:hint="eastAsia"/>
        </w:rPr>
        <w:t>窗外表面产生的垂直照度不大于表</w:t>
      </w:r>
      <w:r>
        <w:t>5.2.1</w:t>
      </w:r>
      <w:r>
        <w:rPr>
          <w:rFonts w:hint="eastAsia"/>
          <w:lang w:val="en-US" w:eastAsia="zh-CN"/>
        </w:rPr>
        <w:t>2</w:t>
      </w:r>
      <w:r>
        <w:rPr>
          <w:rFonts w:hint="eastAsia"/>
        </w:rPr>
        <w:t>的规定，评价分值为</w:t>
      </w:r>
      <w:r>
        <w:t>10</w:t>
      </w:r>
      <w:r>
        <w:rPr>
          <w:rFonts w:hint="eastAsia"/>
        </w:rPr>
        <w:t>分。</w:t>
      </w:r>
    </w:p>
    <w:p>
      <w:pPr>
        <w:spacing w:line="360" w:lineRule="auto"/>
        <w:jc w:val="center"/>
        <w:rPr>
          <w:rFonts w:eastAsia="黑体"/>
          <w:sz w:val="21"/>
          <w:szCs w:val="18"/>
        </w:rPr>
      </w:pPr>
      <w:r>
        <w:rPr>
          <w:rFonts w:eastAsia="黑体"/>
          <w:sz w:val="21"/>
          <w:szCs w:val="18"/>
        </w:rPr>
        <w:t>表5.2.1</w:t>
      </w:r>
      <w:r>
        <w:rPr>
          <w:rFonts w:hint="eastAsia" w:eastAsia="黑体"/>
          <w:sz w:val="21"/>
          <w:szCs w:val="18"/>
          <w:lang w:val="en-US" w:eastAsia="zh-CN"/>
        </w:rPr>
        <w:t>2</w:t>
      </w:r>
      <w:r>
        <w:rPr>
          <w:rFonts w:eastAsia="黑体"/>
          <w:sz w:val="21"/>
          <w:szCs w:val="18"/>
        </w:rPr>
        <w:t xml:space="preserve"> </w:t>
      </w:r>
      <w:r>
        <w:rPr>
          <w:rFonts w:hint="eastAsia" w:eastAsia="黑体"/>
          <w:sz w:val="21"/>
          <w:szCs w:val="18"/>
        </w:rPr>
        <w:t>居住空间</w:t>
      </w:r>
      <w:r>
        <w:rPr>
          <w:rFonts w:eastAsia="黑体"/>
          <w:sz w:val="21"/>
          <w:szCs w:val="18"/>
        </w:rPr>
        <w:t>窗户外表面的垂直照度最大允许值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1923"/>
        <w:gridCol w:w="206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Merge w:val="restart"/>
            <w:vAlign w:val="center"/>
          </w:tcPr>
          <w:p>
            <w:pPr>
              <w:pStyle w:val="104"/>
              <w:spacing w:beforeLines="0" w:afterLines="0"/>
              <w:ind w:left="482"/>
              <w:rPr>
                <w:b w:val="0"/>
                <w:bCs/>
              </w:rPr>
            </w:pPr>
            <w:r>
              <w:rPr>
                <w:b w:val="0"/>
                <w:bCs/>
              </w:rPr>
              <w:t>应用条件</w:t>
            </w:r>
          </w:p>
        </w:tc>
        <w:tc>
          <w:tcPr>
            <w:tcW w:w="3547" w:type="pct"/>
            <w:gridSpan w:val="3"/>
            <w:vAlign w:val="center"/>
          </w:tcPr>
          <w:p>
            <w:pPr>
              <w:pStyle w:val="104"/>
              <w:spacing w:beforeLines="0" w:afterLines="0"/>
              <w:ind w:left="482"/>
              <w:rPr>
                <w:b w:val="0"/>
                <w:bCs/>
              </w:rPr>
            </w:pPr>
            <w:r>
              <w:rPr>
                <w:b w:val="0"/>
                <w:bCs/>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Merge w:val="continue"/>
            <w:vAlign w:val="center"/>
          </w:tcPr>
          <w:p>
            <w:pPr>
              <w:pStyle w:val="104"/>
              <w:spacing w:beforeLines="0" w:afterLines="0"/>
              <w:ind w:left="482"/>
              <w:rPr>
                <w:b w:val="0"/>
                <w:bCs/>
              </w:rPr>
            </w:pPr>
          </w:p>
        </w:tc>
        <w:tc>
          <w:tcPr>
            <w:tcW w:w="1128" w:type="pct"/>
            <w:vAlign w:val="center"/>
          </w:tcPr>
          <w:p>
            <w:pPr>
              <w:pStyle w:val="104"/>
              <w:spacing w:beforeLines="0" w:afterLines="0"/>
              <w:ind w:left="482"/>
              <w:rPr>
                <w:b w:val="0"/>
                <w:bCs/>
              </w:rPr>
            </w:pPr>
            <w:r>
              <w:rPr>
                <w:b w:val="0"/>
                <w:bCs/>
                <w:iCs/>
              </w:rPr>
              <w:t>E</w:t>
            </w:r>
            <w:r>
              <w:rPr>
                <w:b w:val="0"/>
                <w:bCs/>
              </w:rPr>
              <w:t>2区</w:t>
            </w:r>
          </w:p>
        </w:tc>
        <w:tc>
          <w:tcPr>
            <w:tcW w:w="1210" w:type="pct"/>
            <w:vAlign w:val="center"/>
          </w:tcPr>
          <w:p>
            <w:pPr>
              <w:pStyle w:val="104"/>
              <w:spacing w:beforeLines="0" w:afterLines="0"/>
              <w:ind w:left="482"/>
              <w:rPr>
                <w:b w:val="0"/>
                <w:bCs/>
              </w:rPr>
            </w:pPr>
            <w:r>
              <w:rPr>
                <w:b w:val="0"/>
                <w:bCs/>
                <w:iCs/>
              </w:rPr>
              <w:t>E</w:t>
            </w:r>
            <w:r>
              <w:rPr>
                <w:b w:val="0"/>
                <w:bCs/>
              </w:rPr>
              <w:t>3区</w:t>
            </w:r>
          </w:p>
        </w:tc>
        <w:tc>
          <w:tcPr>
            <w:tcW w:w="1209" w:type="pct"/>
            <w:vAlign w:val="center"/>
          </w:tcPr>
          <w:p>
            <w:pPr>
              <w:pStyle w:val="104"/>
              <w:spacing w:beforeLines="0" w:afterLines="0"/>
              <w:ind w:left="482"/>
              <w:rPr>
                <w:b w:val="0"/>
                <w:bCs/>
              </w:rPr>
            </w:pPr>
            <w:r>
              <w:rPr>
                <w:b w:val="0"/>
                <w:bCs/>
                <w:iCs/>
              </w:rPr>
              <w:t>E</w:t>
            </w:r>
            <w:r>
              <w:rPr>
                <w:b w:val="0"/>
                <w:bCs/>
              </w:rPr>
              <w:t>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Align w:val="center"/>
          </w:tcPr>
          <w:p>
            <w:pPr>
              <w:pStyle w:val="104"/>
              <w:spacing w:beforeLines="0" w:afterLines="0"/>
              <w:ind w:left="482"/>
              <w:rPr>
                <w:b w:val="0"/>
              </w:rPr>
            </w:pPr>
            <w:r>
              <w:rPr>
                <w:b w:val="0"/>
              </w:rPr>
              <w:t>熄灯时段前</w:t>
            </w:r>
          </w:p>
        </w:tc>
        <w:tc>
          <w:tcPr>
            <w:tcW w:w="1128" w:type="pct"/>
            <w:vAlign w:val="center"/>
          </w:tcPr>
          <w:p>
            <w:pPr>
              <w:pStyle w:val="104"/>
              <w:spacing w:beforeLines="0" w:afterLines="0"/>
              <w:ind w:left="482"/>
              <w:rPr>
                <w:b w:val="0"/>
              </w:rPr>
            </w:pPr>
            <w:r>
              <w:rPr>
                <w:b w:val="0"/>
              </w:rPr>
              <w:t>2</w:t>
            </w:r>
          </w:p>
        </w:tc>
        <w:tc>
          <w:tcPr>
            <w:tcW w:w="1210" w:type="pct"/>
            <w:vAlign w:val="center"/>
          </w:tcPr>
          <w:p>
            <w:pPr>
              <w:pStyle w:val="104"/>
              <w:spacing w:beforeLines="0" w:afterLines="0"/>
              <w:ind w:left="482"/>
              <w:rPr>
                <w:b w:val="0"/>
              </w:rPr>
            </w:pPr>
            <w:r>
              <w:rPr>
                <w:b w:val="0"/>
              </w:rPr>
              <w:t>5</w:t>
            </w:r>
          </w:p>
        </w:tc>
        <w:tc>
          <w:tcPr>
            <w:tcW w:w="1209" w:type="pct"/>
            <w:vAlign w:val="center"/>
          </w:tcPr>
          <w:p>
            <w:pPr>
              <w:pStyle w:val="104"/>
              <w:spacing w:beforeLines="0" w:afterLines="0"/>
              <w:ind w:left="482"/>
              <w:rPr>
                <w:b w:val="0"/>
              </w:rPr>
            </w:pPr>
            <w:r>
              <w:rPr>
                <w:b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Align w:val="center"/>
          </w:tcPr>
          <w:p>
            <w:pPr>
              <w:pStyle w:val="104"/>
              <w:spacing w:beforeLines="0" w:afterLines="0"/>
              <w:ind w:left="482"/>
              <w:rPr>
                <w:b w:val="0"/>
              </w:rPr>
            </w:pPr>
            <w:r>
              <w:rPr>
                <w:b w:val="0"/>
              </w:rPr>
              <w:t>熄灯时段</w:t>
            </w:r>
          </w:p>
        </w:tc>
        <w:tc>
          <w:tcPr>
            <w:tcW w:w="1128" w:type="pct"/>
            <w:vAlign w:val="center"/>
          </w:tcPr>
          <w:p>
            <w:pPr>
              <w:pStyle w:val="104"/>
              <w:spacing w:beforeLines="0" w:afterLines="0"/>
              <w:ind w:left="482"/>
              <w:rPr>
                <w:b w:val="0"/>
              </w:rPr>
            </w:pPr>
            <w:r>
              <w:rPr>
                <w:b w:val="0"/>
              </w:rPr>
              <w:t>0</w:t>
            </w:r>
            <w:r>
              <w:rPr>
                <w:b w:val="0"/>
                <w:vertAlign w:val="superscript"/>
              </w:rPr>
              <w:t>*</w:t>
            </w:r>
          </w:p>
        </w:tc>
        <w:tc>
          <w:tcPr>
            <w:tcW w:w="1210" w:type="pct"/>
            <w:vAlign w:val="center"/>
          </w:tcPr>
          <w:p>
            <w:pPr>
              <w:pStyle w:val="104"/>
              <w:spacing w:beforeLines="0" w:afterLines="0"/>
              <w:ind w:left="482"/>
              <w:rPr>
                <w:b w:val="0"/>
              </w:rPr>
            </w:pPr>
            <w:r>
              <w:rPr>
                <w:b w:val="0"/>
              </w:rPr>
              <w:t>1</w:t>
            </w:r>
          </w:p>
        </w:tc>
        <w:tc>
          <w:tcPr>
            <w:tcW w:w="1209" w:type="pct"/>
            <w:vAlign w:val="center"/>
          </w:tcPr>
          <w:p>
            <w:pPr>
              <w:pStyle w:val="104"/>
              <w:spacing w:beforeLines="0" w:afterLines="0"/>
              <w:ind w:left="482"/>
              <w:rPr>
                <w:b w:val="0"/>
              </w:rPr>
            </w:pPr>
            <w:r>
              <w:rPr>
                <w:b w:val="0"/>
              </w:rPr>
              <w:t>2</w:t>
            </w:r>
          </w:p>
        </w:tc>
      </w:tr>
    </w:tbl>
    <w:p>
      <w:pPr>
        <w:spacing w:before="48" w:after="48"/>
        <w:ind w:left="780" w:leftChars="200" w:hanging="300" w:hangingChars="150"/>
        <w:rPr>
          <w:sz w:val="20"/>
        </w:rPr>
      </w:pPr>
      <w:r>
        <w:rPr>
          <w:sz w:val="20"/>
        </w:rPr>
        <w:t>注：*对公共（道路）照明灯具产生的影响，此值可提高到1 lx。</w:t>
      </w:r>
    </w:p>
    <w:p>
      <w:pPr>
        <w:pStyle w:val="45"/>
        <w:numPr>
          <w:ilvl w:val="2"/>
          <w:numId w:val="1"/>
        </w:numPr>
        <w:ind w:firstLineChars="0"/>
      </w:pPr>
      <w:r>
        <w:rPr>
          <w:rFonts w:hint="eastAsia"/>
        </w:rPr>
        <w:t>室内各场所一般照明采用无危险类（R</w:t>
      </w:r>
      <w:r>
        <w:t>G0</w:t>
      </w:r>
      <w:r>
        <w:rPr>
          <w:rFonts w:hint="eastAsia"/>
        </w:rPr>
        <w:t>）灯具，得</w:t>
      </w:r>
      <w:r>
        <w:t>10</w:t>
      </w:r>
      <w:r>
        <w:rPr>
          <w:rFonts w:hint="eastAsia"/>
        </w:rPr>
        <w:t>分。</w:t>
      </w:r>
    </w:p>
    <w:p>
      <w:pPr>
        <w:pStyle w:val="45"/>
        <w:numPr>
          <w:ilvl w:val="2"/>
          <w:numId w:val="1"/>
        </w:numPr>
        <w:ind w:firstLineChars="0"/>
      </w:pPr>
      <w:r>
        <w:rPr>
          <w:rFonts w:hint="eastAsia"/>
        </w:rPr>
        <w:t>室内人员长时间停留场所降低频闪影响，评价分值为</w:t>
      </w:r>
      <w:r>
        <w:t>10</w:t>
      </w:r>
      <w:r>
        <w:rPr>
          <w:rFonts w:hint="eastAsia"/>
        </w:rPr>
        <w:t>分。频闪效应可视度（SVM）≤1.0，得</w:t>
      </w:r>
      <w:r>
        <w:t>5</w:t>
      </w:r>
      <w:r>
        <w:rPr>
          <w:rFonts w:hint="eastAsia"/>
        </w:rPr>
        <w:t>分；频闪效应可视度（SVM）≤0.4，得10分。</w:t>
      </w:r>
    </w:p>
    <w:p>
      <w:pPr>
        <w:pStyle w:val="45"/>
        <w:numPr>
          <w:ilvl w:val="2"/>
          <w:numId w:val="1"/>
        </w:numPr>
        <w:ind w:firstLineChars="0"/>
      </w:pPr>
      <w:r>
        <w:rPr>
          <w:rFonts w:hint="eastAsia"/>
        </w:rPr>
        <w:t>设置唤醒照明措施，评价总分值为</w:t>
      </w:r>
      <w:r>
        <w:t>1</w:t>
      </w:r>
      <w:r>
        <w:rPr>
          <w:rFonts w:hint="eastAsia"/>
        </w:rPr>
        <w:t>5分，满足下列条件之一：</w:t>
      </w:r>
    </w:p>
    <w:p>
      <w:pPr>
        <w:pStyle w:val="45"/>
        <w:ind w:firstLine="480"/>
      </w:pPr>
      <w:r>
        <w:rPr>
          <w:b/>
          <w:bCs/>
        </w:rPr>
        <w:t>1</w:t>
      </w:r>
      <w:r>
        <w:t xml:space="preserve"> </w:t>
      </w:r>
      <w:r>
        <w:rPr>
          <w:rFonts w:hint="eastAsia"/>
        </w:rPr>
        <w:t>具备遮阳设施自动开启等天然光唤醒措施；</w:t>
      </w:r>
    </w:p>
    <w:p>
      <w:pPr>
        <w:pStyle w:val="45"/>
        <w:ind w:firstLine="480"/>
        <w:rPr>
          <w:rFonts w:hint="eastAsia"/>
        </w:rPr>
      </w:pPr>
      <w:r>
        <w:rPr>
          <w:rFonts w:hint="eastAsia"/>
          <w:b/>
          <w:bCs/>
        </w:rPr>
        <w:t>2</w:t>
      </w:r>
      <w:r>
        <w:t xml:space="preserve"> </w:t>
      </w:r>
      <w:r>
        <w:rPr>
          <w:rFonts w:hint="eastAsia"/>
        </w:rPr>
        <w:t>设置人工照明唤醒，</w:t>
      </w:r>
      <w:r>
        <w:rPr>
          <w:rFonts w:hint="eastAsia"/>
          <w:lang w:val="en-US" w:eastAsia="zh-CN"/>
        </w:rPr>
        <w:t>允许使用者设置起床时间，</w:t>
      </w:r>
      <w:r>
        <w:rPr>
          <w:rFonts w:hint="eastAsia"/>
        </w:rPr>
        <w:t>在3</w:t>
      </w:r>
      <w:r>
        <w:t>0min</w:t>
      </w:r>
      <w:r>
        <w:rPr>
          <w:rFonts w:hint="eastAsia"/>
        </w:rPr>
        <w:t>内生理等效照度由0</w:t>
      </w:r>
      <w:r>
        <w:t>lx</w:t>
      </w:r>
      <w:r>
        <w:rPr>
          <w:rFonts w:hint="eastAsia"/>
        </w:rPr>
        <w:t>渐变为2</w:t>
      </w:r>
      <w:r>
        <w:t>50lx</w:t>
      </w:r>
      <w:r>
        <w:rPr>
          <w:rFonts w:hint="eastAsia"/>
        </w:rPr>
        <w:t>，且渐变时间不小于1</w:t>
      </w:r>
      <w:r>
        <w:t>5min</w:t>
      </w:r>
      <w:r>
        <w:rPr>
          <w:rFonts w:hint="eastAsia"/>
        </w:rPr>
        <w:t>。</w:t>
      </w:r>
    </w:p>
    <w:p>
      <w:pPr>
        <w:pStyle w:val="45"/>
        <w:numPr>
          <w:ilvl w:val="2"/>
          <w:numId w:val="1"/>
        </w:numPr>
        <w:ind w:firstLineChars="0"/>
      </w:pPr>
      <w:r>
        <w:rPr>
          <w:rFonts w:hint="eastAsia"/>
        </w:rPr>
        <w:t>设置</w:t>
      </w:r>
      <w:bookmarkStart w:id="44" w:name="_Hlk100666418"/>
      <w:r>
        <w:rPr>
          <w:rFonts w:hint="eastAsia"/>
        </w:rPr>
        <w:t>睡眠引导照明</w:t>
      </w:r>
      <w:bookmarkEnd w:id="44"/>
      <w:r>
        <w:rPr>
          <w:rFonts w:hint="eastAsia"/>
        </w:rPr>
        <w:t>，人眼处生理等效照度在睡前2小时由1</w:t>
      </w:r>
      <w:r>
        <w:t>0</w:t>
      </w:r>
      <w:r>
        <w:rPr>
          <w:rFonts w:hint="eastAsia"/>
        </w:rPr>
        <w:t>lx渐变为0lx，评价分值为10分。</w:t>
      </w:r>
    </w:p>
    <w:p>
      <w:pPr>
        <w:pStyle w:val="45"/>
        <w:numPr>
          <w:ilvl w:val="2"/>
          <w:numId w:val="1"/>
        </w:numPr>
        <w:ind w:firstLineChars="0"/>
      </w:pPr>
      <w:r>
        <w:rPr>
          <w:rFonts w:hint="eastAsia"/>
        </w:rPr>
        <w:t>小区或建筑入口具备照明欢迎模式，评价分值为</w:t>
      </w:r>
      <w:r>
        <w:t>5</w:t>
      </w:r>
      <w:r>
        <w:rPr>
          <w:rFonts w:hint="eastAsia"/>
        </w:rPr>
        <w:t>分。</w:t>
      </w:r>
    </w:p>
    <w:p>
      <w:pPr>
        <w:pStyle w:val="4"/>
        <w:spacing w:line="400" w:lineRule="atLeast"/>
        <w:rPr>
          <w:rFonts w:ascii="仿宋_GB2312" w:hAnsi="宋体" w:eastAsia="仿宋_GB2312"/>
          <w:sz w:val="24"/>
          <w:szCs w:val="24"/>
          <w14:ligatures w14:val="standardContextual"/>
        </w:rPr>
      </w:pPr>
      <w:bookmarkStart w:id="45" w:name="_Hlk101455610"/>
      <w:r>
        <w:rPr>
          <w:rFonts w:hint="eastAsia" w:ascii="仿宋_GB2312" w:hAnsi="宋体" w:eastAsia="仿宋_GB2312"/>
          <w:sz w:val="24"/>
          <w:szCs w:val="24"/>
          <w14:ligatures w14:val="standardContextual"/>
        </w:rPr>
        <w:t>Ⅲ 工效提升</w:t>
      </w:r>
    </w:p>
    <w:bookmarkEnd w:id="45"/>
    <w:p>
      <w:pPr>
        <w:pStyle w:val="45"/>
        <w:numPr>
          <w:ilvl w:val="2"/>
          <w:numId w:val="1"/>
        </w:numPr>
        <w:ind w:firstLineChars="0"/>
      </w:pPr>
      <w:r>
        <w:rPr>
          <w:rFonts w:hint="eastAsia"/>
        </w:rPr>
        <w:t>所有居住空间均满足现行国家标准《建筑采光设计标准》GB 50033规定的采光系数标准要求，评价分值为30分。</w:t>
      </w:r>
    </w:p>
    <w:p>
      <w:pPr>
        <w:pStyle w:val="45"/>
        <w:numPr>
          <w:ilvl w:val="2"/>
          <w:numId w:val="1"/>
        </w:numPr>
        <w:ind w:firstLineChars="0"/>
      </w:pPr>
      <w:r>
        <w:rPr>
          <w:rFonts w:hint="eastAsia"/>
        </w:rPr>
        <w:t>夜间活动路径中设置感应夜灯，夜灯安装高度距离地面不超过30cm，且夜灯的发光部分未直接暴露在正常活动视野中，评价分值为20分。</w:t>
      </w:r>
    </w:p>
    <w:p>
      <w:pPr>
        <w:pStyle w:val="45"/>
        <w:numPr>
          <w:ilvl w:val="2"/>
          <w:numId w:val="1"/>
        </w:numPr>
        <w:ind w:firstLineChars="0"/>
      </w:pPr>
      <w:r>
        <w:rPr>
          <w:rFonts w:hint="eastAsia"/>
        </w:rPr>
        <w:t>厨房操作台面照度不低于300lx，评价分值为15分。</w:t>
      </w:r>
    </w:p>
    <w:p>
      <w:pPr>
        <w:pStyle w:val="45"/>
        <w:numPr>
          <w:ilvl w:val="2"/>
          <w:numId w:val="1"/>
        </w:numPr>
        <w:ind w:firstLineChars="0"/>
      </w:pPr>
      <w:r>
        <w:rPr>
          <w:rFonts w:hint="eastAsia"/>
        </w:rPr>
        <w:t>读写空间和厨房采用光源的一般显色指数不低于8</w:t>
      </w:r>
      <w:r>
        <w:t>5</w:t>
      </w:r>
      <w:r>
        <w:rPr>
          <w:rFonts w:hint="eastAsia"/>
        </w:rPr>
        <w:t>，特殊显色指数</w:t>
      </w:r>
      <w:r>
        <w:rPr>
          <w:rFonts w:hint="eastAsia"/>
          <w:i/>
          <w:iCs/>
        </w:rPr>
        <w:t>R</w:t>
      </w:r>
      <w:r>
        <w:rPr>
          <w:vertAlign w:val="subscript"/>
        </w:rPr>
        <w:t>9</w:t>
      </w:r>
      <w:r>
        <w:rPr>
          <w:rFonts w:hint="eastAsia"/>
        </w:rPr>
        <w:t>不低于5</w:t>
      </w:r>
      <w:r>
        <w:t>0</w:t>
      </w:r>
      <w:r>
        <w:rPr>
          <w:rFonts w:hint="eastAsia"/>
        </w:rPr>
        <w:t>，评价分值为15分。</w:t>
      </w:r>
    </w:p>
    <w:p>
      <w:pPr>
        <w:pStyle w:val="45"/>
        <w:numPr>
          <w:ilvl w:val="2"/>
          <w:numId w:val="1"/>
        </w:numPr>
        <w:ind w:firstLineChars="0"/>
      </w:pPr>
      <w:r>
        <w:rPr>
          <w:rFonts w:hint="eastAsia"/>
        </w:rPr>
        <w:t>人行及非机动车道地面照度均匀度不低于0.3，评价分值为20分。</w:t>
      </w:r>
    </w:p>
    <w:p>
      <w:pPr>
        <w:pStyle w:val="4"/>
        <w:spacing w:line="400" w:lineRule="atLeast"/>
        <w:rPr>
          <w:rFonts w:ascii="仿宋_GB2312" w:hAnsi="宋体" w:eastAsia="仿宋_GB2312"/>
          <w:sz w:val="24"/>
          <w:szCs w:val="24"/>
          <w14:ligatures w14:val="standardContextual"/>
        </w:rPr>
      </w:pPr>
      <w:bookmarkStart w:id="46" w:name="_Hlk101455605"/>
      <w:r>
        <w:rPr>
          <w:rFonts w:hint="eastAsia" w:ascii="仿宋_GB2312" w:hAnsi="宋体" w:eastAsia="仿宋_GB2312"/>
          <w:sz w:val="24"/>
          <w:szCs w:val="24"/>
          <w14:ligatures w14:val="standardContextual"/>
        </w:rPr>
        <w:t>Ⅳ 控制便利</w:t>
      </w:r>
    </w:p>
    <w:bookmarkEnd w:id="46"/>
    <w:p>
      <w:pPr>
        <w:pStyle w:val="45"/>
        <w:numPr>
          <w:ilvl w:val="2"/>
          <w:numId w:val="1"/>
        </w:numPr>
        <w:ind w:firstLineChars="0"/>
      </w:pPr>
      <w:r>
        <w:rPr>
          <w:rFonts w:hint="eastAsia"/>
        </w:rPr>
        <w:t>起居室、卧室等主要功能房间具备遥控、语音控制等个性化控制功能；且采用智能终端控制时，打开目标区域照明控制界面的操作层级不超过两级，评价分值为</w:t>
      </w:r>
      <w:r>
        <w:t>25</w:t>
      </w:r>
      <w:r>
        <w:rPr>
          <w:rFonts w:hint="eastAsia"/>
        </w:rPr>
        <w:t>分。</w:t>
      </w:r>
    </w:p>
    <w:p>
      <w:pPr>
        <w:pStyle w:val="45"/>
        <w:numPr>
          <w:ilvl w:val="2"/>
          <w:numId w:val="1"/>
        </w:numPr>
        <w:ind w:firstLineChars="0"/>
      </w:pPr>
      <w:r>
        <w:rPr>
          <w:rFonts w:hint="eastAsia"/>
        </w:rPr>
        <w:t>照明控制系统响应特性良好，控制指令发出后的响应时长不大于1</w:t>
      </w:r>
      <w:r>
        <w:t>s</w:t>
      </w:r>
      <w:r>
        <w:rPr>
          <w:rFonts w:hint="eastAsia"/>
        </w:rPr>
        <w:t>，评价分值为</w:t>
      </w:r>
      <w:r>
        <w:t>15</w:t>
      </w:r>
      <w:r>
        <w:rPr>
          <w:rFonts w:hint="eastAsia"/>
        </w:rPr>
        <w:t>分。</w:t>
      </w:r>
    </w:p>
    <w:p>
      <w:pPr>
        <w:pStyle w:val="45"/>
        <w:numPr>
          <w:ilvl w:val="2"/>
          <w:numId w:val="1"/>
        </w:numPr>
        <w:ind w:firstLineChars="0"/>
      </w:pPr>
      <w:r>
        <w:rPr>
          <w:rFonts w:hint="eastAsia"/>
        </w:rPr>
        <w:t>公共照明具有自动控制模式，评价总分值为</w:t>
      </w:r>
      <w:r>
        <w:t>30</w:t>
      </w:r>
      <w:r>
        <w:rPr>
          <w:rFonts w:hint="eastAsia"/>
        </w:rPr>
        <w:t>分，并按下列规则分别评分并累计：</w:t>
      </w:r>
    </w:p>
    <w:p>
      <w:pPr>
        <w:pStyle w:val="45"/>
        <w:ind w:firstLine="480"/>
      </w:pPr>
      <w:r>
        <w:rPr>
          <w:rFonts w:hint="eastAsia"/>
          <w:b/>
          <w:bCs/>
        </w:rPr>
        <w:t>1</w:t>
      </w:r>
      <w:r>
        <w:t xml:space="preserve"> </w:t>
      </w:r>
      <w:r>
        <w:rPr>
          <w:rFonts w:hint="eastAsia"/>
        </w:rPr>
        <w:t>走廊、楼梯间、电梯厅、停车库等公共区域照明根据人员活动及天然光水平，自动感应开关或调光，得</w:t>
      </w:r>
      <w:r>
        <w:t>10</w:t>
      </w:r>
      <w:r>
        <w:rPr>
          <w:rFonts w:hint="eastAsia"/>
        </w:rPr>
        <w:t>分；</w:t>
      </w:r>
    </w:p>
    <w:p>
      <w:pPr>
        <w:pStyle w:val="45"/>
        <w:ind w:firstLine="480"/>
      </w:pPr>
      <w:r>
        <w:rPr>
          <w:b/>
          <w:bCs/>
        </w:rPr>
        <w:t>2</w:t>
      </w:r>
      <w:r>
        <w:t xml:space="preserve"> </w:t>
      </w:r>
      <w:r>
        <w:rPr>
          <w:rFonts w:hint="eastAsia"/>
        </w:rPr>
        <w:t>根据预设时间段自动开关夜景照明灯具，得</w:t>
      </w:r>
      <w:r>
        <w:t>10</w:t>
      </w:r>
      <w:r>
        <w:rPr>
          <w:rFonts w:hint="eastAsia"/>
        </w:rPr>
        <w:t>分；</w:t>
      </w:r>
    </w:p>
    <w:p>
      <w:pPr>
        <w:pStyle w:val="45"/>
        <w:ind w:firstLine="480"/>
      </w:pPr>
      <w:r>
        <w:rPr>
          <w:b/>
          <w:bCs/>
        </w:rPr>
        <w:t>3</w:t>
      </w:r>
      <w:r>
        <w:t xml:space="preserve"> </w:t>
      </w:r>
      <w:r>
        <w:rPr>
          <w:rFonts w:hint="eastAsia"/>
        </w:rPr>
        <w:t>室外广告、招牌和标识表面亮度能够根据环境亮度自动调节，得</w:t>
      </w:r>
      <w:r>
        <w:t>10</w:t>
      </w:r>
      <w:r>
        <w:rPr>
          <w:rFonts w:hint="eastAsia"/>
        </w:rPr>
        <w:t>分。</w:t>
      </w:r>
    </w:p>
    <w:p>
      <w:pPr>
        <w:pStyle w:val="45"/>
        <w:numPr>
          <w:ilvl w:val="2"/>
          <w:numId w:val="1"/>
        </w:numPr>
        <w:ind w:firstLineChars="0"/>
      </w:pPr>
      <w:r>
        <w:rPr>
          <w:rFonts w:hint="eastAsia"/>
        </w:rPr>
        <w:t>公共照明控制系统具备光环境信息、人员操作和设备运行的数据统计分析功能，评价总分值为</w:t>
      </w:r>
      <w:r>
        <w:t>30</w:t>
      </w:r>
      <w:r>
        <w:rPr>
          <w:rFonts w:hint="eastAsia"/>
        </w:rPr>
        <w:t>分，并按下列规则分别评分并累计：</w:t>
      </w:r>
    </w:p>
    <w:p>
      <w:pPr>
        <w:pStyle w:val="45"/>
        <w:ind w:firstLine="480"/>
      </w:pPr>
      <w:r>
        <w:rPr>
          <w:b/>
          <w:bCs/>
        </w:rPr>
        <w:t>1</w:t>
      </w:r>
      <w:r>
        <w:t xml:space="preserve"> </w:t>
      </w:r>
      <w:r>
        <w:rPr>
          <w:rFonts w:hint="eastAsia"/>
        </w:rPr>
        <w:t>具备数据收集功能，得</w:t>
      </w:r>
      <w:r>
        <w:t>10</w:t>
      </w:r>
      <w:r>
        <w:rPr>
          <w:rFonts w:hint="eastAsia"/>
        </w:rPr>
        <w:t>分；</w:t>
      </w:r>
    </w:p>
    <w:p>
      <w:pPr>
        <w:pStyle w:val="45"/>
        <w:ind w:firstLine="480"/>
      </w:pPr>
      <w:r>
        <w:rPr>
          <w:rFonts w:hint="eastAsia"/>
          <w:b/>
          <w:bCs/>
        </w:rPr>
        <w:t>2</w:t>
      </w:r>
      <w:r>
        <w:t xml:space="preserve"> </w:t>
      </w:r>
      <w:r>
        <w:rPr>
          <w:rFonts w:hint="eastAsia"/>
        </w:rPr>
        <w:t>具备数据统计功能，得</w:t>
      </w:r>
      <w:r>
        <w:t>10</w:t>
      </w:r>
      <w:r>
        <w:rPr>
          <w:rFonts w:hint="eastAsia"/>
        </w:rPr>
        <w:t>分；</w:t>
      </w:r>
    </w:p>
    <w:p>
      <w:pPr>
        <w:pStyle w:val="45"/>
        <w:ind w:firstLine="480"/>
      </w:pPr>
      <w:r>
        <w:rPr>
          <w:rFonts w:hint="eastAsia"/>
          <w:b/>
          <w:bCs/>
        </w:rPr>
        <w:t>3</w:t>
      </w:r>
      <w:r>
        <w:t xml:space="preserve"> </w:t>
      </w:r>
      <w:r>
        <w:rPr>
          <w:rFonts w:hint="eastAsia"/>
        </w:rPr>
        <w:t>具备数据分析功能，并有分析结果的可视化界面，得</w:t>
      </w:r>
      <w:r>
        <w:t>10</w:t>
      </w:r>
      <w:r>
        <w:rPr>
          <w:rFonts w:hint="eastAsia"/>
        </w:rPr>
        <w:t>分。</w:t>
      </w:r>
    </w:p>
    <w:p>
      <w:pPr>
        <w:pStyle w:val="4"/>
        <w:spacing w:line="400" w:lineRule="atLeast"/>
        <w:rPr>
          <w:rFonts w:ascii="仿宋_GB2312" w:hAnsi="宋体" w:eastAsia="仿宋_GB2312"/>
          <w:sz w:val="24"/>
          <w:szCs w:val="24"/>
          <w14:ligatures w14:val="standardContextual"/>
        </w:rPr>
      </w:pPr>
      <w:bookmarkStart w:id="47" w:name="_Hlk101455598"/>
      <w:r>
        <w:rPr>
          <w:rFonts w:hint="eastAsia" w:ascii="仿宋_GB2312" w:hAnsi="宋体" w:eastAsia="仿宋_GB2312"/>
          <w:sz w:val="24"/>
          <w:szCs w:val="24"/>
          <w14:ligatures w14:val="standardContextual"/>
        </w:rPr>
        <w:t>Ⅴ 低碳环保</w:t>
      </w:r>
    </w:p>
    <w:bookmarkEnd w:id="47"/>
    <w:p>
      <w:pPr>
        <w:pStyle w:val="45"/>
        <w:numPr>
          <w:ilvl w:val="2"/>
          <w:numId w:val="1"/>
        </w:numPr>
        <w:ind w:firstLineChars="0"/>
      </w:pPr>
      <w:r>
        <w:rPr>
          <w:rFonts w:hint="eastAsia"/>
        </w:rPr>
        <w:t>照明设计时进行照明工程全寿命期碳排放量分析，并进行低碳方案优化，评价分值为1</w:t>
      </w:r>
      <w:r>
        <w:t>0</w:t>
      </w:r>
      <w:r>
        <w:rPr>
          <w:rFonts w:hint="eastAsia"/>
        </w:rPr>
        <w:t>分。</w:t>
      </w:r>
    </w:p>
    <w:p>
      <w:pPr>
        <w:pStyle w:val="45"/>
        <w:numPr>
          <w:ilvl w:val="2"/>
          <w:numId w:val="1"/>
        </w:numPr>
        <w:ind w:firstLineChars="0"/>
        <w:rPr>
          <w:rFonts w:hint="eastAsia"/>
        </w:rPr>
      </w:pPr>
      <w:r>
        <w:rPr>
          <w:rFonts w:hint="eastAsia"/>
        </w:rPr>
        <w:t>各场所采用满足能效等级I级或目标值要求的照明产品，评价分值为10分。</w:t>
      </w:r>
    </w:p>
    <w:p>
      <w:pPr>
        <w:pStyle w:val="45"/>
        <w:numPr>
          <w:ilvl w:val="2"/>
          <w:numId w:val="1"/>
        </w:numPr>
        <w:ind w:firstLineChars="0"/>
      </w:pPr>
      <w:r>
        <w:rPr>
          <w:rFonts w:hint="eastAsia"/>
        </w:rPr>
        <w:t>建立废旧照明产品回收管理制度，并设置回收箱等回收设施，评价分值为</w:t>
      </w:r>
      <w:r>
        <w:rPr>
          <w:rFonts w:hint="eastAsia"/>
          <w:lang w:val="en-US" w:eastAsia="zh-CN"/>
        </w:rPr>
        <w:t>5</w:t>
      </w:r>
      <w:r>
        <w:rPr>
          <w:rFonts w:hint="eastAsia"/>
        </w:rPr>
        <w:t>分。</w:t>
      </w:r>
    </w:p>
    <w:p>
      <w:pPr>
        <w:pStyle w:val="45"/>
        <w:numPr>
          <w:ilvl w:val="2"/>
          <w:numId w:val="1"/>
        </w:numPr>
        <w:ind w:firstLineChars="0"/>
      </w:pPr>
      <w:r>
        <w:rPr>
          <w:rFonts w:hint="eastAsia"/>
        </w:rPr>
        <w:t>各场所照明功率密度满足目标值的要求，评价分值为1</w:t>
      </w:r>
      <w:r>
        <w:t>5</w:t>
      </w:r>
      <w:r>
        <w:rPr>
          <w:rFonts w:hint="eastAsia"/>
        </w:rPr>
        <w:t>分。</w:t>
      </w:r>
    </w:p>
    <w:p>
      <w:pPr>
        <w:pStyle w:val="45"/>
        <w:numPr>
          <w:ilvl w:val="2"/>
          <w:numId w:val="1"/>
        </w:numPr>
        <w:ind w:firstLineChars="0"/>
      </w:pPr>
      <w:r>
        <w:rPr>
          <w:rFonts w:hint="eastAsia"/>
        </w:rPr>
        <w:t>限制室外直视表面亮度，评价总分值为3</w:t>
      </w:r>
      <w:r>
        <w:t>0</w:t>
      </w:r>
      <w:r>
        <w:rPr>
          <w:rFonts w:hint="eastAsia"/>
        </w:rPr>
        <w:t>分，并应按下列规则分别评分并累计：</w:t>
      </w:r>
    </w:p>
    <w:p>
      <w:pPr>
        <w:pStyle w:val="45"/>
        <w:ind w:firstLine="480"/>
      </w:pPr>
      <w:r>
        <w:rPr>
          <w:b/>
          <w:bCs/>
        </w:rPr>
        <w:t>1</w:t>
      </w:r>
      <w:r>
        <w:t xml:space="preserve"> </w:t>
      </w:r>
      <w:r>
        <w:rPr>
          <w:rFonts w:hint="eastAsia"/>
        </w:rPr>
        <w:t>建筑表面最大平均亮度符合表</w:t>
      </w:r>
      <w:r>
        <w:t>5.2.2</w:t>
      </w:r>
      <w:r>
        <w:rPr>
          <w:rFonts w:hint="eastAsia"/>
        </w:rPr>
        <w:t>5的规定，得</w:t>
      </w:r>
      <w:r>
        <w:t>1</w:t>
      </w:r>
      <w:r>
        <w:rPr>
          <w:rFonts w:hint="eastAsia"/>
        </w:rPr>
        <w:t>0分。</w:t>
      </w:r>
    </w:p>
    <w:p>
      <w:pPr>
        <w:pStyle w:val="45"/>
        <w:ind w:firstLine="0" w:firstLineChars="0"/>
        <w:jc w:val="center"/>
        <w:rPr>
          <w:rFonts w:eastAsia="黑体"/>
          <w:sz w:val="21"/>
          <w:szCs w:val="18"/>
        </w:rPr>
      </w:pPr>
      <w:r>
        <w:rPr>
          <w:rFonts w:eastAsia="黑体"/>
          <w:sz w:val="21"/>
          <w:szCs w:val="18"/>
        </w:rPr>
        <w:t>表5.2.25 建筑表面最大平均亮度</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napToGrid w:val="0"/>
              <w:spacing w:line="400" w:lineRule="exact"/>
              <w:ind w:firstLine="0" w:firstLineChars="0"/>
              <w:jc w:val="center"/>
              <w:rPr>
                <w:sz w:val="18"/>
              </w:rPr>
            </w:pPr>
            <w:r>
              <w:rPr>
                <w:rFonts w:hint="eastAsia"/>
                <w:sz w:val="18"/>
              </w:rPr>
              <w:t>环境区域</w:t>
            </w:r>
          </w:p>
        </w:tc>
        <w:tc>
          <w:tcPr>
            <w:tcW w:w="3529" w:type="pct"/>
            <w:shd w:val="clear" w:color="auto" w:fill="auto"/>
            <w:vAlign w:val="center"/>
          </w:tcPr>
          <w:p>
            <w:pPr>
              <w:pStyle w:val="45"/>
              <w:snapToGrid w:val="0"/>
              <w:spacing w:line="400" w:lineRule="exact"/>
              <w:ind w:firstLine="0" w:firstLineChars="0"/>
              <w:jc w:val="center"/>
              <w:rPr>
                <w:sz w:val="18"/>
              </w:rPr>
            </w:pPr>
            <w:r>
              <w:rPr>
                <w:rFonts w:hint="eastAsia"/>
                <w:sz w:val="18"/>
              </w:rPr>
              <w:t>建筑表面最大平均亮度（cd</w:t>
            </w:r>
            <w:r>
              <w:rPr>
                <w:sz w:val="18"/>
              </w:rPr>
              <w:t>/m</w:t>
            </w:r>
            <w:r>
              <w:rPr>
                <w:sz w:val="18"/>
                <w:vertAlign w:val="superscript"/>
              </w:rPr>
              <w:t>2</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napToGrid w:val="0"/>
              <w:spacing w:line="400" w:lineRule="exact"/>
              <w:ind w:firstLine="0" w:firstLineChars="0"/>
              <w:jc w:val="center"/>
              <w:rPr>
                <w:sz w:val="18"/>
              </w:rPr>
            </w:pPr>
            <w:r>
              <w:rPr>
                <w:rFonts w:hint="eastAsia"/>
                <w:sz w:val="18"/>
              </w:rPr>
              <w:t>E</w:t>
            </w:r>
            <w:r>
              <w:rPr>
                <w:sz w:val="18"/>
              </w:rPr>
              <w:t>1</w:t>
            </w:r>
            <w:r>
              <w:rPr>
                <w:rFonts w:hint="eastAsia"/>
                <w:sz w:val="18"/>
              </w:rPr>
              <w:t>区</w:t>
            </w:r>
          </w:p>
        </w:tc>
        <w:tc>
          <w:tcPr>
            <w:tcW w:w="3529" w:type="pct"/>
            <w:shd w:val="clear" w:color="auto" w:fill="auto"/>
            <w:vAlign w:val="center"/>
          </w:tcPr>
          <w:p>
            <w:pPr>
              <w:pStyle w:val="45"/>
              <w:snapToGrid w:val="0"/>
              <w:spacing w:line="400" w:lineRule="exact"/>
              <w:ind w:firstLine="0" w:firstLineChars="0"/>
              <w:jc w:val="center"/>
              <w:rPr>
                <w:sz w:val="18"/>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napToGrid w:val="0"/>
              <w:spacing w:line="400" w:lineRule="exact"/>
              <w:ind w:firstLine="0" w:firstLineChars="0"/>
              <w:jc w:val="center"/>
              <w:rPr>
                <w:sz w:val="18"/>
              </w:rPr>
            </w:pPr>
            <w:r>
              <w:rPr>
                <w:rFonts w:hint="eastAsia"/>
                <w:sz w:val="18"/>
              </w:rPr>
              <w:t>E</w:t>
            </w:r>
            <w:r>
              <w:rPr>
                <w:sz w:val="18"/>
              </w:rPr>
              <w:t>2</w:t>
            </w:r>
            <w:r>
              <w:rPr>
                <w:rFonts w:hint="eastAsia"/>
                <w:sz w:val="18"/>
              </w:rPr>
              <w:t>区</w:t>
            </w:r>
          </w:p>
        </w:tc>
        <w:tc>
          <w:tcPr>
            <w:tcW w:w="3529" w:type="pct"/>
            <w:shd w:val="clear" w:color="auto" w:fill="auto"/>
            <w:vAlign w:val="center"/>
          </w:tcPr>
          <w:p>
            <w:pPr>
              <w:pStyle w:val="45"/>
              <w:snapToGrid w:val="0"/>
              <w:spacing w:line="400" w:lineRule="exact"/>
              <w:ind w:firstLine="0" w:firstLineChars="0"/>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napToGrid w:val="0"/>
              <w:spacing w:line="400" w:lineRule="exact"/>
              <w:ind w:firstLine="0" w:firstLineChars="0"/>
              <w:jc w:val="center"/>
              <w:rPr>
                <w:sz w:val="18"/>
              </w:rPr>
            </w:pPr>
            <w:r>
              <w:rPr>
                <w:rFonts w:hint="eastAsia"/>
                <w:sz w:val="18"/>
              </w:rPr>
              <w:t>E</w:t>
            </w:r>
            <w:r>
              <w:rPr>
                <w:sz w:val="18"/>
              </w:rPr>
              <w:t>3</w:t>
            </w:r>
            <w:r>
              <w:rPr>
                <w:rFonts w:hint="eastAsia"/>
                <w:sz w:val="18"/>
              </w:rPr>
              <w:t>区</w:t>
            </w:r>
          </w:p>
        </w:tc>
        <w:tc>
          <w:tcPr>
            <w:tcW w:w="3529" w:type="pct"/>
            <w:shd w:val="clear" w:color="auto" w:fill="auto"/>
            <w:vAlign w:val="center"/>
          </w:tcPr>
          <w:p>
            <w:pPr>
              <w:pStyle w:val="45"/>
              <w:snapToGrid w:val="0"/>
              <w:spacing w:line="400" w:lineRule="exact"/>
              <w:ind w:firstLine="0" w:firstLineChars="0"/>
              <w:jc w:val="center"/>
              <w:rPr>
                <w:sz w:val="18"/>
              </w:rPr>
            </w:pPr>
            <w:r>
              <w:rPr>
                <w:rFonts w:hint="eastAsia"/>
                <w:sz w:val="18"/>
              </w:rPr>
              <w:t>1</w:t>
            </w: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napToGrid w:val="0"/>
              <w:spacing w:line="400" w:lineRule="exact"/>
              <w:ind w:firstLine="0" w:firstLineChars="0"/>
              <w:jc w:val="center"/>
              <w:rPr>
                <w:sz w:val="18"/>
              </w:rPr>
            </w:pPr>
            <w:r>
              <w:rPr>
                <w:rFonts w:hint="eastAsia"/>
                <w:sz w:val="18"/>
              </w:rPr>
              <w:t>E</w:t>
            </w:r>
            <w:r>
              <w:rPr>
                <w:sz w:val="18"/>
              </w:rPr>
              <w:t>4</w:t>
            </w:r>
            <w:r>
              <w:rPr>
                <w:rFonts w:hint="eastAsia"/>
                <w:sz w:val="18"/>
              </w:rPr>
              <w:t>区</w:t>
            </w:r>
          </w:p>
        </w:tc>
        <w:tc>
          <w:tcPr>
            <w:tcW w:w="3529" w:type="pct"/>
            <w:shd w:val="clear" w:color="auto" w:fill="auto"/>
            <w:vAlign w:val="center"/>
          </w:tcPr>
          <w:p>
            <w:pPr>
              <w:pStyle w:val="45"/>
              <w:snapToGrid w:val="0"/>
              <w:spacing w:line="400" w:lineRule="exact"/>
              <w:ind w:firstLine="0" w:firstLineChars="0"/>
              <w:jc w:val="center"/>
              <w:rPr>
                <w:sz w:val="18"/>
              </w:rPr>
            </w:pPr>
            <w:r>
              <w:rPr>
                <w:rFonts w:hint="eastAsia"/>
                <w:sz w:val="18"/>
              </w:rPr>
              <w:t>2</w:t>
            </w:r>
            <w:r>
              <w:rPr>
                <w:sz w:val="18"/>
              </w:rPr>
              <w:t>5</w:t>
            </w:r>
          </w:p>
        </w:tc>
      </w:tr>
    </w:tbl>
    <w:p>
      <w:pPr>
        <w:pStyle w:val="45"/>
        <w:ind w:firstLine="480"/>
      </w:pPr>
      <w:r>
        <w:rPr>
          <w:rFonts w:hint="eastAsia"/>
          <w:b/>
          <w:bCs/>
        </w:rPr>
        <w:t>2</w:t>
      </w:r>
      <w:r>
        <w:t xml:space="preserve"> </w:t>
      </w:r>
      <w:r>
        <w:rPr>
          <w:rFonts w:hint="eastAsia"/>
        </w:rPr>
        <w:t>广告、招牌亮度与背景亮度之比不大于5，得</w:t>
      </w:r>
      <w:r>
        <w:t>1</w:t>
      </w:r>
      <w:r>
        <w:rPr>
          <w:rFonts w:hint="eastAsia"/>
        </w:rPr>
        <w:t>0分；</w:t>
      </w:r>
    </w:p>
    <w:p>
      <w:pPr>
        <w:pStyle w:val="45"/>
        <w:ind w:firstLine="480"/>
      </w:pPr>
      <w:r>
        <w:rPr>
          <w:rFonts w:hint="eastAsia"/>
          <w:b/>
          <w:bCs/>
        </w:rPr>
        <w:t>3</w:t>
      </w:r>
      <w:r>
        <w:rPr>
          <w:rFonts w:hint="eastAsia"/>
        </w:rPr>
        <w:t>标识亮度与背景亮度之比不大于</w:t>
      </w:r>
      <w:r>
        <w:t>10</w:t>
      </w:r>
      <w:r>
        <w:rPr>
          <w:rFonts w:hint="eastAsia"/>
        </w:rPr>
        <w:t>，得</w:t>
      </w:r>
      <w:r>
        <w:t>10</w:t>
      </w:r>
      <w:r>
        <w:rPr>
          <w:rFonts w:hint="eastAsia"/>
        </w:rPr>
        <w:t>分。</w:t>
      </w:r>
    </w:p>
    <w:p>
      <w:pPr>
        <w:pStyle w:val="45"/>
        <w:numPr>
          <w:ilvl w:val="2"/>
          <w:numId w:val="1"/>
        </w:numPr>
        <w:ind w:firstLineChars="0"/>
      </w:pPr>
      <w:r>
        <w:rPr>
          <w:rFonts w:hint="eastAsia"/>
          <w:lang w:val="en-US" w:eastAsia="zh-CN"/>
        </w:rPr>
        <w:t>夜景</w:t>
      </w:r>
      <w:r>
        <w:rPr>
          <w:rFonts w:hint="eastAsia"/>
        </w:rPr>
        <w:t>照明控制系统根据运行时间应设置深夜模式、平日模式、节假日模式和重大节日模式，评价分值为</w:t>
      </w:r>
      <w:r>
        <w:t>10</w:t>
      </w:r>
      <w:r>
        <w:rPr>
          <w:rFonts w:hint="eastAsia"/>
        </w:rPr>
        <w:t>分。</w:t>
      </w:r>
    </w:p>
    <w:p>
      <w:pPr>
        <w:pStyle w:val="45"/>
        <w:numPr>
          <w:ilvl w:val="2"/>
          <w:numId w:val="1"/>
        </w:numPr>
        <w:ind w:firstLineChars="0"/>
      </w:pPr>
      <w:r>
        <w:rPr>
          <w:rFonts w:hint="eastAsia"/>
        </w:rPr>
        <w:t>熄灯时段关闭装饰性照明，评价分值为</w:t>
      </w:r>
      <w:r>
        <w:t>1</w:t>
      </w:r>
      <w:r>
        <w:rPr>
          <w:rFonts w:hint="eastAsia"/>
        </w:rPr>
        <w:t>0分。</w:t>
      </w:r>
    </w:p>
    <w:p>
      <w:pPr>
        <w:pStyle w:val="45"/>
        <w:numPr>
          <w:ilvl w:val="2"/>
          <w:numId w:val="1"/>
        </w:numPr>
        <w:ind w:firstLineChars="0"/>
      </w:pPr>
      <w:r>
        <w:rPr>
          <w:rFonts w:hint="eastAsia"/>
        </w:rPr>
        <w:t>照明设施在安装位置的上射光通比不大于10%，</w:t>
      </w:r>
      <w:r>
        <w:rPr>
          <w:rFonts w:hint="eastAsia"/>
          <w:lang w:val="en-US" w:eastAsia="zh-CN"/>
        </w:rPr>
        <w:t>溢散光不大于20%，</w:t>
      </w:r>
      <w:r>
        <w:rPr>
          <w:rFonts w:hint="eastAsia"/>
        </w:rPr>
        <w:t>评价分值为</w:t>
      </w:r>
      <w:r>
        <w:t>1</w:t>
      </w:r>
      <w:r>
        <w:rPr>
          <w:rFonts w:hint="eastAsia"/>
        </w:rPr>
        <w:t>0分。</w:t>
      </w:r>
    </w:p>
    <w:p>
      <w:pPr>
        <w:pStyle w:val="4"/>
        <w:spacing w:line="400" w:lineRule="atLeast"/>
        <w:rPr>
          <w:rFonts w:ascii="仿宋_GB2312" w:hAnsi="宋体" w:eastAsia="仿宋_GB2312"/>
          <w:sz w:val="24"/>
          <w:szCs w:val="24"/>
          <w14:ligatures w14:val="standardContextual"/>
        </w:rPr>
      </w:pPr>
      <w:bookmarkStart w:id="48" w:name="_Hlk101455585"/>
      <w:r>
        <w:rPr>
          <w:rFonts w:hint="eastAsia" w:ascii="仿宋_GB2312" w:hAnsi="宋体" w:eastAsia="仿宋_GB2312"/>
          <w:sz w:val="24"/>
          <w:szCs w:val="24"/>
          <w14:ligatures w14:val="standardContextual"/>
        </w:rPr>
        <w:t>Ⅵ 高效运维</w:t>
      </w:r>
    </w:p>
    <w:bookmarkEnd w:id="48"/>
    <w:p>
      <w:pPr>
        <w:pStyle w:val="45"/>
        <w:numPr>
          <w:ilvl w:val="2"/>
          <w:numId w:val="1"/>
        </w:numPr>
        <w:ind w:firstLineChars="0"/>
      </w:pPr>
      <w:r>
        <w:rPr>
          <w:rFonts w:hint="eastAsia"/>
        </w:rPr>
        <w:t>公共区域设置与光健康相关的教育宣传材料，评价分值为20分。</w:t>
      </w:r>
    </w:p>
    <w:p>
      <w:pPr>
        <w:pStyle w:val="45"/>
        <w:numPr>
          <w:ilvl w:val="2"/>
          <w:numId w:val="1"/>
        </w:numPr>
        <w:spacing w:line="400" w:lineRule="exact"/>
        <w:ind w:firstLineChars="0"/>
      </w:pPr>
      <w:r>
        <w:rPr>
          <w:rFonts w:hint="eastAsia"/>
        </w:rPr>
        <w:t>采光和照明工程技术资料齐全，评价总分值为15分，</w:t>
      </w:r>
      <w:r>
        <w:t>并按下列规则</w:t>
      </w:r>
      <w:r>
        <w:rPr>
          <w:rFonts w:hint="eastAsia"/>
        </w:rPr>
        <w:t>分别评分并</w:t>
      </w:r>
      <w:r>
        <w:t>累计</w:t>
      </w:r>
      <w:r>
        <w:rPr>
          <w:rFonts w:hint="eastAsia"/>
        </w:rPr>
        <w:t>：</w:t>
      </w:r>
    </w:p>
    <w:p>
      <w:pPr>
        <w:spacing w:line="400" w:lineRule="exact"/>
        <w:ind w:firstLine="420"/>
      </w:pPr>
      <w:r>
        <w:rPr>
          <w:rFonts w:ascii="Times New Roman" w:hAnsi="Times New Roman" w:eastAsia="宋体" w:cs="Times New Roman"/>
          <w:b/>
          <w:bCs/>
          <w:kern w:val="2"/>
          <w:sz w:val="24"/>
          <w:szCs w:val="21"/>
          <w:lang w:val="en-US" w:eastAsia="zh-CN" w:bidi="ar-SA"/>
        </w:rPr>
        <w:t>1</w:t>
      </w:r>
      <w:r>
        <w:rPr>
          <w:rFonts w:hint="eastAsia"/>
        </w:rPr>
        <w:t xml:space="preserve"> 设计、施工、监理、调试、验收等技术资料齐全，并进行全过程管理，得5分；</w:t>
      </w:r>
    </w:p>
    <w:p>
      <w:pPr>
        <w:spacing w:line="400" w:lineRule="exact"/>
        <w:ind w:firstLine="420"/>
      </w:pPr>
      <w:r>
        <w:rPr>
          <w:rFonts w:ascii="Times New Roman" w:hAnsi="Times New Roman" w:eastAsia="宋体" w:cs="Times New Roman"/>
          <w:b/>
          <w:bCs/>
          <w:kern w:val="2"/>
          <w:sz w:val="24"/>
          <w:szCs w:val="21"/>
          <w:lang w:val="en-US" w:eastAsia="zh-CN" w:bidi="ar-SA"/>
        </w:rPr>
        <w:t>2</w:t>
      </w:r>
      <w:r>
        <w:rPr>
          <w:rFonts w:hint="eastAsia"/>
        </w:rPr>
        <w:t xml:space="preserve"> 编制完善的设施运行管理手册，得10分。</w:t>
      </w:r>
    </w:p>
    <w:p>
      <w:pPr>
        <w:pStyle w:val="45"/>
        <w:numPr>
          <w:ilvl w:val="2"/>
          <w:numId w:val="1"/>
        </w:numPr>
        <w:spacing w:line="400" w:lineRule="exact"/>
        <w:ind w:firstLineChars="0"/>
      </w:pPr>
      <w:r>
        <w:rPr>
          <w:rFonts w:hint="eastAsia"/>
        </w:rPr>
        <w:t>定期对运行管理人员进行专业技术培训和考核，评价总分值为10分，</w:t>
      </w:r>
      <w:r>
        <w:t>并</w:t>
      </w:r>
      <w:r>
        <w:rPr>
          <w:rFonts w:hint="eastAsia"/>
        </w:rPr>
        <w:t>应</w:t>
      </w:r>
      <w:r>
        <w:t>按下列规则</w:t>
      </w:r>
      <w:r>
        <w:rPr>
          <w:rFonts w:hint="eastAsia"/>
        </w:rPr>
        <w:t>分别评分并</w:t>
      </w:r>
      <w:r>
        <w:t>累计</w:t>
      </w:r>
      <w:r>
        <w:rPr>
          <w:rFonts w:hint="eastAsia"/>
        </w:rPr>
        <w:t>：</w:t>
      </w:r>
    </w:p>
    <w:p>
      <w:pPr>
        <w:spacing w:line="400" w:lineRule="exact"/>
        <w:ind w:firstLine="420"/>
      </w:pPr>
      <w:r>
        <w:rPr>
          <w:rFonts w:ascii="Times New Roman" w:hAnsi="Times New Roman" w:eastAsia="宋体" w:cs="Times New Roman"/>
          <w:b/>
          <w:bCs/>
          <w:kern w:val="2"/>
          <w:sz w:val="24"/>
          <w:szCs w:val="21"/>
          <w:lang w:val="en-US" w:eastAsia="zh-CN" w:bidi="ar-SA"/>
        </w:rPr>
        <w:t>1</w:t>
      </w:r>
      <w:r>
        <w:rPr>
          <w:rFonts w:hint="eastAsia"/>
        </w:rPr>
        <w:t xml:space="preserve"> 制定专业技术培训计划，得5分；</w:t>
      </w:r>
    </w:p>
    <w:p>
      <w:pPr>
        <w:spacing w:line="400" w:lineRule="exact"/>
        <w:ind w:firstLine="420"/>
      </w:pPr>
      <w:r>
        <w:rPr>
          <w:rFonts w:ascii="Times New Roman" w:hAnsi="Times New Roman" w:eastAsia="宋体" w:cs="Times New Roman"/>
          <w:b/>
          <w:bCs/>
          <w:kern w:val="2"/>
          <w:sz w:val="24"/>
          <w:szCs w:val="21"/>
          <w:lang w:val="en-US" w:eastAsia="zh-CN" w:bidi="ar-SA"/>
        </w:rPr>
        <w:t>2</w:t>
      </w:r>
      <w:r>
        <w:rPr>
          <w:rFonts w:hint="eastAsia"/>
        </w:rPr>
        <w:t xml:space="preserve"> 具有培训工作记录和考核结果，得5分。</w:t>
      </w:r>
    </w:p>
    <w:p>
      <w:pPr>
        <w:pStyle w:val="45"/>
        <w:numPr>
          <w:ilvl w:val="2"/>
          <w:numId w:val="1"/>
        </w:numPr>
        <w:spacing w:line="400" w:lineRule="exact"/>
        <w:ind w:firstLineChars="0"/>
      </w:pPr>
      <w:r>
        <w:rPr>
          <w:rFonts w:hint="eastAsia"/>
        </w:rPr>
        <w:t>定期检查和维护公共区域光环境设施，根据运行检测数据对设施进行运行优化，评价总分值为40分，</w:t>
      </w:r>
      <w:r>
        <w:t>并按下列规则</w:t>
      </w:r>
      <w:r>
        <w:rPr>
          <w:rFonts w:hint="eastAsia"/>
        </w:rPr>
        <w:t>分别评分并</w:t>
      </w:r>
      <w:r>
        <w:t>累计</w:t>
      </w:r>
      <w:r>
        <w:rPr>
          <w:rFonts w:hint="eastAsia"/>
        </w:rPr>
        <w:t>：</w:t>
      </w:r>
    </w:p>
    <w:p>
      <w:pPr>
        <w:spacing w:line="400" w:lineRule="exact"/>
        <w:ind w:firstLine="420"/>
      </w:pPr>
      <w:r>
        <w:rPr>
          <w:rFonts w:ascii="Times New Roman" w:hAnsi="Times New Roman" w:eastAsia="宋体" w:cs="Times New Roman"/>
          <w:b/>
          <w:bCs/>
          <w:kern w:val="2"/>
          <w:sz w:val="24"/>
          <w:szCs w:val="21"/>
          <w:lang w:val="en-US" w:eastAsia="zh-CN" w:bidi="ar-SA"/>
        </w:rPr>
        <w:t>1</w:t>
      </w:r>
      <w:r>
        <w:t xml:space="preserve"> </w:t>
      </w:r>
      <w:r>
        <w:rPr>
          <w:rFonts w:hint="eastAsia"/>
        </w:rPr>
        <w:t>具有照明设施的检查、维护等记录，得5分；</w:t>
      </w:r>
    </w:p>
    <w:p>
      <w:pPr>
        <w:spacing w:line="400" w:lineRule="exact"/>
        <w:ind w:firstLine="420"/>
      </w:pPr>
      <w:r>
        <w:rPr>
          <w:rFonts w:ascii="Times New Roman" w:hAnsi="Times New Roman" w:eastAsia="宋体" w:cs="Times New Roman"/>
          <w:b/>
          <w:bCs/>
          <w:kern w:val="2"/>
          <w:sz w:val="24"/>
          <w:szCs w:val="21"/>
          <w:lang w:val="en-US" w:eastAsia="zh-CN" w:bidi="ar-SA"/>
        </w:rPr>
        <w:t>2</w:t>
      </w:r>
      <w:r>
        <w:t xml:space="preserve"> </w:t>
      </w:r>
      <w:r>
        <w:rPr>
          <w:rFonts w:hint="eastAsia"/>
        </w:rPr>
        <w:t>根据运行检测数据对设施进行运行优化，得10分；</w:t>
      </w:r>
    </w:p>
    <w:p>
      <w:pPr>
        <w:spacing w:line="400" w:lineRule="exact"/>
        <w:ind w:firstLine="420"/>
      </w:pPr>
      <w:r>
        <w:rPr>
          <w:rFonts w:ascii="Times New Roman" w:hAnsi="Times New Roman" w:eastAsia="宋体" w:cs="Times New Roman"/>
          <w:b/>
          <w:bCs/>
          <w:kern w:val="2"/>
          <w:sz w:val="24"/>
          <w:szCs w:val="21"/>
          <w:lang w:val="en-US" w:eastAsia="zh-CN" w:bidi="ar-SA"/>
        </w:rPr>
        <w:t>3</w:t>
      </w:r>
      <w:r>
        <w:t xml:space="preserve"> </w:t>
      </w:r>
      <w:r>
        <w:rPr>
          <w:rFonts w:hint="eastAsia"/>
        </w:rPr>
        <w:t>制定光源和灯具的维护、清洁计划，对照明系统进行定期检查和清洗，并具有维护记录，得10分；</w:t>
      </w:r>
    </w:p>
    <w:p>
      <w:pPr>
        <w:spacing w:line="400" w:lineRule="exact"/>
        <w:ind w:firstLine="420"/>
      </w:pPr>
      <w:r>
        <w:rPr>
          <w:rFonts w:ascii="Times New Roman" w:hAnsi="Times New Roman" w:eastAsia="宋体" w:cs="Times New Roman"/>
          <w:b/>
          <w:bCs/>
          <w:kern w:val="2"/>
          <w:sz w:val="24"/>
          <w:szCs w:val="21"/>
          <w:lang w:val="en-US" w:eastAsia="zh-CN" w:bidi="ar-SA"/>
        </w:rPr>
        <w:t>4</w:t>
      </w:r>
      <w:r>
        <w:t xml:space="preserve"> </w:t>
      </w:r>
      <w:r>
        <w:rPr>
          <w:rFonts w:hint="eastAsia"/>
        </w:rPr>
        <w:t>定期检查和清洗采光系统，并具有维护记录，得5分；</w:t>
      </w:r>
    </w:p>
    <w:p>
      <w:pPr>
        <w:spacing w:line="400" w:lineRule="exact"/>
        <w:ind w:firstLine="420"/>
      </w:pPr>
      <w:r>
        <w:rPr>
          <w:rFonts w:hint="eastAsia" w:ascii="Times New Roman" w:hAnsi="Times New Roman" w:eastAsia="宋体" w:cs="Times New Roman"/>
          <w:b/>
          <w:bCs/>
          <w:kern w:val="2"/>
          <w:sz w:val="24"/>
          <w:szCs w:val="21"/>
          <w:lang w:val="en-US" w:eastAsia="zh-CN" w:bidi="ar-SA"/>
        </w:rPr>
        <w:t>5</w:t>
      </w:r>
      <w:r>
        <w:t xml:space="preserve"> </w:t>
      </w:r>
      <w:r>
        <w:rPr>
          <w:rFonts w:hint="eastAsia"/>
        </w:rPr>
        <w:t>定期对传感器进行校准，并具有校准记录，得10分。</w:t>
      </w:r>
    </w:p>
    <w:p>
      <w:pPr>
        <w:pStyle w:val="45"/>
        <w:numPr>
          <w:ilvl w:val="2"/>
          <w:numId w:val="1"/>
        </w:numPr>
        <w:spacing w:line="400" w:lineRule="exact"/>
        <w:ind w:firstLineChars="0"/>
      </w:pPr>
      <w:r>
        <w:rPr>
          <w:rFonts w:hint="eastAsia"/>
        </w:rPr>
        <w:t>定期进行照明运行管理满意度调查，采取有效措施提升管理水平，评价总分值为15分，并应按下列规则分别评分并累计：</w:t>
      </w:r>
    </w:p>
    <w:p>
      <w:pPr>
        <w:spacing w:line="400" w:lineRule="exact"/>
        <w:ind w:firstLine="420"/>
      </w:pPr>
      <w:r>
        <w:rPr>
          <w:rFonts w:ascii="Times New Roman" w:hAnsi="Times New Roman" w:eastAsia="宋体" w:cs="Times New Roman"/>
          <w:b/>
          <w:bCs/>
          <w:kern w:val="2"/>
          <w:sz w:val="24"/>
          <w:szCs w:val="21"/>
          <w:lang w:val="en-US" w:eastAsia="zh-CN" w:bidi="ar-SA"/>
        </w:rPr>
        <w:t>1</w:t>
      </w:r>
      <w:r>
        <w:t xml:space="preserve"> </w:t>
      </w:r>
      <w:r>
        <w:rPr>
          <w:rFonts w:hint="eastAsia"/>
        </w:rPr>
        <w:t>定期进行照明运行满意度问卷调查，得5分；</w:t>
      </w:r>
    </w:p>
    <w:p>
      <w:pPr>
        <w:spacing w:line="400" w:lineRule="exact"/>
        <w:ind w:firstLine="420"/>
      </w:pPr>
      <w:r>
        <w:rPr>
          <w:rFonts w:ascii="Times New Roman" w:hAnsi="Times New Roman" w:eastAsia="宋体" w:cs="Times New Roman"/>
          <w:b/>
          <w:bCs/>
          <w:kern w:val="2"/>
          <w:sz w:val="24"/>
          <w:szCs w:val="21"/>
          <w:lang w:val="en-US" w:eastAsia="zh-CN" w:bidi="ar-SA"/>
        </w:rPr>
        <w:t>2</w:t>
      </w:r>
      <w:r>
        <w:t xml:space="preserve"> </w:t>
      </w:r>
      <w:r>
        <w:rPr>
          <w:rFonts w:hint="eastAsia"/>
        </w:rPr>
        <w:t>满意度达到</w:t>
      </w:r>
      <w:r>
        <w:t>80%</w:t>
      </w:r>
      <w:r>
        <w:rPr>
          <w:rFonts w:hint="eastAsia"/>
        </w:rPr>
        <w:t>，得5分；</w:t>
      </w:r>
    </w:p>
    <w:p>
      <w:pPr>
        <w:spacing w:line="400" w:lineRule="exact"/>
        <w:ind w:firstLine="420"/>
      </w:pPr>
      <w:r>
        <w:rPr>
          <w:rFonts w:ascii="Times New Roman" w:hAnsi="Times New Roman" w:eastAsia="宋体" w:cs="Times New Roman"/>
          <w:b/>
          <w:bCs/>
          <w:kern w:val="2"/>
          <w:sz w:val="24"/>
          <w:szCs w:val="21"/>
          <w:lang w:val="en-US" w:eastAsia="zh-CN" w:bidi="ar-SA"/>
        </w:rPr>
        <w:t>3</w:t>
      </w:r>
      <w:r>
        <w:t xml:space="preserve"> </w:t>
      </w:r>
      <w:r>
        <w:rPr>
          <w:rFonts w:hint="eastAsia"/>
        </w:rPr>
        <w:t>采取有效措施提升管理水平，得5分。</w:t>
      </w:r>
    </w:p>
    <w:p>
      <w:pPr>
        <w:pStyle w:val="3"/>
        <w:numPr>
          <w:ilvl w:val="1"/>
          <w:numId w:val="1"/>
        </w:numPr>
        <w:spacing w:line="400" w:lineRule="exact"/>
        <w:rPr>
          <w:rFonts w:ascii="Times New Roman" w:hAnsi="Times New Roman"/>
        </w:rPr>
      </w:pPr>
      <w:bookmarkStart w:id="49" w:name="_Toc21800"/>
      <w:r>
        <w:rPr>
          <w:rFonts w:hint="eastAsia" w:ascii="Times New Roman" w:hAnsi="Times New Roman"/>
        </w:rPr>
        <w:t>加分项</w:t>
      </w:r>
      <w:bookmarkEnd w:id="49"/>
    </w:p>
    <w:p>
      <w:pPr>
        <w:pStyle w:val="45"/>
        <w:numPr>
          <w:ilvl w:val="2"/>
          <w:numId w:val="1"/>
        </w:numPr>
        <w:ind w:firstLineChars="0"/>
      </w:pPr>
      <w:r>
        <w:rPr>
          <w:rFonts w:hint="eastAsia"/>
        </w:rPr>
        <w:t>室内照明系统具有自主调节能力，评价总分值为</w:t>
      </w:r>
      <w:r>
        <w:t>4</w:t>
      </w:r>
      <w:r>
        <w:rPr>
          <w:rFonts w:hint="eastAsia"/>
        </w:rPr>
        <w:t>分，并按下列规则分别评分并累计：</w:t>
      </w:r>
    </w:p>
    <w:p>
      <w:pPr>
        <w:pStyle w:val="45"/>
        <w:ind w:firstLine="480"/>
      </w:pPr>
      <w:r>
        <w:rPr>
          <w:rFonts w:ascii="Times New Roman" w:hAnsi="Times New Roman" w:eastAsia="宋体" w:cs="Times New Roman"/>
          <w:b/>
          <w:bCs/>
          <w:kern w:val="2"/>
          <w:sz w:val="24"/>
          <w:szCs w:val="21"/>
          <w:lang w:val="en-US" w:eastAsia="zh-CN" w:bidi="ar-SA"/>
        </w:rPr>
        <w:t>1</w:t>
      </w:r>
      <w:r>
        <w:t xml:space="preserve"> </w:t>
      </w:r>
      <w:r>
        <w:rPr>
          <w:rFonts w:hint="eastAsia"/>
        </w:rPr>
        <w:t>主要功能房间的照明具备根据时段自动调节色温和照度的能力，得</w:t>
      </w:r>
      <w:r>
        <w:t>2</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室内照明控制系统具备自学习能力，能够根据人员喜好动态调整照明水平，得</w:t>
      </w:r>
      <w:r>
        <w:t>2</w:t>
      </w:r>
      <w:r>
        <w:rPr>
          <w:rFonts w:hint="eastAsia"/>
        </w:rPr>
        <w:t>分。</w:t>
      </w:r>
    </w:p>
    <w:p>
      <w:pPr>
        <w:pStyle w:val="45"/>
        <w:numPr>
          <w:ilvl w:val="2"/>
          <w:numId w:val="1"/>
        </w:numPr>
        <w:ind w:firstLineChars="0"/>
      </w:pPr>
      <w:r>
        <w:rPr>
          <w:rFonts w:hint="eastAsia"/>
        </w:rPr>
        <w:t>公共照明采用智能照明控制系统进行控制，并与安防等系统进行联动，评价分值为</w:t>
      </w:r>
      <w:r>
        <w:t>3</w:t>
      </w:r>
      <w:r>
        <w:rPr>
          <w:rFonts w:hint="eastAsia"/>
        </w:rPr>
        <w:t>分。</w:t>
      </w:r>
    </w:p>
    <w:p>
      <w:pPr>
        <w:pStyle w:val="45"/>
        <w:numPr>
          <w:ilvl w:val="2"/>
          <w:numId w:val="1"/>
        </w:numPr>
        <w:spacing w:line="400" w:lineRule="exact"/>
        <w:ind w:firstLineChars="0"/>
      </w:pPr>
      <w:r>
        <w:rPr>
          <w:rFonts w:hint="eastAsia"/>
        </w:rPr>
        <w:t>根据现行</w:t>
      </w:r>
      <w:r>
        <w:t>国家标准《</w:t>
      </w:r>
      <w:r>
        <w:rPr>
          <w:rFonts w:hint="eastAsia"/>
        </w:rPr>
        <w:t>光环境评价方法</w:t>
      </w:r>
      <w:r>
        <w:t>》GB/T 12454</w:t>
      </w:r>
      <w:r>
        <w:rPr>
          <w:rFonts w:hint="eastAsia"/>
        </w:rPr>
        <w:t>对</w:t>
      </w:r>
      <w:r>
        <w:t>室内</w:t>
      </w:r>
      <w:r>
        <w:rPr>
          <w:rFonts w:hint="eastAsia"/>
        </w:rPr>
        <w:t>主要</w:t>
      </w:r>
      <w:r>
        <w:t>功能</w:t>
      </w:r>
      <w:r>
        <w:rPr>
          <w:rFonts w:hint="eastAsia"/>
        </w:rPr>
        <w:t>房间光环境</w:t>
      </w:r>
      <w:r>
        <w:t>进行现场主观评价</w:t>
      </w:r>
      <w:r>
        <w:rPr>
          <w:rFonts w:hint="eastAsia"/>
        </w:rPr>
        <w:t>，评价总</w:t>
      </w:r>
      <w:r>
        <w:t>分值为3</w:t>
      </w:r>
      <w:r>
        <w:rPr>
          <w:rFonts w:hint="eastAsia"/>
        </w:rPr>
        <w:t>分</w:t>
      </w:r>
      <w:r>
        <w:t>，并按</w:t>
      </w:r>
      <w:r>
        <w:rPr>
          <w:rFonts w:hint="eastAsia"/>
        </w:rPr>
        <w:t>表5.3.3的</w:t>
      </w:r>
      <w:r>
        <w:t>规则评分</w:t>
      </w:r>
      <w:r>
        <w:rPr>
          <w:rFonts w:hint="eastAsia"/>
        </w:rPr>
        <w:t>。</w:t>
      </w:r>
      <w:r>
        <w:t xml:space="preserve"> </w:t>
      </w:r>
    </w:p>
    <w:p>
      <w:pPr>
        <w:spacing w:line="360" w:lineRule="auto"/>
        <w:jc w:val="center"/>
        <w:rPr>
          <w:rFonts w:eastAsia="黑体"/>
          <w:sz w:val="21"/>
          <w:szCs w:val="18"/>
        </w:rPr>
      </w:pPr>
      <w:r>
        <w:rPr>
          <w:rFonts w:hint="eastAsia" w:eastAsia="黑体"/>
          <w:sz w:val="21"/>
          <w:szCs w:val="18"/>
        </w:rPr>
        <w:t>表5.3.3</w:t>
      </w:r>
      <w:r>
        <w:rPr>
          <w:rFonts w:eastAsia="黑体"/>
          <w:sz w:val="21"/>
          <w:szCs w:val="18"/>
        </w:rPr>
        <w:t xml:space="preserve"> </w:t>
      </w:r>
      <w:r>
        <w:rPr>
          <w:rFonts w:hint="eastAsia" w:eastAsia="黑体"/>
          <w:sz w:val="21"/>
          <w:szCs w:val="18"/>
        </w:rPr>
        <w:t>光环境</w:t>
      </w:r>
      <w:r>
        <w:rPr>
          <w:rFonts w:eastAsia="黑体"/>
          <w:sz w:val="21"/>
          <w:szCs w:val="18"/>
        </w:rPr>
        <w:t>主观评价评分规则</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left="960" w:firstLine="0" w:firstLineChars="0"/>
              <w:jc w:val="center"/>
              <w:rPr>
                <w:sz w:val="21"/>
                <w:szCs w:val="24"/>
              </w:rPr>
            </w:pPr>
            <w:r>
              <w:rPr>
                <w:rFonts w:hint="eastAsia"/>
                <w:sz w:val="21"/>
                <w:szCs w:val="24"/>
              </w:rPr>
              <w:t>主观评分</w:t>
            </w:r>
          </w:p>
        </w:tc>
        <w:tc>
          <w:tcPr>
            <w:tcW w:w="4148" w:type="dxa"/>
            <w:shd w:val="clear" w:color="auto" w:fill="auto"/>
          </w:tcPr>
          <w:p>
            <w:pPr>
              <w:pStyle w:val="45"/>
              <w:spacing w:line="400" w:lineRule="exact"/>
              <w:ind w:left="960" w:firstLine="0" w:firstLineChars="0"/>
              <w:jc w:val="center"/>
              <w:rPr>
                <w:sz w:val="21"/>
                <w:szCs w:val="24"/>
              </w:rPr>
            </w:pPr>
            <w:r>
              <w:rPr>
                <w:rFonts w:hint="eastAsia"/>
                <w:sz w:val="21"/>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left="960" w:firstLine="0" w:firstLineChars="0"/>
              <w:jc w:val="center"/>
              <w:rPr>
                <w:sz w:val="21"/>
                <w:szCs w:val="24"/>
              </w:rPr>
            </w:pPr>
            <w:r>
              <w:rPr>
                <w:sz w:val="21"/>
                <w:szCs w:val="24"/>
              </w:rPr>
              <w:t>50</w:t>
            </w:r>
            <w:r>
              <w:rPr>
                <w:rFonts w:hint="eastAsia"/>
                <w:sz w:val="21"/>
                <w:szCs w:val="24"/>
              </w:rPr>
              <w:t>≤</w:t>
            </w:r>
            <w:r>
              <w:rPr>
                <w:i/>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70</w:t>
            </w:r>
          </w:p>
        </w:tc>
        <w:tc>
          <w:tcPr>
            <w:tcW w:w="4148" w:type="dxa"/>
            <w:shd w:val="clear" w:color="auto" w:fill="auto"/>
          </w:tcPr>
          <w:p>
            <w:pPr>
              <w:pStyle w:val="45"/>
              <w:spacing w:line="400" w:lineRule="exact"/>
              <w:ind w:left="960" w:firstLine="0" w:firstLineChars="0"/>
              <w:jc w:val="center"/>
              <w:rPr>
                <w:sz w:val="21"/>
                <w:szCs w:val="24"/>
              </w:rPr>
            </w:pPr>
            <w:r>
              <w:rPr>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left="960" w:firstLine="0" w:firstLineChars="0"/>
              <w:jc w:val="center"/>
              <w:rPr>
                <w:sz w:val="21"/>
                <w:szCs w:val="24"/>
              </w:rPr>
            </w:pPr>
            <w:r>
              <w:rPr>
                <w:sz w:val="21"/>
                <w:szCs w:val="24"/>
              </w:rPr>
              <w:t>70</w:t>
            </w:r>
            <w:r>
              <w:rPr>
                <w:rFonts w:hint="eastAsia"/>
                <w:sz w:val="21"/>
                <w:szCs w:val="24"/>
              </w:rPr>
              <w:t>＜</w:t>
            </w:r>
            <w:r>
              <w:rPr>
                <w:i/>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90</w:t>
            </w:r>
          </w:p>
        </w:tc>
        <w:tc>
          <w:tcPr>
            <w:tcW w:w="4148" w:type="dxa"/>
            <w:shd w:val="clear" w:color="auto" w:fill="auto"/>
          </w:tcPr>
          <w:p>
            <w:pPr>
              <w:pStyle w:val="45"/>
              <w:spacing w:line="400" w:lineRule="exact"/>
              <w:ind w:left="960" w:firstLine="0" w:firstLineChars="0"/>
              <w:jc w:val="center"/>
              <w:rPr>
                <w:sz w:val="21"/>
                <w:szCs w:val="24"/>
              </w:rPr>
            </w:pPr>
            <w:r>
              <w:rPr>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left="960" w:firstLine="0" w:firstLineChars="0"/>
              <w:jc w:val="center"/>
              <w:rPr>
                <w:sz w:val="21"/>
                <w:szCs w:val="24"/>
              </w:rPr>
            </w:pPr>
            <w:r>
              <w:rPr>
                <w:sz w:val="21"/>
                <w:szCs w:val="24"/>
              </w:rPr>
              <w:t>90</w:t>
            </w:r>
            <w:r>
              <w:rPr>
                <w:rFonts w:hint="eastAsia"/>
                <w:sz w:val="21"/>
                <w:szCs w:val="24"/>
              </w:rPr>
              <w:t>＜</w:t>
            </w:r>
            <w:r>
              <w:rPr>
                <w:i/>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100</w:t>
            </w:r>
          </w:p>
        </w:tc>
        <w:tc>
          <w:tcPr>
            <w:tcW w:w="4148" w:type="dxa"/>
            <w:shd w:val="clear" w:color="auto" w:fill="auto"/>
          </w:tcPr>
          <w:p>
            <w:pPr>
              <w:pStyle w:val="45"/>
              <w:spacing w:line="400" w:lineRule="exact"/>
              <w:ind w:left="960" w:firstLine="0" w:firstLineChars="0"/>
              <w:jc w:val="center"/>
              <w:rPr>
                <w:sz w:val="21"/>
                <w:szCs w:val="24"/>
              </w:rPr>
            </w:pPr>
            <w:r>
              <w:rPr>
                <w:sz w:val="21"/>
                <w:szCs w:val="24"/>
              </w:rPr>
              <w:t>3</w:t>
            </w:r>
          </w:p>
        </w:tc>
      </w:tr>
    </w:tbl>
    <w:p/>
    <w:p>
      <w:pPr>
        <w:sectPr>
          <w:pgSz w:w="11906" w:h="16838"/>
          <w:pgMar w:top="1440" w:right="1800" w:bottom="1440" w:left="1800" w:header="851" w:footer="992" w:gutter="0"/>
          <w:pgNumType w:fmt="decimal"/>
          <w:cols w:space="425" w:num="1"/>
          <w:docGrid w:type="lines" w:linePitch="312" w:charSpace="0"/>
        </w:sectPr>
      </w:pPr>
    </w:p>
    <w:p>
      <w:pPr>
        <w:pStyle w:val="2"/>
        <w:rPr>
          <w:sz w:val="36"/>
        </w:rPr>
      </w:pPr>
      <w:bookmarkStart w:id="50" w:name="_Toc17328"/>
      <w:r>
        <w:rPr>
          <w:rFonts w:hint="eastAsia"/>
          <w:sz w:val="36"/>
        </w:rPr>
        <w:t>公共建筑评价</w:t>
      </w:r>
      <w:bookmarkEnd w:id="50"/>
    </w:p>
    <w:p>
      <w:pPr>
        <w:pStyle w:val="3"/>
        <w:numPr>
          <w:ilvl w:val="1"/>
          <w:numId w:val="1"/>
        </w:numPr>
        <w:spacing w:line="400" w:lineRule="exact"/>
        <w:rPr>
          <w:rFonts w:ascii="Times New Roman" w:hAnsi="Times New Roman"/>
        </w:rPr>
      </w:pPr>
      <w:bookmarkStart w:id="51" w:name="_Toc32191"/>
      <w:r>
        <w:rPr>
          <w:rFonts w:hint="eastAsia" w:ascii="Times New Roman" w:hAnsi="Times New Roman"/>
        </w:rPr>
        <w:t>控制项</w:t>
      </w:r>
      <w:bookmarkEnd w:id="51"/>
    </w:p>
    <w:p>
      <w:pPr>
        <w:pStyle w:val="45"/>
        <w:numPr>
          <w:ilvl w:val="2"/>
          <w:numId w:val="1"/>
        </w:numPr>
        <w:spacing w:line="400" w:lineRule="exact"/>
        <w:ind w:firstLineChars="0"/>
      </w:pPr>
      <w:r>
        <w:rPr>
          <w:rFonts w:hint="eastAsia"/>
          <w:lang w:val="en-US" w:eastAsia="zh-CN"/>
        </w:rPr>
        <w:t>光环境应符合本标准第4.3节的规定。</w:t>
      </w:r>
    </w:p>
    <w:p>
      <w:pPr>
        <w:pStyle w:val="45"/>
        <w:numPr>
          <w:ilvl w:val="2"/>
          <w:numId w:val="1"/>
        </w:numPr>
        <w:spacing w:line="400" w:lineRule="exact"/>
        <w:ind w:firstLineChars="0"/>
      </w:pPr>
      <w:r>
        <w:rPr>
          <w:rFonts w:hint="eastAsia"/>
        </w:rPr>
        <w:t>老年人照料设施、幼儿园、托儿所、中小学校、医院病房的主要功能房间应满足相关日照标准要求。</w:t>
      </w:r>
    </w:p>
    <w:p>
      <w:pPr>
        <w:pStyle w:val="45"/>
        <w:numPr>
          <w:ilvl w:val="2"/>
          <w:numId w:val="1"/>
        </w:numPr>
        <w:spacing w:line="400" w:lineRule="exact"/>
        <w:ind w:firstLineChars="0"/>
      </w:pPr>
      <w:r>
        <w:rPr>
          <w:rFonts w:hint="eastAsia"/>
        </w:rPr>
        <w:t>老年人照料设施、托儿所和幼儿园的主要功能房间应有不小于75%的面积满足表6</w:t>
      </w:r>
      <w:r>
        <w:t>.1.</w:t>
      </w:r>
      <w:r>
        <w:rPr>
          <w:rFonts w:hint="eastAsia"/>
          <w:lang w:val="en-US" w:eastAsia="zh-CN"/>
        </w:rPr>
        <w:t>3</w:t>
      </w:r>
      <w:r>
        <w:t>-1</w:t>
      </w:r>
      <w:r>
        <w:rPr>
          <w:rFonts w:hint="eastAsia"/>
        </w:rPr>
        <w:t>和表6</w:t>
      </w:r>
      <w:r>
        <w:t>.1.</w:t>
      </w:r>
      <w:r>
        <w:rPr>
          <w:rFonts w:hint="eastAsia"/>
          <w:lang w:val="en-US" w:eastAsia="zh-CN"/>
        </w:rPr>
        <w:t>3</w:t>
      </w:r>
      <w:r>
        <w:t>-2</w:t>
      </w:r>
      <w:r>
        <w:rPr>
          <w:rFonts w:hint="eastAsia"/>
        </w:rPr>
        <w:t>规定的采光系数标准值要求。</w:t>
      </w:r>
    </w:p>
    <w:p>
      <w:pPr>
        <w:spacing w:line="360" w:lineRule="auto"/>
        <w:jc w:val="center"/>
        <w:rPr>
          <w:rFonts w:eastAsia="黑体"/>
          <w:sz w:val="21"/>
          <w:szCs w:val="18"/>
        </w:rPr>
      </w:pPr>
      <w:r>
        <w:rPr>
          <w:rFonts w:eastAsia="黑体"/>
          <w:sz w:val="21"/>
          <w:szCs w:val="18"/>
        </w:rPr>
        <w:t>表6.1.</w:t>
      </w:r>
      <w:r>
        <w:rPr>
          <w:rFonts w:hint="eastAsia" w:eastAsia="黑体"/>
          <w:sz w:val="21"/>
          <w:szCs w:val="18"/>
          <w:lang w:val="en-US" w:eastAsia="zh-CN"/>
        </w:rPr>
        <w:t>3</w:t>
      </w:r>
      <w:r>
        <w:rPr>
          <w:rFonts w:eastAsia="黑体"/>
          <w:sz w:val="21"/>
          <w:szCs w:val="18"/>
        </w:rPr>
        <w:t xml:space="preserve">-1 </w:t>
      </w:r>
      <w:r>
        <w:rPr>
          <w:rFonts w:hint="eastAsia" w:eastAsia="黑体"/>
          <w:sz w:val="21"/>
          <w:szCs w:val="18"/>
        </w:rPr>
        <w:t>老年人照料设施主要功能房间采光标准值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39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08" w:type="pct"/>
            <w:vAlign w:val="center"/>
          </w:tcPr>
          <w:p>
            <w:pPr>
              <w:pStyle w:val="104"/>
              <w:spacing w:beforeLines="0" w:afterLines="0"/>
              <w:rPr>
                <w:b w:val="0"/>
                <w:bCs/>
              </w:rPr>
            </w:pPr>
            <w:r>
              <w:rPr>
                <w:rFonts w:hint="eastAsia"/>
                <w:b w:val="0"/>
                <w:bCs/>
              </w:rPr>
              <w:t>采光等级</w:t>
            </w:r>
          </w:p>
        </w:tc>
        <w:tc>
          <w:tcPr>
            <w:tcW w:w="2314" w:type="pct"/>
            <w:vAlign w:val="center"/>
          </w:tcPr>
          <w:p>
            <w:pPr>
              <w:pStyle w:val="104"/>
              <w:spacing w:beforeLines="0" w:afterLines="0"/>
              <w:rPr>
                <w:b w:val="0"/>
                <w:bCs/>
              </w:rPr>
            </w:pPr>
            <w:r>
              <w:rPr>
                <w:rFonts w:hint="eastAsia"/>
                <w:b w:val="0"/>
                <w:bCs/>
              </w:rPr>
              <w:t>场所名称</w:t>
            </w:r>
          </w:p>
        </w:tc>
        <w:tc>
          <w:tcPr>
            <w:tcW w:w="1578" w:type="pct"/>
            <w:vAlign w:val="center"/>
          </w:tcPr>
          <w:p>
            <w:pPr>
              <w:pStyle w:val="104"/>
              <w:spacing w:beforeLines="0" w:afterLines="0"/>
              <w:rPr>
                <w:b w:val="0"/>
                <w:bCs/>
              </w:rPr>
            </w:pPr>
            <w:r>
              <w:rPr>
                <w:rFonts w:hint="eastAsia"/>
                <w:b w:val="0"/>
                <w:bCs/>
              </w:rPr>
              <w:t>采光标准值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pStyle w:val="104"/>
              <w:spacing w:beforeLines="0" w:afterLines="0"/>
              <w:rPr>
                <w:b w:val="0"/>
              </w:rPr>
            </w:pPr>
            <w:r>
              <w:rPr>
                <w:rFonts w:hint="eastAsia"/>
                <w:b w:val="0"/>
              </w:rPr>
              <w:t>I</w:t>
            </w:r>
            <w:r>
              <w:rPr>
                <w:b w:val="0"/>
              </w:rPr>
              <w:t>V</w:t>
            </w:r>
          </w:p>
        </w:tc>
        <w:tc>
          <w:tcPr>
            <w:tcW w:w="2314" w:type="pct"/>
            <w:vAlign w:val="center"/>
          </w:tcPr>
          <w:p>
            <w:pPr>
              <w:pStyle w:val="104"/>
              <w:spacing w:beforeLines="0" w:afterLines="0"/>
              <w:rPr>
                <w:b w:val="0"/>
              </w:rPr>
            </w:pPr>
            <w:r>
              <w:rPr>
                <w:rFonts w:hint="eastAsia"/>
                <w:b w:val="0"/>
              </w:rPr>
              <w:t>单元起居厅、老年人集中使用的餐厅、居室、休息室、文娱与健身用房、康复与医疗用房</w:t>
            </w:r>
          </w:p>
        </w:tc>
        <w:tc>
          <w:tcPr>
            <w:tcW w:w="1578" w:type="pct"/>
            <w:vAlign w:val="center"/>
          </w:tcPr>
          <w:p>
            <w:pPr>
              <w:pStyle w:val="104"/>
              <w:spacing w:beforeLines="0" w:afterLines="0"/>
              <w:rPr>
                <w:b w:val="0"/>
              </w:rPr>
            </w:pPr>
            <w:r>
              <w:rPr>
                <w:rFonts w:hint="eastAsia"/>
                <w:b w:val="0"/>
              </w:rPr>
              <w:t>2</w:t>
            </w:r>
            <w:r>
              <w:rPr>
                <w:b w:val="0"/>
              </w:rPr>
              <w:t xml:space="preserve">.0 </w:t>
            </w:r>
            <w:r>
              <w:rPr>
                <w:rFonts w:hint="eastAsia"/>
                <w:b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pStyle w:val="104"/>
              <w:spacing w:beforeLines="0" w:afterLines="0"/>
              <w:rPr>
                <w:b w:val="0"/>
                <w:bCs/>
              </w:rPr>
            </w:pPr>
            <w:r>
              <w:rPr>
                <w:b w:val="0"/>
                <w:bCs/>
              </w:rPr>
              <w:t>V</w:t>
            </w:r>
          </w:p>
        </w:tc>
        <w:tc>
          <w:tcPr>
            <w:tcW w:w="2314" w:type="pct"/>
            <w:vAlign w:val="center"/>
          </w:tcPr>
          <w:p>
            <w:pPr>
              <w:pStyle w:val="104"/>
              <w:spacing w:beforeLines="0" w:afterLines="0"/>
              <w:rPr>
                <w:b w:val="0"/>
              </w:rPr>
            </w:pPr>
            <w:r>
              <w:rPr>
                <w:rFonts w:hint="eastAsia"/>
                <w:b w:val="0"/>
              </w:rPr>
              <w:t>公用卫生间、盥洗室</w:t>
            </w:r>
          </w:p>
        </w:tc>
        <w:tc>
          <w:tcPr>
            <w:tcW w:w="1578" w:type="pct"/>
            <w:vAlign w:val="center"/>
          </w:tcPr>
          <w:p>
            <w:pPr>
              <w:pStyle w:val="104"/>
              <w:spacing w:beforeLines="0" w:afterLines="0"/>
              <w:rPr>
                <w:b w:val="0"/>
              </w:rPr>
            </w:pPr>
            <w:r>
              <w:rPr>
                <w:rFonts w:hint="eastAsia"/>
                <w:b w:val="0"/>
              </w:rPr>
              <w:t>1</w:t>
            </w:r>
            <w:r>
              <w:rPr>
                <w:b w:val="0"/>
              </w:rPr>
              <w:t xml:space="preserve">.0 </w:t>
            </w:r>
            <w:r>
              <w:rPr>
                <w:rFonts w:hint="eastAsia"/>
                <w:b w:val="0"/>
              </w:rPr>
              <w:t>%</w:t>
            </w:r>
          </w:p>
        </w:tc>
      </w:tr>
    </w:tbl>
    <w:p>
      <w:pPr>
        <w:spacing w:line="360" w:lineRule="auto"/>
        <w:jc w:val="center"/>
        <w:rPr>
          <w:rFonts w:eastAsia="黑体"/>
          <w:sz w:val="21"/>
          <w:szCs w:val="18"/>
        </w:rPr>
      </w:pPr>
      <w:r>
        <w:rPr>
          <w:rFonts w:eastAsia="黑体"/>
          <w:sz w:val="21"/>
          <w:szCs w:val="18"/>
        </w:rPr>
        <w:t>表6.1.</w:t>
      </w:r>
      <w:r>
        <w:rPr>
          <w:rFonts w:hint="eastAsia" w:eastAsia="黑体"/>
          <w:sz w:val="21"/>
          <w:szCs w:val="18"/>
          <w:lang w:val="en-US" w:eastAsia="zh-CN"/>
        </w:rPr>
        <w:t>3</w:t>
      </w:r>
      <w:r>
        <w:rPr>
          <w:rFonts w:eastAsia="黑体"/>
          <w:sz w:val="21"/>
          <w:szCs w:val="18"/>
        </w:rPr>
        <w:t xml:space="preserve">-2 </w:t>
      </w:r>
      <w:r>
        <w:rPr>
          <w:rFonts w:hint="eastAsia" w:eastAsia="黑体"/>
          <w:sz w:val="21"/>
          <w:szCs w:val="18"/>
        </w:rPr>
        <w:t>幼儿园、托儿所主要功能房间采光标准值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39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08" w:type="pct"/>
            <w:vAlign w:val="center"/>
          </w:tcPr>
          <w:p>
            <w:pPr>
              <w:pStyle w:val="104"/>
              <w:spacing w:beforeLines="0" w:afterLines="0"/>
              <w:rPr>
                <w:b w:val="0"/>
                <w:bCs/>
              </w:rPr>
            </w:pPr>
            <w:r>
              <w:rPr>
                <w:rFonts w:hint="eastAsia"/>
                <w:b w:val="0"/>
                <w:bCs/>
              </w:rPr>
              <w:t>采光等级</w:t>
            </w:r>
          </w:p>
        </w:tc>
        <w:tc>
          <w:tcPr>
            <w:tcW w:w="2314" w:type="pct"/>
            <w:vAlign w:val="center"/>
          </w:tcPr>
          <w:p>
            <w:pPr>
              <w:pStyle w:val="104"/>
              <w:spacing w:beforeLines="0" w:afterLines="0"/>
              <w:rPr>
                <w:b w:val="0"/>
                <w:bCs/>
              </w:rPr>
            </w:pPr>
            <w:r>
              <w:rPr>
                <w:rFonts w:hint="eastAsia"/>
                <w:b w:val="0"/>
                <w:bCs/>
              </w:rPr>
              <w:t>场所名称</w:t>
            </w:r>
          </w:p>
        </w:tc>
        <w:tc>
          <w:tcPr>
            <w:tcW w:w="1578" w:type="pct"/>
            <w:vAlign w:val="center"/>
          </w:tcPr>
          <w:p>
            <w:pPr>
              <w:pStyle w:val="104"/>
              <w:spacing w:beforeLines="0" w:afterLines="0"/>
              <w:rPr>
                <w:b w:val="0"/>
                <w:bCs/>
              </w:rPr>
            </w:pPr>
            <w:r>
              <w:rPr>
                <w:rFonts w:hint="eastAsia"/>
                <w:b w:val="0"/>
                <w:bCs/>
              </w:rPr>
              <w:t>采光标准值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pStyle w:val="104"/>
              <w:spacing w:beforeLines="0" w:afterLines="0"/>
              <w:rPr>
                <w:b w:val="0"/>
              </w:rPr>
            </w:pPr>
            <w:r>
              <w:rPr>
                <w:rFonts w:hint="eastAsia"/>
                <w:b w:val="0"/>
              </w:rPr>
              <w:t>I</w:t>
            </w:r>
            <w:r>
              <w:rPr>
                <w:b w:val="0"/>
              </w:rPr>
              <w:t>II</w:t>
            </w:r>
          </w:p>
        </w:tc>
        <w:tc>
          <w:tcPr>
            <w:tcW w:w="2314" w:type="pct"/>
            <w:vAlign w:val="center"/>
          </w:tcPr>
          <w:p>
            <w:pPr>
              <w:pStyle w:val="104"/>
              <w:spacing w:beforeLines="0" w:afterLines="0"/>
              <w:rPr>
                <w:b w:val="0"/>
              </w:rPr>
            </w:pPr>
            <w:r>
              <w:rPr>
                <w:rFonts w:hint="eastAsia"/>
                <w:b w:val="0"/>
              </w:rPr>
              <w:t>活动室、寝室、多功能活动室、办公室、保健观察室、睡眠区、活动区</w:t>
            </w:r>
          </w:p>
        </w:tc>
        <w:tc>
          <w:tcPr>
            <w:tcW w:w="1578" w:type="pct"/>
            <w:vAlign w:val="center"/>
          </w:tcPr>
          <w:p>
            <w:pPr>
              <w:pStyle w:val="104"/>
              <w:spacing w:beforeLines="0" w:afterLines="0"/>
              <w:rPr>
                <w:b w:val="0"/>
              </w:rPr>
            </w:pPr>
            <w:r>
              <w:rPr>
                <w:rFonts w:hint="eastAsia"/>
                <w:b w:val="0"/>
              </w:rPr>
              <w:t>2</w:t>
            </w:r>
            <w:r>
              <w:rPr>
                <w:b w:val="0"/>
              </w:rPr>
              <w:t xml:space="preserve">.0 </w:t>
            </w:r>
            <w:r>
              <w:rPr>
                <w:rFonts w:hint="eastAsia"/>
                <w:b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vAlign w:val="center"/>
          </w:tcPr>
          <w:p>
            <w:pPr>
              <w:pStyle w:val="104"/>
              <w:spacing w:beforeLines="0" w:afterLines="0"/>
              <w:rPr>
                <w:b w:val="0"/>
                <w:bCs/>
              </w:rPr>
            </w:pPr>
            <w:r>
              <w:rPr>
                <w:b w:val="0"/>
                <w:bCs/>
              </w:rPr>
              <w:t>V</w:t>
            </w:r>
          </w:p>
        </w:tc>
        <w:tc>
          <w:tcPr>
            <w:tcW w:w="2314" w:type="pct"/>
            <w:vAlign w:val="center"/>
          </w:tcPr>
          <w:p>
            <w:pPr>
              <w:pStyle w:val="104"/>
              <w:spacing w:beforeLines="0" w:afterLines="0"/>
              <w:rPr>
                <w:b w:val="0"/>
              </w:rPr>
            </w:pPr>
            <w:r>
              <w:rPr>
                <w:rFonts w:hint="eastAsia"/>
                <w:b w:val="0"/>
              </w:rPr>
              <w:t>卫生间、楼梯间、走廊</w:t>
            </w:r>
          </w:p>
        </w:tc>
        <w:tc>
          <w:tcPr>
            <w:tcW w:w="1578" w:type="pct"/>
            <w:vAlign w:val="center"/>
          </w:tcPr>
          <w:p>
            <w:pPr>
              <w:pStyle w:val="104"/>
              <w:spacing w:beforeLines="0" w:afterLines="0"/>
              <w:rPr>
                <w:b w:val="0"/>
              </w:rPr>
            </w:pPr>
            <w:r>
              <w:rPr>
                <w:rFonts w:hint="eastAsia"/>
                <w:b w:val="0"/>
              </w:rPr>
              <w:t>1</w:t>
            </w:r>
            <w:r>
              <w:rPr>
                <w:b w:val="0"/>
              </w:rPr>
              <w:t xml:space="preserve">.0 </w:t>
            </w:r>
            <w:r>
              <w:rPr>
                <w:rFonts w:hint="eastAsia"/>
                <w:b w:val="0"/>
              </w:rPr>
              <w:t>%</w:t>
            </w:r>
          </w:p>
        </w:tc>
      </w:tr>
    </w:tbl>
    <w:p>
      <w:pPr>
        <w:pStyle w:val="45"/>
        <w:numPr>
          <w:ilvl w:val="2"/>
          <w:numId w:val="1"/>
        </w:numPr>
        <w:spacing w:line="400" w:lineRule="exact"/>
        <w:ind w:firstLineChars="0"/>
      </w:pPr>
      <w:r>
        <w:rPr>
          <w:rFonts w:hint="eastAsia"/>
        </w:rPr>
        <w:t>老年人照料设施的居室照明相关色温不应大于</w:t>
      </w:r>
      <w:r>
        <w:t>4000K</w:t>
      </w:r>
      <w:r>
        <w:rPr>
          <w:rFonts w:hint="eastAsia"/>
        </w:rPr>
        <w:t>。</w:t>
      </w:r>
    </w:p>
    <w:p>
      <w:pPr>
        <w:pStyle w:val="45"/>
        <w:numPr>
          <w:ilvl w:val="2"/>
          <w:numId w:val="1"/>
        </w:numPr>
        <w:spacing w:line="400" w:lineRule="exact"/>
        <w:ind w:firstLineChars="0"/>
      </w:pPr>
      <w:r>
        <w:rPr>
          <w:rFonts w:hint="eastAsia"/>
        </w:rPr>
        <w:t>办公空间的空间亮度系数（</w:t>
      </w:r>
      <w:r>
        <w:t>F</w:t>
      </w:r>
      <w:r>
        <w:rPr>
          <w:rFonts w:hint="eastAsia"/>
        </w:rPr>
        <w:t>e</w:t>
      </w:r>
      <w:r>
        <w:t>u</w:t>
      </w:r>
      <w:r>
        <w:rPr>
          <w:rFonts w:hint="eastAsia"/>
        </w:rPr>
        <w:t>）不应小于1</w:t>
      </w:r>
      <w:r>
        <w:t>0</w:t>
      </w:r>
      <w:r>
        <w:rPr>
          <w:rFonts w:hint="eastAsia"/>
        </w:rPr>
        <w:t>。</w:t>
      </w:r>
    </w:p>
    <w:p>
      <w:pPr>
        <w:pStyle w:val="45"/>
        <w:numPr>
          <w:ilvl w:val="2"/>
          <w:numId w:val="1"/>
        </w:numPr>
        <w:spacing w:line="400" w:lineRule="exact"/>
        <w:ind w:firstLineChars="0"/>
      </w:pPr>
      <w:r>
        <w:rPr>
          <w:rFonts w:hint="eastAsia"/>
        </w:rPr>
        <w:t>学校教室照明光环境应符合下列规定：</w:t>
      </w:r>
    </w:p>
    <w:p>
      <w:pPr>
        <w:pStyle w:val="45"/>
        <w:spacing w:line="400" w:lineRule="exact"/>
        <w:ind w:firstLine="480"/>
      </w:pPr>
      <w:r>
        <w:rPr>
          <w:rFonts w:hint="eastAsia" w:ascii="Times New Roman" w:hAnsi="Times New Roman" w:eastAsia="宋体" w:cs="Times New Roman"/>
          <w:b/>
          <w:bCs/>
          <w:kern w:val="2"/>
          <w:sz w:val="24"/>
          <w:szCs w:val="21"/>
          <w:lang w:val="en-US" w:eastAsia="zh-CN" w:bidi="ar-SA"/>
        </w:rPr>
        <w:t>1</w:t>
      </w:r>
      <w:r>
        <w:t xml:space="preserve"> </w:t>
      </w:r>
      <w:r>
        <w:rPr>
          <w:rFonts w:hint="eastAsia"/>
        </w:rPr>
        <w:t>不应使用L</w:t>
      </w:r>
      <w:r>
        <w:t>ED</w:t>
      </w:r>
      <w:r>
        <w:rPr>
          <w:rFonts w:hint="eastAsia"/>
        </w:rPr>
        <w:t>显示屏；</w:t>
      </w:r>
    </w:p>
    <w:p>
      <w:pPr>
        <w:pStyle w:val="45"/>
        <w:spacing w:line="400" w:lineRule="exact"/>
        <w:ind w:firstLine="480"/>
      </w:pPr>
      <w:r>
        <w:rPr>
          <w:rFonts w:ascii="Times New Roman" w:hAnsi="Times New Roman" w:eastAsia="宋体" w:cs="Times New Roman"/>
          <w:b/>
          <w:bCs/>
          <w:kern w:val="2"/>
          <w:sz w:val="24"/>
          <w:szCs w:val="21"/>
          <w:lang w:val="en-US" w:eastAsia="zh-CN" w:bidi="ar-SA"/>
        </w:rPr>
        <w:t>2</w:t>
      </w:r>
      <w:r>
        <w:rPr>
          <w:rFonts w:hint="eastAsia" w:cs="Times New Roman"/>
          <w:b/>
          <w:bCs/>
          <w:kern w:val="2"/>
          <w:sz w:val="24"/>
          <w:szCs w:val="21"/>
          <w:lang w:val="en-US" w:eastAsia="zh-CN" w:bidi="ar-SA"/>
        </w:rPr>
        <w:t xml:space="preserve"> </w:t>
      </w:r>
      <w:r>
        <w:rPr>
          <w:rFonts w:hint="eastAsia"/>
        </w:rPr>
        <w:t>投影幕布垂直照度不应大于5</w:t>
      </w:r>
      <w:r>
        <w:t>0</w:t>
      </w:r>
      <w:r>
        <w:rPr>
          <w:rFonts w:hint="eastAsia"/>
        </w:rPr>
        <w:t>lx；</w:t>
      </w:r>
    </w:p>
    <w:p>
      <w:pPr>
        <w:pStyle w:val="45"/>
        <w:spacing w:line="400" w:lineRule="exact"/>
        <w:ind w:firstLine="480"/>
      </w:pPr>
      <w:r>
        <w:rPr>
          <w:rFonts w:hint="eastAsia" w:ascii="Times New Roman" w:hAnsi="Times New Roman" w:eastAsia="宋体" w:cs="Times New Roman"/>
          <w:b/>
          <w:bCs/>
          <w:kern w:val="2"/>
          <w:sz w:val="24"/>
          <w:szCs w:val="21"/>
          <w:lang w:val="en-US" w:eastAsia="zh-CN" w:bidi="ar-SA"/>
        </w:rPr>
        <w:t>3</w:t>
      </w:r>
      <w:r>
        <w:t xml:space="preserve"> </w:t>
      </w:r>
      <w:r>
        <w:rPr>
          <w:rFonts w:hint="eastAsia"/>
        </w:rPr>
        <w:t>显示终端屏幕亮度与相邻表面亮度之比不应大于3。</w:t>
      </w:r>
    </w:p>
    <w:p>
      <w:pPr>
        <w:pStyle w:val="45"/>
        <w:numPr>
          <w:ilvl w:val="2"/>
          <w:numId w:val="1"/>
        </w:numPr>
        <w:spacing w:line="400" w:lineRule="exact"/>
        <w:ind w:firstLineChars="0"/>
      </w:pPr>
      <w:r>
        <w:rPr>
          <w:rFonts w:hint="eastAsia"/>
          <w:lang w:val="en-US" w:eastAsia="zh-CN"/>
        </w:rPr>
        <w:t>在建筑物或构筑物上</w:t>
      </w:r>
      <w:r>
        <w:rPr>
          <w:rFonts w:hint="eastAsia"/>
        </w:rPr>
        <w:t>采用玻璃幕墙</w:t>
      </w:r>
      <w:r>
        <w:rPr>
          <w:rFonts w:hint="eastAsia"/>
          <w:lang w:eastAsia="zh-CN"/>
        </w:rPr>
        <w:t>、</w:t>
      </w:r>
      <w:r>
        <w:rPr>
          <w:rFonts w:hint="eastAsia"/>
          <w:lang w:val="en-US" w:eastAsia="zh-CN"/>
        </w:rPr>
        <w:t>光伏等</w:t>
      </w:r>
      <w:r>
        <w:rPr>
          <w:rFonts w:hint="eastAsia"/>
        </w:rPr>
        <w:t>大面积镜面反射材料时，申报方应提供反射光影响分析报告，其可见光反射比和反射光对周边的影响应符合现行国家标准《玻璃幕墙光热性能》G</w:t>
      </w:r>
      <w:r>
        <w:t>B/T 18091</w:t>
      </w:r>
      <w:r>
        <w:rPr>
          <w:rFonts w:hint="eastAsia"/>
        </w:rPr>
        <w:t>的规定。</w:t>
      </w:r>
    </w:p>
    <w:p>
      <w:pPr>
        <w:pStyle w:val="45"/>
        <w:numPr>
          <w:ilvl w:val="2"/>
          <w:numId w:val="1"/>
        </w:numPr>
        <w:spacing w:line="400" w:lineRule="exact"/>
        <w:ind w:firstLineChars="0"/>
      </w:pPr>
      <w:r>
        <w:rPr>
          <w:rFonts w:hint="eastAsia"/>
        </w:rPr>
        <w:t>各场所采用含汞光源</w:t>
      </w:r>
      <w:r>
        <w:rPr>
          <w:rFonts w:hint="eastAsia"/>
          <w:lang w:val="en-US" w:eastAsia="zh-CN"/>
        </w:rPr>
        <w:t>时，</w:t>
      </w:r>
      <w:r>
        <w:rPr>
          <w:rFonts w:hint="eastAsia"/>
        </w:rPr>
        <w:t>汞含量应满足微汞或极微汞的要求。</w:t>
      </w:r>
    </w:p>
    <w:p>
      <w:pPr>
        <w:pStyle w:val="45"/>
        <w:numPr>
          <w:ilvl w:val="2"/>
          <w:numId w:val="1"/>
        </w:numPr>
        <w:spacing w:line="400" w:lineRule="exact"/>
        <w:ind w:firstLineChars="0"/>
      </w:pPr>
      <w:r>
        <w:rPr>
          <w:rFonts w:hint="eastAsia"/>
        </w:rPr>
        <w:t>室外公共区域照明标准值不应低于表6.1.</w:t>
      </w:r>
      <w:r>
        <w:rPr>
          <w:rFonts w:hint="eastAsia"/>
          <w:lang w:val="en-US" w:eastAsia="zh-CN"/>
        </w:rPr>
        <w:t>9</w:t>
      </w:r>
      <w:r>
        <w:rPr>
          <w:rFonts w:hint="eastAsia"/>
        </w:rPr>
        <w:t>的规定。</w:t>
      </w:r>
    </w:p>
    <w:p>
      <w:pPr>
        <w:spacing w:line="360" w:lineRule="auto"/>
        <w:jc w:val="center"/>
        <w:rPr>
          <w:rFonts w:eastAsia="黑体"/>
          <w:sz w:val="21"/>
          <w:szCs w:val="18"/>
        </w:rPr>
      </w:pPr>
      <w:r>
        <w:rPr>
          <w:rFonts w:eastAsia="黑体"/>
          <w:sz w:val="21"/>
          <w:szCs w:val="18"/>
        </w:rPr>
        <w:t>表</w:t>
      </w:r>
      <w:r>
        <w:rPr>
          <w:rFonts w:hint="eastAsia" w:eastAsia="黑体"/>
          <w:sz w:val="21"/>
          <w:szCs w:val="18"/>
        </w:rPr>
        <w:t>6.1.</w:t>
      </w:r>
      <w:r>
        <w:rPr>
          <w:rFonts w:hint="eastAsia" w:eastAsia="黑体"/>
          <w:sz w:val="21"/>
          <w:szCs w:val="18"/>
          <w:lang w:val="en-US" w:eastAsia="zh-CN"/>
        </w:rPr>
        <w:t>9</w:t>
      </w:r>
      <w:r>
        <w:rPr>
          <w:rFonts w:hint="eastAsia" w:eastAsia="黑体"/>
          <w:sz w:val="21"/>
          <w:szCs w:val="18"/>
        </w:rPr>
        <w:t xml:space="preserve"> 公共建筑室外公共区域照明标准值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097"/>
        <w:gridCol w:w="1519"/>
        <w:gridCol w:w="1519"/>
        <w:gridCol w:w="1519"/>
        <w:gridCol w:w="1730"/>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0" w:type="pct"/>
            <w:gridSpan w:val="2"/>
            <w:vAlign w:val="center"/>
          </w:tcPr>
          <w:p>
            <w:pPr>
              <w:pStyle w:val="104"/>
              <w:spacing w:beforeLines="0" w:afterLines="0"/>
              <w:rPr>
                <w:b w:val="0"/>
                <w:bCs/>
              </w:rPr>
            </w:pPr>
            <w:r>
              <w:rPr>
                <w:rFonts w:hint="eastAsia"/>
                <w:b w:val="0"/>
                <w:bCs/>
              </w:rPr>
              <w:t>场所</w:t>
            </w:r>
          </w:p>
        </w:tc>
        <w:tc>
          <w:tcPr>
            <w:tcW w:w="891" w:type="pct"/>
            <w:vAlign w:val="center"/>
          </w:tcPr>
          <w:p>
            <w:pPr>
              <w:pStyle w:val="104"/>
              <w:spacing w:beforeLines="0" w:afterLines="0"/>
              <w:rPr>
                <w:b w:val="0"/>
                <w:bCs/>
              </w:rPr>
            </w:pPr>
            <w:r>
              <w:rPr>
                <w:b w:val="0"/>
                <w:bCs/>
              </w:rPr>
              <w:t>平均</w:t>
            </w:r>
            <w:r>
              <w:rPr>
                <w:rFonts w:hint="eastAsia"/>
                <w:b w:val="0"/>
                <w:bCs/>
              </w:rPr>
              <w:t>水平</w:t>
            </w:r>
            <w:r>
              <w:rPr>
                <w:b w:val="0"/>
                <w:bCs/>
              </w:rPr>
              <w:t>照度</w:t>
            </w:r>
          </w:p>
          <w:p>
            <w:pPr>
              <w:pStyle w:val="104"/>
              <w:spacing w:beforeLines="0" w:afterLines="0"/>
              <w:rPr>
                <w:b w:val="0"/>
                <w:bCs/>
              </w:rPr>
            </w:pPr>
            <w:r>
              <w:rPr>
                <w:b w:val="0"/>
                <w:bCs/>
                <w:i/>
                <w:iCs/>
              </w:rPr>
              <w:t>E</w:t>
            </w:r>
            <w:r>
              <w:rPr>
                <w:b w:val="0"/>
                <w:bCs/>
                <w:vertAlign w:val="subscript"/>
              </w:rPr>
              <w:t>h</w:t>
            </w:r>
            <w:r>
              <w:rPr>
                <w:rFonts w:hint="eastAsia"/>
                <w:b w:val="0"/>
                <w:bCs/>
                <w:vertAlign w:val="subscript"/>
              </w:rPr>
              <w:t>,</w:t>
            </w:r>
            <w:r>
              <w:rPr>
                <w:b w:val="0"/>
                <w:bCs/>
                <w:vertAlign w:val="subscript"/>
              </w:rPr>
              <w:t>av</w:t>
            </w:r>
            <w:r>
              <w:rPr>
                <w:b w:val="0"/>
                <w:bCs/>
              </w:rPr>
              <w:t xml:space="preserve"> (lx) </w:t>
            </w:r>
          </w:p>
        </w:tc>
        <w:tc>
          <w:tcPr>
            <w:tcW w:w="891" w:type="pct"/>
            <w:vAlign w:val="center"/>
          </w:tcPr>
          <w:p>
            <w:pPr>
              <w:pStyle w:val="104"/>
              <w:spacing w:beforeLines="0" w:afterLines="0"/>
              <w:rPr>
                <w:b w:val="0"/>
                <w:bCs/>
              </w:rPr>
            </w:pPr>
            <w:r>
              <w:rPr>
                <w:b w:val="0"/>
                <w:bCs/>
              </w:rPr>
              <w:t>最小</w:t>
            </w:r>
            <w:r>
              <w:rPr>
                <w:rFonts w:hint="eastAsia"/>
                <w:b w:val="0"/>
                <w:bCs/>
              </w:rPr>
              <w:t>水平</w:t>
            </w:r>
            <w:r>
              <w:rPr>
                <w:b w:val="0"/>
                <w:bCs/>
              </w:rPr>
              <w:t>照度</w:t>
            </w:r>
          </w:p>
          <w:p>
            <w:pPr>
              <w:pStyle w:val="104"/>
              <w:spacing w:beforeLines="0" w:afterLines="0"/>
              <w:rPr>
                <w:b w:val="0"/>
                <w:bCs/>
              </w:rPr>
            </w:pPr>
            <w:r>
              <w:rPr>
                <w:b w:val="0"/>
                <w:bCs/>
                <w:i/>
                <w:iCs/>
              </w:rPr>
              <w:t>E</w:t>
            </w:r>
            <w:r>
              <w:rPr>
                <w:b w:val="0"/>
                <w:bCs/>
                <w:vertAlign w:val="subscript"/>
              </w:rPr>
              <w:t xml:space="preserve"> h</w:t>
            </w:r>
            <w:r>
              <w:rPr>
                <w:rFonts w:hint="eastAsia"/>
                <w:b w:val="0"/>
                <w:bCs/>
                <w:vertAlign w:val="subscript"/>
              </w:rPr>
              <w:t>,</w:t>
            </w:r>
            <w:r>
              <w:rPr>
                <w:b w:val="0"/>
                <w:bCs/>
                <w:vertAlign w:val="subscript"/>
              </w:rPr>
              <w:t>min</w:t>
            </w:r>
            <w:r>
              <w:rPr>
                <w:b w:val="0"/>
                <w:bCs/>
              </w:rPr>
              <w:t xml:space="preserve">(lx) </w:t>
            </w:r>
          </w:p>
        </w:tc>
        <w:tc>
          <w:tcPr>
            <w:tcW w:w="891" w:type="pct"/>
            <w:vAlign w:val="center"/>
          </w:tcPr>
          <w:p>
            <w:pPr>
              <w:pStyle w:val="104"/>
              <w:spacing w:beforeLines="0" w:afterLines="0"/>
              <w:rPr>
                <w:b w:val="0"/>
                <w:bCs/>
              </w:rPr>
            </w:pPr>
            <w:r>
              <w:rPr>
                <w:b w:val="0"/>
                <w:bCs/>
              </w:rPr>
              <w:t>最小垂直照度</w:t>
            </w:r>
          </w:p>
          <w:p>
            <w:pPr>
              <w:pStyle w:val="104"/>
              <w:spacing w:beforeLines="0" w:afterLines="0"/>
              <w:rPr>
                <w:b w:val="0"/>
                <w:bCs/>
              </w:rPr>
            </w:pPr>
            <w:r>
              <w:rPr>
                <w:b w:val="0"/>
                <w:bCs/>
                <w:i/>
                <w:iCs/>
              </w:rPr>
              <w:t>E</w:t>
            </w:r>
            <w:r>
              <w:rPr>
                <w:b w:val="0"/>
                <w:bCs/>
                <w:vertAlign w:val="subscript"/>
              </w:rPr>
              <w:t xml:space="preserve"> v</w:t>
            </w:r>
            <w:r>
              <w:rPr>
                <w:rFonts w:hint="eastAsia"/>
                <w:b w:val="0"/>
                <w:bCs/>
                <w:vertAlign w:val="subscript"/>
              </w:rPr>
              <w:t>,</w:t>
            </w:r>
            <w:r>
              <w:rPr>
                <w:b w:val="0"/>
                <w:bCs/>
                <w:vertAlign w:val="subscript"/>
              </w:rPr>
              <w:t>min</w:t>
            </w:r>
            <w:r>
              <w:rPr>
                <w:b w:val="0"/>
                <w:bCs/>
              </w:rPr>
              <w:t>（lx）</w:t>
            </w:r>
          </w:p>
        </w:tc>
        <w:tc>
          <w:tcPr>
            <w:tcW w:w="1015" w:type="pct"/>
            <w:vAlign w:val="center"/>
          </w:tcPr>
          <w:p>
            <w:pPr>
              <w:pStyle w:val="104"/>
              <w:spacing w:beforeLines="0" w:afterLines="0"/>
              <w:rPr>
                <w:b w:val="0"/>
                <w:bCs/>
              </w:rPr>
            </w:pPr>
            <w:r>
              <w:rPr>
                <w:b w:val="0"/>
                <w:bCs/>
              </w:rPr>
              <w:t>最小半柱面照度</w:t>
            </w:r>
          </w:p>
          <w:p>
            <w:pPr>
              <w:pStyle w:val="104"/>
              <w:spacing w:beforeLines="0" w:afterLines="0"/>
              <w:rPr>
                <w:b w:val="0"/>
                <w:bCs/>
              </w:rPr>
            </w:pPr>
            <w:r>
              <w:rPr>
                <w:b w:val="0"/>
                <w:bCs/>
                <w:i/>
                <w:iCs/>
              </w:rPr>
              <w:t>E</w:t>
            </w:r>
            <w:r>
              <w:rPr>
                <w:b w:val="0"/>
                <w:bCs/>
                <w:vertAlign w:val="subscript"/>
              </w:rPr>
              <w:t>sc,min</w:t>
            </w:r>
            <w:r>
              <w:rPr>
                <w:b w:val="0"/>
                <w:bCs/>
              </w:rPr>
              <w:t>（lx）</w:t>
            </w:r>
          </w:p>
        </w:tc>
        <w:tc>
          <w:tcPr>
            <w:tcW w:w="272" w:type="pct"/>
            <w:vAlign w:val="center"/>
          </w:tcPr>
          <w:p>
            <w:pPr>
              <w:pStyle w:val="104"/>
              <w:spacing w:beforeLines="0" w:afterLines="0"/>
              <w:rPr>
                <w:b w:val="0"/>
                <w:bCs/>
              </w:rPr>
            </w:pPr>
            <w:r>
              <w:rPr>
                <w:rFonts w:hint="eastAsia"/>
                <w:b w:val="0"/>
                <w:bCs/>
                <w:i/>
                <w:iCs/>
              </w:rPr>
              <w:t>R</w:t>
            </w:r>
            <w:r>
              <w:rPr>
                <w:rFonts w:hint="eastAsia"/>
                <w:b w:val="0"/>
                <w:bCs/>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gridSpan w:val="2"/>
            <w:vAlign w:val="center"/>
          </w:tcPr>
          <w:p>
            <w:pPr>
              <w:pStyle w:val="104"/>
              <w:spacing w:beforeLines="0" w:afterLines="0"/>
              <w:rPr>
                <w:b w:val="0"/>
              </w:rPr>
            </w:pPr>
            <w:r>
              <w:rPr>
                <w:rFonts w:hint="eastAsia"/>
                <w:b w:val="0"/>
                <w:bCs/>
              </w:rPr>
              <w:t>道路</w:t>
            </w:r>
          </w:p>
        </w:tc>
        <w:tc>
          <w:tcPr>
            <w:tcW w:w="891" w:type="pct"/>
            <w:vAlign w:val="center"/>
          </w:tcPr>
          <w:p>
            <w:pPr>
              <w:pStyle w:val="104"/>
              <w:spacing w:beforeLines="0" w:afterLines="0"/>
              <w:rPr>
                <w:b w:val="0"/>
              </w:rPr>
            </w:pPr>
            <w:r>
              <w:rPr>
                <w:rFonts w:hint="eastAsia"/>
                <w:b w:val="0"/>
              </w:rPr>
              <w:t>1</w:t>
            </w:r>
            <w:r>
              <w:rPr>
                <w:b w:val="0"/>
              </w:rPr>
              <w:t>5</w:t>
            </w:r>
          </w:p>
        </w:tc>
        <w:tc>
          <w:tcPr>
            <w:tcW w:w="891" w:type="pct"/>
            <w:vAlign w:val="center"/>
          </w:tcPr>
          <w:p>
            <w:pPr>
              <w:pStyle w:val="104"/>
              <w:spacing w:beforeLines="0" w:afterLines="0"/>
              <w:rPr>
                <w:b w:val="0"/>
              </w:rPr>
            </w:pPr>
            <w:r>
              <w:rPr>
                <w:rFonts w:hint="eastAsia"/>
                <w:b w:val="0"/>
              </w:rPr>
              <w:t>3</w:t>
            </w:r>
          </w:p>
        </w:tc>
        <w:tc>
          <w:tcPr>
            <w:tcW w:w="891" w:type="pct"/>
            <w:vAlign w:val="center"/>
          </w:tcPr>
          <w:p>
            <w:pPr>
              <w:pStyle w:val="104"/>
              <w:spacing w:beforeLines="0" w:afterLines="0"/>
              <w:rPr>
                <w:b w:val="0"/>
              </w:rPr>
            </w:pPr>
            <w:r>
              <w:rPr>
                <w:rFonts w:hint="eastAsia"/>
                <w:b w:val="0"/>
              </w:rPr>
              <w:t>5</w:t>
            </w:r>
          </w:p>
        </w:tc>
        <w:tc>
          <w:tcPr>
            <w:tcW w:w="1015" w:type="pct"/>
            <w:vAlign w:val="center"/>
          </w:tcPr>
          <w:p>
            <w:pPr>
              <w:pStyle w:val="104"/>
              <w:spacing w:beforeLines="0" w:afterLines="0"/>
              <w:rPr>
                <w:b w:val="0"/>
              </w:rPr>
            </w:pPr>
            <w:r>
              <w:rPr>
                <w:rFonts w:hint="eastAsia"/>
                <w:b w:val="0"/>
              </w:rPr>
              <w:t>3</w:t>
            </w:r>
          </w:p>
        </w:tc>
        <w:tc>
          <w:tcPr>
            <w:tcW w:w="272" w:type="pct"/>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gridSpan w:val="2"/>
            <w:vAlign w:val="center"/>
          </w:tcPr>
          <w:p>
            <w:pPr>
              <w:pStyle w:val="104"/>
              <w:spacing w:beforeLines="0" w:afterLines="0"/>
              <w:rPr>
                <w:b w:val="0"/>
                <w:bCs/>
              </w:rPr>
            </w:pPr>
            <w:r>
              <w:rPr>
                <w:rFonts w:hint="eastAsia"/>
                <w:b w:val="0"/>
                <w:bCs/>
              </w:rPr>
              <w:t>机动车停车场</w:t>
            </w:r>
          </w:p>
        </w:tc>
        <w:tc>
          <w:tcPr>
            <w:tcW w:w="891" w:type="pct"/>
            <w:vAlign w:val="center"/>
          </w:tcPr>
          <w:p>
            <w:pPr>
              <w:pStyle w:val="104"/>
              <w:spacing w:beforeLines="0" w:afterLines="0"/>
              <w:rPr>
                <w:b w:val="0"/>
              </w:rPr>
            </w:pPr>
            <w:r>
              <w:rPr>
                <w:b w:val="0"/>
              </w:rPr>
              <w:t>30</w:t>
            </w:r>
          </w:p>
        </w:tc>
        <w:tc>
          <w:tcPr>
            <w:tcW w:w="891" w:type="pct"/>
            <w:vAlign w:val="center"/>
          </w:tcPr>
          <w:p>
            <w:pPr>
              <w:pStyle w:val="104"/>
              <w:spacing w:beforeLines="0" w:afterLines="0"/>
              <w:rPr>
                <w:b w:val="0"/>
              </w:rPr>
            </w:pPr>
            <w:r>
              <w:rPr>
                <w:b w:val="0"/>
              </w:rPr>
              <w:t>10</w:t>
            </w:r>
          </w:p>
        </w:tc>
        <w:tc>
          <w:tcPr>
            <w:tcW w:w="891" w:type="pct"/>
            <w:vAlign w:val="center"/>
          </w:tcPr>
          <w:p>
            <w:pPr>
              <w:pStyle w:val="104"/>
              <w:spacing w:beforeLines="0" w:afterLines="0"/>
              <w:rPr>
                <w:b w:val="0"/>
              </w:rPr>
            </w:pPr>
            <w:r>
              <w:rPr>
                <w:rFonts w:hint="eastAsia"/>
                <w:b w:val="0"/>
              </w:rPr>
              <w:t>—</w:t>
            </w:r>
          </w:p>
        </w:tc>
        <w:tc>
          <w:tcPr>
            <w:tcW w:w="1015" w:type="pct"/>
            <w:vAlign w:val="center"/>
          </w:tcPr>
          <w:p>
            <w:pPr>
              <w:pStyle w:val="104"/>
              <w:spacing w:beforeLines="0" w:afterLines="0"/>
              <w:rPr>
                <w:b w:val="0"/>
              </w:rPr>
            </w:pPr>
            <w:r>
              <w:rPr>
                <w:rFonts w:hint="eastAsia"/>
                <w:b w:val="0"/>
              </w:rPr>
              <w:t>—</w:t>
            </w:r>
          </w:p>
        </w:tc>
        <w:tc>
          <w:tcPr>
            <w:tcW w:w="272" w:type="pct"/>
            <w:vAlign w:val="center"/>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vAlign w:val="center"/>
          </w:tcPr>
          <w:p>
            <w:pPr>
              <w:pStyle w:val="104"/>
              <w:spacing w:beforeLines="0" w:afterLines="0"/>
              <w:rPr>
                <w:b w:val="0"/>
              </w:rPr>
            </w:pPr>
            <w:r>
              <w:rPr>
                <w:rFonts w:hint="eastAsia"/>
                <w:b w:val="0"/>
              </w:rPr>
              <w:t>广场</w:t>
            </w:r>
          </w:p>
        </w:tc>
        <w:tc>
          <w:tcPr>
            <w:tcW w:w="644" w:type="pct"/>
            <w:vAlign w:val="center"/>
          </w:tcPr>
          <w:p>
            <w:pPr>
              <w:pStyle w:val="104"/>
              <w:spacing w:beforeLines="0" w:afterLines="0"/>
              <w:rPr>
                <w:b w:val="0"/>
              </w:rPr>
            </w:pPr>
            <w:r>
              <w:rPr>
                <w:rFonts w:hint="eastAsia"/>
                <w:b w:val="0"/>
              </w:rPr>
              <w:t>一般区域</w:t>
            </w:r>
          </w:p>
        </w:tc>
        <w:tc>
          <w:tcPr>
            <w:tcW w:w="891" w:type="pct"/>
            <w:vAlign w:val="center"/>
          </w:tcPr>
          <w:p>
            <w:pPr>
              <w:pStyle w:val="104"/>
              <w:spacing w:beforeLines="0" w:afterLines="0"/>
              <w:rPr>
                <w:b w:val="0"/>
              </w:rPr>
            </w:pPr>
            <w:r>
              <w:rPr>
                <w:b w:val="0"/>
              </w:rPr>
              <w:t>1</w:t>
            </w:r>
            <w:r>
              <w:rPr>
                <w:rFonts w:hint="eastAsia"/>
                <w:b w:val="0"/>
              </w:rPr>
              <w:t>5</w:t>
            </w:r>
          </w:p>
        </w:tc>
        <w:tc>
          <w:tcPr>
            <w:tcW w:w="891" w:type="pct"/>
            <w:vAlign w:val="center"/>
          </w:tcPr>
          <w:p>
            <w:pPr>
              <w:pStyle w:val="104"/>
              <w:spacing w:beforeLines="0" w:afterLines="0"/>
              <w:rPr>
                <w:b w:val="0"/>
              </w:rPr>
            </w:pPr>
            <w:r>
              <w:rPr>
                <w:b w:val="0"/>
              </w:rPr>
              <w:t>5</w:t>
            </w:r>
          </w:p>
        </w:tc>
        <w:tc>
          <w:tcPr>
            <w:tcW w:w="891" w:type="pct"/>
            <w:vAlign w:val="center"/>
          </w:tcPr>
          <w:p>
            <w:pPr>
              <w:pStyle w:val="104"/>
              <w:spacing w:beforeLines="0" w:afterLines="0"/>
              <w:rPr>
                <w:b w:val="0"/>
              </w:rPr>
            </w:pPr>
            <w:r>
              <w:rPr>
                <w:rFonts w:hint="eastAsia"/>
                <w:b w:val="0"/>
              </w:rPr>
              <w:t>—</w:t>
            </w:r>
          </w:p>
        </w:tc>
        <w:tc>
          <w:tcPr>
            <w:tcW w:w="1015" w:type="pct"/>
            <w:vAlign w:val="center"/>
          </w:tcPr>
          <w:p>
            <w:pPr>
              <w:pStyle w:val="104"/>
              <w:spacing w:beforeLines="0" w:afterLines="0"/>
              <w:rPr>
                <w:b w:val="0"/>
              </w:rPr>
            </w:pPr>
            <w:r>
              <w:rPr>
                <w:rFonts w:hint="eastAsia"/>
                <w:b w:val="0"/>
              </w:rPr>
              <w:t>—</w:t>
            </w:r>
          </w:p>
        </w:tc>
        <w:tc>
          <w:tcPr>
            <w:tcW w:w="272" w:type="pct"/>
          </w:tcPr>
          <w:p>
            <w:pPr>
              <w:pStyle w:val="104"/>
              <w:spacing w:beforeLines="0" w:afterLines="0"/>
              <w:rPr>
                <w:b w:val="0"/>
              </w:rPr>
            </w:pPr>
            <w:r>
              <w:rPr>
                <w:rFonts w:hint="eastAsia"/>
                <w:b w:val="0"/>
              </w:rPr>
              <w:t>6</w:t>
            </w:r>
            <w:r>
              <w:rPr>
                <w:b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vAlign w:val="center"/>
          </w:tcPr>
          <w:p>
            <w:pPr>
              <w:pStyle w:val="104"/>
              <w:spacing w:beforeLines="0" w:afterLines="0"/>
              <w:rPr>
                <w:b w:val="0"/>
              </w:rPr>
            </w:pPr>
          </w:p>
        </w:tc>
        <w:tc>
          <w:tcPr>
            <w:tcW w:w="644" w:type="pct"/>
            <w:vAlign w:val="center"/>
          </w:tcPr>
          <w:p>
            <w:pPr>
              <w:pStyle w:val="104"/>
              <w:spacing w:beforeLines="0" w:afterLines="0"/>
              <w:rPr>
                <w:b w:val="0"/>
              </w:rPr>
            </w:pPr>
            <w:r>
              <w:rPr>
                <w:rFonts w:hint="eastAsia"/>
                <w:b w:val="0"/>
              </w:rPr>
              <w:t>出入口</w:t>
            </w:r>
          </w:p>
        </w:tc>
        <w:tc>
          <w:tcPr>
            <w:tcW w:w="891" w:type="pct"/>
            <w:vAlign w:val="center"/>
          </w:tcPr>
          <w:p>
            <w:pPr>
              <w:pStyle w:val="104"/>
              <w:spacing w:beforeLines="0" w:afterLines="0"/>
              <w:rPr>
                <w:b w:val="0"/>
              </w:rPr>
            </w:pPr>
            <w:r>
              <w:rPr>
                <w:rFonts w:hint="eastAsia"/>
                <w:b w:val="0"/>
              </w:rPr>
              <w:t>3</w:t>
            </w:r>
            <w:r>
              <w:rPr>
                <w:b w:val="0"/>
              </w:rPr>
              <w:t>0</w:t>
            </w:r>
          </w:p>
        </w:tc>
        <w:tc>
          <w:tcPr>
            <w:tcW w:w="891" w:type="pct"/>
            <w:vAlign w:val="center"/>
          </w:tcPr>
          <w:p>
            <w:pPr>
              <w:pStyle w:val="104"/>
              <w:spacing w:beforeLines="0" w:afterLines="0"/>
              <w:rPr>
                <w:b w:val="0"/>
              </w:rPr>
            </w:pPr>
            <w:r>
              <w:rPr>
                <w:b w:val="0"/>
              </w:rPr>
              <w:t>10</w:t>
            </w:r>
          </w:p>
        </w:tc>
        <w:tc>
          <w:tcPr>
            <w:tcW w:w="891" w:type="pct"/>
            <w:vAlign w:val="center"/>
          </w:tcPr>
          <w:p>
            <w:pPr>
              <w:pStyle w:val="104"/>
              <w:spacing w:beforeLines="0" w:afterLines="0"/>
              <w:rPr>
                <w:b w:val="0"/>
              </w:rPr>
            </w:pPr>
            <w:r>
              <w:rPr>
                <w:rFonts w:hint="eastAsia"/>
                <w:b w:val="0"/>
              </w:rPr>
              <w:t>—</w:t>
            </w:r>
          </w:p>
        </w:tc>
        <w:tc>
          <w:tcPr>
            <w:tcW w:w="1015" w:type="pct"/>
            <w:vAlign w:val="center"/>
          </w:tcPr>
          <w:p>
            <w:pPr>
              <w:pStyle w:val="104"/>
              <w:spacing w:beforeLines="0" w:afterLines="0"/>
              <w:rPr>
                <w:b w:val="0"/>
              </w:rPr>
            </w:pPr>
            <w:r>
              <w:rPr>
                <w:rFonts w:hint="eastAsia"/>
                <w:b w:val="0"/>
              </w:rPr>
              <w:t>—</w:t>
            </w:r>
          </w:p>
        </w:tc>
        <w:tc>
          <w:tcPr>
            <w:tcW w:w="272" w:type="pct"/>
          </w:tcPr>
          <w:p>
            <w:pPr>
              <w:pStyle w:val="104"/>
              <w:spacing w:beforeLines="0" w:afterLines="0"/>
              <w:rPr>
                <w:b w:val="0"/>
              </w:rPr>
            </w:pPr>
            <w:r>
              <w:rPr>
                <w:rFonts w:hint="eastAsia"/>
                <w:b w:val="0"/>
              </w:rPr>
              <w:t>6</w:t>
            </w:r>
            <w:r>
              <w:rPr>
                <w:b w:val="0"/>
              </w:rPr>
              <w:t>0</w:t>
            </w:r>
          </w:p>
        </w:tc>
      </w:tr>
    </w:tbl>
    <w:p>
      <w:pPr>
        <w:spacing w:line="360" w:lineRule="auto"/>
      </w:pPr>
      <w:r>
        <w:rPr>
          <w:sz w:val="21"/>
          <w:szCs w:val="18"/>
        </w:rPr>
        <w:t>注：水平照度的参考平面为地面，垂直照度和半柱面照度的计算点或测量点高度为1.5m。</w:t>
      </w:r>
    </w:p>
    <w:p>
      <w:pPr>
        <w:pStyle w:val="3"/>
        <w:numPr>
          <w:ilvl w:val="1"/>
          <w:numId w:val="1"/>
        </w:numPr>
        <w:spacing w:line="400" w:lineRule="exact"/>
        <w:rPr>
          <w:rFonts w:ascii="Times New Roman" w:hAnsi="Times New Roman"/>
        </w:rPr>
      </w:pPr>
      <w:bookmarkStart w:id="52" w:name="_Toc23503"/>
      <w:r>
        <w:rPr>
          <w:rFonts w:hint="eastAsia" w:ascii="Times New Roman" w:hAnsi="Times New Roman"/>
        </w:rPr>
        <w:t>评分项</w:t>
      </w:r>
      <w:bookmarkEnd w:id="52"/>
    </w:p>
    <w:p>
      <w:pPr>
        <w:pStyle w:val="4"/>
        <w:spacing w:line="400" w:lineRule="atLeast"/>
        <w:rPr>
          <w:rFonts w:ascii="仿宋_GB2312" w:eastAsia="仿宋_GB2312"/>
          <w:sz w:val="24"/>
          <w:szCs w:val="24"/>
        </w:rPr>
      </w:pPr>
      <w:r>
        <w:rPr>
          <w:rFonts w:hint="eastAsia" w:ascii="仿宋_GB2312" w:hAnsi="宋体" w:eastAsia="仿宋_GB2312"/>
          <w:sz w:val="24"/>
          <w:szCs w:val="24"/>
        </w:rPr>
        <w:t xml:space="preserve">Ⅰ </w:t>
      </w:r>
      <w:r>
        <w:rPr>
          <w:rFonts w:hint="eastAsia" w:ascii="仿宋_GB2312" w:eastAsia="仿宋_GB2312"/>
          <w:sz w:val="24"/>
          <w:szCs w:val="24"/>
        </w:rPr>
        <w:t>视觉舒适</w:t>
      </w:r>
    </w:p>
    <w:p>
      <w:pPr>
        <w:pStyle w:val="45"/>
        <w:numPr>
          <w:ilvl w:val="2"/>
          <w:numId w:val="1"/>
        </w:numPr>
        <w:ind w:firstLineChars="0"/>
      </w:pPr>
      <w:r>
        <w:rPr>
          <w:rFonts w:hint="eastAsia"/>
        </w:rPr>
        <w:t>建筑的主要功能房间具有良好的户外视野，能通过外窗看到室外景观，无明显视线干扰，评价分值为10分，并按表</w:t>
      </w:r>
      <w:r>
        <w:rPr>
          <w:rFonts w:hint="eastAsia"/>
          <w:lang w:val="en-US" w:eastAsia="zh-CN"/>
        </w:rPr>
        <w:t>6</w:t>
      </w:r>
      <w:r>
        <w:rPr>
          <w:rFonts w:hint="eastAsia"/>
        </w:rPr>
        <w:t>.2.1的规则分别评分。</w:t>
      </w:r>
    </w:p>
    <w:p>
      <w:pPr>
        <w:pStyle w:val="45"/>
        <w:ind w:firstLine="0" w:firstLineChars="0"/>
        <w:jc w:val="center"/>
      </w:pPr>
      <w:r>
        <w:rPr>
          <w:rFonts w:hint="eastAsia"/>
        </w:rPr>
        <w:t>表</w:t>
      </w:r>
      <w:r>
        <w:rPr>
          <w:rFonts w:hint="eastAsia"/>
          <w:lang w:val="en-US" w:eastAsia="zh-CN"/>
        </w:rPr>
        <w:t>6</w:t>
      </w:r>
      <w:r>
        <w:rPr>
          <w:rFonts w:hint="eastAsia"/>
        </w:rPr>
        <w:t>.2.1 公共建筑视野分级及评分规则</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701"/>
        <w:gridCol w:w="354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240" w:lineRule="auto"/>
              <w:jc w:val="center"/>
              <w:rPr>
                <w:rFonts w:ascii="宋体" w:hAnsi="宋体" w:cs="宋体"/>
                <w:bCs/>
                <w:sz w:val="18"/>
                <w:szCs w:val="15"/>
              </w:rPr>
            </w:pPr>
            <w:r>
              <w:rPr>
                <w:rFonts w:hint="eastAsia" w:ascii="宋体" w:hAnsi="宋体" w:cs="宋体"/>
                <w:bCs/>
                <w:sz w:val="18"/>
                <w:szCs w:val="15"/>
              </w:rPr>
              <w:t>视野分级</w:t>
            </w:r>
          </w:p>
        </w:tc>
        <w:tc>
          <w:tcPr>
            <w:tcW w:w="6662" w:type="dxa"/>
            <w:gridSpan w:val="3"/>
            <w:vAlign w:val="center"/>
          </w:tcPr>
          <w:p>
            <w:pPr>
              <w:spacing w:line="240" w:lineRule="auto"/>
              <w:jc w:val="center"/>
              <w:rPr>
                <w:rFonts w:ascii="宋体" w:hAnsi="宋体" w:cs="宋体"/>
                <w:bCs/>
                <w:sz w:val="18"/>
                <w:szCs w:val="15"/>
              </w:rPr>
            </w:pPr>
            <w:r>
              <w:rPr>
                <w:rFonts w:hint="eastAsia" w:ascii="宋体" w:hAnsi="宋体" w:cs="宋体"/>
                <w:bCs/>
                <w:sz w:val="18"/>
                <w:szCs w:val="15"/>
              </w:rPr>
              <w:t>参数</w:t>
            </w:r>
          </w:p>
        </w:tc>
        <w:tc>
          <w:tcPr>
            <w:tcW w:w="930" w:type="dxa"/>
            <w:vMerge w:val="restart"/>
            <w:vAlign w:val="center"/>
          </w:tcPr>
          <w:p>
            <w:pPr>
              <w:spacing w:line="240" w:lineRule="auto"/>
              <w:jc w:val="center"/>
              <w:rPr>
                <w:rFonts w:ascii="宋体" w:hAnsi="宋体" w:cs="宋体"/>
                <w:bCs/>
                <w:sz w:val="18"/>
                <w:szCs w:val="15"/>
              </w:rPr>
            </w:pPr>
            <w:r>
              <w:rPr>
                <w:rFonts w:hint="eastAsia" w:ascii="宋体" w:hAnsi="宋体" w:cs="宋体"/>
                <w:bCs/>
                <w:sz w:val="18"/>
                <w:szCs w:val="15"/>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240" w:lineRule="auto"/>
              <w:jc w:val="center"/>
              <w:rPr>
                <w:rFonts w:ascii="宋体" w:hAnsi="宋体" w:cs="宋体"/>
                <w:bCs/>
                <w:sz w:val="18"/>
                <w:szCs w:val="15"/>
              </w:rPr>
            </w:pP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水平视角</w:t>
            </w:r>
            <w:r>
              <w:rPr>
                <w:rFonts w:hint="eastAsia" w:ascii="宋体" w:hAnsi="宋体" w:cs="宋体"/>
                <w:bCs/>
                <w:sz w:val="18"/>
                <w:szCs w:val="15"/>
              </w:rPr>
              <w:object>
                <v:shape id="_x0000_i1027" o:spt="75" type="#_x0000_t75" style="height:14.4pt;width:9.6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20">
                  <o:LockedField>false</o:LockedField>
                </o:OLEObject>
              </w:objec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与相邻建筑间距</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在75%的利用空间可以看到的物体类型</w:t>
            </w:r>
          </w:p>
        </w:tc>
        <w:tc>
          <w:tcPr>
            <w:tcW w:w="930" w:type="dxa"/>
            <w:vMerge w:val="continue"/>
            <w:vAlign w:val="center"/>
          </w:tcPr>
          <w:p>
            <w:pPr>
              <w:spacing w:line="240" w:lineRule="auto"/>
              <w:rPr>
                <w:rFonts w:ascii="宋体" w:hAnsi="宋体" w:cs="宋体"/>
                <w:bCs/>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低</w:t>
            </w: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≥14°</w: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≥18m</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至少看到建筑或地形类物体</w:t>
            </w:r>
          </w:p>
        </w:tc>
        <w:tc>
          <w:tcPr>
            <w:tcW w:w="930"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中</w:t>
            </w: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≥28°</w: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≥20m</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至少可看到两类物体</w:t>
            </w:r>
          </w:p>
        </w:tc>
        <w:tc>
          <w:tcPr>
            <w:tcW w:w="930"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高</w:t>
            </w:r>
          </w:p>
        </w:tc>
        <w:tc>
          <w:tcPr>
            <w:tcW w:w="1418"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≥54°</w:t>
            </w:r>
          </w:p>
        </w:tc>
        <w:tc>
          <w:tcPr>
            <w:tcW w:w="1701" w:type="dxa"/>
            <w:vAlign w:val="center"/>
          </w:tcPr>
          <w:p>
            <w:pPr>
              <w:spacing w:line="240" w:lineRule="auto"/>
              <w:rPr>
                <w:rFonts w:ascii="宋体" w:hAnsi="宋体" w:cs="宋体"/>
                <w:bCs/>
                <w:sz w:val="18"/>
                <w:szCs w:val="15"/>
              </w:rPr>
            </w:pPr>
            <w:r>
              <w:rPr>
                <w:rFonts w:hint="eastAsia" w:ascii="宋体" w:hAnsi="宋体" w:cs="宋体"/>
                <w:bCs/>
                <w:sz w:val="18"/>
                <w:szCs w:val="15"/>
              </w:rPr>
              <w:t>≥50m</w:t>
            </w:r>
          </w:p>
        </w:tc>
        <w:tc>
          <w:tcPr>
            <w:tcW w:w="3543" w:type="dxa"/>
            <w:vAlign w:val="center"/>
          </w:tcPr>
          <w:p>
            <w:pPr>
              <w:spacing w:line="240" w:lineRule="auto"/>
              <w:rPr>
                <w:rFonts w:ascii="宋体" w:hAnsi="宋体" w:cs="宋体"/>
                <w:bCs/>
                <w:sz w:val="18"/>
                <w:szCs w:val="15"/>
              </w:rPr>
            </w:pPr>
            <w:r>
              <w:rPr>
                <w:rFonts w:hint="eastAsia" w:ascii="宋体" w:hAnsi="宋体" w:cs="宋体"/>
                <w:bCs/>
                <w:sz w:val="18"/>
                <w:szCs w:val="15"/>
              </w:rPr>
              <w:t>能够看到三类物体</w:t>
            </w:r>
          </w:p>
        </w:tc>
        <w:tc>
          <w:tcPr>
            <w:tcW w:w="930" w:type="dxa"/>
            <w:vAlign w:val="center"/>
          </w:tcPr>
          <w:p>
            <w:pPr>
              <w:spacing w:line="240" w:lineRule="auto"/>
              <w:jc w:val="center"/>
              <w:rPr>
                <w:rFonts w:ascii="宋体" w:hAnsi="宋体" w:cs="宋体"/>
                <w:bCs/>
                <w:sz w:val="18"/>
                <w:szCs w:val="15"/>
              </w:rPr>
            </w:pPr>
            <w:r>
              <w:rPr>
                <w:rFonts w:hint="eastAsia" w:ascii="宋体" w:hAnsi="宋体" w:cs="宋体"/>
                <w:bCs/>
                <w:sz w:val="18"/>
                <w:szCs w:val="15"/>
              </w:rPr>
              <w:t>10</w:t>
            </w:r>
          </w:p>
        </w:tc>
      </w:tr>
    </w:tbl>
    <w:p>
      <w:pPr>
        <w:pStyle w:val="45"/>
        <w:numPr>
          <w:ilvl w:val="2"/>
          <w:numId w:val="1"/>
        </w:numPr>
        <w:ind w:firstLineChars="0"/>
      </w:pPr>
      <w:r>
        <w:rPr>
          <w:rFonts w:hint="eastAsia"/>
        </w:rPr>
        <w:t>空间亮度分布合理，评价总分值为</w:t>
      </w:r>
      <w:r>
        <w:t>30</w:t>
      </w:r>
      <w:r>
        <w:rPr>
          <w:rFonts w:hint="eastAsia"/>
        </w:rPr>
        <w:t>分，并按下列规则分别评分并累计：</w:t>
      </w:r>
    </w:p>
    <w:p>
      <w:pPr>
        <w:pStyle w:val="45"/>
        <w:ind w:firstLine="480"/>
      </w:pPr>
      <w:r>
        <w:rPr>
          <w:rFonts w:hint="eastAsia" w:ascii="Times New Roman" w:hAnsi="Times New Roman" w:eastAsia="宋体" w:cs="Times New Roman"/>
          <w:b/>
          <w:bCs/>
          <w:kern w:val="2"/>
          <w:sz w:val="24"/>
          <w:szCs w:val="21"/>
          <w:lang w:val="en-US" w:eastAsia="zh-CN" w:bidi="ar-SA"/>
        </w:rPr>
        <w:t>1</w:t>
      </w:r>
      <w:r>
        <w:t xml:space="preserve"> 作业面邻近周围照度</w:t>
      </w:r>
      <w:r>
        <w:rPr>
          <w:rFonts w:hint="eastAsia"/>
        </w:rPr>
        <w:t>符合</w:t>
      </w:r>
      <w:r>
        <w:t>表</w:t>
      </w:r>
      <w:r>
        <w:rPr>
          <w:rFonts w:hint="eastAsia"/>
        </w:rPr>
        <w:t>6.2.2-1的</w:t>
      </w:r>
      <w:r>
        <w:t>规定</w:t>
      </w:r>
      <w:r>
        <w:rPr>
          <w:rFonts w:hint="eastAsia"/>
        </w:rPr>
        <w:t>，通道和其他非作业区域一般照明的照度不低于作业面邻近周围照度的1/3，相邻房间或场所的地面照度比为</w:t>
      </w:r>
      <w:r>
        <w:t>0.1</w:t>
      </w:r>
      <w:r>
        <w:rPr>
          <w:rFonts w:hint="eastAsia"/>
        </w:rPr>
        <w:t>~</w:t>
      </w:r>
      <w:r>
        <w:t>10</w:t>
      </w:r>
      <w:r>
        <w:rPr>
          <w:rFonts w:hint="eastAsia"/>
        </w:rPr>
        <w:t>，得10分。</w:t>
      </w:r>
      <w:r>
        <w:t xml:space="preserve"> </w:t>
      </w:r>
    </w:p>
    <w:p>
      <w:pPr>
        <w:spacing w:line="360" w:lineRule="auto"/>
        <w:jc w:val="center"/>
        <w:rPr>
          <w:rFonts w:eastAsia="黑体"/>
          <w:sz w:val="21"/>
          <w:szCs w:val="18"/>
        </w:rPr>
      </w:pPr>
      <w:r>
        <w:rPr>
          <w:rFonts w:eastAsia="黑体"/>
          <w:sz w:val="21"/>
          <w:szCs w:val="18"/>
        </w:rPr>
        <w:t>表6.2.</w:t>
      </w:r>
      <w:r>
        <w:rPr>
          <w:rFonts w:hint="eastAsia" w:eastAsia="黑体"/>
          <w:sz w:val="21"/>
          <w:szCs w:val="18"/>
        </w:rPr>
        <w:t>2</w:t>
      </w:r>
      <w:r>
        <w:rPr>
          <w:rFonts w:eastAsia="黑体"/>
          <w:sz w:val="21"/>
          <w:szCs w:val="18"/>
        </w:rPr>
        <w:t>-1　作业面邻近周围照度</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3"/>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作业面照度（lx）</w:t>
            </w:r>
          </w:p>
        </w:tc>
        <w:tc>
          <w:tcPr>
            <w:tcW w:w="0" w:type="auto"/>
            <w:vAlign w:val="center"/>
          </w:tcPr>
          <w:p>
            <w:pPr>
              <w:spacing w:line="240" w:lineRule="auto"/>
              <w:jc w:val="center"/>
              <w:rPr>
                <w:bCs/>
                <w:sz w:val="21"/>
                <w:szCs w:val="18"/>
              </w:rPr>
            </w:pPr>
            <w:r>
              <w:rPr>
                <w:bCs/>
                <w:sz w:val="21"/>
                <w:szCs w:val="18"/>
              </w:rPr>
              <w:t>作业面邻近周围照度（</w:t>
            </w:r>
            <w:r>
              <w:rPr>
                <w:sz w:val="21"/>
                <w:szCs w:val="18"/>
              </w:rPr>
              <w:t>lx</w:t>
            </w:r>
            <w:r>
              <w:rPr>
                <w:bCs/>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≥750</w:t>
            </w:r>
          </w:p>
        </w:tc>
        <w:tc>
          <w:tcPr>
            <w:tcW w:w="0" w:type="auto"/>
            <w:vAlign w:val="center"/>
          </w:tcPr>
          <w:p>
            <w:pPr>
              <w:spacing w:line="240" w:lineRule="auto"/>
              <w:ind w:firstLine="8" w:firstLineChars="4"/>
              <w:jc w:val="center"/>
              <w:rPr>
                <w:sz w:val="21"/>
                <w:szCs w:val="18"/>
              </w:rPr>
            </w:pPr>
            <w:r>
              <w:rPr>
                <w:sz w:val="21"/>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500</w:t>
            </w:r>
          </w:p>
        </w:tc>
        <w:tc>
          <w:tcPr>
            <w:tcW w:w="0" w:type="auto"/>
            <w:vAlign w:val="center"/>
          </w:tcPr>
          <w:p>
            <w:pPr>
              <w:spacing w:line="240" w:lineRule="auto"/>
              <w:ind w:firstLine="8" w:firstLineChars="4"/>
              <w:jc w:val="center"/>
              <w:rPr>
                <w:sz w:val="21"/>
                <w:szCs w:val="18"/>
              </w:rPr>
            </w:pPr>
            <w:r>
              <w:rPr>
                <w:sz w:val="21"/>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300</w:t>
            </w:r>
          </w:p>
        </w:tc>
        <w:tc>
          <w:tcPr>
            <w:tcW w:w="0" w:type="auto"/>
            <w:vAlign w:val="center"/>
          </w:tcPr>
          <w:p>
            <w:pPr>
              <w:spacing w:line="240" w:lineRule="auto"/>
              <w:ind w:firstLine="8" w:firstLineChars="4"/>
              <w:jc w:val="center"/>
              <w:rPr>
                <w:sz w:val="21"/>
                <w:szCs w:val="18"/>
              </w:rPr>
            </w:pPr>
            <w:r>
              <w:rPr>
                <w:sz w:val="21"/>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≤200</w:t>
            </w:r>
          </w:p>
        </w:tc>
        <w:tc>
          <w:tcPr>
            <w:tcW w:w="0" w:type="auto"/>
            <w:vAlign w:val="center"/>
          </w:tcPr>
          <w:p>
            <w:pPr>
              <w:spacing w:line="240" w:lineRule="auto"/>
              <w:jc w:val="center"/>
              <w:rPr>
                <w:bCs/>
                <w:sz w:val="21"/>
                <w:szCs w:val="18"/>
              </w:rPr>
            </w:pPr>
            <w:r>
              <w:rPr>
                <w:bCs/>
                <w:sz w:val="21"/>
                <w:szCs w:val="18"/>
              </w:rPr>
              <w:t>与作业面照度相同</w:t>
            </w:r>
          </w:p>
        </w:tc>
      </w:tr>
    </w:tbl>
    <w:p>
      <w:pPr>
        <w:spacing w:line="360" w:lineRule="auto"/>
        <w:rPr>
          <w:rFonts w:ascii="宋体" w:hAnsi="宋体"/>
          <w:bCs/>
          <w:sz w:val="21"/>
          <w:szCs w:val="18"/>
        </w:rPr>
      </w:pPr>
      <w:r>
        <w:rPr>
          <w:rFonts w:hint="eastAsia" w:ascii="宋体" w:hAnsi="宋体"/>
          <w:bCs/>
          <w:sz w:val="21"/>
          <w:szCs w:val="18"/>
        </w:rPr>
        <w:t>注：作业面邻近周围指作业面外宽度为</w:t>
      </w:r>
      <w:r>
        <w:rPr>
          <w:rFonts w:ascii="宋体" w:hAnsi="宋体"/>
          <w:bCs/>
          <w:sz w:val="21"/>
          <w:szCs w:val="18"/>
        </w:rPr>
        <w:t>0.5</w:t>
      </w:r>
      <w:r>
        <w:rPr>
          <w:bCs/>
          <w:sz w:val="21"/>
          <w:szCs w:val="18"/>
        </w:rPr>
        <w:t>m</w:t>
      </w:r>
      <w:r>
        <w:rPr>
          <w:rFonts w:hint="eastAsia" w:ascii="宋体" w:hAnsi="宋体"/>
          <w:bCs/>
          <w:sz w:val="21"/>
          <w:szCs w:val="18"/>
        </w:rPr>
        <w:t>的区域。</w:t>
      </w:r>
    </w:p>
    <w:p>
      <w:pPr>
        <w:pStyle w:val="45"/>
        <w:ind w:firstLine="480"/>
      </w:pPr>
      <w:r>
        <w:rPr>
          <w:rFonts w:ascii="Times New Roman" w:hAnsi="Times New Roman" w:eastAsia="宋体" w:cs="Times New Roman"/>
          <w:b/>
          <w:bCs/>
          <w:kern w:val="2"/>
          <w:sz w:val="24"/>
          <w:szCs w:val="21"/>
          <w:lang w:val="en-US" w:eastAsia="zh-CN" w:bidi="ar-SA"/>
        </w:rPr>
        <w:t>2</w:t>
      </w:r>
      <w:r>
        <w:t xml:space="preserve"> </w:t>
      </w:r>
      <w:r>
        <w:rPr>
          <w:rFonts w:hint="eastAsia"/>
        </w:rPr>
        <w:t>室内工作场所的墙面平均照度不低于50 lx，顶棚平均照度不低于30 lx；且人员长期工作并停留场所的墙面平均照度不低于作业面或参考平面平均照度的30%，顶棚平均照度不低于作业面或参考平面平均照度的20%，</w:t>
      </w:r>
      <w:r>
        <w:rPr>
          <w:rFonts w:hint="eastAsia"/>
          <w:lang w:val="en-US" w:eastAsia="zh-CN"/>
        </w:rPr>
        <w:t>照度均匀度不低于0.1，</w:t>
      </w:r>
      <w:r>
        <w:rPr>
          <w:rFonts w:hint="eastAsia"/>
        </w:rPr>
        <w:t>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3</w:t>
      </w:r>
      <w:r>
        <w:t xml:space="preserve"> </w:t>
      </w:r>
      <w:r>
        <w:rPr>
          <w:rFonts w:hint="eastAsia"/>
        </w:rPr>
        <w:t>各场所的空间亮度系数（Fe</w:t>
      </w:r>
      <w:r>
        <w:t>u</w:t>
      </w:r>
      <w:r>
        <w:rPr>
          <w:rFonts w:hint="eastAsia"/>
        </w:rPr>
        <w:t>）符合表6</w:t>
      </w:r>
      <w:r>
        <w:t>.2.</w:t>
      </w:r>
      <w:r>
        <w:rPr>
          <w:rFonts w:hint="eastAsia"/>
        </w:rPr>
        <w:t>2</w:t>
      </w:r>
      <w:r>
        <w:t>-2</w:t>
      </w:r>
      <w:r>
        <w:rPr>
          <w:rFonts w:hint="eastAsia"/>
        </w:rPr>
        <w:t>的规定，得</w:t>
      </w:r>
      <w:r>
        <w:rPr>
          <w:rFonts w:hint="eastAsia"/>
          <w:lang w:val="en-US" w:eastAsia="zh-CN"/>
        </w:rPr>
        <w:t>5</w:t>
      </w:r>
      <w:r>
        <w:rPr>
          <w:rFonts w:hint="eastAsia"/>
        </w:rPr>
        <w:t>分。</w:t>
      </w:r>
    </w:p>
    <w:p>
      <w:pPr>
        <w:spacing w:line="360" w:lineRule="auto"/>
        <w:jc w:val="center"/>
        <w:rPr>
          <w:rFonts w:eastAsia="黑体"/>
          <w:sz w:val="21"/>
          <w:szCs w:val="18"/>
        </w:rPr>
      </w:pPr>
      <w:r>
        <w:rPr>
          <w:rFonts w:eastAsia="黑体"/>
          <w:sz w:val="21"/>
          <w:szCs w:val="18"/>
        </w:rPr>
        <w:t>表6.2.</w:t>
      </w:r>
      <w:r>
        <w:rPr>
          <w:rFonts w:hint="eastAsia" w:eastAsia="黑体"/>
          <w:sz w:val="21"/>
          <w:szCs w:val="18"/>
        </w:rPr>
        <w:t>2</w:t>
      </w:r>
      <w:r>
        <w:rPr>
          <w:rFonts w:eastAsia="黑体"/>
          <w:sz w:val="21"/>
          <w:szCs w:val="18"/>
        </w:rPr>
        <w:t>-2　</w:t>
      </w:r>
      <w:r>
        <w:rPr>
          <w:rFonts w:hint="eastAsia" w:eastAsia="黑体"/>
          <w:sz w:val="21"/>
          <w:szCs w:val="18"/>
        </w:rPr>
        <w:t>各场所的空间亮度系数</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2"/>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rFonts w:hint="eastAsia"/>
                <w:bCs/>
                <w:sz w:val="21"/>
                <w:szCs w:val="18"/>
              </w:rPr>
              <w:t>场所活动类型</w:t>
            </w:r>
          </w:p>
        </w:tc>
        <w:tc>
          <w:tcPr>
            <w:tcW w:w="0" w:type="auto"/>
            <w:vAlign w:val="center"/>
          </w:tcPr>
          <w:p>
            <w:pPr>
              <w:spacing w:line="240" w:lineRule="auto"/>
              <w:jc w:val="center"/>
              <w:rPr>
                <w:bCs/>
                <w:sz w:val="21"/>
                <w:szCs w:val="18"/>
              </w:rPr>
            </w:pPr>
            <w:r>
              <w:rPr>
                <w:rFonts w:hint="eastAsia"/>
                <w:bCs/>
                <w:sz w:val="21"/>
                <w:szCs w:val="18"/>
              </w:rPr>
              <w:t>空间亮度系数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rFonts w:hint="eastAsia"/>
                <w:bCs/>
                <w:sz w:val="21"/>
                <w:szCs w:val="18"/>
              </w:rPr>
              <w:t>办公、阅读、书写</w:t>
            </w:r>
          </w:p>
        </w:tc>
        <w:tc>
          <w:tcPr>
            <w:tcW w:w="0" w:type="auto"/>
            <w:vAlign w:val="center"/>
          </w:tcPr>
          <w:p>
            <w:pPr>
              <w:spacing w:line="240" w:lineRule="auto"/>
              <w:ind w:firstLine="8" w:firstLineChars="4"/>
              <w:jc w:val="center"/>
              <w:rPr>
                <w:sz w:val="21"/>
                <w:szCs w:val="18"/>
              </w:rPr>
            </w:pPr>
            <w:r>
              <w:rPr>
                <w:rFonts w:hint="eastAsia"/>
                <w:sz w:val="21"/>
                <w:szCs w:val="18"/>
              </w:rPr>
              <w:t>1</w:t>
            </w:r>
            <w:r>
              <w:rPr>
                <w:sz w:val="21"/>
                <w:szCs w:val="18"/>
              </w:rPr>
              <w:t>0</w:t>
            </w:r>
            <w:r>
              <w:rPr>
                <w:rFonts w:hint="eastAsia"/>
                <w:sz w:val="21"/>
                <w:szCs w:val="18"/>
              </w:rPr>
              <w:t>≤</w:t>
            </w:r>
            <w:r>
              <w:rPr>
                <w:sz w:val="21"/>
                <w:szCs w:val="18"/>
              </w:rPr>
              <w:t>Feu</w:t>
            </w:r>
            <w:r>
              <w:rPr>
                <w:rFonts w:hint="eastAsia"/>
                <w:sz w:val="21"/>
                <w:szCs w:val="18"/>
              </w:rPr>
              <w:t>≤1</w:t>
            </w:r>
            <w:r>
              <w:rPr>
                <w:sz w:val="21"/>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rFonts w:hint="eastAsia"/>
                <w:bCs/>
                <w:sz w:val="21"/>
                <w:szCs w:val="18"/>
              </w:rPr>
              <w:t>其他一般活动</w:t>
            </w:r>
          </w:p>
        </w:tc>
        <w:tc>
          <w:tcPr>
            <w:tcW w:w="0" w:type="auto"/>
            <w:vAlign w:val="center"/>
          </w:tcPr>
          <w:p>
            <w:pPr>
              <w:spacing w:line="240" w:lineRule="auto"/>
              <w:ind w:firstLine="8" w:firstLineChars="4"/>
              <w:jc w:val="center"/>
              <w:rPr>
                <w:sz w:val="21"/>
                <w:szCs w:val="18"/>
              </w:rPr>
            </w:pPr>
            <w:r>
              <w:rPr>
                <w:rFonts w:hint="eastAsia"/>
                <w:sz w:val="21"/>
                <w:szCs w:val="18"/>
              </w:rPr>
              <w:t>8≤</w:t>
            </w:r>
            <w:r>
              <w:rPr>
                <w:sz w:val="21"/>
                <w:szCs w:val="18"/>
              </w:rPr>
              <w:t>Feu</w:t>
            </w:r>
            <w:r>
              <w:rPr>
                <w:rFonts w:hint="eastAsia"/>
                <w:sz w:val="21"/>
                <w:szCs w:val="18"/>
              </w:rPr>
              <w:t>≤1</w:t>
            </w:r>
            <w:r>
              <w:rPr>
                <w:sz w:val="21"/>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rFonts w:hint="eastAsia"/>
                <w:bCs/>
                <w:sz w:val="21"/>
                <w:szCs w:val="18"/>
              </w:rPr>
              <w:t>休息</w:t>
            </w:r>
          </w:p>
        </w:tc>
        <w:tc>
          <w:tcPr>
            <w:tcW w:w="0" w:type="auto"/>
            <w:vAlign w:val="center"/>
          </w:tcPr>
          <w:p>
            <w:pPr>
              <w:spacing w:line="240" w:lineRule="auto"/>
              <w:ind w:firstLine="8" w:firstLineChars="4"/>
              <w:jc w:val="center"/>
              <w:rPr>
                <w:sz w:val="21"/>
                <w:szCs w:val="18"/>
              </w:rPr>
            </w:pPr>
            <w:r>
              <w:rPr>
                <w:rFonts w:hint="eastAsia"/>
                <w:sz w:val="21"/>
                <w:szCs w:val="18"/>
              </w:rPr>
              <w:t>6≤</w:t>
            </w:r>
            <w:r>
              <w:rPr>
                <w:sz w:val="21"/>
                <w:szCs w:val="18"/>
              </w:rPr>
              <w:t>Feu</w:t>
            </w:r>
            <w:r>
              <w:rPr>
                <w:rFonts w:hint="eastAsia"/>
                <w:sz w:val="21"/>
                <w:szCs w:val="18"/>
              </w:rPr>
              <w:t>≤1</w:t>
            </w:r>
            <w:r>
              <w:rPr>
                <w:sz w:val="21"/>
                <w:szCs w:val="18"/>
              </w:rPr>
              <w:t>0</w:t>
            </w:r>
          </w:p>
        </w:tc>
      </w:tr>
    </w:tbl>
    <w:p>
      <w:pPr>
        <w:pStyle w:val="45"/>
        <w:ind w:firstLine="480"/>
        <w:rPr>
          <w:rFonts w:hint="eastAsia"/>
        </w:rPr>
      </w:pPr>
      <w:r>
        <w:rPr>
          <w:rFonts w:hint="eastAsia" w:ascii="Times New Roman" w:hAnsi="Times New Roman" w:eastAsia="宋体" w:cs="Times New Roman"/>
          <w:b/>
          <w:bCs/>
          <w:kern w:val="2"/>
          <w:sz w:val="24"/>
          <w:szCs w:val="21"/>
          <w:lang w:val="en-US" w:eastAsia="zh-CN" w:bidi="ar-SA"/>
        </w:rPr>
        <w:t>4</w:t>
      </w:r>
      <w:r>
        <w:rPr>
          <w:rFonts w:hint="eastAsia"/>
        </w:rPr>
        <w:t xml:space="preserve"> 室内主要视觉作业区域，天然光照度值大于等于1000lx且时数大于等于250h/a的区域面积比例不大于1</w:t>
      </w:r>
      <w:r>
        <w:t>0</w:t>
      </w:r>
      <w:r>
        <w:rPr>
          <w:rFonts w:hint="eastAsia"/>
        </w:rPr>
        <w:t>%，得</w:t>
      </w:r>
      <w:r>
        <w:t>5</w:t>
      </w:r>
      <w:r>
        <w:rPr>
          <w:rFonts w:hint="eastAsia"/>
        </w:rPr>
        <w:t>分。</w:t>
      </w:r>
    </w:p>
    <w:p>
      <w:pPr>
        <w:pStyle w:val="45"/>
        <w:ind w:firstLine="480"/>
        <w:rPr>
          <w:rFonts w:hint="default" w:eastAsia="宋体"/>
          <w:lang w:val="en-US" w:eastAsia="zh-CN"/>
        </w:rPr>
      </w:pPr>
      <w:r>
        <w:rPr>
          <w:rFonts w:hint="eastAsia" w:ascii="Times New Roman" w:hAnsi="Times New Roman" w:eastAsia="宋体" w:cs="Times New Roman"/>
          <w:b/>
          <w:bCs/>
          <w:kern w:val="2"/>
          <w:sz w:val="24"/>
          <w:szCs w:val="21"/>
          <w:lang w:val="en-US" w:eastAsia="zh-CN" w:bidi="ar-SA"/>
        </w:rPr>
        <w:t>5</w:t>
      </w:r>
      <w:r>
        <w:rPr>
          <w:rFonts w:hint="eastAsia"/>
          <w:lang w:val="en-US" w:eastAsia="zh-CN"/>
        </w:rPr>
        <w:t xml:space="preserve"> 室内LED屏、灯箱、Logo等的亮度和背景的亮度比不大于10:1</w:t>
      </w:r>
      <w:r>
        <w:rPr>
          <w:rFonts w:hint="eastAsia"/>
        </w:rPr>
        <w:t>，得</w:t>
      </w:r>
      <w:r>
        <w:t>5</w:t>
      </w:r>
      <w:r>
        <w:rPr>
          <w:rFonts w:hint="eastAsia"/>
        </w:rPr>
        <w:t>分。</w:t>
      </w:r>
    </w:p>
    <w:p>
      <w:pPr>
        <w:pStyle w:val="45"/>
        <w:numPr>
          <w:ilvl w:val="2"/>
          <w:numId w:val="1"/>
        </w:numPr>
        <w:ind w:firstLineChars="0"/>
      </w:pPr>
      <w:r>
        <w:rPr>
          <w:rFonts w:hint="eastAsia"/>
        </w:rPr>
        <w:t>有人员交流需求的场所，光环境能够塑造良好的立体感，评价总分值为</w:t>
      </w:r>
      <w:r>
        <w:t>10</w:t>
      </w:r>
      <w:r>
        <w:rPr>
          <w:rFonts w:hint="eastAsia"/>
        </w:rPr>
        <w:t>分，并按下列规则分别评分并累计：</w:t>
      </w:r>
    </w:p>
    <w:p>
      <w:pPr>
        <w:pStyle w:val="45"/>
        <w:ind w:firstLine="480"/>
      </w:pPr>
      <w:r>
        <w:rPr>
          <w:rFonts w:hint="eastAsia" w:ascii="Times New Roman" w:hAnsi="Times New Roman" w:eastAsia="宋体" w:cs="Times New Roman"/>
          <w:b/>
          <w:bCs/>
          <w:kern w:val="2"/>
          <w:sz w:val="24"/>
          <w:szCs w:val="21"/>
          <w:lang w:val="en-US" w:eastAsia="zh-CN" w:bidi="ar-SA"/>
        </w:rPr>
        <w:t>1</w:t>
      </w:r>
      <w:r>
        <w:t xml:space="preserve"> </w:t>
      </w:r>
      <w:r>
        <w:rPr>
          <w:rFonts w:hint="eastAsia"/>
          <w:lang w:val="en-US" w:eastAsia="zh-CN"/>
        </w:rPr>
        <w:t>长时间交流场所</w:t>
      </w:r>
      <w:r>
        <w:rPr>
          <w:rFonts w:hint="eastAsia"/>
        </w:rPr>
        <w:t>平均柱面照度不小于1</w:t>
      </w:r>
      <w:r>
        <w:t>50lx</w:t>
      </w:r>
      <w:r>
        <w:rPr>
          <w:rFonts w:hint="eastAsia"/>
        </w:rPr>
        <w:t>，</w:t>
      </w:r>
      <w:r>
        <w:rPr>
          <w:rFonts w:hint="eastAsia"/>
          <w:lang w:val="en-US" w:eastAsia="zh-CN"/>
        </w:rPr>
        <w:t>短时交流场所</w:t>
      </w:r>
      <w:r>
        <w:rPr>
          <w:rFonts w:hint="eastAsia"/>
        </w:rPr>
        <w:t>平均柱面照度不小于</w:t>
      </w:r>
      <w:r>
        <w:rPr>
          <w:rFonts w:hint="eastAsia"/>
          <w:lang w:val="en-US" w:eastAsia="zh-CN"/>
        </w:rPr>
        <w:t>100lx，休息场所</w:t>
      </w:r>
      <w:r>
        <w:rPr>
          <w:rFonts w:hint="eastAsia"/>
        </w:rPr>
        <w:t>平均柱面照度不小于</w:t>
      </w:r>
      <w:r>
        <w:rPr>
          <w:rFonts w:hint="eastAsia"/>
          <w:lang w:val="en-US" w:eastAsia="zh-CN"/>
        </w:rPr>
        <w:t>50lx，</w:t>
      </w:r>
      <w:r>
        <w:rPr>
          <w:rFonts w:hint="eastAsia"/>
        </w:rPr>
        <w:t>得</w:t>
      </w:r>
      <w:r>
        <w:t>4</w:t>
      </w:r>
      <w:r>
        <w:rPr>
          <w:rFonts w:hint="eastAsia"/>
        </w:rPr>
        <w:t>分；</w:t>
      </w:r>
    </w:p>
    <w:p>
      <w:pPr>
        <w:pStyle w:val="45"/>
        <w:ind w:firstLine="480"/>
      </w:pPr>
      <w:r>
        <w:rPr>
          <w:rFonts w:ascii="Times New Roman" w:hAnsi="Times New Roman" w:eastAsia="宋体" w:cs="Times New Roman"/>
          <w:b/>
          <w:bCs/>
          <w:kern w:val="2"/>
          <w:sz w:val="24"/>
          <w:szCs w:val="21"/>
          <w:lang w:val="en-US" w:eastAsia="zh-CN" w:bidi="ar-SA"/>
        </w:rPr>
        <w:t xml:space="preserve">2 </w:t>
      </w:r>
      <w:r>
        <w:rPr>
          <w:rFonts w:hint="eastAsia"/>
        </w:rPr>
        <w:t>在其主要活动区域内</w:t>
      </w:r>
      <w:r>
        <w:rPr>
          <w:rFonts w:hint="eastAsia"/>
          <w:lang w:val="en-US" w:eastAsia="zh-CN"/>
        </w:rPr>
        <w:t>各点的柱面照度</w:t>
      </w:r>
      <w:r>
        <w:rPr>
          <w:rFonts w:hint="eastAsia"/>
        </w:rPr>
        <w:t>与该点水平照度的比值</w:t>
      </w:r>
      <w:r>
        <w:rPr>
          <w:rFonts w:hint="eastAsia"/>
          <w:lang w:val="en-US" w:eastAsia="zh-CN"/>
        </w:rPr>
        <w:t>为</w:t>
      </w:r>
      <w:r>
        <w:rPr>
          <w:rFonts w:hint="eastAsia"/>
        </w:rPr>
        <w:t>0.3</w:t>
      </w:r>
      <w:r>
        <w:rPr>
          <w:rFonts w:hint="eastAsia"/>
          <w:lang w:val="en-US" w:eastAsia="zh-CN"/>
        </w:rPr>
        <w:t>~0.6</w:t>
      </w:r>
      <w:r>
        <w:rPr>
          <w:rFonts w:hint="eastAsia"/>
        </w:rPr>
        <w:t>，得</w:t>
      </w:r>
      <w:r>
        <w:t>3</w:t>
      </w:r>
      <w:r>
        <w:rPr>
          <w:rFonts w:hint="eastAsia"/>
        </w:rPr>
        <w:t>分；</w:t>
      </w:r>
    </w:p>
    <w:p>
      <w:pPr>
        <w:pStyle w:val="45"/>
        <w:ind w:firstLine="480"/>
      </w:pPr>
      <w:r>
        <w:rPr>
          <w:rFonts w:ascii="Times New Roman" w:hAnsi="Times New Roman" w:eastAsia="宋体" w:cs="Times New Roman"/>
          <w:b/>
          <w:bCs/>
          <w:kern w:val="2"/>
          <w:sz w:val="24"/>
          <w:szCs w:val="21"/>
          <w:lang w:val="en-US" w:eastAsia="zh-CN" w:bidi="ar-SA"/>
        </w:rPr>
        <w:t>3</w:t>
      </w:r>
      <w:r>
        <w:t xml:space="preserve"> </w:t>
      </w:r>
      <w:r>
        <w:rPr>
          <w:rFonts w:hint="eastAsia"/>
        </w:rPr>
        <w:t>在其主要活动区域内1.5m高度四个方向垂直照度最小值与最大值的比值不小于0.3，得</w:t>
      </w:r>
      <w:r>
        <w:t>3</w:t>
      </w:r>
      <w:r>
        <w:rPr>
          <w:rFonts w:hint="eastAsia"/>
        </w:rPr>
        <w:t>分。</w:t>
      </w:r>
    </w:p>
    <w:p>
      <w:pPr>
        <w:pStyle w:val="45"/>
        <w:numPr>
          <w:ilvl w:val="2"/>
          <w:numId w:val="1"/>
        </w:numPr>
        <w:ind w:firstLineChars="0"/>
      </w:pPr>
      <w:r>
        <w:rPr>
          <w:rFonts w:hint="eastAsia"/>
        </w:rPr>
        <w:t>具备良好的眩光控制效果，评价总分值为</w:t>
      </w:r>
      <w:r>
        <w:t>25</w:t>
      </w:r>
      <w:r>
        <w:rPr>
          <w:rFonts w:hint="eastAsia"/>
        </w:rPr>
        <w:t>分，并应按下列规则分别评分并累计：</w:t>
      </w:r>
    </w:p>
    <w:p>
      <w:pPr>
        <w:pStyle w:val="45"/>
        <w:ind w:firstLine="0" w:firstLineChars="0"/>
      </w:pPr>
      <w:r>
        <w:rPr>
          <w:rFonts w:hint="eastAsia"/>
        </w:rPr>
        <w:t xml:space="preserve"> </w:t>
      </w:r>
      <w:r>
        <w:t xml:space="preserve">   </w:t>
      </w:r>
      <w:r>
        <w:rPr>
          <w:rFonts w:ascii="Times New Roman" w:hAnsi="Times New Roman" w:eastAsia="宋体" w:cs="Times New Roman"/>
          <w:b/>
          <w:bCs/>
          <w:kern w:val="2"/>
          <w:sz w:val="24"/>
          <w:szCs w:val="21"/>
          <w:lang w:val="en-US" w:eastAsia="zh-CN" w:bidi="ar-SA"/>
        </w:rPr>
        <w:t>1</w:t>
      </w:r>
      <w:r>
        <w:t xml:space="preserve"> </w:t>
      </w:r>
      <w:r>
        <w:rPr>
          <w:rFonts w:hint="eastAsia"/>
        </w:rPr>
        <w:t>室内场所按下列规则分别评分并累计：</w:t>
      </w:r>
    </w:p>
    <w:p>
      <w:pPr>
        <w:pStyle w:val="45"/>
        <w:ind w:firstLine="480"/>
      </w:pPr>
      <w:r>
        <w:rPr>
          <w:rFonts w:hint="eastAsia"/>
        </w:rPr>
        <w:t>1）长时间停留场所的统一眩光值不大于1</w:t>
      </w:r>
      <w:r>
        <w:t>6</w:t>
      </w:r>
      <w:r>
        <w:rPr>
          <w:rFonts w:hint="eastAsia"/>
        </w:rPr>
        <w:t>，短时停留场所的统一眩光值不大于2</w:t>
      </w:r>
      <w:r>
        <w:t>2</w:t>
      </w:r>
      <w:r>
        <w:rPr>
          <w:rFonts w:hint="eastAsia"/>
        </w:rPr>
        <w:t>，得</w:t>
      </w:r>
      <w:r>
        <w:t>4</w:t>
      </w:r>
      <w:r>
        <w:rPr>
          <w:rFonts w:hint="eastAsia"/>
        </w:rPr>
        <w:t>分；</w:t>
      </w:r>
    </w:p>
    <w:p>
      <w:pPr>
        <w:pStyle w:val="45"/>
        <w:ind w:firstLine="480"/>
      </w:pPr>
      <w:r>
        <w:rPr>
          <w:rFonts w:hint="eastAsia"/>
        </w:rPr>
        <w:t>2）窗的不舒适眩光指数符合现行国家标准《建筑采光设计标准》GB 50033的规定并提升一级，得</w:t>
      </w:r>
      <w:r>
        <w:t>3</w:t>
      </w:r>
      <w:r>
        <w:rPr>
          <w:rFonts w:hint="eastAsia"/>
        </w:rPr>
        <w:t>分；</w:t>
      </w:r>
    </w:p>
    <w:p>
      <w:pPr>
        <w:pStyle w:val="45"/>
        <w:ind w:firstLine="480"/>
      </w:pPr>
      <w:r>
        <w:t>3</w:t>
      </w:r>
      <w:r>
        <w:rPr>
          <w:rFonts w:hint="eastAsia"/>
        </w:rPr>
        <w:t>）室内显示终端与背景亮度之比不大于</w:t>
      </w:r>
      <w:r>
        <w:t>10</w:t>
      </w:r>
      <w:r>
        <w:rPr>
          <w:rFonts w:hint="eastAsia"/>
        </w:rPr>
        <w:t>，得</w:t>
      </w:r>
      <w:r>
        <w:t>3</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室外场所按下列规则分别评分并累计：</w:t>
      </w:r>
    </w:p>
    <w:p>
      <w:pPr>
        <w:pStyle w:val="45"/>
        <w:ind w:firstLine="480"/>
      </w:pPr>
      <w:r>
        <w:t>1</w:t>
      </w:r>
      <w:r>
        <w:rPr>
          <w:rFonts w:hint="eastAsia"/>
        </w:rPr>
        <w:t>）庭院灯等发光部分高于1</w:t>
      </w:r>
      <w:r>
        <w:t>.5m</w:t>
      </w:r>
      <w:r>
        <w:rPr>
          <w:rFonts w:hint="eastAsia"/>
        </w:rPr>
        <w:t>的灯具，其安装后人行侧</w:t>
      </w:r>
      <w:r>
        <w:t>的</w:t>
      </w:r>
      <w:r>
        <w:rPr>
          <w:rFonts w:hint="eastAsia"/>
        </w:rPr>
        <w:t>光强分布</w:t>
      </w:r>
      <w:r>
        <w:t>符合表6.2.</w:t>
      </w:r>
      <w:r>
        <w:rPr>
          <w:rFonts w:hint="eastAsia"/>
        </w:rPr>
        <w:t>3</w:t>
      </w:r>
      <w:r>
        <w:t>的规定</w:t>
      </w:r>
      <w:r>
        <w:rPr>
          <w:rFonts w:hint="eastAsia"/>
        </w:rPr>
        <w:t>，或灯具发光部分在人员行进方向的最大表面亮度与背景亮度之比不大于2</w:t>
      </w:r>
      <w:r>
        <w:t>0，</w:t>
      </w:r>
      <w:r>
        <w:rPr>
          <w:rFonts w:hint="eastAsia"/>
        </w:rPr>
        <w:t>得</w:t>
      </w:r>
      <w:r>
        <w:t>5分。</w:t>
      </w:r>
    </w:p>
    <w:p>
      <w:pPr>
        <w:spacing w:line="360" w:lineRule="auto"/>
        <w:jc w:val="center"/>
        <w:rPr>
          <w:rFonts w:eastAsia="黑体"/>
          <w:sz w:val="21"/>
          <w:szCs w:val="18"/>
        </w:rPr>
      </w:pPr>
      <w:r>
        <w:rPr>
          <w:rFonts w:eastAsia="黑体"/>
          <w:sz w:val="21"/>
          <w:szCs w:val="18"/>
        </w:rPr>
        <w:t>表6.2.</w:t>
      </w:r>
      <w:r>
        <w:rPr>
          <w:rFonts w:hint="eastAsia" w:eastAsia="黑体"/>
          <w:sz w:val="21"/>
          <w:szCs w:val="18"/>
        </w:rPr>
        <w:t>3</w:t>
      </w:r>
      <w:r>
        <w:rPr>
          <w:rFonts w:eastAsia="黑体"/>
          <w:sz w:val="21"/>
          <w:szCs w:val="18"/>
        </w:rPr>
        <w:t xml:space="preserve"> 室外公共活动区域眩光限值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779"/>
        <w:gridCol w:w="1779"/>
        <w:gridCol w:w="166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tcBorders>
              <w:top w:val="single" w:color="000000" w:sz="2" w:space="0"/>
            </w:tcBorders>
            <w:vAlign w:val="center"/>
          </w:tcPr>
          <w:p>
            <w:pPr>
              <w:pStyle w:val="106"/>
              <w:spacing w:before="62" w:after="62"/>
            </w:pPr>
            <w:r>
              <w:t>角度范围</w:t>
            </w:r>
          </w:p>
        </w:tc>
        <w:tc>
          <w:tcPr>
            <w:tcW w:w="1044" w:type="pct"/>
            <w:vAlign w:val="center"/>
          </w:tcPr>
          <w:p>
            <w:pPr>
              <w:pStyle w:val="106"/>
              <w:spacing w:before="62" w:after="62"/>
            </w:pPr>
            <w:r>
              <w:rPr>
                <w:rFonts w:hint="eastAsia" w:ascii="宋体" w:hAnsi="宋体" w:cs="宋体"/>
              </w:rPr>
              <w:t>≥</w:t>
            </w:r>
            <w:r>
              <w:t>70°</w:t>
            </w:r>
          </w:p>
        </w:tc>
        <w:tc>
          <w:tcPr>
            <w:tcW w:w="1044" w:type="pct"/>
            <w:vAlign w:val="center"/>
          </w:tcPr>
          <w:p>
            <w:pPr>
              <w:pStyle w:val="106"/>
              <w:spacing w:before="62" w:after="62"/>
            </w:pPr>
            <w:r>
              <w:rPr>
                <w:rFonts w:hint="eastAsia" w:ascii="宋体" w:hAnsi="宋体" w:cs="宋体"/>
              </w:rPr>
              <w:t>≥</w:t>
            </w:r>
            <w:r>
              <w:t>80°</w:t>
            </w:r>
          </w:p>
        </w:tc>
        <w:tc>
          <w:tcPr>
            <w:tcW w:w="979" w:type="pct"/>
            <w:vAlign w:val="center"/>
          </w:tcPr>
          <w:p>
            <w:pPr>
              <w:pStyle w:val="106"/>
              <w:spacing w:before="62" w:after="62"/>
            </w:pPr>
            <w:r>
              <w:rPr>
                <w:rFonts w:hint="eastAsia" w:ascii="宋体" w:hAnsi="宋体" w:cs="宋体"/>
              </w:rPr>
              <w:t>≥</w:t>
            </w:r>
            <w:r>
              <w:t>90°</w:t>
            </w:r>
          </w:p>
        </w:tc>
        <w:tc>
          <w:tcPr>
            <w:tcW w:w="980" w:type="pct"/>
            <w:vAlign w:val="center"/>
          </w:tcPr>
          <w:p>
            <w:pPr>
              <w:pStyle w:val="106"/>
              <w:spacing w:before="62" w:after="62"/>
            </w:pPr>
            <w:r>
              <w:rPr>
                <w:rFonts w:hint="eastAsia" w:ascii="宋体" w:hAnsi="宋体" w:cs="宋体"/>
              </w:rPr>
              <w:t>＞</w:t>
            </w: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Align w:val="center"/>
          </w:tcPr>
          <w:p>
            <w:pPr>
              <w:pStyle w:val="106"/>
              <w:spacing w:before="62" w:after="62"/>
            </w:pPr>
            <w:r>
              <w:t>最大光强Imax（cd/1000lm）</w:t>
            </w:r>
          </w:p>
        </w:tc>
        <w:tc>
          <w:tcPr>
            <w:tcW w:w="1044" w:type="pct"/>
            <w:vAlign w:val="center"/>
          </w:tcPr>
          <w:p>
            <w:pPr>
              <w:pStyle w:val="106"/>
              <w:spacing w:before="62" w:after="62"/>
            </w:pPr>
            <w:r>
              <w:t>500</w:t>
            </w:r>
          </w:p>
        </w:tc>
        <w:tc>
          <w:tcPr>
            <w:tcW w:w="1044" w:type="pct"/>
            <w:vAlign w:val="center"/>
          </w:tcPr>
          <w:p>
            <w:pPr>
              <w:pStyle w:val="106"/>
              <w:spacing w:before="62" w:after="62"/>
            </w:pPr>
            <w:r>
              <w:t>100</w:t>
            </w:r>
          </w:p>
        </w:tc>
        <w:tc>
          <w:tcPr>
            <w:tcW w:w="979" w:type="pct"/>
            <w:vAlign w:val="center"/>
          </w:tcPr>
          <w:p>
            <w:pPr>
              <w:pStyle w:val="106"/>
              <w:spacing w:before="62" w:after="62"/>
            </w:pPr>
            <w:r>
              <w:t>10</w:t>
            </w:r>
          </w:p>
        </w:tc>
        <w:tc>
          <w:tcPr>
            <w:tcW w:w="980" w:type="pct"/>
            <w:vAlign w:val="center"/>
          </w:tcPr>
          <w:p>
            <w:pPr>
              <w:pStyle w:val="106"/>
              <w:spacing w:before="62" w:after="62"/>
            </w:pPr>
            <w:r>
              <w:t>＜1</w:t>
            </w:r>
          </w:p>
        </w:tc>
      </w:tr>
    </w:tbl>
    <w:p>
      <w:pPr>
        <w:pStyle w:val="109"/>
        <w:spacing w:before="0" w:beforeLines="0" w:after="0" w:afterLines="0"/>
        <w:ind w:firstLine="0" w:firstLineChars="0"/>
        <w:rPr>
          <w:sz w:val="20"/>
        </w:rPr>
      </w:pPr>
      <w:r>
        <w:rPr>
          <w:sz w:val="20"/>
        </w:rPr>
        <w:t>注：表中给出的是灯具在安装就位后与其向下垂直轴形成的指定角度上任何方向上的发光强度。</w:t>
      </w:r>
    </w:p>
    <w:p>
      <w:pPr>
        <w:pStyle w:val="45"/>
        <w:ind w:firstLine="480"/>
      </w:pPr>
      <w:r>
        <w:rPr>
          <w:rFonts w:hint="eastAsia"/>
        </w:rPr>
        <w:t>2）发光部分高度不高于1</w:t>
      </w:r>
      <w:r>
        <w:t>.5m</w:t>
      </w:r>
      <w:r>
        <w:rPr>
          <w:rFonts w:hint="eastAsia"/>
        </w:rPr>
        <w:t>的灯具在人员行进方向的最大表面亮度与背景亮度之比不大于2</w:t>
      </w:r>
      <w:r>
        <w:t>0，</w:t>
      </w:r>
      <w:r>
        <w:rPr>
          <w:rFonts w:hint="eastAsia"/>
        </w:rPr>
        <w:t>得</w:t>
      </w:r>
      <w:r>
        <w:t>5分</w:t>
      </w:r>
      <w:r>
        <w:rPr>
          <w:rFonts w:hint="eastAsia"/>
        </w:rPr>
        <w:t>。</w:t>
      </w:r>
    </w:p>
    <w:p>
      <w:pPr>
        <w:pStyle w:val="45"/>
        <w:ind w:firstLine="480"/>
      </w:pPr>
      <w:r>
        <w:rPr>
          <w:rFonts w:hint="eastAsia"/>
        </w:rPr>
        <w:t>3）车行道的照明阈值增量不大于1</w:t>
      </w:r>
      <w:r>
        <w:t>0</w:t>
      </w:r>
      <w:r>
        <w:rPr>
          <w:rFonts w:hint="eastAsia"/>
        </w:rPr>
        <w:t>%，得</w:t>
      </w:r>
      <w:r>
        <w:t>5</w:t>
      </w:r>
      <w:r>
        <w:rPr>
          <w:rFonts w:hint="eastAsia"/>
        </w:rPr>
        <w:t>分。</w:t>
      </w:r>
    </w:p>
    <w:p>
      <w:pPr>
        <w:pStyle w:val="45"/>
        <w:numPr>
          <w:ilvl w:val="2"/>
          <w:numId w:val="1"/>
        </w:numPr>
        <w:ind w:firstLineChars="0"/>
      </w:pPr>
      <w:r>
        <w:rPr>
          <w:rFonts w:hint="eastAsia"/>
        </w:rPr>
        <w:t>室内光环境具有良好的视觉显色效果，评价总分值为</w:t>
      </w:r>
      <w:r>
        <w:t>10</w:t>
      </w:r>
      <w:r>
        <w:rPr>
          <w:rFonts w:hint="eastAsia"/>
        </w:rPr>
        <w:t>分，并按下列规则分别评分并累计：</w:t>
      </w:r>
    </w:p>
    <w:p>
      <w:pPr>
        <w:pStyle w:val="45"/>
        <w:ind w:firstLine="480"/>
      </w:pPr>
      <w:r>
        <w:rPr>
          <w:rFonts w:ascii="Times New Roman" w:hAnsi="Times New Roman" w:eastAsia="宋体" w:cs="Times New Roman"/>
          <w:b/>
          <w:bCs/>
          <w:kern w:val="2"/>
          <w:sz w:val="24"/>
          <w:szCs w:val="21"/>
          <w:lang w:val="en-US" w:eastAsia="zh-CN" w:bidi="ar-SA"/>
        </w:rPr>
        <w:t>1</w:t>
      </w:r>
      <w:r>
        <w:t xml:space="preserve"> </w:t>
      </w:r>
      <w:r>
        <w:rPr>
          <w:rFonts w:hint="eastAsia"/>
        </w:rPr>
        <w:t>主要功能房间照明光源的肤色偏好指数（P</w:t>
      </w:r>
      <w:r>
        <w:t>S</w:t>
      </w:r>
      <w:r>
        <w:rPr>
          <w:rFonts w:hint="eastAsia"/>
        </w:rPr>
        <w:t>）不小于</w:t>
      </w:r>
      <w:r>
        <w:t>80</w:t>
      </w:r>
      <w:r>
        <w:rPr>
          <w:rFonts w:hint="eastAsia"/>
        </w:rPr>
        <w:t>，得</w:t>
      </w:r>
      <w:r>
        <w:t>5</w:t>
      </w:r>
      <w:r>
        <w:rPr>
          <w:rFonts w:hint="eastAsia"/>
        </w:rPr>
        <w:t>分；</w:t>
      </w:r>
    </w:p>
    <w:p>
      <w:pPr>
        <w:pStyle w:val="45"/>
        <w:ind w:firstLine="480"/>
      </w:pPr>
      <w:r>
        <w:rPr>
          <w:rFonts w:ascii="Times New Roman" w:hAnsi="Times New Roman" w:eastAsia="宋体" w:cs="Times New Roman"/>
          <w:b/>
          <w:bCs/>
          <w:kern w:val="2"/>
          <w:sz w:val="24"/>
          <w:szCs w:val="21"/>
          <w:lang w:val="en-US" w:eastAsia="zh-CN" w:bidi="ar-SA"/>
        </w:rPr>
        <w:t>2</w:t>
      </w:r>
      <w:r>
        <w:t xml:space="preserve"> </w:t>
      </w:r>
      <w:r>
        <w:rPr>
          <w:rFonts w:hint="eastAsia"/>
        </w:rPr>
        <w:t>采光系统的颜色透射指数不低于90，得</w:t>
      </w:r>
      <w:r>
        <w:t>5</w:t>
      </w:r>
      <w:r>
        <w:rPr>
          <w:rFonts w:hint="eastAsia"/>
        </w:rPr>
        <w:t>分。</w:t>
      </w:r>
    </w:p>
    <w:p>
      <w:pPr>
        <w:pStyle w:val="45"/>
        <w:numPr>
          <w:ilvl w:val="2"/>
          <w:numId w:val="1"/>
        </w:numPr>
        <w:ind w:firstLineChars="0"/>
      </w:pPr>
      <w:r>
        <w:rPr>
          <w:rFonts w:hint="eastAsia"/>
        </w:rPr>
        <w:t>照明调光曲线为对数调光或线性调光，调光调色过程平滑，无顿挫、台阶感，评价分值为</w:t>
      </w:r>
      <w:r>
        <w:t>5</w:t>
      </w:r>
      <w:r>
        <w:rPr>
          <w:rFonts w:hint="eastAsia"/>
        </w:rPr>
        <w:t>分。</w:t>
      </w:r>
    </w:p>
    <w:p>
      <w:pPr>
        <w:pStyle w:val="45"/>
        <w:numPr>
          <w:ilvl w:val="2"/>
          <w:numId w:val="1"/>
        </w:numPr>
        <w:ind w:firstLineChars="0"/>
      </w:pPr>
      <w:r>
        <w:rPr>
          <w:rFonts w:hint="eastAsia"/>
        </w:rPr>
        <w:t>建筑物、地下空间的入口区域等亮度差较大的区域设置视觉适应过渡区域，该区域的地面水平照度不低于入口外地面水平照度的1/40，评价分值为5分。</w:t>
      </w:r>
    </w:p>
    <w:p>
      <w:pPr>
        <w:pStyle w:val="45"/>
        <w:numPr>
          <w:ilvl w:val="2"/>
          <w:numId w:val="1"/>
        </w:numPr>
        <w:ind w:firstLineChars="0"/>
      </w:pPr>
      <w:r>
        <w:rPr>
          <w:rFonts w:hint="eastAsia"/>
        </w:rPr>
        <w:t>建筑物和构筑物入口、门头、雕塑、喷泉、绿化等夜间照明对象的亮度和背景亮度的对比度为3~</w:t>
      </w:r>
      <w:r>
        <w:t>5</w:t>
      </w:r>
      <w:r>
        <w:rPr>
          <w:rFonts w:hint="eastAsia"/>
        </w:rPr>
        <w:t>，评价分值为5分。</w:t>
      </w:r>
    </w:p>
    <w:p>
      <w:pPr>
        <w:pStyle w:val="4"/>
        <w:spacing w:line="400" w:lineRule="atLeast"/>
        <w:rPr>
          <w:rFonts w:ascii="仿宋_GB2312" w:hAnsi="宋体" w:eastAsia="仿宋_GB2312"/>
          <w:sz w:val="24"/>
          <w:szCs w:val="24"/>
        </w:rPr>
      </w:pPr>
      <w:r>
        <w:rPr>
          <w:rFonts w:hint="eastAsia" w:ascii="仿宋_GB2312" w:hAnsi="宋体" w:eastAsia="仿宋_GB2312"/>
          <w:sz w:val="24"/>
          <w:szCs w:val="24"/>
        </w:rPr>
        <w:t>Ⅱ 生理健康（非视觉）</w:t>
      </w:r>
    </w:p>
    <w:p>
      <w:pPr>
        <w:pStyle w:val="45"/>
        <w:numPr>
          <w:ilvl w:val="2"/>
          <w:numId w:val="1"/>
        </w:numPr>
        <w:ind w:firstLineChars="0"/>
      </w:pPr>
      <w:r>
        <w:rPr>
          <w:rFonts w:hint="eastAsia"/>
        </w:rPr>
        <w:t>长时间视觉活动场所，日间光环境具有适宜的节律刺激效果，评价分值为35分，并按下列规则分别评分并累计：</w:t>
      </w:r>
    </w:p>
    <w:p>
      <w:pPr>
        <w:pStyle w:val="45"/>
        <w:ind w:firstLine="482"/>
        <w:rPr>
          <w:b/>
          <w:bCs/>
        </w:rPr>
      </w:pPr>
      <w:r>
        <w:rPr>
          <w:rFonts w:hint="eastAsia"/>
          <w:b/>
          <w:bCs/>
        </w:rPr>
        <w:t xml:space="preserve">1 </w:t>
      </w:r>
      <w:r>
        <w:rPr>
          <w:rFonts w:hint="eastAsia"/>
        </w:rPr>
        <w:t>日间光环境水平满足下列条件之一，得25分：</w:t>
      </w:r>
    </w:p>
    <w:p>
      <w:pPr>
        <w:pStyle w:val="45"/>
        <w:ind w:firstLine="482"/>
      </w:pPr>
      <w:r>
        <w:rPr>
          <w:b/>
          <w:bCs/>
        </w:rPr>
        <w:t>1</w:t>
      </w:r>
      <w:r>
        <w:rPr>
          <w:rFonts w:hint="eastAsia"/>
          <w:b/>
          <w:bCs/>
        </w:rPr>
        <w:t>）</w:t>
      </w:r>
      <w:r>
        <w:rPr>
          <w:rFonts w:hint="eastAsia"/>
        </w:rPr>
        <w:t>上午0</w:t>
      </w:r>
      <w:r>
        <w:t>9</w:t>
      </w:r>
      <w:r>
        <w:rPr>
          <w:rFonts w:hint="eastAsia"/>
        </w:rPr>
        <w:t>:</w:t>
      </w:r>
      <w:r>
        <w:t>00</w:t>
      </w:r>
      <w:r>
        <w:rPr>
          <w:rFonts w:hint="eastAsia"/>
        </w:rPr>
        <w:t>~</w:t>
      </w:r>
      <w:r>
        <w:t>12</w:t>
      </w:r>
      <w:r>
        <w:rPr>
          <w:rFonts w:hint="eastAsia"/>
        </w:rPr>
        <w:t>:</w:t>
      </w:r>
      <w:r>
        <w:t>00</w:t>
      </w:r>
      <w:r>
        <w:rPr>
          <w:rFonts w:hint="eastAsia"/>
        </w:rPr>
        <w:t>的人员主视线方向生理等效照度不低于</w:t>
      </w:r>
      <w:r>
        <w:t>250</w:t>
      </w:r>
      <w:r>
        <w:rPr>
          <w:rFonts w:hint="eastAsia"/>
        </w:rPr>
        <w:t>lx，病房或老年人读写交流空间日间的生理等效照度不低于3</w:t>
      </w:r>
      <w:r>
        <w:t>50lx</w:t>
      </w:r>
      <w:r>
        <w:rPr>
          <w:rFonts w:hint="eastAsia"/>
        </w:rPr>
        <w:t>；</w:t>
      </w:r>
    </w:p>
    <w:p>
      <w:pPr>
        <w:pStyle w:val="45"/>
        <w:ind w:firstLine="482"/>
      </w:pPr>
      <w:r>
        <w:rPr>
          <w:rFonts w:hint="eastAsia"/>
          <w:b/>
          <w:bCs/>
        </w:rPr>
        <w:t>2）</w:t>
      </w:r>
      <w:r>
        <w:rPr>
          <w:rFonts w:hint="eastAsia"/>
        </w:rPr>
        <w:t>上午0</w:t>
      </w:r>
      <w:r>
        <w:t>9</w:t>
      </w:r>
      <w:r>
        <w:rPr>
          <w:rFonts w:hint="eastAsia"/>
        </w:rPr>
        <w:t>:</w:t>
      </w:r>
      <w:r>
        <w:t>00</w:t>
      </w:r>
      <w:r>
        <w:rPr>
          <w:rFonts w:hint="eastAsia"/>
        </w:rPr>
        <w:t>~</w:t>
      </w:r>
      <w:r>
        <w:t>12</w:t>
      </w:r>
      <w:r>
        <w:rPr>
          <w:rFonts w:hint="eastAsia"/>
        </w:rPr>
        <w:t>:</w:t>
      </w:r>
      <w:r>
        <w:t>00</w:t>
      </w:r>
      <w:r>
        <w:rPr>
          <w:rFonts w:hint="eastAsia"/>
        </w:rPr>
        <w:t>的人员主视线方向节律刺激值（C</w:t>
      </w:r>
      <w:r>
        <w:t>S</w:t>
      </w:r>
      <w:r>
        <w:rPr>
          <w:rFonts w:hint="eastAsia"/>
        </w:rPr>
        <w:t>）不小于0</w:t>
      </w:r>
      <w:r>
        <w:t>.3</w:t>
      </w:r>
      <w:r>
        <w:rPr>
          <w:rFonts w:hint="eastAsia"/>
        </w:rPr>
        <w:t>，病房或老年人读写交流空间日间的节律刺激值（C</w:t>
      </w:r>
      <w:r>
        <w:t>S</w:t>
      </w:r>
      <w:r>
        <w:rPr>
          <w:rFonts w:hint="eastAsia"/>
        </w:rPr>
        <w:t>）不小于0</w:t>
      </w:r>
      <w:r>
        <w:t>.35</w:t>
      </w:r>
      <w:r>
        <w:rPr>
          <w:rFonts w:hint="eastAsia"/>
        </w:rPr>
        <w:t>；</w:t>
      </w:r>
    </w:p>
    <w:p>
      <w:pPr>
        <w:pStyle w:val="45"/>
        <w:ind w:firstLine="482"/>
      </w:pPr>
      <w:r>
        <w:rPr>
          <w:b/>
          <w:bCs/>
        </w:rPr>
        <w:t>3</w:t>
      </w:r>
      <w:r>
        <w:rPr>
          <w:rFonts w:hint="eastAsia"/>
          <w:b/>
          <w:bCs/>
        </w:rPr>
        <w:t>）</w:t>
      </w:r>
      <w:r>
        <w:rPr>
          <w:rFonts w:hint="eastAsia"/>
        </w:rPr>
        <w:t>光生物效应日累积量（DCLA）为-</w:t>
      </w:r>
      <w:r>
        <w:t>2.5</w:t>
      </w:r>
      <w:r>
        <w:rPr>
          <w:rFonts w:hint="eastAsia"/>
        </w:rPr>
        <w:t>~</w:t>
      </w:r>
      <w:r>
        <w:t>2.5</w:t>
      </w:r>
      <w:r>
        <w:rPr>
          <w:rFonts w:hint="eastAsia"/>
        </w:rPr>
        <w:t>。</w:t>
      </w:r>
    </w:p>
    <w:p>
      <w:pPr>
        <w:pStyle w:val="45"/>
        <w:ind w:firstLine="482"/>
      </w:pPr>
      <w:r>
        <w:rPr>
          <w:rFonts w:hint="eastAsia"/>
          <w:b/>
          <w:bCs/>
        </w:rPr>
        <w:t>2</w:t>
      </w:r>
      <w:r>
        <w:rPr>
          <w:rFonts w:hint="eastAsia"/>
        </w:rPr>
        <w:t xml:space="preserve"> 室内工作区域布局合理，与人员主视线方向侧前方有采光窗且能看到室外，得10分。</w:t>
      </w:r>
    </w:p>
    <w:p>
      <w:pPr>
        <w:pStyle w:val="45"/>
        <w:numPr>
          <w:ilvl w:val="2"/>
          <w:numId w:val="1"/>
        </w:numPr>
        <w:ind w:firstLineChars="0"/>
      </w:pPr>
      <w:bookmarkStart w:id="53" w:name="_Hlk101460511"/>
      <w:r>
        <w:rPr>
          <w:rFonts w:hint="eastAsia"/>
        </w:rPr>
        <w:t>降低夜间光线对褪黑素分泌的影响，评价总分值为30分，并按下列规则分别评分并累计：</w:t>
      </w:r>
      <w:bookmarkEnd w:id="53"/>
    </w:p>
    <w:p>
      <w:pPr>
        <w:pStyle w:val="45"/>
        <w:ind w:firstLine="482"/>
      </w:pPr>
      <w:r>
        <w:rPr>
          <w:b/>
          <w:bCs/>
        </w:rPr>
        <w:t>1</w:t>
      </w:r>
      <w:r>
        <w:t xml:space="preserve"> </w:t>
      </w:r>
      <w:r>
        <w:rPr>
          <w:rFonts w:hint="eastAsia"/>
        </w:rPr>
        <w:t>室内照明按照下列规则分别评分：</w:t>
      </w:r>
    </w:p>
    <w:p>
      <w:pPr>
        <w:pStyle w:val="45"/>
        <w:ind w:firstLine="480"/>
        <w:rPr>
          <w:color w:val="auto"/>
        </w:rPr>
      </w:pPr>
      <w:r>
        <w:rPr>
          <w:rFonts w:hint="eastAsia"/>
          <w:color w:val="auto"/>
        </w:rPr>
        <w:t>1）</w:t>
      </w:r>
      <w:bookmarkStart w:id="54" w:name="OLE_LINK1"/>
      <w:r>
        <w:rPr>
          <w:rFonts w:hint="eastAsia"/>
          <w:color w:val="auto"/>
        </w:rPr>
        <w:t>对于夜间短时加班的工作场所，加班结束</w:t>
      </w:r>
      <w:r>
        <w:rPr>
          <w:rFonts w:hint="eastAsia"/>
          <w:color w:val="auto"/>
          <w:lang w:val="en-US" w:eastAsia="zh-CN"/>
        </w:rPr>
        <w:t>后能够通过调节照明系统使</w:t>
      </w:r>
      <w:r>
        <w:rPr>
          <w:rFonts w:hint="eastAsia"/>
          <w:color w:val="auto"/>
        </w:rPr>
        <w:t>主视线方向生理等效照度不大于5</w:t>
      </w:r>
      <w:r>
        <w:rPr>
          <w:color w:val="auto"/>
        </w:rPr>
        <w:t>0lx</w:t>
      </w:r>
      <w:bookmarkEnd w:id="54"/>
      <w:r>
        <w:rPr>
          <w:rFonts w:hint="eastAsia"/>
          <w:color w:val="auto"/>
        </w:rPr>
        <w:t>，得</w:t>
      </w:r>
      <w:r>
        <w:rPr>
          <w:color w:val="auto"/>
        </w:rPr>
        <w:t>20</w:t>
      </w:r>
      <w:r>
        <w:rPr>
          <w:rFonts w:hint="eastAsia"/>
          <w:color w:val="auto"/>
        </w:rPr>
        <w:t>分；</w:t>
      </w:r>
    </w:p>
    <w:p>
      <w:pPr>
        <w:pStyle w:val="45"/>
        <w:ind w:firstLine="480"/>
      </w:pPr>
      <w:r>
        <w:t>2</w:t>
      </w:r>
      <w:r>
        <w:rPr>
          <w:rFonts w:hint="eastAsia"/>
        </w:rPr>
        <w:t>）对于睡眠场所，按表6</w:t>
      </w:r>
      <w:r>
        <w:t>.2.1</w:t>
      </w:r>
      <w:r>
        <w:rPr>
          <w:rFonts w:hint="eastAsia"/>
        </w:rPr>
        <w:t>0的规则分别评分并累计。</w:t>
      </w:r>
    </w:p>
    <w:p>
      <w:pPr>
        <w:spacing w:line="360" w:lineRule="auto"/>
        <w:jc w:val="center"/>
        <w:rPr>
          <w:rFonts w:eastAsia="黑体"/>
          <w:sz w:val="21"/>
          <w:szCs w:val="18"/>
        </w:rPr>
      </w:pPr>
      <w:r>
        <w:rPr>
          <w:rFonts w:eastAsia="黑体"/>
          <w:sz w:val="21"/>
          <w:szCs w:val="18"/>
        </w:rPr>
        <w:t>表6.2.1</w:t>
      </w:r>
      <w:r>
        <w:rPr>
          <w:rFonts w:hint="eastAsia" w:eastAsia="黑体"/>
          <w:sz w:val="21"/>
          <w:szCs w:val="18"/>
        </w:rPr>
        <w:t>0</w:t>
      </w:r>
      <w:r>
        <w:rPr>
          <w:rFonts w:eastAsia="黑体"/>
          <w:sz w:val="21"/>
          <w:szCs w:val="18"/>
        </w:rPr>
        <w:t xml:space="preserve"> </w:t>
      </w:r>
      <w:r>
        <w:rPr>
          <w:rFonts w:hint="eastAsia" w:eastAsia="黑体"/>
          <w:sz w:val="21"/>
          <w:szCs w:val="18"/>
        </w:rPr>
        <w:t>公共建筑睡眠场所夜间节律照明评分规则</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472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0" w:type="pct"/>
            <w:tcBorders>
              <w:top w:val="single" w:color="000000" w:sz="2" w:space="0"/>
              <w:bottom w:val="single" w:color="000000" w:sz="2" w:space="0"/>
            </w:tcBorders>
            <w:vAlign w:val="center"/>
          </w:tcPr>
          <w:p>
            <w:pPr>
              <w:pStyle w:val="106"/>
              <w:spacing w:before="62" w:after="62"/>
            </w:pPr>
            <w:r>
              <w:rPr>
                <w:rFonts w:hint="eastAsia"/>
              </w:rPr>
              <w:t>序号</w:t>
            </w:r>
          </w:p>
        </w:tc>
        <w:tc>
          <w:tcPr>
            <w:tcW w:w="2774" w:type="pct"/>
            <w:vAlign w:val="center"/>
          </w:tcPr>
          <w:p>
            <w:pPr>
              <w:pStyle w:val="106"/>
              <w:spacing w:before="62" w:after="62"/>
            </w:pPr>
            <w:r>
              <w:rPr>
                <w:rFonts w:hint="eastAsia"/>
              </w:rPr>
              <w:t>评分要求</w:t>
            </w:r>
          </w:p>
        </w:tc>
        <w:tc>
          <w:tcPr>
            <w:tcW w:w="1716" w:type="pct"/>
            <w:vAlign w:val="center"/>
          </w:tcPr>
          <w:p>
            <w:pPr>
              <w:pStyle w:val="106"/>
              <w:spacing w:before="62" w:after="62"/>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tcBorders>
              <w:top w:val="single" w:color="000000" w:sz="2" w:space="0"/>
              <w:bottom w:val="single" w:color="000000" w:sz="2" w:space="0"/>
            </w:tcBorders>
            <w:vAlign w:val="center"/>
          </w:tcPr>
          <w:p>
            <w:pPr>
              <w:pStyle w:val="106"/>
              <w:spacing w:before="62" w:after="62"/>
            </w:pPr>
            <w:r>
              <w:rPr>
                <w:rFonts w:hint="eastAsia"/>
              </w:rPr>
              <w:t>1</w:t>
            </w:r>
          </w:p>
        </w:tc>
        <w:tc>
          <w:tcPr>
            <w:tcW w:w="2774" w:type="pct"/>
            <w:vAlign w:val="center"/>
          </w:tcPr>
          <w:p>
            <w:pPr>
              <w:pStyle w:val="106"/>
              <w:spacing w:before="62" w:after="62"/>
            </w:pPr>
            <w:r>
              <w:rPr>
                <w:rFonts w:hint="eastAsia"/>
              </w:rPr>
              <w:t>睡眠时段的生理等效照度不大于1</w:t>
            </w:r>
            <w:r>
              <w:t>lx</w:t>
            </w:r>
            <w:r>
              <w:rPr>
                <w:rFonts w:hint="eastAsia"/>
              </w:rPr>
              <w:t>或节律刺激值不大于0</w:t>
            </w:r>
            <w:r>
              <w:t>.1</w:t>
            </w:r>
          </w:p>
        </w:tc>
        <w:tc>
          <w:tcPr>
            <w:tcW w:w="1716" w:type="pct"/>
            <w:vAlign w:val="center"/>
          </w:tcPr>
          <w:p>
            <w:pPr>
              <w:pStyle w:val="106"/>
              <w:spacing w:before="62" w:after="62"/>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tcBorders>
              <w:top w:val="single" w:color="000000" w:sz="2" w:space="0"/>
              <w:bottom w:val="single" w:color="000000" w:sz="2" w:space="0"/>
            </w:tcBorders>
            <w:vAlign w:val="center"/>
          </w:tcPr>
          <w:p>
            <w:pPr>
              <w:pStyle w:val="106"/>
              <w:spacing w:before="62" w:after="62"/>
            </w:pPr>
            <w:r>
              <w:rPr>
                <w:rFonts w:hint="eastAsia"/>
              </w:rPr>
              <w:t>2</w:t>
            </w:r>
          </w:p>
        </w:tc>
        <w:tc>
          <w:tcPr>
            <w:tcW w:w="2774" w:type="pct"/>
            <w:vAlign w:val="center"/>
          </w:tcPr>
          <w:p>
            <w:pPr>
              <w:pStyle w:val="106"/>
              <w:spacing w:before="62" w:after="62"/>
            </w:pPr>
            <w:r>
              <w:rPr>
                <w:rFonts w:hint="eastAsia"/>
              </w:rPr>
              <w:t>设置天然光或人工照明的唤醒照明</w:t>
            </w:r>
          </w:p>
        </w:tc>
        <w:tc>
          <w:tcPr>
            <w:tcW w:w="1716" w:type="pct"/>
            <w:vAlign w:val="center"/>
          </w:tcPr>
          <w:p>
            <w:pPr>
              <w:pStyle w:val="106"/>
              <w:spacing w:before="62" w:after="62"/>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tcBorders>
              <w:top w:val="single" w:color="000000" w:sz="2" w:space="0"/>
            </w:tcBorders>
            <w:vAlign w:val="center"/>
          </w:tcPr>
          <w:p>
            <w:pPr>
              <w:pStyle w:val="106"/>
              <w:spacing w:before="62" w:after="62"/>
            </w:pPr>
            <w:r>
              <w:rPr>
                <w:rFonts w:hint="eastAsia"/>
              </w:rPr>
              <w:t>3</w:t>
            </w:r>
          </w:p>
        </w:tc>
        <w:tc>
          <w:tcPr>
            <w:tcW w:w="2774" w:type="pct"/>
            <w:vAlign w:val="center"/>
          </w:tcPr>
          <w:p>
            <w:pPr>
              <w:pStyle w:val="106"/>
              <w:spacing w:before="62" w:after="62"/>
            </w:pPr>
            <w:r>
              <w:rPr>
                <w:rFonts w:hint="eastAsia"/>
              </w:rPr>
              <w:t>设置睡眠引导照明</w:t>
            </w:r>
          </w:p>
        </w:tc>
        <w:tc>
          <w:tcPr>
            <w:tcW w:w="1716" w:type="pct"/>
            <w:vAlign w:val="center"/>
          </w:tcPr>
          <w:p>
            <w:pPr>
              <w:pStyle w:val="106"/>
              <w:spacing w:before="62" w:after="62"/>
            </w:pPr>
            <w:r>
              <w:rPr>
                <w:rFonts w:hint="eastAsia"/>
              </w:rPr>
              <w:t>5</w:t>
            </w:r>
          </w:p>
        </w:tc>
      </w:tr>
    </w:tbl>
    <w:p>
      <w:pPr>
        <w:pStyle w:val="45"/>
        <w:ind w:firstLine="482"/>
      </w:pPr>
      <w:r>
        <w:rPr>
          <w:b/>
          <w:bCs/>
        </w:rPr>
        <w:t>2</w:t>
      </w:r>
      <w:r>
        <w:t xml:space="preserve"> </w:t>
      </w:r>
      <w:r>
        <w:rPr>
          <w:rFonts w:hint="eastAsia"/>
        </w:rPr>
        <w:t>室外功能性照明光源色温不高于4000K，得10分。</w:t>
      </w:r>
    </w:p>
    <w:p>
      <w:pPr>
        <w:pStyle w:val="45"/>
        <w:numPr>
          <w:ilvl w:val="2"/>
          <w:numId w:val="1"/>
        </w:numPr>
        <w:ind w:firstLineChars="0"/>
      </w:pPr>
      <w:r>
        <w:rPr>
          <w:rFonts w:hint="eastAsia"/>
        </w:rPr>
        <w:t>降低室内长时间视觉工作或学习区域照明的频闪影响，评价分值为</w:t>
      </w:r>
      <w:r>
        <w:rPr>
          <w:rFonts w:hint="eastAsia"/>
          <w:lang w:val="en-US" w:eastAsia="zh-CN"/>
        </w:rPr>
        <w:t>2</w:t>
      </w:r>
      <w:r>
        <w:rPr>
          <w:rFonts w:hint="eastAsia"/>
        </w:rPr>
        <w:t>分。频闪效应可视度（</w:t>
      </w:r>
      <w:r>
        <w:t>SVM</w:t>
      </w:r>
      <w:r>
        <w:rPr>
          <w:rFonts w:hint="eastAsia"/>
        </w:rPr>
        <w:t>）不大于1，得</w:t>
      </w:r>
      <w:r>
        <w:rPr>
          <w:rFonts w:hint="eastAsia"/>
          <w:lang w:val="en-US" w:eastAsia="zh-CN"/>
        </w:rPr>
        <w:t>10</w:t>
      </w:r>
      <w:r>
        <w:rPr>
          <w:rFonts w:hint="eastAsia"/>
        </w:rPr>
        <w:t>分；频闪效应可视度（</w:t>
      </w:r>
      <w:r>
        <w:t>SVM</w:t>
      </w:r>
      <w:r>
        <w:rPr>
          <w:rFonts w:hint="eastAsia"/>
        </w:rPr>
        <w:t>）不大于0</w:t>
      </w:r>
      <w:r>
        <w:t>.4</w:t>
      </w:r>
      <w:r>
        <w:rPr>
          <w:rFonts w:hint="eastAsia"/>
        </w:rPr>
        <w:t>，得</w:t>
      </w:r>
      <w:r>
        <w:rPr>
          <w:rFonts w:hint="eastAsia"/>
          <w:lang w:val="en-US" w:eastAsia="zh-CN"/>
        </w:rPr>
        <w:t>20</w:t>
      </w:r>
      <w:r>
        <w:rPr>
          <w:rFonts w:hint="eastAsia"/>
        </w:rPr>
        <w:t>分。</w:t>
      </w:r>
    </w:p>
    <w:p>
      <w:pPr>
        <w:pStyle w:val="45"/>
        <w:numPr>
          <w:ilvl w:val="2"/>
          <w:numId w:val="1"/>
        </w:numPr>
        <w:ind w:firstLineChars="0"/>
      </w:pPr>
      <w:r>
        <w:rPr>
          <w:rFonts w:hint="eastAsia"/>
        </w:rPr>
        <w:t>长时间视觉活动的室内场所一般照明采用无危险类（R</w:t>
      </w:r>
      <w:r>
        <w:t>G0</w:t>
      </w:r>
      <w:r>
        <w:rPr>
          <w:rFonts w:hint="eastAsia"/>
        </w:rPr>
        <w:t>）灯具，儿童及青少年室内活动的各类场所均采用无危险类（R</w:t>
      </w:r>
      <w:r>
        <w:t>G0</w:t>
      </w:r>
      <w:r>
        <w:rPr>
          <w:rFonts w:hint="eastAsia"/>
        </w:rPr>
        <w:t>）灯具，评价分值为</w:t>
      </w:r>
      <w:r>
        <w:t>15</w:t>
      </w:r>
      <w:r>
        <w:rPr>
          <w:rFonts w:hint="eastAsia"/>
        </w:rPr>
        <w:t>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Ⅲ 工效提升</w:t>
      </w:r>
    </w:p>
    <w:p>
      <w:pPr>
        <w:pStyle w:val="45"/>
        <w:numPr>
          <w:ilvl w:val="2"/>
          <w:numId w:val="1"/>
        </w:numPr>
        <w:ind w:firstLineChars="0"/>
      </w:pPr>
      <w:r>
        <w:t xml:space="preserve"> </w:t>
      </w:r>
      <w:r>
        <w:rPr>
          <w:rFonts w:hint="eastAsia"/>
        </w:rPr>
        <w:t>室内主要功能空间至少75%面积比例的区域，其工作时间内天然光照度值达到采光标准值的时数平均每天不少于4h，评价分值为20分。</w:t>
      </w:r>
    </w:p>
    <w:p>
      <w:pPr>
        <w:pStyle w:val="45"/>
        <w:numPr>
          <w:ilvl w:val="2"/>
          <w:numId w:val="1"/>
        </w:numPr>
        <w:spacing w:line="400" w:lineRule="exact"/>
        <w:ind w:firstLineChars="0"/>
      </w:pPr>
      <w:r>
        <w:rPr>
          <w:rFonts w:hint="eastAsia"/>
        </w:rPr>
        <w:t>室内各主要房间或场所的采光系数达标面积比不小于7</w:t>
      </w:r>
      <w:r>
        <w:t>5</w:t>
      </w:r>
      <w:r>
        <w:rPr>
          <w:rFonts w:hint="eastAsia"/>
        </w:rPr>
        <w:t>%，评价分值为15分。</w:t>
      </w:r>
    </w:p>
    <w:p>
      <w:pPr>
        <w:pStyle w:val="45"/>
        <w:numPr>
          <w:ilvl w:val="2"/>
          <w:numId w:val="1"/>
        </w:numPr>
        <w:ind w:firstLineChars="0"/>
      </w:pPr>
      <w:r>
        <w:rPr>
          <w:rFonts w:hint="eastAsia"/>
        </w:rPr>
        <w:t>采用有效措施，改善室内天然光照度分布，评价分值为10分。</w:t>
      </w:r>
    </w:p>
    <w:p>
      <w:pPr>
        <w:pStyle w:val="45"/>
        <w:numPr>
          <w:ilvl w:val="2"/>
          <w:numId w:val="1"/>
        </w:numPr>
        <w:ind w:firstLineChars="0"/>
      </w:pPr>
      <w:r>
        <w:rPr>
          <w:rFonts w:hint="eastAsia"/>
        </w:rPr>
        <w:t>大进深或无窗空间采取有效措施充分利用天然光，评价分值为10分。</w:t>
      </w:r>
    </w:p>
    <w:p>
      <w:pPr>
        <w:pStyle w:val="45"/>
        <w:numPr>
          <w:ilvl w:val="2"/>
          <w:numId w:val="1"/>
        </w:numPr>
        <w:spacing w:line="400" w:lineRule="exact"/>
        <w:ind w:firstLineChars="0"/>
      </w:pPr>
      <w:r>
        <w:rPr>
          <w:rFonts w:hint="eastAsia"/>
        </w:rPr>
        <w:t>设置局部照明，满足用户的差异化需求，评价分值为15分。</w:t>
      </w:r>
    </w:p>
    <w:p>
      <w:pPr>
        <w:pStyle w:val="45"/>
        <w:numPr>
          <w:ilvl w:val="2"/>
          <w:numId w:val="1"/>
        </w:numPr>
        <w:spacing w:line="400" w:lineRule="exact"/>
        <w:ind w:firstLineChars="0"/>
      </w:pPr>
      <w:r>
        <w:rPr>
          <w:rFonts w:hint="eastAsia"/>
        </w:rPr>
        <w:t>长时间视觉作业场所采用光源的一般显色指数不低于8</w:t>
      </w:r>
      <w:r>
        <w:t>5</w:t>
      </w:r>
      <w:r>
        <w:rPr>
          <w:rFonts w:hint="eastAsia"/>
        </w:rPr>
        <w:t>，特殊显色指数</w:t>
      </w:r>
      <w:r>
        <w:rPr>
          <w:rFonts w:hint="eastAsia"/>
          <w:i/>
          <w:iCs/>
        </w:rPr>
        <w:t>R</w:t>
      </w:r>
      <w:r>
        <w:rPr>
          <w:vertAlign w:val="subscript"/>
        </w:rPr>
        <w:t>9</w:t>
      </w:r>
      <w:r>
        <w:rPr>
          <w:rFonts w:hint="eastAsia"/>
        </w:rPr>
        <w:t>不低于5</w:t>
      </w:r>
      <w:r>
        <w:t>0</w:t>
      </w:r>
      <w:r>
        <w:rPr>
          <w:rFonts w:hint="eastAsia"/>
        </w:rPr>
        <w:t>，评价分值为15分。</w:t>
      </w:r>
    </w:p>
    <w:p>
      <w:pPr>
        <w:pStyle w:val="45"/>
        <w:numPr>
          <w:ilvl w:val="2"/>
          <w:numId w:val="1"/>
        </w:numPr>
        <w:spacing w:line="400" w:lineRule="exact"/>
        <w:ind w:firstLineChars="0"/>
      </w:pPr>
      <w:r>
        <w:rPr>
          <w:rFonts w:hint="eastAsia"/>
        </w:rPr>
        <w:t>人行道、非机动车道地面照度均匀度不低于0.3，评价分值为15分。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Ⅳ 控制便利</w:t>
      </w:r>
    </w:p>
    <w:p>
      <w:pPr>
        <w:pStyle w:val="45"/>
        <w:numPr>
          <w:ilvl w:val="2"/>
          <w:numId w:val="1"/>
        </w:numPr>
        <w:spacing w:line="400" w:lineRule="exact"/>
        <w:ind w:firstLineChars="0"/>
      </w:pPr>
      <w:r>
        <w:rPr>
          <w:rFonts w:hint="eastAsia"/>
        </w:rPr>
        <w:t>根据场所特点合理进行照明控制，评价总分值应为</w:t>
      </w:r>
      <w:r>
        <w:t>15</w:t>
      </w:r>
      <w:r>
        <w:rPr>
          <w:rFonts w:hint="eastAsia"/>
        </w:rPr>
        <w:t>分，并应按下列规则分别评分并累计：</w:t>
      </w:r>
    </w:p>
    <w:p>
      <w:pPr>
        <w:pStyle w:val="45"/>
        <w:spacing w:line="400" w:lineRule="exact"/>
        <w:ind w:firstLine="480"/>
      </w:pPr>
      <w:r>
        <w:rPr>
          <w:rFonts w:ascii="Times New Roman" w:hAnsi="Times New Roman" w:eastAsia="宋体" w:cs="Times New Roman"/>
          <w:b/>
          <w:bCs/>
          <w:kern w:val="2"/>
          <w:sz w:val="24"/>
          <w:szCs w:val="21"/>
          <w:lang w:val="en-US" w:eastAsia="zh-CN" w:bidi="ar-SA"/>
        </w:rPr>
        <w:t>1</w:t>
      </w:r>
      <w:r>
        <w:t xml:space="preserve"> </w:t>
      </w:r>
      <w:r>
        <w:rPr>
          <w:rFonts w:hint="eastAsia"/>
        </w:rPr>
        <w:t>根据采光条件、功能布局和场所面积进行照明分区控制，得</w:t>
      </w:r>
      <w:r>
        <w:t>5</w:t>
      </w:r>
      <w:r>
        <w:rPr>
          <w:rFonts w:hint="eastAsia"/>
        </w:rPr>
        <w:t>分；</w:t>
      </w:r>
    </w:p>
    <w:p>
      <w:pPr>
        <w:pStyle w:val="45"/>
        <w:spacing w:line="400" w:lineRule="exact"/>
        <w:ind w:firstLine="480"/>
      </w:pPr>
      <w:r>
        <w:rPr>
          <w:rFonts w:ascii="Times New Roman" w:hAnsi="Times New Roman" w:eastAsia="宋体" w:cs="Times New Roman"/>
          <w:b/>
          <w:bCs/>
          <w:kern w:val="2"/>
          <w:sz w:val="24"/>
          <w:szCs w:val="21"/>
          <w:lang w:val="en-US" w:eastAsia="zh-CN" w:bidi="ar-SA"/>
        </w:rPr>
        <w:t>2</w:t>
      </w:r>
      <w:r>
        <w:t xml:space="preserve"> </w:t>
      </w:r>
      <w:r>
        <w:rPr>
          <w:rFonts w:hint="eastAsia"/>
        </w:rPr>
        <w:t>重点照明和氛围照明单独控制，得</w:t>
      </w:r>
      <w:r>
        <w:t>5</w:t>
      </w:r>
      <w:r>
        <w:rPr>
          <w:rFonts w:hint="eastAsia"/>
        </w:rPr>
        <w:t>分；</w:t>
      </w:r>
    </w:p>
    <w:p>
      <w:pPr>
        <w:pStyle w:val="45"/>
        <w:spacing w:line="400" w:lineRule="exact"/>
        <w:ind w:firstLine="480"/>
      </w:pPr>
      <w:r>
        <w:rPr>
          <w:rFonts w:ascii="Times New Roman" w:hAnsi="Times New Roman" w:eastAsia="宋体" w:cs="Times New Roman"/>
          <w:b/>
          <w:bCs/>
          <w:kern w:val="2"/>
          <w:sz w:val="24"/>
          <w:szCs w:val="21"/>
          <w:lang w:val="en-US" w:eastAsia="zh-CN" w:bidi="ar-SA"/>
        </w:rPr>
        <w:t>3</w:t>
      </w:r>
      <w:r>
        <w:t xml:space="preserve"> </w:t>
      </w:r>
      <w:r>
        <w:rPr>
          <w:rFonts w:hint="eastAsia"/>
        </w:rPr>
        <w:t>多种功能要求的场所提供对应功能要求的照明场景，得</w:t>
      </w:r>
      <w:r>
        <w:t>5</w:t>
      </w:r>
      <w:r>
        <w:rPr>
          <w:rFonts w:hint="eastAsia"/>
        </w:rPr>
        <w:t>分。</w:t>
      </w:r>
    </w:p>
    <w:p>
      <w:pPr>
        <w:pStyle w:val="45"/>
        <w:numPr>
          <w:ilvl w:val="2"/>
          <w:numId w:val="1"/>
        </w:numPr>
        <w:spacing w:line="400" w:lineRule="exact"/>
        <w:ind w:firstLineChars="0"/>
      </w:pPr>
      <w:r>
        <w:rPr>
          <w:rFonts w:hint="eastAsia"/>
        </w:rPr>
        <w:t>公共区域的照明控制设置合理，评价总分值应为</w:t>
      </w:r>
      <w:r>
        <w:t>15</w:t>
      </w:r>
      <w:r>
        <w:rPr>
          <w:rFonts w:hint="eastAsia"/>
        </w:rPr>
        <w:t>分，并应按下列规则分别评分并累计：</w:t>
      </w:r>
    </w:p>
    <w:p>
      <w:pPr>
        <w:spacing w:line="400" w:lineRule="exact"/>
        <w:ind w:firstLine="420"/>
      </w:pPr>
      <w:r>
        <w:rPr>
          <w:rFonts w:ascii="Times New Roman" w:hAnsi="Times New Roman" w:eastAsia="宋体" w:cs="Times New Roman"/>
          <w:b/>
          <w:bCs/>
          <w:kern w:val="2"/>
          <w:sz w:val="24"/>
          <w:szCs w:val="21"/>
          <w:lang w:val="en-US" w:eastAsia="zh-CN" w:bidi="ar-SA"/>
        </w:rPr>
        <w:t>1</w:t>
      </w:r>
      <w:r>
        <w:t xml:space="preserve"> </w:t>
      </w:r>
      <w:r>
        <w:rPr>
          <w:rFonts w:hint="eastAsia"/>
        </w:rPr>
        <w:t>走廊、楼梯间、卫生间、停车库等公共场所，根据使用需求采用自动开关灯或调光的控制装置，得</w:t>
      </w:r>
      <w:r>
        <w:t>8</w:t>
      </w:r>
      <w:r>
        <w:rPr>
          <w:rFonts w:hint="eastAsia"/>
        </w:rPr>
        <w:t>分；</w:t>
      </w:r>
    </w:p>
    <w:p>
      <w:pPr>
        <w:spacing w:line="400" w:lineRule="exact"/>
        <w:ind w:firstLine="420"/>
      </w:pPr>
      <w:r>
        <w:rPr>
          <w:rFonts w:ascii="Times New Roman" w:hAnsi="Times New Roman" w:eastAsia="宋体" w:cs="Times New Roman"/>
          <w:b/>
          <w:bCs/>
          <w:kern w:val="2"/>
          <w:sz w:val="24"/>
          <w:szCs w:val="21"/>
          <w:lang w:val="en-US" w:eastAsia="zh-CN" w:bidi="ar-SA"/>
        </w:rPr>
        <w:t>2</w:t>
      </w:r>
      <w:r>
        <w:t xml:space="preserve"> </w:t>
      </w:r>
      <w:r>
        <w:rPr>
          <w:rFonts w:hint="eastAsia"/>
        </w:rPr>
        <w:t>门厅、大堂、电梯厅等场所，采用夜间定时降低照度的自动控制装置，得</w:t>
      </w:r>
      <w:r>
        <w:t>7</w:t>
      </w:r>
      <w:r>
        <w:rPr>
          <w:rFonts w:hint="eastAsia"/>
        </w:rPr>
        <w:t>分。</w:t>
      </w:r>
    </w:p>
    <w:p>
      <w:pPr>
        <w:pStyle w:val="45"/>
        <w:numPr>
          <w:ilvl w:val="2"/>
          <w:numId w:val="1"/>
        </w:numPr>
        <w:ind w:firstLineChars="0"/>
      </w:pPr>
      <w:r>
        <w:rPr>
          <w:rFonts w:hint="eastAsia"/>
        </w:rPr>
        <w:t>控制界面简洁，操作方便，评价分值为</w:t>
      </w:r>
      <w:r>
        <w:t>2</w:t>
      </w:r>
      <w:r>
        <w:rPr>
          <w:rFonts w:hint="eastAsia"/>
        </w:rPr>
        <w:t>5分，并按下列规则分别评分并累计：</w:t>
      </w:r>
    </w:p>
    <w:p>
      <w:pPr>
        <w:pStyle w:val="45"/>
        <w:ind w:firstLine="480"/>
      </w:pPr>
      <w:r>
        <w:rPr>
          <w:rFonts w:ascii="Times New Roman" w:hAnsi="Times New Roman" w:eastAsia="宋体" w:cs="Times New Roman"/>
          <w:b/>
          <w:bCs/>
          <w:kern w:val="2"/>
          <w:sz w:val="24"/>
          <w:szCs w:val="21"/>
          <w:lang w:val="en-US" w:eastAsia="zh-CN" w:bidi="ar-SA"/>
        </w:rPr>
        <w:t>1</w:t>
      </w:r>
      <w:r>
        <w:t xml:space="preserve"> </w:t>
      </w:r>
      <w:r>
        <w:rPr>
          <w:rFonts w:hint="eastAsia"/>
        </w:rPr>
        <w:t>控制界面语言为简体中文，得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对每个控制键的控制区域进行标识，得</w:t>
      </w:r>
      <w:r>
        <w:t>5</w:t>
      </w:r>
      <w:r>
        <w:rPr>
          <w:rFonts w:hint="eastAsia"/>
        </w:rPr>
        <w:t>分；</w:t>
      </w:r>
    </w:p>
    <w:p>
      <w:pPr>
        <w:pStyle w:val="45"/>
        <w:ind w:firstLine="480"/>
      </w:pPr>
      <w:r>
        <w:rPr>
          <w:rFonts w:ascii="Times New Roman" w:hAnsi="Times New Roman" w:eastAsia="宋体" w:cs="Times New Roman"/>
          <w:b/>
          <w:bCs/>
          <w:kern w:val="2"/>
          <w:sz w:val="24"/>
          <w:szCs w:val="21"/>
          <w:lang w:val="en-US" w:eastAsia="zh-CN" w:bidi="ar-SA"/>
        </w:rPr>
        <w:t>3</w:t>
      </w:r>
      <w:r>
        <w:t xml:space="preserve"> </w:t>
      </w:r>
      <w:r>
        <w:rPr>
          <w:rFonts w:hint="eastAsia"/>
        </w:rPr>
        <w:t>打开目标区域照明控制界面的操作层级不超过两级，得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4</w:t>
      </w:r>
      <w:r>
        <w:t xml:space="preserve"> </w:t>
      </w:r>
      <w:r>
        <w:rPr>
          <w:rFonts w:hint="eastAsia"/>
        </w:rPr>
        <w:t>人员长时间工作的场所，能够在工作区域实现照明个性化控制，得10分。</w:t>
      </w:r>
    </w:p>
    <w:p>
      <w:pPr>
        <w:pStyle w:val="45"/>
        <w:numPr>
          <w:ilvl w:val="2"/>
          <w:numId w:val="1"/>
        </w:numPr>
        <w:ind w:firstLineChars="0"/>
      </w:pPr>
      <w:r>
        <w:rPr>
          <w:rFonts w:hint="eastAsia"/>
        </w:rPr>
        <w:t>照明控制系统响应特性良好，控制指令发出后的响应时长不大于1</w:t>
      </w:r>
      <w:r>
        <w:t>s</w:t>
      </w:r>
      <w:r>
        <w:rPr>
          <w:rFonts w:hint="eastAsia"/>
        </w:rPr>
        <w:t>，评价分值为</w:t>
      </w:r>
      <w:r>
        <w:t>10</w:t>
      </w:r>
      <w:r>
        <w:rPr>
          <w:rFonts w:hint="eastAsia"/>
        </w:rPr>
        <w:t>分。</w:t>
      </w:r>
    </w:p>
    <w:p>
      <w:pPr>
        <w:pStyle w:val="45"/>
        <w:numPr>
          <w:ilvl w:val="2"/>
          <w:numId w:val="1"/>
        </w:numPr>
        <w:ind w:firstLineChars="0"/>
      </w:pPr>
      <w:r>
        <w:rPr>
          <w:rFonts w:hint="eastAsia"/>
        </w:rPr>
        <w:t>照明控制系统具有良好的联动性，评价分值为20分，并按下列规则分别评分并累计：</w:t>
      </w:r>
    </w:p>
    <w:p>
      <w:pPr>
        <w:pStyle w:val="45"/>
        <w:ind w:firstLine="480"/>
      </w:pPr>
      <w:r>
        <w:rPr>
          <w:rFonts w:ascii="Times New Roman" w:hAnsi="Times New Roman" w:eastAsia="宋体" w:cs="Times New Roman"/>
          <w:b/>
          <w:bCs/>
          <w:kern w:val="2"/>
          <w:sz w:val="24"/>
          <w:szCs w:val="21"/>
          <w:lang w:val="en-US" w:eastAsia="zh-CN" w:bidi="ar-SA"/>
        </w:rPr>
        <w:t>1</w:t>
      </w:r>
      <w:r>
        <w:t xml:space="preserve"> </w:t>
      </w:r>
      <w:r>
        <w:rPr>
          <w:rFonts w:hint="eastAsia"/>
        </w:rPr>
        <w:t>能够根据天然光水平自动调节人工照明，调节后的总照度不低于相应采光等级所规定的室内天然光照度值，得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可自动调节色温，并且与天然光混合照明时的人工照明色温与天然光色温接近，得10分；</w:t>
      </w:r>
    </w:p>
    <w:p>
      <w:pPr>
        <w:pStyle w:val="45"/>
        <w:ind w:firstLine="480"/>
      </w:pPr>
      <w:r>
        <w:rPr>
          <w:rFonts w:ascii="Times New Roman" w:hAnsi="Times New Roman" w:eastAsia="宋体" w:cs="Times New Roman"/>
          <w:b/>
          <w:bCs/>
          <w:kern w:val="2"/>
          <w:sz w:val="24"/>
          <w:szCs w:val="21"/>
          <w:lang w:val="en-US" w:eastAsia="zh-CN" w:bidi="ar-SA"/>
        </w:rPr>
        <w:t>3</w:t>
      </w:r>
      <w:r>
        <w:t xml:space="preserve"> </w:t>
      </w:r>
      <w:r>
        <w:rPr>
          <w:rFonts w:hint="eastAsia"/>
        </w:rPr>
        <w:t>照明系统与遮阳装置联动，得</w:t>
      </w:r>
      <w:r>
        <w:t>5</w:t>
      </w:r>
      <w:r>
        <w:rPr>
          <w:rFonts w:hint="eastAsia"/>
        </w:rPr>
        <w:t>分。</w:t>
      </w:r>
    </w:p>
    <w:p>
      <w:pPr>
        <w:pStyle w:val="45"/>
        <w:numPr>
          <w:ilvl w:val="2"/>
          <w:numId w:val="1"/>
        </w:numPr>
        <w:ind w:firstLineChars="0"/>
      </w:pPr>
      <w:r>
        <w:rPr>
          <w:rFonts w:hint="eastAsia"/>
        </w:rPr>
        <w:t>控制系统具备光环境信息、人员操作和设备运行的数据统计分析功能，评价总分值为</w:t>
      </w:r>
      <w:r>
        <w:t>15</w:t>
      </w:r>
      <w:r>
        <w:rPr>
          <w:rFonts w:hint="eastAsia"/>
        </w:rPr>
        <w:t>分，并按下列规则分别评分并累计：</w:t>
      </w:r>
    </w:p>
    <w:p>
      <w:pPr>
        <w:pStyle w:val="45"/>
        <w:ind w:firstLine="480"/>
      </w:pPr>
      <w:r>
        <w:rPr>
          <w:rFonts w:ascii="Times New Roman" w:hAnsi="Times New Roman" w:eastAsia="宋体" w:cs="Times New Roman"/>
          <w:b/>
          <w:bCs/>
          <w:kern w:val="2"/>
          <w:sz w:val="24"/>
          <w:szCs w:val="21"/>
          <w:lang w:val="en-US" w:eastAsia="zh-CN" w:bidi="ar-SA"/>
        </w:rPr>
        <w:t>1</w:t>
      </w:r>
      <w:r>
        <w:t xml:space="preserve"> </w:t>
      </w:r>
      <w:r>
        <w:rPr>
          <w:rFonts w:hint="eastAsia"/>
        </w:rPr>
        <w:t>具备数据收集功能，得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具备数据统计功能，得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3</w:t>
      </w:r>
      <w:r>
        <w:t xml:space="preserve"> </w:t>
      </w:r>
      <w:r>
        <w:rPr>
          <w:rFonts w:hint="eastAsia"/>
        </w:rPr>
        <w:t>具备数据分析功能，并有分析结果的可视化界面，得</w:t>
      </w:r>
      <w:r>
        <w:t>5</w:t>
      </w:r>
      <w:r>
        <w:rPr>
          <w:rFonts w:hint="eastAsia"/>
        </w:rPr>
        <w:t>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Ⅴ 低碳环保</w:t>
      </w:r>
    </w:p>
    <w:p>
      <w:pPr>
        <w:pStyle w:val="45"/>
        <w:numPr>
          <w:ilvl w:val="2"/>
          <w:numId w:val="1"/>
        </w:numPr>
        <w:ind w:firstLineChars="0"/>
      </w:pPr>
      <w:r>
        <w:rPr>
          <w:rFonts w:hint="eastAsia"/>
        </w:rPr>
        <w:t>照明设计时进行照明工程全寿命期碳排放量分析，并进行低碳方案优化，评价分值为1</w:t>
      </w:r>
      <w:r>
        <w:t>0</w:t>
      </w:r>
      <w:r>
        <w:rPr>
          <w:rFonts w:hint="eastAsia"/>
        </w:rPr>
        <w:t>分。</w:t>
      </w:r>
    </w:p>
    <w:p>
      <w:pPr>
        <w:pStyle w:val="45"/>
        <w:numPr>
          <w:ilvl w:val="2"/>
          <w:numId w:val="1"/>
        </w:numPr>
        <w:ind w:firstLineChars="0"/>
      </w:pPr>
      <w:r>
        <w:rPr>
          <w:rFonts w:hint="eastAsia"/>
        </w:rPr>
        <w:t>各场所采用高效照明产品，评价总分值为1</w:t>
      </w:r>
      <w:r>
        <w:t>0</w:t>
      </w:r>
      <w:r>
        <w:rPr>
          <w:rFonts w:hint="eastAsia"/>
        </w:rPr>
        <w:t>分，并按下列规则分别评分：</w:t>
      </w:r>
    </w:p>
    <w:p>
      <w:pPr>
        <w:pStyle w:val="45"/>
        <w:ind w:firstLine="480"/>
      </w:pPr>
      <w:r>
        <w:rPr>
          <w:rFonts w:hint="eastAsia" w:ascii="Times New Roman" w:hAnsi="Times New Roman" w:eastAsia="宋体" w:cs="Times New Roman"/>
          <w:b/>
          <w:bCs/>
          <w:kern w:val="2"/>
          <w:sz w:val="24"/>
          <w:szCs w:val="21"/>
          <w:lang w:val="en-US" w:eastAsia="zh-CN" w:bidi="ar-SA"/>
        </w:rPr>
        <w:t>1</w:t>
      </w:r>
      <w:r>
        <w:rPr>
          <w:rFonts w:hint="eastAsia"/>
        </w:rPr>
        <w:t xml:space="preserve"> 照明光源和灯具满足能效等级I</w:t>
      </w:r>
      <w:r>
        <w:t>I</w:t>
      </w:r>
      <w:r>
        <w:rPr>
          <w:rFonts w:hint="eastAsia"/>
        </w:rPr>
        <w:t>级或节能评价值的要求，得5分；</w:t>
      </w:r>
    </w:p>
    <w:p>
      <w:pPr>
        <w:pStyle w:val="45"/>
        <w:ind w:firstLine="480"/>
      </w:pPr>
      <w:r>
        <w:rPr>
          <w:rFonts w:hint="eastAsia" w:ascii="Times New Roman" w:hAnsi="Times New Roman" w:eastAsia="宋体" w:cs="Times New Roman"/>
          <w:b/>
          <w:bCs/>
          <w:kern w:val="2"/>
          <w:sz w:val="24"/>
          <w:szCs w:val="21"/>
          <w:lang w:val="en-US" w:eastAsia="zh-CN" w:bidi="ar-SA"/>
        </w:rPr>
        <w:t>2</w:t>
      </w:r>
      <w:r>
        <w:rPr>
          <w:rFonts w:hint="eastAsia"/>
        </w:rPr>
        <w:t xml:space="preserve"> 满足能效等级</w:t>
      </w:r>
      <w:r>
        <w:t>I</w:t>
      </w:r>
      <w:r>
        <w:rPr>
          <w:rFonts w:hint="eastAsia"/>
        </w:rPr>
        <w:t>级或目标值的要求，得1</w:t>
      </w:r>
      <w:r>
        <w:t>0</w:t>
      </w:r>
      <w:r>
        <w:rPr>
          <w:rFonts w:hint="eastAsia"/>
        </w:rPr>
        <w:t>分。</w:t>
      </w:r>
    </w:p>
    <w:p>
      <w:pPr>
        <w:pStyle w:val="45"/>
        <w:numPr>
          <w:ilvl w:val="2"/>
          <w:numId w:val="1"/>
        </w:numPr>
        <w:ind w:firstLineChars="0"/>
      </w:pPr>
      <w:r>
        <w:rPr>
          <w:rFonts w:hint="eastAsia"/>
        </w:rPr>
        <w:t>各场所照明功率密度满足目标值的要求，或照明年耗电量在国家标准《绿色照明检测及评价标准》G</w:t>
      </w:r>
      <w:r>
        <w:t>B/T 51268-2017</w:t>
      </w:r>
      <w:r>
        <w:rPr>
          <w:rFonts w:hint="eastAsia"/>
        </w:rPr>
        <w:t>照明能效基准值的基础上降低6</w:t>
      </w:r>
      <w:r>
        <w:t>0%</w:t>
      </w:r>
      <w:r>
        <w:rPr>
          <w:rFonts w:hint="eastAsia"/>
        </w:rPr>
        <w:t>，评价分值为1</w:t>
      </w:r>
      <w:r>
        <w:t>5</w:t>
      </w:r>
      <w:r>
        <w:rPr>
          <w:rFonts w:hint="eastAsia"/>
        </w:rPr>
        <w:t>分。</w:t>
      </w:r>
    </w:p>
    <w:p>
      <w:pPr>
        <w:pStyle w:val="45"/>
        <w:numPr>
          <w:ilvl w:val="2"/>
          <w:numId w:val="1"/>
        </w:numPr>
        <w:ind w:firstLineChars="0"/>
      </w:pPr>
      <w:r>
        <w:rPr>
          <w:rFonts w:hint="eastAsia"/>
        </w:rPr>
        <w:t>景观照明控制系统根据运行时间应设置深夜模式、平日模式、节假日模式和重大节日模式，评价分值为</w:t>
      </w:r>
      <w:r>
        <w:t>10</w:t>
      </w:r>
      <w:r>
        <w:rPr>
          <w:rFonts w:hint="eastAsia"/>
        </w:rPr>
        <w:t>分。</w:t>
      </w:r>
    </w:p>
    <w:p>
      <w:pPr>
        <w:pStyle w:val="45"/>
        <w:numPr>
          <w:ilvl w:val="2"/>
          <w:numId w:val="1"/>
        </w:numPr>
        <w:ind w:firstLineChars="0"/>
      </w:pPr>
      <w:r>
        <w:rPr>
          <w:rFonts w:hint="eastAsia"/>
        </w:rPr>
        <w:t>室外照明装置在周围居住建筑窗户外表面产生的垂直照度不大于表6.2.30规定的最大允许值，评价分值为10分。</w:t>
      </w:r>
    </w:p>
    <w:p>
      <w:pPr>
        <w:spacing w:line="360" w:lineRule="auto"/>
        <w:jc w:val="center"/>
        <w:rPr>
          <w:rFonts w:eastAsia="黑体"/>
          <w:sz w:val="21"/>
          <w:szCs w:val="18"/>
        </w:rPr>
      </w:pPr>
      <w:bookmarkStart w:id="55" w:name="_Hlk100046988"/>
      <w:r>
        <w:rPr>
          <w:rFonts w:eastAsia="黑体"/>
          <w:sz w:val="21"/>
          <w:szCs w:val="18"/>
        </w:rPr>
        <w:t>表</w:t>
      </w:r>
      <w:r>
        <w:rPr>
          <w:rFonts w:hint="eastAsia" w:eastAsia="黑体"/>
          <w:sz w:val="21"/>
          <w:szCs w:val="18"/>
        </w:rPr>
        <w:t>6.2.30</w:t>
      </w:r>
      <w:r>
        <w:rPr>
          <w:rFonts w:eastAsia="黑体"/>
          <w:sz w:val="21"/>
          <w:szCs w:val="18"/>
        </w:rPr>
        <w:t xml:space="preserve"> 居住建筑窗户外表面的垂直照度最大允许值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1923"/>
        <w:gridCol w:w="206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Merge w:val="restart"/>
            <w:vAlign w:val="center"/>
          </w:tcPr>
          <w:p>
            <w:pPr>
              <w:pStyle w:val="104"/>
              <w:spacing w:before="62" w:after="62"/>
              <w:ind w:left="480"/>
              <w:rPr>
                <w:b w:val="0"/>
                <w:bCs/>
              </w:rPr>
            </w:pPr>
            <w:r>
              <w:rPr>
                <w:b w:val="0"/>
                <w:bCs/>
              </w:rPr>
              <w:t>应用条件</w:t>
            </w:r>
          </w:p>
        </w:tc>
        <w:tc>
          <w:tcPr>
            <w:tcW w:w="3547" w:type="pct"/>
            <w:gridSpan w:val="3"/>
            <w:vAlign w:val="center"/>
          </w:tcPr>
          <w:p>
            <w:pPr>
              <w:pStyle w:val="104"/>
              <w:spacing w:before="62" w:after="62"/>
              <w:ind w:left="480"/>
              <w:rPr>
                <w:b w:val="0"/>
                <w:bCs/>
              </w:rPr>
            </w:pPr>
            <w:r>
              <w:rPr>
                <w:b w:val="0"/>
                <w:bCs/>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Merge w:val="continue"/>
            <w:vAlign w:val="center"/>
          </w:tcPr>
          <w:p>
            <w:pPr>
              <w:pStyle w:val="104"/>
              <w:spacing w:before="62" w:after="62"/>
              <w:ind w:left="480"/>
              <w:rPr>
                <w:b w:val="0"/>
                <w:bCs/>
              </w:rPr>
            </w:pPr>
          </w:p>
        </w:tc>
        <w:tc>
          <w:tcPr>
            <w:tcW w:w="1128" w:type="pct"/>
            <w:vAlign w:val="center"/>
          </w:tcPr>
          <w:p>
            <w:pPr>
              <w:pStyle w:val="104"/>
              <w:spacing w:before="62" w:after="62"/>
              <w:ind w:left="480"/>
              <w:rPr>
                <w:b w:val="0"/>
                <w:bCs/>
              </w:rPr>
            </w:pPr>
            <w:r>
              <w:rPr>
                <w:b w:val="0"/>
                <w:bCs/>
                <w:iCs/>
              </w:rPr>
              <w:t>E</w:t>
            </w:r>
            <w:r>
              <w:rPr>
                <w:b w:val="0"/>
                <w:bCs/>
              </w:rPr>
              <w:t>2区</w:t>
            </w:r>
          </w:p>
        </w:tc>
        <w:tc>
          <w:tcPr>
            <w:tcW w:w="1210" w:type="pct"/>
            <w:vAlign w:val="center"/>
          </w:tcPr>
          <w:p>
            <w:pPr>
              <w:pStyle w:val="104"/>
              <w:spacing w:before="62" w:after="62"/>
              <w:ind w:left="480"/>
              <w:rPr>
                <w:b w:val="0"/>
                <w:bCs/>
              </w:rPr>
            </w:pPr>
            <w:r>
              <w:rPr>
                <w:b w:val="0"/>
                <w:bCs/>
                <w:iCs/>
              </w:rPr>
              <w:t>E</w:t>
            </w:r>
            <w:r>
              <w:rPr>
                <w:b w:val="0"/>
                <w:bCs/>
              </w:rPr>
              <w:t>3区</w:t>
            </w:r>
          </w:p>
        </w:tc>
        <w:tc>
          <w:tcPr>
            <w:tcW w:w="1209" w:type="pct"/>
            <w:vAlign w:val="center"/>
          </w:tcPr>
          <w:p>
            <w:pPr>
              <w:pStyle w:val="104"/>
              <w:spacing w:before="62" w:after="62"/>
              <w:ind w:left="480"/>
              <w:rPr>
                <w:b w:val="0"/>
                <w:bCs/>
              </w:rPr>
            </w:pPr>
            <w:r>
              <w:rPr>
                <w:b w:val="0"/>
                <w:bCs/>
                <w:iCs/>
              </w:rPr>
              <w:t>E</w:t>
            </w:r>
            <w:r>
              <w:rPr>
                <w:b w:val="0"/>
                <w:bCs/>
              </w:rPr>
              <w:t>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Align w:val="center"/>
          </w:tcPr>
          <w:p>
            <w:pPr>
              <w:pStyle w:val="104"/>
              <w:spacing w:before="62" w:after="62"/>
              <w:ind w:left="480"/>
              <w:rPr>
                <w:b w:val="0"/>
              </w:rPr>
            </w:pPr>
            <w:r>
              <w:rPr>
                <w:b w:val="0"/>
              </w:rPr>
              <w:t>熄灯时段前</w:t>
            </w:r>
          </w:p>
        </w:tc>
        <w:tc>
          <w:tcPr>
            <w:tcW w:w="1128" w:type="pct"/>
            <w:vAlign w:val="center"/>
          </w:tcPr>
          <w:p>
            <w:pPr>
              <w:pStyle w:val="104"/>
              <w:spacing w:before="62" w:after="62"/>
              <w:ind w:left="480"/>
              <w:rPr>
                <w:b w:val="0"/>
              </w:rPr>
            </w:pPr>
            <w:r>
              <w:rPr>
                <w:b w:val="0"/>
              </w:rPr>
              <w:t>2</w:t>
            </w:r>
          </w:p>
        </w:tc>
        <w:tc>
          <w:tcPr>
            <w:tcW w:w="1210" w:type="pct"/>
            <w:vAlign w:val="center"/>
          </w:tcPr>
          <w:p>
            <w:pPr>
              <w:pStyle w:val="104"/>
              <w:spacing w:before="62" w:after="62"/>
              <w:ind w:left="480"/>
              <w:rPr>
                <w:b w:val="0"/>
              </w:rPr>
            </w:pPr>
            <w:r>
              <w:rPr>
                <w:b w:val="0"/>
              </w:rPr>
              <w:t>5</w:t>
            </w:r>
          </w:p>
        </w:tc>
        <w:tc>
          <w:tcPr>
            <w:tcW w:w="1209" w:type="pct"/>
            <w:vAlign w:val="center"/>
          </w:tcPr>
          <w:p>
            <w:pPr>
              <w:pStyle w:val="104"/>
              <w:spacing w:before="62" w:after="62"/>
              <w:ind w:left="480"/>
              <w:rPr>
                <w:b w:val="0"/>
              </w:rPr>
            </w:pPr>
            <w:r>
              <w:rPr>
                <w:b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Align w:val="center"/>
          </w:tcPr>
          <w:p>
            <w:pPr>
              <w:pStyle w:val="104"/>
              <w:spacing w:before="62" w:after="62"/>
              <w:ind w:left="480"/>
              <w:rPr>
                <w:b w:val="0"/>
              </w:rPr>
            </w:pPr>
            <w:r>
              <w:rPr>
                <w:b w:val="0"/>
              </w:rPr>
              <w:t>熄灯时段</w:t>
            </w:r>
          </w:p>
        </w:tc>
        <w:tc>
          <w:tcPr>
            <w:tcW w:w="1128" w:type="pct"/>
            <w:vAlign w:val="center"/>
          </w:tcPr>
          <w:p>
            <w:pPr>
              <w:pStyle w:val="104"/>
              <w:spacing w:before="62" w:after="62"/>
              <w:ind w:left="480"/>
              <w:rPr>
                <w:b w:val="0"/>
              </w:rPr>
            </w:pPr>
            <w:r>
              <w:rPr>
                <w:b w:val="0"/>
              </w:rPr>
              <w:t>0</w:t>
            </w:r>
            <w:r>
              <w:rPr>
                <w:b w:val="0"/>
                <w:vertAlign w:val="superscript"/>
              </w:rPr>
              <w:t>*</w:t>
            </w:r>
          </w:p>
        </w:tc>
        <w:tc>
          <w:tcPr>
            <w:tcW w:w="1210" w:type="pct"/>
            <w:vAlign w:val="center"/>
          </w:tcPr>
          <w:p>
            <w:pPr>
              <w:pStyle w:val="104"/>
              <w:spacing w:before="62" w:after="62"/>
              <w:ind w:left="480"/>
              <w:rPr>
                <w:b w:val="0"/>
              </w:rPr>
            </w:pPr>
            <w:r>
              <w:rPr>
                <w:b w:val="0"/>
              </w:rPr>
              <w:t>1</w:t>
            </w:r>
          </w:p>
        </w:tc>
        <w:tc>
          <w:tcPr>
            <w:tcW w:w="1209" w:type="pct"/>
            <w:vAlign w:val="center"/>
          </w:tcPr>
          <w:p>
            <w:pPr>
              <w:pStyle w:val="104"/>
              <w:spacing w:before="62" w:after="62"/>
              <w:ind w:left="480"/>
              <w:rPr>
                <w:b w:val="0"/>
              </w:rPr>
            </w:pPr>
            <w:r>
              <w:rPr>
                <w:b w:val="0"/>
              </w:rPr>
              <w:t>2</w:t>
            </w:r>
          </w:p>
        </w:tc>
      </w:tr>
    </w:tbl>
    <w:p>
      <w:pPr>
        <w:spacing w:before="48" w:after="48"/>
        <w:ind w:left="780" w:leftChars="200" w:hanging="300" w:hangingChars="150"/>
      </w:pPr>
      <w:r>
        <w:rPr>
          <w:sz w:val="20"/>
        </w:rPr>
        <w:t>注：*对公共（道路）照明灯具产生的影响，此值可提高到1 lx。</w:t>
      </w:r>
      <w:bookmarkEnd w:id="55"/>
    </w:p>
    <w:p>
      <w:pPr>
        <w:pStyle w:val="45"/>
        <w:numPr>
          <w:ilvl w:val="2"/>
          <w:numId w:val="1"/>
        </w:numPr>
        <w:ind w:firstLineChars="0"/>
      </w:pPr>
      <w:r>
        <w:rPr>
          <w:rFonts w:hint="eastAsia"/>
        </w:rPr>
        <w:t>控制室外各表面亮度，评价总分值为25分，并应按下列规则分别评分并累计：</w:t>
      </w:r>
    </w:p>
    <w:p>
      <w:pPr>
        <w:pStyle w:val="45"/>
        <w:ind w:firstLine="480"/>
        <w:rPr>
          <w:rFonts w:hint="eastAsia" w:eastAsia="宋体"/>
          <w:lang w:eastAsia="zh-CN"/>
        </w:rPr>
      </w:pPr>
      <w:r>
        <w:rPr>
          <w:rFonts w:ascii="Times New Roman" w:hAnsi="Times New Roman" w:eastAsia="宋体" w:cs="Times New Roman"/>
          <w:b/>
          <w:bCs/>
          <w:kern w:val="2"/>
          <w:sz w:val="24"/>
          <w:szCs w:val="21"/>
          <w:lang w:val="en-US" w:eastAsia="zh-CN" w:bidi="ar-SA"/>
        </w:rPr>
        <w:t>1</w:t>
      </w:r>
      <w:r>
        <w:t xml:space="preserve"> </w:t>
      </w:r>
      <w:r>
        <w:rPr>
          <w:rFonts w:hint="eastAsia"/>
          <w:lang w:val="en-US" w:eastAsia="zh-CN"/>
        </w:rPr>
        <w:t>与相邻建（构）筑物和景观元素之间的亮度对比度不大于1：10</w:t>
      </w:r>
      <w:r>
        <w:rPr>
          <w:rFonts w:hint="eastAsia"/>
        </w:rPr>
        <w:t>，得</w:t>
      </w:r>
      <w:r>
        <w:rPr>
          <w:rFonts w:hint="eastAsia"/>
          <w:lang w:val="en-US" w:eastAsia="zh-CN"/>
        </w:rPr>
        <w:t>5</w:t>
      </w:r>
      <w:r>
        <w:rPr>
          <w:rFonts w:hint="eastAsia"/>
        </w:rPr>
        <w:t>分</w:t>
      </w:r>
      <w:r>
        <w:rPr>
          <w:rFonts w:hint="eastAsia"/>
          <w:lang w:eastAsia="zh-CN"/>
        </w:rPr>
        <w:t>；</w:t>
      </w:r>
    </w:p>
    <w:p>
      <w:pPr>
        <w:pStyle w:val="45"/>
        <w:ind w:firstLine="480"/>
        <w:rPr>
          <w:rFonts w:hint="eastAsia"/>
          <w:lang w:val="en-US" w:eastAsia="zh-CN"/>
        </w:rPr>
      </w:pPr>
      <w:r>
        <w:rPr>
          <w:rFonts w:hint="eastAsia" w:ascii="Times New Roman" w:hAnsi="Times New Roman" w:eastAsia="宋体" w:cs="Times New Roman"/>
          <w:b/>
          <w:bCs/>
          <w:kern w:val="2"/>
          <w:sz w:val="24"/>
          <w:szCs w:val="21"/>
          <w:lang w:val="en-US" w:eastAsia="zh-CN" w:bidi="ar-SA"/>
        </w:rPr>
        <w:t>2</w:t>
      </w:r>
      <w:r>
        <w:t xml:space="preserve"> </w:t>
      </w:r>
      <w:r>
        <w:rPr>
          <w:rFonts w:hint="eastAsia"/>
          <w:lang w:val="en-US" w:eastAsia="zh-CN"/>
        </w:rPr>
        <w:t>建筑物各照明部位之间的亮度对比度不大于1：5</w:t>
      </w:r>
      <w:r>
        <w:rPr>
          <w:rFonts w:hint="eastAsia"/>
        </w:rPr>
        <w:t>，得</w:t>
      </w:r>
      <w:r>
        <w:rPr>
          <w:rFonts w:hint="eastAsia"/>
          <w:lang w:val="en-US" w:eastAsia="zh-CN"/>
        </w:rPr>
        <w:t>5</w:t>
      </w:r>
      <w:r>
        <w:rPr>
          <w:rFonts w:hint="eastAsia"/>
        </w:rPr>
        <w:t>分</w:t>
      </w:r>
      <w:r>
        <w:rPr>
          <w:rFonts w:hint="eastAsia"/>
          <w:lang w:val="en-US" w:eastAsia="zh-CN"/>
        </w:rPr>
        <w:t>；</w:t>
      </w:r>
    </w:p>
    <w:p>
      <w:pPr>
        <w:pStyle w:val="45"/>
        <w:ind w:firstLine="480"/>
        <w:rPr>
          <w:rFonts w:hint="default"/>
          <w:lang w:val="en-US" w:eastAsia="zh-CN"/>
        </w:rPr>
      </w:pPr>
      <w:r>
        <w:rPr>
          <w:rFonts w:hint="eastAsia" w:ascii="Times New Roman" w:hAnsi="Times New Roman" w:eastAsia="宋体" w:cs="Times New Roman"/>
          <w:b/>
          <w:bCs/>
          <w:kern w:val="2"/>
          <w:sz w:val="24"/>
          <w:szCs w:val="21"/>
          <w:lang w:val="en-US" w:eastAsia="zh-CN" w:bidi="ar-SA"/>
        </w:rPr>
        <w:t>3</w:t>
      </w:r>
      <w:r>
        <w:rPr>
          <w:rFonts w:hint="eastAsia"/>
          <w:lang w:val="en-US" w:eastAsia="zh-CN"/>
        </w:rPr>
        <w:t xml:space="preserve"> 建筑相同照明部位的亮度均匀度不小于0.2，得5分；</w:t>
      </w:r>
    </w:p>
    <w:p>
      <w:pPr>
        <w:pStyle w:val="45"/>
        <w:ind w:firstLine="480"/>
      </w:pPr>
      <w:r>
        <w:rPr>
          <w:rFonts w:hint="eastAsia" w:cs="Times New Roman"/>
          <w:b/>
          <w:bCs/>
          <w:kern w:val="2"/>
          <w:sz w:val="24"/>
          <w:szCs w:val="21"/>
          <w:lang w:val="en-US" w:eastAsia="zh-CN" w:bidi="ar-SA"/>
        </w:rPr>
        <w:t>4</w:t>
      </w:r>
      <w:r>
        <w:t xml:space="preserve"> </w:t>
      </w:r>
      <w:r>
        <w:rPr>
          <w:rFonts w:hint="eastAsia"/>
        </w:rPr>
        <w:t>广告、招牌亮度与</w:t>
      </w:r>
      <w:r>
        <w:rPr>
          <w:rFonts w:hint="eastAsia"/>
          <w:lang w:val="en-US" w:eastAsia="zh-CN"/>
        </w:rPr>
        <w:t>建筑立面</w:t>
      </w:r>
      <w:r>
        <w:rPr>
          <w:rFonts w:hint="eastAsia"/>
        </w:rPr>
        <w:t>亮度</w:t>
      </w:r>
      <w:r>
        <w:rPr>
          <w:rFonts w:hint="eastAsia"/>
          <w:lang w:val="en-US" w:eastAsia="zh-CN"/>
        </w:rPr>
        <w:t>对比度</w:t>
      </w:r>
      <w:r>
        <w:rPr>
          <w:rFonts w:hint="eastAsia"/>
        </w:rPr>
        <w:t>不大于</w:t>
      </w:r>
      <w:r>
        <w:rPr>
          <w:rFonts w:hint="eastAsia"/>
          <w:lang w:val="en-US" w:eastAsia="zh-CN"/>
        </w:rPr>
        <w:t>10</w:t>
      </w:r>
      <w:r>
        <w:rPr>
          <w:rFonts w:hint="eastAsia"/>
        </w:rPr>
        <w:t>，得</w:t>
      </w:r>
      <w:r>
        <w:rPr>
          <w:rFonts w:hint="eastAsia"/>
          <w:lang w:val="en-US" w:eastAsia="zh-CN"/>
        </w:rPr>
        <w:t>5</w:t>
      </w:r>
      <w:r>
        <w:rPr>
          <w:rFonts w:hint="eastAsia"/>
        </w:rPr>
        <w:t>分；</w:t>
      </w:r>
    </w:p>
    <w:p>
      <w:pPr>
        <w:pStyle w:val="45"/>
        <w:ind w:firstLine="480"/>
      </w:pPr>
      <w:r>
        <w:rPr>
          <w:rFonts w:hint="eastAsia" w:cs="Times New Roman"/>
          <w:b/>
          <w:bCs/>
          <w:kern w:val="2"/>
          <w:sz w:val="24"/>
          <w:szCs w:val="21"/>
          <w:lang w:val="en-US" w:eastAsia="zh-CN" w:bidi="ar-SA"/>
        </w:rPr>
        <w:t xml:space="preserve">5 </w:t>
      </w:r>
      <w:r>
        <w:rPr>
          <w:rFonts w:hint="eastAsia"/>
        </w:rPr>
        <w:t>标识亮度与与</w:t>
      </w:r>
      <w:r>
        <w:rPr>
          <w:rFonts w:hint="eastAsia"/>
          <w:lang w:val="en-US" w:eastAsia="zh-CN"/>
        </w:rPr>
        <w:t>建筑立面</w:t>
      </w:r>
      <w:r>
        <w:rPr>
          <w:rFonts w:hint="eastAsia"/>
        </w:rPr>
        <w:t>亮度</w:t>
      </w:r>
      <w:r>
        <w:rPr>
          <w:rFonts w:hint="eastAsia"/>
          <w:lang w:val="en-US" w:eastAsia="zh-CN"/>
        </w:rPr>
        <w:t>对比度</w:t>
      </w:r>
      <w:r>
        <w:rPr>
          <w:rFonts w:hint="eastAsia"/>
        </w:rPr>
        <w:t>不大于</w:t>
      </w:r>
      <w:r>
        <w:rPr>
          <w:rFonts w:hint="eastAsia"/>
          <w:lang w:val="en-US" w:eastAsia="zh-CN"/>
        </w:rPr>
        <w:t>2</w:t>
      </w:r>
      <w:r>
        <w:t>0</w:t>
      </w:r>
      <w:r>
        <w:rPr>
          <w:rFonts w:hint="eastAsia"/>
        </w:rPr>
        <w:t>，得5分。</w:t>
      </w:r>
    </w:p>
    <w:p>
      <w:pPr>
        <w:pStyle w:val="45"/>
        <w:numPr>
          <w:ilvl w:val="2"/>
          <w:numId w:val="1"/>
        </w:numPr>
        <w:ind w:firstLineChars="0"/>
      </w:pPr>
      <w:r>
        <w:rPr>
          <w:rFonts w:hint="eastAsia"/>
        </w:rPr>
        <w:t>照明装置在安装位置的上射光通比不大于10%，</w:t>
      </w:r>
      <w:r>
        <w:rPr>
          <w:rFonts w:hint="eastAsia"/>
          <w:lang w:val="en-US" w:eastAsia="zh-CN"/>
        </w:rPr>
        <w:t>溢散光不大于20%，</w:t>
      </w:r>
      <w:r>
        <w:rPr>
          <w:rFonts w:hint="eastAsia"/>
        </w:rPr>
        <w:t>评价分值为10分。</w:t>
      </w:r>
    </w:p>
    <w:p>
      <w:pPr>
        <w:pStyle w:val="45"/>
        <w:numPr>
          <w:ilvl w:val="2"/>
          <w:numId w:val="1"/>
        </w:numPr>
        <w:ind w:firstLineChars="0"/>
      </w:pPr>
      <w:r>
        <w:rPr>
          <w:rFonts w:hint="eastAsia"/>
        </w:rPr>
        <w:t>居住区周边及限制区域内的媒体立面照明，每帧画面的播放时间不小于2s，切换时间不小于1s，评价分值为</w:t>
      </w:r>
      <w:r>
        <w:t>1</w:t>
      </w:r>
      <w:r>
        <w:rPr>
          <w:rFonts w:hint="eastAsia"/>
        </w:rPr>
        <w:t>0分。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Ⅵ 高效运维</w:t>
      </w:r>
    </w:p>
    <w:p>
      <w:pPr>
        <w:pStyle w:val="45"/>
        <w:numPr>
          <w:ilvl w:val="2"/>
          <w:numId w:val="1"/>
        </w:numPr>
        <w:ind w:firstLineChars="0"/>
      </w:pPr>
      <w:r>
        <w:rPr>
          <w:rFonts w:hint="eastAsia"/>
        </w:rPr>
        <w:t>在公共区域设置与光健康相关的教育宣传材料，评价分值为</w:t>
      </w:r>
      <w:r>
        <w:t>15</w:t>
      </w:r>
      <w:r>
        <w:rPr>
          <w:rFonts w:hint="eastAsia"/>
        </w:rPr>
        <w:t>分。</w:t>
      </w:r>
    </w:p>
    <w:p>
      <w:pPr>
        <w:pStyle w:val="45"/>
        <w:numPr>
          <w:ilvl w:val="2"/>
          <w:numId w:val="1"/>
        </w:numPr>
        <w:spacing w:line="400" w:lineRule="exact"/>
        <w:ind w:firstLineChars="0"/>
      </w:pPr>
      <w:r>
        <w:rPr>
          <w:rFonts w:hint="eastAsia"/>
        </w:rPr>
        <w:t>采光和照明工程技术资料齐全，评价总分值为</w:t>
      </w:r>
      <w:r>
        <w:t>20</w:t>
      </w:r>
      <w:r>
        <w:rPr>
          <w:rFonts w:hint="eastAsia"/>
        </w:rPr>
        <w:t>分，</w:t>
      </w:r>
      <w:r>
        <w:t>并</w:t>
      </w:r>
      <w:r>
        <w:rPr>
          <w:rFonts w:hint="eastAsia"/>
        </w:rPr>
        <w:t>应</w:t>
      </w:r>
      <w:r>
        <w:t>按下列规则</w:t>
      </w:r>
      <w:r>
        <w:rPr>
          <w:rFonts w:hint="eastAsia"/>
        </w:rPr>
        <w:t>分别评分并</w:t>
      </w:r>
      <w:r>
        <w:t>累计</w:t>
      </w:r>
      <w:r>
        <w:rPr>
          <w:rFonts w:hint="eastAsia"/>
        </w:rPr>
        <w:t>：</w:t>
      </w:r>
    </w:p>
    <w:p>
      <w:pPr>
        <w:spacing w:line="400" w:lineRule="exact"/>
        <w:ind w:firstLine="420"/>
      </w:pPr>
      <w:r>
        <w:rPr>
          <w:rFonts w:hint="eastAsia" w:ascii="Times New Roman" w:hAnsi="Times New Roman" w:eastAsia="宋体" w:cs="Times New Roman"/>
          <w:b/>
          <w:bCs/>
          <w:kern w:val="2"/>
          <w:sz w:val="24"/>
          <w:szCs w:val="21"/>
          <w:lang w:val="en-US" w:eastAsia="zh-CN" w:bidi="ar-SA"/>
        </w:rPr>
        <w:t>1</w:t>
      </w:r>
      <w:r>
        <w:rPr>
          <w:rFonts w:hint="eastAsia"/>
        </w:rPr>
        <w:t xml:space="preserve"> 设计、施工、监理、调试、验收等技术资料齐全，并进行全过程管理，得</w:t>
      </w:r>
      <w:r>
        <w:t>10</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2</w:t>
      </w:r>
      <w:r>
        <w:rPr>
          <w:rFonts w:hint="eastAsia"/>
        </w:rPr>
        <w:t xml:space="preserve"> 编制完善的设施运行管理手册，得</w:t>
      </w:r>
      <w:r>
        <w:t>10</w:t>
      </w:r>
      <w:r>
        <w:rPr>
          <w:rFonts w:hint="eastAsia"/>
        </w:rPr>
        <w:t>分。</w:t>
      </w:r>
    </w:p>
    <w:p>
      <w:pPr>
        <w:pStyle w:val="45"/>
        <w:numPr>
          <w:ilvl w:val="2"/>
          <w:numId w:val="1"/>
        </w:numPr>
        <w:spacing w:line="400" w:lineRule="exact"/>
        <w:ind w:firstLineChars="0"/>
      </w:pPr>
      <w:r>
        <w:rPr>
          <w:rFonts w:hint="eastAsia"/>
        </w:rPr>
        <w:t>定期对运行管理人员进行专业技术培训和考核，评价总分值为</w:t>
      </w:r>
      <w:r>
        <w:t>15</w:t>
      </w:r>
      <w:r>
        <w:rPr>
          <w:rFonts w:hint="eastAsia"/>
        </w:rPr>
        <w:t>分，</w:t>
      </w:r>
      <w:r>
        <w:t>并</w:t>
      </w:r>
      <w:r>
        <w:rPr>
          <w:rFonts w:hint="eastAsia"/>
        </w:rPr>
        <w:t>应</w:t>
      </w:r>
      <w:r>
        <w:t>按下列规则</w:t>
      </w:r>
      <w:r>
        <w:rPr>
          <w:rFonts w:hint="eastAsia"/>
        </w:rPr>
        <w:t>分别评分并</w:t>
      </w:r>
      <w:r>
        <w:t>累计</w:t>
      </w:r>
      <w:r>
        <w:rPr>
          <w:rFonts w:hint="eastAsia"/>
        </w:rPr>
        <w:t>：</w:t>
      </w:r>
    </w:p>
    <w:p>
      <w:pPr>
        <w:spacing w:line="400" w:lineRule="exact"/>
        <w:ind w:firstLine="420"/>
      </w:pPr>
      <w:r>
        <w:rPr>
          <w:rFonts w:hint="eastAsia" w:ascii="Times New Roman" w:hAnsi="Times New Roman" w:eastAsia="宋体" w:cs="Times New Roman"/>
          <w:b/>
          <w:bCs/>
          <w:kern w:val="2"/>
          <w:sz w:val="24"/>
          <w:szCs w:val="21"/>
          <w:lang w:val="en-US" w:eastAsia="zh-CN" w:bidi="ar-SA"/>
        </w:rPr>
        <w:t>1</w:t>
      </w:r>
      <w:r>
        <w:rPr>
          <w:rFonts w:hint="eastAsia"/>
        </w:rPr>
        <w:t xml:space="preserve"> 制定专业技术培训计划，得</w:t>
      </w:r>
      <w:r>
        <w:t>5</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2</w:t>
      </w:r>
      <w:r>
        <w:rPr>
          <w:rFonts w:hint="eastAsia"/>
        </w:rPr>
        <w:t xml:space="preserve"> 具有培训工作记录和考核结果，得</w:t>
      </w:r>
      <w:r>
        <w:t>10</w:t>
      </w:r>
      <w:r>
        <w:rPr>
          <w:rFonts w:hint="eastAsia"/>
        </w:rPr>
        <w:t>分。</w:t>
      </w:r>
    </w:p>
    <w:p>
      <w:pPr>
        <w:pStyle w:val="45"/>
        <w:numPr>
          <w:ilvl w:val="2"/>
          <w:numId w:val="1"/>
        </w:numPr>
        <w:spacing w:line="400" w:lineRule="exact"/>
        <w:ind w:firstLineChars="0"/>
      </w:pPr>
      <w:r>
        <w:rPr>
          <w:rFonts w:hint="eastAsia"/>
        </w:rPr>
        <w:t>定期检查和维护光环境设施，根据运行检测数据对设施进行运行优化，评价总分值为</w:t>
      </w:r>
      <w:r>
        <w:t>30</w:t>
      </w:r>
      <w:r>
        <w:rPr>
          <w:rFonts w:hint="eastAsia"/>
        </w:rPr>
        <w:t>分，</w:t>
      </w:r>
      <w:r>
        <w:t>并按下列规则</w:t>
      </w:r>
      <w:r>
        <w:rPr>
          <w:rFonts w:hint="eastAsia"/>
        </w:rPr>
        <w:t>分别评分并</w:t>
      </w:r>
      <w:r>
        <w:t>累计</w:t>
      </w:r>
      <w:r>
        <w:rPr>
          <w:rFonts w:hint="eastAsia"/>
        </w:rPr>
        <w:t>：</w:t>
      </w:r>
    </w:p>
    <w:p>
      <w:pPr>
        <w:spacing w:line="400" w:lineRule="exact"/>
        <w:ind w:firstLine="420"/>
      </w:pPr>
      <w:r>
        <w:rPr>
          <w:rFonts w:hint="eastAsia" w:ascii="Times New Roman" w:hAnsi="Times New Roman" w:eastAsia="宋体" w:cs="Times New Roman"/>
          <w:b/>
          <w:bCs/>
          <w:kern w:val="2"/>
          <w:sz w:val="24"/>
          <w:szCs w:val="21"/>
          <w:lang w:val="en-US" w:eastAsia="zh-CN" w:bidi="ar-SA"/>
        </w:rPr>
        <w:t>1</w:t>
      </w:r>
      <w:r>
        <w:t xml:space="preserve"> </w:t>
      </w:r>
      <w:r>
        <w:rPr>
          <w:rFonts w:hint="eastAsia"/>
        </w:rPr>
        <w:t>具有照明设施的检查、维护等记录，得</w:t>
      </w:r>
      <w:r>
        <w:t>6</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2</w:t>
      </w:r>
      <w:r>
        <w:t xml:space="preserve"> </w:t>
      </w:r>
      <w:r>
        <w:rPr>
          <w:rFonts w:hint="eastAsia"/>
        </w:rPr>
        <w:t>根据运行检测数据对设施进行运行优化，得</w:t>
      </w:r>
      <w:r>
        <w:t>6</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3</w:t>
      </w:r>
      <w:r>
        <w:t xml:space="preserve"> </w:t>
      </w:r>
      <w:r>
        <w:rPr>
          <w:rFonts w:hint="eastAsia"/>
        </w:rPr>
        <w:t>制定光源和灯具的维护、清洁计划，对照明系统进行定期检查和清洗，并具有维护记录，得</w:t>
      </w:r>
      <w:r>
        <w:t>6</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4</w:t>
      </w:r>
      <w:r>
        <w:rPr>
          <w:rFonts w:hint="eastAsia"/>
        </w:rPr>
        <w:t>定期检查和清洗采光系统，并具有维护记录，得</w:t>
      </w:r>
      <w:r>
        <w:t>6</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5</w:t>
      </w:r>
      <w:r>
        <w:t xml:space="preserve"> </w:t>
      </w:r>
      <w:r>
        <w:rPr>
          <w:rFonts w:hint="eastAsia"/>
        </w:rPr>
        <w:t>定期对传感器进行校准，并具有校准记录，得</w:t>
      </w:r>
      <w:r>
        <w:t>6</w:t>
      </w:r>
      <w:r>
        <w:rPr>
          <w:rFonts w:hint="eastAsia"/>
        </w:rPr>
        <w:t>分。</w:t>
      </w:r>
    </w:p>
    <w:p>
      <w:pPr>
        <w:pStyle w:val="45"/>
        <w:numPr>
          <w:ilvl w:val="2"/>
          <w:numId w:val="1"/>
        </w:numPr>
        <w:spacing w:line="400" w:lineRule="exact"/>
        <w:ind w:firstLineChars="0"/>
      </w:pPr>
      <w:r>
        <w:rPr>
          <w:rFonts w:hint="eastAsia"/>
        </w:rPr>
        <w:t>定期进行照明运行管理满意度调查，采取有效措施提升管理水平，评价总分值为</w:t>
      </w:r>
      <w:r>
        <w:t>20</w:t>
      </w:r>
      <w:r>
        <w:rPr>
          <w:rFonts w:hint="eastAsia"/>
        </w:rPr>
        <w:t>分，并应按下列规则分别评分并累计：</w:t>
      </w:r>
    </w:p>
    <w:p>
      <w:pPr>
        <w:spacing w:line="400" w:lineRule="exact"/>
        <w:ind w:firstLine="420"/>
      </w:pPr>
      <w:r>
        <w:rPr>
          <w:rFonts w:hint="eastAsia" w:ascii="Times New Roman" w:hAnsi="Times New Roman" w:eastAsia="宋体" w:cs="Times New Roman"/>
          <w:b/>
          <w:bCs/>
          <w:kern w:val="2"/>
          <w:sz w:val="24"/>
          <w:szCs w:val="21"/>
          <w:lang w:val="en-US" w:eastAsia="zh-CN" w:bidi="ar-SA"/>
        </w:rPr>
        <w:t>1</w:t>
      </w:r>
      <w:r>
        <w:t xml:space="preserve"> </w:t>
      </w:r>
      <w:r>
        <w:rPr>
          <w:rFonts w:hint="eastAsia"/>
        </w:rPr>
        <w:t>定期进行照明运行满意度问卷调查，得</w:t>
      </w:r>
      <w:r>
        <w:t>6</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2</w:t>
      </w:r>
      <w:r>
        <w:t xml:space="preserve"> </w:t>
      </w:r>
      <w:r>
        <w:rPr>
          <w:rFonts w:hint="eastAsia"/>
        </w:rPr>
        <w:t>满意度达到</w:t>
      </w:r>
      <w:r>
        <w:t>80%</w:t>
      </w:r>
      <w:r>
        <w:rPr>
          <w:rFonts w:hint="eastAsia"/>
        </w:rPr>
        <w:t>，得</w:t>
      </w:r>
      <w:r>
        <w:t>7</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3</w:t>
      </w:r>
      <w:r>
        <w:t xml:space="preserve"> </w:t>
      </w:r>
      <w:r>
        <w:rPr>
          <w:rFonts w:hint="eastAsia"/>
        </w:rPr>
        <w:t>采取有效措施提升管理水平，得</w:t>
      </w:r>
      <w:r>
        <w:t>7</w:t>
      </w:r>
      <w:r>
        <w:rPr>
          <w:rFonts w:hint="eastAsia"/>
        </w:rPr>
        <w:t>分。</w:t>
      </w:r>
    </w:p>
    <w:p>
      <w:pPr>
        <w:pStyle w:val="3"/>
        <w:numPr>
          <w:ilvl w:val="1"/>
          <w:numId w:val="1"/>
        </w:numPr>
        <w:spacing w:line="400" w:lineRule="exact"/>
        <w:rPr>
          <w:rFonts w:ascii="Times New Roman" w:hAnsi="Times New Roman"/>
        </w:rPr>
      </w:pPr>
      <w:bookmarkStart w:id="56" w:name="_Toc1362"/>
      <w:r>
        <w:rPr>
          <w:rFonts w:hint="eastAsia" w:ascii="Times New Roman" w:hAnsi="Times New Roman"/>
        </w:rPr>
        <w:t>加分项</w:t>
      </w:r>
      <w:bookmarkEnd w:id="56"/>
    </w:p>
    <w:p>
      <w:pPr>
        <w:pStyle w:val="45"/>
        <w:numPr>
          <w:ilvl w:val="2"/>
          <w:numId w:val="1"/>
        </w:numPr>
        <w:ind w:firstLineChars="0"/>
      </w:pPr>
      <w:r>
        <w:rPr>
          <w:rFonts w:hint="eastAsia"/>
        </w:rPr>
        <w:t>长时间工作或学习场所，照明系统具备节律照明自动控制模式，评价分值为</w:t>
      </w:r>
      <w:r>
        <w:t>2</w:t>
      </w:r>
      <w:r>
        <w:rPr>
          <w:rFonts w:hint="eastAsia"/>
        </w:rPr>
        <w:t>分。</w:t>
      </w:r>
    </w:p>
    <w:p>
      <w:pPr>
        <w:pStyle w:val="45"/>
        <w:widowControl/>
        <w:numPr>
          <w:ilvl w:val="2"/>
          <w:numId w:val="1"/>
        </w:numPr>
        <w:adjustRightInd w:val="0"/>
        <w:snapToGrid w:val="0"/>
        <w:spacing w:line="400" w:lineRule="exact"/>
        <w:ind w:firstLineChars="0"/>
        <w:jc w:val="left"/>
        <w:rPr>
          <w:b/>
          <w:bCs/>
          <w:color w:val="000000" w:themeColor="text1"/>
          <w:kern w:val="0"/>
          <w:szCs w:val="24"/>
          <w14:textFill>
            <w14:solidFill>
              <w14:schemeClr w14:val="tx1"/>
            </w14:solidFill>
          </w14:textFill>
        </w:rPr>
      </w:pPr>
      <w:r>
        <w:rPr>
          <w:rFonts w:hint="eastAsia"/>
        </w:rPr>
        <w:t>V类光气候区室内空间、地下空间或长时间密闭环境等</w:t>
      </w:r>
      <w:r>
        <w:rPr>
          <w:rFonts w:hint="eastAsia"/>
          <w:lang w:val="en-US" w:eastAsia="zh-CN"/>
        </w:rPr>
        <w:t>光照不足的场所，或存在工作强度高、疲劳严重的情况时，</w:t>
      </w:r>
      <w:r>
        <w:rPr>
          <w:rFonts w:hint="eastAsia"/>
        </w:rPr>
        <w:t>设置情绪调节</w:t>
      </w:r>
      <w:r>
        <w:rPr>
          <w:rFonts w:hint="eastAsia"/>
          <w:lang w:val="en-US" w:eastAsia="zh-CN"/>
        </w:rPr>
        <w:t>照明</w:t>
      </w:r>
      <w:r>
        <w:rPr>
          <w:rFonts w:hint="eastAsia"/>
        </w:rPr>
        <w:t>，包括舒缓情绪的仿天然光、彩色光等景观场景，</w:t>
      </w:r>
      <w:r>
        <w:rPr>
          <w:rFonts w:hint="eastAsia"/>
          <w:lang w:val="en-US" w:eastAsia="zh-CN"/>
        </w:rPr>
        <w:t>光照不足场所的</w:t>
      </w:r>
      <w:r>
        <w:rPr>
          <w:rFonts w:hint="eastAsia"/>
          <w:color w:val="000000" w:themeColor="text1"/>
          <w:kern w:val="0"/>
          <w:szCs w:val="24"/>
          <w14:textFill>
            <w14:solidFill>
              <w14:schemeClr w14:val="tx1"/>
            </w14:solidFill>
          </w14:textFill>
        </w:rPr>
        <w:t>（1</w:t>
      </w:r>
      <w:r>
        <w:rPr>
          <w:color w:val="000000" w:themeColor="text1"/>
          <w:kern w:val="0"/>
          <w:szCs w:val="24"/>
          <w14:textFill>
            <w14:solidFill>
              <w14:schemeClr w14:val="tx1"/>
            </w14:solidFill>
          </w14:textFill>
        </w:rPr>
        <w:t>0</w:t>
      </w:r>
      <w:r>
        <w:rPr>
          <w:rFonts w:hint="eastAsia"/>
          <w:color w:val="000000" w:themeColor="text1"/>
          <w:kern w:val="0"/>
          <w:szCs w:val="24"/>
          <w14:textFill>
            <w14:solidFill>
              <w14:schemeClr w14:val="tx1"/>
            </w14:solidFill>
          </w14:textFill>
        </w:rPr>
        <w:t>月~次年3月）情绪</w:t>
      </w:r>
      <w:r>
        <w:rPr>
          <w:rFonts w:hint="eastAsia"/>
          <w:color w:val="000000" w:themeColor="text1"/>
          <w:kern w:val="0"/>
          <w:szCs w:val="24"/>
          <w:lang w:val="en-US" w:eastAsia="zh-CN"/>
          <w14:textFill>
            <w14:solidFill>
              <w14:schemeClr w14:val="tx1"/>
            </w14:solidFill>
          </w14:textFill>
        </w:rPr>
        <w:t>调节</w:t>
      </w:r>
      <w:r>
        <w:rPr>
          <w:rFonts w:hint="eastAsia"/>
          <w:color w:val="000000" w:themeColor="text1"/>
          <w:kern w:val="0"/>
          <w:szCs w:val="24"/>
          <w14:textFill>
            <w14:solidFill>
              <w14:schemeClr w14:val="tx1"/>
            </w14:solidFill>
          </w14:textFill>
        </w:rPr>
        <w:t>照明按表6</w:t>
      </w:r>
      <w:r>
        <w:rPr>
          <w:color w:val="000000" w:themeColor="text1"/>
          <w:kern w:val="0"/>
          <w:szCs w:val="24"/>
          <w14:textFill>
            <w14:solidFill>
              <w14:schemeClr w14:val="tx1"/>
            </w14:solidFill>
          </w14:textFill>
        </w:rPr>
        <w:t>.3.2</w:t>
      </w:r>
      <w:r>
        <w:rPr>
          <w:rFonts w:hint="eastAsia"/>
          <w:color w:val="000000" w:themeColor="text1"/>
          <w:kern w:val="0"/>
          <w:szCs w:val="24"/>
          <w14:textFill>
            <w14:solidFill>
              <w14:schemeClr w14:val="tx1"/>
            </w14:solidFill>
          </w14:textFill>
        </w:rPr>
        <w:t>进行设置</w:t>
      </w:r>
      <w:r>
        <w:rPr>
          <w:rFonts w:hint="eastAsia"/>
        </w:rPr>
        <w:t>，评价分值为</w:t>
      </w:r>
      <w:r>
        <w:t>3</w:t>
      </w:r>
      <w:r>
        <w:rPr>
          <w:rFonts w:hint="eastAsia"/>
        </w:rPr>
        <w:t>分</w:t>
      </w:r>
      <w:r>
        <w:rPr>
          <w:rFonts w:hint="eastAsia"/>
          <w:color w:val="000000" w:themeColor="text1"/>
          <w:kern w:val="0"/>
          <w:szCs w:val="24"/>
          <w14:textFill>
            <w14:solidFill>
              <w14:schemeClr w14:val="tx1"/>
            </w14:solidFill>
          </w14:textFill>
        </w:rPr>
        <w:t>。</w:t>
      </w:r>
    </w:p>
    <w:p>
      <w:pPr>
        <w:spacing w:line="360" w:lineRule="auto"/>
        <w:jc w:val="center"/>
        <w:rPr>
          <w:rFonts w:eastAsia="黑体"/>
          <w:sz w:val="21"/>
          <w:szCs w:val="18"/>
        </w:rPr>
      </w:pPr>
      <w:r>
        <w:rPr>
          <w:rFonts w:hint="eastAsia" w:eastAsia="黑体"/>
          <w:sz w:val="21"/>
          <w:szCs w:val="18"/>
        </w:rPr>
        <w:t>表6</w:t>
      </w:r>
      <w:r>
        <w:rPr>
          <w:rFonts w:eastAsia="黑体"/>
          <w:sz w:val="21"/>
          <w:szCs w:val="18"/>
        </w:rPr>
        <w:t xml:space="preserve">.3.2 </w:t>
      </w:r>
      <w:r>
        <w:rPr>
          <w:rFonts w:hint="eastAsia" w:eastAsia="黑体"/>
          <w:sz w:val="21"/>
          <w:szCs w:val="18"/>
        </w:rPr>
        <w:t>不同季节的情绪健康照明标准值</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06"/>
        <w:gridCol w:w="1287"/>
        <w:gridCol w:w="1415"/>
        <w:gridCol w:w="106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8" w:type="pct"/>
            <w:vAlign w:val="center"/>
          </w:tcPr>
          <w:p>
            <w:pPr>
              <w:jc w:val="center"/>
              <w:rPr>
                <w:sz w:val="21"/>
              </w:rPr>
            </w:pPr>
            <w:r>
              <w:rPr>
                <w:rFonts w:hint="eastAsia"/>
                <w:sz w:val="21"/>
              </w:rPr>
              <w:t>参考平面</w:t>
            </w:r>
          </w:p>
        </w:tc>
        <w:tc>
          <w:tcPr>
            <w:tcW w:w="825" w:type="pct"/>
            <w:vAlign w:val="center"/>
          </w:tcPr>
          <w:p>
            <w:pPr>
              <w:jc w:val="center"/>
              <w:rPr>
                <w:sz w:val="21"/>
              </w:rPr>
            </w:pPr>
            <w:r>
              <w:rPr>
                <w:rFonts w:hint="eastAsia"/>
                <w:sz w:val="21"/>
              </w:rPr>
              <w:t>维持时间</w:t>
            </w:r>
          </w:p>
        </w:tc>
        <w:tc>
          <w:tcPr>
            <w:tcW w:w="755" w:type="pct"/>
            <w:vAlign w:val="center"/>
          </w:tcPr>
          <w:p>
            <w:pPr>
              <w:jc w:val="center"/>
              <w:rPr>
                <w:sz w:val="21"/>
              </w:rPr>
            </w:pPr>
            <w:r>
              <w:rPr>
                <w:rFonts w:hint="eastAsia"/>
                <w:sz w:val="21"/>
              </w:rPr>
              <w:t>维持平均照度</w:t>
            </w:r>
          </w:p>
        </w:tc>
        <w:tc>
          <w:tcPr>
            <w:tcW w:w="830" w:type="pct"/>
            <w:vAlign w:val="center"/>
          </w:tcPr>
          <w:p>
            <w:pPr>
              <w:jc w:val="center"/>
              <w:rPr>
                <w:sz w:val="21"/>
              </w:rPr>
            </w:pPr>
            <w:r>
              <w:rPr>
                <w:rFonts w:hint="eastAsia"/>
                <w:sz w:val="21"/>
              </w:rPr>
              <w:t>色温</w:t>
            </w:r>
          </w:p>
        </w:tc>
        <w:tc>
          <w:tcPr>
            <w:tcW w:w="623" w:type="pct"/>
            <w:vAlign w:val="center"/>
          </w:tcPr>
          <w:p>
            <w:pPr>
              <w:jc w:val="center"/>
              <w:rPr>
                <w:sz w:val="21"/>
              </w:rPr>
            </w:pPr>
            <w:r>
              <w:rPr>
                <w:rFonts w:hint="eastAsia"/>
                <w:sz w:val="21"/>
              </w:rPr>
              <w:t>C</w:t>
            </w:r>
            <w:r>
              <w:rPr>
                <w:sz w:val="21"/>
              </w:rPr>
              <w:t>S</w:t>
            </w:r>
          </w:p>
        </w:tc>
        <w:tc>
          <w:tcPr>
            <w:tcW w:w="1299" w:type="pct"/>
            <w:vAlign w:val="center"/>
          </w:tcPr>
          <w:p>
            <w:pPr>
              <w:jc w:val="center"/>
              <w:rPr>
                <w:sz w:val="21"/>
              </w:rPr>
            </w:pPr>
            <w:r>
              <w:rPr>
                <w:rFonts w:hint="eastAsia"/>
                <w:sz w:val="21"/>
              </w:rPr>
              <w:t>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68" w:type="pct"/>
            <w:vAlign w:val="center"/>
          </w:tcPr>
          <w:p>
            <w:pPr>
              <w:jc w:val="center"/>
              <w:rPr>
                <w:sz w:val="21"/>
              </w:rPr>
            </w:pPr>
            <w:r>
              <w:rPr>
                <w:rFonts w:hint="eastAsia"/>
                <w:sz w:val="21"/>
              </w:rPr>
              <w:t>1</w:t>
            </w:r>
            <w:r>
              <w:rPr>
                <w:sz w:val="21"/>
              </w:rPr>
              <w:t>.2 m</w:t>
            </w:r>
            <w:r>
              <w:rPr>
                <w:rFonts w:hint="eastAsia"/>
                <w:sz w:val="21"/>
              </w:rPr>
              <w:t>垂直面</w:t>
            </w:r>
          </w:p>
        </w:tc>
        <w:tc>
          <w:tcPr>
            <w:tcW w:w="825" w:type="pct"/>
            <w:vAlign w:val="center"/>
          </w:tcPr>
          <w:p>
            <w:pPr>
              <w:jc w:val="center"/>
              <w:rPr>
                <w:sz w:val="21"/>
              </w:rPr>
            </w:pPr>
            <w:r>
              <w:rPr>
                <w:rFonts w:hint="eastAsia"/>
                <w:sz w:val="21"/>
              </w:rPr>
              <w:t>≥</w:t>
            </w:r>
            <w:r>
              <w:rPr>
                <w:sz w:val="21"/>
              </w:rPr>
              <w:t>2h</w:t>
            </w:r>
          </w:p>
        </w:tc>
        <w:tc>
          <w:tcPr>
            <w:tcW w:w="755" w:type="pct"/>
            <w:vAlign w:val="center"/>
          </w:tcPr>
          <w:p>
            <w:pPr>
              <w:jc w:val="center"/>
              <w:rPr>
                <w:sz w:val="21"/>
              </w:rPr>
            </w:pPr>
            <w:r>
              <w:rPr>
                <w:rFonts w:hint="eastAsia"/>
                <w:sz w:val="21"/>
              </w:rPr>
              <w:t>≥2</w:t>
            </w:r>
            <w:r>
              <w:rPr>
                <w:sz w:val="21"/>
              </w:rPr>
              <w:t>500</w:t>
            </w:r>
            <w:r>
              <w:rPr>
                <w:rFonts w:hint="eastAsia"/>
                <w:sz w:val="21"/>
              </w:rPr>
              <w:t>lx</w:t>
            </w:r>
          </w:p>
        </w:tc>
        <w:tc>
          <w:tcPr>
            <w:tcW w:w="830" w:type="pct"/>
            <w:vAlign w:val="center"/>
          </w:tcPr>
          <w:p>
            <w:pPr>
              <w:jc w:val="center"/>
              <w:rPr>
                <w:sz w:val="21"/>
              </w:rPr>
            </w:pPr>
            <w:r>
              <w:rPr>
                <w:sz w:val="21"/>
              </w:rPr>
              <w:t>6500K</w:t>
            </w:r>
          </w:p>
        </w:tc>
        <w:tc>
          <w:tcPr>
            <w:tcW w:w="623" w:type="pct"/>
            <w:vAlign w:val="center"/>
          </w:tcPr>
          <w:p>
            <w:pPr>
              <w:jc w:val="center"/>
              <w:rPr>
                <w:sz w:val="21"/>
              </w:rPr>
            </w:pPr>
            <w:r>
              <w:rPr>
                <w:rFonts w:hint="eastAsia"/>
                <w:sz w:val="21"/>
              </w:rPr>
              <w:t>≥</w:t>
            </w:r>
            <w:r>
              <w:rPr>
                <w:sz w:val="21"/>
              </w:rPr>
              <w:t>0.6</w:t>
            </w:r>
          </w:p>
        </w:tc>
        <w:tc>
          <w:tcPr>
            <w:tcW w:w="1299" w:type="pct"/>
            <w:vAlign w:val="center"/>
          </w:tcPr>
          <w:p>
            <w:pPr>
              <w:jc w:val="center"/>
              <w:rPr>
                <w:sz w:val="21"/>
              </w:rPr>
            </w:pPr>
            <w:r>
              <w:rPr>
                <w:rFonts w:hint="eastAsia"/>
                <w:sz w:val="21"/>
              </w:rPr>
              <w:t>色温：2</w:t>
            </w:r>
            <w:r>
              <w:rPr>
                <w:sz w:val="21"/>
              </w:rPr>
              <w:t>700K-6500K</w:t>
            </w:r>
            <w:r>
              <w:rPr>
                <w:rFonts w:hint="eastAsia"/>
                <w:sz w:val="21"/>
              </w:rPr>
              <w:t>可调</w:t>
            </w:r>
          </w:p>
          <w:p>
            <w:pPr>
              <w:jc w:val="center"/>
              <w:rPr>
                <w:sz w:val="21"/>
              </w:rPr>
            </w:pPr>
            <w:r>
              <w:rPr>
                <w:rFonts w:hint="eastAsia"/>
                <w:sz w:val="21"/>
              </w:rPr>
              <w:t>照度：0</w:t>
            </w:r>
            <w:r>
              <w:rPr>
                <w:sz w:val="21"/>
              </w:rPr>
              <w:t>-3000 lx</w:t>
            </w:r>
          </w:p>
          <w:p>
            <w:pPr>
              <w:jc w:val="center"/>
              <w:rPr>
                <w:sz w:val="21"/>
              </w:rPr>
            </w:pPr>
            <w:r>
              <w:rPr>
                <w:rFonts w:hint="eastAsia"/>
                <w:sz w:val="21"/>
              </w:rPr>
              <w:t>分档位可调</w:t>
            </w:r>
          </w:p>
        </w:tc>
      </w:tr>
    </w:tbl>
    <w:p>
      <w:pPr>
        <w:pStyle w:val="45"/>
        <w:numPr>
          <w:ilvl w:val="2"/>
          <w:numId w:val="1"/>
        </w:numPr>
        <w:spacing w:line="400" w:lineRule="exact"/>
        <w:ind w:firstLineChars="0"/>
      </w:pPr>
      <w:r>
        <w:rPr>
          <w:rFonts w:hint="eastAsia"/>
        </w:rPr>
        <w:t>既有建筑进行改造后，采光效果明显改善，采光等级提升一级，评价分值为</w:t>
      </w:r>
      <w:r>
        <w:t>2</w:t>
      </w:r>
      <w:r>
        <w:rPr>
          <w:rFonts w:hint="eastAsia"/>
        </w:rPr>
        <w:t>分。</w:t>
      </w:r>
    </w:p>
    <w:p>
      <w:pPr>
        <w:pStyle w:val="45"/>
        <w:numPr>
          <w:ilvl w:val="2"/>
          <w:numId w:val="1"/>
        </w:numPr>
        <w:spacing w:line="400" w:lineRule="exact"/>
        <w:ind w:firstLineChars="0"/>
      </w:pPr>
      <w:r>
        <w:rPr>
          <w:rFonts w:hint="eastAsia"/>
        </w:rPr>
        <w:t>根据现行</w:t>
      </w:r>
      <w:r>
        <w:t>国家标准《</w:t>
      </w:r>
      <w:r>
        <w:rPr>
          <w:rFonts w:hint="eastAsia"/>
        </w:rPr>
        <w:t>光环境评价方法</w:t>
      </w:r>
      <w:r>
        <w:t>》GB/T 12454</w:t>
      </w:r>
      <w:r>
        <w:rPr>
          <w:rFonts w:hint="eastAsia"/>
        </w:rPr>
        <w:t>对</w:t>
      </w:r>
      <w:r>
        <w:t>室内</w:t>
      </w:r>
      <w:r>
        <w:rPr>
          <w:rFonts w:hint="eastAsia"/>
        </w:rPr>
        <w:t>主要</w:t>
      </w:r>
      <w:r>
        <w:t>功能房间</w:t>
      </w:r>
      <w:r>
        <w:rPr>
          <w:rFonts w:hint="eastAsia"/>
        </w:rPr>
        <w:t>光环境</w:t>
      </w:r>
      <w:r>
        <w:t>进行现场主观评价</w:t>
      </w:r>
      <w:r>
        <w:rPr>
          <w:rFonts w:hint="eastAsia"/>
        </w:rPr>
        <w:t>，评价</w:t>
      </w:r>
      <w:r>
        <w:t>总分值为3</w:t>
      </w:r>
      <w:r>
        <w:rPr>
          <w:rFonts w:hint="eastAsia"/>
        </w:rPr>
        <w:t>分</w:t>
      </w:r>
      <w:r>
        <w:t>，并按</w:t>
      </w:r>
      <w:r>
        <w:rPr>
          <w:rFonts w:hint="eastAsia"/>
        </w:rPr>
        <w:t>表6</w:t>
      </w:r>
      <w:r>
        <w:t>.3.4</w:t>
      </w:r>
      <w:r>
        <w:rPr>
          <w:rFonts w:hint="eastAsia"/>
        </w:rPr>
        <w:t>的</w:t>
      </w:r>
      <w:r>
        <w:t>规则评分</w:t>
      </w:r>
      <w:r>
        <w:rPr>
          <w:rFonts w:hint="eastAsia"/>
        </w:rPr>
        <w:t>。</w:t>
      </w:r>
      <w:r>
        <w:t xml:space="preserve"> </w:t>
      </w:r>
    </w:p>
    <w:p>
      <w:pPr>
        <w:spacing w:line="360" w:lineRule="auto"/>
        <w:jc w:val="center"/>
        <w:rPr>
          <w:rFonts w:eastAsia="黑体"/>
          <w:sz w:val="21"/>
          <w:szCs w:val="18"/>
        </w:rPr>
      </w:pPr>
      <w:r>
        <w:rPr>
          <w:rFonts w:hint="eastAsia" w:eastAsia="黑体"/>
          <w:sz w:val="21"/>
          <w:szCs w:val="18"/>
        </w:rPr>
        <w:t>表6</w:t>
      </w:r>
      <w:r>
        <w:rPr>
          <w:rFonts w:eastAsia="黑体"/>
          <w:sz w:val="21"/>
          <w:szCs w:val="18"/>
        </w:rPr>
        <w:t xml:space="preserve">.3.4 </w:t>
      </w:r>
      <w:r>
        <w:rPr>
          <w:rFonts w:hint="eastAsia" w:eastAsia="黑体"/>
          <w:sz w:val="21"/>
          <w:szCs w:val="18"/>
        </w:rPr>
        <w:t>光环境</w:t>
      </w:r>
      <w:r>
        <w:rPr>
          <w:rFonts w:eastAsia="黑体"/>
          <w:sz w:val="21"/>
          <w:szCs w:val="18"/>
        </w:rPr>
        <w:t>主观评价评分规则</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firstLine="0" w:firstLineChars="0"/>
              <w:jc w:val="center"/>
              <w:rPr>
                <w:sz w:val="21"/>
                <w:szCs w:val="24"/>
              </w:rPr>
            </w:pPr>
            <w:r>
              <w:rPr>
                <w:rFonts w:hint="eastAsia"/>
                <w:sz w:val="21"/>
                <w:szCs w:val="24"/>
              </w:rPr>
              <w:t>主观评分</w:t>
            </w:r>
          </w:p>
        </w:tc>
        <w:tc>
          <w:tcPr>
            <w:tcW w:w="4148" w:type="dxa"/>
            <w:shd w:val="clear" w:color="auto" w:fill="auto"/>
          </w:tcPr>
          <w:p>
            <w:pPr>
              <w:pStyle w:val="45"/>
              <w:spacing w:line="400" w:lineRule="exact"/>
              <w:ind w:firstLine="0" w:firstLineChars="0"/>
              <w:jc w:val="center"/>
              <w:rPr>
                <w:sz w:val="21"/>
                <w:szCs w:val="24"/>
              </w:rPr>
            </w:pPr>
            <w:r>
              <w:rPr>
                <w:rFonts w:hint="eastAsia"/>
                <w:sz w:val="21"/>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shd w:val="clear" w:color="auto" w:fill="auto"/>
          </w:tcPr>
          <w:p>
            <w:pPr>
              <w:pStyle w:val="45"/>
              <w:spacing w:line="400" w:lineRule="exact"/>
              <w:ind w:firstLine="0" w:firstLineChars="0"/>
              <w:jc w:val="center"/>
              <w:rPr>
                <w:sz w:val="21"/>
                <w:szCs w:val="24"/>
              </w:rPr>
            </w:pPr>
            <w:r>
              <w:rPr>
                <w:sz w:val="21"/>
                <w:szCs w:val="24"/>
              </w:rPr>
              <w:t>50</w:t>
            </w:r>
            <w:r>
              <w:rPr>
                <w:rFonts w:hint="eastAsia"/>
                <w:sz w:val="21"/>
                <w:szCs w:val="24"/>
              </w:rPr>
              <w:t>≤</w:t>
            </w:r>
            <w:r>
              <w:rPr>
                <w:i/>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70</w:t>
            </w:r>
          </w:p>
        </w:tc>
        <w:tc>
          <w:tcPr>
            <w:tcW w:w="4148" w:type="dxa"/>
            <w:shd w:val="clear" w:color="auto" w:fill="auto"/>
          </w:tcPr>
          <w:p>
            <w:pPr>
              <w:pStyle w:val="45"/>
              <w:spacing w:line="400" w:lineRule="exact"/>
              <w:ind w:firstLine="0" w:firstLineChars="0"/>
              <w:jc w:val="center"/>
              <w:rPr>
                <w:sz w:val="21"/>
                <w:szCs w:val="24"/>
              </w:rPr>
            </w:pPr>
            <w:r>
              <w:rPr>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70</w:t>
            </w:r>
            <w:r>
              <w:rPr>
                <w:rFonts w:hint="eastAsia"/>
                <w:sz w:val="21"/>
                <w:szCs w:val="24"/>
              </w:rPr>
              <w:t>＜</w:t>
            </w:r>
            <w:r>
              <w:rPr>
                <w:i/>
                <w:iCs/>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90</w:t>
            </w:r>
          </w:p>
        </w:tc>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90</w:t>
            </w:r>
            <w:r>
              <w:rPr>
                <w:rFonts w:hint="eastAsia"/>
                <w:sz w:val="21"/>
                <w:szCs w:val="24"/>
              </w:rPr>
              <w:t>＜</w:t>
            </w:r>
            <w:r>
              <w:rPr>
                <w:i/>
                <w:iCs/>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100</w:t>
            </w:r>
          </w:p>
        </w:tc>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3</w:t>
            </w:r>
          </w:p>
        </w:tc>
      </w:tr>
    </w:tbl>
    <w:p>
      <w:pPr>
        <w:pStyle w:val="45"/>
        <w:ind w:firstLine="0" w:firstLineChars="0"/>
      </w:pPr>
    </w:p>
    <w:p/>
    <w:p>
      <w:pPr>
        <w:pStyle w:val="45"/>
        <w:ind w:left="630" w:firstLine="0" w:firstLineChars="0"/>
        <w:sectPr>
          <w:pgSz w:w="11906" w:h="16838"/>
          <w:pgMar w:top="1440" w:right="1800" w:bottom="1440" w:left="1800" w:header="851" w:footer="992" w:gutter="0"/>
          <w:pgNumType w:fmt="decimal"/>
          <w:cols w:space="425" w:num="1"/>
          <w:docGrid w:type="lines" w:linePitch="312" w:charSpace="0"/>
        </w:sectPr>
      </w:pPr>
    </w:p>
    <w:p>
      <w:pPr>
        <w:pStyle w:val="2"/>
        <w:rPr>
          <w:sz w:val="36"/>
        </w:rPr>
      </w:pPr>
      <w:bookmarkStart w:id="57" w:name="_Toc17507"/>
      <w:bookmarkStart w:id="58" w:name="_Toc7363737"/>
      <w:r>
        <w:rPr>
          <w:rFonts w:hint="eastAsia"/>
          <w:sz w:val="36"/>
        </w:rPr>
        <w:t>工业建筑评价</w:t>
      </w:r>
      <w:bookmarkEnd w:id="57"/>
    </w:p>
    <w:p>
      <w:pPr>
        <w:pStyle w:val="3"/>
        <w:numPr>
          <w:ilvl w:val="1"/>
          <w:numId w:val="1"/>
        </w:numPr>
        <w:spacing w:line="400" w:lineRule="exact"/>
        <w:rPr>
          <w:rFonts w:ascii="Times New Roman" w:hAnsi="Times New Roman"/>
        </w:rPr>
      </w:pPr>
      <w:bookmarkStart w:id="59" w:name="_Toc83"/>
      <w:r>
        <w:rPr>
          <w:rFonts w:hint="eastAsia" w:ascii="Times New Roman" w:hAnsi="Times New Roman"/>
        </w:rPr>
        <w:t>控制项</w:t>
      </w:r>
      <w:bookmarkEnd w:id="59"/>
    </w:p>
    <w:p>
      <w:pPr>
        <w:pStyle w:val="45"/>
        <w:numPr>
          <w:ilvl w:val="2"/>
          <w:numId w:val="1"/>
        </w:numPr>
        <w:spacing w:line="400" w:lineRule="exact"/>
        <w:ind w:firstLineChars="0"/>
      </w:pPr>
      <w:r>
        <w:rPr>
          <w:rFonts w:hint="eastAsia"/>
          <w:lang w:val="en-US" w:eastAsia="zh-CN"/>
        </w:rPr>
        <w:t>光环境应符合本标准第4.3节的规定。</w:t>
      </w:r>
    </w:p>
    <w:p>
      <w:pPr>
        <w:pStyle w:val="45"/>
        <w:numPr>
          <w:ilvl w:val="2"/>
          <w:numId w:val="1"/>
        </w:numPr>
        <w:ind w:firstLineChars="0"/>
      </w:pPr>
      <w:r>
        <w:rPr>
          <w:rFonts w:hint="eastAsia"/>
        </w:rPr>
        <w:t>工业建筑外立面不应设置玻璃幕墙</w:t>
      </w:r>
      <w:r>
        <w:rPr>
          <w:rFonts w:hint="eastAsia"/>
          <w:lang w:eastAsia="zh-CN"/>
        </w:rPr>
        <w:t>；</w:t>
      </w:r>
      <w:r>
        <w:rPr>
          <w:rFonts w:hint="eastAsia"/>
          <w:lang w:val="en-US" w:eastAsia="zh-CN"/>
        </w:rPr>
        <w:t>当</w:t>
      </w:r>
      <w:r>
        <w:rPr>
          <w:rFonts w:hint="eastAsia"/>
          <w:lang w:eastAsia="zh-CN"/>
        </w:rPr>
        <w:t>在建筑物或构筑物上采用光伏等大面积镜面反射材料时，申报方应提供反射光影响分析报告，其</w:t>
      </w:r>
      <w:r>
        <w:rPr>
          <w:rFonts w:hint="eastAsia"/>
          <w:lang w:val="en-US" w:eastAsia="zh-CN"/>
        </w:rPr>
        <w:t>镜面</w:t>
      </w:r>
      <w:r>
        <w:rPr>
          <w:rFonts w:hint="eastAsia"/>
          <w:lang w:eastAsia="zh-CN"/>
        </w:rPr>
        <w:t>反射光</w:t>
      </w:r>
      <w:r>
        <w:rPr>
          <w:rFonts w:hint="eastAsia"/>
          <w:lang w:val="en-US" w:eastAsia="zh-CN"/>
        </w:rPr>
        <w:t>不应对周边的建筑和交通产生影响</w:t>
      </w:r>
      <w:r>
        <w:rPr>
          <w:rFonts w:hint="eastAsia"/>
          <w:lang w:eastAsia="zh-CN"/>
        </w:rPr>
        <w:t>。</w:t>
      </w:r>
      <w:bookmarkStart w:id="179" w:name="_GoBack"/>
      <w:bookmarkEnd w:id="179"/>
    </w:p>
    <w:p>
      <w:pPr>
        <w:pStyle w:val="45"/>
        <w:numPr>
          <w:ilvl w:val="2"/>
          <w:numId w:val="1"/>
        </w:numPr>
        <w:spacing w:line="400" w:lineRule="exact"/>
        <w:ind w:firstLineChars="0"/>
      </w:pPr>
      <w:r>
        <w:rPr>
          <w:rFonts w:hint="eastAsia"/>
        </w:rPr>
        <w:t>人工作业区域采用照明产品的频闪效应可视度（SVM）不应大于1</w:t>
      </w:r>
      <w:r>
        <w:t>.0</w:t>
      </w:r>
      <w:r>
        <w:rPr>
          <w:rFonts w:hint="eastAsia"/>
        </w:rPr>
        <w:t>。</w:t>
      </w:r>
    </w:p>
    <w:p>
      <w:pPr>
        <w:pStyle w:val="45"/>
        <w:numPr>
          <w:ilvl w:val="2"/>
          <w:numId w:val="1"/>
        </w:numPr>
        <w:spacing w:line="400" w:lineRule="exact"/>
        <w:ind w:firstLineChars="0"/>
      </w:pPr>
      <w:r>
        <w:rPr>
          <w:rFonts w:hint="eastAsia"/>
        </w:rPr>
        <w:t>各场所采用含汞光源的汞含量应满足微汞或极微汞的要求。</w:t>
      </w:r>
    </w:p>
    <w:p>
      <w:pPr>
        <w:pStyle w:val="45"/>
        <w:numPr>
          <w:ilvl w:val="2"/>
          <w:numId w:val="1"/>
        </w:numPr>
        <w:ind w:firstLineChars="0"/>
      </w:pPr>
      <w:r>
        <w:rPr>
          <w:rFonts w:hint="eastAsia"/>
        </w:rPr>
        <w:t>室外公共区域照明标准值不应低于表</w:t>
      </w:r>
      <w:r>
        <w:t>7.1.</w:t>
      </w:r>
      <w:r>
        <w:rPr>
          <w:rFonts w:hint="eastAsia"/>
          <w:lang w:val="en-US" w:eastAsia="zh-CN"/>
        </w:rPr>
        <w:t>5</w:t>
      </w:r>
      <w:r>
        <w:rPr>
          <w:rFonts w:hint="eastAsia"/>
        </w:rPr>
        <w:t>的规定。</w:t>
      </w:r>
    </w:p>
    <w:p>
      <w:pPr>
        <w:spacing w:line="360" w:lineRule="auto"/>
        <w:jc w:val="center"/>
        <w:rPr>
          <w:rFonts w:eastAsia="黑体"/>
          <w:sz w:val="21"/>
          <w:szCs w:val="18"/>
        </w:rPr>
      </w:pPr>
      <w:r>
        <w:rPr>
          <w:rFonts w:eastAsia="黑体"/>
          <w:sz w:val="21"/>
          <w:szCs w:val="18"/>
        </w:rPr>
        <w:t>表7.1.</w:t>
      </w:r>
      <w:r>
        <w:rPr>
          <w:rFonts w:hint="eastAsia" w:eastAsia="黑体"/>
          <w:sz w:val="21"/>
          <w:szCs w:val="18"/>
          <w:lang w:val="en-US" w:eastAsia="zh-CN"/>
        </w:rPr>
        <w:t>5</w:t>
      </w:r>
      <w:r>
        <w:rPr>
          <w:rFonts w:eastAsia="黑体"/>
          <w:sz w:val="21"/>
          <w:szCs w:val="18"/>
        </w:rPr>
        <w:t xml:space="preserve"> 工业建筑室外公共区域照明标准值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1350"/>
        <w:gridCol w:w="2115"/>
        <w:gridCol w:w="1617"/>
        <w:gridCol w:w="74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5" w:type="pct"/>
            <w:gridSpan w:val="2"/>
            <w:vAlign w:val="center"/>
          </w:tcPr>
          <w:p>
            <w:pPr>
              <w:spacing w:line="240" w:lineRule="auto"/>
              <w:jc w:val="center"/>
              <w:rPr>
                <w:bCs/>
                <w:sz w:val="21"/>
                <w:szCs w:val="18"/>
              </w:rPr>
            </w:pPr>
            <w:r>
              <w:rPr>
                <w:rFonts w:hint="eastAsia"/>
                <w:bCs/>
                <w:sz w:val="21"/>
                <w:szCs w:val="18"/>
              </w:rPr>
              <w:t>场所</w:t>
            </w:r>
          </w:p>
        </w:tc>
        <w:tc>
          <w:tcPr>
            <w:tcW w:w="1241" w:type="pct"/>
            <w:vAlign w:val="center"/>
          </w:tcPr>
          <w:p>
            <w:pPr>
              <w:spacing w:line="240" w:lineRule="auto"/>
              <w:jc w:val="center"/>
              <w:rPr>
                <w:bCs/>
                <w:sz w:val="21"/>
                <w:szCs w:val="18"/>
              </w:rPr>
            </w:pPr>
            <w:r>
              <w:rPr>
                <w:bCs/>
                <w:sz w:val="21"/>
                <w:szCs w:val="18"/>
              </w:rPr>
              <w:t>参考平面及其高度</w:t>
            </w:r>
          </w:p>
        </w:tc>
        <w:tc>
          <w:tcPr>
            <w:tcW w:w="949" w:type="pct"/>
            <w:vAlign w:val="center"/>
          </w:tcPr>
          <w:p>
            <w:pPr>
              <w:spacing w:line="240" w:lineRule="auto"/>
              <w:jc w:val="center"/>
              <w:rPr>
                <w:bCs/>
                <w:sz w:val="21"/>
                <w:szCs w:val="18"/>
              </w:rPr>
            </w:pPr>
            <w:r>
              <w:rPr>
                <w:rFonts w:hint="eastAsia"/>
                <w:bCs/>
                <w:sz w:val="21"/>
                <w:szCs w:val="18"/>
              </w:rPr>
              <w:t>照度标准值</w:t>
            </w:r>
          </w:p>
        </w:tc>
        <w:tc>
          <w:tcPr>
            <w:tcW w:w="437" w:type="pct"/>
            <w:vAlign w:val="center"/>
          </w:tcPr>
          <w:p>
            <w:pPr>
              <w:spacing w:line="240" w:lineRule="auto"/>
              <w:jc w:val="center"/>
              <w:rPr>
                <w:bCs/>
                <w:sz w:val="21"/>
                <w:szCs w:val="18"/>
              </w:rPr>
            </w:pPr>
            <w:r>
              <w:rPr>
                <w:rFonts w:hint="eastAsia"/>
                <w:bCs/>
                <w:i/>
                <w:iCs/>
                <w:sz w:val="21"/>
                <w:szCs w:val="18"/>
              </w:rPr>
              <w:t>U</w:t>
            </w:r>
            <w:r>
              <w:rPr>
                <w:bCs/>
                <w:sz w:val="21"/>
                <w:szCs w:val="18"/>
                <w:vertAlign w:val="subscript"/>
              </w:rPr>
              <w:t>0</w:t>
            </w:r>
          </w:p>
        </w:tc>
        <w:tc>
          <w:tcPr>
            <w:tcW w:w="318" w:type="pct"/>
            <w:vAlign w:val="center"/>
          </w:tcPr>
          <w:p>
            <w:pPr>
              <w:spacing w:line="240" w:lineRule="auto"/>
              <w:jc w:val="center"/>
              <w:rPr>
                <w:bCs/>
                <w:sz w:val="21"/>
                <w:szCs w:val="18"/>
              </w:rPr>
            </w:pPr>
            <w:r>
              <w:rPr>
                <w:rFonts w:hint="eastAsia"/>
                <w:bCs/>
                <w:i/>
                <w:iCs/>
                <w:sz w:val="21"/>
                <w:szCs w:val="18"/>
              </w:rPr>
              <w:t>R</w:t>
            </w:r>
            <w:r>
              <w:rPr>
                <w:rFonts w:hint="eastAsia"/>
                <w:bCs/>
                <w:sz w:val="21"/>
                <w:szCs w:val="18"/>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pct"/>
            <w:vMerge w:val="restart"/>
            <w:vAlign w:val="center"/>
          </w:tcPr>
          <w:p>
            <w:pPr>
              <w:spacing w:line="240" w:lineRule="auto"/>
              <w:jc w:val="center"/>
              <w:rPr>
                <w:sz w:val="21"/>
                <w:szCs w:val="18"/>
              </w:rPr>
            </w:pPr>
            <w:r>
              <w:rPr>
                <w:rFonts w:hint="eastAsia"/>
                <w:bCs/>
                <w:sz w:val="21"/>
                <w:szCs w:val="18"/>
              </w:rPr>
              <w:t>厂区道路和广场</w:t>
            </w:r>
          </w:p>
        </w:tc>
        <w:tc>
          <w:tcPr>
            <w:tcW w:w="791" w:type="pct"/>
            <w:vAlign w:val="center"/>
          </w:tcPr>
          <w:p>
            <w:pPr>
              <w:spacing w:line="240" w:lineRule="auto"/>
              <w:jc w:val="center"/>
              <w:rPr>
                <w:sz w:val="21"/>
                <w:szCs w:val="18"/>
              </w:rPr>
            </w:pPr>
            <w:r>
              <w:rPr>
                <w:rFonts w:hint="eastAsia"/>
                <w:sz w:val="21"/>
                <w:szCs w:val="18"/>
              </w:rPr>
              <w:t>主要道路</w:t>
            </w:r>
          </w:p>
        </w:tc>
        <w:tc>
          <w:tcPr>
            <w:tcW w:w="1241" w:type="pct"/>
            <w:vAlign w:val="center"/>
          </w:tcPr>
          <w:p>
            <w:pPr>
              <w:spacing w:line="240" w:lineRule="auto"/>
              <w:jc w:val="center"/>
              <w:rPr>
                <w:sz w:val="21"/>
                <w:szCs w:val="18"/>
              </w:rPr>
            </w:pPr>
            <w:r>
              <w:rPr>
                <w:sz w:val="21"/>
                <w:szCs w:val="18"/>
                <w:lang w:val="en-GB"/>
              </w:rPr>
              <w:t>地面</w:t>
            </w:r>
          </w:p>
        </w:tc>
        <w:tc>
          <w:tcPr>
            <w:tcW w:w="949" w:type="pct"/>
            <w:vAlign w:val="center"/>
          </w:tcPr>
          <w:p>
            <w:pPr>
              <w:spacing w:line="240" w:lineRule="auto"/>
              <w:jc w:val="center"/>
              <w:rPr>
                <w:sz w:val="21"/>
                <w:szCs w:val="18"/>
              </w:rPr>
            </w:pPr>
            <w:r>
              <w:rPr>
                <w:rFonts w:hint="eastAsia"/>
                <w:sz w:val="21"/>
                <w:szCs w:val="18"/>
              </w:rPr>
              <w:t>1</w:t>
            </w:r>
            <w:r>
              <w:rPr>
                <w:sz w:val="21"/>
                <w:szCs w:val="18"/>
              </w:rPr>
              <w:t>0</w:t>
            </w:r>
          </w:p>
        </w:tc>
        <w:tc>
          <w:tcPr>
            <w:tcW w:w="437" w:type="pct"/>
            <w:vAlign w:val="center"/>
          </w:tcPr>
          <w:p>
            <w:pPr>
              <w:spacing w:line="240" w:lineRule="auto"/>
              <w:jc w:val="center"/>
              <w:rPr>
                <w:sz w:val="21"/>
                <w:szCs w:val="18"/>
              </w:rPr>
            </w:pPr>
            <w:r>
              <w:rPr>
                <w:rFonts w:hint="eastAsia"/>
                <w:sz w:val="21"/>
                <w:szCs w:val="18"/>
              </w:rPr>
              <w:t>0</w:t>
            </w:r>
            <w:r>
              <w:rPr>
                <w:sz w:val="21"/>
                <w:szCs w:val="18"/>
              </w:rPr>
              <w:t>.40</w:t>
            </w:r>
          </w:p>
        </w:tc>
        <w:tc>
          <w:tcPr>
            <w:tcW w:w="318" w:type="pct"/>
            <w:vAlign w:val="center"/>
          </w:tcPr>
          <w:p>
            <w:pPr>
              <w:spacing w:line="240" w:lineRule="auto"/>
              <w:jc w:val="center"/>
              <w:rPr>
                <w:sz w:val="21"/>
                <w:szCs w:val="18"/>
              </w:rPr>
            </w:pPr>
            <w:r>
              <w:rPr>
                <w:rFonts w:hint="eastAsia"/>
                <w:sz w:val="21"/>
                <w:szCs w:val="18"/>
              </w:rPr>
              <w:t>2</w:t>
            </w:r>
            <w:r>
              <w:rPr>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pct"/>
            <w:vMerge w:val="continue"/>
            <w:vAlign w:val="center"/>
          </w:tcPr>
          <w:p>
            <w:pPr>
              <w:spacing w:line="240" w:lineRule="auto"/>
              <w:jc w:val="center"/>
              <w:rPr>
                <w:bCs/>
                <w:sz w:val="21"/>
                <w:szCs w:val="18"/>
              </w:rPr>
            </w:pPr>
          </w:p>
        </w:tc>
        <w:tc>
          <w:tcPr>
            <w:tcW w:w="791" w:type="pct"/>
            <w:vAlign w:val="center"/>
          </w:tcPr>
          <w:p>
            <w:pPr>
              <w:spacing w:line="240" w:lineRule="auto"/>
              <w:jc w:val="center"/>
              <w:rPr>
                <w:sz w:val="21"/>
                <w:szCs w:val="18"/>
              </w:rPr>
            </w:pPr>
            <w:r>
              <w:rPr>
                <w:rFonts w:hint="eastAsia"/>
                <w:bCs/>
                <w:sz w:val="21"/>
                <w:szCs w:val="18"/>
              </w:rPr>
              <w:t>次要道路</w:t>
            </w:r>
          </w:p>
        </w:tc>
        <w:tc>
          <w:tcPr>
            <w:tcW w:w="1241" w:type="pct"/>
            <w:vAlign w:val="center"/>
          </w:tcPr>
          <w:p>
            <w:pPr>
              <w:spacing w:line="240" w:lineRule="auto"/>
              <w:jc w:val="center"/>
              <w:rPr>
                <w:sz w:val="21"/>
                <w:szCs w:val="18"/>
              </w:rPr>
            </w:pPr>
            <w:r>
              <w:rPr>
                <w:sz w:val="21"/>
                <w:szCs w:val="18"/>
                <w:lang w:val="en-GB"/>
              </w:rPr>
              <w:t>地面</w:t>
            </w:r>
          </w:p>
        </w:tc>
        <w:tc>
          <w:tcPr>
            <w:tcW w:w="949" w:type="pct"/>
            <w:vAlign w:val="center"/>
          </w:tcPr>
          <w:p>
            <w:pPr>
              <w:spacing w:line="240" w:lineRule="auto"/>
              <w:jc w:val="center"/>
              <w:rPr>
                <w:sz w:val="21"/>
                <w:szCs w:val="18"/>
              </w:rPr>
            </w:pPr>
            <w:r>
              <w:rPr>
                <w:rFonts w:hint="eastAsia"/>
                <w:sz w:val="21"/>
                <w:szCs w:val="18"/>
              </w:rPr>
              <w:t>5</w:t>
            </w:r>
          </w:p>
        </w:tc>
        <w:tc>
          <w:tcPr>
            <w:tcW w:w="437" w:type="pct"/>
            <w:vAlign w:val="center"/>
          </w:tcPr>
          <w:p>
            <w:pPr>
              <w:spacing w:line="240" w:lineRule="auto"/>
              <w:jc w:val="center"/>
              <w:rPr>
                <w:sz w:val="21"/>
                <w:szCs w:val="18"/>
              </w:rPr>
            </w:pPr>
            <w:r>
              <w:rPr>
                <w:rFonts w:hint="eastAsia"/>
                <w:sz w:val="21"/>
                <w:szCs w:val="18"/>
              </w:rPr>
              <w:t>0</w:t>
            </w:r>
            <w:r>
              <w:rPr>
                <w:sz w:val="21"/>
                <w:szCs w:val="18"/>
              </w:rPr>
              <w:t>.25</w:t>
            </w:r>
          </w:p>
        </w:tc>
        <w:tc>
          <w:tcPr>
            <w:tcW w:w="318" w:type="pct"/>
            <w:vAlign w:val="center"/>
          </w:tcPr>
          <w:p>
            <w:pPr>
              <w:spacing w:line="240" w:lineRule="auto"/>
              <w:jc w:val="center"/>
              <w:rPr>
                <w:sz w:val="21"/>
                <w:szCs w:val="18"/>
              </w:rPr>
            </w:pPr>
            <w:r>
              <w:rPr>
                <w:rFonts w:hint="eastAsia"/>
                <w:sz w:val="21"/>
                <w:szCs w:val="18"/>
              </w:rPr>
              <w:t>2</w:t>
            </w:r>
            <w:r>
              <w:rPr>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pct"/>
            <w:vMerge w:val="continue"/>
            <w:vAlign w:val="center"/>
          </w:tcPr>
          <w:p>
            <w:pPr>
              <w:spacing w:line="240" w:lineRule="auto"/>
              <w:jc w:val="center"/>
              <w:rPr>
                <w:bCs/>
                <w:sz w:val="21"/>
                <w:szCs w:val="18"/>
              </w:rPr>
            </w:pPr>
          </w:p>
        </w:tc>
        <w:tc>
          <w:tcPr>
            <w:tcW w:w="791" w:type="pct"/>
            <w:vAlign w:val="center"/>
          </w:tcPr>
          <w:p>
            <w:pPr>
              <w:spacing w:line="240" w:lineRule="auto"/>
              <w:jc w:val="center"/>
              <w:rPr>
                <w:bCs/>
                <w:sz w:val="21"/>
                <w:szCs w:val="18"/>
              </w:rPr>
            </w:pPr>
            <w:r>
              <w:rPr>
                <w:rFonts w:hint="eastAsia"/>
                <w:bCs/>
                <w:sz w:val="21"/>
                <w:szCs w:val="18"/>
              </w:rPr>
              <w:t>厂前区</w:t>
            </w:r>
          </w:p>
        </w:tc>
        <w:tc>
          <w:tcPr>
            <w:tcW w:w="1241" w:type="pct"/>
            <w:vAlign w:val="center"/>
          </w:tcPr>
          <w:p>
            <w:pPr>
              <w:spacing w:line="240" w:lineRule="auto"/>
              <w:jc w:val="center"/>
              <w:rPr>
                <w:sz w:val="21"/>
                <w:szCs w:val="18"/>
              </w:rPr>
            </w:pPr>
            <w:r>
              <w:rPr>
                <w:sz w:val="21"/>
                <w:szCs w:val="18"/>
                <w:lang w:val="en-GB"/>
              </w:rPr>
              <w:t>地面</w:t>
            </w:r>
          </w:p>
        </w:tc>
        <w:tc>
          <w:tcPr>
            <w:tcW w:w="949" w:type="pct"/>
            <w:vAlign w:val="center"/>
          </w:tcPr>
          <w:p>
            <w:pPr>
              <w:spacing w:line="240" w:lineRule="auto"/>
              <w:jc w:val="center"/>
              <w:rPr>
                <w:sz w:val="21"/>
                <w:szCs w:val="18"/>
              </w:rPr>
            </w:pPr>
            <w:r>
              <w:rPr>
                <w:rFonts w:hint="eastAsia"/>
                <w:sz w:val="21"/>
                <w:szCs w:val="18"/>
              </w:rPr>
              <w:t>1</w:t>
            </w:r>
            <w:r>
              <w:rPr>
                <w:sz w:val="21"/>
                <w:szCs w:val="18"/>
              </w:rPr>
              <w:t>5</w:t>
            </w:r>
          </w:p>
        </w:tc>
        <w:tc>
          <w:tcPr>
            <w:tcW w:w="437" w:type="pct"/>
            <w:vAlign w:val="center"/>
          </w:tcPr>
          <w:p>
            <w:pPr>
              <w:spacing w:line="240" w:lineRule="auto"/>
              <w:jc w:val="center"/>
              <w:rPr>
                <w:sz w:val="21"/>
                <w:szCs w:val="18"/>
              </w:rPr>
            </w:pPr>
            <w:r>
              <w:rPr>
                <w:rFonts w:hint="eastAsia"/>
                <w:sz w:val="21"/>
                <w:szCs w:val="18"/>
              </w:rPr>
              <w:t>0</w:t>
            </w:r>
            <w:r>
              <w:rPr>
                <w:sz w:val="21"/>
                <w:szCs w:val="18"/>
              </w:rPr>
              <w:t>.40</w:t>
            </w:r>
          </w:p>
        </w:tc>
        <w:tc>
          <w:tcPr>
            <w:tcW w:w="318" w:type="pct"/>
            <w:vAlign w:val="center"/>
          </w:tcPr>
          <w:p>
            <w:pPr>
              <w:spacing w:line="240" w:lineRule="auto"/>
              <w:jc w:val="center"/>
              <w:rPr>
                <w:sz w:val="21"/>
                <w:szCs w:val="18"/>
              </w:rPr>
            </w:pPr>
            <w:r>
              <w:rPr>
                <w:rFonts w:hint="eastAsia"/>
                <w:sz w:val="21"/>
                <w:szCs w:val="18"/>
              </w:rPr>
              <w:t>2</w:t>
            </w:r>
            <w:r>
              <w:rPr>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pct"/>
            <w:vMerge w:val="restart"/>
            <w:vAlign w:val="center"/>
          </w:tcPr>
          <w:p>
            <w:pPr>
              <w:spacing w:line="240" w:lineRule="auto"/>
              <w:jc w:val="center"/>
              <w:rPr>
                <w:sz w:val="21"/>
                <w:szCs w:val="18"/>
              </w:rPr>
            </w:pPr>
            <w:r>
              <w:rPr>
                <w:rFonts w:hint="eastAsia"/>
                <w:sz w:val="21"/>
                <w:szCs w:val="18"/>
              </w:rPr>
              <w:t>装卸区</w:t>
            </w:r>
          </w:p>
        </w:tc>
        <w:tc>
          <w:tcPr>
            <w:tcW w:w="791" w:type="pct"/>
            <w:vAlign w:val="center"/>
          </w:tcPr>
          <w:p>
            <w:pPr>
              <w:spacing w:line="240" w:lineRule="auto"/>
              <w:jc w:val="center"/>
              <w:rPr>
                <w:sz w:val="21"/>
                <w:szCs w:val="18"/>
              </w:rPr>
            </w:pPr>
            <w:r>
              <w:rPr>
                <w:rFonts w:hint="eastAsia"/>
                <w:sz w:val="21"/>
                <w:szCs w:val="18"/>
              </w:rPr>
              <w:t>一般区域</w:t>
            </w:r>
          </w:p>
        </w:tc>
        <w:tc>
          <w:tcPr>
            <w:tcW w:w="1241" w:type="pct"/>
            <w:vAlign w:val="center"/>
          </w:tcPr>
          <w:p>
            <w:pPr>
              <w:spacing w:line="240" w:lineRule="auto"/>
              <w:jc w:val="center"/>
              <w:rPr>
                <w:sz w:val="21"/>
                <w:szCs w:val="18"/>
              </w:rPr>
            </w:pPr>
            <w:r>
              <w:rPr>
                <w:sz w:val="21"/>
                <w:szCs w:val="18"/>
                <w:lang w:val="en-GB"/>
              </w:rPr>
              <w:t>地面</w:t>
            </w:r>
          </w:p>
        </w:tc>
        <w:tc>
          <w:tcPr>
            <w:tcW w:w="949" w:type="pct"/>
            <w:vAlign w:val="center"/>
          </w:tcPr>
          <w:p>
            <w:pPr>
              <w:spacing w:line="240" w:lineRule="auto"/>
              <w:jc w:val="center"/>
              <w:rPr>
                <w:sz w:val="21"/>
                <w:szCs w:val="18"/>
              </w:rPr>
            </w:pPr>
            <w:r>
              <w:rPr>
                <w:rFonts w:hint="eastAsia"/>
                <w:sz w:val="21"/>
                <w:szCs w:val="18"/>
              </w:rPr>
              <w:t>5</w:t>
            </w:r>
            <w:r>
              <w:rPr>
                <w:sz w:val="21"/>
                <w:szCs w:val="18"/>
              </w:rPr>
              <w:t>0</w:t>
            </w:r>
          </w:p>
        </w:tc>
        <w:tc>
          <w:tcPr>
            <w:tcW w:w="437" w:type="pct"/>
            <w:vAlign w:val="center"/>
          </w:tcPr>
          <w:p>
            <w:pPr>
              <w:spacing w:line="240" w:lineRule="auto"/>
              <w:jc w:val="center"/>
              <w:rPr>
                <w:sz w:val="21"/>
                <w:szCs w:val="18"/>
              </w:rPr>
            </w:pPr>
            <w:r>
              <w:rPr>
                <w:rFonts w:hint="eastAsia"/>
                <w:sz w:val="21"/>
                <w:szCs w:val="18"/>
              </w:rPr>
              <w:t>0</w:t>
            </w:r>
            <w:r>
              <w:rPr>
                <w:sz w:val="21"/>
                <w:szCs w:val="18"/>
              </w:rPr>
              <w:t>.</w:t>
            </w:r>
            <w:r>
              <w:rPr>
                <w:rFonts w:hint="eastAsia"/>
                <w:sz w:val="21"/>
                <w:szCs w:val="18"/>
              </w:rPr>
              <w:t>40</w:t>
            </w:r>
          </w:p>
        </w:tc>
        <w:tc>
          <w:tcPr>
            <w:tcW w:w="318" w:type="pct"/>
            <w:vAlign w:val="center"/>
          </w:tcPr>
          <w:p>
            <w:pPr>
              <w:spacing w:line="240" w:lineRule="auto"/>
              <w:jc w:val="center"/>
              <w:rPr>
                <w:sz w:val="21"/>
                <w:szCs w:val="18"/>
              </w:rPr>
            </w:pPr>
            <w:r>
              <w:rPr>
                <w:rFonts w:hint="eastAsia"/>
                <w:sz w:val="21"/>
                <w:szCs w:val="18"/>
              </w:rPr>
              <w:t>2</w:t>
            </w:r>
            <w:r>
              <w:rPr>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pct"/>
            <w:vMerge w:val="continue"/>
            <w:vAlign w:val="center"/>
          </w:tcPr>
          <w:p>
            <w:pPr>
              <w:spacing w:line="240" w:lineRule="auto"/>
              <w:jc w:val="center"/>
              <w:rPr>
                <w:sz w:val="21"/>
                <w:szCs w:val="18"/>
              </w:rPr>
            </w:pPr>
          </w:p>
        </w:tc>
        <w:tc>
          <w:tcPr>
            <w:tcW w:w="791" w:type="pct"/>
            <w:vAlign w:val="center"/>
          </w:tcPr>
          <w:p>
            <w:pPr>
              <w:spacing w:line="240" w:lineRule="auto"/>
              <w:jc w:val="center"/>
              <w:rPr>
                <w:sz w:val="21"/>
                <w:szCs w:val="18"/>
              </w:rPr>
            </w:pPr>
            <w:r>
              <w:rPr>
                <w:rFonts w:hint="eastAsia"/>
                <w:sz w:val="21"/>
                <w:szCs w:val="18"/>
              </w:rPr>
              <w:t>装卸点</w:t>
            </w:r>
          </w:p>
        </w:tc>
        <w:tc>
          <w:tcPr>
            <w:tcW w:w="1241" w:type="pct"/>
            <w:vAlign w:val="center"/>
          </w:tcPr>
          <w:p>
            <w:pPr>
              <w:spacing w:line="240" w:lineRule="auto"/>
              <w:jc w:val="center"/>
              <w:rPr>
                <w:sz w:val="21"/>
                <w:szCs w:val="18"/>
              </w:rPr>
            </w:pPr>
            <w:r>
              <w:rPr>
                <w:sz w:val="21"/>
                <w:szCs w:val="18"/>
                <w:lang w:val="en-GB"/>
              </w:rPr>
              <w:t>地面</w:t>
            </w:r>
          </w:p>
        </w:tc>
        <w:tc>
          <w:tcPr>
            <w:tcW w:w="949" w:type="pct"/>
            <w:vAlign w:val="center"/>
          </w:tcPr>
          <w:p>
            <w:pPr>
              <w:spacing w:line="240" w:lineRule="auto"/>
              <w:jc w:val="center"/>
              <w:rPr>
                <w:sz w:val="21"/>
                <w:szCs w:val="18"/>
              </w:rPr>
            </w:pPr>
            <w:r>
              <w:rPr>
                <w:rFonts w:hint="eastAsia"/>
                <w:sz w:val="21"/>
                <w:szCs w:val="18"/>
              </w:rPr>
              <w:t>1</w:t>
            </w:r>
            <w:r>
              <w:rPr>
                <w:sz w:val="21"/>
                <w:szCs w:val="18"/>
              </w:rPr>
              <w:t>00</w:t>
            </w:r>
          </w:p>
        </w:tc>
        <w:tc>
          <w:tcPr>
            <w:tcW w:w="437" w:type="pct"/>
            <w:vAlign w:val="center"/>
          </w:tcPr>
          <w:p>
            <w:pPr>
              <w:spacing w:line="240" w:lineRule="auto"/>
              <w:jc w:val="center"/>
              <w:rPr>
                <w:sz w:val="21"/>
                <w:szCs w:val="18"/>
              </w:rPr>
            </w:pPr>
            <w:r>
              <w:rPr>
                <w:rFonts w:hint="eastAsia"/>
                <w:sz w:val="21"/>
                <w:szCs w:val="18"/>
              </w:rPr>
              <w:t>0</w:t>
            </w:r>
            <w:r>
              <w:rPr>
                <w:sz w:val="21"/>
                <w:szCs w:val="18"/>
              </w:rPr>
              <w:t>.40</w:t>
            </w:r>
          </w:p>
        </w:tc>
        <w:tc>
          <w:tcPr>
            <w:tcW w:w="318" w:type="pct"/>
            <w:vAlign w:val="center"/>
          </w:tcPr>
          <w:p>
            <w:pPr>
              <w:spacing w:line="240" w:lineRule="auto"/>
              <w:jc w:val="center"/>
              <w:rPr>
                <w:sz w:val="21"/>
                <w:szCs w:val="18"/>
              </w:rPr>
            </w:pPr>
            <w:r>
              <w:rPr>
                <w:rFonts w:hint="eastAsia"/>
                <w:sz w:val="21"/>
                <w:szCs w:val="18"/>
              </w:rPr>
              <w:t>2</w:t>
            </w:r>
            <w:r>
              <w:rPr>
                <w:sz w:val="21"/>
                <w:szCs w:val="18"/>
              </w:rPr>
              <w:t>0</w:t>
            </w:r>
          </w:p>
        </w:tc>
      </w:tr>
    </w:tbl>
    <w:p>
      <w:pPr>
        <w:pStyle w:val="3"/>
        <w:numPr>
          <w:ilvl w:val="1"/>
          <w:numId w:val="1"/>
        </w:numPr>
        <w:spacing w:line="400" w:lineRule="exact"/>
        <w:rPr>
          <w:rFonts w:ascii="Times New Roman" w:hAnsi="Times New Roman"/>
        </w:rPr>
      </w:pPr>
      <w:bookmarkStart w:id="60" w:name="_Toc7502"/>
      <w:r>
        <w:rPr>
          <w:rFonts w:hint="eastAsia" w:ascii="Times New Roman" w:hAnsi="Times New Roman"/>
        </w:rPr>
        <w:t>评分项</w:t>
      </w:r>
      <w:bookmarkEnd w:id="60"/>
    </w:p>
    <w:p>
      <w:pPr>
        <w:pStyle w:val="4"/>
        <w:spacing w:line="400" w:lineRule="atLeast"/>
        <w:rPr>
          <w:rFonts w:ascii="仿宋_GB2312" w:eastAsia="仿宋_GB2312"/>
          <w:sz w:val="24"/>
          <w:szCs w:val="24"/>
        </w:rPr>
      </w:pPr>
      <w:bookmarkStart w:id="61" w:name="_Hlk101455765"/>
      <w:r>
        <w:rPr>
          <w:rFonts w:hint="eastAsia" w:ascii="仿宋_GB2312" w:hAnsi="宋体" w:eastAsia="仿宋_GB2312"/>
          <w:sz w:val="24"/>
          <w:szCs w:val="24"/>
        </w:rPr>
        <w:t xml:space="preserve">Ⅰ </w:t>
      </w:r>
      <w:r>
        <w:rPr>
          <w:rFonts w:hint="eastAsia" w:ascii="仿宋_GB2312" w:eastAsia="仿宋_GB2312"/>
          <w:sz w:val="24"/>
          <w:szCs w:val="24"/>
        </w:rPr>
        <w:t>视觉舒适</w:t>
      </w:r>
    </w:p>
    <w:bookmarkEnd w:id="61"/>
    <w:p>
      <w:pPr>
        <w:pStyle w:val="45"/>
        <w:numPr>
          <w:ilvl w:val="2"/>
          <w:numId w:val="1"/>
        </w:numPr>
        <w:ind w:firstLineChars="0"/>
      </w:pPr>
      <w:r>
        <w:rPr>
          <w:rFonts w:hint="eastAsia"/>
        </w:rPr>
        <w:t>建筑的主要功能房间具有良好的户外视野，能通过外窗看到室外景观，无明显视线干扰；当无法设置采光口时，可在重要通用场所设置表达自然景观意向的情绪照明，评价分值为</w:t>
      </w:r>
      <w:r>
        <w:t>1</w:t>
      </w:r>
      <w:r>
        <w:rPr>
          <w:rFonts w:hint="eastAsia"/>
        </w:rPr>
        <w:t>0分。</w:t>
      </w:r>
    </w:p>
    <w:p>
      <w:pPr>
        <w:pStyle w:val="45"/>
        <w:numPr>
          <w:ilvl w:val="2"/>
          <w:numId w:val="1"/>
        </w:numPr>
        <w:ind w:firstLineChars="0"/>
      </w:pPr>
      <w:r>
        <w:rPr>
          <w:rFonts w:hint="eastAsia"/>
        </w:rPr>
        <w:t>空间亮度分布合理，评价总分值为</w:t>
      </w:r>
      <w:r>
        <w:t>20</w:t>
      </w:r>
      <w:r>
        <w:rPr>
          <w:rFonts w:hint="eastAsia"/>
        </w:rPr>
        <w:t>分，并按下列规则分别评分并累计：</w:t>
      </w:r>
    </w:p>
    <w:p>
      <w:pPr>
        <w:pStyle w:val="45"/>
        <w:ind w:firstLine="480"/>
      </w:pPr>
      <w:r>
        <w:rPr>
          <w:rFonts w:hint="eastAsia" w:ascii="Times New Roman" w:hAnsi="Times New Roman" w:eastAsia="宋体" w:cs="Times New Roman"/>
          <w:b/>
          <w:bCs/>
          <w:kern w:val="2"/>
          <w:sz w:val="24"/>
          <w:szCs w:val="21"/>
          <w:lang w:val="en-US" w:eastAsia="zh-CN" w:bidi="ar-SA"/>
        </w:rPr>
        <w:t>1</w:t>
      </w:r>
      <w:r>
        <w:t xml:space="preserve"> 作业面邻近周围照度</w:t>
      </w:r>
      <w:r>
        <w:rPr>
          <w:rFonts w:hint="eastAsia"/>
        </w:rPr>
        <w:t>符合</w:t>
      </w:r>
      <w:r>
        <w:t>表7.2.2</w:t>
      </w:r>
      <w:r>
        <w:rPr>
          <w:rFonts w:hint="eastAsia"/>
        </w:rPr>
        <w:t>的</w:t>
      </w:r>
      <w:r>
        <w:t>规定</w:t>
      </w:r>
      <w:r>
        <w:rPr>
          <w:rFonts w:hint="eastAsia"/>
        </w:rPr>
        <w:t>，通道和其他非作业区域一般照明的照度不低于作业面邻近周围照度的1/3，得5分。</w:t>
      </w:r>
      <w:r>
        <w:t xml:space="preserve"> </w:t>
      </w:r>
    </w:p>
    <w:p>
      <w:pPr>
        <w:spacing w:line="360" w:lineRule="auto"/>
        <w:jc w:val="center"/>
        <w:rPr>
          <w:rFonts w:eastAsia="黑体"/>
          <w:sz w:val="21"/>
          <w:szCs w:val="18"/>
        </w:rPr>
      </w:pPr>
      <w:r>
        <w:rPr>
          <w:rFonts w:eastAsia="黑体"/>
          <w:sz w:val="21"/>
          <w:szCs w:val="18"/>
        </w:rPr>
        <w:t>表7.2.2　作业面邻近周围照度</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3"/>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作业面照度（lx）</w:t>
            </w:r>
          </w:p>
        </w:tc>
        <w:tc>
          <w:tcPr>
            <w:tcW w:w="0" w:type="auto"/>
            <w:vAlign w:val="center"/>
          </w:tcPr>
          <w:p>
            <w:pPr>
              <w:spacing w:line="240" w:lineRule="auto"/>
              <w:jc w:val="center"/>
              <w:rPr>
                <w:bCs/>
                <w:sz w:val="21"/>
                <w:szCs w:val="18"/>
              </w:rPr>
            </w:pPr>
            <w:r>
              <w:rPr>
                <w:bCs/>
                <w:sz w:val="21"/>
                <w:szCs w:val="18"/>
              </w:rPr>
              <w:t>作业面邻近周围照度（</w:t>
            </w:r>
            <w:r>
              <w:rPr>
                <w:sz w:val="21"/>
                <w:szCs w:val="18"/>
              </w:rPr>
              <w:t>lx</w:t>
            </w:r>
            <w:r>
              <w:rPr>
                <w:bCs/>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≥750</w:t>
            </w:r>
          </w:p>
        </w:tc>
        <w:tc>
          <w:tcPr>
            <w:tcW w:w="0" w:type="auto"/>
            <w:vAlign w:val="center"/>
          </w:tcPr>
          <w:p>
            <w:pPr>
              <w:spacing w:line="240" w:lineRule="auto"/>
              <w:ind w:firstLine="8" w:firstLineChars="4"/>
              <w:jc w:val="center"/>
              <w:rPr>
                <w:sz w:val="21"/>
                <w:szCs w:val="18"/>
              </w:rPr>
            </w:pPr>
            <w:r>
              <w:rPr>
                <w:sz w:val="21"/>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500</w:t>
            </w:r>
          </w:p>
        </w:tc>
        <w:tc>
          <w:tcPr>
            <w:tcW w:w="0" w:type="auto"/>
            <w:vAlign w:val="center"/>
          </w:tcPr>
          <w:p>
            <w:pPr>
              <w:spacing w:line="240" w:lineRule="auto"/>
              <w:ind w:firstLine="8" w:firstLineChars="4"/>
              <w:jc w:val="center"/>
              <w:rPr>
                <w:sz w:val="21"/>
                <w:szCs w:val="18"/>
              </w:rPr>
            </w:pPr>
            <w:r>
              <w:rPr>
                <w:sz w:val="21"/>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300</w:t>
            </w:r>
          </w:p>
        </w:tc>
        <w:tc>
          <w:tcPr>
            <w:tcW w:w="0" w:type="auto"/>
            <w:vAlign w:val="center"/>
          </w:tcPr>
          <w:p>
            <w:pPr>
              <w:spacing w:line="240" w:lineRule="auto"/>
              <w:ind w:firstLine="8" w:firstLineChars="4"/>
              <w:jc w:val="center"/>
              <w:rPr>
                <w:sz w:val="21"/>
                <w:szCs w:val="18"/>
              </w:rPr>
            </w:pPr>
            <w:r>
              <w:rPr>
                <w:sz w:val="21"/>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240" w:lineRule="auto"/>
              <w:jc w:val="center"/>
              <w:rPr>
                <w:bCs/>
                <w:sz w:val="21"/>
                <w:szCs w:val="18"/>
              </w:rPr>
            </w:pPr>
            <w:r>
              <w:rPr>
                <w:bCs/>
                <w:sz w:val="21"/>
                <w:szCs w:val="18"/>
              </w:rPr>
              <w:t>≤200</w:t>
            </w:r>
          </w:p>
        </w:tc>
        <w:tc>
          <w:tcPr>
            <w:tcW w:w="0" w:type="auto"/>
            <w:vAlign w:val="center"/>
          </w:tcPr>
          <w:p>
            <w:pPr>
              <w:spacing w:line="240" w:lineRule="auto"/>
              <w:jc w:val="center"/>
              <w:rPr>
                <w:bCs/>
                <w:sz w:val="21"/>
                <w:szCs w:val="18"/>
              </w:rPr>
            </w:pPr>
            <w:r>
              <w:rPr>
                <w:bCs/>
                <w:sz w:val="21"/>
                <w:szCs w:val="18"/>
              </w:rPr>
              <w:t>与作业面照度相同</w:t>
            </w:r>
          </w:p>
        </w:tc>
      </w:tr>
    </w:tbl>
    <w:p>
      <w:pPr>
        <w:spacing w:line="360" w:lineRule="auto"/>
        <w:rPr>
          <w:rFonts w:ascii="宋体" w:hAnsi="宋体"/>
          <w:bCs/>
        </w:rPr>
      </w:pPr>
      <w:r>
        <w:rPr>
          <w:rFonts w:hint="eastAsia" w:ascii="宋体" w:hAnsi="宋体"/>
          <w:bCs/>
        </w:rPr>
        <w:t>注：作业面邻近周围指作业面外宽度为</w:t>
      </w:r>
      <w:r>
        <w:rPr>
          <w:rFonts w:ascii="宋体" w:hAnsi="宋体"/>
          <w:bCs/>
        </w:rPr>
        <w:t>0.5</w:t>
      </w:r>
      <w:r>
        <w:rPr>
          <w:bCs/>
        </w:rPr>
        <w:t>m</w:t>
      </w:r>
      <w:r>
        <w:rPr>
          <w:rFonts w:hint="eastAsia" w:ascii="宋体" w:hAnsi="宋体"/>
          <w:bCs/>
        </w:rPr>
        <w:t>的区域。</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对于操作难度较大或工件尺寸较小的作业，室内工作场所的墙面平均照度不低于工作面一般照明照度的30%，顶棚平均照度不低于工作面一般照明照度的20%，且空间亮度系数（Fe</w:t>
      </w:r>
      <w:r>
        <w:t>u</w:t>
      </w:r>
      <w:r>
        <w:rPr>
          <w:rFonts w:hint="eastAsia"/>
        </w:rPr>
        <w:t>）不低于1</w:t>
      </w:r>
      <w:r>
        <w:t>0</w:t>
      </w:r>
      <w:r>
        <w:rPr>
          <w:rFonts w:hint="eastAsia"/>
        </w:rPr>
        <w:t>，得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3</w:t>
      </w:r>
      <w:r>
        <w:t xml:space="preserve"> </w:t>
      </w:r>
      <w:r>
        <w:rPr>
          <w:rFonts w:hint="eastAsia"/>
        </w:rPr>
        <w:t>相邻房间或场所的地面照度比为</w:t>
      </w:r>
      <w:r>
        <w:t>0.1</w:t>
      </w:r>
      <w:r>
        <w:rPr>
          <w:rFonts w:hint="eastAsia"/>
        </w:rPr>
        <w:t>~</w:t>
      </w:r>
      <w:r>
        <w:t>10</w:t>
      </w:r>
      <w:r>
        <w:rPr>
          <w:rFonts w:hint="eastAsia"/>
        </w:rPr>
        <w:t>，得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4</w:t>
      </w:r>
      <w:r>
        <w:rPr>
          <w:rFonts w:hint="eastAsia"/>
        </w:rPr>
        <w:t xml:space="preserve"> 室内主要视觉作业区域，天然光照度值大于等于1000lx且时数大于等于250h/a的区域面积比例不大于1</w:t>
      </w:r>
      <w:r>
        <w:t>0</w:t>
      </w:r>
      <w:r>
        <w:rPr>
          <w:rFonts w:hint="eastAsia"/>
        </w:rPr>
        <w:t>%，得</w:t>
      </w:r>
      <w:r>
        <w:t>5</w:t>
      </w:r>
      <w:r>
        <w:rPr>
          <w:rFonts w:hint="eastAsia"/>
        </w:rPr>
        <w:t>分。</w:t>
      </w:r>
    </w:p>
    <w:p>
      <w:pPr>
        <w:pStyle w:val="45"/>
        <w:numPr>
          <w:ilvl w:val="2"/>
          <w:numId w:val="1"/>
        </w:numPr>
        <w:ind w:firstLineChars="0"/>
      </w:pPr>
      <w:r>
        <w:rPr>
          <w:rFonts w:hint="eastAsia"/>
        </w:rPr>
        <w:t>有人员交流需求的场所，光环境能够塑造良好的立体感，评价总分值为</w:t>
      </w:r>
      <w:r>
        <w:t>15</w:t>
      </w:r>
      <w:r>
        <w:rPr>
          <w:rFonts w:hint="eastAsia"/>
        </w:rPr>
        <w:t>分，并按下列规则分别评分并累计：</w:t>
      </w:r>
    </w:p>
    <w:p>
      <w:pPr>
        <w:pStyle w:val="45"/>
        <w:ind w:firstLine="480"/>
      </w:pPr>
      <w:r>
        <w:rPr>
          <w:rFonts w:hint="eastAsia" w:ascii="Times New Roman" w:hAnsi="Times New Roman" w:eastAsia="宋体" w:cs="Times New Roman"/>
          <w:b/>
          <w:bCs/>
          <w:kern w:val="2"/>
          <w:sz w:val="24"/>
          <w:szCs w:val="21"/>
          <w:lang w:val="en-US" w:eastAsia="zh-CN" w:bidi="ar-SA"/>
        </w:rPr>
        <w:t>1</w:t>
      </w:r>
      <w:r>
        <w:t xml:space="preserve"> </w:t>
      </w:r>
      <w:r>
        <w:rPr>
          <w:rFonts w:hint="eastAsia"/>
          <w:lang w:val="en-US" w:eastAsia="zh-CN"/>
        </w:rPr>
        <w:t>精细作业场所</w:t>
      </w:r>
      <w:r>
        <w:rPr>
          <w:rFonts w:hint="eastAsia"/>
        </w:rPr>
        <w:t>平均柱面照度不小于1</w:t>
      </w:r>
      <w:r>
        <w:t>50lx</w:t>
      </w:r>
      <w:r>
        <w:rPr>
          <w:rFonts w:hint="eastAsia"/>
        </w:rPr>
        <w:t>，</w:t>
      </w:r>
      <w:r>
        <w:rPr>
          <w:rFonts w:hint="eastAsia"/>
          <w:lang w:val="en-US" w:eastAsia="zh-CN"/>
        </w:rPr>
        <w:t>一般作业场所</w:t>
      </w:r>
      <w:r>
        <w:rPr>
          <w:rFonts w:hint="eastAsia"/>
        </w:rPr>
        <w:t>平均柱面照度不小于</w:t>
      </w:r>
      <w:r>
        <w:rPr>
          <w:rFonts w:hint="eastAsia"/>
          <w:lang w:val="en-US" w:eastAsia="zh-CN"/>
        </w:rPr>
        <w:t>100lx，粗糙作业及休息场所</w:t>
      </w:r>
      <w:r>
        <w:rPr>
          <w:rFonts w:hint="eastAsia"/>
        </w:rPr>
        <w:t>平均柱面照度不小于</w:t>
      </w:r>
      <w:r>
        <w:rPr>
          <w:rFonts w:hint="eastAsia"/>
          <w:lang w:val="en-US" w:eastAsia="zh-CN"/>
        </w:rPr>
        <w:t>50lx，</w:t>
      </w:r>
      <w:r>
        <w:rPr>
          <w:rFonts w:hint="eastAsia"/>
        </w:rPr>
        <w:t>得</w:t>
      </w:r>
      <w:r>
        <w:rPr>
          <w:rFonts w:hint="eastAsia"/>
          <w:lang w:val="en-US" w:eastAsia="zh-CN"/>
        </w:rP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在其主要活动区域内</w:t>
      </w:r>
      <w:r>
        <w:rPr>
          <w:rFonts w:hint="eastAsia"/>
          <w:lang w:val="en-US" w:eastAsia="zh-CN"/>
        </w:rPr>
        <w:t>各点的柱面照度</w:t>
      </w:r>
      <w:r>
        <w:rPr>
          <w:rFonts w:hint="eastAsia"/>
        </w:rPr>
        <w:t>与该点水平照度的比值</w:t>
      </w:r>
      <w:r>
        <w:rPr>
          <w:rFonts w:hint="eastAsia"/>
          <w:lang w:val="en-US" w:eastAsia="zh-CN"/>
        </w:rPr>
        <w:t>为</w:t>
      </w:r>
      <w:r>
        <w:rPr>
          <w:rFonts w:hint="eastAsia"/>
        </w:rPr>
        <w:t>0.3</w:t>
      </w:r>
      <w:r>
        <w:rPr>
          <w:rFonts w:hint="eastAsia"/>
          <w:lang w:val="en-US" w:eastAsia="zh-CN"/>
        </w:rPr>
        <w:t>~0.6</w:t>
      </w:r>
      <w:r>
        <w:rPr>
          <w:rFonts w:hint="eastAsia"/>
        </w:rPr>
        <w:t>，得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3</w:t>
      </w:r>
      <w:r>
        <w:t xml:space="preserve"> </w:t>
      </w:r>
      <w:r>
        <w:rPr>
          <w:rFonts w:hint="eastAsia"/>
        </w:rPr>
        <w:t>在其主要活动区域内1.5m高度四个方向垂直照度最小值与最大值的比值不小于0.3，得</w:t>
      </w:r>
      <w:r>
        <w:t>5</w:t>
      </w:r>
      <w:r>
        <w:rPr>
          <w:rFonts w:hint="eastAsia"/>
        </w:rPr>
        <w:t>分。</w:t>
      </w:r>
    </w:p>
    <w:p>
      <w:pPr>
        <w:pStyle w:val="45"/>
        <w:numPr>
          <w:ilvl w:val="2"/>
          <w:numId w:val="1"/>
        </w:numPr>
        <w:ind w:firstLineChars="0"/>
      </w:pPr>
      <w:r>
        <w:rPr>
          <w:rFonts w:hint="eastAsia"/>
        </w:rPr>
        <w:t>具备良好的眩光控制效果，评价总分值为30分，并应按下列规则分别评分并累计：</w:t>
      </w:r>
    </w:p>
    <w:p>
      <w:pPr>
        <w:pStyle w:val="45"/>
        <w:ind w:firstLine="480"/>
      </w:pPr>
      <w:r>
        <w:rPr>
          <w:rFonts w:hint="eastAsia" w:ascii="Times New Roman" w:hAnsi="Times New Roman" w:eastAsia="宋体" w:cs="Times New Roman"/>
          <w:b/>
          <w:bCs/>
          <w:kern w:val="2"/>
          <w:sz w:val="24"/>
          <w:szCs w:val="21"/>
          <w:lang w:val="en-US" w:eastAsia="zh-CN" w:bidi="ar-SA"/>
        </w:rPr>
        <w:t>1</w:t>
      </w:r>
      <w:r>
        <w:t xml:space="preserve"> </w:t>
      </w:r>
      <w:r>
        <w:rPr>
          <w:rFonts w:hint="eastAsia"/>
        </w:rPr>
        <w:t>室内场所评价总分值为15分，并按下列规则分别评分并累计：</w:t>
      </w:r>
    </w:p>
    <w:p>
      <w:pPr>
        <w:pStyle w:val="45"/>
        <w:ind w:firstLine="480"/>
      </w:pPr>
      <w:r>
        <w:rPr>
          <w:rFonts w:hint="eastAsia"/>
        </w:rPr>
        <w:t>1）精细作业区域的统一眩光值不大于1</w:t>
      </w:r>
      <w:r>
        <w:t>6</w:t>
      </w:r>
      <w:r>
        <w:rPr>
          <w:rFonts w:hint="eastAsia"/>
        </w:rPr>
        <w:t>，一般作业区域的统一眩光值不大于1</w:t>
      </w:r>
      <w:r>
        <w:t>9</w:t>
      </w:r>
      <w:r>
        <w:rPr>
          <w:rFonts w:hint="eastAsia"/>
        </w:rPr>
        <w:t>，粗糙作业和短时停留场所的统一眩光值不大于2</w:t>
      </w:r>
      <w:r>
        <w:t>2</w:t>
      </w:r>
      <w:r>
        <w:rPr>
          <w:rFonts w:hint="eastAsia"/>
        </w:rPr>
        <w:t>，得5分；</w:t>
      </w:r>
    </w:p>
    <w:p>
      <w:pPr>
        <w:pStyle w:val="45"/>
        <w:ind w:firstLine="480"/>
      </w:pPr>
      <w:r>
        <w:rPr>
          <w:rFonts w:hint="eastAsia"/>
        </w:rPr>
        <w:t>2）室内显示屏与背景亮度之比不大于</w:t>
      </w:r>
      <w:r>
        <w:t>10</w:t>
      </w:r>
      <w:r>
        <w:rPr>
          <w:rFonts w:hint="eastAsia"/>
        </w:rPr>
        <w:t>，得</w:t>
      </w:r>
      <w:r>
        <w:t>5</w:t>
      </w:r>
      <w:r>
        <w:rPr>
          <w:rFonts w:hint="eastAsia"/>
        </w:rPr>
        <w:t>分；</w:t>
      </w:r>
    </w:p>
    <w:p>
      <w:pPr>
        <w:pStyle w:val="45"/>
        <w:ind w:firstLine="480"/>
      </w:pPr>
      <w:r>
        <w:rPr>
          <w:rFonts w:hint="eastAsia"/>
        </w:rPr>
        <w:t>3）采用北向天窗、漫射材料等措施避免直射阳光进入工作空间造成强烈明暗对比，得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室外场所评价总分值为15分，按下列规则分别评分并累计：</w:t>
      </w:r>
    </w:p>
    <w:p>
      <w:pPr>
        <w:pStyle w:val="45"/>
        <w:ind w:firstLine="480"/>
      </w:pPr>
      <w:r>
        <w:t>1</w:t>
      </w:r>
      <w:r>
        <w:rPr>
          <w:rFonts w:hint="eastAsia"/>
        </w:rPr>
        <w:t>）庭院灯等发光部分高于1</w:t>
      </w:r>
      <w:r>
        <w:t>.5m</w:t>
      </w:r>
      <w:r>
        <w:rPr>
          <w:rFonts w:hint="eastAsia"/>
        </w:rPr>
        <w:t>的灯具，其安装后人行侧</w:t>
      </w:r>
      <w:r>
        <w:t>的</w:t>
      </w:r>
      <w:r>
        <w:rPr>
          <w:rFonts w:hint="eastAsia"/>
        </w:rPr>
        <w:t>光强分布</w:t>
      </w:r>
      <w:r>
        <w:t>符合表</w:t>
      </w:r>
      <w:r>
        <w:rPr>
          <w:rFonts w:hint="eastAsia"/>
        </w:rPr>
        <w:t>7.2.3</w:t>
      </w:r>
      <w:r>
        <w:t>的规定</w:t>
      </w:r>
      <w:r>
        <w:rPr>
          <w:rFonts w:hint="eastAsia"/>
        </w:rPr>
        <w:t>，或灯具发光部分在人员行进方向的最大表面亮度与背景亮度之比不大于2</w:t>
      </w:r>
      <w:r>
        <w:t>0，</w:t>
      </w:r>
      <w:r>
        <w:rPr>
          <w:rFonts w:hint="eastAsia"/>
        </w:rPr>
        <w:t>得5</w:t>
      </w:r>
      <w:r>
        <w:t>分。</w:t>
      </w:r>
    </w:p>
    <w:p>
      <w:pPr>
        <w:spacing w:line="360" w:lineRule="auto"/>
        <w:jc w:val="center"/>
        <w:rPr>
          <w:rFonts w:eastAsia="黑体"/>
          <w:sz w:val="21"/>
          <w:szCs w:val="18"/>
        </w:rPr>
      </w:pPr>
      <w:r>
        <w:rPr>
          <w:rFonts w:eastAsia="黑体"/>
          <w:sz w:val="21"/>
          <w:szCs w:val="18"/>
        </w:rPr>
        <w:t>表</w:t>
      </w:r>
      <w:r>
        <w:rPr>
          <w:rFonts w:hint="eastAsia" w:eastAsia="黑体"/>
          <w:sz w:val="21"/>
          <w:szCs w:val="18"/>
        </w:rPr>
        <w:t>7.2.3</w:t>
      </w:r>
      <w:r>
        <w:rPr>
          <w:rFonts w:eastAsia="黑体"/>
          <w:sz w:val="21"/>
          <w:szCs w:val="18"/>
        </w:rPr>
        <w:t xml:space="preserve"> 室外公共活动区域眩光限值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779"/>
        <w:gridCol w:w="1779"/>
        <w:gridCol w:w="166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3" w:type="pct"/>
            <w:tcBorders>
              <w:top w:val="single" w:color="000000" w:sz="2" w:space="0"/>
            </w:tcBorders>
            <w:vAlign w:val="center"/>
          </w:tcPr>
          <w:p>
            <w:pPr>
              <w:pStyle w:val="106"/>
              <w:spacing w:before="62" w:after="62"/>
            </w:pPr>
            <w:r>
              <w:t>角度范围</w:t>
            </w:r>
          </w:p>
        </w:tc>
        <w:tc>
          <w:tcPr>
            <w:tcW w:w="1044" w:type="pct"/>
            <w:vAlign w:val="center"/>
          </w:tcPr>
          <w:p>
            <w:pPr>
              <w:pStyle w:val="106"/>
              <w:spacing w:before="62" w:after="62"/>
            </w:pPr>
            <w:r>
              <w:t>≥70°</w:t>
            </w:r>
          </w:p>
        </w:tc>
        <w:tc>
          <w:tcPr>
            <w:tcW w:w="1044" w:type="pct"/>
            <w:vAlign w:val="center"/>
          </w:tcPr>
          <w:p>
            <w:pPr>
              <w:pStyle w:val="106"/>
              <w:spacing w:before="62" w:after="62"/>
            </w:pPr>
            <w:r>
              <w:t>≥80°</w:t>
            </w:r>
          </w:p>
        </w:tc>
        <w:tc>
          <w:tcPr>
            <w:tcW w:w="979" w:type="pct"/>
            <w:vAlign w:val="center"/>
          </w:tcPr>
          <w:p>
            <w:pPr>
              <w:pStyle w:val="106"/>
              <w:spacing w:before="62" w:after="62"/>
            </w:pPr>
            <w:r>
              <w:t>≥90°</w:t>
            </w:r>
          </w:p>
        </w:tc>
        <w:tc>
          <w:tcPr>
            <w:tcW w:w="980" w:type="pct"/>
            <w:vAlign w:val="center"/>
          </w:tcPr>
          <w:p>
            <w:pPr>
              <w:pStyle w:val="106"/>
              <w:spacing w:before="62" w:after="62"/>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Align w:val="center"/>
          </w:tcPr>
          <w:p>
            <w:pPr>
              <w:pStyle w:val="106"/>
              <w:spacing w:before="62" w:after="62"/>
            </w:pPr>
            <w:r>
              <w:t>最大光强Imax（cd/1000lm）</w:t>
            </w:r>
          </w:p>
        </w:tc>
        <w:tc>
          <w:tcPr>
            <w:tcW w:w="1044" w:type="pct"/>
            <w:vAlign w:val="center"/>
          </w:tcPr>
          <w:p>
            <w:pPr>
              <w:pStyle w:val="106"/>
              <w:spacing w:before="62" w:after="62"/>
            </w:pPr>
            <w:r>
              <w:t>500</w:t>
            </w:r>
          </w:p>
        </w:tc>
        <w:tc>
          <w:tcPr>
            <w:tcW w:w="1044" w:type="pct"/>
            <w:vAlign w:val="center"/>
          </w:tcPr>
          <w:p>
            <w:pPr>
              <w:pStyle w:val="106"/>
              <w:spacing w:before="62" w:after="62"/>
            </w:pPr>
            <w:r>
              <w:t>100</w:t>
            </w:r>
          </w:p>
        </w:tc>
        <w:tc>
          <w:tcPr>
            <w:tcW w:w="979" w:type="pct"/>
            <w:vAlign w:val="center"/>
          </w:tcPr>
          <w:p>
            <w:pPr>
              <w:pStyle w:val="106"/>
              <w:spacing w:before="62" w:after="62"/>
            </w:pPr>
            <w:r>
              <w:t>10</w:t>
            </w:r>
          </w:p>
        </w:tc>
        <w:tc>
          <w:tcPr>
            <w:tcW w:w="980" w:type="pct"/>
            <w:vAlign w:val="center"/>
          </w:tcPr>
          <w:p>
            <w:pPr>
              <w:pStyle w:val="106"/>
              <w:spacing w:before="62" w:after="62"/>
            </w:pPr>
            <w:r>
              <w:t>＜1</w:t>
            </w:r>
          </w:p>
        </w:tc>
      </w:tr>
    </w:tbl>
    <w:p>
      <w:pPr>
        <w:pStyle w:val="109"/>
        <w:spacing w:before="0" w:beforeLines="0" w:after="0" w:afterLines="0"/>
        <w:ind w:firstLine="0" w:firstLineChars="0"/>
        <w:rPr>
          <w:sz w:val="20"/>
        </w:rPr>
      </w:pPr>
      <w:r>
        <w:rPr>
          <w:sz w:val="20"/>
        </w:rPr>
        <w:t>注：表中给出的是灯具在安装就位后与其向下垂直轴形成的指定角度上任何方向上的发光强度。</w:t>
      </w:r>
    </w:p>
    <w:p>
      <w:pPr>
        <w:pStyle w:val="45"/>
        <w:ind w:firstLine="480"/>
      </w:pPr>
      <w:r>
        <w:rPr>
          <w:rFonts w:hint="eastAsia"/>
        </w:rPr>
        <w:t>2）发光部分高度不高于1</w:t>
      </w:r>
      <w:r>
        <w:t>.5m</w:t>
      </w:r>
      <w:r>
        <w:rPr>
          <w:rFonts w:hint="eastAsia"/>
        </w:rPr>
        <w:t>的灯具在人员行进方向的最大表面亮度与背景亮度之比不大于2</w:t>
      </w:r>
      <w:r>
        <w:t>0，</w:t>
      </w:r>
      <w:r>
        <w:rPr>
          <w:rFonts w:hint="eastAsia"/>
        </w:rPr>
        <w:t>得</w:t>
      </w:r>
      <w:r>
        <w:t>5分</w:t>
      </w:r>
      <w:r>
        <w:rPr>
          <w:rFonts w:hint="eastAsia"/>
        </w:rPr>
        <w:t>；</w:t>
      </w:r>
    </w:p>
    <w:p>
      <w:pPr>
        <w:pStyle w:val="45"/>
        <w:ind w:firstLine="480"/>
      </w:pPr>
      <w:r>
        <w:rPr>
          <w:rFonts w:hint="eastAsia"/>
        </w:rPr>
        <w:t>3）车行道的照明阈值增量不大于1</w:t>
      </w:r>
      <w:r>
        <w:t>0</w:t>
      </w:r>
      <w:r>
        <w:rPr>
          <w:rFonts w:hint="eastAsia"/>
        </w:rPr>
        <w:t>%，得</w:t>
      </w:r>
      <w:r>
        <w:t>5</w:t>
      </w:r>
      <w:r>
        <w:rPr>
          <w:rFonts w:hint="eastAsia"/>
        </w:rPr>
        <w:t>分。</w:t>
      </w:r>
    </w:p>
    <w:p>
      <w:pPr>
        <w:pStyle w:val="45"/>
        <w:numPr>
          <w:ilvl w:val="2"/>
          <w:numId w:val="1"/>
        </w:numPr>
        <w:ind w:firstLineChars="0"/>
      </w:pPr>
      <w:r>
        <w:rPr>
          <w:rFonts w:hint="eastAsia"/>
        </w:rPr>
        <w:t>室内光线具有良好的视觉显色效果，评价总分值为</w:t>
      </w:r>
      <w:r>
        <w:t>10</w:t>
      </w:r>
      <w:r>
        <w:rPr>
          <w:rFonts w:hint="eastAsia"/>
        </w:rPr>
        <w:t>分，并按下列规则分别评分</w:t>
      </w:r>
      <w:r>
        <w:rPr>
          <w:rFonts w:hint="eastAsia"/>
          <w:lang w:val="en-US" w:eastAsia="zh-CN"/>
        </w:rPr>
        <w:t>并</w:t>
      </w:r>
      <w:r>
        <w:rPr>
          <w:rFonts w:hint="eastAsia"/>
        </w:rPr>
        <w:t>累计：</w:t>
      </w:r>
    </w:p>
    <w:p>
      <w:pPr>
        <w:pStyle w:val="45"/>
        <w:ind w:firstLine="480"/>
      </w:pPr>
      <w:r>
        <w:rPr>
          <w:rFonts w:hint="eastAsia" w:ascii="Times New Roman" w:hAnsi="Times New Roman" w:eastAsia="宋体" w:cs="Times New Roman"/>
          <w:b/>
          <w:bCs/>
          <w:kern w:val="2"/>
          <w:sz w:val="24"/>
          <w:szCs w:val="21"/>
          <w:lang w:val="en-US" w:eastAsia="zh-CN" w:bidi="ar-SA"/>
        </w:rPr>
        <w:t>1</w:t>
      </w:r>
      <w:r>
        <w:t xml:space="preserve"> </w:t>
      </w:r>
      <w:r>
        <w:rPr>
          <w:rFonts w:hint="eastAsia"/>
        </w:rPr>
        <w:t>主要功能房间照明光源的肤色偏好指数（P</w:t>
      </w:r>
      <w:r>
        <w:t>S</w:t>
      </w:r>
      <w:r>
        <w:rPr>
          <w:rFonts w:hint="eastAsia"/>
        </w:rPr>
        <w:t>）不小于8</w:t>
      </w:r>
      <w:r>
        <w:t>0</w:t>
      </w:r>
      <w:r>
        <w:rPr>
          <w:rFonts w:hint="eastAsia"/>
        </w:rPr>
        <w:t>，得</w:t>
      </w:r>
      <w:r>
        <w:t>5</w:t>
      </w:r>
      <w:r>
        <w:rPr>
          <w:rFonts w:hint="eastAsia"/>
        </w:rPr>
        <w:t>分；</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采光系统的颜色透射指数不低于90，得</w:t>
      </w:r>
      <w:r>
        <w:t>5</w:t>
      </w:r>
      <w:r>
        <w:rPr>
          <w:rFonts w:hint="eastAsia"/>
        </w:rPr>
        <w:t>分。</w:t>
      </w:r>
    </w:p>
    <w:p>
      <w:pPr>
        <w:pStyle w:val="45"/>
        <w:numPr>
          <w:ilvl w:val="2"/>
          <w:numId w:val="1"/>
        </w:numPr>
        <w:ind w:firstLineChars="0"/>
      </w:pPr>
      <w:r>
        <w:rPr>
          <w:rFonts w:hint="eastAsia"/>
        </w:rPr>
        <w:t>照明调光曲线为对数调光或线性调光，调光调色过程平滑，无顿挫、台阶感，评价分值为5分。</w:t>
      </w:r>
    </w:p>
    <w:p>
      <w:pPr>
        <w:pStyle w:val="45"/>
        <w:numPr>
          <w:ilvl w:val="2"/>
          <w:numId w:val="1"/>
        </w:numPr>
        <w:ind w:firstLineChars="0"/>
      </w:pPr>
      <w:r>
        <w:rPr>
          <w:rFonts w:hint="eastAsia"/>
        </w:rPr>
        <w:t>建筑物或地下空间的入口区域设置视觉适应过渡区域，该区域的地面水平照度不低于入口外地面水平照度的1/40，评价分值为5分。</w:t>
      </w:r>
    </w:p>
    <w:p>
      <w:pPr>
        <w:pStyle w:val="45"/>
        <w:numPr>
          <w:ilvl w:val="2"/>
          <w:numId w:val="1"/>
        </w:numPr>
        <w:ind w:firstLineChars="0"/>
      </w:pPr>
      <w:r>
        <w:rPr>
          <w:rFonts w:hint="eastAsia"/>
        </w:rPr>
        <w:t>建筑物和构筑物入口、门头、雕塑、喷泉、绿化等夜间照明对象的亮度和背景亮度的对比度为3~</w:t>
      </w:r>
      <w:r>
        <w:t>5</w:t>
      </w:r>
      <w:r>
        <w:rPr>
          <w:rFonts w:hint="eastAsia"/>
        </w:rPr>
        <w:t>，评价分值为5分。</w:t>
      </w:r>
    </w:p>
    <w:p>
      <w:pPr>
        <w:pStyle w:val="4"/>
        <w:spacing w:line="400" w:lineRule="atLeast"/>
        <w:rPr>
          <w:rFonts w:ascii="仿宋_GB2312" w:hAnsi="宋体" w:eastAsia="仿宋_GB2312"/>
          <w:sz w:val="24"/>
          <w:szCs w:val="24"/>
        </w:rPr>
      </w:pPr>
      <w:bookmarkStart w:id="62" w:name="_Hlk101455774"/>
      <w:r>
        <w:rPr>
          <w:rFonts w:hint="eastAsia" w:ascii="仿宋_GB2312" w:hAnsi="宋体" w:eastAsia="仿宋_GB2312"/>
          <w:sz w:val="24"/>
          <w:szCs w:val="24"/>
        </w:rPr>
        <w:t>Ⅱ 生理健康（非视觉）</w:t>
      </w:r>
    </w:p>
    <w:bookmarkEnd w:id="62"/>
    <w:p>
      <w:pPr>
        <w:pStyle w:val="45"/>
        <w:numPr>
          <w:ilvl w:val="2"/>
          <w:numId w:val="1"/>
        </w:numPr>
        <w:ind w:firstLineChars="0"/>
      </w:pPr>
      <w:r>
        <w:rPr>
          <w:rFonts w:hint="eastAsia"/>
        </w:rPr>
        <w:t>长时间视觉活动场所，日间光环境具有适宜的节律刺激效果，评价总分值为35分，并按下列规则分别评分并累计：</w:t>
      </w:r>
    </w:p>
    <w:p>
      <w:pPr>
        <w:pStyle w:val="45"/>
        <w:ind w:firstLine="482"/>
      </w:pPr>
      <w:r>
        <w:rPr>
          <w:rFonts w:hint="eastAsia"/>
          <w:b/>
          <w:bCs/>
        </w:rPr>
        <w:t xml:space="preserve">1 </w:t>
      </w:r>
      <w:r>
        <w:rPr>
          <w:rFonts w:hint="eastAsia"/>
        </w:rPr>
        <w:t>日间光环境水平满足下列条件之一，得20分：</w:t>
      </w:r>
    </w:p>
    <w:p>
      <w:pPr>
        <w:pStyle w:val="45"/>
        <w:ind w:firstLine="480"/>
      </w:pPr>
      <w:r>
        <w:rPr>
          <w:rFonts w:hint="eastAsia"/>
        </w:rPr>
        <w:t>1）上午0</w:t>
      </w:r>
      <w:r>
        <w:t>9</w:t>
      </w:r>
      <w:r>
        <w:rPr>
          <w:rFonts w:hint="eastAsia"/>
        </w:rPr>
        <w:t>:</w:t>
      </w:r>
      <w:r>
        <w:t>00</w:t>
      </w:r>
      <w:r>
        <w:rPr>
          <w:rFonts w:hint="eastAsia"/>
        </w:rPr>
        <w:t>~</w:t>
      </w:r>
      <w:r>
        <w:t>12</w:t>
      </w:r>
      <w:r>
        <w:rPr>
          <w:rFonts w:hint="eastAsia"/>
        </w:rPr>
        <w:t>:</w:t>
      </w:r>
      <w:r>
        <w:t>00</w:t>
      </w:r>
      <w:r>
        <w:rPr>
          <w:rFonts w:hint="eastAsia"/>
        </w:rPr>
        <w:t>的主视线方向的生理等效照度不低于</w:t>
      </w:r>
      <w:r>
        <w:t>250</w:t>
      </w:r>
      <w:r>
        <w:rPr>
          <w:rFonts w:hint="eastAsia"/>
        </w:rPr>
        <w:t>lx；</w:t>
      </w:r>
    </w:p>
    <w:p>
      <w:pPr>
        <w:pStyle w:val="45"/>
        <w:ind w:firstLine="480"/>
      </w:pPr>
      <w:r>
        <w:rPr>
          <w:rFonts w:hint="eastAsia"/>
        </w:rPr>
        <w:t>2）上午0</w:t>
      </w:r>
      <w:r>
        <w:t>9</w:t>
      </w:r>
      <w:r>
        <w:rPr>
          <w:rFonts w:hint="eastAsia"/>
        </w:rPr>
        <w:t>:</w:t>
      </w:r>
      <w:r>
        <w:t>00</w:t>
      </w:r>
      <w:r>
        <w:rPr>
          <w:rFonts w:hint="eastAsia"/>
        </w:rPr>
        <w:t>~</w:t>
      </w:r>
      <w:r>
        <w:t>12</w:t>
      </w:r>
      <w:r>
        <w:rPr>
          <w:rFonts w:hint="eastAsia"/>
        </w:rPr>
        <w:t>:</w:t>
      </w:r>
      <w:r>
        <w:t>00</w:t>
      </w:r>
      <w:r>
        <w:rPr>
          <w:rFonts w:hint="eastAsia"/>
        </w:rPr>
        <w:t>的节律刺激值（C</w:t>
      </w:r>
      <w:r>
        <w:t>S</w:t>
      </w:r>
      <w:r>
        <w:rPr>
          <w:rFonts w:hint="eastAsia"/>
        </w:rPr>
        <w:t>）不小于0</w:t>
      </w:r>
      <w:r>
        <w:t>.3</w:t>
      </w:r>
      <w:r>
        <w:rPr>
          <w:rFonts w:hint="eastAsia"/>
        </w:rPr>
        <w:t>；</w:t>
      </w:r>
    </w:p>
    <w:p>
      <w:pPr>
        <w:pStyle w:val="45"/>
        <w:ind w:firstLine="480"/>
      </w:pPr>
      <w:r>
        <w:rPr>
          <w:rFonts w:hint="eastAsia"/>
        </w:rPr>
        <w:t>3）光生物效应日累积量（DCLA）为-</w:t>
      </w:r>
      <w:r>
        <w:t>2.5</w:t>
      </w:r>
      <w:r>
        <w:rPr>
          <w:rFonts w:hint="eastAsia"/>
        </w:rPr>
        <w:t>~</w:t>
      </w:r>
      <w:r>
        <w:t>2.5</w:t>
      </w:r>
      <w:r>
        <w:rPr>
          <w:rFonts w:hint="eastAsia"/>
        </w:rPr>
        <w:t>；</w:t>
      </w:r>
    </w:p>
    <w:p>
      <w:pPr>
        <w:pStyle w:val="45"/>
        <w:ind w:firstLine="482"/>
      </w:pPr>
      <w:r>
        <w:rPr>
          <w:rFonts w:hint="eastAsia"/>
          <w:b/>
          <w:bCs/>
        </w:rPr>
        <w:t>2</w:t>
      </w:r>
      <w:r>
        <w:rPr>
          <w:rFonts w:hint="eastAsia"/>
        </w:rPr>
        <w:t xml:space="preserve"> 对于作业照度较低的车间，在非工作区域设置采光口或导光装置，提高工人的日光暴露水平，使其眼部垂直照度达到300 lx，得15分。</w:t>
      </w:r>
    </w:p>
    <w:p>
      <w:pPr>
        <w:pStyle w:val="45"/>
        <w:numPr>
          <w:ilvl w:val="2"/>
          <w:numId w:val="1"/>
        </w:numPr>
        <w:ind w:firstLineChars="0"/>
      </w:pPr>
      <w:r>
        <w:rPr>
          <w:rFonts w:hint="eastAsia"/>
        </w:rPr>
        <w:t>降低夜间光线对褪黑素分泌的影响，评价总分值为30分，并按下列规则分别评分并累计：</w:t>
      </w:r>
    </w:p>
    <w:p>
      <w:pPr>
        <w:pStyle w:val="45"/>
        <w:ind w:firstLine="480"/>
        <w:rPr>
          <w:rFonts w:hint="eastAsia" w:eastAsia="宋体"/>
          <w:lang w:eastAsia="zh-CN"/>
        </w:rPr>
      </w:pPr>
      <w:r>
        <w:rPr>
          <w:rFonts w:hint="eastAsia" w:ascii="Times New Roman" w:hAnsi="Times New Roman" w:eastAsia="宋体" w:cs="Times New Roman"/>
          <w:b/>
          <w:bCs/>
          <w:kern w:val="2"/>
          <w:sz w:val="24"/>
          <w:szCs w:val="21"/>
          <w:lang w:val="en-US" w:eastAsia="zh-CN" w:bidi="ar-SA"/>
        </w:rPr>
        <w:t>1</w:t>
      </w:r>
      <w:r>
        <w:rPr>
          <w:rFonts w:hint="eastAsia"/>
        </w:rPr>
        <w:t>为三班倒的夜间工作人员设置专门的光疗场所，为有需求的工人制定不同时段和强度的光暴露方案，得20分</w:t>
      </w:r>
      <w:r>
        <w:rPr>
          <w:rFonts w:hint="eastAsia"/>
          <w:lang w:eastAsia="zh-CN"/>
        </w:rPr>
        <w:t>；</w:t>
      </w:r>
    </w:p>
    <w:p>
      <w:pPr>
        <w:pStyle w:val="45"/>
        <w:ind w:firstLine="480"/>
      </w:pPr>
      <w:r>
        <w:rPr>
          <w:rFonts w:hint="eastAsia" w:ascii="Times New Roman" w:hAnsi="Times New Roman" w:eastAsia="宋体" w:cs="Times New Roman"/>
          <w:b/>
          <w:bCs/>
          <w:kern w:val="2"/>
          <w:sz w:val="24"/>
          <w:szCs w:val="21"/>
          <w:lang w:val="en-US" w:eastAsia="zh-CN" w:bidi="ar-SA"/>
        </w:rPr>
        <w:t>2</w:t>
      </w:r>
      <w:r>
        <w:t xml:space="preserve"> </w:t>
      </w:r>
      <w:r>
        <w:rPr>
          <w:rFonts w:hint="eastAsia"/>
        </w:rPr>
        <w:t>室外功能性照明光源色温不高于4</w:t>
      </w:r>
      <w:r>
        <w:t>000K</w:t>
      </w:r>
      <w:r>
        <w:rPr>
          <w:rFonts w:hint="eastAsia"/>
        </w:rPr>
        <w:t>，得10分。</w:t>
      </w:r>
    </w:p>
    <w:p>
      <w:pPr>
        <w:pStyle w:val="45"/>
        <w:numPr>
          <w:ilvl w:val="2"/>
          <w:numId w:val="1"/>
        </w:numPr>
        <w:ind w:firstLineChars="0"/>
      </w:pPr>
      <w:r>
        <w:rPr>
          <w:rFonts w:hint="eastAsia"/>
        </w:rPr>
        <w:t>降低室内长时间视觉作业区域照明的频闪影响，频闪效应可视度（</w:t>
      </w:r>
      <w:r>
        <w:rPr>
          <w:i/>
          <w:iCs/>
        </w:rPr>
        <w:t>SVM</w:t>
      </w:r>
      <w:r>
        <w:rPr>
          <w:rFonts w:hint="eastAsia"/>
        </w:rPr>
        <w:t>）不大于0</w:t>
      </w:r>
      <w:r>
        <w:t>.4</w:t>
      </w:r>
      <w:r>
        <w:rPr>
          <w:rFonts w:hint="eastAsia"/>
        </w:rPr>
        <w:t>，评价分值为20分。</w:t>
      </w:r>
    </w:p>
    <w:p>
      <w:pPr>
        <w:pStyle w:val="45"/>
        <w:numPr>
          <w:ilvl w:val="2"/>
          <w:numId w:val="1"/>
        </w:numPr>
        <w:ind w:firstLineChars="0"/>
      </w:pPr>
      <w:r>
        <w:rPr>
          <w:rFonts w:hint="eastAsia"/>
        </w:rPr>
        <w:t>长时间视觉活动场所一般照明采用无危险类（R</w:t>
      </w:r>
      <w:r>
        <w:t>G0</w:t>
      </w:r>
      <w:r>
        <w:rPr>
          <w:rFonts w:hint="eastAsia"/>
        </w:rPr>
        <w:t>）灯具，评价分值为</w:t>
      </w:r>
      <w:r>
        <w:t>15</w:t>
      </w:r>
      <w:r>
        <w:rPr>
          <w:rFonts w:hint="eastAsia"/>
        </w:rPr>
        <w:t>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Ⅲ 工效提升</w:t>
      </w:r>
    </w:p>
    <w:p>
      <w:pPr>
        <w:pStyle w:val="45"/>
        <w:numPr>
          <w:ilvl w:val="2"/>
          <w:numId w:val="1"/>
        </w:numPr>
        <w:ind w:firstLineChars="0"/>
      </w:pPr>
      <w:r>
        <w:t xml:space="preserve"> </w:t>
      </w:r>
      <w:r>
        <w:rPr>
          <w:rFonts w:hint="eastAsia"/>
        </w:rPr>
        <w:t>室内主要功能空间至少75%面积比例的区域，其工作时间内天然光照度值达到采光标准值的时数平均每天不少于4h，评价分值为25分。</w:t>
      </w:r>
    </w:p>
    <w:p>
      <w:pPr>
        <w:pStyle w:val="45"/>
        <w:numPr>
          <w:ilvl w:val="2"/>
          <w:numId w:val="1"/>
        </w:numPr>
        <w:ind w:firstLineChars="0"/>
      </w:pPr>
      <w:r>
        <w:rPr>
          <w:rFonts w:hint="eastAsia"/>
        </w:rPr>
        <w:t>采用有效措施，改善室内天然光照度分布，评价分值为20分。</w:t>
      </w:r>
    </w:p>
    <w:p>
      <w:pPr>
        <w:pStyle w:val="45"/>
        <w:numPr>
          <w:ilvl w:val="2"/>
          <w:numId w:val="1"/>
        </w:numPr>
        <w:ind w:firstLineChars="0"/>
      </w:pPr>
      <w:r>
        <w:rPr>
          <w:rFonts w:hint="eastAsia"/>
        </w:rPr>
        <w:t>大进深或无窗空间采取有效措施充分利用天然光，评价分值为15分。</w:t>
      </w:r>
    </w:p>
    <w:p>
      <w:pPr>
        <w:pStyle w:val="45"/>
        <w:numPr>
          <w:ilvl w:val="2"/>
          <w:numId w:val="1"/>
        </w:numPr>
        <w:spacing w:line="400" w:lineRule="exact"/>
        <w:ind w:firstLineChars="0"/>
      </w:pPr>
      <w:r>
        <w:rPr>
          <w:rFonts w:hint="eastAsia"/>
        </w:rPr>
        <w:t>设置局部照明，满足用户的差异化需求，评价分值为20分。</w:t>
      </w:r>
    </w:p>
    <w:p>
      <w:pPr>
        <w:pStyle w:val="45"/>
        <w:numPr>
          <w:ilvl w:val="2"/>
          <w:numId w:val="1"/>
        </w:numPr>
        <w:spacing w:line="400" w:lineRule="exact"/>
        <w:ind w:firstLineChars="0"/>
      </w:pPr>
      <w:r>
        <w:rPr>
          <w:rFonts w:hint="eastAsia"/>
        </w:rPr>
        <w:t>长时间视觉作业场所采用光源的一般显色指数不低于8</w:t>
      </w:r>
      <w:r>
        <w:t>5</w:t>
      </w:r>
      <w:r>
        <w:rPr>
          <w:rFonts w:hint="eastAsia"/>
        </w:rPr>
        <w:t>，特殊显色指数</w:t>
      </w:r>
      <w:r>
        <w:rPr>
          <w:rFonts w:hint="eastAsia"/>
          <w:i/>
          <w:iCs/>
        </w:rPr>
        <w:t>R</w:t>
      </w:r>
      <w:r>
        <w:rPr>
          <w:vertAlign w:val="subscript"/>
        </w:rPr>
        <w:t>9</w:t>
      </w:r>
      <w:r>
        <w:rPr>
          <w:rFonts w:hint="eastAsia"/>
        </w:rPr>
        <w:t>不低于5</w:t>
      </w:r>
      <w:r>
        <w:t>0</w:t>
      </w:r>
      <w:r>
        <w:rPr>
          <w:rFonts w:hint="eastAsia"/>
        </w:rPr>
        <w:t>，评价分值为2</w:t>
      </w:r>
      <w:r>
        <w:t>0</w:t>
      </w:r>
      <w:r>
        <w:rPr>
          <w:rFonts w:hint="eastAsia"/>
        </w:rPr>
        <w:t>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Ⅳ 控制便利</w:t>
      </w:r>
    </w:p>
    <w:p>
      <w:pPr>
        <w:pStyle w:val="45"/>
        <w:numPr>
          <w:ilvl w:val="2"/>
          <w:numId w:val="1"/>
        </w:numPr>
        <w:spacing w:line="400" w:lineRule="exact"/>
        <w:ind w:firstLineChars="0"/>
      </w:pPr>
      <w:r>
        <w:rPr>
          <w:rFonts w:hint="eastAsia"/>
        </w:rPr>
        <w:t>根据场所特点合理进行照明控制，评价总分值应为</w:t>
      </w:r>
      <w:r>
        <w:t>25</w:t>
      </w:r>
      <w:r>
        <w:rPr>
          <w:rFonts w:hint="eastAsia"/>
        </w:rPr>
        <w:t>分，并应按下列规则分别评分并累计：</w:t>
      </w:r>
    </w:p>
    <w:p>
      <w:pPr>
        <w:pStyle w:val="45"/>
        <w:spacing w:line="400" w:lineRule="exact"/>
        <w:ind w:firstLine="480"/>
      </w:pPr>
      <w:r>
        <w:rPr>
          <w:b/>
          <w:bCs/>
        </w:rPr>
        <w:t>1</w:t>
      </w:r>
      <w:r>
        <w:t xml:space="preserve"> </w:t>
      </w:r>
      <w:r>
        <w:rPr>
          <w:rFonts w:hint="eastAsia"/>
        </w:rPr>
        <w:t>根据采光条件、功能布局和场所面积进行照明分区控制，得</w:t>
      </w:r>
      <w:r>
        <w:t>10</w:t>
      </w:r>
      <w:r>
        <w:rPr>
          <w:rFonts w:hint="eastAsia"/>
        </w:rPr>
        <w:t>分；</w:t>
      </w:r>
    </w:p>
    <w:p>
      <w:pPr>
        <w:pStyle w:val="45"/>
        <w:spacing w:line="400" w:lineRule="exact"/>
        <w:ind w:firstLine="480"/>
      </w:pPr>
      <w:r>
        <w:rPr>
          <w:b/>
          <w:bCs/>
        </w:rPr>
        <w:t>2</w:t>
      </w:r>
      <w:r>
        <w:t xml:space="preserve"> </w:t>
      </w:r>
      <w:r>
        <w:rPr>
          <w:rFonts w:hint="eastAsia"/>
        </w:rPr>
        <w:t>重点照明和氛围照明单独控制，得</w:t>
      </w:r>
      <w:r>
        <w:t>10</w:t>
      </w:r>
      <w:r>
        <w:rPr>
          <w:rFonts w:hint="eastAsia"/>
        </w:rPr>
        <w:t>分；</w:t>
      </w:r>
    </w:p>
    <w:p>
      <w:pPr>
        <w:pStyle w:val="45"/>
        <w:spacing w:line="400" w:lineRule="exact"/>
        <w:ind w:firstLine="480"/>
      </w:pPr>
      <w:r>
        <w:rPr>
          <w:b/>
          <w:bCs/>
        </w:rPr>
        <w:t>3</w:t>
      </w:r>
      <w:r>
        <w:t xml:space="preserve"> </w:t>
      </w:r>
      <w:r>
        <w:rPr>
          <w:rFonts w:hint="eastAsia"/>
        </w:rPr>
        <w:t>多种功能要求的场所提供对应功能要求的照明场景，得</w:t>
      </w:r>
      <w:r>
        <w:t>5</w:t>
      </w:r>
      <w:r>
        <w:rPr>
          <w:rFonts w:hint="eastAsia"/>
        </w:rPr>
        <w:t>分。</w:t>
      </w:r>
    </w:p>
    <w:p>
      <w:pPr>
        <w:pStyle w:val="45"/>
        <w:numPr>
          <w:ilvl w:val="2"/>
          <w:numId w:val="1"/>
        </w:numPr>
        <w:spacing w:line="400" w:lineRule="exact"/>
        <w:ind w:firstLineChars="0"/>
      </w:pPr>
      <w:r>
        <w:rPr>
          <w:rFonts w:hint="eastAsia"/>
        </w:rPr>
        <w:t>公共区域的照明控制设置合理，评价总分值应为</w:t>
      </w:r>
      <w:r>
        <w:t>20</w:t>
      </w:r>
      <w:r>
        <w:rPr>
          <w:rFonts w:hint="eastAsia"/>
        </w:rPr>
        <w:t>分，并应按下列规则分别评分并累计：</w:t>
      </w:r>
    </w:p>
    <w:p>
      <w:pPr>
        <w:spacing w:line="400" w:lineRule="exact"/>
        <w:ind w:firstLine="420"/>
      </w:pPr>
      <w:r>
        <w:rPr>
          <w:b/>
          <w:bCs/>
        </w:rPr>
        <w:t>1</w:t>
      </w:r>
      <w:r>
        <w:t xml:space="preserve"> </w:t>
      </w:r>
      <w:r>
        <w:rPr>
          <w:rFonts w:hint="eastAsia"/>
        </w:rPr>
        <w:t>走廊、楼梯间、卫生间、停车库等公共场所，根据使用需求采用自动开关灯或调光的控制装置，得</w:t>
      </w:r>
      <w:r>
        <w:t>10</w:t>
      </w:r>
      <w:r>
        <w:rPr>
          <w:rFonts w:hint="eastAsia"/>
        </w:rPr>
        <w:t>分；</w:t>
      </w:r>
    </w:p>
    <w:p>
      <w:pPr>
        <w:spacing w:line="400" w:lineRule="exact"/>
        <w:ind w:firstLine="420"/>
      </w:pPr>
      <w:r>
        <w:rPr>
          <w:b/>
          <w:bCs/>
        </w:rPr>
        <w:t>2</w:t>
      </w:r>
      <w:r>
        <w:t xml:space="preserve"> </w:t>
      </w:r>
      <w:r>
        <w:rPr>
          <w:rFonts w:hint="eastAsia"/>
        </w:rPr>
        <w:t>门厅、电梯厅等场所，采用夜间定时降低照度的自动控制装置，得</w:t>
      </w:r>
      <w:r>
        <w:t>10</w:t>
      </w:r>
      <w:r>
        <w:rPr>
          <w:rFonts w:hint="eastAsia"/>
        </w:rPr>
        <w:t>分。</w:t>
      </w:r>
    </w:p>
    <w:p>
      <w:pPr>
        <w:pStyle w:val="45"/>
        <w:numPr>
          <w:ilvl w:val="2"/>
          <w:numId w:val="1"/>
        </w:numPr>
        <w:ind w:firstLineChars="0"/>
      </w:pPr>
      <w:r>
        <w:rPr>
          <w:rFonts w:hint="eastAsia"/>
        </w:rPr>
        <w:t>控制界面简洁，操作方便，评价分值为</w:t>
      </w:r>
      <w:r>
        <w:t>20</w:t>
      </w:r>
      <w:r>
        <w:rPr>
          <w:rFonts w:hint="eastAsia"/>
        </w:rPr>
        <w:t>分，并按下列规则分别评分并累计：</w:t>
      </w:r>
    </w:p>
    <w:p>
      <w:pPr>
        <w:pStyle w:val="45"/>
        <w:ind w:firstLine="480"/>
      </w:pPr>
      <w:r>
        <w:rPr>
          <w:b/>
          <w:bCs/>
        </w:rPr>
        <w:t>1</w:t>
      </w:r>
      <w:r>
        <w:t xml:space="preserve"> </w:t>
      </w:r>
      <w:r>
        <w:rPr>
          <w:rFonts w:hint="eastAsia"/>
        </w:rPr>
        <w:t>控制界面语言为简体中文，得</w:t>
      </w:r>
      <w:r>
        <w:t>5</w:t>
      </w:r>
      <w:r>
        <w:rPr>
          <w:rFonts w:hint="eastAsia"/>
        </w:rPr>
        <w:t>分；</w:t>
      </w:r>
    </w:p>
    <w:p>
      <w:pPr>
        <w:pStyle w:val="45"/>
        <w:ind w:firstLine="480"/>
      </w:pPr>
      <w:r>
        <w:rPr>
          <w:rFonts w:hint="eastAsia"/>
          <w:b/>
          <w:bCs/>
        </w:rPr>
        <w:t>2</w:t>
      </w:r>
      <w:r>
        <w:t xml:space="preserve"> </w:t>
      </w:r>
      <w:r>
        <w:rPr>
          <w:rFonts w:hint="eastAsia"/>
        </w:rPr>
        <w:t>对每个控制键的控制区域进行标识，得</w:t>
      </w:r>
      <w:r>
        <w:t>5</w:t>
      </w:r>
      <w:r>
        <w:rPr>
          <w:rFonts w:hint="eastAsia"/>
        </w:rPr>
        <w:t>分；</w:t>
      </w:r>
    </w:p>
    <w:p>
      <w:pPr>
        <w:pStyle w:val="45"/>
        <w:ind w:firstLine="480"/>
      </w:pPr>
      <w:r>
        <w:rPr>
          <w:b/>
          <w:bCs/>
        </w:rPr>
        <w:t>3</w:t>
      </w:r>
      <w:r>
        <w:t xml:space="preserve"> </w:t>
      </w:r>
      <w:r>
        <w:rPr>
          <w:rFonts w:hint="eastAsia"/>
        </w:rPr>
        <w:t>打开目标区域照明控制界面的操作层级不超过两级，得</w:t>
      </w:r>
      <w:r>
        <w:t>5</w:t>
      </w:r>
      <w:r>
        <w:rPr>
          <w:rFonts w:hint="eastAsia"/>
        </w:rPr>
        <w:t>分；</w:t>
      </w:r>
    </w:p>
    <w:p>
      <w:pPr>
        <w:pStyle w:val="45"/>
        <w:ind w:firstLine="480"/>
      </w:pPr>
      <w:r>
        <w:rPr>
          <w:rFonts w:hint="eastAsia"/>
          <w:b/>
          <w:bCs/>
        </w:rPr>
        <w:t>4</w:t>
      </w:r>
      <w:r>
        <w:t xml:space="preserve"> </w:t>
      </w:r>
      <w:r>
        <w:rPr>
          <w:rFonts w:hint="eastAsia"/>
        </w:rPr>
        <w:t>人员长时间工作的场所，能够在工作区域实现照明个性化控制，得</w:t>
      </w:r>
      <w:r>
        <w:t>5</w:t>
      </w:r>
      <w:r>
        <w:rPr>
          <w:rFonts w:hint="eastAsia"/>
        </w:rPr>
        <w:t>分。</w:t>
      </w:r>
    </w:p>
    <w:p>
      <w:pPr>
        <w:pStyle w:val="45"/>
        <w:numPr>
          <w:ilvl w:val="2"/>
          <w:numId w:val="1"/>
        </w:numPr>
        <w:ind w:firstLineChars="0"/>
      </w:pPr>
      <w:r>
        <w:rPr>
          <w:rFonts w:hint="eastAsia"/>
        </w:rPr>
        <w:t>照明控制系统响应特性良好，控制指令发出后的响应时长不大于1</w:t>
      </w:r>
      <w:r>
        <w:t>s</w:t>
      </w:r>
      <w:r>
        <w:rPr>
          <w:rFonts w:hint="eastAsia"/>
        </w:rPr>
        <w:t>，评价分值为</w:t>
      </w:r>
      <w:r>
        <w:t>15</w:t>
      </w:r>
      <w:r>
        <w:rPr>
          <w:rFonts w:hint="eastAsia"/>
        </w:rPr>
        <w:t>分。</w:t>
      </w:r>
    </w:p>
    <w:p>
      <w:pPr>
        <w:pStyle w:val="45"/>
        <w:numPr>
          <w:ilvl w:val="2"/>
          <w:numId w:val="1"/>
        </w:numPr>
        <w:ind w:firstLineChars="0"/>
      </w:pPr>
      <w:r>
        <w:rPr>
          <w:rFonts w:hint="eastAsia"/>
        </w:rPr>
        <w:t>控制系统具备光环境信息、人员操作和设备运行的数据统计分析功能，评价总分值为</w:t>
      </w:r>
      <w:r>
        <w:t>20</w:t>
      </w:r>
      <w:r>
        <w:rPr>
          <w:rFonts w:hint="eastAsia"/>
        </w:rPr>
        <w:t>分，并按下列规则分别评分并累计：</w:t>
      </w:r>
    </w:p>
    <w:p>
      <w:pPr>
        <w:pStyle w:val="45"/>
        <w:ind w:firstLine="480"/>
      </w:pPr>
      <w:r>
        <w:rPr>
          <w:b/>
          <w:bCs/>
        </w:rPr>
        <w:t>1</w:t>
      </w:r>
      <w:r>
        <w:t xml:space="preserve"> </w:t>
      </w:r>
      <w:r>
        <w:rPr>
          <w:rFonts w:hint="eastAsia"/>
        </w:rPr>
        <w:t>具备数据收集功能，得</w:t>
      </w:r>
      <w:r>
        <w:t>5</w:t>
      </w:r>
      <w:r>
        <w:rPr>
          <w:rFonts w:hint="eastAsia"/>
        </w:rPr>
        <w:t>分；</w:t>
      </w:r>
    </w:p>
    <w:p>
      <w:pPr>
        <w:pStyle w:val="45"/>
        <w:ind w:firstLine="480"/>
      </w:pPr>
      <w:r>
        <w:rPr>
          <w:rFonts w:hint="eastAsia"/>
          <w:b/>
          <w:bCs/>
        </w:rPr>
        <w:t>2</w:t>
      </w:r>
      <w:r>
        <w:t xml:space="preserve"> </w:t>
      </w:r>
      <w:r>
        <w:rPr>
          <w:rFonts w:hint="eastAsia"/>
        </w:rPr>
        <w:t>具备数据统计功能，得</w:t>
      </w:r>
      <w:r>
        <w:t>5</w:t>
      </w:r>
      <w:r>
        <w:rPr>
          <w:rFonts w:hint="eastAsia"/>
        </w:rPr>
        <w:t>分；</w:t>
      </w:r>
    </w:p>
    <w:p>
      <w:pPr>
        <w:pStyle w:val="45"/>
        <w:ind w:firstLine="480"/>
      </w:pPr>
      <w:r>
        <w:rPr>
          <w:rFonts w:hint="eastAsia"/>
          <w:b/>
          <w:bCs/>
        </w:rPr>
        <w:t>3</w:t>
      </w:r>
      <w:r>
        <w:t xml:space="preserve"> </w:t>
      </w:r>
      <w:r>
        <w:rPr>
          <w:rFonts w:hint="eastAsia"/>
        </w:rPr>
        <w:t>具备数据分析功能，并有分析结果的可视化界面，得</w:t>
      </w:r>
      <w:r>
        <w:t>10</w:t>
      </w:r>
      <w:r>
        <w:rPr>
          <w:rFonts w:hint="eastAsia"/>
        </w:rPr>
        <w:t>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Ⅴ 低碳环保</w:t>
      </w:r>
    </w:p>
    <w:p>
      <w:pPr>
        <w:pStyle w:val="45"/>
        <w:numPr>
          <w:ilvl w:val="2"/>
          <w:numId w:val="1"/>
        </w:numPr>
        <w:ind w:firstLineChars="0"/>
      </w:pPr>
      <w:r>
        <w:rPr>
          <w:rFonts w:hint="eastAsia"/>
        </w:rPr>
        <w:t>照明设计时进行照明工程全寿命期碳排放量分析，并进行低碳方案优化，评价分值为1</w:t>
      </w:r>
      <w:r>
        <w:t>0</w:t>
      </w:r>
      <w:r>
        <w:rPr>
          <w:rFonts w:hint="eastAsia"/>
        </w:rPr>
        <w:t>分。</w:t>
      </w:r>
    </w:p>
    <w:p>
      <w:pPr>
        <w:pStyle w:val="45"/>
        <w:numPr>
          <w:ilvl w:val="2"/>
          <w:numId w:val="1"/>
        </w:numPr>
        <w:ind w:firstLineChars="0"/>
      </w:pPr>
      <w:r>
        <w:rPr>
          <w:rFonts w:hint="eastAsia"/>
        </w:rPr>
        <w:t>各场所采用高效照明产品，评价总分值为1</w:t>
      </w:r>
      <w:r>
        <w:t>0</w:t>
      </w:r>
      <w:r>
        <w:rPr>
          <w:rFonts w:hint="eastAsia"/>
        </w:rPr>
        <w:t>分，并按下列规则分别评分：</w:t>
      </w:r>
    </w:p>
    <w:p>
      <w:pPr>
        <w:pStyle w:val="45"/>
        <w:ind w:firstLine="482"/>
      </w:pPr>
      <w:r>
        <w:rPr>
          <w:rFonts w:hint="eastAsia"/>
          <w:b/>
          <w:bCs/>
        </w:rPr>
        <w:t>1</w:t>
      </w:r>
      <w:r>
        <w:rPr>
          <w:rFonts w:hint="eastAsia"/>
        </w:rPr>
        <w:t xml:space="preserve"> 照明光源和灯具满足能效等级I</w:t>
      </w:r>
      <w:r>
        <w:t>I</w:t>
      </w:r>
      <w:r>
        <w:rPr>
          <w:rFonts w:hint="eastAsia"/>
        </w:rPr>
        <w:t>级或节能评价值的要求，得5分；</w:t>
      </w:r>
    </w:p>
    <w:p>
      <w:pPr>
        <w:pStyle w:val="45"/>
        <w:ind w:firstLine="482"/>
      </w:pPr>
      <w:r>
        <w:rPr>
          <w:rFonts w:hint="eastAsia"/>
          <w:b/>
          <w:bCs/>
        </w:rPr>
        <w:t>2</w:t>
      </w:r>
      <w:r>
        <w:rPr>
          <w:rFonts w:hint="eastAsia"/>
        </w:rPr>
        <w:t xml:space="preserve"> 满足能效等级</w:t>
      </w:r>
      <w:r>
        <w:t>I</w:t>
      </w:r>
      <w:r>
        <w:rPr>
          <w:rFonts w:hint="eastAsia"/>
        </w:rPr>
        <w:t>级或目标值的要求，得1</w:t>
      </w:r>
      <w:r>
        <w:t>0</w:t>
      </w:r>
      <w:r>
        <w:rPr>
          <w:rFonts w:hint="eastAsia"/>
        </w:rPr>
        <w:t>分。</w:t>
      </w:r>
    </w:p>
    <w:p>
      <w:pPr>
        <w:pStyle w:val="45"/>
        <w:numPr>
          <w:ilvl w:val="2"/>
          <w:numId w:val="1"/>
        </w:numPr>
        <w:ind w:firstLineChars="0"/>
      </w:pPr>
      <w:r>
        <w:rPr>
          <w:rFonts w:hint="eastAsia"/>
        </w:rPr>
        <w:t>各场所照明功率密度满足目标值的要求，或照明年耗电量在国家标准《绿色照明检测及评价标准》G</w:t>
      </w:r>
      <w:r>
        <w:t>B/T 51268-2017</w:t>
      </w:r>
      <w:r>
        <w:rPr>
          <w:rFonts w:hint="eastAsia"/>
        </w:rPr>
        <w:t>照明能效基准值的基础上降低6</w:t>
      </w:r>
      <w:r>
        <w:t>0%</w:t>
      </w:r>
      <w:r>
        <w:rPr>
          <w:rFonts w:hint="eastAsia"/>
        </w:rPr>
        <w:t>，评价分值为1</w:t>
      </w:r>
      <w:r>
        <w:t>5</w:t>
      </w:r>
      <w:r>
        <w:rPr>
          <w:rFonts w:hint="eastAsia"/>
        </w:rPr>
        <w:t>分。</w:t>
      </w:r>
    </w:p>
    <w:p>
      <w:pPr>
        <w:pStyle w:val="45"/>
        <w:numPr>
          <w:ilvl w:val="2"/>
          <w:numId w:val="1"/>
        </w:numPr>
        <w:ind w:firstLineChars="0"/>
      </w:pPr>
      <w:r>
        <w:rPr>
          <w:rFonts w:hint="eastAsia"/>
        </w:rPr>
        <w:t>室外照明装置在居住建筑窗户外表面产生的垂直照度不大于表</w:t>
      </w:r>
      <w:r>
        <w:t>7</w:t>
      </w:r>
      <w:r>
        <w:rPr>
          <w:rFonts w:hint="eastAsia"/>
        </w:rPr>
        <w:t>.2.</w:t>
      </w:r>
      <w:r>
        <w:t>2</w:t>
      </w:r>
      <w:r>
        <w:rPr>
          <w:rFonts w:hint="eastAsia"/>
        </w:rPr>
        <w:t>6规定的最大允许值，得</w:t>
      </w:r>
      <w:r>
        <w:t>20</w:t>
      </w:r>
      <w:r>
        <w:rPr>
          <w:rFonts w:hint="eastAsia"/>
        </w:rPr>
        <w:t>分。</w:t>
      </w:r>
    </w:p>
    <w:p>
      <w:pPr>
        <w:spacing w:line="360" w:lineRule="auto"/>
        <w:jc w:val="center"/>
        <w:rPr>
          <w:rFonts w:eastAsia="黑体"/>
          <w:sz w:val="21"/>
          <w:szCs w:val="18"/>
        </w:rPr>
      </w:pPr>
      <w:r>
        <w:rPr>
          <w:rFonts w:eastAsia="黑体"/>
          <w:sz w:val="21"/>
          <w:szCs w:val="18"/>
        </w:rPr>
        <w:t>表7.2.2</w:t>
      </w:r>
      <w:r>
        <w:rPr>
          <w:rFonts w:hint="eastAsia" w:eastAsia="黑体"/>
          <w:sz w:val="21"/>
          <w:szCs w:val="18"/>
        </w:rPr>
        <w:t>6</w:t>
      </w:r>
      <w:r>
        <w:rPr>
          <w:rFonts w:eastAsia="黑体"/>
          <w:sz w:val="21"/>
          <w:szCs w:val="18"/>
        </w:rPr>
        <w:t xml:space="preserve"> 居住建筑窗户外表面的垂直照度最大允许值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1923"/>
        <w:gridCol w:w="206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Merge w:val="restart"/>
            <w:vAlign w:val="center"/>
          </w:tcPr>
          <w:p>
            <w:pPr>
              <w:pStyle w:val="104"/>
              <w:spacing w:before="62" w:after="62"/>
              <w:ind w:left="480"/>
              <w:rPr>
                <w:b w:val="0"/>
                <w:bCs/>
              </w:rPr>
            </w:pPr>
            <w:r>
              <w:rPr>
                <w:b w:val="0"/>
                <w:bCs/>
              </w:rPr>
              <w:t>应用条件</w:t>
            </w:r>
          </w:p>
        </w:tc>
        <w:tc>
          <w:tcPr>
            <w:tcW w:w="3547" w:type="pct"/>
            <w:gridSpan w:val="3"/>
            <w:vAlign w:val="center"/>
          </w:tcPr>
          <w:p>
            <w:pPr>
              <w:pStyle w:val="104"/>
              <w:spacing w:before="62" w:after="62"/>
              <w:ind w:left="480"/>
              <w:rPr>
                <w:b w:val="0"/>
                <w:bCs/>
              </w:rPr>
            </w:pPr>
            <w:r>
              <w:rPr>
                <w:b w:val="0"/>
                <w:bCs/>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Merge w:val="continue"/>
            <w:vAlign w:val="center"/>
          </w:tcPr>
          <w:p>
            <w:pPr>
              <w:pStyle w:val="104"/>
              <w:spacing w:before="62" w:after="62"/>
              <w:ind w:left="480"/>
              <w:rPr>
                <w:b w:val="0"/>
                <w:bCs/>
              </w:rPr>
            </w:pPr>
          </w:p>
        </w:tc>
        <w:tc>
          <w:tcPr>
            <w:tcW w:w="1128" w:type="pct"/>
            <w:vAlign w:val="center"/>
          </w:tcPr>
          <w:p>
            <w:pPr>
              <w:pStyle w:val="104"/>
              <w:spacing w:before="62" w:after="62"/>
              <w:ind w:left="480"/>
              <w:rPr>
                <w:b w:val="0"/>
                <w:bCs/>
              </w:rPr>
            </w:pPr>
            <w:r>
              <w:rPr>
                <w:b w:val="0"/>
                <w:bCs/>
                <w:iCs/>
              </w:rPr>
              <w:t>E</w:t>
            </w:r>
            <w:r>
              <w:rPr>
                <w:b w:val="0"/>
                <w:bCs/>
              </w:rPr>
              <w:t>2区</w:t>
            </w:r>
          </w:p>
        </w:tc>
        <w:tc>
          <w:tcPr>
            <w:tcW w:w="1210" w:type="pct"/>
            <w:vAlign w:val="center"/>
          </w:tcPr>
          <w:p>
            <w:pPr>
              <w:pStyle w:val="104"/>
              <w:spacing w:before="62" w:after="62"/>
              <w:ind w:left="480"/>
              <w:rPr>
                <w:b w:val="0"/>
                <w:bCs/>
              </w:rPr>
            </w:pPr>
            <w:r>
              <w:rPr>
                <w:b w:val="0"/>
                <w:bCs/>
                <w:iCs/>
              </w:rPr>
              <w:t>E</w:t>
            </w:r>
            <w:r>
              <w:rPr>
                <w:b w:val="0"/>
                <w:bCs/>
              </w:rPr>
              <w:t>3区</w:t>
            </w:r>
          </w:p>
        </w:tc>
        <w:tc>
          <w:tcPr>
            <w:tcW w:w="1209" w:type="pct"/>
            <w:vAlign w:val="center"/>
          </w:tcPr>
          <w:p>
            <w:pPr>
              <w:pStyle w:val="104"/>
              <w:spacing w:before="62" w:after="62"/>
              <w:ind w:left="480"/>
              <w:rPr>
                <w:b w:val="0"/>
                <w:bCs/>
              </w:rPr>
            </w:pPr>
            <w:r>
              <w:rPr>
                <w:b w:val="0"/>
                <w:bCs/>
                <w:iCs/>
              </w:rPr>
              <w:t>E</w:t>
            </w:r>
            <w:r>
              <w:rPr>
                <w:b w:val="0"/>
                <w:bCs/>
              </w:rPr>
              <w:t>4区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Align w:val="center"/>
          </w:tcPr>
          <w:p>
            <w:pPr>
              <w:pStyle w:val="104"/>
              <w:spacing w:before="62" w:after="62"/>
              <w:ind w:left="480"/>
              <w:rPr>
                <w:b w:val="0"/>
                <w:bCs/>
              </w:rPr>
            </w:pPr>
            <w:r>
              <w:rPr>
                <w:b w:val="0"/>
                <w:bCs/>
              </w:rPr>
              <w:t>熄灯时段前</w:t>
            </w:r>
          </w:p>
        </w:tc>
        <w:tc>
          <w:tcPr>
            <w:tcW w:w="1128" w:type="pct"/>
            <w:vAlign w:val="center"/>
          </w:tcPr>
          <w:p>
            <w:pPr>
              <w:pStyle w:val="104"/>
              <w:spacing w:before="62" w:after="62"/>
              <w:ind w:left="480"/>
              <w:rPr>
                <w:b w:val="0"/>
                <w:bCs/>
              </w:rPr>
            </w:pPr>
            <w:r>
              <w:rPr>
                <w:b w:val="0"/>
                <w:bCs/>
              </w:rPr>
              <w:t>2</w:t>
            </w:r>
          </w:p>
        </w:tc>
        <w:tc>
          <w:tcPr>
            <w:tcW w:w="1210" w:type="pct"/>
            <w:vAlign w:val="center"/>
          </w:tcPr>
          <w:p>
            <w:pPr>
              <w:pStyle w:val="104"/>
              <w:spacing w:before="62" w:after="62"/>
              <w:ind w:left="480"/>
              <w:rPr>
                <w:b w:val="0"/>
                <w:bCs/>
              </w:rPr>
            </w:pPr>
            <w:r>
              <w:rPr>
                <w:b w:val="0"/>
                <w:bCs/>
              </w:rPr>
              <w:t>5</w:t>
            </w:r>
          </w:p>
        </w:tc>
        <w:tc>
          <w:tcPr>
            <w:tcW w:w="1209" w:type="pct"/>
            <w:vAlign w:val="center"/>
          </w:tcPr>
          <w:p>
            <w:pPr>
              <w:pStyle w:val="104"/>
              <w:spacing w:before="62" w:after="62"/>
              <w:ind w:left="480"/>
              <w:rPr>
                <w:b w:val="0"/>
                <w:bCs/>
              </w:rPr>
            </w:pP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53" w:type="pct"/>
            <w:vAlign w:val="center"/>
          </w:tcPr>
          <w:p>
            <w:pPr>
              <w:pStyle w:val="104"/>
              <w:spacing w:before="62" w:after="62"/>
              <w:ind w:left="480"/>
              <w:rPr>
                <w:b w:val="0"/>
                <w:bCs/>
              </w:rPr>
            </w:pPr>
            <w:r>
              <w:rPr>
                <w:b w:val="0"/>
                <w:bCs/>
              </w:rPr>
              <w:t>熄灯时段</w:t>
            </w:r>
          </w:p>
        </w:tc>
        <w:tc>
          <w:tcPr>
            <w:tcW w:w="1128" w:type="pct"/>
            <w:vAlign w:val="center"/>
          </w:tcPr>
          <w:p>
            <w:pPr>
              <w:pStyle w:val="104"/>
              <w:spacing w:before="62" w:after="62"/>
              <w:ind w:left="480"/>
              <w:rPr>
                <w:b w:val="0"/>
                <w:bCs/>
              </w:rPr>
            </w:pPr>
            <w:r>
              <w:rPr>
                <w:b w:val="0"/>
                <w:bCs/>
              </w:rPr>
              <w:t>0</w:t>
            </w:r>
            <w:r>
              <w:rPr>
                <w:b w:val="0"/>
                <w:bCs/>
                <w:vertAlign w:val="superscript"/>
              </w:rPr>
              <w:t>*</w:t>
            </w:r>
          </w:p>
        </w:tc>
        <w:tc>
          <w:tcPr>
            <w:tcW w:w="1210" w:type="pct"/>
            <w:vAlign w:val="center"/>
          </w:tcPr>
          <w:p>
            <w:pPr>
              <w:pStyle w:val="104"/>
              <w:spacing w:before="62" w:after="62"/>
              <w:ind w:left="480"/>
              <w:rPr>
                <w:b w:val="0"/>
                <w:bCs/>
              </w:rPr>
            </w:pPr>
            <w:r>
              <w:rPr>
                <w:b w:val="0"/>
                <w:bCs/>
              </w:rPr>
              <w:t>1</w:t>
            </w:r>
          </w:p>
        </w:tc>
        <w:tc>
          <w:tcPr>
            <w:tcW w:w="1209" w:type="pct"/>
            <w:vAlign w:val="center"/>
          </w:tcPr>
          <w:p>
            <w:pPr>
              <w:pStyle w:val="104"/>
              <w:spacing w:before="62" w:after="62"/>
              <w:ind w:left="480"/>
              <w:rPr>
                <w:b w:val="0"/>
                <w:bCs/>
              </w:rPr>
            </w:pPr>
            <w:r>
              <w:rPr>
                <w:b w:val="0"/>
                <w:bCs/>
              </w:rPr>
              <w:t>2</w:t>
            </w:r>
          </w:p>
        </w:tc>
      </w:tr>
    </w:tbl>
    <w:p>
      <w:pPr>
        <w:spacing w:before="48" w:after="48"/>
        <w:ind w:left="780" w:leftChars="200" w:hanging="300" w:hangingChars="150"/>
        <w:rPr>
          <w:sz w:val="20"/>
        </w:rPr>
      </w:pPr>
      <w:r>
        <w:rPr>
          <w:sz w:val="20"/>
        </w:rPr>
        <w:t>注：*对公共（道路）照明灯具产生的影响，此值可提高到1 lx。</w:t>
      </w:r>
    </w:p>
    <w:p>
      <w:pPr>
        <w:pStyle w:val="45"/>
        <w:numPr>
          <w:ilvl w:val="2"/>
          <w:numId w:val="1"/>
        </w:numPr>
        <w:ind w:firstLineChars="0"/>
      </w:pPr>
      <w:r>
        <w:rPr>
          <w:rFonts w:hint="eastAsia"/>
        </w:rPr>
        <w:t>控制室外各表面亮度，评价总分值为25分，并应按下列规则分别评分并累计：</w:t>
      </w:r>
    </w:p>
    <w:p>
      <w:pPr>
        <w:pStyle w:val="45"/>
        <w:ind w:firstLine="480"/>
      </w:pPr>
      <w:r>
        <w:rPr>
          <w:b/>
          <w:bCs/>
        </w:rPr>
        <w:t>1</w:t>
      </w:r>
      <w:r>
        <w:t xml:space="preserve"> </w:t>
      </w:r>
      <w:r>
        <w:rPr>
          <w:rFonts w:hint="eastAsia"/>
        </w:rPr>
        <w:t>建筑表面最大平均亮度符合表7.2.27的规定，得15分；</w:t>
      </w:r>
    </w:p>
    <w:p>
      <w:pPr>
        <w:pStyle w:val="45"/>
        <w:ind w:firstLine="0" w:firstLineChars="0"/>
        <w:jc w:val="center"/>
        <w:rPr>
          <w:rFonts w:eastAsia="黑体"/>
          <w:sz w:val="21"/>
          <w:szCs w:val="18"/>
        </w:rPr>
      </w:pPr>
      <w:r>
        <w:rPr>
          <w:rFonts w:eastAsia="黑体"/>
          <w:sz w:val="21"/>
          <w:szCs w:val="18"/>
        </w:rPr>
        <w:t>表7.2.2</w:t>
      </w:r>
      <w:r>
        <w:rPr>
          <w:rFonts w:hint="eastAsia" w:eastAsia="黑体"/>
          <w:sz w:val="21"/>
          <w:szCs w:val="18"/>
          <w:lang w:val="en-US" w:eastAsia="zh-CN"/>
        </w:rPr>
        <w:t>7</w:t>
      </w:r>
      <w:r>
        <w:rPr>
          <w:rFonts w:eastAsia="黑体"/>
          <w:sz w:val="21"/>
          <w:szCs w:val="18"/>
        </w:rPr>
        <w:t xml:space="preserve"> 工业建筑表面最大平均亮度</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pacing w:line="400" w:lineRule="exact"/>
              <w:ind w:firstLine="0" w:firstLineChars="0"/>
              <w:jc w:val="center"/>
              <w:rPr>
                <w:sz w:val="18"/>
              </w:rPr>
            </w:pPr>
            <w:r>
              <w:rPr>
                <w:rFonts w:hint="eastAsia"/>
                <w:sz w:val="18"/>
              </w:rPr>
              <w:t>环境区域</w:t>
            </w:r>
          </w:p>
        </w:tc>
        <w:tc>
          <w:tcPr>
            <w:tcW w:w="3529" w:type="pct"/>
            <w:shd w:val="clear" w:color="auto" w:fill="auto"/>
            <w:vAlign w:val="center"/>
          </w:tcPr>
          <w:p>
            <w:pPr>
              <w:pStyle w:val="45"/>
              <w:spacing w:line="400" w:lineRule="exact"/>
              <w:ind w:firstLine="0" w:firstLineChars="0"/>
              <w:jc w:val="center"/>
              <w:rPr>
                <w:sz w:val="18"/>
              </w:rPr>
            </w:pPr>
            <w:r>
              <w:rPr>
                <w:rFonts w:hint="eastAsia"/>
                <w:sz w:val="18"/>
              </w:rPr>
              <w:t>建筑表面最大平均亮度（cd</w:t>
            </w:r>
            <w:r>
              <w:rPr>
                <w:sz w:val="18"/>
              </w:rPr>
              <w:t>/m</w:t>
            </w:r>
            <w:r>
              <w:rPr>
                <w:sz w:val="18"/>
                <w:vertAlign w:val="superscript"/>
              </w:rPr>
              <w:t>2</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pacing w:line="400" w:lineRule="exact"/>
              <w:ind w:firstLine="0" w:firstLineChars="0"/>
              <w:jc w:val="center"/>
              <w:rPr>
                <w:sz w:val="18"/>
              </w:rPr>
            </w:pPr>
            <w:r>
              <w:rPr>
                <w:rFonts w:hint="eastAsia"/>
                <w:sz w:val="18"/>
              </w:rPr>
              <w:t>E</w:t>
            </w:r>
            <w:r>
              <w:rPr>
                <w:sz w:val="18"/>
              </w:rPr>
              <w:t>1</w:t>
            </w:r>
            <w:r>
              <w:rPr>
                <w:rFonts w:hint="eastAsia"/>
                <w:sz w:val="18"/>
              </w:rPr>
              <w:t>区</w:t>
            </w:r>
          </w:p>
        </w:tc>
        <w:tc>
          <w:tcPr>
            <w:tcW w:w="3529" w:type="pct"/>
            <w:shd w:val="clear" w:color="auto" w:fill="auto"/>
            <w:vAlign w:val="center"/>
          </w:tcPr>
          <w:p>
            <w:pPr>
              <w:pStyle w:val="45"/>
              <w:spacing w:line="400" w:lineRule="exact"/>
              <w:ind w:firstLine="0" w:firstLineChars="0"/>
              <w:jc w:val="center"/>
              <w:rPr>
                <w:sz w:val="18"/>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pacing w:line="400" w:lineRule="exact"/>
              <w:ind w:firstLine="0" w:firstLineChars="0"/>
              <w:jc w:val="center"/>
              <w:rPr>
                <w:sz w:val="18"/>
              </w:rPr>
            </w:pPr>
            <w:r>
              <w:rPr>
                <w:rFonts w:hint="eastAsia"/>
                <w:sz w:val="18"/>
              </w:rPr>
              <w:t>E</w:t>
            </w:r>
            <w:r>
              <w:rPr>
                <w:sz w:val="18"/>
              </w:rPr>
              <w:t>2</w:t>
            </w:r>
            <w:r>
              <w:rPr>
                <w:rFonts w:hint="eastAsia"/>
                <w:sz w:val="18"/>
              </w:rPr>
              <w:t>区</w:t>
            </w:r>
          </w:p>
        </w:tc>
        <w:tc>
          <w:tcPr>
            <w:tcW w:w="3529" w:type="pct"/>
            <w:shd w:val="clear" w:color="auto" w:fill="auto"/>
            <w:vAlign w:val="center"/>
          </w:tcPr>
          <w:p>
            <w:pPr>
              <w:pStyle w:val="45"/>
              <w:spacing w:line="400" w:lineRule="exact"/>
              <w:ind w:firstLine="0" w:firstLineChars="0"/>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pacing w:line="400" w:lineRule="exact"/>
              <w:ind w:firstLine="0" w:firstLineChars="0"/>
              <w:jc w:val="center"/>
              <w:rPr>
                <w:sz w:val="18"/>
              </w:rPr>
            </w:pPr>
            <w:r>
              <w:rPr>
                <w:rFonts w:hint="eastAsia"/>
                <w:sz w:val="18"/>
              </w:rPr>
              <w:t>E</w:t>
            </w:r>
            <w:r>
              <w:rPr>
                <w:sz w:val="18"/>
              </w:rPr>
              <w:t>3</w:t>
            </w:r>
            <w:r>
              <w:rPr>
                <w:rFonts w:hint="eastAsia"/>
                <w:sz w:val="18"/>
              </w:rPr>
              <w:t>区</w:t>
            </w:r>
          </w:p>
        </w:tc>
        <w:tc>
          <w:tcPr>
            <w:tcW w:w="3529" w:type="pct"/>
            <w:shd w:val="clear" w:color="auto" w:fill="auto"/>
            <w:vAlign w:val="center"/>
          </w:tcPr>
          <w:p>
            <w:pPr>
              <w:pStyle w:val="45"/>
              <w:spacing w:line="400" w:lineRule="exact"/>
              <w:ind w:firstLine="0" w:firstLineChars="0"/>
              <w:jc w:val="center"/>
              <w:rPr>
                <w:sz w:val="18"/>
              </w:rPr>
            </w:pPr>
            <w:r>
              <w:rPr>
                <w:rFonts w:hint="eastAsia"/>
                <w:sz w:val="18"/>
              </w:rPr>
              <w:t>1</w:t>
            </w: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pct"/>
            <w:shd w:val="clear" w:color="auto" w:fill="auto"/>
            <w:vAlign w:val="center"/>
          </w:tcPr>
          <w:p>
            <w:pPr>
              <w:pStyle w:val="45"/>
              <w:spacing w:line="400" w:lineRule="exact"/>
              <w:ind w:firstLine="0" w:firstLineChars="0"/>
              <w:jc w:val="center"/>
              <w:rPr>
                <w:sz w:val="18"/>
              </w:rPr>
            </w:pPr>
            <w:r>
              <w:rPr>
                <w:rFonts w:hint="eastAsia"/>
                <w:sz w:val="18"/>
              </w:rPr>
              <w:t>E</w:t>
            </w:r>
            <w:r>
              <w:rPr>
                <w:sz w:val="18"/>
              </w:rPr>
              <w:t>4</w:t>
            </w:r>
            <w:r>
              <w:rPr>
                <w:rFonts w:hint="eastAsia"/>
                <w:sz w:val="18"/>
              </w:rPr>
              <w:t>区</w:t>
            </w:r>
          </w:p>
        </w:tc>
        <w:tc>
          <w:tcPr>
            <w:tcW w:w="3529" w:type="pct"/>
            <w:shd w:val="clear" w:color="auto" w:fill="auto"/>
            <w:vAlign w:val="center"/>
          </w:tcPr>
          <w:p>
            <w:pPr>
              <w:pStyle w:val="45"/>
              <w:spacing w:line="400" w:lineRule="exact"/>
              <w:ind w:firstLine="0" w:firstLineChars="0"/>
              <w:jc w:val="center"/>
              <w:rPr>
                <w:sz w:val="18"/>
              </w:rPr>
            </w:pPr>
            <w:r>
              <w:rPr>
                <w:rFonts w:hint="eastAsia"/>
                <w:sz w:val="18"/>
              </w:rPr>
              <w:t>2</w:t>
            </w:r>
            <w:r>
              <w:rPr>
                <w:sz w:val="18"/>
              </w:rPr>
              <w:t>5</w:t>
            </w:r>
          </w:p>
        </w:tc>
      </w:tr>
    </w:tbl>
    <w:p>
      <w:pPr>
        <w:pStyle w:val="45"/>
        <w:ind w:firstLine="480"/>
      </w:pPr>
      <w:r>
        <w:rPr>
          <w:rFonts w:hint="eastAsia"/>
          <w:b/>
          <w:bCs/>
        </w:rPr>
        <w:t>2</w:t>
      </w:r>
      <w:r>
        <w:t xml:space="preserve"> </w:t>
      </w:r>
      <w:r>
        <w:rPr>
          <w:rFonts w:hint="eastAsia"/>
        </w:rPr>
        <w:t>标识亮度与背景之比不大于</w:t>
      </w:r>
      <w:r>
        <w:t>20</w:t>
      </w:r>
      <w:r>
        <w:rPr>
          <w:rFonts w:hint="eastAsia"/>
        </w:rPr>
        <w:t>，得</w:t>
      </w:r>
      <w:r>
        <w:t>1</w:t>
      </w:r>
      <w:r>
        <w:rPr>
          <w:rFonts w:hint="eastAsia"/>
        </w:rPr>
        <w:t>0分。</w:t>
      </w:r>
    </w:p>
    <w:p>
      <w:pPr>
        <w:pStyle w:val="45"/>
        <w:numPr>
          <w:ilvl w:val="2"/>
          <w:numId w:val="1"/>
        </w:numPr>
        <w:ind w:firstLineChars="0"/>
      </w:pPr>
      <w:r>
        <w:rPr>
          <w:rFonts w:hint="eastAsia"/>
        </w:rPr>
        <w:t>照明装置在安装位置的上射光通比不大于10%，评价分值为</w:t>
      </w:r>
      <w:r>
        <w:rPr>
          <w:rFonts w:hint="eastAsia"/>
          <w:lang w:val="en-US" w:eastAsia="zh-CN"/>
        </w:rPr>
        <w:t>1</w:t>
      </w:r>
      <w:r>
        <w:t>0</w:t>
      </w:r>
      <w:r>
        <w:rPr>
          <w:rFonts w:hint="eastAsia"/>
        </w:rPr>
        <w:t>分。</w:t>
      </w:r>
    </w:p>
    <w:p>
      <w:pPr>
        <w:pStyle w:val="45"/>
        <w:numPr>
          <w:ilvl w:val="2"/>
          <w:numId w:val="1"/>
        </w:numPr>
        <w:ind w:firstLineChars="0"/>
      </w:pPr>
      <w:r>
        <w:rPr>
          <w:rFonts w:hint="eastAsia"/>
        </w:rPr>
        <w:t>照明装置在安装位置的</w:t>
      </w:r>
      <w:r>
        <w:rPr>
          <w:rFonts w:hint="eastAsia"/>
          <w:lang w:val="en-US" w:eastAsia="zh-CN"/>
        </w:rPr>
        <w:t>溢散光</w:t>
      </w:r>
      <w:r>
        <w:rPr>
          <w:rFonts w:hint="eastAsia"/>
        </w:rPr>
        <w:t>不大于</w:t>
      </w:r>
      <w:r>
        <w:rPr>
          <w:rFonts w:hint="eastAsia"/>
          <w:lang w:val="en-US" w:eastAsia="zh-CN"/>
        </w:rPr>
        <w:t>2</w:t>
      </w:r>
      <w:r>
        <w:rPr>
          <w:rFonts w:hint="eastAsia"/>
        </w:rPr>
        <w:t>0%，评价分值为</w:t>
      </w:r>
      <w:r>
        <w:rPr>
          <w:rFonts w:hint="eastAsia"/>
          <w:lang w:val="en-US" w:eastAsia="zh-CN"/>
        </w:rPr>
        <w:t>1</w:t>
      </w:r>
      <w:r>
        <w:t>0</w:t>
      </w:r>
      <w:r>
        <w:rPr>
          <w:rFonts w:hint="eastAsia"/>
        </w:rPr>
        <w:t>分。</w:t>
      </w:r>
    </w:p>
    <w:p>
      <w:pPr>
        <w:pStyle w:val="4"/>
        <w:spacing w:line="400" w:lineRule="atLeast"/>
        <w:rPr>
          <w:rFonts w:ascii="仿宋_GB2312" w:hAnsi="宋体" w:eastAsia="仿宋_GB2312"/>
          <w:sz w:val="24"/>
          <w:szCs w:val="24"/>
          <w14:ligatures w14:val="standardContextual"/>
        </w:rPr>
      </w:pPr>
      <w:r>
        <w:rPr>
          <w:rFonts w:hint="eastAsia" w:ascii="仿宋_GB2312" w:hAnsi="宋体" w:eastAsia="仿宋_GB2312"/>
          <w:sz w:val="24"/>
          <w:szCs w:val="24"/>
          <w14:ligatures w14:val="standardContextual"/>
        </w:rPr>
        <w:t>Ⅵ 高效运维</w:t>
      </w:r>
    </w:p>
    <w:p>
      <w:pPr>
        <w:pStyle w:val="45"/>
        <w:numPr>
          <w:ilvl w:val="2"/>
          <w:numId w:val="1"/>
        </w:numPr>
        <w:ind w:firstLineChars="0"/>
      </w:pPr>
      <w:r>
        <w:rPr>
          <w:rFonts w:hint="eastAsia"/>
        </w:rPr>
        <w:t>在公共区域设置与光健康相关的教育宣传材料，评价分值为</w:t>
      </w:r>
      <w:r>
        <w:t>20</w:t>
      </w:r>
      <w:r>
        <w:rPr>
          <w:rFonts w:hint="eastAsia"/>
        </w:rPr>
        <w:t>分。</w:t>
      </w:r>
    </w:p>
    <w:p>
      <w:pPr>
        <w:pStyle w:val="45"/>
        <w:numPr>
          <w:ilvl w:val="2"/>
          <w:numId w:val="1"/>
        </w:numPr>
        <w:spacing w:line="400" w:lineRule="exact"/>
        <w:ind w:firstLineChars="0"/>
      </w:pPr>
      <w:r>
        <w:rPr>
          <w:rFonts w:hint="eastAsia"/>
        </w:rPr>
        <w:t>采光和照明工程技术资料齐全，评价总分值为</w:t>
      </w:r>
      <w:r>
        <w:t>20</w:t>
      </w:r>
      <w:r>
        <w:rPr>
          <w:rFonts w:hint="eastAsia"/>
        </w:rPr>
        <w:t>分，</w:t>
      </w:r>
      <w:r>
        <w:t>并</w:t>
      </w:r>
      <w:r>
        <w:rPr>
          <w:rFonts w:hint="eastAsia"/>
        </w:rPr>
        <w:t>应</w:t>
      </w:r>
      <w:r>
        <w:t>按下列规则</w:t>
      </w:r>
      <w:r>
        <w:rPr>
          <w:rFonts w:hint="eastAsia"/>
        </w:rPr>
        <w:t>分别评分并</w:t>
      </w:r>
      <w:r>
        <w:t>累计</w:t>
      </w:r>
      <w:r>
        <w:rPr>
          <w:rFonts w:hint="eastAsia"/>
        </w:rPr>
        <w:t>：</w:t>
      </w:r>
    </w:p>
    <w:p>
      <w:pPr>
        <w:spacing w:line="400" w:lineRule="exact"/>
        <w:ind w:firstLine="420"/>
      </w:pPr>
      <w:r>
        <w:rPr>
          <w:rFonts w:ascii="Times New Roman" w:hAnsi="Times New Roman" w:eastAsia="宋体" w:cs="Times New Roman"/>
          <w:b/>
          <w:bCs/>
          <w:kern w:val="2"/>
          <w:sz w:val="24"/>
          <w:szCs w:val="21"/>
          <w:lang w:val="en-US" w:eastAsia="zh-CN" w:bidi="ar-SA"/>
        </w:rPr>
        <w:t>1</w:t>
      </w:r>
      <w:r>
        <w:rPr>
          <w:rFonts w:hint="eastAsia"/>
        </w:rPr>
        <w:t xml:space="preserve"> 设计、施工、监理、调试、验收等技术资料齐全，并进行全过程管理，得</w:t>
      </w:r>
      <w:r>
        <w:t>10</w:t>
      </w:r>
      <w:r>
        <w:rPr>
          <w:rFonts w:hint="eastAsia"/>
        </w:rPr>
        <w:t>分；</w:t>
      </w:r>
    </w:p>
    <w:p>
      <w:pPr>
        <w:spacing w:line="400" w:lineRule="exact"/>
        <w:ind w:firstLine="420"/>
      </w:pPr>
      <w:r>
        <w:rPr>
          <w:rFonts w:ascii="Times New Roman" w:hAnsi="Times New Roman" w:eastAsia="宋体" w:cs="Times New Roman"/>
          <w:b/>
          <w:bCs/>
          <w:kern w:val="2"/>
          <w:sz w:val="24"/>
          <w:szCs w:val="21"/>
          <w:lang w:val="en-US" w:eastAsia="zh-CN" w:bidi="ar-SA"/>
        </w:rPr>
        <w:t>2</w:t>
      </w:r>
      <w:r>
        <w:rPr>
          <w:rFonts w:hint="eastAsia"/>
        </w:rPr>
        <w:t xml:space="preserve"> 编制完善的设施运行管理手册，得</w:t>
      </w:r>
      <w:r>
        <w:t>10</w:t>
      </w:r>
      <w:r>
        <w:rPr>
          <w:rFonts w:hint="eastAsia"/>
        </w:rPr>
        <w:t>分。</w:t>
      </w:r>
    </w:p>
    <w:p>
      <w:pPr>
        <w:pStyle w:val="45"/>
        <w:numPr>
          <w:ilvl w:val="2"/>
          <w:numId w:val="1"/>
        </w:numPr>
        <w:spacing w:line="400" w:lineRule="exact"/>
        <w:ind w:firstLineChars="0"/>
      </w:pPr>
      <w:r>
        <w:rPr>
          <w:rFonts w:hint="eastAsia"/>
        </w:rPr>
        <w:t>定期对运行管理人员进行专业技术培训和考核，评价总分值为</w:t>
      </w:r>
      <w:r>
        <w:t>20</w:t>
      </w:r>
      <w:r>
        <w:rPr>
          <w:rFonts w:hint="eastAsia"/>
        </w:rPr>
        <w:t>分，</w:t>
      </w:r>
      <w:r>
        <w:t>并</w:t>
      </w:r>
      <w:r>
        <w:rPr>
          <w:rFonts w:hint="eastAsia"/>
        </w:rPr>
        <w:t>应</w:t>
      </w:r>
      <w:r>
        <w:t>按下列规则</w:t>
      </w:r>
      <w:r>
        <w:rPr>
          <w:rFonts w:hint="eastAsia"/>
        </w:rPr>
        <w:t>分别评分并</w:t>
      </w:r>
      <w:r>
        <w:t>累计</w:t>
      </w:r>
      <w:r>
        <w:rPr>
          <w:rFonts w:hint="eastAsia"/>
        </w:rPr>
        <w:t>：</w:t>
      </w:r>
    </w:p>
    <w:p>
      <w:pPr>
        <w:spacing w:line="400" w:lineRule="exact"/>
        <w:ind w:firstLine="420"/>
      </w:pPr>
      <w:r>
        <w:rPr>
          <w:rFonts w:ascii="Times New Roman" w:hAnsi="Times New Roman" w:eastAsia="宋体" w:cs="Times New Roman"/>
          <w:b/>
          <w:bCs/>
          <w:kern w:val="2"/>
          <w:sz w:val="24"/>
          <w:szCs w:val="21"/>
          <w:lang w:val="en-US" w:eastAsia="zh-CN" w:bidi="ar-SA"/>
        </w:rPr>
        <w:t>1</w:t>
      </w:r>
      <w:r>
        <w:rPr>
          <w:rFonts w:hint="eastAsia"/>
        </w:rPr>
        <w:t xml:space="preserve"> 制定专业技术培训计划，得</w:t>
      </w:r>
      <w:r>
        <w:t>10</w:t>
      </w:r>
      <w:r>
        <w:rPr>
          <w:rFonts w:hint="eastAsia"/>
        </w:rPr>
        <w:t>分；</w:t>
      </w:r>
    </w:p>
    <w:p>
      <w:pPr>
        <w:spacing w:line="400" w:lineRule="exact"/>
        <w:ind w:firstLine="420"/>
      </w:pPr>
      <w:r>
        <w:rPr>
          <w:rFonts w:ascii="Times New Roman" w:hAnsi="Times New Roman" w:eastAsia="宋体" w:cs="Times New Roman"/>
          <w:b/>
          <w:bCs/>
          <w:kern w:val="2"/>
          <w:sz w:val="24"/>
          <w:szCs w:val="21"/>
          <w:lang w:val="en-US" w:eastAsia="zh-CN" w:bidi="ar-SA"/>
        </w:rPr>
        <w:t>2</w:t>
      </w:r>
      <w:r>
        <w:rPr>
          <w:rFonts w:hint="eastAsia"/>
        </w:rPr>
        <w:t xml:space="preserve"> 具有培训工作记录和考核结果，得</w:t>
      </w:r>
      <w:r>
        <w:t>10</w:t>
      </w:r>
      <w:r>
        <w:rPr>
          <w:rFonts w:hint="eastAsia"/>
        </w:rPr>
        <w:t>分。</w:t>
      </w:r>
    </w:p>
    <w:p>
      <w:pPr>
        <w:pStyle w:val="45"/>
        <w:numPr>
          <w:ilvl w:val="2"/>
          <w:numId w:val="1"/>
        </w:numPr>
        <w:spacing w:line="400" w:lineRule="exact"/>
        <w:ind w:firstLineChars="0"/>
      </w:pPr>
      <w:r>
        <w:rPr>
          <w:rFonts w:hint="eastAsia"/>
        </w:rPr>
        <w:t>定期检查和维护光环境设施，根据运行检测数据对设施进行运行优化，评价总分值为</w:t>
      </w:r>
      <w:r>
        <w:t>40</w:t>
      </w:r>
      <w:r>
        <w:rPr>
          <w:rFonts w:hint="eastAsia"/>
        </w:rPr>
        <w:t>分，</w:t>
      </w:r>
      <w:r>
        <w:t>并按下列规则</w:t>
      </w:r>
      <w:r>
        <w:rPr>
          <w:rFonts w:hint="eastAsia"/>
        </w:rPr>
        <w:t>分别评分并</w:t>
      </w:r>
      <w:r>
        <w:t>累计</w:t>
      </w:r>
      <w:r>
        <w:rPr>
          <w:rFonts w:hint="eastAsia"/>
        </w:rPr>
        <w:t>：</w:t>
      </w:r>
    </w:p>
    <w:p>
      <w:pPr>
        <w:spacing w:line="400" w:lineRule="exact"/>
        <w:ind w:firstLine="420"/>
      </w:pPr>
      <w:r>
        <w:rPr>
          <w:rFonts w:ascii="Times New Roman" w:hAnsi="Times New Roman" w:eastAsia="宋体" w:cs="Times New Roman"/>
          <w:b/>
          <w:bCs/>
          <w:kern w:val="2"/>
          <w:sz w:val="24"/>
          <w:szCs w:val="21"/>
          <w:lang w:val="en-US" w:eastAsia="zh-CN" w:bidi="ar-SA"/>
        </w:rPr>
        <w:t>1</w:t>
      </w:r>
      <w:r>
        <w:t xml:space="preserve"> </w:t>
      </w:r>
      <w:r>
        <w:rPr>
          <w:rFonts w:hint="eastAsia"/>
        </w:rPr>
        <w:t>具有照明设施的检查、维护等记录，得</w:t>
      </w:r>
      <w:r>
        <w:t>5</w:t>
      </w:r>
      <w:r>
        <w:rPr>
          <w:rFonts w:hint="eastAsia"/>
        </w:rPr>
        <w:t>分；</w:t>
      </w:r>
    </w:p>
    <w:p>
      <w:pPr>
        <w:spacing w:line="400" w:lineRule="exact"/>
        <w:ind w:firstLine="420"/>
      </w:pPr>
      <w:r>
        <w:rPr>
          <w:rFonts w:ascii="Times New Roman" w:hAnsi="Times New Roman" w:eastAsia="宋体" w:cs="Times New Roman"/>
          <w:b/>
          <w:bCs/>
          <w:kern w:val="2"/>
          <w:sz w:val="24"/>
          <w:szCs w:val="21"/>
          <w:lang w:val="en-US" w:eastAsia="zh-CN" w:bidi="ar-SA"/>
        </w:rPr>
        <w:t>2</w:t>
      </w:r>
      <w:r>
        <w:t xml:space="preserve"> </w:t>
      </w:r>
      <w:r>
        <w:rPr>
          <w:rFonts w:hint="eastAsia"/>
        </w:rPr>
        <w:t>根据运行检测数据对设施进行运行优化，得</w:t>
      </w:r>
      <w:r>
        <w:t>5</w:t>
      </w:r>
      <w:r>
        <w:rPr>
          <w:rFonts w:hint="eastAsia"/>
        </w:rPr>
        <w:t>分；</w:t>
      </w:r>
    </w:p>
    <w:p>
      <w:pPr>
        <w:spacing w:line="400" w:lineRule="exact"/>
        <w:ind w:firstLine="420"/>
      </w:pPr>
      <w:r>
        <w:rPr>
          <w:rFonts w:ascii="Times New Roman" w:hAnsi="Times New Roman" w:eastAsia="宋体" w:cs="Times New Roman"/>
          <w:b/>
          <w:bCs/>
          <w:kern w:val="2"/>
          <w:sz w:val="24"/>
          <w:szCs w:val="21"/>
          <w:lang w:val="en-US" w:eastAsia="zh-CN" w:bidi="ar-SA"/>
        </w:rPr>
        <w:t>3</w:t>
      </w:r>
      <w:r>
        <w:t xml:space="preserve"> </w:t>
      </w:r>
      <w:r>
        <w:rPr>
          <w:rFonts w:hint="eastAsia"/>
        </w:rPr>
        <w:t>制定光源和灯具的维护、清洁计划，对照明系统进行定期检查和清洗，并具有维护记录，得</w:t>
      </w:r>
      <w:r>
        <w:t>10</w:t>
      </w:r>
      <w:r>
        <w:rPr>
          <w:rFonts w:hint="eastAsia"/>
        </w:rPr>
        <w:t>分；</w:t>
      </w:r>
    </w:p>
    <w:p>
      <w:pPr>
        <w:spacing w:line="400" w:lineRule="exact"/>
        <w:ind w:firstLine="420"/>
      </w:pPr>
      <w:r>
        <w:rPr>
          <w:rFonts w:ascii="Times New Roman" w:hAnsi="Times New Roman" w:eastAsia="宋体" w:cs="Times New Roman"/>
          <w:b/>
          <w:bCs/>
          <w:kern w:val="2"/>
          <w:sz w:val="24"/>
          <w:szCs w:val="21"/>
          <w:lang w:val="en-US" w:eastAsia="zh-CN" w:bidi="ar-SA"/>
        </w:rPr>
        <w:t>4</w:t>
      </w:r>
      <w:r>
        <w:rPr>
          <w:rFonts w:hint="eastAsia"/>
        </w:rPr>
        <w:t>定期检查和清洗采光系统，并具有维护记录，得</w:t>
      </w:r>
      <w:r>
        <w:t>10</w:t>
      </w:r>
      <w:r>
        <w:rPr>
          <w:rFonts w:hint="eastAsia"/>
        </w:rPr>
        <w:t>分；</w:t>
      </w:r>
    </w:p>
    <w:p>
      <w:pPr>
        <w:spacing w:line="400" w:lineRule="exact"/>
        <w:ind w:firstLine="420"/>
      </w:pPr>
      <w:r>
        <w:rPr>
          <w:rFonts w:hint="eastAsia" w:ascii="Times New Roman" w:hAnsi="Times New Roman" w:eastAsia="宋体" w:cs="Times New Roman"/>
          <w:b/>
          <w:bCs/>
          <w:kern w:val="2"/>
          <w:sz w:val="24"/>
          <w:szCs w:val="21"/>
          <w:lang w:val="en-US" w:eastAsia="zh-CN" w:bidi="ar-SA"/>
        </w:rPr>
        <w:t>5</w:t>
      </w:r>
      <w:r>
        <w:t xml:space="preserve"> </w:t>
      </w:r>
      <w:r>
        <w:rPr>
          <w:rFonts w:hint="eastAsia"/>
        </w:rPr>
        <w:t>定期对传感器进行校准，并具有校准记录，得</w:t>
      </w:r>
      <w:r>
        <w:t>10</w:t>
      </w:r>
      <w:r>
        <w:rPr>
          <w:rFonts w:hint="eastAsia"/>
        </w:rPr>
        <w:t>分。</w:t>
      </w:r>
    </w:p>
    <w:p>
      <w:pPr>
        <w:pStyle w:val="3"/>
        <w:numPr>
          <w:ilvl w:val="1"/>
          <w:numId w:val="1"/>
        </w:numPr>
        <w:spacing w:line="400" w:lineRule="exact"/>
        <w:rPr>
          <w:rFonts w:ascii="Times New Roman" w:hAnsi="Times New Roman"/>
        </w:rPr>
      </w:pPr>
      <w:bookmarkStart w:id="63" w:name="_Toc24423"/>
      <w:r>
        <w:rPr>
          <w:rFonts w:hint="eastAsia" w:ascii="Times New Roman" w:hAnsi="Times New Roman"/>
        </w:rPr>
        <w:t>加分项</w:t>
      </w:r>
      <w:bookmarkEnd w:id="63"/>
    </w:p>
    <w:p>
      <w:pPr>
        <w:pStyle w:val="45"/>
        <w:numPr>
          <w:ilvl w:val="2"/>
          <w:numId w:val="1"/>
        </w:numPr>
        <w:ind w:firstLineChars="0"/>
      </w:pPr>
      <w:r>
        <w:rPr>
          <w:rFonts w:hint="eastAsia"/>
        </w:rPr>
        <w:t>长时间视觉工作场所设置节律照明自动控制模式，评价分值为</w:t>
      </w:r>
      <w:r>
        <w:t>2</w:t>
      </w:r>
      <w:r>
        <w:rPr>
          <w:rFonts w:hint="eastAsia"/>
        </w:rPr>
        <w:t>分。</w:t>
      </w:r>
    </w:p>
    <w:p>
      <w:pPr>
        <w:pStyle w:val="45"/>
        <w:widowControl/>
        <w:numPr>
          <w:ilvl w:val="2"/>
          <w:numId w:val="1"/>
        </w:numPr>
        <w:adjustRightInd w:val="0"/>
        <w:snapToGrid w:val="0"/>
        <w:spacing w:line="400" w:lineRule="exact"/>
        <w:ind w:firstLineChars="0"/>
        <w:jc w:val="left"/>
        <w:rPr>
          <w:b/>
          <w:bCs/>
          <w:color w:val="000000" w:themeColor="text1"/>
          <w:kern w:val="0"/>
          <w:szCs w:val="24"/>
          <w14:textFill>
            <w14:solidFill>
              <w14:schemeClr w14:val="tx1"/>
            </w14:solidFill>
          </w14:textFill>
        </w:rPr>
      </w:pPr>
      <w:r>
        <w:rPr>
          <w:rFonts w:hint="eastAsia"/>
        </w:rPr>
        <w:t>在V类光气候区室内空间、地下空间或长时间密闭环境等</w:t>
      </w:r>
      <w:r>
        <w:rPr>
          <w:rFonts w:hint="eastAsia"/>
          <w:lang w:val="en-US" w:eastAsia="zh-CN"/>
        </w:rPr>
        <w:t>光照不足的场所，</w:t>
      </w:r>
      <w:r>
        <w:rPr>
          <w:rFonts w:hint="eastAsia"/>
        </w:rPr>
        <w:t>设置情绪调节</w:t>
      </w:r>
      <w:r>
        <w:rPr>
          <w:rFonts w:hint="eastAsia"/>
          <w:lang w:val="en-US" w:eastAsia="zh-CN"/>
        </w:rPr>
        <w:t>照明</w:t>
      </w:r>
      <w:r>
        <w:rPr>
          <w:rFonts w:hint="eastAsia"/>
        </w:rPr>
        <w:t>，</w:t>
      </w:r>
      <w:r>
        <w:rPr>
          <w:rFonts w:hint="eastAsia"/>
          <w:color w:val="000000" w:themeColor="text1"/>
          <w:kern w:val="0"/>
          <w:szCs w:val="24"/>
          <w14:textFill>
            <w14:solidFill>
              <w14:schemeClr w14:val="tx1"/>
            </w14:solidFill>
          </w14:textFill>
        </w:rPr>
        <w:t>情绪</w:t>
      </w:r>
      <w:r>
        <w:rPr>
          <w:rFonts w:hint="eastAsia"/>
          <w:color w:val="000000" w:themeColor="text1"/>
          <w:kern w:val="0"/>
          <w:szCs w:val="24"/>
          <w:lang w:val="en-US" w:eastAsia="zh-CN"/>
          <w14:textFill>
            <w14:solidFill>
              <w14:schemeClr w14:val="tx1"/>
            </w14:solidFill>
          </w14:textFill>
        </w:rPr>
        <w:t>调节</w:t>
      </w:r>
      <w:r>
        <w:rPr>
          <w:rFonts w:hint="eastAsia"/>
          <w:color w:val="000000" w:themeColor="text1"/>
          <w:kern w:val="0"/>
          <w:szCs w:val="24"/>
          <w14:textFill>
            <w14:solidFill>
              <w14:schemeClr w14:val="tx1"/>
            </w14:solidFill>
          </w14:textFill>
        </w:rPr>
        <w:t>照明按表7</w:t>
      </w:r>
      <w:r>
        <w:rPr>
          <w:color w:val="000000" w:themeColor="text1"/>
          <w:kern w:val="0"/>
          <w:szCs w:val="24"/>
          <w14:textFill>
            <w14:solidFill>
              <w14:schemeClr w14:val="tx1"/>
            </w14:solidFill>
          </w14:textFill>
        </w:rPr>
        <w:t>.3.2</w:t>
      </w:r>
      <w:r>
        <w:rPr>
          <w:rFonts w:hint="eastAsia"/>
          <w:color w:val="000000" w:themeColor="text1"/>
          <w:kern w:val="0"/>
          <w:szCs w:val="24"/>
          <w14:textFill>
            <w14:solidFill>
              <w14:schemeClr w14:val="tx1"/>
            </w14:solidFill>
          </w14:textFill>
        </w:rPr>
        <w:t>进行设置</w:t>
      </w:r>
      <w:r>
        <w:rPr>
          <w:rFonts w:hint="eastAsia"/>
        </w:rPr>
        <w:t>，评价分值为</w:t>
      </w:r>
      <w:r>
        <w:t>3</w:t>
      </w:r>
      <w:r>
        <w:rPr>
          <w:rFonts w:hint="eastAsia"/>
        </w:rPr>
        <w:t>分</w:t>
      </w:r>
      <w:r>
        <w:rPr>
          <w:rFonts w:hint="eastAsia"/>
          <w:color w:val="000000" w:themeColor="text1"/>
          <w:kern w:val="0"/>
          <w:szCs w:val="24"/>
          <w14:textFill>
            <w14:solidFill>
              <w14:schemeClr w14:val="tx1"/>
            </w14:solidFill>
          </w14:textFill>
        </w:rPr>
        <w:t>。</w:t>
      </w:r>
    </w:p>
    <w:p>
      <w:pPr>
        <w:spacing w:line="360" w:lineRule="auto"/>
        <w:jc w:val="center"/>
        <w:rPr>
          <w:rFonts w:eastAsia="黑体"/>
          <w:sz w:val="21"/>
          <w:szCs w:val="18"/>
        </w:rPr>
      </w:pPr>
      <w:r>
        <w:rPr>
          <w:rFonts w:hint="eastAsia" w:eastAsia="黑体"/>
          <w:sz w:val="21"/>
          <w:szCs w:val="18"/>
        </w:rPr>
        <w:t>表7</w:t>
      </w:r>
      <w:r>
        <w:rPr>
          <w:rFonts w:eastAsia="黑体"/>
          <w:sz w:val="21"/>
          <w:szCs w:val="18"/>
        </w:rPr>
        <w:t xml:space="preserve">.3.2 </w:t>
      </w:r>
      <w:r>
        <w:rPr>
          <w:rFonts w:hint="eastAsia" w:eastAsia="黑体"/>
          <w:sz w:val="21"/>
          <w:szCs w:val="18"/>
        </w:rPr>
        <w:t>不同季节的情绪健康照明标准值</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186"/>
        <w:gridCol w:w="1164"/>
        <w:gridCol w:w="1166"/>
        <w:gridCol w:w="1164"/>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8" w:type="pct"/>
            <w:vAlign w:val="center"/>
          </w:tcPr>
          <w:p>
            <w:pPr>
              <w:jc w:val="center"/>
              <w:rPr>
                <w:sz w:val="21"/>
              </w:rPr>
            </w:pPr>
            <w:r>
              <w:rPr>
                <w:rFonts w:hint="eastAsia"/>
                <w:sz w:val="21"/>
              </w:rPr>
              <w:t>参考平面</w:t>
            </w:r>
          </w:p>
        </w:tc>
        <w:tc>
          <w:tcPr>
            <w:tcW w:w="696" w:type="pct"/>
            <w:vAlign w:val="center"/>
          </w:tcPr>
          <w:p>
            <w:pPr>
              <w:jc w:val="center"/>
              <w:rPr>
                <w:sz w:val="21"/>
              </w:rPr>
            </w:pPr>
            <w:r>
              <w:rPr>
                <w:rFonts w:hint="eastAsia"/>
                <w:sz w:val="21"/>
              </w:rPr>
              <w:t>维持时间</w:t>
            </w:r>
          </w:p>
        </w:tc>
        <w:tc>
          <w:tcPr>
            <w:tcW w:w="683" w:type="pct"/>
            <w:vAlign w:val="center"/>
          </w:tcPr>
          <w:p>
            <w:pPr>
              <w:jc w:val="center"/>
              <w:rPr>
                <w:sz w:val="21"/>
              </w:rPr>
            </w:pPr>
            <w:r>
              <w:rPr>
                <w:rFonts w:hint="eastAsia"/>
                <w:sz w:val="21"/>
              </w:rPr>
              <w:t>维持平均照度</w:t>
            </w:r>
          </w:p>
        </w:tc>
        <w:tc>
          <w:tcPr>
            <w:tcW w:w="684" w:type="pct"/>
            <w:vAlign w:val="center"/>
          </w:tcPr>
          <w:p>
            <w:pPr>
              <w:jc w:val="center"/>
              <w:rPr>
                <w:sz w:val="21"/>
              </w:rPr>
            </w:pPr>
            <w:r>
              <w:rPr>
                <w:rFonts w:hint="eastAsia"/>
                <w:sz w:val="21"/>
              </w:rPr>
              <w:t>色温</w:t>
            </w:r>
          </w:p>
        </w:tc>
        <w:tc>
          <w:tcPr>
            <w:tcW w:w="683" w:type="pct"/>
            <w:vAlign w:val="center"/>
          </w:tcPr>
          <w:p>
            <w:pPr>
              <w:jc w:val="center"/>
              <w:rPr>
                <w:sz w:val="21"/>
              </w:rPr>
            </w:pPr>
            <w:r>
              <w:rPr>
                <w:rFonts w:hint="eastAsia"/>
                <w:sz w:val="21"/>
              </w:rPr>
              <w:t>C</w:t>
            </w:r>
            <w:r>
              <w:rPr>
                <w:sz w:val="21"/>
              </w:rPr>
              <w:t>S</w:t>
            </w:r>
          </w:p>
        </w:tc>
        <w:tc>
          <w:tcPr>
            <w:tcW w:w="1586" w:type="pct"/>
            <w:vAlign w:val="center"/>
          </w:tcPr>
          <w:p>
            <w:pPr>
              <w:jc w:val="center"/>
              <w:rPr>
                <w:sz w:val="21"/>
              </w:rPr>
            </w:pPr>
            <w:r>
              <w:rPr>
                <w:rFonts w:hint="eastAsia"/>
                <w:sz w:val="21"/>
              </w:rPr>
              <w:t>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68" w:type="pct"/>
            <w:vAlign w:val="center"/>
          </w:tcPr>
          <w:p>
            <w:pPr>
              <w:jc w:val="center"/>
              <w:rPr>
                <w:sz w:val="21"/>
              </w:rPr>
            </w:pPr>
            <w:r>
              <w:rPr>
                <w:rFonts w:hint="eastAsia"/>
                <w:sz w:val="21"/>
              </w:rPr>
              <w:t>1</w:t>
            </w:r>
            <w:r>
              <w:rPr>
                <w:sz w:val="21"/>
              </w:rPr>
              <w:t>.2 m</w:t>
            </w:r>
            <w:r>
              <w:rPr>
                <w:rFonts w:hint="eastAsia"/>
                <w:sz w:val="21"/>
              </w:rPr>
              <w:t>垂直面</w:t>
            </w:r>
          </w:p>
        </w:tc>
        <w:tc>
          <w:tcPr>
            <w:tcW w:w="696" w:type="pct"/>
            <w:vAlign w:val="center"/>
          </w:tcPr>
          <w:p>
            <w:pPr>
              <w:jc w:val="center"/>
              <w:rPr>
                <w:sz w:val="21"/>
              </w:rPr>
            </w:pPr>
            <w:r>
              <w:rPr>
                <w:rFonts w:hint="eastAsia"/>
                <w:sz w:val="21"/>
              </w:rPr>
              <w:t>≥</w:t>
            </w:r>
            <w:r>
              <w:rPr>
                <w:sz w:val="21"/>
              </w:rPr>
              <w:t>2h</w:t>
            </w:r>
          </w:p>
        </w:tc>
        <w:tc>
          <w:tcPr>
            <w:tcW w:w="683" w:type="pct"/>
            <w:vAlign w:val="center"/>
          </w:tcPr>
          <w:p>
            <w:pPr>
              <w:jc w:val="center"/>
              <w:rPr>
                <w:sz w:val="21"/>
              </w:rPr>
            </w:pPr>
            <w:r>
              <w:rPr>
                <w:rFonts w:hint="eastAsia"/>
                <w:sz w:val="21"/>
              </w:rPr>
              <w:t>≥2</w:t>
            </w:r>
            <w:r>
              <w:rPr>
                <w:sz w:val="21"/>
              </w:rPr>
              <w:t>500</w:t>
            </w:r>
            <w:r>
              <w:rPr>
                <w:rFonts w:hint="eastAsia"/>
                <w:sz w:val="21"/>
              </w:rPr>
              <w:t>lx</w:t>
            </w:r>
          </w:p>
        </w:tc>
        <w:tc>
          <w:tcPr>
            <w:tcW w:w="684" w:type="pct"/>
            <w:vAlign w:val="center"/>
          </w:tcPr>
          <w:p>
            <w:pPr>
              <w:jc w:val="center"/>
              <w:rPr>
                <w:sz w:val="21"/>
              </w:rPr>
            </w:pPr>
            <w:r>
              <w:rPr>
                <w:sz w:val="21"/>
              </w:rPr>
              <w:t>6500K</w:t>
            </w:r>
          </w:p>
        </w:tc>
        <w:tc>
          <w:tcPr>
            <w:tcW w:w="683" w:type="pct"/>
            <w:vAlign w:val="center"/>
          </w:tcPr>
          <w:p>
            <w:pPr>
              <w:jc w:val="center"/>
              <w:rPr>
                <w:sz w:val="21"/>
              </w:rPr>
            </w:pPr>
            <w:r>
              <w:rPr>
                <w:rFonts w:hint="eastAsia"/>
                <w:sz w:val="21"/>
              </w:rPr>
              <w:t>≥</w:t>
            </w:r>
            <w:r>
              <w:rPr>
                <w:sz w:val="21"/>
              </w:rPr>
              <w:t>0.6</w:t>
            </w:r>
          </w:p>
        </w:tc>
        <w:tc>
          <w:tcPr>
            <w:tcW w:w="1586" w:type="pct"/>
            <w:vAlign w:val="center"/>
          </w:tcPr>
          <w:p>
            <w:pPr>
              <w:jc w:val="center"/>
              <w:rPr>
                <w:sz w:val="21"/>
              </w:rPr>
            </w:pPr>
            <w:r>
              <w:rPr>
                <w:rFonts w:hint="eastAsia"/>
                <w:sz w:val="21"/>
              </w:rPr>
              <w:t>色温：2</w:t>
            </w:r>
            <w:r>
              <w:rPr>
                <w:sz w:val="21"/>
              </w:rPr>
              <w:t>700K-6500K</w:t>
            </w:r>
            <w:r>
              <w:rPr>
                <w:rFonts w:hint="eastAsia"/>
                <w:sz w:val="21"/>
              </w:rPr>
              <w:t>可调</w:t>
            </w:r>
          </w:p>
          <w:p>
            <w:pPr>
              <w:jc w:val="center"/>
              <w:rPr>
                <w:sz w:val="21"/>
              </w:rPr>
            </w:pPr>
            <w:r>
              <w:rPr>
                <w:rFonts w:hint="eastAsia"/>
                <w:sz w:val="21"/>
              </w:rPr>
              <w:t>照度：0</w:t>
            </w:r>
            <w:r>
              <w:rPr>
                <w:sz w:val="21"/>
              </w:rPr>
              <w:t>-3000 lx</w:t>
            </w:r>
          </w:p>
          <w:p>
            <w:pPr>
              <w:jc w:val="center"/>
              <w:rPr>
                <w:sz w:val="21"/>
              </w:rPr>
            </w:pPr>
            <w:r>
              <w:rPr>
                <w:rFonts w:hint="eastAsia"/>
                <w:sz w:val="21"/>
              </w:rPr>
              <w:t>分档位可调</w:t>
            </w:r>
          </w:p>
        </w:tc>
      </w:tr>
    </w:tbl>
    <w:p>
      <w:pPr>
        <w:pStyle w:val="45"/>
        <w:numPr>
          <w:ilvl w:val="2"/>
          <w:numId w:val="1"/>
        </w:numPr>
        <w:spacing w:line="400" w:lineRule="exact"/>
        <w:ind w:firstLineChars="0"/>
      </w:pPr>
      <w:r>
        <w:rPr>
          <w:rFonts w:hint="eastAsia"/>
        </w:rPr>
        <w:t>根据现行</w:t>
      </w:r>
      <w:r>
        <w:t>国家标准《</w:t>
      </w:r>
      <w:r>
        <w:rPr>
          <w:rFonts w:hint="eastAsia"/>
        </w:rPr>
        <w:t>光环境评价方法</w:t>
      </w:r>
      <w:r>
        <w:t>》GB/T 12454</w:t>
      </w:r>
      <w:r>
        <w:rPr>
          <w:rFonts w:hint="eastAsia"/>
        </w:rPr>
        <w:t>对</w:t>
      </w:r>
      <w:r>
        <w:t>室内</w:t>
      </w:r>
      <w:r>
        <w:rPr>
          <w:rFonts w:hint="eastAsia"/>
        </w:rPr>
        <w:t>主要</w:t>
      </w:r>
      <w:r>
        <w:t>功能房间</w:t>
      </w:r>
      <w:r>
        <w:rPr>
          <w:rFonts w:hint="eastAsia"/>
        </w:rPr>
        <w:t>光环境</w:t>
      </w:r>
      <w:r>
        <w:t>进行现场主观评价</w:t>
      </w:r>
      <w:r>
        <w:rPr>
          <w:rFonts w:hint="eastAsia"/>
        </w:rPr>
        <w:t>，评价</w:t>
      </w:r>
      <w:r>
        <w:t>总分值为3</w:t>
      </w:r>
      <w:r>
        <w:rPr>
          <w:rFonts w:hint="eastAsia"/>
        </w:rPr>
        <w:t>分</w:t>
      </w:r>
      <w:r>
        <w:t>，并按</w:t>
      </w:r>
      <w:r>
        <w:rPr>
          <w:rFonts w:hint="eastAsia"/>
        </w:rPr>
        <w:t>表7</w:t>
      </w:r>
      <w:r>
        <w:t>.3.3</w:t>
      </w:r>
      <w:r>
        <w:rPr>
          <w:rFonts w:hint="eastAsia"/>
        </w:rPr>
        <w:t>的</w:t>
      </w:r>
      <w:r>
        <w:t>规则评分</w:t>
      </w:r>
      <w:r>
        <w:rPr>
          <w:rFonts w:hint="eastAsia"/>
        </w:rPr>
        <w:t>。</w:t>
      </w:r>
      <w:r>
        <w:t xml:space="preserve"> </w:t>
      </w:r>
    </w:p>
    <w:p>
      <w:pPr>
        <w:spacing w:line="360" w:lineRule="auto"/>
        <w:jc w:val="center"/>
        <w:rPr>
          <w:rFonts w:eastAsia="黑体"/>
          <w:sz w:val="21"/>
          <w:szCs w:val="18"/>
        </w:rPr>
      </w:pPr>
      <w:r>
        <w:rPr>
          <w:rFonts w:hint="eastAsia" w:eastAsia="黑体"/>
          <w:sz w:val="21"/>
          <w:szCs w:val="18"/>
        </w:rPr>
        <w:t>表7</w:t>
      </w:r>
      <w:r>
        <w:rPr>
          <w:rFonts w:eastAsia="黑体"/>
          <w:sz w:val="21"/>
          <w:szCs w:val="18"/>
        </w:rPr>
        <w:t xml:space="preserve">.3.3 </w:t>
      </w:r>
      <w:r>
        <w:rPr>
          <w:rFonts w:hint="eastAsia" w:eastAsia="黑体"/>
          <w:sz w:val="21"/>
          <w:szCs w:val="18"/>
        </w:rPr>
        <w:t>光环境</w:t>
      </w:r>
      <w:r>
        <w:rPr>
          <w:rFonts w:eastAsia="黑体"/>
          <w:sz w:val="21"/>
          <w:szCs w:val="18"/>
        </w:rPr>
        <w:t>主观评价评分规则</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firstLine="0" w:firstLineChars="0"/>
              <w:jc w:val="center"/>
              <w:rPr>
                <w:sz w:val="21"/>
                <w:szCs w:val="24"/>
              </w:rPr>
            </w:pPr>
            <w:r>
              <w:rPr>
                <w:rFonts w:hint="eastAsia"/>
                <w:sz w:val="21"/>
                <w:szCs w:val="24"/>
              </w:rPr>
              <w:t>主观评分</w:t>
            </w:r>
          </w:p>
        </w:tc>
        <w:tc>
          <w:tcPr>
            <w:tcW w:w="4148" w:type="dxa"/>
            <w:shd w:val="clear" w:color="auto" w:fill="auto"/>
          </w:tcPr>
          <w:p>
            <w:pPr>
              <w:pStyle w:val="45"/>
              <w:spacing w:line="400" w:lineRule="exact"/>
              <w:ind w:firstLine="0" w:firstLineChars="0"/>
              <w:jc w:val="center"/>
              <w:rPr>
                <w:sz w:val="21"/>
                <w:szCs w:val="24"/>
              </w:rPr>
            </w:pPr>
            <w:r>
              <w:rPr>
                <w:rFonts w:hint="eastAsia"/>
                <w:sz w:val="21"/>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shd w:val="clear" w:color="auto" w:fill="auto"/>
          </w:tcPr>
          <w:p>
            <w:pPr>
              <w:pStyle w:val="45"/>
              <w:spacing w:line="400" w:lineRule="exact"/>
              <w:ind w:firstLine="0" w:firstLineChars="0"/>
              <w:jc w:val="center"/>
              <w:rPr>
                <w:sz w:val="21"/>
                <w:szCs w:val="24"/>
              </w:rPr>
            </w:pPr>
            <w:r>
              <w:rPr>
                <w:sz w:val="21"/>
                <w:szCs w:val="24"/>
              </w:rPr>
              <w:t>50</w:t>
            </w:r>
            <w:r>
              <w:rPr>
                <w:rFonts w:hint="eastAsia"/>
                <w:sz w:val="21"/>
                <w:szCs w:val="24"/>
              </w:rPr>
              <w:t>≤</w:t>
            </w:r>
            <w:r>
              <w:rPr>
                <w:i/>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70</w:t>
            </w:r>
          </w:p>
        </w:tc>
        <w:tc>
          <w:tcPr>
            <w:tcW w:w="4148" w:type="dxa"/>
            <w:shd w:val="clear" w:color="auto" w:fill="auto"/>
          </w:tcPr>
          <w:p>
            <w:pPr>
              <w:pStyle w:val="45"/>
              <w:spacing w:line="400" w:lineRule="exact"/>
              <w:ind w:firstLine="0" w:firstLineChars="0"/>
              <w:jc w:val="center"/>
              <w:rPr>
                <w:sz w:val="21"/>
                <w:szCs w:val="24"/>
              </w:rPr>
            </w:pPr>
            <w:r>
              <w:rPr>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70</w:t>
            </w:r>
            <w:r>
              <w:rPr>
                <w:rFonts w:hint="eastAsia"/>
                <w:sz w:val="21"/>
                <w:szCs w:val="24"/>
              </w:rPr>
              <w:t>＜</w:t>
            </w:r>
            <w:r>
              <w:rPr>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90</w:t>
            </w:r>
          </w:p>
        </w:tc>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90</w:t>
            </w:r>
            <w:r>
              <w:rPr>
                <w:rFonts w:hint="eastAsia"/>
                <w:sz w:val="21"/>
                <w:szCs w:val="24"/>
              </w:rPr>
              <w:t>＜</w:t>
            </w:r>
            <w:r>
              <w:rPr>
                <w:sz w:val="21"/>
                <w:szCs w:val="24"/>
              </w:rPr>
              <w:t>S</w:t>
            </w:r>
            <w:r>
              <w:rPr>
                <w:rFonts w:hint="eastAsia"/>
                <w:sz w:val="21"/>
                <w:szCs w:val="24"/>
                <w:vertAlign w:val="subscript"/>
              </w:rPr>
              <w:t>z</w:t>
            </w:r>
            <w:r>
              <w:rPr>
                <w:sz w:val="21"/>
                <w:szCs w:val="24"/>
                <w:vertAlign w:val="subscript"/>
              </w:rPr>
              <w:t>g</w:t>
            </w:r>
            <w:r>
              <w:rPr>
                <w:rFonts w:hint="eastAsia"/>
                <w:sz w:val="21"/>
                <w:szCs w:val="24"/>
              </w:rPr>
              <w:t>≤</w:t>
            </w:r>
            <w:r>
              <w:rPr>
                <w:sz w:val="21"/>
                <w:szCs w:val="24"/>
              </w:rPr>
              <w:t>100</w:t>
            </w:r>
          </w:p>
        </w:tc>
        <w:tc>
          <w:tcPr>
            <w:tcW w:w="4148" w:type="dxa"/>
            <w:tcBorders>
              <w:top w:val="single" w:color="auto" w:sz="4" w:space="0"/>
              <w:left w:val="single" w:color="auto" w:sz="4" w:space="0"/>
              <w:bottom w:val="single" w:color="auto" w:sz="4" w:space="0"/>
              <w:right w:val="single" w:color="auto" w:sz="4" w:space="0"/>
            </w:tcBorders>
            <w:shd w:val="clear" w:color="auto" w:fill="auto"/>
          </w:tcPr>
          <w:p>
            <w:pPr>
              <w:pStyle w:val="45"/>
              <w:spacing w:line="400" w:lineRule="exact"/>
              <w:ind w:firstLine="0" w:firstLineChars="0"/>
              <w:jc w:val="center"/>
              <w:rPr>
                <w:sz w:val="21"/>
                <w:szCs w:val="24"/>
              </w:rPr>
            </w:pPr>
            <w:r>
              <w:rPr>
                <w:sz w:val="21"/>
                <w:szCs w:val="24"/>
              </w:rPr>
              <w:t>3</w:t>
            </w:r>
          </w:p>
        </w:tc>
      </w:tr>
    </w:tbl>
    <w:p>
      <w:pPr>
        <w:pStyle w:val="45"/>
        <w:ind w:firstLine="0" w:firstLineChars="0"/>
      </w:pPr>
    </w:p>
    <w:p>
      <w:pPr>
        <w:sectPr>
          <w:pgSz w:w="11906" w:h="16838"/>
          <w:pgMar w:top="1440" w:right="1800" w:bottom="1440" w:left="1800" w:header="851" w:footer="992" w:gutter="0"/>
          <w:pgNumType w:fmt="decimal"/>
          <w:cols w:space="425" w:num="1"/>
          <w:docGrid w:type="lines" w:linePitch="312" w:charSpace="0"/>
        </w:sectPr>
      </w:pPr>
    </w:p>
    <w:bookmarkEnd w:id="58"/>
    <w:p>
      <w:pPr>
        <w:pStyle w:val="2"/>
        <w:rPr>
          <w:sz w:val="36"/>
        </w:rPr>
      </w:pPr>
      <w:bookmarkStart w:id="64" w:name="_Toc457217862"/>
      <w:bookmarkEnd w:id="64"/>
      <w:bookmarkStart w:id="65" w:name="_Toc457217840"/>
      <w:bookmarkEnd w:id="65"/>
      <w:bookmarkStart w:id="66" w:name="_Toc457216972"/>
      <w:bookmarkEnd w:id="66"/>
      <w:bookmarkStart w:id="67" w:name="_Toc457217856"/>
      <w:bookmarkEnd w:id="67"/>
      <w:bookmarkStart w:id="68" w:name="_Toc457217846"/>
      <w:bookmarkEnd w:id="68"/>
      <w:bookmarkStart w:id="69" w:name="_Toc457217002"/>
      <w:bookmarkEnd w:id="69"/>
      <w:bookmarkStart w:id="70" w:name="_Toc457216960"/>
      <w:bookmarkEnd w:id="70"/>
      <w:bookmarkStart w:id="71" w:name="_Toc457217010"/>
      <w:bookmarkEnd w:id="71"/>
      <w:bookmarkStart w:id="72" w:name="_Toc457217841"/>
      <w:bookmarkEnd w:id="72"/>
      <w:bookmarkStart w:id="73" w:name="_Toc457217851"/>
      <w:bookmarkEnd w:id="73"/>
      <w:bookmarkStart w:id="74" w:name="_Toc457217004"/>
      <w:bookmarkEnd w:id="74"/>
      <w:bookmarkStart w:id="75" w:name="_Toc457217024"/>
      <w:bookmarkEnd w:id="75"/>
      <w:bookmarkStart w:id="76" w:name="_Toc457217011"/>
      <w:bookmarkEnd w:id="76"/>
      <w:bookmarkStart w:id="77" w:name="_Toc457217854"/>
      <w:bookmarkEnd w:id="77"/>
      <w:bookmarkStart w:id="78" w:name="_Toc457217852"/>
      <w:bookmarkEnd w:id="78"/>
      <w:bookmarkStart w:id="79" w:name="_Toc457217016"/>
      <w:bookmarkEnd w:id="79"/>
      <w:bookmarkStart w:id="80" w:name="_Toc457217842"/>
      <w:bookmarkEnd w:id="80"/>
      <w:bookmarkStart w:id="81" w:name="_Toc457216994"/>
      <w:bookmarkEnd w:id="81"/>
      <w:bookmarkStart w:id="82" w:name="_Toc457217836"/>
      <w:bookmarkEnd w:id="82"/>
      <w:bookmarkStart w:id="83" w:name="_Toc457217843"/>
      <w:bookmarkEnd w:id="83"/>
      <w:bookmarkStart w:id="84" w:name="_Toc457216996"/>
      <w:bookmarkEnd w:id="84"/>
      <w:bookmarkStart w:id="85" w:name="_Toc457216974"/>
      <w:bookmarkEnd w:id="85"/>
      <w:bookmarkStart w:id="86" w:name="_Toc457217853"/>
      <w:bookmarkEnd w:id="86"/>
      <w:bookmarkStart w:id="87" w:name="_Toc457217280"/>
      <w:bookmarkEnd w:id="87"/>
      <w:bookmarkStart w:id="88" w:name="_Toc457217859"/>
      <w:bookmarkEnd w:id="88"/>
      <w:bookmarkStart w:id="89" w:name="_Toc457217855"/>
      <w:bookmarkEnd w:id="89"/>
      <w:bookmarkStart w:id="90" w:name="_Toc457217792"/>
      <w:bookmarkEnd w:id="90"/>
      <w:bookmarkStart w:id="91" w:name="_Toc457216985"/>
      <w:bookmarkEnd w:id="91"/>
      <w:bookmarkStart w:id="92" w:name="_Toc457217017"/>
      <w:bookmarkEnd w:id="92"/>
      <w:bookmarkStart w:id="93" w:name="_Toc457216979"/>
      <w:bookmarkEnd w:id="93"/>
      <w:bookmarkStart w:id="94" w:name="_Toc457217664"/>
      <w:bookmarkEnd w:id="94"/>
      <w:bookmarkStart w:id="95" w:name="_Toc457217013"/>
      <w:bookmarkEnd w:id="95"/>
      <w:bookmarkStart w:id="96" w:name="_Toc457217837"/>
      <w:bookmarkEnd w:id="96"/>
      <w:bookmarkStart w:id="97" w:name="_Toc457217858"/>
      <w:bookmarkEnd w:id="97"/>
      <w:bookmarkStart w:id="98" w:name="_Toc457217536"/>
      <w:bookmarkEnd w:id="98"/>
      <w:bookmarkStart w:id="99" w:name="_Toc457217845"/>
      <w:bookmarkEnd w:id="99"/>
      <w:bookmarkStart w:id="100" w:name="_Toc457217861"/>
      <w:bookmarkEnd w:id="100"/>
      <w:bookmarkStart w:id="101" w:name="_Toc457216958"/>
      <w:bookmarkEnd w:id="101"/>
      <w:bookmarkStart w:id="102" w:name="_Toc457217005"/>
      <w:bookmarkEnd w:id="102"/>
      <w:bookmarkStart w:id="103" w:name="_Toc457217003"/>
      <w:bookmarkEnd w:id="103"/>
      <w:bookmarkStart w:id="104" w:name="_Toc457217020"/>
      <w:bookmarkEnd w:id="104"/>
      <w:bookmarkStart w:id="105" w:name="_Toc457217019"/>
      <w:bookmarkEnd w:id="105"/>
      <w:bookmarkStart w:id="106" w:name="_Toc457217014"/>
      <w:bookmarkEnd w:id="106"/>
      <w:bookmarkStart w:id="107" w:name="_Toc457216995"/>
      <w:bookmarkEnd w:id="107"/>
      <w:bookmarkStart w:id="108" w:name="_Toc457217847"/>
      <w:bookmarkEnd w:id="108"/>
      <w:bookmarkStart w:id="109" w:name="_Toc457216959"/>
      <w:bookmarkEnd w:id="109"/>
      <w:bookmarkStart w:id="110" w:name="_Toc457217009"/>
      <w:bookmarkEnd w:id="110"/>
      <w:bookmarkStart w:id="111" w:name="_Toc457216977"/>
      <w:bookmarkEnd w:id="111"/>
      <w:bookmarkStart w:id="112" w:name="_Toc457216982"/>
      <w:bookmarkEnd w:id="112"/>
      <w:bookmarkStart w:id="113" w:name="_Toc457216969"/>
      <w:bookmarkEnd w:id="113"/>
      <w:bookmarkStart w:id="114" w:name="_Toc457216998"/>
      <w:bookmarkEnd w:id="114"/>
      <w:bookmarkStart w:id="115" w:name="_Toc457217848"/>
      <w:bookmarkEnd w:id="115"/>
      <w:bookmarkStart w:id="116" w:name="_Toc457216962"/>
      <w:bookmarkEnd w:id="116"/>
      <w:bookmarkStart w:id="117" w:name="_Toc457216968"/>
      <w:bookmarkEnd w:id="117"/>
      <w:bookmarkStart w:id="118" w:name="_Toc457217864"/>
      <w:bookmarkEnd w:id="118"/>
      <w:bookmarkStart w:id="119" w:name="_Toc457217863"/>
      <w:bookmarkEnd w:id="119"/>
      <w:bookmarkStart w:id="120" w:name="_Toc457217007"/>
      <w:bookmarkEnd w:id="120"/>
      <w:bookmarkStart w:id="121" w:name="_Toc457217849"/>
      <w:bookmarkEnd w:id="121"/>
      <w:bookmarkStart w:id="122" w:name="_Toc457216983"/>
      <w:bookmarkEnd w:id="122"/>
      <w:bookmarkStart w:id="123" w:name="_Toc457217860"/>
      <w:bookmarkEnd w:id="123"/>
      <w:bookmarkStart w:id="124" w:name="_Toc457217018"/>
      <w:bookmarkEnd w:id="124"/>
      <w:bookmarkStart w:id="125" w:name="_Toc457216964"/>
      <w:bookmarkEnd w:id="125"/>
      <w:bookmarkStart w:id="126" w:name="_Toc457217857"/>
      <w:bookmarkEnd w:id="126"/>
      <w:bookmarkStart w:id="127" w:name="_Toc457216980"/>
      <w:bookmarkEnd w:id="127"/>
      <w:bookmarkStart w:id="128" w:name="_Toc457216965"/>
      <w:bookmarkEnd w:id="128"/>
      <w:bookmarkStart w:id="129" w:name="_Toc457216999"/>
      <w:bookmarkEnd w:id="129"/>
      <w:bookmarkStart w:id="130" w:name="_Toc457216984"/>
      <w:bookmarkEnd w:id="130"/>
      <w:bookmarkStart w:id="131" w:name="_Toc457217152"/>
      <w:bookmarkEnd w:id="131"/>
      <w:bookmarkStart w:id="132" w:name="_Toc457217844"/>
      <w:bookmarkEnd w:id="132"/>
      <w:bookmarkStart w:id="133" w:name="_Toc457216970"/>
      <w:bookmarkEnd w:id="133"/>
      <w:bookmarkStart w:id="134" w:name="_Toc457216981"/>
      <w:bookmarkEnd w:id="134"/>
      <w:bookmarkStart w:id="135" w:name="_Toc457217015"/>
      <w:bookmarkEnd w:id="135"/>
      <w:bookmarkStart w:id="136" w:name="_Toc457216966"/>
      <w:bookmarkEnd w:id="136"/>
      <w:bookmarkStart w:id="137" w:name="_Toc457216971"/>
      <w:bookmarkEnd w:id="137"/>
      <w:bookmarkStart w:id="138" w:name="_Toc457216997"/>
      <w:bookmarkEnd w:id="138"/>
      <w:bookmarkStart w:id="139" w:name="_Toc457217012"/>
      <w:bookmarkEnd w:id="139"/>
      <w:bookmarkStart w:id="140" w:name="_Toc457217408"/>
      <w:bookmarkEnd w:id="140"/>
      <w:bookmarkStart w:id="141" w:name="_Toc457217008"/>
      <w:bookmarkEnd w:id="141"/>
      <w:bookmarkStart w:id="142" w:name="_Toc457216976"/>
      <w:bookmarkEnd w:id="142"/>
      <w:bookmarkStart w:id="143" w:name="_Toc457217838"/>
      <w:bookmarkEnd w:id="143"/>
      <w:bookmarkStart w:id="144" w:name="_Toc457216963"/>
      <w:bookmarkEnd w:id="144"/>
      <w:bookmarkStart w:id="145" w:name="_Toc457217000"/>
      <w:bookmarkEnd w:id="145"/>
      <w:bookmarkStart w:id="146" w:name="_Toc457216978"/>
      <w:bookmarkEnd w:id="146"/>
      <w:bookmarkStart w:id="147" w:name="_Toc457216967"/>
      <w:bookmarkEnd w:id="147"/>
      <w:bookmarkStart w:id="148" w:name="_Toc457217839"/>
      <w:bookmarkEnd w:id="148"/>
      <w:bookmarkStart w:id="149" w:name="_Toc457216973"/>
      <w:bookmarkEnd w:id="149"/>
      <w:bookmarkStart w:id="150" w:name="_Toc457217006"/>
      <w:bookmarkEnd w:id="150"/>
      <w:bookmarkStart w:id="151" w:name="_Toc457216975"/>
      <w:bookmarkEnd w:id="151"/>
      <w:bookmarkStart w:id="152" w:name="_Toc457216989"/>
      <w:bookmarkEnd w:id="152"/>
      <w:bookmarkStart w:id="153" w:name="_Toc457216961"/>
      <w:bookmarkEnd w:id="153"/>
      <w:bookmarkStart w:id="154" w:name="_Toc457217001"/>
      <w:bookmarkEnd w:id="154"/>
      <w:bookmarkStart w:id="155" w:name="_Toc457217850"/>
      <w:bookmarkEnd w:id="155"/>
      <w:bookmarkStart w:id="156" w:name="_Toc27562"/>
      <w:bookmarkStart w:id="157" w:name="_Toc466476547"/>
      <w:bookmarkStart w:id="158" w:name="_Toc485909189"/>
      <w:bookmarkStart w:id="159" w:name="_Toc7363739"/>
      <w:bookmarkStart w:id="160" w:name="_Toc485907913"/>
      <w:r>
        <w:rPr>
          <w:rFonts w:hint="eastAsia"/>
          <w:sz w:val="36"/>
        </w:rPr>
        <w:t>照明检测</w:t>
      </w:r>
      <w:bookmarkEnd w:id="156"/>
    </w:p>
    <w:p>
      <w:pPr>
        <w:pStyle w:val="3"/>
        <w:numPr>
          <w:ilvl w:val="1"/>
          <w:numId w:val="1"/>
        </w:numPr>
        <w:spacing w:line="400" w:lineRule="exact"/>
        <w:rPr>
          <w:rFonts w:ascii="Times New Roman" w:hAnsi="Times New Roman"/>
        </w:rPr>
      </w:pPr>
      <w:bookmarkStart w:id="161" w:name="_Toc485907900"/>
      <w:bookmarkEnd w:id="161"/>
      <w:bookmarkStart w:id="162" w:name="_Toc485909176"/>
      <w:bookmarkEnd w:id="162"/>
      <w:bookmarkStart w:id="163" w:name="_Toc13868"/>
      <w:bookmarkStart w:id="164" w:name="_Toc7363715"/>
      <w:r>
        <w:rPr>
          <w:rFonts w:hint="eastAsia" w:ascii="Times New Roman" w:hAnsi="Times New Roman"/>
        </w:rPr>
        <w:t>一般规定</w:t>
      </w:r>
      <w:bookmarkEnd w:id="163"/>
      <w:bookmarkEnd w:id="164"/>
    </w:p>
    <w:p>
      <w:pPr>
        <w:pStyle w:val="45"/>
        <w:numPr>
          <w:ilvl w:val="2"/>
          <w:numId w:val="1"/>
        </w:numPr>
        <w:spacing w:line="400" w:lineRule="exact"/>
        <w:ind w:firstLineChars="0"/>
      </w:pPr>
      <w:r>
        <w:rPr>
          <w:rFonts w:hint="eastAsia"/>
        </w:rPr>
        <w:t>健康照明的检测应符合现行国家标准《采光测量方法》G</w:t>
      </w:r>
      <w:r>
        <w:t>B/T 5699</w:t>
      </w:r>
      <w:r>
        <w:rPr>
          <w:rFonts w:hint="eastAsia"/>
        </w:rPr>
        <w:t>和《照明测量方法》G</w:t>
      </w:r>
      <w:r>
        <w:t>B/T 5700</w:t>
      </w:r>
      <w:r>
        <w:rPr>
          <w:rFonts w:hint="eastAsia"/>
        </w:rPr>
        <w:t>的规定。</w:t>
      </w:r>
    </w:p>
    <w:p>
      <w:pPr>
        <w:pStyle w:val="45"/>
        <w:numPr>
          <w:ilvl w:val="2"/>
          <w:numId w:val="1"/>
        </w:numPr>
        <w:spacing w:line="400" w:lineRule="exact"/>
        <w:ind w:firstLineChars="0"/>
      </w:pPr>
      <w:r>
        <w:rPr>
          <w:rFonts w:hint="eastAsia"/>
        </w:rPr>
        <w:t>检测对象应具有代表性，并应符合抽样的规定。</w:t>
      </w:r>
    </w:p>
    <w:p>
      <w:pPr>
        <w:pStyle w:val="45"/>
        <w:numPr>
          <w:ilvl w:val="0"/>
          <w:numId w:val="0"/>
        </w:numPr>
        <w:spacing w:line="400" w:lineRule="exact"/>
        <w:ind w:leftChars="0"/>
        <w:rPr>
          <w:rFonts w:hint="default" w:ascii="Times New Roman" w:hAnsi="Times New Roman" w:eastAsia="楷体" w:cs="Times New Roman"/>
          <w:color w:val="00B0F0"/>
          <w:lang w:val="en-US" w:eastAsia="zh-CN"/>
        </w:rPr>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w:t>
      </w:r>
      <w:r>
        <w:rPr>
          <w:rFonts w:hint="eastAsia" w:eastAsia="楷体" w:cs="Times New Roman"/>
          <w:color w:val="00B0F0"/>
          <w:lang w:val="en-US" w:eastAsia="zh-CN"/>
        </w:rPr>
        <w:t>当检测对象的数量过多时，选取有代表性的场所进行检验，本标准第8.3节规定了主要指标的抽样要求，应遵照执行。</w:t>
      </w:r>
    </w:p>
    <w:p>
      <w:pPr>
        <w:pStyle w:val="45"/>
        <w:numPr>
          <w:ilvl w:val="2"/>
          <w:numId w:val="1"/>
        </w:numPr>
        <w:spacing w:line="400" w:lineRule="exact"/>
        <w:ind w:firstLineChars="0"/>
      </w:pPr>
      <w:r>
        <w:rPr>
          <w:rFonts w:hint="eastAsia"/>
        </w:rPr>
        <w:t>检测时的环境条件、仪器设备、检测人员应符合本标准及国家现行相关标准的规定。</w:t>
      </w:r>
    </w:p>
    <w:p>
      <w:pPr>
        <w:pStyle w:val="45"/>
        <w:numPr>
          <w:ilvl w:val="0"/>
          <w:numId w:val="0"/>
        </w:numPr>
        <w:spacing w:line="400" w:lineRule="exact"/>
        <w:ind w:leftChars="0"/>
        <w:rPr>
          <w:rFonts w:hint="default"/>
          <w:lang w:val="en-US"/>
        </w:rPr>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w:t>
      </w:r>
      <w:r>
        <w:rPr>
          <w:rFonts w:hint="eastAsia" w:eastAsia="楷体" w:cs="Times New Roman"/>
          <w:color w:val="00B0F0"/>
          <w:lang w:val="en-US" w:eastAsia="zh-CN"/>
        </w:rPr>
        <w:t>检测过程中环境条件、仪器设备以及人员都会对检测结果产生较大影响，因此需要对其进行规范，符合本标准及现行国家标准《采光测量方法》GB/T 5699、《照明测量方法》GB/T 5700、行业标准《体育场馆照明设计及检测标准》JGJ 153等的规定。</w:t>
      </w:r>
    </w:p>
    <w:p>
      <w:pPr>
        <w:pStyle w:val="45"/>
        <w:numPr>
          <w:ilvl w:val="2"/>
          <w:numId w:val="1"/>
        </w:numPr>
        <w:spacing w:line="400" w:lineRule="exact"/>
        <w:ind w:firstLineChars="0"/>
      </w:pPr>
      <w:r>
        <w:rPr>
          <w:rFonts w:hint="eastAsia"/>
        </w:rPr>
        <w:t>检测报告应内容完整，数据准确、结论清晰。</w:t>
      </w:r>
    </w:p>
    <w:p>
      <w:pPr>
        <w:pStyle w:val="45"/>
        <w:numPr>
          <w:ilvl w:val="0"/>
          <w:numId w:val="0"/>
        </w:numPr>
        <w:spacing w:line="400" w:lineRule="exact"/>
        <w:ind w:leftChars="0"/>
        <w:rPr>
          <w:rFonts w:hint="default"/>
          <w:lang w:val="en-US"/>
        </w:rPr>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w:t>
      </w:r>
      <w:r>
        <w:rPr>
          <w:rFonts w:hint="eastAsia" w:eastAsia="楷体" w:cs="Times New Roman"/>
          <w:color w:val="00B0F0"/>
          <w:lang w:val="en-US" w:eastAsia="zh-CN"/>
        </w:rPr>
        <w:t>检测报告至少应包括工程名称、地点、委托单位，检测日期、时间、环境条件，检测依据，检测设备，检测项目，测点布置图、装置布置图，检测数据，检测结论等。</w:t>
      </w:r>
    </w:p>
    <w:p>
      <w:pPr>
        <w:pStyle w:val="3"/>
        <w:numPr>
          <w:ilvl w:val="1"/>
          <w:numId w:val="1"/>
        </w:numPr>
        <w:spacing w:line="400" w:lineRule="exact"/>
        <w:rPr>
          <w:rFonts w:ascii="Times New Roman" w:hAnsi="Times New Roman"/>
        </w:rPr>
      </w:pPr>
      <w:bookmarkStart w:id="165" w:name="_Toc5114"/>
      <w:r>
        <w:rPr>
          <w:rFonts w:hint="eastAsia" w:ascii="Times New Roman" w:hAnsi="Times New Roman"/>
        </w:rPr>
        <w:t>仪器要求</w:t>
      </w:r>
      <w:bookmarkEnd w:id="165"/>
    </w:p>
    <w:p>
      <w:pPr>
        <w:pStyle w:val="45"/>
        <w:numPr>
          <w:ilvl w:val="2"/>
          <w:numId w:val="1"/>
        </w:numPr>
        <w:ind w:firstLineChars="0"/>
        <w:jc w:val="left"/>
      </w:pPr>
      <w:r>
        <w:rPr>
          <w:rFonts w:hint="eastAsia"/>
        </w:rPr>
        <w:t>检测用的仪器应至少每年一次定期校准，并具有计量机构提供的校准证书。</w:t>
      </w:r>
    </w:p>
    <w:p>
      <w:pPr>
        <w:pStyle w:val="45"/>
        <w:numPr>
          <w:ilvl w:val="2"/>
          <w:numId w:val="1"/>
        </w:numPr>
        <w:ind w:firstLineChars="0"/>
        <w:jc w:val="left"/>
      </w:pPr>
      <w:r>
        <w:rPr>
          <w:rFonts w:hint="eastAsia"/>
        </w:rPr>
        <w:t>（光）照度计的测量精度应满足现行行业标准《照度计》</w:t>
      </w:r>
      <w:r>
        <w:t>JJG 245</w:t>
      </w:r>
      <w:r>
        <w:rPr>
          <w:rFonts w:hint="eastAsia"/>
        </w:rPr>
        <w:t>规定的一级照度计要求，照度测量范围应满足0</w:t>
      </w:r>
      <w:r>
        <w:t xml:space="preserve">.01 </w:t>
      </w:r>
      <w:r>
        <w:rPr>
          <w:rFonts w:hint="eastAsia"/>
        </w:rPr>
        <w:t>lx</w:t>
      </w:r>
      <w:r>
        <w:t xml:space="preserve"> </w:t>
      </w:r>
      <w:r>
        <w:rPr>
          <w:rFonts w:hint="eastAsia"/>
        </w:rPr>
        <w:t>~</w:t>
      </w:r>
      <w:r>
        <w:t xml:space="preserve"> 10</w:t>
      </w:r>
      <w:r>
        <w:rPr>
          <w:rFonts w:hint="eastAsia"/>
        </w:rPr>
        <w:t>×</w:t>
      </w:r>
      <w:r>
        <w:t>10</w:t>
      </w:r>
      <w:r>
        <w:rPr>
          <w:vertAlign w:val="superscript"/>
        </w:rPr>
        <w:t>4</w:t>
      </w:r>
      <w:r>
        <w:t xml:space="preserve"> </w:t>
      </w:r>
      <w:r>
        <w:rPr>
          <w:rFonts w:hint="eastAsia"/>
        </w:rPr>
        <w:t>lx。</w:t>
      </w:r>
    </w:p>
    <w:p>
      <w:pPr>
        <w:pStyle w:val="45"/>
        <w:numPr>
          <w:ilvl w:val="2"/>
          <w:numId w:val="1"/>
        </w:numPr>
        <w:ind w:firstLineChars="0"/>
        <w:jc w:val="left"/>
        <w:rPr>
          <w:sz w:val="21"/>
        </w:rPr>
      </w:pPr>
      <w:r>
        <w:rPr>
          <w:rFonts w:hint="eastAsia"/>
        </w:rPr>
        <w:t>亮度计测量精度应满足现行行业标准《亮度计》</w:t>
      </w:r>
      <w:r>
        <w:t>JJG 211</w:t>
      </w:r>
      <w:r>
        <w:rPr>
          <w:rFonts w:hint="eastAsia"/>
        </w:rPr>
        <w:t>规定的一级要求，</w:t>
      </w:r>
      <w:r>
        <w:t xml:space="preserve"> </w:t>
      </w:r>
      <w:r>
        <w:rPr>
          <w:rFonts w:hint="eastAsia"/>
        </w:rPr>
        <w:t>亮度测量范围应满足0</w:t>
      </w:r>
      <w:r>
        <w:t xml:space="preserve">.01 </w:t>
      </w:r>
      <w:r>
        <w:rPr>
          <w:rFonts w:hint="eastAsia"/>
        </w:rPr>
        <w:t>cd</w:t>
      </w:r>
      <w:r>
        <w:t>/m</w:t>
      </w:r>
      <w:r>
        <w:rPr>
          <w:vertAlign w:val="superscript"/>
        </w:rPr>
        <w:t>2</w:t>
      </w:r>
      <w:r>
        <w:t xml:space="preserve"> ~ 1</w:t>
      </w:r>
      <w:r>
        <w:rPr>
          <w:rFonts w:hint="eastAsia"/>
        </w:rPr>
        <w:t>×</w:t>
      </w:r>
      <w:r>
        <w:t>10</w:t>
      </w:r>
      <w:r>
        <w:rPr>
          <w:vertAlign w:val="superscript"/>
        </w:rPr>
        <w:t>5</w:t>
      </w:r>
      <w:r>
        <w:t xml:space="preserve"> </w:t>
      </w:r>
      <w:r>
        <w:rPr>
          <w:rFonts w:hint="eastAsia"/>
        </w:rPr>
        <w:t>cd</w:t>
      </w:r>
      <w:r>
        <w:t>/m</w:t>
      </w:r>
      <w:r>
        <w:rPr>
          <w:vertAlign w:val="superscript"/>
        </w:rPr>
        <w:t>2</w:t>
      </w:r>
      <w:r>
        <w:rPr>
          <w:rFonts w:hint="eastAsia"/>
        </w:rPr>
        <w:t>。</w:t>
      </w:r>
    </w:p>
    <w:p>
      <w:pPr>
        <w:pStyle w:val="45"/>
        <w:numPr>
          <w:ilvl w:val="2"/>
          <w:numId w:val="1"/>
        </w:numPr>
        <w:ind w:firstLineChars="0"/>
        <w:jc w:val="left"/>
        <w:rPr>
          <w:sz w:val="24"/>
          <w:szCs w:val="24"/>
        </w:rPr>
      </w:pPr>
      <w:r>
        <w:rPr>
          <w:rFonts w:hint="eastAsia"/>
          <w:sz w:val="24"/>
          <w:szCs w:val="24"/>
        </w:rPr>
        <w:t>二维成像亮度计应符合下列规定：</w:t>
      </w:r>
    </w:p>
    <w:p>
      <w:pPr>
        <w:pStyle w:val="45"/>
        <w:numPr>
          <w:ilvl w:val="0"/>
          <w:numId w:val="9"/>
        </w:numPr>
        <w:ind w:firstLineChars="0"/>
      </w:pPr>
      <w:r>
        <w:rPr>
          <w:rFonts w:hint="eastAsia"/>
        </w:rPr>
        <w:t>测量视场范围应为水平1</w:t>
      </w:r>
      <w:r>
        <w:t>50</w:t>
      </w:r>
      <w:r>
        <w:rPr>
          <w:rFonts w:hint="eastAsia"/>
        </w:rPr>
        <w:t>°，垂直1</w:t>
      </w:r>
      <w:r>
        <w:t>30</w:t>
      </w:r>
      <w:r>
        <w:rPr>
          <w:rFonts w:hint="eastAsia"/>
        </w:rPr>
        <w:t>°；</w:t>
      </w:r>
    </w:p>
    <w:p>
      <w:pPr>
        <w:pStyle w:val="45"/>
        <w:numPr>
          <w:ilvl w:val="0"/>
          <w:numId w:val="9"/>
        </w:numPr>
        <w:ind w:firstLineChars="0"/>
      </w:pPr>
      <w:r>
        <w:rPr>
          <w:rFonts w:hint="eastAsia"/>
        </w:rPr>
        <w:t>亮度精度不应低于±</w:t>
      </w:r>
      <w:r>
        <w:t>5</w:t>
      </w:r>
      <w:r>
        <w:rPr>
          <w:rFonts w:hint="eastAsia"/>
        </w:rPr>
        <w:t>%；</w:t>
      </w:r>
    </w:p>
    <w:p>
      <w:pPr>
        <w:pStyle w:val="45"/>
        <w:numPr>
          <w:ilvl w:val="0"/>
          <w:numId w:val="9"/>
        </w:numPr>
        <w:ind w:firstLineChars="0"/>
      </w:pPr>
      <w:r>
        <w:rPr>
          <w:rFonts w:hint="eastAsia"/>
        </w:rPr>
        <w:t>观察视角的定位精度应优于0</w:t>
      </w:r>
      <w:r>
        <w:t>.2</w:t>
      </w:r>
      <w:r>
        <w:rPr>
          <w:rFonts w:hint="eastAsia"/>
        </w:rPr>
        <w:t>；</w:t>
      </w:r>
    </w:p>
    <w:p>
      <w:pPr>
        <w:pStyle w:val="45"/>
        <w:numPr>
          <w:ilvl w:val="0"/>
          <w:numId w:val="9"/>
        </w:numPr>
        <w:ind w:firstLineChars="0"/>
      </w:pPr>
      <w:r>
        <w:rPr>
          <w:rFonts w:hint="eastAsia"/>
        </w:rPr>
        <w:t>测量角分辨率应优于0</w:t>
      </w:r>
      <w:r>
        <w:t>.2</w:t>
      </w:r>
      <w:r>
        <w:rPr>
          <w:rFonts w:hint="eastAsia"/>
        </w:rPr>
        <w:t>度；</w:t>
      </w:r>
    </w:p>
    <w:p>
      <w:pPr>
        <w:pStyle w:val="45"/>
        <w:numPr>
          <w:ilvl w:val="0"/>
          <w:numId w:val="9"/>
        </w:numPr>
        <w:ind w:firstLineChars="0"/>
      </w:pPr>
      <w:r>
        <w:rPr>
          <w:rFonts w:hint="eastAsia"/>
        </w:rPr>
        <w:t>空间角度精度不应低于±0</w:t>
      </w:r>
      <w:r>
        <w:t>.5</w:t>
      </w:r>
      <w:r>
        <w:rPr>
          <w:rFonts w:hint="eastAsia"/>
        </w:rPr>
        <w:t>%；</w:t>
      </w:r>
    </w:p>
    <w:p>
      <w:pPr>
        <w:pStyle w:val="45"/>
        <w:numPr>
          <w:ilvl w:val="0"/>
          <w:numId w:val="9"/>
        </w:numPr>
        <w:ind w:firstLineChars="0"/>
      </w:pPr>
      <w:r>
        <w:rPr>
          <w:rFonts w:hint="eastAsia"/>
        </w:rPr>
        <w:t>亮度测量范围应满足0</w:t>
      </w:r>
      <w:r>
        <w:t xml:space="preserve">.02 </w:t>
      </w:r>
      <w:r>
        <w:rPr>
          <w:rFonts w:hint="eastAsia"/>
        </w:rPr>
        <w:t>cd</w:t>
      </w:r>
      <w:r>
        <w:t>/m</w:t>
      </w:r>
      <w:r>
        <w:rPr>
          <w:vertAlign w:val="superscript"/>
        </w:rPr>
        <w:t>2</w:t>
      </w:r>
      <w:r>
        <w:rPr>
          <w:rFonts w:hint="eastAsia"/>
        </w:rPr>
        <w:t>~</w:t>
      </w:r>
      <w:r>
        <w:t xml:space="preserve"> 6</w:t>
      </w:r>
      <w:r>
        <w:rPr>
          <w:rFonts w:hint="eastAsia"/>
        </w:rPr>
        <w:t>×</w:t>
      </w:r>
      <w:r>
        <w:t>10</w:t>
      </w:r>
      <w:r>
        <w:rPr>
          <w:vertAlign w:val="superscript"/>
        </w:rPr>
        <w:t>5</w:t>
      </w:r>
      <w:r>
        <w:t xml:space="preserve"> </w:t>
      </w:r>
      <w:r>
        <w:rPr>
          <w:rFonts w:hint="eastAsia"/>
        </w:rPr>
        <w:t>cd</w:t>
      </w:r>
      <w:r>
        <w:t>/m</w:t>
      </w:r>
      <w:r>
        <w:rPr>
          <w:vertAlign w:val="superscript"/>
        </w:rPr>
        <w:t>2</w:t>
      </w:r>
      <w:r>
        <w:rPr>
          <w:rFonts w:hint="eastAsia"/>
        </w:rPr>
        <w:t>。</w:t>
      </w:r>
    </w:p>
    <w:p>
      <w:pPr>
        <w:pStyle w:val="45"/>
        <w:numPr>
          <w:ilvl w:val="2"/>
          <w:numId w:val="1"/>
        </w:numPr>
        <w:ind w:firstLineChars="0"/>
        <w:jc w:val="left"/>
        <w:rPr>
          <w:sz w:val="24"/>
          <w:szCs w:val="24"/>
        </w:rPr>
      </w:pPr>
      <w:r>
        <w:rPr>
          <w:rFonts w:hint="eastAsia"/>
          <w:sz w:val="24"/>
          <w:szCs w:val="24"/>
        </w:rPr>
        <w:t>闪烁与频闪测量仪器应符合下列规定：</w:t>
      </w:r>
    </w:p>
    <w:p>
      <w:pPr>
        <w:pStyle w:val="45"/>
        <w:numPr>
          <w:ilvl w:val="0"/>
          <w:numId w:val="10"/>
        </w:numPr>
        <w:ind w:firstLineChars="0"/>
      </w:pPr>
      <w:r>
        <w:rPr>
          <w:rFonts w:hint="eastAsia"/>
        </w:rPr>
        <w:t>采样频率不应低于2</w:t>
      </w:r>
      <w:r>
        <w:t>00k</w:t>
      </w:r>
      <w:r>
        <w:rPr>
          <w:rFonts w:hint="eastAsia"/>
        </w:rPr>
        <w:t>次/s；</w:t>
      </w:r>
    </w:p>
    <w:p>
      <w:pPr>
        <w:pStyle w:val="45"/>
        <w:numPr>
          <w:ilvl w:val="0"/>
          <w:numId w:val="10"/>
        </w:numPr>
        <w:ind w:firstLineChars="0"/>
      </w:pPr>
      <w:r>
        <w:rPr>
          <w:rFonts w:hint="eastAsia"/>
        </w:rPr>
        <w:t>响应时间不应大于1</w:t>
      </w:r>
      <w:r>
        <w:t>0</w:t>
      </w:r>
      <w:r>
        <w:rPr>
          <w:rFonts w:hint="eastAsia"/>
        </w:rPr>
        <w:t>μs；</w:t>
      </w:r>
    </w:p>
    <w:p>
      <w:pPr>
        <w:pStyle w:val="45"/>
        <w:numPr>
          <w:ilvl w:val="0"/>
          <w:numId w:val="10"/>
        </w:numPr>
        <w:ind w:firstLineChars="0"/>
      </w:pPr>
      <w:r>
        <w:rPr>
          <w:rFonts w:hint="eastAsia"/>
        </w:rPr>
        <w:t>光照度测试范围应满足0</w:t>
      </w:r>
      <w:r>
        <w:t>.1</w:t>
      </w:r>
      <w:r>
        <w:rPr>
          <w:rFonts w:hint="eastAsia"/>
        </w:rPr>
        <w:t>lx</w:t>
      </w:r>
      <w:r>
        <w:t>~1</w:t>
      </w:r>
      <w:r>
        <w:rPr>
          <w:rFonts w:hint="eastAsia"/>
        </w:rPr>
        <w:t>×</w:t>
      </w:r>
      <w:r>
        <w:t>10</w:t>
      </w:r>
      <w:r>
        <w:rPr>
          <w:vertAlign w:val="superscript"/>
        </w:rPr>
        <w:t>6</w:t>
      </w:r>
      <w:r>
        <w:t xml:space="preserve"> lx</w:t>
      </w:r>
      <w:r>
        <w:rPr>
          <w:rFonts w:hint="eastAsia"/>
        </w:rPr>
        <w:t>；</w:t>
      </w:r>
    </w:p>
    <w:p>
      <w:pPr>
        <w:pStyle w:val="45"/>
        <w:numPr>
          <w:ilvl w:val="0"/>
          <w:numId w:val="10"/>
        </w:numPr>
        <w:ind w:firstLineChars="0"/>
      </w:pPr>
      <w:r>
        <w:rPr>
          <w:rFonts w:hint="eastAsia"/>
        </w:rPr>
        <w:t>视觉响应失匹配误差不应大于5%。</w:t>
      </w:r>
    </w:p>
    <w:p>
      <w:pPr>
        <w:pStyle w:val="45"/>
        <w:numPr>
          <w:ilvl w:val="2"/>
          <w:numId w:val="1"/>
        </w:numPr>
        <w:ind w:firstLineChars="0"/>
        <w:jc w:val="left"/>
      </w:pPr>
      <w:r>
        <w:rPr>
          <w:rFonts w:hint="eastAsia"/>
        </w:rPr>
        <w:t>光谱辐射计应符合下列规定：</w:t>
      </w:r>
    </w:p>
    <w:p>
      <w:pPr>
        <w:pStyle w:val="45"/>
        <w:numPr>
          <w:ilvl w:val="0"/>
          <w:numId w:val="11"/>
        </w:numPr>
        <w:ind w:firstLineChars="0"/>
      </w:pPr>
      <w:r>
        <w:rPr>
          <w:rFonts w:hint="eastAsia"/>
        </w:rPr>
        <w:t>测量波长范围应为3</w:t>
      </w:r>
      <w:r>
        <w:t>80</w:t>
      </w:r>
      <w:r>
        <w:rPr>
          <w:rFonts w:hint="eastAsia"/>
        </w:rPr>
        <w:t>nm</w:t>
      </w:r>
      <w:r>
        <w:t xml:space="preserve"> ~ 780nm</w:t>
      </w:r>
      <w:r>
        <w:rPr>
          <w:rFonts w:hint="eastAsia"/>
        </w:rPr>
        <w:t>，测光重复性不应大于l%；</w:t>
      </w:r>
    </w:p>
    <w:p>
      <w:pPr>
        <w:pStyle w:val="45"/>
        <w:numPr>
          <w:ilvl w:val="0"/>
          <w:numId w:val="11"/>
        </w:numPr>
        <w:ind w:firstLineChars="0"/>
      </w:pPr>
      <w:r>
        <w:rPr>
          <w:rFonts w:hint="eastAsia"/>
        </w:rPr>
        <w:t>光谱带宽不应大于8</w:t>
      </w:r>
      <w:r>
        <w:t>nm</w:t>
      </w:r>
      <w:r>
        <w:rPr>
          <w:rFonts w:hint="eastAsia"/>
        </w:rPr>
        <w:t>，光谱测量间隔不应大于5nm；</w:t>
      </w:r>
    </w:p>
    <w:p>
      <w:pPr>
        <w:pStyle w:val="45"/>
        <w:numPr>
          <w:ilvl w:val="0"/>
          <w:numId w:val="11"/>
        </w:numPr>
        <w:ind w:firstLineChars="0"/>
      </w:pPr>
      <w:r>
        <w:rPr>
          <w:rFonts w:hint="eastAsia"/>
        </w:rPr>
        <w:t>应能直接测量三刺激值和色品坐标；</w:t>
      </w:r>
    </w:p>
    <w:p>
      <w:pPr>
        <w:pStyle w:val="45"/>
        <w:numPr>
          <w:ilvl w:val="0"/>
          <w:numId w:val="11"/>
        </w:numPr>
        <w:ind w:firstLineChars="0"/>
      </w:pPr>
      <w:r>
        <w:rPr>
          <w:rFonts w:hint="eastAsia"/>
        </w:rPr>
        <w:t>光谱测量积分时间宜为</w:t>
      </w:r>
      <w:r>
        <w:t>5ms~7000ms</w:t>
      </w:r>
      <w:r>
        <w:rPr>
          <w:rFonts w:hint="eastAsia"/>
        </w:rPr>
        <w:t>；</w:t>
      </w:r>
    </w:p>
    <w:p>
      <w:pPr>
        <w:pStyle w:val="45"/>
        <w:numPr>
          <w:ilvl w:val="0"/>
          <w:numId w:val="11"/>
        </w:numPr>
        <w:ind w:firstLineChars="0"/>
      </w:pPr>
      <w:r>
        <w:rPr>
          <w:rFonts w:hint="eastAsia"/>
        </w:rPr>
        <w:t>照度测量范围宜为0</w:t>
      </w:r>
      <w:r>
        <w:t>.01</w:t>
      </w:r>
      <w:r>
        <w:rPr>
          <w:rFonts w:hint="eastAsia"/>
        </w:rPr>
        <w:t>lx</w:t>
      </w:r>
      <w:r>
        <w:t xml:space="preserve"> </w:t>
      </w:r>
      <w:r>
        <w:rPr>
          <w:rFonts w:hint="eastAsia"/>
        </w:rPr>
        <w:t>~</w:t>
      </w:r>
      <w:r>
        <w:t xml:space="preserve"> 20 000 </w:t>
      </w:r>
      <w:r>
        <w:rPr>
          <w:rFonts w:hint="eastAsia"/>
        </w:rPr>
        <w:t>lx；</w:t>
      </w:r>
    </w:p>
    <w:p>
      <w:pPr>
        <w:pStyle w:val="45"/>
        <w:numPr>
          <w:ilvl w:val="0"/>
          <w:numId w:val="11"/>
        </w:numPr>
        <w:ind w:firstLineChars="0"/>
      </w:pPr>
      <w:r>
        <w:rPr>
          <w:rFonts w:hint="eastAsia"/>
        </w:rPr>
        <w:t>色品坐标误差不应大于</w:t>
      </w:r>
      <w:r>
        <w:t>±0.003</w:t>
      </w:r>
      <w:r>
        <w:rPr>
          <w:rFonts w:hint="eastAsia"/>
        </w:rPr>
        <w:t>；</w:t>
      </w:r>
    </w:p>
    <w:p>
      <w:pPr>
        <w:pStyle w:val="45"/>
        <w:numPr>
          <w:ilvl w:val="0"/>
          <w:numId w:val="11"/>
        </w:numPr>
        <w:ind w:firstLineChars="0"/>
      </w:pPr>
      <w:r>
        <w:rPr>
          <w:rFonts w:hint="eastAsia"/>
        </w:rPr>
        <w:t>波长准确度宜优于±0</w:t>
      </w:r>
      <w:r>
        <w:t>.5nm</w:t>
      </w:r>
      <w:r>
        <w:rPr>
          <w:rFonts w:hint="eastAsia"/>
        </w:rPr>
        <w:t>；</w:t>
      </w:r>
    </w:p>
    <w:p>
      <w:pPr>
        <w:pStyle w:val="45"/>
        <w:numPr>
          <w:ilvl w:val="0"/>
          <w:numId w:val="11"/>
        </w:numPr>
        <w:ind w:firstLineChars="0"/>
      </w:pPr>
      <w:r>
        <w:rPr>
          <w:rFonts w:hint="eastAsia"/>
        </w:rPr>
        <w:t>对A光源的颜色精度应为±0.0015x和±0.0015y。</w:t>
      </w:r>
    </w:p>
    <w:p>
      <w:pPr>
        <w:pStyle w:val="45"/>
        <w:numPr>
          <w:ilvl w:val="0"/>
          <w:numId w:val="11"/>
        </w:numPr>
        <w:ind w:firstLineChars="0"/>
      </w:pPr>
      <w:r>
        <w:rPr>
          <w:rFonts w:hint="eastAsia"/>
        </w:rPr>
        <w:t>当采用无线传输时，传输距离不宜小于1</w:t>
      </w:r>
      <w:r>
        <w:t>0m</w:t>
      </w:r>
      <w:r>
        <w:rPr>
          <w:rFonts w:hint="eastAsia"/>
        </w:rPr>
        <w:t>。</w:t>
      </w:r>
    </w:p>
    <w:p>
      <w:pPr>
        <w:pStyle w:val="45"/>
        <w:numPr>
          <w:ilvl w:val="2"/>
          <w:numId w:val="1"/>
        </w:numPr>
        <w:snapToGrid w:val="0"/>
        <w:ind w:firstLineChars="0"/>
        <w:jc w:val="left"/>
      </w:pPr>
      <w:r>
        <w:rPr>
          <w:rFonts w:hint="eastAsia"/>
        </w:rPr>
        <w:t>视</w:t>
      </w:r>
      <w:r>
        <w:rPr>
          <w:rFonts w:hint="eastAsia" w:ascii="微软雅黑" w:hAnsi="微软雅黑" w:eastAsia="微软雅黑" w:cs="微软雅黑"/>
        </w:rPr>
        <w:t>⽹</w:t>
      </w:r>
      <w:r>
        <w:rPr>
          <w:rFonts w:hint="eastAsia" w:ascii="宋体" w:hAnsi="宋体" w:cs="宋体"/>
        </w:rPr>
        <w:t>膜蓝光危害辐亮度计</w:t>
      </w:r>
      <w:r>
        <w:rPr>
          <w:rFonts w:hint="eastAsia"/>
        </w:rPr>
        <w:t>应符合下列规定：</w:t>
      </w:r>
    </w:p>
    <w:p>
      <w:pPr>
        <w:pStyle w:val="45"/>
        <w:numPr>
          <w:ilvl w:val="0"/>
          <w:numId w:val="12"/>
        </w:numPr>
        <w:ind w:firstLineChars="0"/>
      </w:pPr>
      <w:r>
        <w:rPr>
          <w:rFonts w:hint="eastAsia"/>
        </w:rPr>
        <w:t>光谱测量范围应为</w:t>
      </w:r>
      <w:r>
        <w:t>300nm~700nm</w:t>
      </w:r>
      <w:r>
        <w:rPr>
          <w:rFonts w:hint="eastAsia"/>
        </w:rPr>
        <w:t>；</w:t>
      </w:r>
    </w:p>
    <w:p>
      <w:pPr>
        <w:pStyle w:val="45"/>
        <w:numPr>
          <w:ilvl w:val="0"/>
          <w:numId w:val="12"/>
        </w:numPr>
        <w:ind w:firstLineChars="0"/>
      </w:pPr>
      <w:r>
        <w:rPr>
          <w:rFonts w:hint="eastAsia"/>
        </w:rPr>
        <w:t>波长准确度宜优于±0</w:t>
      </w:r>
      <w:r>
        <w:t>.3nm</w:t>
      </w:r>
      <w:r>
        <w:rPr>
          <w:rFonts w:hint="eastAsia"/>
        </w:rPr>
        <w:t>；</w:t>
      </w:r>
    </w:p>
    <w:p>
      <w:pPr>
        <w:pStyle w:val="45"/>
        <w:numPr>
          <w:ilvl w:val="0"/>
          <w:numId w:val="12"/>
        </w:numPr>
        <w:ind w:firstLineChars="0"/>
      </w:pPr>
      <w:r>
        <w:rPr>
          <w:rFonts w:hint="eastAsia"/>
        </w:rPr>
        <w:t>模拟人眼入瞳7</w:t>
      </w:r>
      <w:r>
        <w:t>mm</w:t>
      </w:r>
      <w:r>
        <w:rPr>
          <w:rFonts w:hint="eastAsia"/>
        </w:rPr>
        <w:t>；</w:t>
      </w:r>
    </w:p>
    <w:p>
      <w:pPr>
        <w:pStyle w:val="45"/>
        <w:numPr>
          <w:ilvl w:val="0"/>
          <w:numId w:val="12"/>
        </w:numPr>
        <w:ind w:firstLineChars="0"/>
      </w:pPr>
      <w:r>
        <w:rPr>
          <w:rFonts w:hint="eastAsia"/>
        </w:rPr>
        <w:t>测量视场应为</w:t>
      </w:r>
      <w:r>
        <w:t>1.5mrad~110mrad</w:t>
      </w:r>
      <w:r>
        <w:rPr>
          <w:rFonts w:hint="eastAsia"/>
        </w:rPr>
        <w:t>；</w:t>
      </w:r>
    </w:p>
    <w:p>
      <w:pPr>
        <w:pStyle w:val="45"/>
        <w:numPr>
          <w:ilvl w:val="0"/>
          <w:numId w:val="12"/>
        </w:numPr>
        <w:ind w:firstLineChars="0"/>
      </w:pPr>
      <w:r>
        <w:rPr>
          <w:rFonts w:hint="eastAsia"/>
        </w:rPr>
        <w:t>辐亮度测量范围应为0</w:t>
      </w:r>
      <w:r>
        <w:t>.01 kW/</w:t>
      </w:r>
      <w:r>
        <w:rPr>
          <w:rFonts w:hint="eastAsia"/>
        </w:rPr>
        <w:t>（</w:t>
      </w:r>
      <w:r>
        <w:t>m</w:t>
      </w:r>
      <w:r>
        <w:rPr>
          <w:vertAlign w:val="superscript"/>
        </w:rPr>
        <w:t>2</w:t>
      </w:r>
      <w:r>
        <w:rPr>
          <w:rFonts w:hint="eastAsia"/>
        </w:rPr>
        <w:t>·</w:t>
      </w:r>
      <w:r>
        <w:t>sr</w:t>
      </w:r>
      <w:r>
        <w:rPr>
          <w:rFonts w:hint="eastAsia"/>
        </w:rPr>
        <w:t>）~</w:t>
      </w:r>
      <w:r>
        <w:t>1000 kW/</w:t>
      </w:r>
      <w:r>
        <w:rPr>
          <w:rFonts w:hint="eastAsia"/>
        </w:rPr>
        <w:t>（</w:t>
      </w:r>
      <w:r>
        <w:t>m</w:t>
      </w:r>
      <w:r>
        <w:rPr>
          <w:vertAlign w:val="superscript"/>
        </w:rPr>
        <w:t>2</w:t>
      </w:r>
      <w:r>
        <w:rPr>
          <w:rFonts w:hint="eastAsia"/>
        </w:rPr>
        <w:t>·</w:t>
      </w:r>
      <w:r>
        <w:t>sr</w:t>
      </w:r>
      <w:r>
        <w:rPr>
          <w:rFonts w:hint="eastAsia"/>
        </w:rPr>
        <w:t>）</w:t>
      </w:r>
    </w:p>
    <w:p>
      <w:pPr>
        <w:pStyle w:val="45"/>
        <w:numPr>
          <w:ilvl w:val="0"/>
          <w:numId w:val="12"/>
        </w:numPr>
        <w:ind w:firstLineChars="0"/>
      </w:pPr>
      <w:r>
        <w:rPr>
          <w:rFonts w:hint="eastAsia"/>
        </w:rPr>
        <w:t>测量距离范围不应小于2</w:t>
      </w:r>
      <w:r>
        <w:t>00mm</w:t>
      </w:r>
      <w:r>
        <w:rPr>
          <w:rFonts w:hint="eastAsia"/>
        </w:rPr>
        <w:t>。</w:t>
      </w:r>
    </w:p>
    <w:p>
      <w:pPr>
        <w:pStyle w:val="45"/>
        <w:numPr>
          <w:ilvl w:val="2"/>
          <w:numId w:val="1"/>
        </w:numPr>
        <w:ind w:firstLineChars="0"/>
        <w:jc w:val="left"/>
        <w:rPr>
          <w:szCs w:val="24"/>
        </w:rPr>
      </w:pPr>
      <w:r>
        <w:rPr>
          <w:rFonts w:hint="eastAsia"/>
          <w:szCs w:val="24"/>
        </w:rPr>
        <w:t>光谱反射计应符合下列规定：</w:t>
      </w:r>
    </w:p>
    <w:p>
      <w:pPr>
        <w:pStyle w:val="45"/>
        <w:numPr>
          <w:ilvl w:val="0"/>
          <w:numId w:val="13"/>
        </w:numPr>
        <w:ind w:firstLineChars="0"/>
      </w:pPr>
      <w:r>
        <w:rPr>
          <w:rFonts w:hint="eastAsia"/>
        </w:rPr>
        <w:t>测量波长范围应为3</w:t>
      </w:r>
      <w:r>
        <w:t>80nm~780nm</w:t>
      </w:r>
      <w:r>
        <w:rPr>
          <w:rFonts w:hint="eastAsia"/>
        </w:rPr>
        <w:t>；</w:t>
      </w:r>
    </w:p>
    <w:p>
      <w:pPr>
        <w:pStyle w:val="45"/>
        <w:numPr>
          <w:ilvl w:val="0"/>
          <w:numId w:val="13"/>
        </w:numPr>
        <w:ind w:firstLineChars="0"/>
      </w:pPr>
      <w:r>
        <w:rPr>
          <w:rFonts w:hint="eastAsia"/>
        </w:rPr>
        <w:t>波长准确度宜优于±</w:t>
      </w:r>
      <w:r>
        <w:t>0.5nm</w:t>
      </w:r>
      <w:r>
        <w:rPr>
          <w:rFonts w:hint="eastAsia"/>
        </w:rPr>
        <w:t>；</w:t>
      </w:r>
    </w:p>
    <w:p>
      <w:pPr>
        <w:pStyle w:val="45"/>
        <w:numPr>
          <w:ilvl w:val="0"/>
          <w:numId w:val="13"/>
        </w:numPr>
        <w:ind w:firstLineChars="0"/>
      </w:pPr>
      <w:r>
        <w:rPr>
          <w:rFonts w:hint="eastAsia"/>
        </w:rPr>
        <w:t>反射率准确度应为1%以内。</w:t>
      </w:r>
    </w:p>
    <w:p>
      <w:pPr>
        <w:pStyle w:val="45"/>
        <w:numPr>
          <w:ilvl w:val="2"/>
          <w:numId w:val="1"/>
        </w:numPr>
        <w:ind w:firstLineChars="0"/>
        <w:jc w:val="left"/>
        <w:rPr>
          <w:szCs w:val="24"/>
        </w:rPr>
      </w:pPr>
      <w:r>
        <w:rPr>
          <w:rFonts w:hint="eastAsia"/>
          <w:szCs w:val="24"/>
        </w:rPr>
        <w:t>功率计、电压仪表、电流仪表的精度不应低于</w:t>
      </w:r>
      <w:r>
        <w:rPr>
          <w:szCs w:val="24"/>
        </w:rPr>
        <w:t>0</w:t>
      </w:r>
      <w:r>
        <w:rPr>
          <w:rFonts w:hint="eastAsia"/>
          <w:szCs w:val="24"/>
        </w:rPr>
        <w:t>.5级，功率计测量范围宜为0</w:t>
      </w:r>
      <w:r>
        <w:rPr>
          <w:szCs w:val="24"/>
        </w:rPr>
        <w:t>.1W</w:t>
      </w:r>
      <w:r>
        <w:rPr>
          <w:rFonts w:hint="eastAsia"/>
          <w:szCs w:val="24"/>
        </w:rPr>
        <w:t>~</w:t>
      </w:r>
      <w:r>
        <w:rPr>
          <w:szCs w:val="24"/>
        </w:rPr>
        <w:t>20kW</w:t>
      </w:r>
      <w:r>
        <w:rPr>
          <w:rFonts w:hint="eastAsia"/>
          <w:szCs w:val="24"/>
        </w:rPr>
        <w:t>。</w:t>
      </w:r>
    </w:p>
    <w:p>
      <w:pPr>
        <w:pStyle w:val="3"/>
        <w:numPr>
          <w:ilvl w:val="1"/>
          <w:numId w:val="1"/>
        </w:numPr>
        <w:spacing w:line="400" w:lineRule="exact"/>
        <w:rPr>
          <w:rFonts w:ascii="Times New Roman" w:hAnsi="Times New Roman"/>
        </w:rPr>
      </w:pPr>
      <w:bookmarkStart w:id="166" w:name="_Toc24833"/>
      <w:r>
        <w:rPr>
          <w:rFonts w:hint="eastAsia" w:ascii="Times New Roman" w:hAnsi="Times New Roman"/>
        </w:rPr>
        <w:t>抽样要求</w:t>
      </w:r>
      <w:bookmarkEnd w:id="166"/>
    </w:p>
    <w:p>
      <w:pPr>
        <w:pStyle w:val="45"/>
        <w:numPr>
          <w:ilvl w:val="2"/>
          <w:numId w:val="1"/>
        </w:numPr>
        <w:spacing w:line="400" w:lineRule="exact"/>
        <w:ind w:firstLineChars="0"/>
      </w:pPr>
      <w:r>
        <w:rPr>
          <w:rFonts w:hint="eastAsia"/>
        </w:rPr>
        <w:t>建筑室内光环境的检测应对典型场所进行随机抽样测量，同类场所测量的数量不应少于该类型场所总数的5%，且不应少于2个，不足2个时应全部检测。</w:t>
      </w:r>
    </w:p>
    <w:p>
      <w:pPr>
        <w:pStyle w:val="45"/>
        <w:numPr>
          <w:ilvl w:val="0"/>
          <w:numId w:val="0"/>
        </w:numPr>
        <w:spacing w:line="400" w:lineRule="exact"/>
        <w:ind w:leftChars="0"/>
        <w:rPr>
          <w:rFonts w:hint="default"/>
          <w:lang w:val="en-US"/>
        </w:rPr>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w:t>
      </w:r>
      <w:r>
        <w:rPr>
          <w:rFonts w:hint="eastAsia" w:eastAsia="楷体" w:cs="Times New Roman"/>
          <w:color w:val="00B0F0"/>
          <w:lang w:val="en-US" w:eastAsia="zh-CN"/>
        </w:rPr>
        <w:t>本条参考国家标准《绿色照明检测及评价标准》GB/T 51268-2017制定。</w:t>
      </w:r>
    </w:p>
    <w:p>
      <w:pPr>
        <w:pStyle w:val="45"/>
        <w:numPr>
          <w:ilvl w:val="2"/>
          <w:numId w:val="1"/>
        </w:numPr>
        <w:spacing w:line="400" w:lineRule="exact"/>
        <w:ind w:firstLineChars="0"/>
      </w:pPr>
      <w:r>
        <w:rPr>
          <w:rFonts w:hint="eastAsia"/>
        </w:rPr>
        <w:t>照明测量抽取的房间或场所应与采光测量保持一致。</w:t>
      </w:r>
    </w:p>
    <w:p>
      <w:pPr>
        <w:pStyle w:val="45"/>
        <w:numPr>
          <w:ilvl w:val="0"/>
          <w:numId w:val="0"/>
        </w:numPr>
        <w:spacing w:line="400" w:lineRule="exact"/>
        <w:ind w:leftChars="0"/>
        <w:rPr>
          <w:rFonts w:hint="default"/>
          <w:lang w:val="en-US"/>
        </w:rPr>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w:t>
      </w:r>
      <w:r>
        <w:rPr>
          <w:rFonts w:hint="eastAsia" w:eastAsia="楷体" w:cs="Times New Roman"/>
          <w:color w:val="00B0F0"/>
          <w:lang w:val="en-US" w:eastAsia="zh-CN"/>
        </w:rPr>
        <w:t>本条的制定是为了确保评价场所光环境评价的完整性，避免出现某一场所采光或人工照明仅满足部分要求的情况。</w:t>
      </w:r>
    </w:p>
    <w:p>
      <w:pPr>
        <w:pStyle w:val="45"/>
        <w:numPr>
          <w:ilvl w:val="2"/>
          <w:numId w:val="1"/>
        </w:numPr>
        <w:spacing w:line="400" w:lineRule="exact"/>
        <w:ind w:firstLineChars="0"/>
      </w:pPr>
      <w:r>
        <w:rPr>
          <w:rFonts w:hint="eastAsia"/>
        </w:rPr>
        <w:t>照明控制系统应按控制点总数的2</w:t>
      </w:r>
      <w:r>
        <w:t>0</w:t>
      </w:r>
      <w:r>
        <w:rPr>
          <w:rFonts w:hint="eastAsia"/>
        </w:rPr>
        <w:t>%抽样检测，不足5个时应全部检测。</w:t>
      </w:r>
    </w:p>
    <w:p>
      <w:pPr>
        <w:pStyle w:val="45"/>
        <w:numPr>
          <w:ilvl w:val="0"/>
          <w:numId w:val="0"/>
        </w:numPr>
        <w:spacing w:line="400" w:lineRule="exact"/>
        <w:ind w:leftChars="0"/>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w:t>
      </w:r>
      <w:r>
        <w:rPr>
          <w:rFonts w:hint="eastAsia" w:eastAsia="楷体" w:cs="Times New Roman"/>
          <w:color w:val="00B0F0"/>
          <w:lang w:val="en-US" w:eastAsia="zh-CN"/>
        </w:rPr>
        <w:t>本条参考国家标准《绿色照明检测及评价标准》GB/T 51268-2017制定。</w:t>
      </w:r>
    </w:p>
    <w:p>
      <w:pPr>
        <w:pStyle w:val="3"/>
        <w:numPr>
          <w:ilvl w:val="1"/>
          <w:numId w:val="1"/>
        </w:numPr>
        <w:spacing w:line="400" w:lineRule="exact"/>
        <w:rPr>
          <w:rFonts w:ascii="Times New Roman" w:hAnsi="Times New Roman"/>
        </w:rPr>
      </w:pPr>
      <w:bookmarkStart w:id="167" w:name="_Toc11080"/>
      <w:r>
        <w:rPr>
          <w:rFonts w:hint="eastAsia" w:ascii="Times New Roman" w:hAnsi="Times New Roman"/>
        </w:rPr>
        <w:t>天然采光</w:t>
      </w:r>
      <w:bookmarkEnd w:id="167"/>
    </w:p>
    <w:p>
      <w:pPr>
        <w:pStyle w:val="45"/>
        <w:numPr>
          <w:ilvl w:val="2"/>
          <w:numId w:val="1"/>
        </w:numPr>
        <w:spacing w:line="400" w:lineRule="exact"/>
        <w:ind w:firstLineChars="0"/>
      </w:pPr>
      <w:r>
        <w:rPr>
          <w:rFonts w:hint="eastAsia"/>
        </w:rPr>
        <w:t>采光系数测量应在全阴天条件下进行，并应按下列公式计算：</w:t>
      </w:r>
    </w:p>
    <w:p>
      <w:pPr>
        <w:pStyle w:val="54"/>
        <w:spacing w:before="240"/>
        <w:ind w:firstLine="480"/>
        <w:jc w:val="right"/>
        <w:rPr>
          <w:rFonts w:ascii="Times New Roman"/>
          <w:sz w:val="24"/>
          <w:szCs w:val="24"/>
        </w:rPr>
      </w:pPr>
      <w:r>
        <w:rPr>
          <w:rFonts w:ascii="Times New Roman"/>
          <w:position w:val="-32"/>
          <w:sz w:val="24"/>
          <w:szCs w:val="24"/>
        </w:rPr>
        <w:object>
          <v:shape id="_x0000_i1028" o:spt="75" type="#_x0000_t75" style="height:36pt;width:83.4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ascii="Times New Roman"/>
          <w:sz w:val="24"/>
          <w:szCs w:val="24"/>
        </w:rPr>
        <w:t xml:space="preserve">                   </w:t>
      </w:r>
      <w:r>
        <w:rPr>
          <w:rFonts w:hint="eastAsia" w:ascii="Times New Roman"/>
          <w:sz w:val="24"/>
          <w:szCs w:val="24"/>
        </w:rPr>
        <w:t>（8</w:t>
      </w:r>
      <w:r>
        <w:rPr>
          <w:rFonts w:ascii="Times New Roman"/>
          <w:sz w:val="24"/>
          <w:szCs w:val="24"/>
        </w:rPr>
        <w:t>.</w:t>
      </w:r>
      <w:r>
        <w:rPr>
          <w:rFonts w:hint="eastAsia" w:ascii="Times New Roman"/>
          <w:sz w:val="24"/>
          <w:szCs w:val="24"/>
        </w:rPr>
        <w:t>4</w:t>
      </w:r>
      <w:r>
        <w:rPr>
          <w:rFonts w:ascii="Times New Roman"/>
          <w:sz w:val="24"/>
          <w:szCs w:val="24"/>
        </w:rPr>
        <w:t>.1-1</w:t>
      </w:r>
      <w:r>
        <w:rPr>
          <w:rFonts w:hint="eastAsia" w:ascii="Times New Roman"/>
          <w:sz w:val="24"/>
          <w:szCs w:val="24"/>
        </w:rPr>
        <w:t>）</w:t>
      </w:r>
    </w:p>
    <w:p>
      <w:pPr>
        <w:pStyle w:val="54"/>
        <w:wordWrap w:val="0"/>
        <w:spacing w:before="120"/>
        <w:ind w:firstLine="480"/>
        <w:jc w:val="right"/>
        <w:rPr>
          <w:rFonts w:ascii="Times New Roman"/>
          <w:sz w:val="24"/>
          <w:szCs w:val="24"/>
        </w:rPr>
      </w:pPr>
      <w:r>
        <w:rPr>
          <w:rFonts w:ascii="Times New Roman"/>
          <w:position w:val="-28"/>
          <w:sz w:val="24"/>
          <w:szCs w:val="24"/>
        </w:rPr>
        <w:object>
          <v:shape id="_x0000_i1029" o:spt="75" type="#_x0000_t75" style="height:34.2pt;width:72.6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ascii="Times New Roman"/>
          <w:sz w:val="24"/>
          <w:szCs w:val="24"/>
        </w:rPr>
        <w:t xml:space="preserve">                    </w:t>
      </w:r>
      <w:r>
        <w:rPr>
          <w:rFonts w:hint="eastAsia" w:ascii="Times New Roman"/>
          <w:sz w:val="24"/>
          <w:szCs w:val="24"/>
        </w:rPr>
        <w:t>（8</w:t>
      </w:r>
      <w:r>
        <w:rPr>
          <w:rFonts w:ascii="Times New Roman"/>
          <w:sz w:val="24"/>
          <w:szCs w:val="24"/>
        </w:rPr>
        <w:t>.</w:t>
      </w:r>
      <w:r>
        <w:rPr>
          <w:rFonts w:hint="eastAsia" w:ascii="Times New Roman"/>
          <w:sz w:val="24"/>
          <w:szCs w:val="24"/>
        </w:rPr>
        <w:t>4</w:t>
      </w:r>
      <w:r>
        <w:rPr>
          <w:rFonts w:ascii="Times New Roman"/>
          <w:sz w:val="24"/>
          <w:szCs w:val="24"/>
        </w:rPr>
        <w:t>.1-2</w:t>
      </w:r>
      <w:r>
        <w:rPr>
          <w:rFonts w:hint="eastAsia" w:ascii="Times New Roman"/>
          <w:sz w:val="24"/>
          <w:szCs w:val="24"/>
        </w:rPr>
        <w:t>）</w:t>
      </w:r>
    </w:p>
    <w:p>
      <w:pPr>
        <w:pStyle w:val="54"/>
        <w:spacing w:line="400" w:lineRule="exact"/>
        <w:ind w:firstLine="744" w:firstLineChars="310"/>
        <w:rPr>
          <w:rFonts w:ascii="Times New Roman"/>
          <w:kern w:val="2"/>
          <w:sz w:val="24"/>
          <w:szCs w:val="24"/>
        </w:rPr>
      </w:pPr>
      <w:r>
        <w:rPr>
          <w:rFonts w:hint="eastAsia" w:ascii="Times New Roman"/>
          <w:sz w:val="24"/>
          <w:szCs w:val="24"/>
        </w:rPr>
        <w:t>式中：</w:t>
      </w:r>
      <w:r>
        <w:rPr>
          <w:rFonts w:ascii="Times New Roman"/>
          <w:i/>
          <w:sz w:val="24"/>
          <w:szCs w:val="24"/>
        </w:rPr>
        <w:t>C</w:t>
      </w:r>
      <w:r>
        <w:rPr>
          <w:rFonts w:ascii="Times New Roman"/>
          <w:i/>
          <w:sz w:val="24"/>
          <w:szCs w:val="24"/>
          <w:vertAlign w:val="subscript"/>
        </w:rPr>
        <w:t>i</w:t>
      </w:r>
      <w:r>
        <w:rPr>
          <w:rFonts w:ascii="Times New Roman"/>
          <w:kern w:val="2"/>
          <w:sz w:val="24"/>
          <w:szCs w:val="24"/>
        </w:rPr>
        <w:t>——</w:t>
      </w:r>
      <w:r>
        <w:rPr>
          <w:rFonts w:hint="eastAsia" w:ascii="Times New Roman"/>
          <w:kern w:val="2"/>
          <w:sz w:val="24"/>
          <w:szCs w:val="24"/>
        </w:rPr>
        <w:t>第</w:t>
      </w:r>
      <w:r>
        <w:rPr>
          <w:rFonts w:ascii="Times New Roman"/>
          <w:i/>
          <w:kern w:val="2"/>
          <w:sz w:val="24"/>
          <w:szCs w:val="24"/>
        </w:rPr>
        <w:t>i</w:t>
      </w:r>
      <w:r>
        <w:rPr>
          <w:rFonts w:hint="eastAsia" w:ascii="Times New Roman"/>
          <w:kern w:val="2"/>
          <w:sz w:val="24"/>
          <w:szCs w:val="24"/>
        </w:rPr>
        <w:t>个点的采光系数（</w:t>
      </w:r>
      <w:r>
        <w:rPr>
          <w:rFonts w:ascii="Times New Roman"/>
          <w:kern w:val="2"/>
          <w:sz w:val="24"/>
          <w:szCs w:val="24"/>
        </w:rPr>
        <w:t>%</w:t>
      </w:r>
      <w:r>
        <w:rPr>
          <w:rFonts w:hint="eastAsia" w:ascii="Times New Roman"/>
          <w:kern w:val="2"/>
          <w:sz w:val="24"/>
          <w:szCs w:val="24"/>
        </w:rPr>
        <w:t>）；</w:t>
      </w:r>
    </w:p>
    <w:p>
      <w:pPr>
        <w:pStyle w:val="54"/>
        <w:spacing w:line="400" w:lineRule="exact"/>
        <w:ind w:firstLine="1464" w:firstLineChars="610"/>
        <w:rPr>
          <w:rFonts w:ascii="Times New Roman"/>
          <w:sz w:val="24"/>
          <w:szCs w:val="24"/>
        </w:rPr>
      </w:pPr>
      <w:r>
        <w:rPr>
          <w:rFonts w:ascii="Times New Roman"/>
          <w:i/>
          <w:sz w:val="24"/>
          <w:szCs w:val="24"/>
        </w:rPr>
        <w:t>E</w:t>
      </w:r>
      <w:r>
        <w:rPr>
          <w:rFonts w:ascii="Times New Roman"/>
          <w:sz w:val="24"/>
          <w:szCs w:val="24"/>
          <w:vertAlign w:val="subscript"/>
        </w:rPr>
        <w:t>n</w:t>
      </w:r>
      <w:r>
        <w:rPr>
          <w:rFonts w:ascii="Times New Roman"/>
          <w:i/>
          <w:sz w:val="24"/>
          <w:szCs w:val="24"/>
          <w:vertAlign w:val="subscript"/>
        </w:rPr>
        <w:t>,i</w:t>
      </w:r>
      <w:r>
        <w:rPr>
          <w:rFonts w:ascii="Times New Roman"/>
          <w:kern w:val="2"/>
          <w:sz w:val="24"/>
          <w:szCs w:val="24"/>
        </w:rPr>
        <w:t>——</w:t>
      </w:r>
      <w:r>
        <w:rPr>
          <w:rFonts w:hint="eastAsia" w:ascii="Times New Roman"/>
          <w:kern w:val="2"/>
          <w:sz w:val="24"/>
          <w:szCs w:val="24"/>
        </w:rPr>
        <w:t>室内第</w:t>
      </w:r>
      <w:r>
        <w:rPr>
          <w:rFonts w:ascii="Times New Roman"/>
          <w:i/>
          <w:kern w:val="2"/>
          <w:sz w:val="24"/>
          <w:szCs w:val="24"/>
        </w:rPr>
        <w:t>i</w:t>
      </w:r>
      <w:r>
        <w:rPr>
          <w:rFonts w:hint="eastAsia" w:ascii="Times New Roman"/>
          <w:kern w:val="2"/>
          <w:sz w:val="24"/>
          <w:szCs w:val="24"/>
        </w:rPr>
        <w:t>个点的漫射光照度（</w:t>
      </w:r>
      <w:r>
        <w:rPr>
          <w:rFonts w:ascii="Times New Roman"/>
          <w:kern w:val="2"/>
          <w:sz w:val="24"/>
          <w:szCs w:val="24"/>
        </w:rPr>
        <w:t>lx</w:t>
      </w:r>
      <w:r>
        <w:rPr>
          <w:rFonts w:hint="eastAsia" w:ascii="Times New Roman"/>
          <w:kern w:val="2"/>
          <w:sz w:val="24"/>
          <w:szCs w:val="24"/>
        </w:rPr>
        <w:t>）；</w:t>
      </w:r>
    </w:p>
    <w:p>
      <w:pPr>
        <w:pStyle w:val="54"/>
        <w:spacing w:line="400" w:lineRule="exact"/>
        <w:ind w:firstLine="1440" w:firstLineChars="600"/>
        <w:rPr>
          <w:rFonts w:ascii="Times New Roman"/>
          <w:sz w:val="24"/>
          <w:szCs w:val="24"/>
        </w:rPr>
      </w:pPr>
      <w:r>
        <w:rPr>
          <w:rFonts w:ascii="Times New Roman"/>
          <w:i/>
          <w:sz w:val="24"/>
          <w:szCs w:val="24"/>
        </w:rPr>
        <w:t>E</w:t>
      </w:r>
      <w:r>
        <w:rPr>
          <w:rFonts w:ascii="Times New Roman"/>
          <w:sz w:val="24"/>
          <w:szCs w:val="24"/>
          <w:vertAlign w:val="subscript"/>
        </w:rPr>
        <w:t>w,</w:t>
      </w:r>
      <w:r>
        <w:rPr>
          <w:rFonts w:ascii="Times New Roman"/>
          <w:i/>
          <w:sz w:val="24"/>
          <w:szCs w:val="24"/>
          <w:vertAlign w:val="subscript"/>
        </w:rPr>
        <w:t>i</w:t>
      </w:r>
      <w:r>
        <w:rPr>
          <w:rFonts w:ascii="Times New Roman"/>
          <w:sz w:val="24"/>
          <w:szCs w:val="24"/>
        </w:rPr>
        <w:t>——</w:t>
      </w:r>
      <w:r>
        <w:rPr>
          <w:rFonts w:hint="eastAsia" w:ascii="Times New Roman"/>
          <w:sz w:val="24"/>
          <w:szCs w:val="24"/>
        </w:rPr>
        <w:t>与</w:t>
      </w:r>
      <w:r>
        <w:rPr>
          <w:rFonts w:hint="eastAsia" w:ascii="Times New Roman"/>
          <w:kern w:val="2"/>
          <w:sz w:val="24"/>
          <w:szCs w:val="24"/>
        </w:rPr>
        <w:t>第</w:t>
      </w:r>
      <w:r>
        <w:rPr>
          <w:rFonts w:ascii="Times New Roman"/>
          <w:i/>
          <w:kern w:val="2"/>
          <w:sz w:val="24"/>
          <w:szCs w:val="24"/>
        </w:rPr>
        <w:t>i</w:t>
      </w:r>
      <w:r>
        <w:rPr>
          <w:rFonts w:hint="eastAsia" w:ascii="Times New Roman"/>
          <w:kern w:val="2"/>
          <w:sz w:val="24"/>
          <w:szCs w:val="24"/>
        </w:rPr>
        <w:t>个点</w:t>
      </w:r>
      <w:r>
        <w:rPr>
          <w:rFonts w:hint="eastAsia" w:ascii="Times New Roman"/>
          <w:sz w:val="24"/>
          <w:szCs w:val="24"/>
        </w:rPr>
        <w:t>同时测量的室外漫射光照度（</w:t>
      </w:r>
      <w:r>
        <w:rPr>
          <w:rFonts w:ascii="Times New Roman"/>
          <w:sz w:val="24"/>
          <w:szCs w:val="24"/>
        </w:rPr>
        <w:t>lx</w:t>
      </w:r>
      <w:r>
        <w:rPr>
          <w:rFonts w:hint="eastAsia" w:ascii="Times New Roman"/>
          <w:sz w:val="24"/>
          <w:szCs w:val="24"/>
        </w:rPr>
        <w:t>）；</w:t>
      </w:r>
    </w:p>
    <w:p>
      <w:pPr>
        <w:pStyle w:val="54"/>
        <w:spacing w:line="400" w:lineRule="exact"/>
        <w:ind w:firstLine="1440" w:firstLineChars="600"/>
        <w:rPr>
          <w:rFonts w:ascii="Times New Roman"/>
          <w:kern w:val="2"/>
          <w:sz w:val="24"/>
          <w:szCs w:val="24"/>
        </w:rPr>
      </w:pPr>
      <w:r>
        <w:rPr>
          <w:rFonts w:ascii="Times New Roman"/>
          <w:i/>
          <w:sz w:val="24"/>
          <w:szCs w:val="24"/>
        </w:rPr>
        <w:t>C</w:t>
      </w:r>
      <w:r>
        <w:rPr>
          <w:rFonts w:ascii="Times New Roman"/>
          <w:sz w:val="24"/>
          <w:szCs w:val="24"/>
          <w:vertAlign w:val="subscript"/>
        </w:rPr>
        <w:t>ave</w:t>
      </w:r>
      <w:r>
        <w:rPr>
          <w:rFonts w:ascii="Times New Roman"/>
          <w:kern w:val="2"/>
          <w:sz w:val="24"/>
          <w:szCs w:val="24"/>
        </w:rPr>
        <w:t>——</w:t>
      </w:r>
      <w:r>
        <w:rPr>
          <w:rFonts w:hint="eastAsia" w:ascii="Times New Roman"/>
          <w:kern w:val="2"/>
          <w:sz w:val="24"/>
          <w:szCs w:val="24"/>
        </w:rPr>
        <w:t>平均采光系数（</w:t>
      </w:r>
      <w:r>
        <w:rPr>
          <w:rFonts w:ascii="Times New Roman"/>
          <w:kern w:val="2"/>
          <w:sz w:val="24"/>
          <w:szCs w:val="24"/>
        </w:rPr>
        <w:t>%</w:t>
      </w:r>
      <w:r>
        <w:rPr>
          <w:rFonts w:hint="eastAsia" w:ascii="Times New Roman"/>
          <w:kern w:val="2"/>
          <w:sz w:val="24"/>
          <w:szCs w:val="24"/>
        </w:rPr>
        <w:t>）；</w:t>
      </w:r>
    </w:p>
    <w:p>
      <w:pPr>
        <w:pStyle w:val="54"/>
        <w:spacing w:line="400" w:lineRule="exact"/>
        <w:ind w:firstLine="0" w:firstLineChars="0"/>
        <w:rPr>
          <w:rFonts w:ascii="Times New Roman"/>
          <w:sz w:val="24"/>
          <w:szCs w:val="24"/>
        </w:rPr>
      </w:pPr>
      <w:r>
        <w:rPr>
          <w:rFonts w:ascii="Times New Roman"/>
          <w:kern w:val="2"/>
          <w:sz w:val="24"/>
          <w:szCs w:val="24"/>
        </w:rPr>
        <w:t xml:space="preserve">            </w:t>
      </w:r>
      <w:r>
        <w:rPr>
          <w:rFonts w:ascii="Times New Roman"/>
          <w:i/>
          <w:kern w:val="2"/>
          <w:sz w:val="24"/>
          <w:szCs w:val="24"/>
        </w:rPr>
        <w:t>N</w:t>
      </w:r>
      <w:r>
        <w:rPr>
          <w:rFonts w:ascii="Times New Roman"/>
          <w:kern w:val="2"/>
          <w:sz w:val="24"/>
          <w:szCs w:val="24"/>
        </w:rPr>
        <w:t>——</w:t>
      </w:r>
      <w:r>
        <w:rPr>
          <w:rFonts w:hint="eastAsia" w:ascii="Times New Roman"/>
          <w:kern w:val="2"/>
          <w:sz w:val="24"/>
          <w:szCs w:val="24"/>
        </w:rPr>
        <w:t>采光系数测量点数。</w:t>
      </w:r>
    </w:p>
    <w:p>
      <w:pPr>
        <w:pStyle w:val="45"/>
        <w:numPr>
          <w:ilvl w:val="2"/>
          <w:numId w:val="1"/>
        </w:numPr>
        <w:spacing w:line="400" w:lineRule="exact"/>
        <w:ind w:firstLineChars="0"/>
      </w:pPr>
      <w:r>
        <w:rPr>
          <w:rFonts w:hint="eastAsia"/>
        </w:rPr>
        <w:t>采光均匀度应按下式进行计算：</w:t>
      </w:r>
    </w:p>
    <w:p>
      <w:pPr>
        <w:pStyle w:val="54"/>
        <w:tabs>
          <w:tab w:val="center" w:leader="dot" w:pos="4678"/>
          <w:tab w:val="right" w:leader="dot" w:pos="8789"/>
        </w:tabs>
        <w:ind w:firstLine="1380" w:firstLineChars="690"/>
        <w:jc w:val="right"/>
        <w:rPr>
          <w:szCs w:val="21"/>
        </w:rPr>
      </w:pPr>
      <w:r>
        <w:rPr>
          <w:rFonts w:asciiTheme="minorEastAsia" w:hAnsiTheme="minorEastAsia" w:eastAsiaTheme="minorEastAsia"/>
          <w:szCs w:val="21"/>
        </w:rPr>
        <w:tab/>
      </w:r>
      <w:r>
        <w:rPr>
          <w:rFonts w:asciiTheme="minorEastAsia" w:hAnsiTheme="minorEastAsia" w:eastAsiaTheme="minorEastAsia"/>
          <w:szCs w:val="21"/>
        </w:rPr>
        <w:t xml:space="preserve"> </w:t>
      </w:r>
      <m:oMath>
        <m:r>
          <m:rPr/>
          <w:rPr>
            <w:rFonts w:ascii="Cambria Math" w:hAnsi="Cambria Math" w:eastAsiaTheme="minorEastAsia"/>
            <w:sz w:val="24"/>
            <w:szCs w:val="28"/>
          </w:rPr>
          <m:t>U=</m:t>
        </m:r>
        <m:f>
          <m:fPr>
            <m:ctrlPr>
              <w:rPr>
                <w:rFonts w:ascii="Cambria Math" w:hAnsi="Cambria Math" w:eastAsiaTheme="minorEastAsia"/>
                <w:i/>
                <w:sz w:val="24"/>
                <w:szCs w:val="28"/>
              </w:rPr>
            </m:ctrlPr>
          </m:fPr>
          <m:num>
            <m:sSub>
              <m:sSubPr>
                <m:ctrlPr>
                  <w:rPr>
                    <w:rFonts w:ascii="Cambria Math" w:hAnsi="Cambria Math" w:eastAsiaTheme="minorEastAsia"/>
                    <w:i/>
                    <w:sz w:val="24"/>
                    <w:szCs w:val="28"/>
                  </w:rPr>
                </m:ctrlPr>
              </m:sSubPr>
              <m:e>
                <m:r>
                  <m:rPr/>
                  <w:rPr>
                    <w:rFonts w:ascii="Cambria Math" w:hAnsi="Cambria Math" w:eastAsiaTheme="minorEastAsia"/>
                    <w:sz w:val="24"/>
                    <w:szCs w:val="28"/>
                  </w:rPr>
                  <m:t>C</m:t>
                </m:r>
                <m:ctrlPr>
                  <w:rPr>
                    <w:rFonts w:ascii="Cambria Math" w:hAnsi="Cambria Math" w:eastAsiaTheme="minorEastAsia"/>
                    <w:i/>
                    <w:sz w:val="24"/>
                    <w:szCs w:val="28"/>
                  </w:rPr>
                </m:ctrlPr>
              </m:e>
              <m:sub>
                <m:r>
                  <m:rPr>
                    <m:sty m:val="p"/>
                  </m:rPr>
                  <w:rPr>
                    <w:rFonts w:ascii="Cambria Math" w:hAnsi="Cambria Math" w:eastAsiaTheme="minorEastAsia"/>
                    <w:sz w:val="24"/>
                    <w:szCs w:val="28"/>
                  </w:rPr>
                  <m:t>min</m:t>
                </m:r>
                <m:ctrlPr>
                  <w:rPr>
                    <w:rFonts w:ascii="Cambria Math" w:hAnsi="Cambria Math" w:eastAsiaTheme="minorEastAsia"/>
                    <w:i/>
                    <w:sz w:val="24"/>
                    <w:szCs w:val="28"/>
                  </w:rPr>
                </m:ctrlPr>
              </m:sub>
            </m:sSub>
            <m:ctrlPr>
              <w:rPr>
                <w:rFonts w:ascii="Cambria Math" w:hAnsi="Cambria Math" w:eastAsiaTheme="minorEastAsia"/>
                <w:i/>
                <w:sz w:val="24"/>
                <w:szCs w:val="28"/>
              </w:rPr>
            </m:ctrlPr>
          </m:num>
          <m:den>
            <m:sSub>
              <m:sSubPr>
                <m:ctrlPr>
                  <w:rPr>
                    <w:rFonts w:ascii="Cambria Math" w:hAnsi="Cambria Math" w:eastAsiaTheme="minorEastAsia"/>
                    <w:i/>
                    <w:sz w:val="24"/>
                    <w:szCs w:val="28"/>
                  </w:rPr>
                </m:ctrlPr>
              </m:sSubPr>
              <m:e>
                <m:r>
                  <m:rPr/>
                  <w:rPr>
                    <w:rFonts w:ascii="Cambria Math" w:hAnsi="Cambria Math" w:eastAsiaTheme="minorEastAsia"/>
                    <w:sz w:val="24"/>
                    <w:szCs w:val="28"/>
                  </w:rPr>
                  <m:t>C</m:t>
                </m:r>
                <m:ctrlPr>
                  <w:rPr>
                    <w:rFonts w:ascii="Cambria Math" w:hAnsi="Cambria Math" w:eastAsiaTheme="minorEastAsia"/>
                    <w:i/>
                    <w:sz w:val="24"/>
                    <w:szCs w:val="28"/>
                  </w:rPr>
                </m:ctrlPr>
              </m:e>
              <m:sub>
                <m:r>
                  <m:rPr>
                    <m:sty m:val="p"/>
                  </m:rPr>
                  <w:rPr>
                    <w:rFonts w:ascii="Cambria Math" w:hAnsi="Cambria Math" w:eastAsiaTheme="minorEastAsia"/>
                    <w:sz w:val="24"/>
                    <w:szCs w:val="28"/>
                  </w:rPr>
                  <m:t>av</m:t>
                </m:r>
                <m:ctrlPr>
                  <w:rPr>
                    <w:rFonts w:ascii="Cambria Math" w:hAnsi="Cambria Math" w:eastAsiaTheme="minorEastAsia"/>
                    <w:i/>
                    <w:sz w:val="24"/>
                    <w:szCs w:val="28"/>
                  </w:rPr>
                </m:ctrlPr>
              </m:sub>
            </m:sSub>
            <m:ctrlPr>
              <w:rPr>
                <w:rFonts w:ascii="Cambria Math" w:hAnsi="Cambria Math" w:eastAsiaTheme="minorEastAsia"/>
                <w:i/>
                <w:sz w:val="24"/>
                <w:szCs w:val="28"/>
              </w:rPr>
            </m:ctrlPr>
          </m:den>
        </m:f>
      </m:oMath>
      <w:r>
        <w:rPr>
          <w:rFonts w:asciiTheme="minorEastAsia" w:hAnsiTheme="minorEastAsia" w:eastAsiaTheme="minorEastAsia"/>
          <w:szCs w:val="21"/>
        </w:rPr>
        <w:t xml:space="preserve">                           </w:t>
      </w:r>
      <w:r>
        <w:rPr>
          <w:rFonts w:hint="eastAsia" w:ascii="Times New Roman"/>
          <w:sz w:val="24"/>
          <w:szCs w:val="24"/>
        </w:rPr>
        <w:t>（8</w:t>
      </w:r>
      <w:r>
        <w:rPr>
          <w:rFonts w:ascii="Times New Roman"/>
          <w:sz w:val="24"/>
          <w:szCs w:val="24"/>
        </w:rPr>
        <w:t>.</w:t>
      </w:r>
      <w:r>
        <w:rPr>
          <w:rFonts w:hint="eastAsia" w:ascii="Times New Roman"/>
          <w:sz w:val="24"/>
          <w:szCs w:val="24"/>
        </w:rPr>
        <w:t>4</w:t>
      </w:r>
      <w:r>
        <w:rPr>
          <w:rFonts w:ascii="Times New Roman"/>
          <w:sz w:val="24"/>
          <w:szCs w:val="24"/>
        </w:rPr>
        <w:t>.2</w:t>
      </w:r>
      <w:r>
        <w:rPr>
          <w:rFonts w:hint="eastAsia" w:ascii="Times New Roman"/>
          <w:sz w:val="24"/>
          <w:szCs w:val="24"/>
        </w:rPr>
        <w:t>）</w:t>
      </w:r>
    </w:p>
    <w:p>
      <w:pPr>
        <w:spacing w:line="360" w:lineRule="auto"/>
        <w:ind w:firstLine="480" w:firstLineChars="200"/>
      </w:pPr>
      <w:r>
        <w:rPr>
          <w:rFonts w:hint="eastAsia"/>
        </w:rPr>
        <w:t>式中：</w:t>
      </w:r>
      <w:r>
        <w:rPr>
          <w:i/>
        </w:rPr>
        <w:t>U</w:t>
      </w:r>
      <w:r>
        <w:rPr>
          <w:rFonts w:hint="eastAsia"/>
          <w:i/>
          <w:lang w:val="en-US" w:eastAsia="zh-CN"/>
        </w:rPr>
        <w:t xml:space="preserve"> </w:t>
      </w:r>
      <w:r>
        <w:rPr>
          <w:rFonts w:hint="eastAsia"/>
        </w:rPr>
        <w:t>——采光均匀度；</w:t>
      </w:r>
    </w:p>
    <w:p>
      <w:pPr>
        <w:spacing w:line="360" w:lineRule="auto"/>
        <w:ind w:firstLine="1080" w:firstLineChars="450"/>
        <w:rPr>
          <w:i/>
        </w:rPr>
      </w:pPr>
      <w:r>
        <w:rPr>
          <w:rFonts w:hint="eastAsia"/>
          <w:i/>
        </w:rPr>
        <w:t>C</w:t>
      </w:r>
      <w:r>
        <w:rPr>
          <w:rFonts w:hint="eastAsia"/>
          <w:iCs/>
          <w:vertAlign w:val="subscript"/>
        </w:rPr>
        <w:t>min</w:t>
      </w:r>
      <w:r>
        <w:rPr>
          <w:rFonts w:hint="eastAsia"/>
        </w:rPr>
        <w:t>——参考平面上的采光系数最小值，用百分比（%）表示；</w:t>
      </w:r>
    </w:p>
    <w:p>
      <w:pPr>
        <w:spacing w:line="360" w:lineRule="auto"/>
        <w:ind w:firstLine="1080" w:firstLineChars="450"/>
      </w:pPr>
      <w:r>
        <w:rPr>
          <w:rFonts w:hint="eastAsia"/>
          <w:i/>
        </w:rPr>
        <w:t>C</w:t>
      </w:r>
      <w:r>
        <w:rPr>
          <w:rFonts w:hint="eastAsia"/>
          <w:iCs/>
          <w:vertAlign w:val="subscript"/>
        </w:rPr>
        <w:t>av</w:t>
      </w:r>
      <w:r>
        <w:rPr>
          <w:rFonts w:hint="eastAsia"/>
          <w:iCs/>
          <w:vertAlign w:val="subscript"/>
          <w:lang w:val="en-US" w:eastAsia="zh-CN"/>
        </w:rPr>
        <w:t xml:space="preserve"> </w:t>
      </w:r>
      <w:r>
        <w:rPr>
          <w:rFonts w:hint="eastAsia"/>
        </w:rPr>
        <w:t>——参考平面上的采光系数平均值，用百分比（%）表示。</w:t>
      </w:r>
    </w:p>
    <w:p>
      <w:pPr>
        <w:pStyle w:val="45"/>
        <w:numPr>
          <w:ilvl w:val="2"/>
          <w:numId w:val="1"/>
        </w:numPr>
        <w:spacing w:line="400" w:lineRule="exact"/>
        <w:ind w:firstLineChars="0"/>
      </w:pPr>
      <w:r>
        <w:rPr>
          <w:rFonts w:hint="eastAsia"/>
        </w:rPr>
        <w:t>采光达标面积比的测量可按下列步骤进行：</w:t>
      </w:r>
    </w:p>
    <w:p>
      <w:pPr>
        <w:spacing w:line="400" w:lineRule="exact"/>
        <w:ind w:left="240" w:hanging="240" w:hangingChars="100"/>
      </w:pPr>
      <w:r>
        <w:t xml:space="preserve">    </w:t>
      </w:r>
      <w:r>
        <w:rPr>
          <w:b/>
          <w:bCs/>
        </w:rPr>
        <w:t>1</w:t>
      </w:r>
      <w:r>
        <w:t xml:space="preserve"> </w:t>
      </w:r>
      <w:r>
        <w:rPr>
          <w:rFonts w:hint="eastAsia"/>
        </w:rPr>
        <w:t>对房间或场所的采光系数进行测量；</w:t>
      </w:r>
    </w:p>
    <w:p>
      <w:pPr>
        <w:spacing w:line="400" w:lineRule="exact"/>
        <w:ind w:left="240" w:leftChars="100" w:firstLine="241" w:firstLineChars="100"/>
      </w:pPr>
      <w:r>
        <w:rPr>
          <w:b/>
          <w:bCs/>
        </w:rPr>
        <w:t>2</w:t>
      </w:r>
      <w:r>
        <w:t xml:space="preserve"> </w:t>
      </w:r>
      <w:r>
        <w:rPr>
          <w:rFonts w:hint="eastAsia"/>
        </w:rPr>
        <w:t>将房间各测量点的采光系数值按降序排列</w:t>
      </w:r>
      <w:r>
        <w:rPr>
          <w:i/>
        </w:rPr>
        <w:t>C</w:t>
      </w:r>
      <w:r>
        <w:t xml:space="preserve"> = [</w:t>
      </w:r>
      <w:r>
        <w:rPr>
          <w:i/>
        </w:rPr>
        <w:t>C</w:t>
      </w:r>
      <w:r>
        <w:rPr>
          <w:vertAlign w:val="subscript"/>
        </w:rPr>
        <w:t>1</w:t>
      </w:r>
      <w:r>
        <w:rPr>
          <w:rFonts w:hint="eastAsia"/>
        </w:rPr>
        <w:t>，</w:t>
      </w:r>
      <w:r>
        <w:rPr>
          <w:i/>
        </w:rPr>
        <w:t>C</w:t>
      </w:r>
      <w:r>
        <w:rPr>
          <w:vertAlign w:val="subscript"/>
        </w:rPr>
        <w:t>2</w:t>
      </w:r>
      <w:r>
        <w:rPr>
          <w:rFonts w:hint="eastAsia"/>
        </w:rPr>
        <w:t>，</w:t>
      </w:r>
      <w:r>
        <w:rPr>
          <w:i/>
        </w:rPr>
        <w:t>C</w:t>
      </w:r>
      <w:r>
        <w:rPr>
          <w:vertAlign w:val="subscript"/>
        </w:rPr>
        <w:t xml:space="preserve">3 </w:t>
      </w:r>
      <w:r>
        <w:rPr>
          <w:rFonts w:hint="eastAsia"/>
        </w:rPr>
        <w:t>，</w:t>
      </w:r>
      <w:r>
        <w:t>…</w:t>
      </w:r>
      <w:r>
        <w:rPr>
          <w:rFonts w:hint="eastAsia"/>
        </w:rPr>
        <w:t>，</w:t>
      </w:r>
      <w:r>
        <w:rPr>
          <w:i/>
        </w:rPr>
        <w:t>C</w:t>
      </w:r>
      <w:r>
        <w:rPr>
          <w:i/>
          <w:vertAlign w:val="subscript"/>
        </w:rPr>
        <w:t>n</w:t>
      </w:r>
      <w:r>
        <w:t xml:space="preserve"> ]</w:t>
      </w:r>
      <w:r>
        <w:rPr>
          <w:rFonts w:hint="eastAsia"/>
        </w:rPr>
        <w:t>，并按顺序相加求前</w:t>
      </w:r>
      <w:r>
        <w:rPr>
          <w:i/>
        </w:rPr>
        <w:t>j</w:t>
      </w:r>
      <w:r>
        <w:rPr>
          <w:rFonts w:hint="eastAsia"/>
        </w:rPr>
        <w:t>（</w:t>
      </w:r>
      <w:r>
        <w:rPr>
          <w:i/>
        </w:rPr>
        <w:t>j</w:t>
      </w:r>
      <w:r>
        <w:t>≤</w:t>
      </w:r>
      <w:r>
        <w:rPr>
          <w:i/>
        </w:rPr>
        <w:t>n</w:t>
      </w:r>
      <w:r>
        <w:rPr>
          <w:rFonts w:hint="eastAsia"/>
        </w:rPr>
        <w:t>）个值的平均值</w:t>
      </w:r>
      <w:r>
        <w:rPr>
          <w:i/>
        </w:rPr>
        <w:t>C</w:t>
      </w:r>
      <w:r>
        <w:rPr>
          <w:vertAlign w:val="subscript"/>
        </w:rPr>
        <w:t>ave</w:t>
      </w:r>
      <w:r>
        <w:rPr>
          <w:rFonts w:hint="eastAsia"/>
        </w:rPr>
        <w:t>（</w:t>
      </w:r>
      <w:r>
        <w:rPr>
          <w:i/>
        </w:rPr>
        <w:t>j</w:t>
      </w:r>
      <w:r>
        <w:rPr>
          <w:rFonts w:hint="eastAsia"/>
        </w:rPr>
        <w:t>）；</w:t>
      </w:r>
    </w:p>
    <w:p>
      <w:pPr>
        <w:spacing w:line="400" w:lineRule="exact"/>
        <w:ind w:firstLine="482" w:firstLineChars="200"/>
      </w:pPr>
      <w:r>
        <w:rPr>
          <w:b/>
          <w:bCs/>
        </w:rPr>
        <w:t>3</w:t>
      </w:r>
      <w:r>
        <w:t xml:space="preserve"> </w:t>
      </w:r>
      <w:r>
        <w:rPr>
          <w:rFonts w:hint="eastAsia"/>
        </w:rPr>
        <w:t>当</w:t>
      </w:r>
      <w:r>
        <w:rPr>
          <w:i/>
        </w:rPr>
        <w:t>C</w:t>
      </w:r>
      <w:r>
        <w:rPr>
          <w:vertAlign w:val="subscript"/>
        </w:rPr>
        <w:t>ave</w:t>
      </w:r>
      <w:r>
        <w:t>(</w:t>
      </w:r>
      <w:r>
        <w:rPr>
          <w:i/>
        </w:rPr>
        <w:t>n</w:t>
      </w:r>
      <w:r>
        <w:t xml:space="preserve">) </w:t>
      </w:r>
      <w:r>
        <w:rPr>
          <w:sz w:val="15"/>
          <w:szCs w:val="15"/>
        </w:rPr>
        <w:t>≥</w:t>
      </w:r>
      <w:r>
        <w:rPr>
          <w:i/>
        </w:rPr>
        <w:t>C</w:t>
      </w:r>
      <w:r>
        <w:rPr>
          <w:vertAlign w:val="subscript"/>
        </w:rPr>
        <w:t>aveb</w:t>
      </w:r>
      <w:r>
        <w:rPr>
          <w:rFonts w:hint="eastAsia"/>
        </w:rPr>
        <w:t>（</w:t>
      </w:r>
      <w:r>
        <w:rPr>
          <w:i/>
        </w:rPr>
        <w:t>C</w:t>
      </w:r>
      <w:r>
        <w:rPr>
          <w:vertAlign w:val="subscript"/>
        </w:rPr>
        <w:t>aveb</w:t>
      </w:r>
      <w:r>
        <w:rPr>
          <w:rFonts w:hint="eastAsia"/>
        </w:rPr>
        <w:t>为标准值），则房间的采光达标面积比为</w:t>
      </w:r>
      <w:r>
        <w:t>100%</w:t>
      </w:r>
      <w:r>
        <w:rPr>
          <w:rFonts w:hint="eastAsia"/>
        </w:rPr>
        <w:t>；当</w:t>
      </w:r>
      <w:r>
        <w:rPr>
          <w:i/>
        </w:rPr>
        <w:t>C</w:t>
      </w:r>
      <w:r>
        <w:rPr>
          <w:vertAlign w:val="subscript"/>
        </w:rPr>
        <w:t>ave</w:t>
      </w:r>
      <w:r>
        <w:rPr>
          <w:rFonts w:hint="eastAsia"/>
        </w:rPr>
        <w:t>（</w:t>
      </w:r>
      <w:r>
        <w:rPr>
          <w:i/>
        </w:rPr>
        <w:t>j</w:t>
      </w:r>
      <w:r>
        <w:rPr>
          <w:rFonts w:hint="eastAsia"/>
        </w:rPr>
        <w:t>）</w:t>
      </w:r>
      <w:r>
        <w:rPr>
          <w:sz w:val="15"/>
          <w:szCs w:val="15"/>
        </w:rPr>
        <w:t>≥</w:t>
      </w:r>
      <w:r>
        <w:rPr>
          <w:i/>
        </w:rPr>
        <w:t>C</w:t>
      </w:r>
      <w:r>
        <w:rPr>
          <w:vertAlign w:val="subscript"/>
        </w:rPr>
        <w:t>aveb</w:t>
      </w:r>
      <w:r>
        <w:rPr>
          <w:rFonts w:hint="eastAsia"/>
        </w:rPr>
        <w:t>，且</w:t>
      </w:r>
      <w:r>
        <w:rPr>
          <w:i/>
        </w:rPr>
        <w:t>C</w:t>
      </w:r>
      <w:r>
        <w:rPr>
          <w:vertAlign w:val="subscript"/>
        </w:rPr>
        <w:t>ave</w:t>
      </w:r>
      <w:r>
        <w:rPr>
          <w:rFonts w:hint="eastAsia"/>
        </w:rPr>
        <w:t>（</w:t>
      </w:r>
      <w:r>
        <w:rPr>
          <w:i/>
        </w:rPr>
        <w:t>j</w:t>
      </w:r>
      <w:r>
        <w:t>+1</w:t>
      </w:r>
      <w:r>
        <w:rPr>
          <w:rFonts w:hint="eastAsia"/>
        </w:rPr>
        <w:t>）</w:t>
      </w:r>
      <w:r>
        <w:t xml:space="preserve">&lt; </w:t>
      </w:r>
      <w:r>
        <w:rPr>
          <w:i/>
        </w:rPr>
        <w:t>C</w:t>
      </w:r>
      <w:r>
        <w:rPr>
          <w:vertAlign w:val="subscript"/>
        </w:rPr>
        <w:t>aveb</w:t>
      </w:r>
      <w:r>
        <w:rPr>
          <w:rFonts w:hint="eastAsia"/>
        </w:rPr>
        <w:t>，则</w:t>
      </w:r>
      <w:r>
        <w:rPr>
          <w:i/>
        </w:rPr>
        <w:t>j</w:t>
      </w:r>
      <w:r>
        <w:rPr>
          <w:rFonts w:hint="eastAsia"/>
        </w:rPr>
        <w:t>即为房间采光系数达标的测点数，达标的面积比的计算应按下式计算：</w:t>
      </w:r>
    </w:p>
    <w:p>
      <w:pPr>
        <w:spacing w:line="400" w:lineRule="exact"/>
        <w:jc w:val="right"/>
      </w:pPr>
      <w:r>
        <w:rPr>
          <w:i/>
        </w:rPr>
        <w:t>f</w:t>
      </w:r>
      <w:r>
        <w:t xml:space="preserve"> = </w:t>
      </w:r>
      <w:r>
        <w:rPr>
          <w:i/>
        </w:rPr>
        <w:t>j</w:t>
      </w:r>
      <w:r>
        <w:t>/</w:t>
      </w:r>
      <w:r>
        <w:rPr>
          <w:i/>
        </w:rPr>
        <w:t>n</w:t>
      </w:r>
      <w:r>
        <w:t xml:space="preserve">                              </w:t>
      </w:r>
      <w:r>
        <w:rPr>
          <w:rFonts w:hint="eastAsia"/>
        </w:rPr>
        <w:t>（8</w:t>
      </w:r>
      <w:r>
        <w:t>.</w:t>
      </w:r>
      <w:r>
        <w:rPr>
          <w:rFonts w:hint="eastAsia"/>
        </w:rPr>
        <w:t>4</w:t>
      </w:r>
      <w:r>
        <w:t>.3</w:t>
      </w:r>
      <w:r>
        <w:rPr>
          <w:rFonts w:hint="eastAsia"/>
        </w:rPr>
        <w:t>）</w:t>
      </w:r>
    </w:p>
    <w:p>
      <w:pPr>
        <w:spacing w:line="400" w:lineRule="exact"/>
      </w:pPr>
      <w:r>
        <w:t xml:space="preserve">      </w:t>
      </w:r>
      <w:r>
        <w:rPr>
          <w:rFonts w:hint="eastAsia"/>
        </w:rPr>
        <w:t>式中：</w:t>
      </w:r>
      <w:r>
        <w:rPr>
          <w:i/>
        </w:rPr>
        <w:t>f</w:t>
      </w:r>
      <w:r>
        <w:t xml:space="preserve"> ——</w:t>
      </w:r>
      <w:r>
        <w:rPr>
          <w:rFonts w:hint="eastAsia"/>
        </w:rPr>
        <w:t>单个房间平均采光系数达标面积比；</w:t>
      </w:r>
    </w:p>
    <w:p>
      <w:pPr>
        <w:spacing w:line="400" w:lineRule="exact"/>
        <w:ind w:firstLine="1440" w:firstLineChars="600"/>
      </w:pPr>
      <w:r>
        <w:rPr>
          <w:i/>
        </w:rPr>
        <w:t>j</w:t>
      </w:r>
      <w:r>
        <w:t>——</w:t>
      </w:r>
      <w:r>
        <w:rPr>
          <w:rFonts w:hint="eastAsia"/>
        </w:rPr>
        <w:t>采光系数达标点数；</w:t>
      </w:r>
    </w:p>
    <w:p>
      <w:pPr>
        <w:spacing w:line="400" w:lineRule="exact"/>
      </w:pPr>
      <w:r>
        <w:t xml:space="preserve">            </w:t>
      </w:r>
      <w:r>
        <w:rPr>
          <w:i/>
        </w:rPr>
        <w:t>n</w:t>
      </w:r>
      <w:r>
        <w:t>——</w:t>
      </w:r>
      <w:r>
        <w:rPr>
          <w:rFonts w:hint="eastAsia"/>
        </w:rPr>
        <w:t>房间内总的采光系数测量点数。</w:t>
      </w:r>
    </w:p>
    <w:p>
      <w:pPr>
        <w:pStyle w:val="45"/>
        <w:numPr>
          <w:ilvl w:val="2"/>
          <w:numId w:val="1"/>
        </w:numPr>
        <w:spacing w:line="400" w:lineRule="exact"/>
        <w:ind w:firstLineChars="0"/>
      </w:pPr>
      <w:r>
        <w:rPr>
          <w:rFonts w:hint="eastAsia"/>
        </w:rPr>
        <w:t>亮度测量应符合下列规定：</w:t>
      </w:r>
    </w:p>
    <w:p>
      <w:pPr>
        <w:pStyle w:val="45"/>
        <w:numPr>
          <w:ilvl w:val="0"/>
          <w:numId w:val="14"/>
        </w:numPr>
        <w:ind w:firstLineChars="0"/>
      </w:pPr>
      <w:r>
        <w:rPr>
          <w:rFonts w:hint="eastAsia"/>
        </w:rPr>
        <w:t>窗亮度和背景亮度的测量应符合下列规定：</w:t>
      </w:r>
    </w:p>
    <w:p>
      <w:pPr>
        <w:ind w:firstLine="480" w:firstLineChars="200"/>
      </w:pPr>
      <w:r>
        <w:rPr>
          <w:rFonts w:hint="eastAsia"/>
        </w:rPr>
        <w:t>1）测量日应选择全晴天,并在窗亮度最大值时同时进行窗亮度和背景亮度的测量；</w:t>
      </w:r>
    </w:p>
    <w:p>
      <w:pPr>
        <w:ind w:firstLine="480" w:firstLineChars="200"/>
      </w:pPr>
      <w:r>
        <w:rPr>
          <w:rFonts w:hint="eastAsia"/>
        </w:rPr>
        <w:t>2）对于侧面采光，观测位置可沿窗中轴线向内墙方向均匀布置，观测位置不宜少于3个。当侧面采光口为多个时，窗间墙的中轴线上也应布置观测位置，观测位置不宜少于3个；</w:t>
      </w:r>
    </w:p>
    <w:p>
      <w:pPr>
        <w:ind w:firstLine="480" w:firstLineChars="200"/>
      </w:pPr>
      <w:r>
        <w:rPr>
          <w:rFonts w:hint="eastAsia"/>
        </w:rPr>
        <w:t>3）亮度计的放置高度一般应以观察者的高度为准，通常站姿时为1.5m，坐姿时为1.2m，特殊场合应按实际情况确定。</w:t>
      </w:r>
    </w:p>
    <w:p>
      <w:pPr>
        <w:pStyle w:val="45"/>
        <w:numPr>
          <w:ilvl w:val="0"/>
          <w:numId w:val="14"/>
        </w:numPr>
        <w:ind w:firstLineChars="0"/>
      </w:pPr>
      <w:r>
        <w:rPr>
          <w:rFonts w:hint="eastAsia"/>
        </w:rPr>
        <w:t>室内各表面亮度测量应选择视野范围内无直射阳光照射的主要表面。</w:t>
      </w:r>
    </w:p>
    <w:p>
      <w:pPr>
        <w:pStyle w:val="45"/>
        <w:numPr>
          <w:ilvl w:val="2"/>
          <w:numId w:val="1"/>
        </w:numPr>
        <w:spacing w:line="400" w:lineRule="exact"/>
        <w:ind w:firstLineChars="0"/>
      </w:pPr>
      <w:r>
        <w:rPr>
          <w:rFonts w:hint="eastAsia"/>
        </w:rPr>
        <w:t>窗的不舒适眩光应对窗亮度、背景亮度和观察点的几何位置进行测量，其计算应符合现行国家标准《建筑采光设计标准》GB 50033的规定。</w:t>
      </w:r>
    </w:p>
    <w:p>
      <w:pPr>
        <w:pStyle w:val="45"/>
        <w:numPr>
          <w:ilvl w:val="2"/>
          <w:numId w:val="1"/>
        </w:numPr>
        <w:spacing w:line="400" w:lineRule="exact"/>
        <w:ind w:firstLineChars="0"/>
      </w:pPr>
      <w:r>
        <w:rPr>
          <w:rFonts w:hint="eastAsia"/>
        </w:rPr>
        <w:t>颜色透射指数的测量应符合下列规定：</w:t>
      </w:r>
    </w:p>
    <w:p>
      <w:pPr>
        <w:pStyle w:val="45"/>
        <w:numPr>
          <w:ilvl w:val="0"/>
          <w:numId w:val="15"/>
        </w:numPr>
        <w:ind w:left="0" w:firstLine="480"/>
      </w:pPr>
      <w:r>
        <w:rPr>
          <w:rFonts w:hint="eastAsia"/>
        </w:rPr>
        <w:t>颜色透射指数可用光谱辐射计测量；</w:t>
      </w:r>
    </w:p>
    <w:p>
      <w:pPr>
        <w:pStyle w:val="45"/>
        <w:numPr>
          <w:ilvl w:val="0"/>
          <w:numId w:val="15"/>
        </w:numPr>
        <w:ind w:left="0" w:firstLine="480"/>
      </w:pPr>
      <w:r>
        <w:rPr>
          <w:rFonts w:hint="eastAsia"/>
        </w:rPr>
        <w:t>应在天空扩散光的条件下，将照度计的接收器分别贴在被测窗透光材料同一轴心的内、外两面，分别读取内、外两测点的光谱辐射度；</w:t>
      </w:r>
    </w:p>
    <w:p>
      <w:pPr>
        <w:pStyle w:val="45"/>
        <w:numPr>
          <w:ilvl w:val="0"/>
          <w:numId w:val="15"/>
        </w:numPr>
        <w:ind w:left="0" w:firstLine="480"/>
      </w:pPr>
      <w:r>
        <w:rPr>
          <w:rFonts w:hint="eastAsia"/>
        </w:rPr>
        <w:t>光谱透射比应为内外测点的光谱辐射度之比；</w:t>
      </w:r>
    </w:p>
    <w:p>
      <w:pPr>
        <w:pStyle w:val="45"/>
        <w:numPr>
          <w:ilvl w:val="0"/>
          <w:numId w:val="15"/>
        </w:numPr>
        <w:ind w:left="0" w:firstLine="480"/>
      </w:pPr>
      <w:r>
        <w:rPr>
          <w:rFonts w:hint="eastAsia"/>
        </w:rPr>
        <w:t>颜色透射指数应根据透光材料的光谱透射比，按现行国家标准《光源显色性评价方法》GB/T 5702进行计算。</w:t>
      </w:r>
    </w:p>
    <w:p>
      <w:pPr>
        <w:pStyle w:val="45"/>
        <w:numPr>
          <w:ilvl w:val="2"/>
          <w:numId w:val="1"/>
        </w:numPr>
        <w:spacing w:line="400" w:lineRule="exact"/>
        <w:ind w:firstLineChars="0"/>
      </w:pPr>
      <w:r>
        <w:rPr>
          <w:rFonts w:hint="eastAsia"/>
        </w:rPr>
        <w:t>反射比和透射比的测量应符合现行国家标准《采光测量方法》G</w:t>
      </w:r>
      <w:r>
        <w:t>B/T 5699</w:t>
      </w:r>
      <w:r>
        <w:rPr>
          <w:rFonts w:hint="eastAsia"/>
        </w:rPr>
        <w:t>的规定。</w:t>
      </w:r>
    </w:p>
    <w:p>
      <w:pPr>
        <w:pStyle w:val="45"/>
        <w:numPr>
          <w:ilvl w:val="0"/>
          <w:numId w:val="0"/>
        </w:numPr>
        <w:spacing w:line="400" w:lineRule="exact"/>
        <w:ind w:leftChars="0"/>
        <w:rPr>
          <w:rFonts w:hint="default"/>
          <w:lang w:val="en-US"/>
        </w:rPr>
      </w:pPr>
      <w:r>
        <w:rPr>
          <w:rFonts w:hint="default" w:ascii="Times New Roman" w:hAnsi="Times New Roman" w:eastAsia="楷体" w:cs="Times New Roman"/>
          <w:color w:val="00B0F0"/>
          <w:lang w:eastAsia="zh-CN"/>
        </w:rPr>
        <w:t>【</w:t>
      </w:r>
      <w:r>
        <w:rPr>
          <w:rFonts w:hint="default" w:ascii="Times New Roman" w:hAnsi="Times New Roman" w:eastAsia="楷体" w:cs="Times New Roman"/>
          <w:color w:val="00B0F0"/>
          <w:lang w:val="en-US" w:eastAsia="zh-CN"/>
        </w:rPr>
        <w:t>条文说明</w:t>
      </w:r>
      <w:r>
        <w:rPr>
          <w:rFonts w:hint="default" w:ascii="Times New Roman" w:hAnsi="Times New Roman" w:eastAsia="楷体" w:cs="Times New Roman"/>
          <w:color w:val="00B0F0"/>
          <w:lang w:eastAsia="zh-CN"/>
        </w:rPr>
        <w:t>】国家标准《采光测量方法》GB/T 5699</w:t>
      </w:r>
      <w:r>
        <w:rPr>
          <w:rFonts w:hint="eastAsia" w:eastAsia="楷体" w:cs="Times New Roman"/>
          <w:color w:val="00B0F0"/>
          <w:lang w:val="en-US" w:eastAsia="zh-CN"/>
        </w:rPr>
        <w:t>-2017第9.2节和9.3节规定了室内表面反射比和透光材料透射比的测量方法。</w:t>
      </w:r>
    </w:p>
    <w:p>
      <w:pPr>
        <w:pStyle w:val="45"/>
        <w:numPr>
          <w:ilvl w:val="2"/>
          <w:numId w:val="1"/>
        </w:numPr>
        <w:spacing w:line="400" w:lineRule="exact"/>
        <w:ind w:firstLineChars="0"/>
      </w:pPr>
      <w:r>
        <w:rPr>
          <w:rFonts w:hint="eastAsia"/>
        </w:rPr>
        <w:t>玻璃幕墙光污染的测量应符合下列规定：</w:t>
      </w:r>
    </w:p>
    <w:p>
      <w:pPr>
        <w:pStyle w:val="45"/>
        <w:spacing w:line="400" w:lineRule="exact"/>
        <w:ind w:firstLineChars="0"/>
      </w:pPr>
      <w:r>
        <w:rPr>
          <w:b/>
          <w:bCs/>
        </w:rPr>
        <w:t>1</w:t>
      </w:r>
      <w:r>
        <w:t xml:space="preserve"> </w:t>
      </w:r>
      <w:r>
        <w:rPr>
          <w:rFonts w:hint="eastAsia"/>
        </w:rPr>
        <w:t>玻璃幕墙反射比和反射色差的检测应以</w:t>
      </w:r>
      <w:r>
        <w:t>2</w:t>
      </w:r>
      <w:r>
        <w:rPr>
          <w:rFonts w:hint="eastAsia"/>
        </w:rPr>
        <w:t>片幕墙玻璃作为一个测量组，每组应选取</w:t>
      </w:r>
      <w:r>
        <w:t>5</w:t>
      </w:r>
      <w:r>
        <w:rPr>
          <w:rFonts w:hint="eastAsia"/>
        </w:rPr>
        <w:t>个测量点。色差分组检测时，有色差问题的玻璃幕墙部位均应包含在测量组内。检测方法应按现行国家标准《玻璃幕墙光热性能》</w:t>
      </w:r>
      <w:r>
        <w:t>GB/T 18091</w:t>
      </w:r>
      <w:r>
        <w:rPr>
          <w:rFonts w:hint="eastAsia"/>
        </w:rPr>
        <w:t>的规定执行。</w:t>
      </w:r>
    </w:p>
    <w:p>
      <w:pPr>
        <w:pStyle w:val="45"/>
        <w:spacing w:line="400" w:lineRule="exact"/>
        <w:ind w:firstLine="482"/>
      </w:pPr>
      <w:r>
        <w:rPr>
          <w:b/>
          <w:bCs/>
        </w:rPr>
        <w:t>2</w:t>
      </w:r>
      <w:r>
        <w:t xml:space="preserve"> </w:t>
      </w:r>
      <w:r>
        <w:rPr>
          <w:rFonts w:hint="eastAsia"/>
        </w:rPr>
        <w:t>玻璃幕墙反射光对周边居住建筑、医院、中小学及幼儿园和道路等的影响测算，应建立玻璃幕墙、被影响建筑和道路的模型，并应通过玻璃幕墙光污染分析软件选取典型日进行模拟分析计算，得出周边建筑的影响时段及道路上造成的连续有害反射光。</w:t>
      </w:r>
    </w:p>
    <w:p>
      <w:pPr>
        <w:pStyle w:val="3"/>
        <w:numPr>
          <w:ilvl w:val="1"/>
          <w:numId w:val="1"/>
        </w:numPr>
        <w:spacing w:line="400" w:lineRule="exact"/>
        <w:rPr>
          <w:rFonts w:ascii="Times New Roman" w:hAnsi="Times New Roman"/>
        </w:rPr>
      </w:pPr>
      <w:bookmarkStart w:id="168" w:name="_Toc485909177"/>
      <w:bookmarkEnd w:id="168"/>
      <w:bookmarkStart w:id="169" w:name="_Toc485907901"/>
      <w:bookmarkEnd w:id="169"/>
      <w:bookmarkStart w:id="170" w:name="_Toc19023"/>
      <w:r>
        <w:rPr>
          <w:rFonts w:hint="eastAsia" w:ascii="Times New Roman" w:hAnsi="Times New Roman"/>
        </w:rPr>
        <w:t>人工照明</w:t>
      </w:r>
      <w:bookmarkEnd w:id="170"/>
    </w:p>
    <w:p>
      <w:pPr>
        <w:pStyle w:val="45"/>
        <w:numPr>
          <w:ilvl w:val="2"/>
          <w:numId w:val="1"/>
        </w:numPr>
        <w:spacing w:line="400" w:lineRule="exact"/>
        <w:ind w:firstLineChars="0"/>
      </w:pPr>
      <w:r>
        <w:rPr>
          <w:rFonts w:hint="eastAsia"/>
        </w:rPr>
        <w:t>照度测量应符合下列规定：</w:t>
      </w:r>
    </w:p>
    <w:p>
      <w:pPr>
        <w:ind w:firstLine="482" w:firstLineChars="200"/>
      </w:pPr>
      <w:r>
        <w:rPr>
          <w:rFonts w:hint="eastAsia"/>
          <w:b/>
          <w:bCs/>
        </w:rPr>
        <w:t>1</w:t>
      </w:r>
      <w:r>
        <w:t xml:space="preserve"> </w:t>
      </w:r>
      <w:r>
        <w:rPr>
          <w:rFonts w:hint="eastAsia"/>
        </w:rPr>
        <w:t>照度应按中心点法均匀布点进行测量（图</w:t>
      </w:r>
      <w:r>
        <w:rPr>
          <w:rFonts w:hint="eastAsia"/>
          <w:lang w:val="en-US" w:eastAsia="zh-CN"/>
        </w:rPr>
        <w:t>8</w:t>
      </w:r>
      <w:r>
        <w:rPr>
          <w:rFonts w:hint="eastAsia"/>
        </w:rPr>
        <w:t>.</w:t>
      </w:r>
      <w:r>
        <w:rPr>
          <w:rFonts w:hint="eastAsia"/>
          <w:lang w:val="en-US" w:eastAsia="zh-CN"/>
        </w:rPr>
        <w:t>5</w:t>
      </w:r>
      <w:r>
        <w:rPr>
          <w:rFonts w:hint="eastAsia"/>
        </w:rPr>
        <w:t>.</w:t>
      </w:r>
      <w:r>
        <w:t>1</w:t>
      </w:r>
      <w:r>
        <w:rPr>
          <w:rFonts w:hint="eastAsia"/>
        </w:rPr>
        <w:t>），平均照度应按下式计算：</w:t>
      </w:r>
    </w:p>
    <w:p>
      <w:pPr>
        <w:spacing w:before="156" w:beforeLines="50" w:after="156" w:afterLines="50"/>
        <w:ind w:firstLine="2760" w:firstLineChars="1150"/>
        <w:jc w:val="right"/>
      </w:pPr>
      <w:r>
        <w:rPr>
          <w:position w:val="-28"/>
        </w:rPr>
        <w:object>
          <v:shape id="_x0000_i1030" o:spt="75" type="#_x0000_t75" style="height:34.2pt;width:71.4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t xml:space="preserve">                        </w:t>
      </w:r>
      <w:r>
        <w:rPr>
          <w:rFonts w:hint="eastAsia"/>
        </w:rPr>
        <w:t>（8</w:t>
      </w:r>
      <w:r>
        <w:t>.</w:t>
      </w:r>
      <w:r>
        <w:rPr>
          <w:rFonts w:hint="eastAsia"/>
        </w:rPr>
        <w:t>5</w:t>
      </w:r>
      <w:r>
        <w:t>.1）</w:t>
      </w:r>
    </w:p>
    <w:p>
      <w:pPr>
        <w:spacing w:line="400" w:lineRule="exact"/>
        <w:ind w:firstLine="600" w:firstLineChars="250"/>
      </w:pPr>
      <w:r>
        <w:rPr>
          <w:rFonts w:hint="eastAsia"/>
        </w:rPr>
        <w:t>式中：</w:t>
      </w:r>
      <w:r>
        <w:t xml:space="preserve"> </w:t>
      </w:r>
      <w:r>
        <w:rPr>
          <w:i/>
        </w:rPr>
        <w:t>E</w:t>
      </w:r>
      <w:r>
        <w:rPr>
          <w:vertAlign w:val="subscript"/>
        </w:rPr>
        <w:t>ave</w:t>
      </w:r>
      <w:r>
        <w:t>——</w:t>
      </w:r>
      <w:r>
        <w:rPr>
          <w:rFonts w:hint="eastAsia"/>
        </w:rPr>
        <w:t>平均照度（</w:t>
      </w:r>
      <w:r>
        <w:t>lx</w:t>
      </w:r>
      <w:r>
        <w:rPr>
          <w:rFonts w:hint="eastAsia"/>
        </w:rPr>
        <w:t>）；</w:t>
      </w:r>
    </w:p>
    <w:p>
      <w:pPr>
        <w:spacing w:line="400" w:lineRule="exact"/>
        <w:ind w:firstLine="1440" w:firstLineChars="600"/>
      </w:pPr>
      <w:r>
        <w:rPr>
          <w:i/>
        </w:rPr>
        <w:t>E</w:t>
      </w:r>
      <w:r>
        <w:rPr>
          <w:i/>
          <w:vertAlign w:val="subscript"/>
        </w:rPr>
        <w:t xml:space="preserve">i </w:t>
      </w:r>
      <w:r>
        <w:t>——</w:t>
      </w:r>
      <w:r>
        <w:rPr>
          <w:rFonts w:hint="eastAsia"/>
        </w:rPr>
        <w:t>第</w:t>
      </w:r>
      <w:r>
        <w:rPr>
          <w:i/>
        </w:rPr>
        <w:t>i</w:t>
      </w:r>
      <w:r>
        <w:rPr>
          <w:rFonts w:hint="eastAsia"/>
        </w:rPr>
        <w:t>个测点上的照度（</w:t>
      </w:r>
      <w:r>
        <w:t>lx</w:t>
      </w:r>
      <w:r>
        <w:rPr>
          <w:rFonts w:hint="eastAsia"/>
        </w:rPr>
        <w:t>）；</w:t>
      </w:r>
      <w:r>
        <w:t xml:space="preserve"> </w:t>
      </w:r>
    </w:p>
    <w:p>
      <w:pPr>
        <w:spacing w:line="400" w:lineRule="exact"/>
        <w:ind w:firstLine="1440" w:firstLineChars="600"/>
      </w:pPr>
      <w:r>
        <w:rPr>
          <w:i/>
        </w:rPr>
        <w:t xml:space="preserve">n </w:t>
      </w:r>
      <w:r>
        <w:t>——</w:t>
      </w:r>
      <w:r>
        <w:rPr>
          <w:rFonts w:hint="eastAsia"/>
        </w:rPr>
        <w:t>总的网格点数。</w:t>
      </w:r>
    </w:p>
    <w:p>
      <w:pPr>
        <w:pStyle w:val="45"/>
        <w:spacing w:line="400" w:lineRule="exact"/>
        <w:ind w:left="960" w:firstLine="480"/>
      </w:pPr>
    </w:p>
    <w:tbl>
      <w:tblPr>
        <w:tblStyle w:val="31"/>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Pr>
          <w:p>
            <w:pPr>
              <w:spacing w:line="400" w:lineRule="exact"/>
              <w:jc w:val="center"/>
            </w:pPr>
            <w:r>
              <w:rPr>
                <w:rFonts w:hint="eastAsia" w:eastAsia="黑体"/>
                <w:sz w:val="18"/>
                <w:szCs w:val="18"/>
              </w:rPr>
              <w:t>图8.5.1</w:t>
            </w:r>
            <w:r>
              <w:rPr>
                <w:rFonts w:eastAsia="黑体"/>
                <w:sz w:val="18"/>
                <w:szCs w:val="18"/>
              </w:rPr>
              <w:t xml:space="preserve">  中心点法测量照度示意图</w:t>
            </w:r>
            <w:r>
              <w:drawing>
                <wp:anchor distT="0" distB="0" distL="114300" distR="114300" simplePos="0" relativeHeight="251659264" behindDoc="0" locked="0" layoutInCell="1" allowOverlap="1">
                  <wp:simplePos x="0" y="0"/>
                  <wp:positionH relativeFrom="column">
                    <wp:posOffset>1239520</wp:posOffset>
                  </wp:positionH>
                  <wp:positionV relativeFrom="paragraph">
                    <wp:posOffset>-1613535</wp:posOffset>
                  </wp:positionV>
                  <wp:extent cx="2794635" cy="1814195"/>
                  <wp:effectExtent l="19050" t="0" r="5715" b="0"/>
                  <wp:wrapTopAndBottom/>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27" cstate="print"/>
                          <a:srcRect l="-204" b="6665"/>
                          <a:stretch>
                            <a:fillRect/>
                          </a:stretch>
                        </pic:blipFill>
                        <pic:spPr>
                          <a:xfrm>
                            <a:off x="0" y="0"/>
                            <a:ext cx="2794635" cy="181419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c>
          <w:tcPr>
            <w:tcW w:w="8306" w:type="dxa"/>
          </w:tcPr>
          <w:p>
            <w:pPr>
              <w:spacing w:line="400" w:lineRule="exact"/>
              <w:jc w:val="center"/>
              <w:rPr>
                <w:rFonts w:eastAsia="黑体"/>
                <w:sz w:val="18"/>
                <w:szCs w:val="18"/>
              </w:rPr>
            </w:pPr>
            <w:r>
              <w:drawing>
                <wp:inline distT="0" distB="0" distL="0" distR="0">
                  <wp:extent cx="88900" cy="889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cstate="print"/>
                          <a:srcRect/>
                          <a:stretch>
                            <a:fillRect/>
                          </a:stretch>
                        </pic:blipFill>
                        <pic:spPr>
                          <a:xfrm>
                            <a:off x="0" y="0"/>
                            <a:ext cx="88900" cy="88900"/>
                          </a:xfrm>
                          <a:prstGeom prst="rect">
                            <a:avLst/>
                          </a:prstGeom>
                          <a:noFill/>
                          <a:ln w="9525">
                            <a:noFill/>
                            <a:miter lim="800000"/>
                            <a:headEnd/>
                            <a:tailEnd/>
                          </a:ln>
                        </pic:spPr>
                      </pic:pic>
                    </a:graphicData>
                  </a:graphic>
                </wp:inline>
              </w:drawing>
            </w:r>
            <w:r>
              <w:t xml:space="preserve"> </w:t>
            </w:r>
            <w:r>
              <w:rPr>
                <w:sz w:val="18"/>
              </w:rPr>
              <w:t xml:space="preserve">—— </w:t>
            </w:r>
            <w:r>
              <w:rPr>
                <w:rFonts w:hint="eastAsia"/>
                <w:sz w:val="18"/>
              </w:rPr>
              <w:t>测点</w:t>
            </w:r>
          </w:p>
        </w:tc>
      </w:tr>
    </w:tbl>
    <w:p>
      <w:pPr>
        <w:ind w:firstLine="482" w:firstLineChars="200"/>
      </w:pPr>
      <w:r>
        <w:rPr>
          <w:b/>
          <w:bCs/>
        </w:rPr>
        <w:t>2</w:t>
      </w:r>
      <w:r>
        <w:t xml:space="preserve"> </w:t>
      </w:r>
      <w:r>
        <w:rPr>
          <w:rFonts w:hint="eastAsia"/>
        </w:rPr>
        <w:t>人行道和非机动车道照度测量应符合下列规定：</w:t>
      </w:r>
    </w:p>
    <w:p>
      <w:pPr>
        <w:ind w:firstLine="480" w:firstLineChars="200"/>
      </w:pPr>
      <w:r>
        <w:rPr>
          <w:rFonts w:hint="eastAsia"/>
        </w:rPr>
        <w:t>1）应对典型路段两灯杆间的地面水平照度进行测量，测点布置时宜在道路横向2等分，道路纵向1</w:t>
      </w:r>
      <w:r>
        <w:t>0</w:t>
      </w:r>
      <w:r>
        <w:rPr>
          <w:rFonts w:hint="eastAsia"/>
        </w:rPr>
        <w:t>等分；</w:t>
      </w:r>
    </w:p>
    <w:p>
      <w:pPr>
        <w:ind w:firstLine="480" w:firstLineChars="200"/>
      </w:pPr>
      <w:r>
        <w:rPr>
          <w:rFonts w:hint="eastAsia"/>
        </w:rPr>
        <w:t>2）垂直照度和半柱面照度的测量点应位于道路中心线上距路面1</w:t>
      </w:r>
      <w:r>
        <w:t>.5m</w:t>
      </w:r>
      <w:r>
        <w:rPr>
          <w:rFonts w:hint="eastAsia"/>
        </w:rPr>
        <w:t>高度处。</w:t>
      </w:r>
    </w:p>
    <w:p>
      <w:pPr>
        <w:ind w:firstLine="480" w:firstLineChars="200"/>
      </w:pPr>
      <w:r>
        <w:rPr>
          <w:rFonts w:hint="eastAsia"/>
        </w:rPr>
        <w:t>3）上下台阶通道或坡道应测量台阶面水平照度和台阶踢板垂直照度或坡道面的照度；测点布置时宜在上下台阶通道或坡道横向2等分或3等分，纵向5～10等分。</w:t>
      </w:r>
    </w:p>
    <w:p>
      <w:pPr>
        <w:ind w:firstLine="480" w:firstLineChars="200"/>
      </w:pPr>
      <w:r>
        <w:rPr>
          <w:rFonts w:hint="eastAsia"/>
        </w:rPr>
        <w:t>3 墙面和顶棚的照度测量应符合下列规定：</w:t>
      </w:r>
    </w:p>
    <w:p>
      <w:pPr>
        <w:ind w:firstLine="480" w:firstLineChars="200"/>
      </w:pPr>
      <w:r>
        <w:rPr>
          <w:rFonts w:hint="eastAsia"/>
        </w:rPr>
        <w:t>1）墙面照度测量宜在沿墙面向上方向3等分，水平方向测点间距宜为0.5m~2m；当墙面不同部分的高度不同时，应分别进行测量，并应取不同部分的加权平均值作为墙面平均照度值；</w:t>
      </w:r>
    </w:p>
    <w:p>
      <w:pPr>
        <w:ind w:firstLine="480" w:firstLineChars="200"/>
        <w:rPr>
          <w:rFonts w:hint="eastAsia"/>
        </w:rPr>
      </w:pPr>
      <w:r>
        <w:rPr>
          <w:rFonts w:hint="eastAsia"/>
        </w:rPr>
        <w:t>2）顶棚照度测点的布置宜与水平照度的测点位置相对应。</w:t>
      </w:r>
    </w:p>
    <w:p>
      <w:pPr>
        <w:ind w:firstLine="480" w:firstLineChars="200"/>
        <w:rPr>
          <w:rFonts w:hint="eastAsia"/>
          <w:lang w:val="en-US" w:eastAsia="zh-CN"/>
        </w:rPr>
      </w:pPr>
      <w:r>
        <w:rPr>
          <w:rFonts w:hint="eastAsia"/>
          <w:lang w:val="en-US" w:eastAsia="zh-CN"/>
        </w:rPr>
        <w:t>4 平均柱面照度的测量应符合下列规定：</w:t>
      </w:r>
    </w:p>
    <w:p>
      <w:pPr>
        <w:numPr>
          <w:ilvl w:val="0"/>
          <w:numId w:val="16"/>
        </w:numPr>
        <w:ind w:firstLine="480" w:firstLineChars="200"/>
        <w:rPr>
          <w:rFonts w:hint="eastAsia"/>
          <w:lang w:val="en-US" w:eastAsia="zh-CN"/>
        </w:rPr>
      </w:pPr>
      <w:r>
        <w:rPr>
          <w:rFonts w:hint="eastAsia"/>
          <w:lang w:val="en-US" w:eastAsia="zh-CN"/>
        </w:rPr>
        <w:t>测量点的布置应与该场所水平照度测量一致；</w:t>
      </w:r>
    </w:p>
    <w:p>
      <w:pPr>
        <w:numPr>
          <w:ilvl w:val="0"/>
          <w:numId w:val="16"/>
        </w:numPr>
        <w:ind w:firstLine="480" w:firstLineChars="200"/>
        <w:rPr>
          <w:rFonts w:hint="default"/>
          <w:lang w:val="en-US" w:eastAsia="zh-CN"/>
        </w:rPr>
      </w:pPr>
      <w:r>
        <w:rPr>
          <w:rFonts w:hint="eastAsia"/>
          <w:lang w:val="en-US" w:eastAsia="zh-CN"/>
        </w:rPr>
        <w:t>测点高度应根据场所活动特点确定，坐姿应取1.2m，站姿应取1.5m。</w:t>
      </w:r>
    </w:p>
    <w:p>
      <w:pPr>
        <w:pStyle w:val="45"/>
        <w:numPr>
          <w:ilvl w:val="2"/>
          <w:numId w:val="1"/>
        </w:numPr>
        <w:ind w:firstLineChars="0"/>
      </w:pPr>
      <w:r>
        <w:rPr>
          <w:rFonts w:hint="eastAsia"/>
        </w:rPr>
        <w:t>现场色温、显色指数和色度参数应采用光谱辐射计进行测量，每个场地测量点的数量不应少于9个测点，住宅单个房间可不少于3个，取其算术平均值作为该被测照明现场的相关色温和显色指数。</w:t>
      </w:r>
    </w:p>
    <w:p>
      <w:pPr>
        <w:pStyle w:val="45"/>
        <w:numPr>
          <w:ilvl w:val="2"/>
          <w:numId w:val="1"/>
        </w:numPr>
        <w:spacing w:line="400" w:lineRule="exact"/>
        <w:ind w:firstLineChars="0"/>
      </w:pPr>
      <w:r>
        <w:rPr>
          <w:rFonts w:hint="eastAsia"/>
        </w:rPr>
        <w:t>室内亮度测量应选择工作面或主要视野面，同一测量面测点数不应少于3个。</w:t>
      </w:r>
    </w:p>
    <w:p>
      <w:pPr>
        <w:pStyle w:val="45"/>
        <w:numPr>
          <w:ilvl w:val="2"/>
          <w:numId w:val="1"/>
        </w:numPr>
        <w:spacing w:line="400" w:lineRule="exact"/>
        <w:ind w:firstLineChars="0"/>
      </w:pPr>
      <w:r>
        <w:rPr>
          <w:rFonts w:hint="eastAsia"/>
        </w:rPr>
        <w:t>统一眩光值（UGR）检测时，应对灯具亮度、背景亮度、观察点几何位置等计算参数进行检测，观测位置应取纵向和横向两面墙的中点，视线应处于正前方水平方向，观测者眼睛高度坐姿应取1.2m，站姿应取1.5m，其计算方法应符合现行国家标准《建筑照明设计标准》GB 50034的规定。</w:t>
      </w:r>
    </w:p>
    <w:p>
      <w:pPr>
        <w:pStyle w:val="45"/>
        <w:numPr>
          <w:ilvl w:val="2"/>
          <w:numId w:val="1"/>
        </w:numPr>
        <w:spacing w:line="400" w:lineRule="exact"/>
        <w:ind w:firstLineChars="0"/>
      </w:pPr>
      <w:r>
        <w:rPr>
          <w:rFonts w:hint="eastAsia"/>
        </w:rPr>
        <w:t>生理等效照度的测量应符合下列规定：</w:t>
      </w:r>
    </w:p>
    <w:p>
      <w:pPr>
        <w:pStyle w:val="45"/>
        <w:spacing w:line="400" w:lineRule="exact"/>
        <w:ind w:firstLine="482"/>
      </w:pPr>
      <w:r>
        <w:rPr>
          <w:rFonts w:hint="eastAsia"/>
          <w:b/>
          <w:bCs/>
        </w:rPr>
        <w:t>1</w:t>
      </w:r>
      <w:r>
        <w:t xml:space="preserve"> </w:t>
      </w:r>
      <w:r>
        <w:rPr>
          <w:rFonts w:hint="eastAsia"/>
        </w:rPr>
        <w:t>对于视觉作业场所，应在长时间停留区域进行测量，测量高度应为1</w:t>
      </w:r>
      <w:r>
        <w:t>.2m</w:t>
      </w:r>
      <w:r>
        <w:rPr>
          <w:rFonts w:hint="eastAsia"/>
        </w:rPr>
        <w:t>（坐姿）/ 1</w:t>
      </w:r>
      <w:r>
        <w:t>.5m</w:t>
      </w:r>
      <w:r>
        <w:rPr>
          <w:rFonts w:hint="eastAsia"/>
        </w:rPr>
        <w:t>（站姿），测量方向应为人员停留时的主视线方向。</w:t>
      </w:r>
    </w:p>
    <w:p>
      <w:pPr>
        <w:pStyle w:val="45"/>
        <w:spacing w:line="400" w:lineRule="exact"/>
        <w:ind w:firstLine="482"/>
      </w:pPr>
      <w:r>
        <w:rPr>
          <w:rFonts w:hint="eastAsia"/>
          <w:b/>
          <w:bCs/>
        </w:rPr>
        <w:t>2</w:t>
      </w:r>
      <w:r>
        <w:t xml:space="preserve"> </w:t>
      </w:r>
      <w:r>
        <w:rPr>
          <w:rFonts w:hint="eastAsia"/>
        </w:rPr>
        <w:t>对于居住建筑，生理等效照度测量应符合下列规定：</w:t>
      </w:r>
    </w:p>
    <w:p>
      <w:pPr>
        <w:pStyle w:val="45"/>
        <w:spacing w:line="400" w:lineRule="exact"/>
        <w:ind w:firstLine="480"/>
      </w:pPr>
      <w:r>
        <w:rPr>
          <w:rFonts w:hint="eastAsia"/>
        </w:rPr>
        <w:t>1）夜间熄灯时段前应对主要停留场所和流通区域的视线方向进行测量；</w:t>
      </w:r>
    </w:p>
    <w:p>
      <w:pPr>
        <w:pStyle w:val="45"/>
        <w:spacing w:line="400" w:lineRule="exact"/>
        <w:ind w:firstLine="480"/>
      </w:pPr>
      <w:r>
        <w:rPr>
          <w:rFonts w:hint="eastAsia"/>
        </w:rPr>
        <w:t>2）熄灯时段的测量应采用中心点法，在卧室0</w:t>
      </w:r>
      <w:r>
        <w:t>.75m</w:t>
      </w:r>
      <w:r>
        <w:rPr>
          <w:rFonts w:hint="eastAsia"/>
        </w:rPr>
        <w:t>高度处的水平方向进行测量。</w:t>
      </w:r>
    </w:p>
    <w:p>
      <w:pPr>
        <w:pStyle w:val="45"/>
        <w:numPr>
          <w:ilvl w:val="2"/>
          <w:numId w:val="1"/>
        </w:numPr>
        <w:spacing w:line="400" w:lineRule="exact"/>
        <w:ind w:firstLineChars="0"/>
      </w:pPr>
      <w:r>
        <w:rPr>
          <w:rFonts w:hint="eastAsia"/>
        </w:rPr>
        <w:t>频闪效应可视度应在人员长时间停留区域和可触及到危险操作区域的视觉作业面进行测量，每个场地测量点的数量不应少于9个测点，住宅单个房间可不少于3个，取其最大值作为该被测照明现场的频闪效应可视度。</w:t>
      </w:r>
    </w:p>
    <w:p>
      <w:pPr>
        <w:pStyle w:val="45"/>
        <w:numPr>
          <w:ilvl w:val="2"/>
          <w:numId w:val="1"/>
        </w:numPr>
        <w:spacing w:line="400" w:lineRule="exact"/>
        <w:ind w:firstLineChars="0"/>
      </w:pPr>
      <w:r>
        <w:rPr>
          <w:rFonts w:hint="eastAsia"/>
          <w:lang w:val="en-US" w:eastAsia="zh-CN"/>
        </w:rPr>
        <w:t>空间亮度系数的测量应符合下列规定：</w:t>
      </w:r>
    </w:p>
    <w:p>
      <w:pPr>
        <w:pStyle w:val="45"/>
        <w:spacing w:line="400" w:lineRule="exact"/>
        <w:ind w:firstLine="482"/>
        <w:rPr>
          <w:rFonts w:hint="eastAsia"/>
          <w:b w:val="0"/>
          <w:bCs w:val="0"/>
          <w:lang w:val="en-US" w:eastAsia="zh-CN"/>
        </w:rPr>
      </w:pPr>
      <w:r>
        <w:rPr>
          <w:rFonts w:hint="eastAsia"/>
          <w:b/>
          <w:bCs/>
          <w:lang w:val="en-US" w:eastAsia="zh-CN"/>
        </w:rPr>
        <w:t>1</w:t>
      </w:r>
      <w:r>
        <w:rPr>
          <w:rFonts w:hint="eastAsia"/>
          <w:b w:val="0"/>
          <w:bCs w:val="0"/>
          <w:lang w:val="en-US" w:eastAsia="zh-CN"/>
        </w:rPr>
        <w:t xml:space="preserve"> 空间亮度系数应按下列公式进行计算：</w:t>
      </w:r>
    </w:p>
    <w:p>
      <w:pPr>
        <w:ind w:firstLine="0" w:firstLineChars="0"/>
        <w:jc w:val="right"/>
        <w:rPr>
          <w:rFonts w:ascii="等线" w:hAnsi="等线" w:eastAsia="等线"/>
        </w:rPr>
      </w:pPr>
      <w:r>
        <w:rPr>
          <w:rFonts w:hint="eastAsia"/>
          <w:position w:val="-14"/>
        </w:rPr>
        <w:object>
          <v:shape id="_x0000_i1031" o:spt="75" type="#_x0000_t75" style="height:20.85pt;width:78.1pt;" o:ole="t" filled="f" o:preferrelative="t" stroked="f" coordsize="21600,21600">
            <v:path/>
            <v:fill on="f" focussize="0,0"/>
            <v:stroke on="f"/>
            <v:imagedata r:id="rId30" o:title=""/>
            <o:lock v:ext="edit" aspectratio="t"/>
            <w10:wrap type="none"/>
            <w10:anchorlock/>
          </v:shape>
          <o:OLEObject Type="Embed" ProgID="Equation.3" ShapeID="_x0000_i1031" DrawAspect="Content" ObjectID="_1468075731" r:id="rId29">
            <o:LockedField>false</o:LockedField>
          </o:OLEObject>
        </w:object>
      </w:r>
      <w:r>
        <w:rPr>
          <w:rFonts w:hint="eastAsia"/>
        </w:rPr>
        <w:t xml:space="preserve">  </w:t>
      </w:r>
      <w:r>
        <w:rPr>
          <w:rFonts w:hint="eastAsia"/>
          <w:lang w:val="en-US" w:eastAsia="zh-CN"/>
        </w:rPr>
        <w:t xml:space="preserve">                </w:t>
      </w:r>
      <w:r>
        <w:rPr>
          <w:rFonts w:hint="eastAsia"/>
        </w:rPr>
        <w:t xml:space="preserve">  （</w:t>
      </w:r>
      <w:r>
        <w:rPr>
          <w:rFonts w:hint="eastAsia" w:cs="Times New Roman"/>
          <w:lang w:val="en-US" w:eastAsia="zh-CN"/>
        </w:rPr>
        <w:t>8.5.7-1</w:t>
      </w:r>
      <w:r>
        <w:rPr>
          <w:rFonts w:hint="eastAsia"/>
        </w:rPr>
        <w:t>）</w:t>
      </w:r>
    </w:p>
    <w:p>
      <w:pPr>
        <w:ind w:firstLine="0" w:firstLineChars="0"/>
        <w:jc w:val="right"/>
        <w:rPr>
          <w:rFonts w:ascii="等线" w:hAnsi="等线" w:eastAsia="等线"/>
        </w:rPr>
      </w:pPr>
      <w:r>
        <w:rPr>
          <w:rFonts w:hint="eastAsia"/>
          <w:position w:val="-20"/>
        </w:rPr>
        <w:object>
          <v:shape id="_x0000_i1032" o:spt="75" type="#_x0000_t75" style="height:27.8pt;width:133.1pt;" o:ole="t" filled="f" o:preferrelative="t" stroked="f" coordsize="21600,21600">
            <v:path/>
            <v:fill on="f" focussize="0,0"/>
            <v:stroke on="f"/>
            <v:imagedata r:id="rId32" o:title=""/>
            <o:lock v:ext="edit" aspectratio="t"/>
            <w10:wrap type="none"/>
            <w10:anchorlock/>
          </v:shape>
          <o:OLEObject Type="Embed" ProgID="Equation.3" ShapeID="_x0000_i1032" DrawAspect="Content" ObjectID="_1468075732" r:id="rId31">
            <o:LockedField>false</o:LockedField>
          </o:OLEObject>
        </w:object>
      </w:r>
      <w:r>
        <w:rPr>
          <w:rFonts w:hint="eastAsia"/>
        </w:rPr>
        <w:t xml:space="preserve"> </w:t>
      </w:r>
      <w:r>
        <w:rPr>
          <w:rFonts w:hint="eastAsia"/>
          <w:lang w:val="en-US" w:eastAsia="zh-CN"/>
        </w:rPr>
        <w:t xml:space="preserve">       </w:t>
      </w:r>
      <w:r>
        <w:rPr>
          <w:rFonts w:hint="eastAsia"/>
        </w:rPr>
        <w:t xml:space="preserve">     （</w:t>
      </w:r>
      <w:r>
        <w:rPr>
          <w:rFonts w:hint="eastAsia" w:cs="Times New Roman"/>
          <w:lang w:val="en-US" w:eastAsia="zh-CN"/>
        </w:rPr>
        <w:t>8.5.7-2</w:t>
      </w:r>
      <w:r>
        <w:rPr>
          <w:rFonts w:hint="eastAsia"/>
        </w:rPr>
        <w:t>）</w:t>
      </w:r>
    </w:p>
    <w:p>
      <w:pPr>
        <w:ind w:firstLine="420"/>
        <w:jc w:val="right"/>
        <w:rPr>
          <w:rFonts w:eastAsia="等线"/>
        </w:rPr>
      </w:pPr>
      <w:r>
        <w:rPr>
          <w:rFonts w:hint="eastAsia" w:eastAsia="等线"/>
          <w:b/>
        </w:rPr>
        <w:t xml:space="preserve">         </w:t>
      </w:r>
    </w:p>
    <w:p>
      <w:pPr>
        <w:ind w:firstLine="0" w:firstLineChars="0"/>
        <w:rPr>
          <w:rFonts w:hint="default" w:eastAsia="宋体"/>
          <w:lang w:val="en-US" w:eastAsia="zh-CN"/>
        </w:rPr>
      </w:pPr>
      <w:r>
        <w:rPr>
          <w:rFonts w:hint="eastAsia"/>
        </w:rPr>
        <w:t>式中：</w:t>
      </w:r>
      <w:r>
        <w:rPr>
          <w:rFonts w:hint="eastAsia"/>
          <w:i/>
          <w:iCs/>
          <w:lang w:val="en-US" w:eastAsia="zh-CN"/>
        </w:rPr>
        <w:t>Feu</w:t>
      </w:r>
      <w:r>
        <w:rPr>
          <w:rFonts w:hint="default" w:ascii="Times New Roman" w:hAnsi="Times New Roman" w:cs="Times New Roman"/>
          <w:lang w:val="en-US" w:eastAsia="zh-CN"/>
        </w:rPr>
        <w:t>——</w:t>
      </w:r>
      <w:r>
        <w:rPr>
          <w:rFonts w:hint="eastAsia"/>
          <w:lang w:val="en-US" w:eastAsia="zh-CN"/>
        </w:rPr>
        <w:t>空间亮度系数；</w:t>
      </w:r>
    </w:p>
    <w:p>
      <w:pPr>
        <w:keepNext w:val="0"/>
        <w:keepLines w:val="0"/>
        <w:pageBreakBefore w:val="0"/>
        <w:widowControl w:val="0"/>
        <w:kinsoku/>
        <w:wordWrap/>
        <w:overflowPunct/>
        <w:topLinePunct w:val="0"/>
        <w:autoSpaceDE/>
        <w:autoSpaceDN/>
        <w:bidi w:val="0"/>
        <w:adjustRightInd/>
        <w:snapToGrid/>
        <w:ind w:left="720" w:leftChars="300" w:firstLine="0" w:firstLineChars="0"/>
        <w:textAlignment w:val="auto"/>
        <w:rPr>
          <w:rFonts w:hint="eastAsia"/>
        </w:rPr>
      </w:pPr>
      <w:r>
        <w:rPr>
          <w:rFonts w:hint="eastAsia"/>
          <w:i/>
        </w:rPr>
        <w:t>L</w:t>
      </w:r>
      <w:r>
        <w:rPr>
          <w:rFonts w:hint="eastAsia"/>
          <w:i w:val="0"/>
          <w:iCs/>
          <w:vertAlign w:val="subscript"/>
        </w:rPr>
        <w:t>g</w:t>
      </w:r>
      <w:r>
        <w:rPr>
          <w:rFonts w:hint="eastAsia"/>
          <w:i w:val="0"/>
          <w:iCs/>
          <w:vertAlign w:val="subscript"/>
          <w:lang w:val="en-US" w:eastAsia="zh-CN"/>
        </w:rPr>
        <w:t xml:space="preserve">  </w:t>
      </w:r>
      <w:r>
        <w:rPr>
          <w:rFonts w:hint="default" w:ascii="Times New Roman" w:hAnsi="Times New Roman" w:cs="Times New Roman"/>
          <w:lang w:eastAsia="zh-CN"/>
        </w:rPr>
        <w:t>——</w:t>
      </w:r>
      <w:r>
        <w:rPr>
          <w:rFonts w:hint="eastAsia"/>
        </w:rPr>
        <w:t>视野范围内亮度的几何平均值</w:t>
      </w:r>
      <w:r>
        <w:rPr>
          <w:rFonts w:hint="eastAsia"/>
          <w:lang w:eastAsia="zh-CN"/>
        </w:rPr>
        <w:t>（</w:t>
      </w:r>
      <w:r>
        <w:rPr>
          <w:rFonts w:hint="eastAsia"/>
        </w:rPr>
        <w:t>cd/m</w:t>
      </w:r>
      <w:r>
        <w:rPr>
          <w:rFonts w:hint="eastAsia"/>
          <w:vertAlign w:val="superscript"/>
        </w:rPr>
        <w:t>2</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ind w:left="720" w:leftChars="300" w:firstLine="0" w:firstLineChars="0"/>
        <w:textAlignment w:val="auto"/>
        <w:rPr>
          <w:rFonts w:hint="eastAsia"/>
        </w:rPr>
      </w:pPr>
      <w:r>
        <w:rPr>
          <w:rFonts w:hint="eastAsia"/>
          <w:i/>
        </w:rPr>
        <w:t>L</w:t>
      </w:r>
      <w:r>
        <w:rPr>
          <w:rFonts w:hint="eastAsia"/>
          <w:i/>
          <w:vertAlign w:val="subscript"/>
        </w:rPr>
        <w:t>θ</w:t>
      </w:r>
      <w:r>
        <w:rPr>
          <w:rFonts w:hint="eastAsia"/>
          <w:i/>
          <w:vertAlign w:val="subscript"/>
          <w:lang w:val="en-US" w:eastAsia="zh-CN"/>
        </w:rPr>
        <w:t>,</w:t>
      </w:r>
      <w:r>
        <w:rPr>
          <w:rFonts w:hint="default" w:ascii="Times New Roman" w:hAnsi="Times New Roman" w:cs="Times New Roman"/>
          <w:i/>
          <w:vertAlign w:val="subscript"/>
        </w:rPr>
        <w:t>φ</w:t>
      </w:r>
      <w:r>
        <w:rPr>
          <w:rFonts w:hint="default" w:ascii="Times New Roman" w:hAnsi="Times New Roman" w:cs="Times New Roman"/>
          <w:lang w:eastAsia="zh-CN"/>
        </w:rPr>
        <w:t>——</w:t>
      </w:r>
      <w:r>
        <w:rPr>
          <w:rFonts w:hint="eastAsia"/>
        </w:rPr>
        <w:t>视野范围内每个离散点的亮度值</w:t>
      </w:r>
      <w:r>
        <w:rPr>
          <w:rFonts w:hint="eastAsia"/>
          <w:lang w:eastAsia="zh-CN"/>
        </w:rPr>
        <w:t>（</w:t>
      </w:r>
      <w:r>
        <w:rPr>
          <w:rFonts w:hint="eastAsia"/>
        </w:rPr>
        <w:t>cd/m</w:t>
      </w:r>
      <w:r>
        <w:rPr>
          <w:rFonts w:hint="eastAsia"/>
          <w:vertAlign w:val="superscript"/>
        </w:rPr>
        <w:t>2</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ind w:left="720" w:leftChars="300" w:firstLine="0" w:firstLineChars="0"/>
        <w:textAlignment w:val="auto"/>
        <w:rPr>
          <w:rFonts w:hint="eastAsia"/>
        </w:rPr>
      </w:pPr>
      <w:r>
        <w:rPr>
          <w:rFonts w:hint="eastAsia"/>
          <w:i/>
        </w:rPr>
        <w:t>θ</w:t>
      </w:r>
      <w:r>
        <w:rPr>
          <w:rFonts w:hint="eastAsia"/>
          <w:i/>
          <w:lang w:val="en-US" w:eastAsia="zh-CN"/>
        </w:rPr>
        <w:t xml:space="preserve"> </w:t>
      </w:r>
      <w:r>
        <w:rPr>
          <w:rFonts w:hint="default" w:ascii="Times New Roman" w:hAnsi="Times New Roman" w:cs="Times New Roman"/>
          <w:lang w:eastAsia="zh-CN"/>
        </w:rPr>
        <w:t>——</w:t>
      </w:r>
      <w:r>
        <w:rPr>
          <w:rFonts w:hint="eastAsia"/>
        </w:rPr>
        <w:t>垂直方向视角，取值-50°~35°</w:t>
      </w:r>
      <w:r>
        <w:rPr>
          <w:rFonts w:hint="eastAsia"/>
          <w:lang w:eastAsia="zh-CN"/>
        </w:rPr>
        <w:t>，</w:t>
      </w:r>
      <w:r>
        <w:rPr>
          <w:rFonts w:hint="eastAsia"/>
        </w:rPr>
        <w:t>为人眼视野的垂直方向范围；</w:t>
      </w:r>
    </w:p>
    <w:p>
      <w:pPr>
        <w:keepNext w:val="0"/>
        <w:keepLines w:val="0"/>
        <w:pageBreakBefore w:val="0"/>
        <w:widowControl w:val="0"/>
        <w:kinsoku/>
        <w:wordWrap/>
        <w:overflowPunct/>
        <w:topLinePunct w:val="0"/>
        <w:autoSpaceDE/>
        <w:autoSpaceDN/>
        <w:bidi w:val="0"/>
        <w:adjustRightInd/>
        <w:snapToGrid/>
        <w:ind w:left="720" w:leftChars="300"/>
        <w:textAlignment w:val="auto"/>
        <w:rPr>
          <w:rFonts w:hint="eastAsia"/>
          <w:lang w:eastAsia="zh-CN"/>
        </w:rPr>
      </w:pPr>
      <w:r>
        <w:rPr>
          <w:rFonts w:hint="default" w:ascii="Times New Roman" w:hAnsi="Times New Roman" w:cs="Times New Roman"/>
          <w:i/>
        </w:rPr>
        <w:t>φ</w:t>
      </w:r>
      <w:r>
        <w:rPr>
          <w:rFonts w:hint="eastAsia"/>
          <w:i/>
          <w:lang w:val="en-US" w:eastAsia="zh-CN"/>
        </w:rPr>
        <w:t xml:space="preserve">  </w:t>
      </w:r>
      <w:r>
        <w:rPr>
          <w:rFonts w:hint="default" w:ascii="Times New Roman" w:hAnsi="Times New Roman" w:cs="Times New Roman"/>
          <w:lang w:eastAsia="zh-CN"/>
        </w:rPr>
        <w:t>——</w:t>
      </w:r>
      <w:r>
        <w:rPr>
          <w:rFonts w:hint="eastAsia"/>
        </w:rPr>
        <w:t>水平方向视角，取值-50°~50°</w:t>
      </w:r>
      <w:r>
        <w:rPr>
          <w:rFonts w:hint="eastAsia"/>
          <w:lang w:eastAsia="zh-CN"/>
        </w:rPr>
        <w:t>，</w:t>
      </w:r>
      <w:r>
        <w:rPr>
          <w:rFonts w:hint="eastAsia"/>
        </w:rPr>
        <w:t>为人眼视野的水平方向范围</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left="720" w:leftChars="300"/>
        <w:textAlignment w:val="auto"/>
        <w:rPr>
          <w:rFonts w:hint="default"/>
          <w:lang w:val="en-US" w:eastAsia="zh-CN"/>
        </w:rPr>
      </w:pPr>
      <w:r>
        <w:rPr>
          <w:rFonts w:hint="eastAsia"/>
          <w:i/>
          <w:iCs/>
          <w:lang w:val="en-US" w:eastAsia="zh-CN"/>
        </w:rPr>
        <w:t xml:space="preserve">N  </w:t>
      </w:r>
      <w:r>
        <w:rPr>
          <w:rFonts w:hint="default" w:ascii="Times New Roman" w:hAnsi="Times New Roman" w:cs="Times New Roman"/>
          <w:lang w:val="en-US" w:eastAsia="zh-CN"/>
        </w:rPr>
        <w:t>——</w:t>
      </w:r>
      <w:r>
        <w:rPr>
          <w:rFonts w:hint="eastAsia"/>
          <w:lang w:val="en-US" w:eastAsia="zh-CN"/>
        </w:rPr>
        <w:t>测量的离散点数量。</w:t>
      </w:r>
    </w:p>
    <w:p>
      <w:pPr>
        <w:pStyle w:val="45"/>
        <w:spacing w:line="400" w:lineRule="exact"/>
        <w:ind w:firstLine="482"/>
        <w:rPr>
          <w:rFonts w:hint="default"/>
          <w:b w:val="0"/>
          <w:bCs w:val="0"/>
          <w:lang w:val="en-US" w:eastAsia="zh-CN"/>
        </w:rPr>
      </w:pPr>
      <w:r>
        <w:rPr>
          <w:rFonts w:hint="eastAsia"/>
          <w:b/>
          <w:bCs/>
          <w:lang w:val="en-US" w:eastAsia="zh-CN"/>
        </w:rPr>
        <w:t>2</w:t>
      </w:r>
      <w:r>
        <w:rPr>
          <w:rFonts w:hint="eastAsia"/>
          <w:b w:val="0"/>
          <w:bCs w:val="0"/>
          <w:lang w:val="en-US" w:eastAsia="zh-CN"/>
        </w:rPr>
        <w:t xml:space="preserve"> 空间亮度系数宜采用图像亮度计进行测量。</w:t>
      </w:r>
    </w:p>
    <w:p>
      <w:pPr>
        <w:pStyle w:val="45"/>
        <w:numPr>
          <w:ilvl w:val="2"/>
          <w:numId w:val="1"/>
        </w:numPr>
        <w:spacing w:line="400" w:lineRule="exact"/>
        <w:ind w:firstLineChars="0"/>
      </w:pPr>
      <w:r>
        <w:rPr>
          <w:rFonts w:hint="eastAsia"/>
        </w:rPr>
        <w:t>照明功率密度和照明年耗电量的测量应符合现行国家标准《绿色照明检测及评价标准》G</w:t>
      </w:r>
      <w:r>
        <w:t>B/T 51268</w:t>
      </w:r>
      <w:r>
        <w:rPr>
          <w:rFonts w:hint="eastAsia"/>
        </w:rPr>
        <w:t>的规定。</w:t>
      </w:r>
    </w:p>
    <w:p>
      <w:pPr>
        <w:pStyle w:val="45"/>
        <w:numPr>
          <w:ilvl w:val="2"/>
          <w:numId w:val="1"/>
        </w:numPr>
        <w:spacing w:line="400" w:lineRule="exact"/>
        <w:ind w:firstLineChars="0"/>
      </w:pPr>
      <w:r>
        <w:rPr>
          <w:rFonts w:hint="eastAsia"/>
        </w:rPr>
        <w:t>室外照明光污染的检测应符合下列规定：</w:t>
      </w:r>
    </w:p>
    <w:p>
      <w:pPr>
        <w:pStyle w:val="45"/>
        <w:spacing w:line="400" w:lineRule="exact"/>
        <w:ind w:firstLine="482"/>
      </w:pPr>
      <w:r>
        <w:rPr>
          <w:b/>
          <w:bCs/>
        </w:rPr>
        <w:t>1</w:t>
      </w:r>
      <w:r>
        <w:t xml:space="preserve"> </w:t>
      </w:r>
      <w:r>
        <w:rPr>
          <w:rFonts w:hint="eastAsia"/>
        </w:rPr>
        <w:t>室外照明设施对居住建筑窗户外表面产生的垂直照度的测量，应对所有可能存在光污染影响的窗户进行测量，并应在居室窗外表面上均匀取</w:t>
      </w:r>
      <w:r>
        <w:t>6</w:t>
      </w:r>
      <w:r>
        <w:rPr>
          <w:rFonts w:hint="eastAsia"/>
        </w:rPr>
        <w:t>～</w:t>
      </w:r>
      <w:r>
        <w:t>9</w:t>
      </w:r>
      <w:r>
        <w:rPr>
          <w:rFonts w:hint="eastAsia"/>
        </w:rPr>
        <w:t>个点作为测点，应取其照度平均值作为测量值。</w:t>
      </w:r>
    </w:p>
    <w:p>
      <w:pPr>
        <w:pStyle w:val="45"/>
        <w:spacing w:line="400" w:lineRule="exact"/>
        <w:ind w:firstLine="482"/>
      </w:pPr>
      <w:r>
        <w:rPr>
          <w:b/>
          <w:bCs/>
        </w:rPr>
        <w:t>2</w:t>
      </w:r>
      <w:r>
        <w:t xml:space="preserve"> </w:t>
      </w:r>
      <w:r>
        <w:rPr>
          <w:rFonts w:hint="eastAsia"/>
        </w:rPr>
        <w:t>建筑立面和标识面亮度的测量应选取可能造成光污染的位置作为观测点，并应在立面或标识的最大亮度条件下进行测量。建筑立面的亮度测量应取亮度高的部位作为被测区域，并取其平均亮度作为测量值；标识面亮度的测量应根据标识面面积合理选取测点，超过</w:t>
      </w:r>
      <w:r>
        <w:t>10m</w:t>
      </w:r>
      <w:r>
        <w:rPr>
          <w:vertAlign w:val="superscript"/>
        </w:rPr>
        <w:t>2</w:t>
      </w:r>
      <w:r>
        <w:rPr>
          <w:rFonts w:hint="eastAsia"/>
        </w:rPr>
        <w:t>时宜取不少于</w:t>
      </w:r>
      <w:r>
        <w:t>6</w:t>
      </w:r>
      <w:r>
        <w:rPr>
          <w:rFonts w:hint="eastAsia"/>
        </w:rPr>
        <w:t>个测点。</w:t>
      </w:r>
    </w:p>
    <w:p>
      <w:pPr>
        <w:pStyle w:val="45"/>
        <w:spacing w:line="400" w:lineRule="exact"/>
        <w:ind w:firstLine="482"/>
      </w:pPr>
      <w:r>
        <w:rPr>
          <w:b/>
          <w:bCs/>
        </w:rPr>
        <w:t>3</w:t>
      </w:r>
      <w:r>
        <w:t xml:space="preserve"> </w:t>
      </w:r>
      <w:r>
        <w:rPr>
          <w:rFonts w:hint="eastAsia"/>
        </w:rPr>
        <w:t>灯具上射光通比的测量应根据灯具布置和灯具配光测算灯具所处位置水平面以上的光通量与灯具总光通量之比。</w:t>
      </w:r>
    </w:p>
    <w:p>
      <w:pPr>
        <w:pStyle w:val="3"/>
        <w:numPr>
          <w:ilvl w:val="1"/>
          <w:numId w:val="1"/>
        </w:numPr>
        <w:spacing w:line="400" w:lineRule="exact"/>
        <w:rPr>
          <w:rFonts w:ascii="Times New Roman" w:hAnsi="Times New Roman"/>
        </w:rPr>
      </w:pPr>
      <w:bookmarkStart w:id="171" w:name="_Toc32212"/>
      <w:r>
        <w:rPr>
          <w:rFonts w:hint="eastAsia" w:ascii="Times New Roman" w:hAnsi="Times New Roman"/>
        </w:rPr>
        <w:t>照明控制系统</w:t>
      </w:r>
      <w:bookmarkEnd w:id="171"/>
    </w:p>
    <w:p>
      <w:pPr>
        <w:pStyle w:val="45"/>
        <w:numPr>
          <w:ilvl w:val="2"/>
          <w:numId w:val="1"/>
        </w:numPr>
        <w:spacing w:line="400" w:lineRule="exact"/>
        <w:ind w:firstLineChars="0"/>
      </w:pPr>
      <w:r>
        <w:rPr>
          <w:rFonts w:hint="eastAsia"/>
        </w:rPr>
        <w:t>各类场所的照明控制检测应以设计和施工图内容为依据，检测项目应符合表8.6.1的规定。</w:t>
      </w:r>
    </w:p>
    <w:p>
      <w:pPr>
        <w:pStyle w:val="45"/>
        <w:spacing w:line="400" w:lineRule="exact"/>
        <w:ind w:firstLine="0" w:firstLineChars="0"/>
        <w:jc w:val="center"/>
        <w:rPr>
          <w:rFonts w:eastAsia="黑体"/>
          <w:sz w:val="18"/>
        </w:rPr>
      </w:pPr>
      <w:r>
        <w:rPr>
          <w:rFonts w:hint="eastAsia" w:eastAsia="黑体"/>
          <w:sz w:val="18"/>
        </w:rPr>
        <w:t>表</w:t>
      </w:r>
      <w:r>
        <w:rPr>
          <w:rFonts w:hint="eastAsia" w:eastAsia="黑体"/>
          <w:sz w:val="18"/>
          <w:lang w:val="en-US" w:eastAsia="zh-CN"/>
        </w:rPr>
        <w:t>8</w:t>
      </w:r>
      <w:r>
        <w:rPr>
          <w:rFonts w:eastAsia="黑体"/>
          <w:sz w:val="18"/>
        </w:rPr>
        <w:t>.</w:t>
      </w:r>
      <w:r>
        <w:rPr>
          <w:rFonts w:hint="eastAsia"/>
          <w:sz w:val="18"/>
          <w:lang w:val="en-US" w:eastAsia="zh-CN"/>
        </w:rPr>
        <w:t>6</w:t>
      </w:r>
      <w:r>
        <w:rPr>
          <w:rFonts w:eastAsia="黑体"/>
          <w:sz w:val="18"/>
        </w:rPr>
        <w:t xml:space="preserve">.1 </w:t>
      </w:r>
      <w:r>
        <w:rPr>
          <w:rFonts w:hint="eastAsia" w:eastAsia="黑体"/>
          <w:sz w:val="18"/>
        </w:rPr>
        <w:t>各场所的照明控制</w:t>
      </w:r>
      <w:r>
        <w:rPr>
          <w:rFonts w:eastAsia="黑体"/>
          <w:sz w:val="18"/>
        </w:rPr>
        <w:t>检测项目</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24"/>
              </w:rPr>
            </w:pPr>
            <w:r>
              <w:rPr>
                <w:rFonts w:hint="eastAsia"/>
                <w:sz w:val="18"/>
              </w:rPr>
              <w:t>类型</w:t>
            </w:r>
          </w:p>
        </w:tc>
        <w:tc>
          <w:tcPr>
            <w:tcW w:w="402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24"/>
              </w:rPr>
            </w:pPr>
            <w:r>
              <w:rPr>
                <w:rFonts w:hint="eastAsia" w:cs="宋体"/>
                <w:sz w:val="18"/>
              </w:rPr>
              <w:t>照明控制检测项目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sz w:val="18"/>
                <w:szCs w:val="24"/>
                <w14:textFill>
                  <w14:solidFill>
                    <w14:schemeClr w14:val="tx1"/>
                  </w14:solidFill>
                </w14:textFill>
              </w:rPr>
            </w:pPr>
            <w:r>
              <w:rPr>
                <w:rFonts w:hint="eastAsia"/>
                <w:color w:val="000000" w:themeColor="text1"/>
                <w:sz w:val="18"/>
                <w14:textFill>
                  <w14:solidFill>
                    <w14:schemeClr w14:val="tx1"/>
                  </w14:solidFill>
                </w14:textFill>
              </w:rPr>
              <w:t>居住建筑</w:t>
            </w:r>
          </w:p>
        </w:tc>
        <w:tc>
          <w:tcPr>
            <w:tcW w:w="4021" w:type="pct"/>
            <w:tcBorders>
              <w:top w:val="single" w:color="auto" w:sz="4" w:space="0"/>
              <w:left w:val="single" w:color="auto" w:sz="4" w:space="0"/>
              <w:right w:val="single" w:color="auto" w:sz="4" w:space="0"/>
            </w:tcBorders>
            <w:vAlign w:val="center"/>
          </w:tcPr>
          <w:p>
            <w:pPr>
              <w:spacing w:line="400" w:lineRule="exact"/>
              <w:rPr>
                <w:rFonts w:eastAsia="等线"/>
                <w:color w:val="000000" w:themeColor="text1"/>
                <w:sz w:val="18"/>
                <w14:textFill>
                  <w14:solidFill>
                    <w14:schemeClr w14:val="tx1"/>
                  </w14:solidFill>
                </w14:textFill>
              </w:rPr>
            </w:pPr>
            <w:bookmarkStart w:id="172" w:name="OLE_LINK4"/>
            <w:r>
              <w:rPr>
                <w:rFonts w:hint="eastAsia"/>
                <w:color w:val="000000" w:themeColor="text1"/>
                <w:sz w:val="18"/>
                <w14:textFill>
                  <w14:solidFill>
                    <w14:schemeClr w14:val="tx1"/>
                  </w14:solidFill>
                </w14:textFill>
              </w:rPr>
              <w:t>控制策略、输入设备、输出设备（光）、网络通信</w:t>
            </w:r>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sz w:val="18"/>
                <w:szCs w:val="24"/>
                <w14:textFill>
                  <w14:solidFill>
                    <w14:schemeClr w14:val="tx1"/>
                  </w14:solidFill>
                </w14:textFill>
              </w:rPr>
            </w:pPr>
            <w:r>
              <w:rPr>
                <w:rFonts w:hint="eastAsia"/>
                <w:color w:val="000000" w:themeColor="text1"/>
                <w:sz w:val="18"/>
                <w14:textFill>
                  <w14:solidFill>
                    <w14:schemeClr w14:val="tx1"/>
                  </w14:solidFill>
                </w14:textFill>
              </w:rPr>
              <w:t>公共建筑</w:t>
            </w:r>
          </w:p>
        </w:tc>
        <w:tc>
          <w:tcPr>
            <w:tcW w:w="4021" w:type="pct"/>
            <w:vMerge w:val="restart"/>
            <w:tcBorders>
              <w:left w:val="single" w:color="auto" w:sz="4" w:space="0"/>
              <w:right w:val="single" w:color="auto" w:sz="4" w:space="0"/>
            </w:tcBorders>
            <w:vAlign w:val="center"/>
          </w:tcPr>
          <w:p>
            <w:pPr>
              <w:spacing w:line="400" w:lineRule="exact"/>
              <w:rPr>
                <w:color w:val="000000" w:themeColor="text1"/>
                <w:sz w:val="18"/>
                <w:szCs w:val="24"/>
                <w14:textFill>
                  <w14:solidFill>
                    <w14:schemeClr w14:val="tx1"/>
                  </w14:solidFill>
                </w14:textFill>
              </w:rPr>
            </w:pPr>
            <w:r>
              <w:rPr>
                <w:rFonts w:hint="eastAsia"/>
                <w:color w:val="000000" w:themeColor="text1"/>
                <w:sz w:val="18"/>
                <w14:textFill>
                  <w14:solidFill>
                    <w14:schemeClr w14:val="tx1"/>
                  </w14:solidFill>
                </w14:textFill>
              </w:rPr>
              <w:t>控制策略、输入设备、输出设备（光）、网络通信、楼宇控制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themeColor="text1"/>
                <w:sz w:val="18"/>
                <w:szCs w:val="24"/>
                <w14:textFill>
                  <w14:solidFill>
                    <w14:schemeClr w14:val="tx1"/>
                  </w14:solidFill>
                </w14:textFill>
              </w:rPr>
            </w:pPr>
            <w:r>
              <w:rPr>
                <w:rFonts w:hint="eastAsia"/>
                <w:color w:val="000000" w:themeColor="text1"/>
                <w:sz w:val="18"/>
                <w14:textFill>
                  <w14:solidFill>
                    <w14:schemeClr w14:val="tx1"/>
                  </w14:solidFill>
                </w14:textFill>
              </w:rPr>
              <w:t>工业建筑</w:t>
            </w:r>
          </w:p>
        </w:tc>
        <w:tc>
          <w:tcPr>
            <w:tcW w:w="4021" w:type="pct"/>
            <w:vMerge w:val="continue"/>
            <w:tcBorders>
              <w:left w:val="single" w:color="auto" w:sz="4" w:space="0"/>
              <w:right w:val="single" w:color="auto" w:sz="4" w:space="0"/>
            </w:tcBorders>
            <w:vAlign w:val="center"/>
          </w:tcPr>
          <w:p>
            <w:pPr>
              <w:spacing w:line="400" w:lineRule="exact"/>
              <w:rPr>
                <w:color w:val="000000" w:themeColor="text1"/>
                <w:sz w:val="18"/>
                <w:szCs w:val="24"/>
                <w14:textFill>
                  <w14:solidFill>
                    <w14:schemeClr w14:val="tx1"/>
                  </w14:solidFill>
                </w14:textFill>
              </w:rPr>
            </w:pPr>
          </w:p>
        </w:tc>
      </w:tr>
    </w:tbl>
    <w:p>
      <w:pPr>
        <w:pStyle w:val="45"/>
        <w:numPr>
          <w:ilvl w:val="2"/>
          <w:numId w:val="1"/>
        </w:numPr>
        <w:spacing w:line="400" w:lineRule="exact"/>
        <w:ind w:firstLineChars="0"/>
      </w:pPr>
      <w:r>
        <w:rPr>
          <w:rFonts w:hint="eastAsia"/>
        </w:rPr>
        <w:t>应根据系统结构，在系统中央工作站、控制器与主系统接口处或照明灯具自带控制器处等适宜的位置，采用改变参数设定值或输入参数值，检查控制系统在线率和系统功能。</w:t>
      </w:r>
    </w:p>
    <w:p>
      <w:pPr>
        <w:pStyle w:val="45"/>
        <w:numPr>
          <w:ilvl w:val="2"/>
          <w:numId w:val="1"/>
        </w:numPr>
        <w:spacing w:line="400" w:lineRule="exact"/>
        <w:ind w:firstLineChars="0"/>
      </w:pPr>
      <w:r>
        <w:rPr>
          <w:rFonts w:hint="eastAsia"/>
        </w:rPr>
        <w:t>应对照明控制系统的手动控制、定时控制、光感控制、人体感应控制等照明控制方式进行实施操作或模拟输入量，检查相应照明回路的响应情况，并测试现场照明水平。</w:t>
      </w:r>
    </w:p>
    <w:p>
      <w:pPr>
        <w:pStyle w:val="45"/>
        <w:numPr>
          <w:ilvl w:val="2"/>
          <w:numId w:val="1"/>
        </w:numPr>
        <w:spacing w:line="400" w:lineRule="exact"/>
        <w:ind w:firstLineChars="0"/>
      </w:pPr>
      <w:r>
        <w:rPr>
          <w:rFonts w:hint="eastAsia"/>
        </w:rPr>
        <w:t>现场照明水平的测试应符合第8.5节的规定。</w:t>
      </w:r>
    </w:p>
    <w:p>
      <w:pPr>
        <w:pStyle w:val="45"/>
        <w:numPr>
          <w:ilvl w:val="2"/>
          <w:numId w:val="1"/>
        </w:numPr>
        <w:spacing w:line="400" w:lineRule="exact"/>
        <w:ind w:firstLineChars="0"/>
      </w:pPr>
      <w:r>
        <w:rPr>
          <w:rFonts w:hint="eastAsia"/>
        </w:rPr>
        <w:t>末端控制装置的检测应符合下列规定：</w:t>
      </w:r>
    </w:p>
    <w:p>
      <w:pPr>
        <w:pStyle w:val="45"/>
        <w:spacing w:line="400" w:lineRule="exact"/>
        <w:ind w:firstLine="482"/>
      </w:pPr>
      <w:r>
        <w:rPr>
          <w:rFonts w:hint="eastAsia"/>
          <w:b/>
          <w:bCs/>
        </w:rPr>
        <w:t>1</w:t>
      </w:r>
      <w:r>
        <w:rPr>
          <w:rFonts w:hint="eastAsia"/>
        </w:rPr>
        <w:t xml:space="preserve"> 开关量的测试应符合下列规定：</w:t>
      </w:r>
    </w:p>
    <w:p>
      <w:pPr>
        <w:pStyle w:val="45"/>
        <w:spacing w:line="400" w:lineRule="exact"/>
        <w:ind w:firstLine="480" w:firstLineChars="0"/>
      </w:pPr>
      <w:r>
        <w:rPr>
          <w:rFonts w:hint="eastAsia"/>
        </w:rPr>
        <w:t>1）系统开关未设置延迟功能时，应进行不少于5次的反复开关操作，灯光应迅速点亮，目视无延迟；</w:t>
      </w:r>
    </w:p>
    <w:p>
      <w:pPr>
        <w:pStyle w:val="45"/>
        <w:spacing w:line="400" w:lineRule="exact"/>
        <w:ind w:firstLine="480" w:firstLineChars="0"/>
      </w:pPr>
      <w:r>
        <w:rPr>
          <w:rFonts w:hint="eastAsia"/>
        </w:rPr>
        <w:t>2）当系统设置延迟功能时，应进行不少于5次的反复开关操作，开关时应能看到灯光同步渐变，不应出现灯光闪烁现象。</w:t>
      </w:r>
    </w:p>
    <w:p>
      <w:pPr>
        <w:pStyle w:val="45"/>
        <w:spacing w:line="400" w:lineRule="exact"/>
        <w:ind w:firstLine="480" w:firstLineChars="0"/>
      </w:pPr>
      <w:r>
        <w:rPr>
          <w:rFonts w:hint="eastAsia"/>
          <w:b/>
          <w:bCs/>
        </w:rPr>
        <w:t>2</w:t>
      </w:r>
      <w:r>
        <w:rPr>
          <w:rFonts w:hint="eastAsia"/>
        </w:rPr>
        <w:t xml:space="preserve"> 采用模拟量时，应进行不少于5次的反复控制调节，灯光不应出现跳变或卡顿现象。</w:t>
      </w:r>
    </w:p>
    <w:p>
      <w:pPr>
        <w:pStyle w:val="45"/>
        <w:spacing w:line="400" w:lineRule="exact"/>
        <w:ind w:firstLine="480" w:firstLineChars="0"/>
      </w:pPr>
      <w:r>
        <w:rPr>
          <w:rFonts w:hint="eastAsia"/>
          <w:b/>
          <w:bCs/>
        </w:rPr>
        <w:t>3</w:t>
      </w:r>
      <w:r>
        <w:rPr>
          <w:rFonts w:hint="eastAsia"/>
        </w:rPr>
        <w:t xml:space="preserve"> 采用液晶屏UI时，应进行不少于5次的反复控制调节，灯光或图像的变化应流畅、无卡顿或闪烁现象。</w:t>
      </w:r>
    </w:p>
    <w:p>
      <w:pPr>
        <w:pStyle w:val="45"/>
        <w:numPr>
          <w:ilvl w:val="2"/>
          <w:numId w:val="1"/>
        </w:numPr>
        <w:spacing w:line="400" w:lineRule="exact"/>
        <w:ind w:firstLineChars="0"/>
      </w:pPr>
      <w:r>
        <w:rPr>
          <w:rFonts w:hint="eastAsia"/>
        </w:rPr>
        <w:t>进行照明控制系统监测功能的检测时，应对监测的各项参数进行现场测试，并应计算与系统监测实时反馈数据的偏差。</w:t>
      </w:r>
    </w:p>
    <w:p>
      <w:pPr>
        <w:pStyle w:val="45"/>
        <w:numPr>
          <w:ilvl w:val="2"/>
          <w:numId w:val="1"/>
        </w:numPr>
        <w:spacing w:line="400" w:lineRule="exact"/>
        <w:ind w:firstLineChars="0"/>
      </w:pPr>
      <w:r>
        <w:rPr>
          <w:rFonts w:hint="eastAsia"/>
        </w:rPr>
        <w:t>照度传感器数据准确性的检测应符合下列规定：</w:t>
      </w:r>
    </w:p>
    <w:p>
      <w:pPr>
        <w:pStyle w:val="45"/>
        <w:spacing w:line="400" w:lineRule="exact"/>
        <w:ind w:firstLine="482"/>
      </w:pPr>
      <w:r>
        <w:rPr>
          <w:b/>
          <w:bCs/>
        </w:rPr>
        <w:t>1</w:t>
      </w:r>
      <w:r>
        <w:t xml:space="preserve"> </w:t>
      </w:r>
      <w:r>
        <w:rPr>
          <w:rFonts w:hint="eastAsia"/>
        </w:rPr>
        <w:t>应对传感器有效范围内参考平面上的照度值进行测量；</w:t>
      </w:r>
    </w:p>
    <w:p>
      <w:pPr>
        <w:pStyle w:val="45"/>
        <w:spacing w:line="400" w:lineRule="exact"/>
        <w:ind w:firstLine="482"/>
      </w:pPr>
      <w:r>
        <w:rPr>
          <w:rFonts w:hint="eastAsia"/>
          <w:b/>
          <w:bCs/>
        </w:rPr>
        <w:t>2</w:t>
      </w:r>
      <w:r>
        <w:t xml:space="preserve"> </w:t>
      </w:r>
      <w:r>
        <w:rPr>
          <w:rFonts w:hint="eastAsia"/>
        </w:rPr>
        <w:t>测量工况应至少包括照明系统1</w:t>
      </w:r>
      <w:r>
        <w:t>00</w:t>
      </w:r>
      <w:r>
        <w:rPr>
          <w:rFonts w:hint="eastAsia"/>
        </w:rPr>
        <w:t>%光输出、7</w:t>
      </w:r>
      <w:r>
        <w:t>5</w:t>
      </w:r>
      <w:r>
        <w:rPr>
          <w:rFonts w:hint="eastAsia"/>
        </w:rPr>
        <w:t>%光输出和5</w:t>
      </w:r>
      <w:r>
        <w:t>0</w:t>
      </w:r>
      <w:r>
        <w:rPr>
          <w:rFonts w:hint="eastAsia"/>
        </w:rPr>
        <w:t>%光输出；</w:t>
      </w:r>
    </w:p>
    <w:p>
      <w:pPr>
        <w:pStyle w:val="45"/>
        <w:spacing w:line="400" w:lineRule="exact"/>
        <w:ind w:firstLine="482"/>
      </w:pPr>
      <w:r>
        <w:rPr>
          <w:b/>
          <w:bCs/>
        </w:rPr>
        <w:t>3</w:t>
      </w:r>
      <w:r>
        <w:t xml:space="preserve"> </w:t>
      </w:r>
      <w:r>
        <w:rPr>
          <w:rFonts w:hint="eastAsia"/>
        </w:rPr>
        <w:t>应将测量的数据与系统读取的数据进行对比，取平均值作为偏差。</w:t>
      </w:r>
    </w:p>
    <w:p>
      <w:pPr>
        <w:pStyle w:val="45"/>
        <w:numPr>
          <w:ilvl w:val="2"/>
          <w:numId w:val="1"/>
        </w:numPr>
        <w:spacing w:line="400" w:lineRule="exact"/>
        <w:ind w:firstLineChars="0"/>
      </w:pPr>
      <w:r>
        <w:rPr>
          <w:rFonts w:hint="eastAsia"/>
        </w:rPr>
        <w:t>系统待机功耗的测量应符合现行国家标准《智能照明设备 非主功能模式功率的测量》GB/T 39018的规定。</w:t>
      </w:r>
    </w:p>
    <w:p>
      <w:pPr>
        <w:pStyle w:val="45"/>
        <w:spacing w:line="400" w:lineRule="exact"/>
        <w:ind w:firstLine="0" w:firstLineChars="0"/>
      </w:pPr>
    </w:p>
    <w:p>
      <w:pPr>
        <w:spacing w:line="400" w:lineRule="exact"/>
        <w:sectPr>
          <w:pgSz w:w="11906" w:h="16838"/>
          <w:pgMar w:top="1440" w:right="1800" w:bottom="1440" w:left="1800" w:header="851" w:footer="487" w:gutter="0"/>
          <w:pgNumType w:fmt="decimal"/>
          <w:cols w:space="425" w:num="1"/>
          <w:docGrid w:type="lines" w:linePitch="312" w:charSpace="0"/>
        </w:sectPr>
      </w:pPr>
    </w:p>
    <w:p>
      <w:pPr>
        <w:pStyle w:val="2"/>
        <w:numPr>
          <w:ilvl w:val="0"/>
          <w:numId w:val="0"/>
        </w:numPr>
        <w:rPr>
          <w:sz w:val="36"/>
        </w:rPr>
      </w:pPr>
      <w:bookmarkStart w:id="173" w:name="_Toc21223"/>
      <w:r>
        <w:rPr>
          <w:sz w:val="36"/>
        </w:rPr>
        <w:t>用词说明</w:t>
      </w:r>
      <w:bookmarkEnd w:id="157"/>
      <w:bookmarkEnd w:id="158"/>
      <w:bookmarkEnd w:id="159"/>
      <w:bookmarkEnd w:id="160"/>
      <w:bookmarkEnd w:id="173"/>
    </w:p>
    <w:p>
      <w:pPr>
        <w:widowControl/>
        <w:adjustRightInd w:val="0"/>
        <w:snapToGrid w:val="0"/>
        <w:spacing w:line="360" w:lineRule="auto"/>
        <w:jc w:val="left"/>
        <w:rPr>
          <w:bCs/>
          <w:szCs w:val="24"/>
        </w:rPr>
      </w:pPr>
      <w:r>
        <w:rPr>
          <w:bCs/>
          <w:szCs w:val="24"/>
        </w:rPr>
        <w:t>为便于在执行本规程条款时区别对待，对要求严格程度不同的用词说明如下：</w:t>
      </w:r>
    </w:p>
    <w:p>
      <w:pPr>
        <w:widowControl/>
        <w:numPr>
          <w:ilvl w:val="0"/>
          <w:numId w:val="17"/>
        </w:numPr>
        <w:adjustRightInd w:val="0"/>
        <w:snapToGrid w:val="0"/>
        <w:spacing w:line="360" w:lineRule="auto"/>
        <w:ind w:left="480" w:leftChars="200"/>
        <w:jc w:val="left"/>
        <w:rPr>
          <w:bCs/>
          <w:szCs w:val="24"/>
        </w:rPr>
      </w:pPr>
      <w:r>
        <w:rPr>
          <w:bCs/>
          <w:szCs w:val="24"/>
        </w:rPr>
        <w:t xml:space="preserve"> 表示很严格，非这样做不可的：</w:t>
      </w:r>
    </w:p>
    <w:p>
      <w:pPr>
        <w:widowControl/>
        <w:adjustRightInd w:val="0"/>
        <w:snapToGrid w:val="0"/>
        <w:spacing w:line="360" w:lineRule="auto"/>
        <w:ind w:left="480" w:leftChars="200"/>
        <w:jc w:val="left"/>
        <w:rPr>
          <w:bCs/>
          <w:szCs w:val="24"/>
        </w:rPr>
      </w:pPr>
      <w:r>
        <w:rPr>
          <w:bCs/>
          <w:szCs w:val="24"/>
        </w:rPr>
        <w:t xml:space="preserve">   正面词采用“必须”，反面词采用“严禁”；</w:t>
      </w:r>
    </w:p>
    <w:p>
      <w:pPr>
        <w:widowControl/>
        <w:numPr>
          <w:ilvl w:val="0"/>
          <w:numId w:val="17"/>
        </w:numPr>
        <w:adjustRightInd w:val="0"/>
        <w:snapToGrid w:val="0"/>
        <w:spacing w:line="360" w:lineRule="auto"/>
        <w:ind w:left="480" w:leftChars="200"/>
        <w:jc w:val="left"/>
        <w:rPr>
          <w:bCs/>
          <w:szCs w:val="24"/>
        </w:rPr>
      </w:pPr>
      <w:r>
        <w:rPr>
          <w:bCs/>
          <w:szCs w:val="24"/>
        </w:rPr>
        <w:t xml:space="preserve"> 表示严格，在正常情况下均应这样做的：</w:t>
      </w:r>
    </w:p>
    <w:p>
      <w:pPr>
        <w:widowControl/>
        <w:adjustRightInd w:val="0"/>
        <w:snapToGrid w:val="0"/>
        <w:spacing w:line="360" w:lineRule="auto"/>
        <w:ind w:left="480" w:leftChars="200"/>
        <w:jc w:val="left"/>
        <w:rPr>
          <w:bCs/>
          <w:szCs w:val="24"/>
        </w:rPr>
      </w:pPr>
      <w:r>
        <w:rPr>
          <w:bCs/>
          <w:szCs w:val="24"/>
        </w:rPr>
        <w:t xml:space="preserve">   正面词采用“应”，反面词采用“不应”或“不得”；</w:t>
      </w:r>
    </w:p>
    <w:p>
      <w:pPr>
        <w:widowControl/>
        <w:numPr>
          <w:ilvl w:val="0"/>
          <w:numId w:val="17"/>
        </w:numPr>
        <w:adjustRightInd w:val="0"/>
        <w:snapToGrid w:val="0"/>
        <w:spacing w:line="360" w:lineRule="auto"/>
        <w:ind w:left="480" w:leftChars="200"/>
        <w:jc w:val="left"/>
        <w:rPr>
          <w:bCs/>
          <w:szCs w:val="24"/>
        </w:rPr>
      </w:pPr>
      <w:r>
        <w:rPr>
          <w:bCs/>
          <w:szCs w:val="24"/>
        </w:rPr>
        <w:t xml:space="preserve"> 表示允许稍有选择，在条件许可时首先应这样做的：</w:t>
      </w:r>
    </w:p>
    <w:p>
      <w:pPr>
        <w:widowControl/>
        <w:adjustRightInd w:val="0"/>
        <w:snapToGrid w:val="0"/>
        <w:spacing w:line="360" w:lineRule="auto"/>
        <w:ind w:left="480" w:leftChars="200"/>
        <w:jc w:val="left"/>
        <w:rPr>
          <w:bCs/>
          <w:szCs w:val="24"/>
        </w:rPr>
      </w:pPr>
      <w:r>
        <w:rPr>
          <w:bCs/>
          <w:szCs w:val="24"/>
        </w:rPr>
        <w:t xml:space="preserve">   正面词采用“宜”，反面词采用“不宜”；</w:t>
      </w:r>
    </w:p>
    <w:p>
      <w:pPr>
        <w:widowControl/>
        <w:numPr>
          <w:ilvl w:val="0"/>
          <w:numId w:val="17"/>
        </w:numPr>
        <w:adjustRightInd w:val="0"/>
        <w:snapToGrid w:val="0"/>
        <w:spacing w:line="360" w:lineRule="auto"/>
        <w:ind w:left="480" w:leftChars="200"/>
        <w:jc w:val="left"/>
        <w:rPr>
          <w:bCs/>
          <w:szCs w:val="24"/>
        </w:rPr>
      </w:pPr>
      <w:r>
        <w:rPr>
          <w:bCs/>
          <w:szCs w:val="24"/>
        </w:rPr>
        <w:t xml:space="preserve"> 表示有选择，在一定条件下可以这样做的，采用“可”。</w:t>
      </w:r>
    </w:p>
    <w:p>
      <w:pPr>
        <w:spacing w:line="400" w:lineRule="exact"/>
      </w:pPr>
    </w:p>
    <w:p>
      <w:pPr>
        <w:spacing w:line="400" w:lineRule="exact"/>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rPr>
          <w:sz w:val="36"/>
        </w:rPr>
      </w:pPr>
      <w:bookmarkStart w:id="174" w:name="_Toc485907914"/>
      <w:bookmarkStart w:id="175" w:name="_Toc24692"/>
      <w:bookmarkStart w:id="176" w:name="_Toc466476548"/>
      <w:bookmarkStart w:id="177" w:name="_Toc485909190"/>
      <w:bookmarkStart w:id="178" w:name="_Toc7363740"/>
      <w:r>
        <w:rPr>
          <w:rFonts w:hint="eastAsia"/>
          <w:sz w:val="36"/>
        </w:rPr>
        <w:t>引用</w:t>
      </w:r>
      <w:r>
        <w:rPr>
          <w:sz w:val="36"/>
        </w:rPr>
        <w:t>标准名录</w:t>
      </w:r>
      <w:bookmarkEnd w:id="174"/>
      <w:bookmarkEnd w:id="175"/>
      <w:bookmarkEnd w:id="176"/>
      <w:bookmarkEnd w:id="177"/>
      <w:bookmarkEnd w:id="178"/>
    </w:p>
    <w:p>
      <w:pPr>
        <w:widowControl/>
        <w:tabs>
          <w:tab w:val="left" w:pos="312"/>
        </w:tabs>
        <w:adjustRightInd w:val="0"/>
        <w:snapToGrid w:val="0"/>
        <w:spacing w:line="360" w:lineRule="auto"/>
        <w:ind w:firstLine="480" w:firstLineChars="200"/>
        <w:jc w:val="left"/>
        <w:rPr>
          <w:b/>
          <w:color w:val="auto"/>
          <w:sz w:val="30"/>
        </w:rPr>
      </w:pPr>
      <w:r>
        <w:rPr>
          <w:rFonts w:hint="eastAsia" w:ascii="宋体" w:hAnsi="宋体" w:cs="微软雅黑"/>
          <w:bCs/>
          <w:color w:val="auto"/>
          <w:sz w:val="24"/>
          <w:szCs w:val="24"/>
        </w:rPr>
        <w:t>本标准引用下列标准。其中，注日期的，仅对该日期对应的版本适用本标准；不注日期的，其最新版适用于本标准。</w:t>
      </w:r>
    </w:p>
    <w:p>
      <w:pPr>
        <w:pStyle w:val="45"/>
        <w:numPr>
          <w:ilvl w:val="0"/>
          <w:numId w:val="0"/>
        </w:numPr>
        <w:spacing w:line="400" w:lineRule="exact"/>
        <w:jc w:val="left"/>
      </w:pPr>
      <w:r>
        <w:rPr>
          <w:rFonts w:hint="eastAsia"/>
        </w:rPr>
        <w:t>《建筑照明设计标准》G</w:t>
      </w:r>
      <w:r>
        <w:t>B/T 50034</w:t>
      </w:r>
    </w:p>
    <w:p>
      <w:pPr>
        <w:pStyle w:val="45"/>
        <w:numPr>
          <w:ilvl w:val="0"/>
          <w:numId w:val="0"/>
        </w:numPr>
        <w:spacing w:line="400" w:lineRule="exact"/>
        <w:jc w:val="left"/>
      </w:pPr>
      <w:r>
        <w:rPr>
          <w:rFonts w:hint="eastAsia"/>
        </w:rPr>
        <w:t>《建筑采光设计标准》G</w:t>
      </w:r>
      <w:r>
        <w:t>B 50033</w:t>
      </w:r>
    </w:p>
    <w:p>
      <w:pPr>
        <w:pStyle w:val="45"/>
        <w:numPr>
          <w:ilvl w:val="0"/>
          <w:numId w:val="0"/>
        </w:numPr>
        <w:spacing w:line="400" w:lineRule="exact"/>
        <w:jc w:val="left"/>
      </w:pPr>
      <w:r>
        <w:rPr>
          <w:rFonts w:hint="eastAsia"/>
        </w:rPr>
        <w:t>《建筑节能与可再生能源利用通用规范》G</w:t>
      </w:r>
      <w:r>
        <w:t>B 55015</w:t>
      </w:r>
    </w:p>
    <w:p>
      <w:pPr>
        <w:pStyle w:val="45"/>
        <w:numPr>
          <w:ilvl w:val="0"/>
          <w:numId w:val="0"/>
        </w:numPr>
        <w:spacing w:line="400" w:lineRule="exact"/>
        <w:jc w:val="left"/>
        <w:rPr>
          <w:rFonts w:hint="eastAsia" w:eastAsia="宋体"/>
          <w:lang w:eastAsia="zh-CN"/>
        </w:rPr>
      </w:pPr>
      <w:r>
        <w:rPr>
          <w:rFonts w:hint="eastAsia"/>
        </w:rPr>
        <w:t>《建筑环境通用规范》G</w:t>
      </w:r>
      <w:r>
        <w:t>B 5501</w:t>
      </w:r>
      <w:r>
        <w:rPr>
          <w:rFonts w:hint="eastAsia"/>
          <w:lang w:val="en-US" w:eastAsia="zh-CN"/>
        </w:rPr>
        <w:t>6</w:t>
      </w:r>
    </w:p>
    <w:p>
      <w:pPr>
        <w:pStyle w:val="45"/>
        <w:numPr>
          <w:ilvl w:val="0"/>
          <w:numId w:val="0"/>
        </w:numPr>
        <w:spacing w:line="400" w:lineRule="exact"/>
        <w:jc w:val="left"/>
      </w:pPr>
      <w:r>
        <w:t>《采光测量方法》GB/T 5699</w:t>
      </w:r>
    </w:p>
    <w:p>
      <w:pPr>
        <w:pStyle w:val="45"/>
        <w:numPr>
          <w:ilvl w:val="0"/>
          <w:numId w:val="0"/>
        </w:numPr>
        <w:spacing w:line="400" w:lineRule="exact"/>
        <w:jc w:val="left"/>
      </w:pPr>
      <w:r>
        <w:t>《照明测量方法》GB/T 5700</w:t>
      </w:r>
    </w:p>
    <w:p>
      <w:pPr>
        <w:spacing w:line="400" w:lineRule="exact"/>
        <w:jc w:val="left"/>
      </w:pPr>
    </w:p>
    <w:p>
      <w:pPr>
        <w:spacing w:line="400" w:lineRule="exact"/>
        <w:jc w:val="left"/>
        <w:sectPr>
          <w:pgSz w:w="11906" w:h="16838"/>
          <w:pgMar w:top="1440" w:right="1800" w:bottom="1440" w:left="1800" w:header="851" w:footer="992" w:gutter="0"/>
          <w:pgNumType w:fmt="decimal"/>
          <w:cols w:space="425" w:num="1"/>
          <w:docGrid w:type="lines" w:linePitch="312" w:charSpace="0"/>
        </w:sectPr>
      </w:pPr>
    </w:p>
    <w:p>
      <w:pPr>
        <w:spacing w:line="360" w:lineRule="auto"/>
        <w:jc w:val="center"/>
        <w:rPr>
          <w:b/>
          <w:sz w:val="28"/>
          <w:szCs w:val="28"/>
        </w:rPr>
      </w:pPr>
    </w:p>
    <w:p>
      <w:pPr>
        <w:widowControl/>
        <w:jc w:val="center"/>
        <w:rPr>
          <w:b/>
          <w:sz w:val="32"/>
          <w:szCs w:val="32"/>
        </w:rPr>
      </w:pPr>
      <w:r>
        <w:rPr>
          <w:rFonts w:hint="eastAsia"/>
          <w:b/>
          <w:sz w:val="32"/>
          <w:szCs w:val="32"/>
        </w:rPr>
        <w:t>制 定 说 明</w:t>
      </w:r>
    </w:p>
    <w:p>
      <w:pPr>
        <w:widowControl/>
        <w:spacing w:line="360" w:lineRule="auto"/>
        <w:ind w:firstLine="480" w:firstLineChars="200"/>
        <w:jc w:val="left"/>
        <w:rPr>
          <w:szCs w:val="24"/>
        </w:rPr>
      </w:pPr>
      <w:r>
        <w:rPr>
          <w:rFonts w:hint="eastAsia"/>
          <w:szCs w:val="24"/>
        </w:rPr>
        <w:t>本</w:t>
      </w:r>
      <w:r>
        <w:rPr>
          <w:rStyle w:val="38"/>
          <w:rFonts w:hint="eastAsia"/>
        </w:rPr>
        <w:t>标准</w:t>
      </w:r>
      <w:r>
        <w:rPr>
          <w:rFonts w:hint="eastAsia"/>
          <w:szCs w:val="24"/>
        </w:rPr>
        <w:t>制定过程中，编制组进行了室内外照明现状的调查研究，总结了我国健康照明工程建设的实践经验，同时参考了国外先进技术法规、技术标准，通过对健康照明评价体系的研究，取得了阶段性成果。</w:t>
      </w:r>
    </w:p>
    <w:p>
      <w:pPr>
        <w:widowControl/>
        <w:spacing w:line="360" w:lineRule="auto"/>
        <w:ind w:firstLine="480" w:firstLineChars="200"/>
        <w:jc w:val="left"/>
        <w:rPr>
          <w:szCs w:val="24"/>
        </w:rPr>
      </w:pPr>
      <w:r>
        <w:rPr>
          <w:rFonts w:hint="eastAsia"/>
          <w:szCs w:val="24"/>
        </w:rPr>
        <w:t>本标准编制原则为：（1）科学合理、具有可操作性；（2）实事求是，标准使用人应严格遵守标准有关规定；（3）致力于提升光环境的健康性能，同时确保视觉工效和节能环保等。</w:t>
      </w:r>
    </w:p>
    <w:p>
      <w:pPr>
        <w:widowControl/>
        <w:spacing w:line="360" w:lineRule="auto"/>
        <w:ind w:firstLine="480" w:firstLineChars="200"/>
        <w:jc w:val="left"/>
        <w:rPr>
          <w:szCs w:val="24"/>
        </w:rPr>
      </w:pPr>
      <w:r>
        <w:rPr>
          <w:rFonts w:hint="eastAsia"/>
          <w:szCs w:val="24"/>
        </w:rPr>
        <w:t>关于健康照明评价和检测等重要问题，编制组给出了具有可操作性的解决措施，编制组将对其他尚需深入研究的有关问题多方取证、试验探究和工程应用后对规程进行更新补充。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left"/>
      </w:pPr>
      <w:r>
        <w:rPr>
          <w:rFonts w:hint="eastAsia"/>
          <w:szCs w:val="24"/>
        </w:rPr>
        <w:t>为便于广大技术和管理人员在使用本标准时能正确理解和执行条款规定，《健康照明检测及评价标准》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525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52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9"/>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a687LPAQAAmAMAAA4AAABkcnMvZTJvRG9jLnhtbK1TzY7TMBC+I/EO&#10;lu80Tbd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W4CYslJZYZHPn5x/fzz9/n&#10;X9/IVTKo81Bh3b3Hyti/dT0WT3nAZNLdy2DSExURvEd7Txd7RR8Jx+Tq+vpmRQnHm/KqXC5XCaR4&#10;/NYHiO+EMyQFNQ04vOwpO36AOJROJamVdXdK6zxAbf9KIGbKFIn4QDBFsd/1o5qda04opsO519Ti&#10;mlOi31u0Na3IFIQp2E3BwQe1b5FamXmBf3OISCJzSx0G2LExDiyrG5crbcSf77nq8Yfa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lrrzss8BAACYAwAADgAAAAAAAAABACAAAAAfAQAAZHJz&#10;L2Uyb0RvYy54bWxQSwUGAAAAAAYABgBZAQAAYAUAAAAA&#10;">
              <v:fill on="f" focussize="0,0"/>
              <v:stroke on="f"/>
              <v:imagedata o:title=""/>
              <o:lock v:ext="edit" aspectratio="f"/>
              <v:textbox inset="0mm,0mm,0mm,0mm" style="mso-fit-shape-to-text:t;">
                <w:txbxContent>
                  <w:p>
                    <w:pPr>
                      <w:pStyle w:val="19"/>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spacing w:before="120" w:after="120"/>
                            <w:jc w:val="right"/>
                          </w:pPr>
                          <w:r>
                            <w:fldChar w:fldCharType="begin"/>
                          </w:r>
                          <w:r>
                            <w:instrText xml:space="preserve">PAGE   \* MERGEFORMAT</w:instrText>
                          </w:r>
                          <w:r>
                            <w:fldChar w:fldCharType="separate"/>
                          </w:r>
                          <w:r>
                            <w:rPr>
                              <w:lang w:val="zh-CN"/>
                            </w:rPr>
                            <w:t>15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spacing w:before="120" w:after="120"/>
                      <w:jc w:val="right"/>
                    </w:pPr>
                    <w:r>
                      <w:fldChar w:fldCharType="begin"/>
                    </w:r>
                    <w:r>
                      <w:instrText xml:space="preserve">PAGE   \* MERGEFORMAT</w:instrText>
                    </w:r>
                    <w:r>
                      <w:fldChar w:fldCharType="separate"/>
                    </w:r>
                    <w:r>
                      <w:rPr>
                        <w:lang w:val="zh-CN"/>
                      </w:rPr>
                      <w:t>15</w:t>
                    </w:r>
                    <w:r>
                      <w:rPr>
                        <w:lang w:val="zh-CN"/>
                      </w:rPr>
                      <w:fldChar w:fldCharType="end"/>
                    </w:r>
                  </w:p>
                </w:txbxContent>
              </v:textbox>
            </v:shape>
          </w:pict>
        </mc:Fallback>
      </mc:AlternateContent>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pPr>
    <w:r>
      <w:fldChar w:fldCharType="begin"/>
    </w:r>
    <w:r>
      <w:instrText xml:space="preserve">PAGE   \* MERGEFORMAT</w:instrText>
    </w:r>
    <w:r>
      <w:fldChar w:fldCharType="separate"/>
    </w:r>
    <w:r>
      <w:rPr>
        <w:lang w:val="zh-CN"/>
      </w:rPr>
      <w:t>28</w:t>
    </w:r>
    <w:r>
      <w:rPr>
        <w:lang w:val="zh-CN"/>
      </w:rPr>
      <w:fldChar w:fldCharType="end"/>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spacing w:before="120" w:after="120"/>
                            <w:jc w:val="right"/>
                          </w:pPr>
                          <w:r>
                            <w:fldChar w:fldCharType="begin"/>
                          </w:r>
                          <w:r>
                            <w:instrText xml:space="preserve">PAGE   \* MERGEFORMAT</w:instrText>
                          </w:r>
                          <w:r>
                            <w:fldChar w:fldCharType="separate"/>
                          </w:r>
                          <w:r>
                            <w:rPr>
                              <w:lang w:val="zh-CN"/>
                            </w:rPr>
                            <w:t>15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spacing w:before="120" w:after="120"/>
                      <w:jc w:val="right"/>
                    </w:pPr>
                    <w:r>
                      <w:fldChar w:fldCharType="begin"/>
                    </w:r>
                    <w:r>
                      <w:instrText xml:space="preserve">PAGE   \* MERGEFORMAT</w:instrText>
                    </w:r>
                    <w:r>
                      <w:fldChar w:fldCharType="separate"/>
                    </w:r>
                    <w:r>
                      <w:rPr>
                        <w:lang w:val="zh-CN"/>
                      </w:rPr>
                      <w:t>15</w:t>
                    </w:r>
                    <w:r>
                      <w:rPr>
                        <w:lang w:val="zh-CN"/>
                      </w:rPr>
                      <w:fldChar w:fldCharType="end"/>
                    </w:r>
                  </w:p>
                </w:txbxContent>
              </v:textbox>
            </v:shape>
          </w:pict>
        </mc:Fallback>
      </mc:AlternateContent>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FDB87"/>
    <w:multiLevelType w:val="multilevel"/>
    <w:tmpl w:val="9C0FDB87"/>
    <w:lvl w:ilvl="0" w:tentative="0">
      <w:start w:val="1"/>
      <w:numFmt w:val="decimal"/>
      <w:suff w:val="space"/>
      <w:lvlText w:val="3.0.%1"/>
      <w:lvlJc w:val="left"/>
      <w:pPr>
        <w:ind w:left="0" w:firstLine="0"/>
      </w:pPr>
      <w:rPr>
        <w:rFonts w:hint="default" w:ascii="Times New Roman" w:hAnsi="Times New Roman" w:eastAsia="宋体" w:cs="宋体"/>
        <w:b/>
        <w:i w:val="0"/>
        <w:spacing w:val="11"/>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B2B7938"/>
    <w:multiLevelType w:val="multilevel"/>
    <w:tmpl w:val="EB2B7938"/>
    <w:lvl w:ilvl="0" w:tentative="0">
      <w:start w:val="1"/>
      <w:numFmt w:val="decimal"/>
      <w:suff w:val="space"/>
      <w:lvlText w:val="2.0.%1"/>
      <w:lvlJc w:val="left"/>
      <w:pPr>
        <w:ind w:left="0" w:firstLine="0"/>
      </w:pPr>
      <w:rPr>
        <w:rFonts w:hint="default" w:ascii="Times New Roman" w:hAnsi="Times New Roman" w:eastAsia="Times New Roman" w:cs="宋体"/>
        <w:b/>
        <w:i w:val="0"/>
        <w:spacing w:val="11"/>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3035E5"/>
    <w:multiLevelType w:val="multilevel"/>
    <w:tmpl w:val="013035E5"/>
    <w:lvl w:ilvl="0" w:tentative="0">
      <w:start w:val="10"/>
      <w:numFmt w:val="decimal"/>
      <w:pStyle w:val="47"/>
      <w:lvlText w:val="10.00%1"/>
      <w:lvlJc w:val="left"/>
      <w:pPr>
        <w:tabs>
          <w:tab w:val="left" w:pos="1140"/>
        </w:tabs>
        <w:ind w:left="874" w:hanging="454"/>
      </w:pPr>
      <w:rPr>
        <w:rFonts w:hint="default" w:ascii="Times New Roman" w:hAnsi="Times New Roman" w:eastAsia="宋体"/>
        <w:sz w:val="21"/>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3EE3FC6"/>
    <w:multiLevelType w:val="multilevel"/>
    <w:tmpl w:val="13EE3FC6"/>
    <w:lvl w:ilvl="0" w:tentative="0">
      <w:start w:val="1"/>
      <w:numFmt w:val="decimal"/>
      <w:suff w:val="space"/>
      <w:lvlText w:val="%1"/>
      <w:lvlJc w:val="left"/>
      <w:pPr>
        <w:ind w:left="900" w:hanging="42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C8B2E0E"/>
    <w:multiLevelType w:val="multilevel"/>
    <w:tmpl w:val="1C8B2E0E"/>
    <w:lvl w:ilvl="0" w:tentative="0">
      <w:start w:val="1"/>
      <w:numFmt w:val="decimal"/>
      <w:suff w:val="space"/>
      <w:lvlText w:val="%1"/>
      <w:lvlJc w:val="left"/>
      <w:pPr>
        <w:ind w:left="900" w:hanging="42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D225346"/>
    <w:multiLevelType w:val="multilevel"/>
    <w:tmpl w:val="1D225346"/>
    <w:lvl w:ilvl="0" w:tentative="0">
      <w:start w:val="1"/>
      <w:numFmt w:val="decimal"/>
      <w:suff w:val="space"/>
      <w:lvlText w:val="%1"/>
      <w:lvlJc w:val="left"/>
      <w:pPr>
        <w:ind w:left="900" w:hanging="42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EB94BC5"/>
    <w:multiLevelType w:val="multilevel"/>
    <w:tmpl w:val="1EB94BC5"/>
    <w:lvl w:ilvl="0" w:tentative="0">
      <w:start w:val="1"/>
      <w:numFmt w:val="decimal"/>
      <w:suff w:val="space"/>
      <w:lvlText w:val="%1"/>
      <w:lvlJc w:val="left"/>
      <w:pPr>
        <w:ind w:left="900" w:hanging="42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FC91163"/>
    <w:multiLevelType w:val="multilevel"/>
    <w:tmpl w:val="1FC91163"/>
    <w:lvl w:ilvl="0" w:tentative="0">
      <w:start w:val="1"/>
      <w:numFmt w:val="decimal"/>
      <w:pStyle w:val="99"/>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9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979517B"/>
    <w:multiLevelType w:val="multilevel"/>
    <w:tmpl w:val="2979517B"/>
    <w:lvl w:ilvl="0" w:tentative="0">
      <w:start w:val="1"/>
      <w:numFmt w:val="decimal"/>
      <w:suff w:val="space"/>
      <w:lvlText w:val="%1"/>
      <w:lvlJc w:val="left"/>
      <w:pPr>
        <w:ind w:left="900" w:hanging="42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D332633"/>
    <w:multiLevelType w:val="multilevel"/>
    <w:tmpl w:val="2D332633"/>
    <w:lvl w:ilvl="0" w:tentative="0">
      <w:start w:val="1"/>
      <w:numFmt w:val="decimal"/>
      <w:suff w:val="space"/>
      <w:lvlText w:val="1.0.%1"/>
      <w:lvlJc w:val="left"/>
      <w:pPr>
        <w:ind w:left="0" w:firstLine="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863961"/>
    <w:multiLevelType w:val="multilevel"/>
    <w:tmpl w:val="2D863961"/>
    <w:lvl w:ilvl="0" w:tentative="0">
      <w:start w:val="1"/>
      <w:numFmt w:val="decimal"/>
      <w:pStyle w:val="2"/>
      <w:lvlText w:val="%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isLgl/>
      <w:lvlText w:val="%1.%2"/>
      <w:lvlJc w:val="left"/>
      <w:pPr>
        <w:ind w:left="284" w:hanging="284"/>
      </w:pPr>
      <w:rPr>
        <w:rFonts w:hint="default" w:ascii="Arial Unicode MS" w:hAnsi="Arial Unicode MS"/>
      </w:rPr>
    </w:lvl>
    <w:lvl w:ilvl="2" w:tentative="0">
      <w:start w:val="1"/>
      <w:numFmt w:val="decimal"/>
      <w:isLgl/>
      <w:suff w:val="space"/>
      <w:lvlText w:val="%1.%2.%3"/>
      <w:lvlJc w:val="left"/>
      <w:pPr>
        <w:ind w:left="0" w:firstLine="0"/>
      </w:pPr>
      <w:rPr>
        <w:rFonts w:hint="default" w:ascii="Times New Roman" w:hAnsi="Times New Roman" w:eastAsia="宋体"/>
        <w:b/>
        <w:i w:val="0"/>
        <w:color w:val="auto"/>
        <w:spacing w:val="23"/>
        <w:sz w:val="24"/>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1">
    <w:nsid w:val="42F87440"/>
    <w:multiLevelType w:val="multilevel"/>
    <w:tmpl w:val="42F87440"/>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496229"/>
    <w:multiLevelType w:val="singleLevel"/>
    <w:tmpl w:val="55496229"/>
    <w:lvl w:ilvl="0" w:tentative="0">
      <w:start w:val="1"/>
      <w:numFmt w:val="decimal"/>
      <w:suff w:val="nothing"/>
      <w:lvlText w:val="%1）"/>
      <w:lvlJc w:val="left"/>
    </w:lvl>
  </w:abstractNum>
  <w:abstractNum w:abstractNumId="13">
    <w:nsid w:val="5DC50C82"/>
    <w:multiLevelType w:val="singleLevel"/>
    <w:tmpl w:val="5DC50C82"/>
    <w:lvl w:ilvl="0" w:tentative="0">
      <w:start w:val="1"/>
      <w:numFmt w:val="decimal"/>
      <w:suff w:val="nothing"/>
      <w:lvlText w:val="%1"/>
      <w:lvlJc w:val="left"/>
      <w:pPr>
        <w:ind w:left="0" w:firstLine="0"/>
      </w:pPr>
      <w:rPr>
        <w:rFonts w:hint="eastAsia"/>
      </w:rPr>
    </w:lvl>
  </w:abstractNum>
  <w:abstractNum w:abstractNumId="14">
    <w:nsid w:val="657D3FBC"/>
    <w:multiLevelType w:val="multilevel"/>
    <w:tmpl w:val="657D3FBC"/>
    <w:lvl w:ilvl="0" w:tentative="0">
      <w:start w:val="1"/>
      <w:numFmt w:val="upperLetter"/>
      <w:pStyle w:val="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75BF63FF"/>
    <w:multiLevelType w:val="multilevel"/>
    <w:tmpl w:val="75BF63FF"/>
    <w:lvl w:ilvl="0" w:tentative="0">
      <w:start w:val="1"/>
      <w:numFmt w:val="decimal"/>
      <w:suff w:val="space"/>
      <w:lvlText w:val="%1"/>
      <w:lvlJc w:val="left"/>
      <w:pPr>
        <w:ind w:left="900" w:hanging="42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0"/>
  </w:num>
  <w:num w:numId="2">
    <w:abstractNumId w:val="2"/>
  </w:num>
  <w:num w:numId="3">
    <w:abstractNumId w:val="14"/>
  </w:num>
  <w:num w:numId="4">
    <w:abstractNumId w:val="15"/>
  </w:num>
  <w:num w:numId="5">
    <w:abstractNumId w:val="7"/>
  </w:num>
  <w:num w:numId="6">
    <w:abstractNumId w:val="9"/>
  </w:num>
  <w:num w:numId="7">
    <w:abstractNumId w:val="1"/>
  </w:num>
  <w:num w:numId="8">
    <w:abstractNumId w:val="0"/>
  </w:num>
  <w:num w:numId="9">
    <w:abstractNumId w:val="8"/>
  </w:num>
  <w:num w:numId="10">
    <w:abstractNumId w:val="4"/>
  </w:num>
  <w:num w:numId="11">
    <w:abstractNumId w:val="5"/>
  </w:num>
  <w:num w:numId="12">
    <w:abstractNumId w:val="3"/>
  </w:num>
  <w:num w:numId="13">
    <w:abstractNumId w:val="6"/>
  </w:num>
  <w:num w:numId="14">
    <w:abstractNumId w:val="16"/>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GIzMzYxMTIxMGVhZDBiYzMwYWM5OGViNTFkNTQifQ=="/>
  </w:docVars>
  <w:rsids>
    <w:rsidRoot w:val="00EF12B0"/>
    <w:rsid w:val="00000C99"/>
    <w:rsid w:val="00000DE4"/>
    <w:rsid w:val="000014C0"/>
    <w:rsid w:val="00001641"/>
    <w:rsid w:val="0000269D"/>
    <w:rsid w:val="00002896"/>
    <w:rsid w:val="00002A0E"/>
    <w:rsid w:val="00003326"/>
    <w:rsid w:val="0000355F"/>
    <w:rsid w:val="000041E9"/>
    <w:rsid w:val="0000457D"/>
    <w:rsid w:val="00004642"/>
    <w:rsid w:val="000053A2"/>
    <w:rsid w:val="00005766"/>
    <w:rsid w:val="00005800"/>
    <w:rsid w:val="0000623F"/>
    <w:rsid w:val="00006404"/>
    <w:rsid w:val="00006557"/>
    <w:rsid w:val="00006FE0"/>
    <w:rsid w:val="000075E6"/>
    <w:rsid w:val="00007D11"/>
    <w:rsid w:val="000100D5"/>
    <w:rsid w:val="0001091C"/>
    <w:rsid w:val="00010BFA"/>
    <w:rsid w:val="00011794"/>
    <w:rsid w:val="00012E61"/>
    <w:rsid w:val="00013149"/>
    <w:rsid w:val="00013A08"/>
    <w:rsid w:val="00014490"/>
    <w:rsid w:val="00014650"/>
    <w:rsid w:val="000151BA"/>
    <w:rsid w:val="00015E7C"/>
    <w:rsid w:val="0001654F"/>
    <w:rsid w:val="00016621"/>
    <w:rsid w:val="00016B29"/>
    <w:rsid w:val="00016BC4"/>
    <w:rsid w:val="000175BC"/>
    <w:rsid w:val="00017941"/>
    <w:rsid w:val="000200AC"/>
    <w:rsid w:val="00020E90"/>
    <w:rsid w:val="00021876"/>
    <w:rsid w:val="00022AF7"/>
    <w:rsid w:val="00023227"/>
    <w:rsid w:val="000240FF"/>
    <w:rsid w:val="000243DF"/>
    <w:rsid w:val="00024549"/>
    <w:rsid w:val="000248EA"/>
    <w:rsid w:val="00024944"/>
    <w:rsid w:val="0002501F"/>
    <w:rsid w:val="00025299"/>
    <w:rsid w:val="000255C0"/>
    <w:rsid w:val="00026740"/>
    <w:rsid w:val="0002691B"/>
    <w:rsid w:val="00026B74"/>
    <w:rsid w:val="00027B05"/>
    <w:rsid w:val="00030BFA"/>
    <w:rsid w:val="00031055"/>
    <w:rsid w:val="0003114E"/>
    <w:rsid w:val="00031A78"/>
    <w:rsid w:val="00032203"/>
    <w:rsid w:val="00032E63"/>
    <w:rsid w:val="00033C90"/>
    <w:rsid w:val="000343D5"/>
    <w:rsid w:val="000345E0"/>
    <w:rsid w:val="00034699"/>
    <w:rsid w:val="0003559B"/>
    <w:rsid w:val="00035B42"/>
    <w:rsid w:val="00035CD7"/>
    <w:rsid w:val="00036B55"/>
    <w:rsid w:val="00036D8D"/>
    <w:rsid w:val="000370EF"/>
    <w:rsid w:val="0003734A"/>
    <w:rsid w:val="0003781F"/>
    <w:rsid w:val="000379EC"/>
    <w:rsid w:val="00037C1D"/>
    <w:rsid w:val="00037EFA"/>
    <w:rsid w:val="00040A8E"/>
    <w:rsid w:val="00040ADB"/>
    <w:rsid w:val="00040EB5"/>
    <w:rsid w:val="0004172D"/>
    <w:rsid w:val="00041915"/>
    <w:rsid w:val="00041F61"/>
    <w:rsid w:val="000430C9"/>
    <w:rsid w:val="000445F5"/>
    <w:rsid w:val="00044E77"/>
    <w:rsid w:val="00044FCF"/>
    <w:rsid w:val="00045164"/>
    <w:rsid w:val="000454C4"/>
    <w:rsid w:val="00045613"/>
    <w:rsid w:val="00045D82"/>
    <w:rsid w:val="000464C5"/>
    <w:rsid w:val="00047BB5"/>
    <w:rsid w:val="00050171"/>
    <w:rsid w:val="00050E3D"/>
    <w:rsid w:val="000523C9"/>
    <w:rsid w:val="000532AC"/>
    <w:rsid w:val="000534AC"/>
    <w:rsid w:val="00053CDA"/>
    <w:rsid w:val="00054606"/>
    <w:rsid w:val="00054AEC"/>
    <w:rsid w:val="000557A7"/>
    <w:rsid w:val="0005599A"/>
    <w:rsid w:val="00055CBA"/>
    <w:rsid w:val="00055F82"/>
    <w:rsid w:val="00056356"/>
    <w:rsid w:val="00056A7E"/>
    <w:rsid w:val="00056E5D"/>
    <w:rsid w:val="000570FD"/>
    <w:rsid w:val="00057D2E"/>
    <w:rsid w:val="000600EC"/>
    <w:rsid w:val="00060644"/>
    <w:rsid w:val="000607F9"/>
    <w:rsid w:val="00060CA5"/>
    <w:rsid w:val="00061854"/>
    <w:rsid w:val="0006345D"/>
    <w:rsid w:val="000635B8"/>
    <w:rsid w:val="00063EAB"/>
    <w:rsid w:val="000643E2"/>
    <w:rsid w:val="0006644F"/>
    <w:rsid w:val="00066F0E"/>
    <w:rsid w:val="0006734E"/>
    <w:rsid w:val="000675D9"/>
    <w:rsid w:val="00067600"/>
    <w:rsid w:val="00067B4A"/>
    <w:rsid w:val="00067B5E"/>
    <w:rsid w:val="0007133C"/>
    <w:rsid w:val="00071622"/>
    <w:rsid w:val="0007229A"/>
    <w:rsid w:val="00072C9A"/>
    <w:rsid w:val="00072DD8"/>
    <w:rsid w:val="00073008"/>
    <w:rsid w:val="0007318D"/>
    <w:rsid w:val="00073EB6"/>
    <w:rsid w:val="00073F07"/>
    <w:rsid w:val="000751E5"/>
    <w:rsid w:val="00075CCC"/>
    <w:rsid w:val="00076BBD"/>
    <w:rsid w:val="000779AB"/>
    <w:rsid w:val="0008007B"/>
    <w:rsid w:val="000800B8"/>
    <w:rsid w:val="0008061D"/>
    <w:rsid w:val="00080699"/>
    <w:rsid w:val="000808C3"/>
    <w:rsid w:val="00081D8A"/>
    <w:rsid w:val="00082A29"/>
    <w:rsid w:val="00082A85"/>
    <w:rsid w:val="00083714"/>
    <w:rsid w:val="00084589"/>
    <w:rsid w:val="0008495A"/>
    <w:rsid w:val="00084DFA"/>
    <w:rsid w:val="0008528D"/>
    <w:rsid w:val="000858FD"/>
    <w:rsid w:val="00085F2F"/>
    <w:rsid w:val="0008690E"/>
    <w:rsid w:val="00086A56"/>
    <w:rsid w:val="00086FB0"/>
    <w:rsid w:val="000873CB"/>
    <w:rsid w:val="00087A4A"/>
    <w:rsid w:val="00087E46"/>
    <w:rsid w:val="00087EEC"/>
    <w:rsid w:val="00090FA7"/>
    <w:rsid w:val="000914C8"/>
    <w:rsid w:val="000916A3"/>
    <w:rsid w:val="00091FD9"/>
    <w:rsid w:val="00093002"/>
    <w:rsid w:val="00093650"/>
    <w:rsid w:val="00093BB0"/>
    <w:rsid w:val="000949BF"/>
    <w:rsid w:val="00095306"/>
    <w:rsid w:val="000956EB"/>
    <w:rsid w:val="0009591A"/>
    <w:rsid w:val="000963AB"/>
    <w:rsid w:val="00096B12"/>
    <w:rsid w:val="00096C01"/>
    <w:rsid w:val="00096E2C"/>
    <w:rsid w:val="00097049"/>
    <w:rsid w:val="00097813"/>
    <w:rsid w:val="000A003F"/>
    <w:rsid w:val="000A09DF"/>
    <w:rsid w:val="000A0E76"/>
    <w:rsid w:val="000A0FC0"/>
    <w:rsid w:val="000A1C51"/>
    <w:rsid w:val="000A3539"/>
    <w:rsid w:val="000A41DD"/>
    <w:rsid w:val="000A58EC"/>
    <w:rsid w:val="000A6442"/>
    <w:rsid w:val="000A654C"/>
    <w:rsid w:val="000A6B89"/>
    <w:rsid w:val="000A6E71"/>
    <w:rsid w:val="000A7C9D"/>
    <w:rsid w:val="000B065F"/>
    <w:rsid w:val="000B0E5E"/>
    <w:rsid w:val="000B2C3F"/>
    <w:rsid w:val="000B2FD7"/>
    <w:rsid w:val="000B45CC"/>
    <w:rsid w:val="000B4E3A"/>
    <w:rsid w:val="000B5032"/>
    <w:rsid w:val="000B7935"/>
    <w:rsid w:val="000C08E4"/>
    <w:rsid w:val="000C0AE3"/>
    <w:rsid w:val="000C127D"/>
    <w:rsid w:val="000C17B1"/>
    <w:rsid w:val="000C1B63"/>
    <w:rsid w:val="000C1EB1"/>
    <w:rsid w:val="000C1F3A"/>
    <w:rsid w:val="000C204C"/>
    <w:rsid w:val="000C20FD"/>
    <w:rsid w:val="000C23A7"/>
    <w:rsid w:val="000C27E5"/>
    <w:rsid w:val="000C2E54"/>
    <w:rsid w:val="000C4E08"/>
    <w:rsid w:val="000C4EE6"/>
    <w:rsid w:val="000C54EC"/>
    <w:rsid w:val="000C6159"/>
    <w:rsid w:val="000C6249"/>
    <w:rsid w:val="000C63CB"/>
    <w:rsid w:val="000C692A"/>
    <w:rsid w:val="000C6C79"/>
    <w:rsid w:val="000C79AC"/>
    <w:rsid w:val="000C7C15"/>
    <w:rsid w:val="000C7C67"/>
    <w:rsid w:val="000D0045"/>
    <w:rsid w:val="000D0277"/>
    <w:rsid w:val="000D049B"/>
    <w:rsid w:val="000D0A02"/>
    <w:rsid w:val="000D0C08"/>
    <w:rsid w:val="000D117D"/>
    <w:rsid w:val="000D22D5"/>
    <w:rsid w:val="000D24D5"/>
    <w:rsid w:val="000D3260"/>
    <w:rsid w:val="000D3C80"/>
    <w:rsid w:val="000D3D8A"/>
    <w:rsid w:val="000D3F97"/>
    <w:rsid w:val="000D4951"/>
    <w:rsid w:val="000D59F2"/>
    <w:rsid w:val="000D6C96"/>
    <w:rsid w:val="000D7261"/>
    <w:rsid w:val="000D7A62"/>
    <w:rsid w:val="000D7D2E"/>
    <w:rsid w:val="000E150A"/>
    <w:rsid w:val="000E29FA"/>
    <w:rsid w:val="000E2ADF"/>
    <w:rsid w:val="000E33BB"/>
    <w:rsid w:val="000E3B7A"/>
    <w:rsid w:val="000E46FE"/>
    <w:rsid w:val="000E486A"/>
    <w:rsid w:val="000E4C59"/>
    <w:rsid w:val="000E54B4"/>
    <w:rsid w:val="000E6263"/>
    <w:rsid w:val="000E6735"/>
    <w:rsid w:val="000F08B6"/>
    <w:rsid w:val="000F08F6"/>
    <w:rsid w:val="000F1FDB"/>
    <w:rsid w:val="000F236C"/>
    <w:rsid w:val="000F26C1"/>
    <w:rsid w:val="000F2DC0"/>
    <w:rsid w:val="000F306C"/>
    <w:rsid w:val="000F31EF"/>
    <w:rsid w:val="000F3365"/>
    <w:rsid w:val="000F41E4"/>
    <w:rsid w:val="000F44DB"/>
    <w:rsid w:val="000F4E85"/>
    <w:rsid w:val="000F5C49"/>
    <w:rsid w:val="000F600C"/>
    <w:rsid w:val="000F65E2"/>
    <w:rsid w:val="000F717F"/>
    <w:rsid w:val="00100375"/>
    <w:rsid w:val="00100648"/>
    <w:rsid w:val="00100A0D"/>
    <w:rsid w:val="0010139D"/>
    <w:rsid w:val="0010160A"/>
    <w:rsid w:val="00102B77"/>
    <w:rsid w:val="00102F8F"/>
    <w:rsid w:val="00103264"/>
    <w:rsid w:val="001037E0"/>
    <w:rsid w:val="0010414C"/>
    <w:rsid w:val="00104F48"/>
    <w:rsid w:val="001050B8"/>
    <w:rsid w:val="00105F22"/>
    <w:rsid w:val="001063C4"/>
    <w:rsid w:val="00106F1F"/>
    <w:rsid w:val="001078B6"/>
    <w:rsid w:val="00107E9F"/>
    <w:rsid w:val="001100F9"/>
    <w:rsid w:val="00110196"/>
    <w:rsid w:val="00110D83"/>
    <w:rsid w:val="00110FBB"/>
    <w:rsid w:val="0011147A"/>
    <w:rsid w:val="00111AEF"/>
    <w:rsid w:val="00111F53"/>
    <w:rsid w:val="001128AA"/>
    <w:rsid w:val="00113165"/>
    <w:rsid w:val="001135D4"/>
    <w:rsid w:val="00114251"/>
    <w:rsid w:val="00114397"/>
    <w:rsid w:val="001144AA"/>
    <w:rsid w:val="00114610"/>
    <w:rsid w:val="0011556A"/>
    <w:rsid w:val="001155B2"/>
    <w:rsid w:val="0011565E"/>
    <w:rsid w:val="001157C9"/>
    <w:rsid w:val="00115C82"/>
    <w:rsid w:val="00115FB7"/>
    <w:rsid w:val="001161D4"/>
    <w:rsid w:val="00120039"/>
    <w:rsid w:val="00120CE9"/>
    <w:rsid w:val="00120F90"/>
    <w:rsid w:val="00121882"/>
    <w:rsid w:val="00121A7C"/>
    <w:rsid w:val="00121B9F"/>
    <w:rsid w:val="0012241A"/>
    <w:rsid w:val="001224C0"/>
    <w:rsid w:val="00122771"/>
    <w:rsid w:val="00122AF2"/>
    <w:rsid w:val="00122CA3"/>
    <w:rsid w:val="00122F00"/>
    <w:rsid w:val="00123D89"/>
    <w:rsid w:val="00123E1D"/>
    <w:rsid w:val="001249FE"/>
    <w:rsid w:val="001254D9"/>
    <w:rsid w:val="0012602C"/>
    <w:rsid w:val="001269C1"/>
    <w:rsid w:val="0012705C"/>
    <w:rsid w:val="00127490"/>
    <w:rsid w:val="00127588"/>
    <w:rsid w:val="00127BD2"/>
    <w:rsid w:val="0013115D"/>
    <w:rsid w:val="00131360"/>
    <w:rsid w:val="00132CBA"/>
    <w:rsid w:val="00132FC5"/>
    <w:rsid w:val="001337B1"/>
    <w:rsid w:val="001337D5"/>
    <w:rsid w:val="00133EF2"/>
    <w:rsid w:val="001344A7"/>
    <w:rsid w:val="001348D3"/>
    <w:rsid w:val="001357B4"/>
    <w:rsid w:val="00135994"/>
    <w:rsid w:val="001359F4"/>
    <w:rsid w:val="0013611C"/>
    <w:rsid w:val="00136354"/>
    <w:rsid w:val="001378FF"/>
    <w:rsid w:val="00137F8A"/>
    <w:rsid w:val="00137FDD"/>
    <w:rsid w:val="00140E87"/>
    <w:rsid w:val="00141613"/>
    <w:rsid w:val="00141774"/>
    <w:rsid w:val="001418DC"/>
    <w:rsid w:val="00142B87"/>
    <w:rsid w:val="001442B4"/>
    <w:rsid w:val="0014436B"/>
    <w:rsid w:val="0014437F"/>
    <w:rsid w:val="00144E12"/>
    <w:rsid w:val="00145374"/>
    <w:rsid w:val="001455CF"/>
    <w:rsid w:val="00145C10"/>
    <w:rsid w:val="00146F77"/>
    <w:rsid w:val="0014734A"/>
    <w:rsid w:val="00147A23"/>
    <w:rsid w:val="00147F37"/>
    <w:rsid w:val="00150CF7"/>
    <w:rsid w:val="00150EB4"/>
    <w:rsid w:val="00151450"/>
    <w:rsid w:val="00152294"/>
    <w:rsid w:val="00152308"/>
    <w:rsid w:val="001525FD"/>
    <w:rsid w:val="0015311B"/>
    <w:rsid w:val="00153435"/>
    <w:rsid w:val="00153E60"/>
    <w:rsid w:val="00154031"/>
    <w:rsid w:val="0015406C"/>
    <w:rsid w:val="00154176"/>
    <w:rsid w:val="0015486C"/>
    <w:rsid w:val="001549AB"/>
    <w:rsid w:val="00154ADA"/>
    <w:rsid w:val="00154FB3"/>
    <w:rsid w:val="00155E15"/>
    <w:rsid w:val="001560C4"/>
    <w:rsid w:val="00156665"/>
    <w:rsid w:val="0015677C"/>
    <w:rsid w:val="00156C50"/>
    <w:rsid w:val="00157F86"/>
    <w:rsid w:val="00160102"/>
    <w:rsid w:val="00160D02"/>
    <w:rsid w:val="0016114E"/>
    <w:rsid w:val="001614C4"/>
    <w:rsid w:val="0016156C"/>
    <w:rsid w:val="001618C8"/>
    <w:rsid w:val="00162A4B"/>
    <w:rsid w:val="00162E82"/>
    <w:rsid w:val="00163C76"/>
    <w:rsid w:val="00163D6D"/>
    <w:rsid w:val="0016403D"/>
    <w:rsid w:val="00164055"/>
    <w:rsid w:val="0016405C"/>
    <w:rsid w:val="0016483F"/>
    <w:rsid w:val="00164CF7"/>
    <w:rsid w:val="001661C1"/>
    <w:rsid w:val="00166B83"/>
    <w:rsid w:val="00166D85"/>
    <w:rsid w:val="00166EE0"/>
    <w:rsid w:val="00166FF8"/>
    <w:rsid w:val="00167525"/>
    <w:rsid w:val="00167D0F"/>
    <w:rsid w:val="00170202"/>
    <w:rsid w:val="00170D55"/>
    <w:rsid w:val="00170E26"/>
    <w:rsid w:val="0017132E"/>
    <w:rsid w:val="00171422"/>
    <w:rsid w:val="00171587"/>
    <w:rsid w:val="00172222"/>
    <w:rsid w:val="0017253A"/>
    <w:rsid w:val="00172DFE"/>
    <w:rsid w:val="00173C20"/>
    <w:rsid w:val="00174161"/>
    <w:rsid w:val="0017504B"/>
    <w:rsid w:val="001754D7"/>
    <w:rsid w:val="001758D8"/>
    <w:rsid w:val="00175F3F"/>
    <w:rsid w:val="00176E25"/>
    <w:rsid w:val="0017762F"/>
    <w:rsid w:val="00177FF9"/>
    <w:rsid w:val="00180E9B"/>
    <w:rsid w:val="00182022"/>
    <w:rsid w:val="00182160"/>
    <w:rsid w:val="00182DF1"/>
    <w:rsid w:val="00184169"/>
    <w:rsid w:val="001842B9"/>
    <w:rsid w:val="00184F93"/>
    <w:rsid w:val="0018520E"/>
    <w:rsid w:val="001854D6"/>
    <w:rsid w:val="00185ED2"/>
    <w:rsid w:val="001861C7"/>
    <w:rsid w:val="00186619"/>
    <w:rsid w:val="001866E9"/>
    <w:rsid w:val="00186DA6"/>
    <w:rsid w:val="001873C3"/>
    <w:rsid w:val="0018763C"/>
    <w:rsid w:val="001877D4"/>
    <w:rsid w:val="0019007E"/>
    <w:rsid w:val="001902C0"/>
    <w:rsid w:val="00191484"/>
    <w:rsid w:val="00192286"/>
    <w:rsid w:val="00192BBF"/>
    <w:rsid w:val="00193672"/>
    <w:rsid w:val="0019368B"/>
    <w:rsid w:val="001939E7"/>
    <w:rsid w:val="001941FC"/>
    <w:rsid w:val="00194C65"/>
    <w:rsid w:val="00195946"/>
    <w:rsid w:val="0019668E"/>
    <w:rsid w:val="00196691"/>
    <w:rsid w:val="00197B1A"/>
    <w:rsid w:val="00197C4E"/>
    <w:rsid w:val="001A0886"/>
    <w:rsid w:val="001A0B73"/>
    <w:rsid w:val="001A0D38"/>
    <w:rsid w:val="001A148C"/>
    <w:rsid w:val="001A17B8"/>
    <w:rsid w:val="001A1C5A"/>
    <w:rsid w:val="001A1DCA"/>
    <w:rsid w:val="001A4666"/>
    <w:rsid w:val="001A4C44"/>
    <w:rsid w:val="001A6990"/>
    <w:rsid w:val="001A6D81"/>
    <w:rsid w:val="001A7131"/>
    <w:rsid w:val="001A71AC"/>
    <w:rsid w:val="001B0AAC"/>
    <w:rsid w:val="001B0BD5"/>
    <w:rsid w:val="001B1F88"/>
    <w:rsid w:val="001B1FE0"/>
    <w:rsid w:val="001B38B1"/>
    <w:rsid w:val="001B38EC"/>
    <w:rsid w:val="001B4027"/>
    <w:rsid w:val="001B497E"/>
    <w:rsid w:val="001B4F0C"/>
    <w:rsid w:val="001B526B"/>
    <w:rsid w:val="001B533A"/>
    <w:rsid w:val="001B5535"/>
    <w:rsid w:val="001B5627"/>
    <w:rsid w:val="001B6361"/>
    <w:rsid w:val="001B71F2"/>
    <w:rsid w:val="001B73EF"/>
    <w:rsid w:val="001C0624"/>
    <w:rsid w:val="001C06B1"/>
    <w:rsid w:val="001C1948"/>
    <w:rsid w:val="001C20DD"/>
    <w:rsid w:val="001C3416"/>
    <w:rsid w:val="001C374F"/>
    <w:rsid w:val="001C5A97"/>
    <w:rsid w:val="001C5C0D"/>
    <w:rsid w:val="001C5C92"/>
    <w:rsid w:val="001C6AB1"/>
    <w:rsid w:val="001C6F46"/>
    <w:rsid w:val="001D075A"/>
    <w:rsid w:val="001D0B06"/>
    <w:rsid w:val="001D0FD5"/>
    <w:rsid w:val="001D12AF"/>
    <w:rsid w:val="001D1D41"/>
    <w:rsid w:val="001D2AD1"/>
    <w:rsid w:val="001D2B0E"/>
    <w:rsid w:val="001D35CA"/>
    <w:rsid w:val="001D4DA0"/>
    <w:rsid w:val="001D4DE0"/>
    <w:rsid w:val="001D4E9F"/>
    <w:rsid w:val="001D52EE"/>
    <w:rsid w:val="001D5A2D"/>
    <w:rsid w:val="001D5B76"/>
    <w:rsid w:val="001D649C"/>
    <w:rsid w:val="001D6542"/>
    <w:rsid w:val="001D668B"/>
    <w:rsid w:val="001D7691"/>
    <w:rsid w:val="001E0585"/>
    <w:rsid w:val="001E05CB"/>
    <w:rsid w:val="001E0CEE"/>
    <w:rsid w:val="001E0E68"/>
    <w:rsid w:val="001E150E"/>
    <w:rsid w:val="001E1655"/>
    <w:rsid w:val="001E194C"/>
    <w:rsid w:val="001E1ED4"/>
    <w:rsid w:val="001E23D5"/>
    <w:rsid w:val="001E2ACE"/>
    <w:rsid w:val="001E2FA6"/>
    <w:rsid w:val="001E31E2"/>
    <w:rsid w:val="001E3518"/>
    <w:rsid w:val="001E3F6E"/>
    <w:rsid w:val="001E401B"/>
    <w:rsid w:val="001E4367"/>
    <w:rsid w:val="001E4967"/>
    <w:rsid w:val="001E4A36"/>
    <w:rsid w:val="001E4FE3"/>
    <w:rsid w:val="001E606D"/>
    <w:rsid w:val="001E6779"/>
    <w:rsid w:val="001F0520"/>
    <w:rsid w:val="001F0B67"/>
    <w:rsid w:val="001F1A54"/>
    <w:rsid w:val="001F23EB"/>
    <w:rsid w:val="001F36D2"/>
    <w:rsid w:val="001F3737"/>
    <w:rsid w:val="001F4671"/>
    <w:rsid w:val="001F5F63"/>
    <w:rsid w:val="001F691D"/>
    <w:rsid w:val="001F6A5A"/>
    <w:rsid w:val="001F6E11"/>
    <w:rsid w:val="001F7F63"/>
    <w:rsid w:val="00200469"/>
    <w:rsid w:val="00202794"/>
    <w:rsid w:val="002035B6"/>
    <w:rsid w:val="00203CC7"/>
    <w:rsid w:val="00203F85"/>
    <w:rsid w:val="00205528"/>
    <w:rsid w:val="00205AC8"/>
    <w:rsid w:val="00205C11"/>
    <w:rsid w:val="00205CB1"/>
    <w:rsid w:val="00205D6B"/>
    <w:rsid w:val="00205DCF"/>
    <w:rsid w:val="00205DE7"/>
    <w:rsid w:val="00206CD0"/>
    <w:rsid w:val="00206F68"/>
    <w:rsid w:val="002070A3"/>
    <w:rsid w:val="00207B27"/>
    <w:rsid w:val="00207FA7"/>
    <w:rsid w:val="00211451"/>
    <w:rsid w:val="00211452"/>
    <w:rsid w:val="00211A1C"/>
    <w:rsid w:val="0021226D"/>
    <w:rsid w:val="00212426"/>
    <w:rsid w:val="00212646"/>
    <w:rsid w:val="00212781"/>
    <w:rsid w:val="002131A8"/>
    <w:rsid w:val="00213269"/>
    <w:rsid w:val="002134F0"/>
    <w:rsid w:val="002143ED"/>
    <w:rsid w:val="00214A12"/>
    <w:rsid w:val="0021541B"/>
    <w:rsid w:val="0021571E"/>
    <w:rsid w:val="00215F24"/>
    <w:rsid w:val="00216B08"/>
    <w:rsid w:val="00217285"/>
    <w:rsid w:val="00217493"/>
    <w:rsid w:val="00220D19"/>
    <w:rsid w:val="002211B8"/>
    <w:rsid w:val="002213D3"/>
    <w:rsid w:val="00221A79"/>
    <w:rsid w:val="00221EE9"/>
    <w:rsid w:val="0022218B"/>
    <w:rsid w:val="002228D6"/>
    <w:rsid w:val="00222BEF"/>
    <w:rsid w:val="00222F3B"/>
    <w:rsid w:val="0022319B"/>
    <w:rsid w:val="0022363F"/>
    <w:rsid w:val="0022398C"/>
    <w:rsid w:val="00223BAF"/>
    <w:rsid w:val="00223E3F"/>
    <w:rsid w:val="00223EF0"/>
    <w:rsid w:val="00225FE9"/>
    <w:rsid w:val="0022635D"/>
    <w:rsid w:val="00227A75"/>
    <w:rsid w:val="00230A5D"/>
    <w:rsid w:val="00231B07"/>
    <w:rsid w:val="00232832"/>
    <w:rsid w:val="00232B91"/>
    <w:rsid w:val="00232EA8"/>
    <w:rsid w:val="00234DDB"/>
    <w:rsid w:val="00235E53"/>
    <w:rsid w:val="0023659B"/>
    <w:rsid w:val="00237C8D"/>
    <w:rsid w:val="00237F83"/>
    <w:rsid w:val="002401A2"/>
    <w:rsid w:val="002405D7"/>
    <w:rsid w:val="002406E2"/>
    <w:rsid w:val="00240832"/>
    <w:rsid w:val="00242F9E"/>
    <w:rsid w:val="002432F5"/>
    <w:rsid w:val="00243607"/>
    <w:rsid w:val="00243747"/>
    <w:rsid w:val="00243D88"/>
    <w:rsid w:val="00244243"/>
    <w:rsid w:val="00244468"/>
    <w:rsid w:val="00244BA5"/>
    <w:rsid w:val="0024524C"/>
    <w:rsid w:val="00245A55"/>
    <w:rsid w:val="00245C29"/>
    <w:rsid w:val="00246393"/>
    <w:rsid w:val="0024643B"/>
    <w:rsid w:val="002467C1"/>
    <w:rsid w:val="0024699A"/>
    <w:rsid w:val="00247BB9"/>
    <w:rsid w:val="00250393"/>
    <w:rsid w:val="00250D87"/>
    <w:rsid w:val="00250E96"/>
    <w:rsid w:val="00251626"/>
    <w:rsid w:val="00251989"/>
    <w:rsid w:val="00252136"/>
    <w:rsid w:val="00252302"/>
    <w:rsid w:val="00253120"/>
    <w:rsid w:val="00253136"/>
    <w:rsid w:val="002542A1"/>
    <w:rsid w:val="00254CEF"/>
    <w:rsid w:val="00255B78"/>
    <w:rsid w:val="00255FFB"/>
    <w:rsid w:val="00256104"/>
    <w:rsid w:val="002562DE"/>
    <w:rsid w:val="002565C4"/>
    <w:rsid w:val="002568AD"/>
    <w:rsid w:val="002569FB"/>
    <w:rsid w:val="00256B4D"/>
    <w:rsid w:val="00257063"/>
    <w:rsid w:val="00257D9C"/>
    <w:rsid w:val="00257F65"/>
    <w:rsid w:val="00260456"/>
    <w:rsid w:val="00261134"/>
    <w:rsid w:val="002615D6"/>
    <w:rsid w:val="0026194C"/>
    <w:rsid w:val="00263641"/>
    <w:rsid w:val="002637AE"/>
    <w:rsid w:val="00263D46"/>
    <w:rsid w:val="0026437C"/>
    <w:rsid w:val="00264F08"/>
    <w:rsid w:val="002653A0"/>
    <w:rsid w:val="00265935"/>
    <w:rsid w:val="00265BD4"/>
    <w:rsid w:val="00265D91"/>
    <w:rsid w:val="0026626D"/>
    <w:rsid w:val="002662D5"/>
    <w:rsid w:val="00266E65"/>
    <w:rsid w:val="00267071"/>
    <w:rsid w:val="002677B1"/>
    <w:rsid w:val="00267B2D"/>
    <w:rsid w:val="0027008A"/>
    <w:rsid w:val="002704E8"/>
    <w:rsid w:val="002706B5"/>
    <w:rsid w:val="00271452"/>
    <w:rsid w:val="00271FF8"/>
    <w:rsid w:val="002721BA"/>
    <w:rsid w:val="00274184"/>
    <w:rsid w:val="002741CB"/>
    <w:rsid w:val="00274C27"/>
    <w:rsid w:val="00275B66"/>
    <w:rsid w:val="0027692F"/>
    <w:rsid w:val="00276E52"/>
    <w:rsid w:val="00276EF2"/>
    <w:rsid w:val="00280E40"/>
    <w:rsid w:val="0028130A"/>
    <w:rsid w:val="00281B75"/>
    <w:rsid w:val="002823CD"/>
    <w:rsid w:val="00282BBB"/>
    <w:rsid w:val="00282DEC"/>
    <w:rsid w:val="002830C1"/>
    <w:rsid w:val="0028335F"/>
    <w:rsid w:val="002836EC"/>
    <w:rsid w:val="00283949"/>
    <w:rsid w:val="00284291"/>
    <w:rsid w:val="002845EE"/>
    <w:rsid w:val="00284759"/>
    <w:rsid w:val="00284C0B"/>
    <w:rsid w:val="00284DBC"/>
    <w:rsid w:val="00285017"/>
    <w:rsid w:val="00285465"/>
    <w:rsid w:val="00286146"/>
    <w:rsid w:val="00286457"/>
    <w:rsid w:val="0028649E"/>
    <w:rsid w:val="002864A1"/>
    <w:rsid w:val="002869B5"/>
    <w:rsid w:val="00286E22"/>
    <w:rsid w:val="00287464"/>
    <w:rsid w:val="0028794A"/>
    <w:rsid w:val="00287A1C"/>
    <w:rsid w:val="00287E95"/>
    <w:rsid w:val="00290527"/>
    <w:rsid w:val="00290809"/>
    <w:rsid w:val="00290B10"/>
    <w:rsid w:val="00290CB5"/>
    <w:rsid w:val="00291450"/>
    <w:rsid w:val="00291A0F"/>
    <w:rsid w:val="00292E19"/>
    <w:rsid w:val="00293187"/>
    <w:rsid w:val="002934A8"/>
    <w:rsid w:val="00293674"/>
    <w:rsid w:val="00294837"/>
    <w:rsid w:val="0029492C"/>
    <w:rsid w:val="00294DEC"/>
    <w:rsid w:val="00294FDC"/>
    <w:rsid w:val="00295330"/>
    <w:rsid w:val="00295605"/>
    <w:rsid w:val="00296743"/>
    <w:rsid w:val="00296FBE"/>
    <w:rsid w:val="00297113"/>
    <w:rsid w:val="00297E27"/>
    <w:rsid w:val="002A0603"/>
    <w:rsid w:val="002A0692"/>
    <w:rsid w:val="002A0869"/>
    <w:rsid w:val="002A12BA"/>
    <w:rsid w:val="002A12E7"/>
    <w:rsid w:val="002A1D4B"/>
    <w:rsid w:val="002A3A6F"/>
    <w:rsid w:val="002A4FA0"/>
    <w:rsid w:val="002A5310"/>
    <w:rsid w:val="002A54E3"/>
    <w:rsid w:val="002A554A"/>
    <w:rsid w:val="002A69CB"/>
    <w:rsid w:val="002A6C84"/>
    <w:rsid w:val="002A7C2F"/>
    <w:rsid w:val="002A7E05"/>
    <w:rsid w:val="002B028E"/>
    <w:rsid w:val="002B0E3F"/>
    <w:rsid w:val="002B0EAA"/>
    <w:rsid w:val="002B1824"/>
    <w:rsid w:val="002B1D2C"/>
    <w:rsid w:val="002B24F8"/>
    <w:rsid w:val="002B25A5"/>
    <w:rsid w:val="002B2985"/>
    <w:rsid w:val="002B36B9"/>
    <w:rsid w:val="002B42EE"/>
    <w:rsid w:val="002B5AAC"/>
    <w:rsid w:val="002B7941"/>
    <w:rsid w:val="002B7C8E"/>
    <w:rsid w:val="002B7CCB"/>
    <w:rsid w:val="002B7D13"/>
    <w:rsid w:val="002C06DA"/>
    <w:rsid w:val="002C099A"/>
    <w:rsid w:val="002C09AD"/>
    <w:rsid w:val="002C1222"/>
    <w:rsid w:val="002C157A"/>
    <w:rsid w:val="002C1DBE"/>
    <w:rsid w:val="002C26DF"/>
    <w:rsid w:val="002C2FFC"/>
    <w:rsid w:val="002C3155"/>
    <w:rsid w:val="002C3A49"/>
    <w:rsid w:val="002C3BC8"/>
    <w:rsid w:val="002C414D"/>
    <w:rsid w:val="002C5548"/>
    <w:rsid w:val="002C5CEA"/>
    <w:rsid w:val="002C5F31"/>
    <w:rsid w:val="002C61C5"/>
    <w:rsid w:val="002C6574"/>
    <w:rsid w:val="002C68AF"/>
    <w:rsid w:val="002C7270"/>
    <w:rsid w:val="002D05B7"/>
    <w:rsid w:val="002D1879"/>
    <w:rsid w:val="002D2481"/>
    <w:rsid w:val="002D31F6"/>
    <w:rsid w:val="002D5118"/>
    <w:rsid w:val="002D5AFD"/>
    <w:rsid w:val="002D5B68"/>
    <w:rsid w:val="002D6014"/>
    <w:rsid w:val="002D69EF"/>
    <w:rsid w:val="002D6BB2"/>
    <w:rsid w:val="002D6D9D"/>
    <w:rsid w:val="002E0469"/>
    <w:rsid w:val="002E0D15"/>
    <w:rsid w:val="002E1736"/>
    <w:rsid w:val="002E1BE8"/>
    <w:rsid w:val="002E2625"/>
    <w:rsid w:val="002E30ED"/>
    <w:rsid w:val="002E35C4"/>
    <w:rsid w:val="002E3A14"/>
    <w:rsid w:val="002E3B7E"/>
    <w:rsid w:val="002E3BCE"/>
    <w:rsid w:val="002E3D11"/>
    <w:rsid w:val="002E41B1"/>
    <w:rsid w:val="002E43A2"/>
    <w:rsid w:val="002E4967"/>
    <w:rsid w:val="002E54F6"/>
    <w:rsid w:val="002E5662"/>
    <w:rsid w:val="002E6A44"/>
    <w:rsid w:val="002E6BEB"/>
    <w:rsid w:val="002E76F8"/>
    <w:rsid w:val="002F1CD9"/>
    <w:rsid w:val="002F2E34"/>
    <w:rsid w:val="002F307A"/>
    <w:rsid w:val="002F3408"/>
    <w:rsid w:val="002F39B5"/>
    <w:rsid w:val="002F3A3A"/>
    <w:rsid w:val="002F4012"/>
    <w:rsid w:val="002F46EE"/>
    <w:rsid w:val="002F47F6"/>
    <w:rsid w:val="002F535B"/>
    <w:rsid w:val="002F53A0"/>
    <w:rsid w:val="002F6588"/>
    <w:rsid w:val="002F7A14"/>
    <w:rsid w:val="002F7C5E"/>
    <w:rsid w:val="002F7E88"/>
    <w:rsid w:val="002F7F21"/>
    <w:rsid w:val="00300381"/>
    <w:rsid w:val="00300689"/>
    <w:rsid w:val="00300C4C"/>
    <w:rsid w:val="00301395"/>
    <w:rsid w:val="003019E1"/>
    <w:rsid w:val="00302345"/>
    <w:rsid w:val="0030265A"/>
    <w:rsid w:val="00303663"/>
    <w:rsid w:val="00306C34"/>
    <w:rsid w:val="003070B7"/>
    <w:rsid w:val="0030780C"/>
    <w:rsid w:val="00307839"/>
    <w:rsid w:val="00307D3D"/>
    <w:rsid w:val="003105A6"/>
    <w:rsid w:val="00310ABC"/>
    <w:rsid w:val="00310E68"/>
    <w:rsid w:val="00311207"/>
    <w:rsid w:val="00311305"/>
    <w:rsid w:val="00311A34"/>
    <w:rsid w:val="003129F8"/>
    <w:rsid w:val="00312BA6"/>
    <w:rsid w:val="00312EC8"/>
    <w:rsid w:val="003134E3"/>
    <w:rsid w:val="00313938"/>
    <w:rsid w:val="00313BA9"/>
    <w:rsid w:val="00313BE8"/>
    <w:rsid w:val="00314A31"/>
    <w:rsid w:val="00314CFE"/>
    <w:rsid w:val="00315C23"/>
    <w:rsid w:val="00315FC5"/>
    <w:rsid w:val="0031678D"/>
    <w:rsid w:val="00317DB5"/>
    <w:rsid w:val="00317F43"/>
    <w:rsid w:val="00320219"/>
    <w:rsid w:val="0032065D"/>
    <w:rsid w:val="00320F95"/>
    <w:rsid w:val="00321301"/>
    <w:rsid w:val="00321CEA"/>
    <w:rsid w:val="003233B5"/>
    <w:rsid w:val="003236B4"/>
    <w:rsid w:val="00323C9E"/>
    <w:rsid w:val="0032414F"/>
    <w:rsid w:val="003248E3"/>
    <w:rsid w:val="00324EDE"/>
    <w:rsid w:val="00325AE6"/>
    <w:rsid w:val="00325C73"/>
    <w:rsid w:val="00325DDA"/>
    <w:rsid w:val="0032682C"/>
    <w:rsid w:val="00327024"/>
    <w:rsid w:val="00327BBF"/>
    <w:rsid w:val="00331101"/>
    <w:rsid w:val="003327D3"/>
    <w:rsid w:val="00332A91"/>
    <w:rsid w:val="003335D4"/>
    <w:rsid w:val="00333713"/>
    <w:rsid w:val="003337C1"/>
    <w:rsid w:val="003337E7"/>
    <w:rsid w:val="00333C58"/>
    <w:rsid w:val="00334168"/>
    <w:rsid w:val="003351DE"/>
    <w:rsid w:val="0033529B"/>
    <w:rsid w:val="00335401"/>
    <w:rsid w:val="00335525"/>
    <w:rsid w:val="00335AD3"/>
    <w:rsid w:val="00335B04"/>
    <w:rsid w:val="00335C08"/>
    <w:rsid w:val="00336E1E"/>
    <w:rsid w:val="0033767C"/>
    <w:rsid w:val="00337AF9"/>
    <w:rsid w:val="00337D70"/>
    <w:rsid w:val="00337D71"/>
    <w:rsid w:val="00337DB3"/>
    <w:rsid w:val="00337EEC"/>
    <w:rsid w:val="00340AA1"/>
    <w:rsid w:val="00340D62"/>
    <w:rsid w:val="003422D1"/>
    <w:rsid w:val="00343705"/>
    <w:rsid w:val="0034372C"/>
    <w:rsid w:val="00343C79"/>
    <w:rsid w:val="00343F54"/>
    <w:rsid w:val="003448F7"/>
    <w:rsid w:val="003454E1"/>
    <w:rsid w:val="00345C02"/>
    <w:rsid w:val="00346F7A"/>
    <w:rsid w:val="003472D4"/>
    <w:rsid w:val="00347FC8"/>
    <w:rsid w:val="00350A76"/>
    <w:rsid w:val="00350F25"/>
    <w:rsid w:val="00350F52"/>
    <w:rsid w:val="00351AFB"/>
    <w:rsid w:val="00352A1F"/>
    <w:rsid w:val="00352D8C"/>
    <w:rsid w:val="00353A3A"/>
    <w:rsid w:val="003543BC"/>
    <w:rsid w:val="00354564"/>
    <w:rsid w:val="00355F21"/>
    <w:rsid w:val="00356311"/>
    <w:rsid w:val="00356DEE"/>
    <w:rsid w:val="00357067"/>
    <w:rsid w:val="00357751"/>
    <w:rsid w:val="00357CBC"/>
    <w:rsid w:val="00357E42"/>
    <w:rsid w:val="00357F5A"/>
    <w:rsid w:val="00360829"/>
    <w:rsid w:val="00360E25"/>
    <w:rsid w:val="00360F86"/>
    <w:rsid w:val="0036235E"/>
    <w:rsid w:val="00362E1E"/>
    <w:rsid w:val="00363894"/>
    <w:rsid w:val="00363D61"/>
    <w:rsid w:val="00363FCE"/>
    <w:rsid w:val="00364909"/>
    <w:rsid w:val="00364DF4"/>
    <w:rsid w:val="00365192"/>
    <w:rsid w:val="003653E5"/>
    <w:rsid w:val="00365578"/>
    <w:rsid w:val="00365A95"/>
    <w:rsid w:val="003662EA"/>
    <w:rsid w:val="00366CEA"/>
    <w:rsid w:val="003676C4"/>
    <w:rsid w:val="00367872"/>
    <w:rsid w:val="00367FBF"/>
    <w:rsid w:val="00371BF8"/>
    <w:rsid w:val="003726E9"/>
    <w:rsid w:val="00372C05"/>
    <w:rsid w:val="003730C9"/>
    <w:rsid w:val="00373147"/>
    <w:rsid w:val="003732EB"/>
    <w:rsid w:val="003736CD"/>
    <w:rsid w:val="003737FA"/>
    <w:rsid w:val="00373D06"/>
    <w:rsid w:val="003748B2"/>
    <w:rsid w:val="00375DE4"/>
    <w:rsid w:val="00376305"/>
    <w:rsid w:val="003764C3"/>
    <w:rsid w:val="00376FCD"/>
    <w:rsid w:val="00377352"/>
    <w:rsid w:val="00377998"/>
    <w:rsid w:val="00380318"/>
    <w:rsid w:val="00380B5E"/>
    <w:rsid w:val="00381D5D"/>
    <w:rsid w:val="00382191"/>
    <w:rsid w:val="0038395F"/>
    <w:rsid w:val="00383DA9"/>
    <w:rsid w:val="003842AC"/>
    <w:rsid w:val="00384983"/>
    <w:rsid w:val="00384BF3"/>
    <w:rsid w:val="00385022"/>
    <w:rsid w:val="00385054"/>
    <w:rsid w:val="00385C0C"/>
    <w:rsid w:val="00385F32"/>
    <w:rsid w:val="0038601E"/>
    <w:rsid w:val="0038640F"/>
    <w:rsid w:val="00386DC0"/>
    <w:rsid w:val="00386E87"/>
    <w:rsid w:val="003874B8"/>
    <w:rsid w:val="003909FF"/>
    <w:rsid w:val="00391B6C"/>
    <w:rsid w:val="00391ED9"/>
    <w:rsid w:val="003920B1"/>
    <w:rsid w:val="00392D9D"/>
    <w:rsid w:val="00392FFE"/>
    <w:rsid w:val="00393796"/>
    <w:rsid w:val="00393C26"/>
    <w:rsid w:val="00394473"/>
    <w:rsid w:val="00394801"/>
    <w:rsid w:val="00395226"/>
    <w:rsid w:val="00395650"/>
    <w:rsid w:val="0039571D"/>
    <w:rsid w:val="003957C7"/>
    <w:rsid w:val="00395DFA"/>
    <w:rsid w:val="003A0462"/>
    <w:rsid w:val="003A1EBC"/>
    <w:rsid w:val="003A24BD"/>
    <w:rsid w:val="003A29C1"/>
    <w:rsid w:val="003A2D26"/>
    <w:rsid w:val="003A3850"/>
    <w:rsid w:val="003A40F2"/>
    <w:rsid w:val="003A40F9"/>
    <w:rsid w:val="003A5584"/>
    <w:rsid w:val="003A5F4C"/>
    <w:rsid w:val="003A643B"/>
    <w:rsid w:val="003A6AEB"/>
    <w:rsid w:val="003A6E5C"/>
    <w:rsid w:val="003A6E86"/>
    <w:rsid w:val="003A71A7"/>
    <w:rsid w:val="003A7316"/>
    <w:rsid w:val="003A74B7"/>
    <w:rsid w:val="003A7B7A"/>
    <w:rsid w:val="003A7C90"/>
    <w:rsid w:val="003B0B92"/>
    <w:rsid w:val="003B19CB"/>
    <w:rsid w:val="003B22D8"/>
    <w:rsid w:val="003B25AB"/>
    <w:rsid w:val="003B3735"/>
    <w:rsid w:val="003B4540"/>
    <w:rsid w:val="003B473E"/>
    <w:rsid w:val="003B49AE"/>
    <w:rsid w:val="003B4F25"/>
    <w:rsid w:val="003B6127"/>
    <w:rsid w:val="003B71FE"/>
    <w:rsid w:val="003B77DB"/>
    <w:rsid w:val="003C0836"/>
    <w:rsid w:val="003C098D"/>
    <w:rsid w:val="003C1B75"/>
    <w:rsid w:val="003C1D71"/>
    <w:rsid w:val="003C286E"/>
    <w:rsid w:val="003C2A35"/>
    <w:rsid w:val="003C2B0D"/>
    <w:rsid w:val="003C2C07"/>
    <w:rsid w:val="003C3329"/>
    <w:rsid w:val="003C40DA"/>
    <w:rsid w:val="003C4491"/>
    <w:rsid w:val="003C463F"/>
    <w:rsid w:val="003C5F5C"/>
    <w:rsid w:val="003C7494"/>
    <w:rsid w:val="003C7975"/>
    <w:rsid w:val="003D0B14"/>
    <w:rsid w:val="003D14BB"/>
    <w:rsid w:val="003D1797"/>
    <w:rsid w:val="003D1D45"/>
    <w:rsid w:val="003D2825"/>
    <w:rsid w:val="003D2D73"/>
    <w:rsid w:val="003D342C"/>
    <w:rsid w:val="003D39A8"/>
    <w:rsid w:val="003D3DE1"/>
    <w:rsid w:val="003D46E2"/>
    <w:rsid w:val="003D5182"/>
    <w:rsid w:val="003D5771"/>
    <w:rsid w:val="003D6769"/>
    <w:rsid w:val="003D6BFA"/>
    <w:rsid w:val="003D738C"/>
    <w:rsid w:val="003D75C9"/>
    <w:rsid w:val="003D7772"/>
    <w:rsid w:val="003D7A3A"/>
    <w:rsid w:val="003D7A70"/>
    <w:rsid w:val="003E0D5C"/>
    <w:rsid w:val="003E1D80"/>
    <w:rsid w:val="003E322D"/>
    <w:rsid w:val="003E351E"/>
    <w:rsid w:val="003E3577"/>
    <w:rsid w:val="003E358C"/>
    <w:rsid w:val="003E3C5C"/>
    <w:rsid w:val="003E3D61"/>
    <w:rsid w:val="003E465C"/>
    <w:rsid w:val="003E52E0"/>
    <w:rsid w:val="003E55A7"/>
    <w:rsid w:val="003E5714"/>
    <w:rsid w:val="003E635B"/>
    <w:rsid w:val="003E65A0"/>
    <w:rsid w:val="003E6A3C"/>
    <w:rsid w:val="003E741E"/>
    <w:rsid w:val="003E7548"/>
    <w:rsid w:val="003F039C"/>
    <w:rsid w:val="003F03A9"/>
    <w:rsid w:val="003F0CB4"/>
    <w:rsid w:val="003F14A3"/>
    <w:rsid w:val="003F15A7"/>
    <w:rsid w:val="003F3C60"/>
    <w:rsid w:val="003F3C9F"/>
    <w:rsid w:val="003F4379"/>
    <w:rsid w:val="003F4440"/>
    <w:rsid w:val="003F4EAE"/>
    <w:rsid w:val="003F5444"/>
    <w:rsid w:val="003F5629"/>
    <w:rsid w:val="003F62A5"/>
    <w:rsid w:val="003F6562"/>
    <w:rsid w:val="003F66FD"/>
    <w:rsid w:val="003F73D4"/>
    <w:rsid w:val="003F7589"/>
    <w:rsid w:val="004006E9"/>
    <w:rsid w:val="00402110"/>
    <w:rsid w:val="00402F3E"/>
    <w:rsid w:val="00402F58"/>
    <w:rsid w:val="004035BC"/>
    <w:rsid w:val="00403BB9"/>
    <w:rsid w:val="00403DB4"/>
    <w:rsid w:val="004042E4"/>
    <w:rsid w:val="00404EB3"/>
    <w:rsid w:val="00404F4F"/>
    <w:rsid w:val="0040520C"/>
    <w:rsid w:val="00405D9E"/>
    <w:rsid w:val="00405FF2"/>
    <w:rsid w:val="00406230"/>
    <w:rsid w:val="00406D28"/>
    <w:rsid w:val="00410542"/>
    <w:rsid w:val="0041099D"/>
    <w:rsid w:val="00411549"/>
    <w:rsid w:val="00412275"/>
    <w:rsid w:val="004126BD"/>
    <w:rsid w:val="00412D71"/>
    <w:rsid w:val="00413604"/>
    <w:rsid w:val="004136F8"/>
    <w:rsid w:val="00413B67"/>
    <w:rsid w:val="004144AD"/>
    <w:rsid w:val="0041488C"/>
    <w:rsid w:val="00414B3A"/>
    <w:rsid w:val="0041551C"/>
    <w:rsid w:val="004165C2"/>
    <w:rsid w:val="0041739E"/>
    <w:rsid w:val="00417F2F"/>
    <w:rsid w:val="0042005C"/>
    <w:rsid w:val="00420069"/>
    <w:rsid w:val="00420F85"/>
    <w:rsid w:val="00421CE8"/>
    <w:rsid w:val="004229FC"/>
    <w:rsid w:val="00422E5A"/>
    <w:rsid w:val="00425082"/>
    <w:rsid w:val="00426684"/>
    <w:rsid w:val="004304C6"/>
    <w:rsid w:val="00430AE7"/>
    <w:rsid w:val="004313E6"/>
    <w:rsid w:val="00431C7B"/>
    <w:rsid w:val="00432587"/>
    <w:rsid w:val="00432BA8"/>
    <w:rsid w:val="00433AAB"/>
    <w:rsid w:val="004346C1"/>
    <w:rsid w:val="004368C1"/>
    <w:rsid w:val="004368FE"/>
    <w:rsid w:val="0043717C"/>
    <w:rsid w:val="004376CD"/>
    <w:rsid w:val="004379B7"/>
    <w:rsid w:val="00437D1C"/>
    <w:rsid w:val="00437ECF"/>
    <w:rsid w:val="0044030B"/>
    <w:rsid w:val="004405BC"/>
    <w:rsid w:val="00440B1B"/>
    <w:rsid w:val="0044159A"/>
    <w:rsid w:val="004419D0"/>
    <w:rsid w:val="0044224F"/>
    <w:rsid w:val="00442612"/>
    <w:rsid w:val="00442D62"/>
    <w:rsid w:val="00445633"/>
    <w:rsid w:val="00445643"/>
    <w:rsid w:val="004460E7"/>
    <w:rsid w:val="00451053"/>
    <w:rsid w:val="00451550"/>
    <w:rsid w:val="00451FAD"/>
    <w:rsid w:val="00452389"/>
    <w:rsid w:val="0045257A"/>
    <w:rsid w:val="0045367F"/>
    <w:rsid w:val="00453DB0"/>
    <w:rsid w:val="004546DA"/>
    <w:rsid w:val="00454C38"/>
    <w:rsid w:val="004550F5"/>
    <w:rsid w:val="00455B73"/>
    <w:rsid w:val="00455E5E"/>
    <w:rsid w:val="00455ED8"/>
    <w:rsid w:val="004569FC"/>
    <w:rsid w:val="00456AAA"/>
    <w:rsid w:val="0046686B"/>
    <w:rsid w:val="00466E2A"/>
    <w:rsid w:val="00470455"/>
    <w:rsid w:val="0047090F"/>
    <w:rsid w:val="004709EA"/>
    <w:rsid w:val="00471336"/>
    <w:rsid w:val="004718A2"/>
    <w:rsid w:val="0047308D"/>
    <w:rsid w:val="00474492"/>
    <w:rsid w:val="004744BD"/>
    <w:rsid w:val="00475C9F"/>
    <w:rsid w:val="004761CB"/>
    <w:rsid w:val="00476291"/>
    <w:rsid w:val="004775AE"/>
    <w:rsid w:val="0047775A"/>
    <w:rsid w:val="0047776F"/>
    <w:rsid w:val="00477942"/>
    <w:rsid w:val="00480588"/>
    <w:rsid w:val="0048074E"/>
    <w:rsid w:val="00480CCC"/>
    <w:rsid w:val="004812EB"/>
    <w:rsid w:val="00481F89"/>
    <w:rsid w:val="00482841"/>
    <w:rsid w:val="00482C0E"/>
    <w:rsid w:val="00482D7B"/>
    <w:rsid w:val="00484368"/>
    <w:rsid w:val="00484E31"/>
    <w:rsid w:val="00485273"/>
    <w:rsid w:val="004853BA"/>
    <w:rsid w:val="00485777"/>
    <w:rsid w:val="00485ECC"/>
    <w:rsid w:val="004860E1"/>
    <w:rsid w:val="00486148"/>
    <w:rsid w:val="004868FA"/>
    <w:rsid w:val="004871AB"/>
    <w:rsid w:val="0048750B"/>
    <w:rsid w:val="004901A3"/>
    <w:rsid w:val="00490A15"/>
    <w:rsid w:val="00490C52"/>
    <w:rsid w:val="004913CE"/>
    <w:rsid w:val="00492E24"/>
    <w:rsid w:val="00493017"/>
    <w:rsid w:val="0049495F"/>
    <w:rsid w:val="00495079"/>
    <w:rsid w:val="00495A9D"/>
    <w:rsid w:val="00496593"/>
    <w:rsid w:val="00496870"/>
    <w:rsid w:val="00497D42"/>
    <w:rsid w:val="004A0161"/>
    <w:rsid w:val="004A11F9"/>
    <w:rsid w:val="004A161B"/>
    <w:rsid w:val="004A20B4"/>
    <w:rsid w:val="004A3270"/>
    <w:rsid w:val="004A3557"/>
    <w:rsid w:val="004A35BA"/>
    <w:rsid w:val="004A3D30"/>
    <w:rsid w:val="004A3EB5"/>
    <w:rsid w:val="004A486D"/>
    <w:rsid w:val="004A4F1B"/>
    <w:rsid w:val="004A5404"/>
    <w:rsid w:val="004A57CF"/>
    <w:rsid w:val="004A582B"/>
    <w:rsid w:val="004A5B23"/>
    <w:rsid w:val="004A60E4"/>
    <w:rsid w:val="004A6926"/>
    <w:rsid w:val="004A73C1"/>
    <w:rsid w:val="004A75A6"/>
    <w:rsid w:val="004A771C"/>
    <w:rsid w:val="004B04A7"/>
    <w:rsid w:val="004B0737"/>
    <w:rsid w:val="004B0D9C"/>
    <w:rsid w:val="004B1171"/>
    <w:rsid w:val="004B2319"/>
    <w:rsid w:val="004B26CA"/>
    <w:rsid w:val="004B2D15"/>
    <w:rsid w:val="004B543F"/>
    <w:rsid w:val="004B54E7"/>
    <w:rsid w:val="004B59BF"/>
    <w:rsid w:val="004B5AFD"/>
    <w:rsid w:val="004B5BD6"/>
    <w:rsid w:val="004B61F8"/>
    <w:rsid w:val="004B63B4"/>
    <w:rsid w:val="004B6BD1"/>
    <w:rsid w:val="004B6C8E"/>
    <w:rsid w:val="004B70BF"/>
    <w:rsid w:val="004B7422"/>
    <w:rsid w:val="004B74D4"/>
    <w:rsid w:val="004B7888"/>
    <w:rsid w:val="004B78E1"/>
    <w:rsid w:val="004B79D8"/>
    <w:rsid w:val="004C0A52"/>
    <w:rsid w:val="004C2301"/>
    <w:rsid w:val="004C231B"/>
    <w:rsid w:val="004C2522"/>
    <w:rsid w:val="004C255E"/>
    <w:rsid w:val="004C27AC"/>
    <w:rsid w:val="004C2A50"/>
    <w:rsid w:val="004C315A"/>
    <w:rsid w:val="004C43BA"/>
    <w:rsid w:val="004C4D92"/>
    <w:rsid w:val="004C51EC"/>
    <w:rsid w:val="004C52C3"/>
    <w:rsid w:val="004C55B8"/>
    <w:rsid w:val="004C580A"/>
    <w:rsid w:val="004C65F1"/>
    <w:rsid w:val="004C6C67"/>
    <w:rsid w:val="004C73E9"/>
    <w:rsid w:val="004C77EC"/>
    <w:rsid w:val="004D0149"/>
    <w:rsid w:val="004D04DE"/>
    <w:rsid w:val="004D05AF"/>
    <w:rsid w:val="004D0BD0"/>
    <w:rsid w:val="004D132C"/>
    <w:rsid w:val="004D1370"/>
    <w:rsid w:val="004D1991"/>
    <w:rsid w:val="004D1E2F"/>
    <w:rsid w:val="004D3168"/>
    <w:rsid w:val="004D3EC4"/>
    <w:rsid w:val="004D4850"/>
    <w:rsid w:val="004D5717"/>
    <w:rsid w:val="004D5900"/>
    <w:rsid w:val="004E023E"/>
    <w:rsid w:val="004E0B2D"/>
    <w:rsid w:val="004E0E1B"/>
    <w:rsid w:val="004E1597"/>
    <w:rsid w:val="004E329B"/>
    <w:rsid w:val="004E33D4"/>
    <w:rsid w:val="004E3436"/>
    <w:rsid w:val="004E4239"/>
    <w:rsid w:val="004E4404"/>
    <w:rsid w:val="004E4C31"/>
    <w:rsid w:val="004E651B"/>
    <w:rsid w:val="004E688D"/>
    <w:rsid w:val="004E7108"/>
    <w:rsid w:val="004E751D"/>
    <w:rsid w:val="004E7D4C"/>
    <w:rsid w:val="004F0098"/>
    <w:rsid w:val="004F0158"/>
    <w:rsid w:val="004F0CB9"/>
    <w:rsid w:val="004F0D49"/>
    <w:rsid w:val="004F1740"/>
    <w:rsid w:val="004F2A1B"/>
    <w:rsid w:val="004F350D"/>
    <w:rsid w:val="004F3A7D"/>
    <w:rsid w:val="004F3B68"/>
    <w:rsid w:val="004F3CAB"/>
    <w:rsid w:val="004F43CA"/>
    <w:rsid w:val="004F5A2A"/>
    <w:rsid w:val="004F6095"/>
    <w:rsid w:val="004F657C"/>
    <w:rsid w:val="004F695E"/>
    <w:rsid w:val="004F6A7B"/>
    <w:rsid w:val="004F6D67"/>
    <w:rsid w:val="004F762A"/>
    <w:rsid w:val="004F78AE"/>
    <w:rsid w:val="004F7C46"/>
    <w:rsid w:val="0050114B"/>
    <w:rsid w:val="0050116F"/>
    <w:rsid w:val="00501D61"/>
    <w:rsid w:val="00502277"/>
    <w:rsid w:val="005026A9"/>
    <w:rsid w:val="00502A3D"/>
    <w:rsid w:val="00502D8E"/>
    <w:rsid w:val="005031C7"/>
    <w:rsid w:val="005037D9"/>
    <w:rsid w:val="00503BD3"/>
    <w:rsid w:val="00503E81"/>
    <w:rsid w:val="00503E8A"/>
    <w:rsid w:val="00504586"/>
    <w:rsid w:val="00504733"/>
    <w:rsid w:val="005058AD"/>
    <w:rsid w:val="0050670F"/>
    <w:rsid w:val="00506912"/>
    <w:rsid w:val="00506CE1"/>
    <w:rsid w:val="00506EBD"/>
    <w:rsid w:val="00507450"/>
    <w:rsid w:val="005074C7"/>
    <w:rsid w:val="00510248"/>
    <w:rsid w:val="00510A15"/>
    <w:rsid w:val="00510FD2"/>
    <w:rsid w:val="00511FB5"/>
    <w:rsid w:val="00514389"/>
    <w:rsid w:val="00515035"/>
    <w:rsid w:val="0051506F"/>
    <w:rsid w:val="005163C0"/>
    <w:rsid w:val="0051664B"/>
    <w:rsid w:val="0051691A"/>
    <w:rsid w:val="00516993"/>
    <w:rsid w:val="005176A0"/>
    <w:rsid w:val="00520135"/>
    <w:rsid w:val="005204C6"/>
    <w:rsid w:val="005208F7"/>
    <w:rsid w:val="005210E9"/>
    <w:rsid w:val="00521213"/>
    <w:rsid w:val="0052182A"/>
    <w:rsid w:val="00522105"/>
    <w:rsid w:val="00523932"/>
    <w:rsid w:val="00523CB6"/>
    <w:rsid w:val="005245DE"/>
    <w:rsid w:val="00525DD1"/>
    <w:rsid w:val="005265CF"/>
    <w:rsid w:val="00526ABA"/>
    <w:rsid w:val="00530292"/>
    <w:rsid w:val="00530717"/>
    <w:rsid w:val="005310E3"/>
    <w:rsid w:val="005318FE"/>
    <w:rsid w:val="00532000"/>
    <w:rsid w:val="00532737"/>
    <w:rsid w:val="005327CD"/>
    <w:rsid w:val="0053309A"/>
    <w:rsid w:val="0053346D"/>
    <w:rsid w:val="00534D73"/>
    <w:rsid w:val="0053546E"/>
    <w:rsid w:val="0053647C"/>
    <w:rsid w:val="005368FF"/>
    <w:rsid w:val="00537EFD"/>
    <w:rsid w:val="0054078A"/>
    <w:rsid w:val="00540AD4"/>
    <w:rsid w:val="00541661"/>
    <w:rsid w:val="005416EE"/>
    <w:rsid w:val="005419A8"/>
    <w:rsid w:val="005419C0"/>
    <w:rsid w:val="00541B88"/>
    <w:rsid w:val="00541DA6"/>
    <w:rsid w:val="00542332"/>
    <w:rsid w:val="00542508"/>
    <w:rsid w:val="00542EE7"/>
    <w:rsid w:val="005432FA"/>
    <w:rsid w:val="0054380E"/>
    <w:rsid w:val="00543CED"/>
    <w:rsid w:val="00543FB8"/>
    <w:rsid w:val="0054417C"/>
    <w:rsid w:val="00544F42"/>
    <w:rsid w:val="005455EB"/>
    <w:rsid w:val="00545713"/>
    <w:rsid w:val="0054604B"/>
    <w:rsid w:val="005466C5"/>
    <w:rsid w:val="00546CDE"/>
    <w:rsid w:val="00546CF2"/>
    <w:rsid w:val="00546E48"/>
    <w:rsid w:val="00550974"/>
    <w:rsid w:val="00550B84"/>
    <w:rsid w:val="005511F5"/>
    <w:rsid w:val="00551E16"/>
    <w:rsid w:val="00552513"/>
    <w:rsid w:val="00552A5A"/>
    <w:rsid w:val="00553A44"/>
    <w:rsid w:val="00553AB9"/>
    <w:rsid w:val="00553B22"/>
    <w:rsid w:val="005548D5"/>
    <w:rsid w:val="00554A37"/>
    <w:rsid w:val="00554A62"/>
    <w:rsid w:val="00555147"/>
    <w:rsid w:val="005555F0"/>
    <w:rsid w:val="00555B97"/>
    <w:rsid w:val="00555C6C"/>
    <w:rsid w:val="00555E1E"/>
    <w:rsid w:val="00555F2B"/>
    <w:rsid w:val="00556543"/>
    <w:rsid w:val="00556CDA"/>
    <w:rsid w:val="00557068"/>
    <w:rsid w:val="005573BA"/>
    <w:rsid w:val="005573BB"/>
    <w:rsid w:val="00557F1C"/>
    <w:rsid w:val="00560D4F"/>
    <w:rsid w:val="005612A6"/>
    <w:rsid w:val="0056201C"/>
    <w:rsid w:val="0056233A"/>
    <w:rsid w:val="005624CE"/>
    <w:rsid w:val="00562547"/>
    <w:rsid w:val="00563BF5"/>
    <w:rsid w:val="00564208"/>
    <w:rsid w:val="00564653"/>
    <w:rsid w:val="005647AC"/>
    <w:rsid w:val="005648F6"/>
    <w:rsid w:val="00564F9E"/>
    <w:rsid w:val="005650B6"/>
    <w:rsid w:val="0056594D"/>
    <w:rsid w:val="00566DA0"/>
    <w:rsid w:val="005670DE"/>
    <w:rsid w:val="00567257"/>
    <w:rsid w:val="00570356"/>
    <w:rsid w:val="005706DB"/>
    <w:rsid w:val="0057096F"/>
    <w:rsid w:val="005714EF"/>
    <w:rsid w:val="005716CD"/>
    <w:rsid w:val="005718A1"/>
    <w:rsid w:val="0057204A"/>
    <w:rsid w:val="005729A4"/>
    <w:rsid w:val="00572D6C"/>
    <w:rsid w:val="00572E77"/>
    <w:rsid w:val="0057344D"/>
    <w:rsid w:val="005739CF"/>
    <w:rsid w:val="0057439D"/>
    <w:rsid w:val="00574457"/>
    <w:rsid w:val="00574529"/>
    <w:rsid w:val="00574C78"/>
    <w:rsid w:val="00574E79"/>
    <w:rsid w:val="0057505D"/>
    <w:rsid w:val="00575DA2"/>
    <w:rsid w:val="0057690F"/>
    <w:rsid w:val="00576C20"/>
    <w:rsid w:val="00577FB2"/>
    <w:rsid w:val="00583A34"/>
    <w:rsid w:val="00583AC0"/>
    <w:rsid w:val="00583F6E"/>
    <w:rsid w:val="0058407E"/>
    <w:rsid w:val="005851D0"/>
    <w:rsid w:val="00585D1F"/>
    <w:rsid w:val="0058605E"/>
    <w:rsid w:val="00586095"/>
    <w:rsid w:val="00586AC1"/>
    <w:rsid w:val="00586BA1"/>
    <w:rsid w:val="00586FF0"/>
    <w:rsid w:val="005871F3"/>
    <w:rsid w:val="00587429"/>
    <w:rsid w:val="005910CC"/>
    <w:rsid w:val="00592C64"/>
    <w:rsid w:val="00592DA3"/>
    <w:rsid w:val="0059405E"/>
    <w:rsid w:val="00594B7C"/>
    <w:rsid w:val="00594DA2"/>
    <w:rsid w:val="0059539A"/>
    <w:rsid w:val="005955F4"/>
    <w:rsid w:val="00595D11"/>
    <w:rsid w:val="005962D9"/>
    <w:rsid w:val="005963FD"/>
    <w:rsid w:val="00596494"/>
    <w:rsid w:val="00596647"/>
    <w:rsid w:val="00596653"/>
    <w:rsid w:val="00596796"/>
    <w:rsid w:val="00596C76"/>
    <w:rsid w:val="00596D93"/>
    <w:rsid w:val="0059754E"/>
    <w:rsid w:val="00597F22"/>
    <w:rsid w:val="005A044F"/>
    <w:rsid w:val="005A0DEC"/>
    <w:rsid w:val="005A0E9F"/>
    <w:rsid w:val="005A2312"/>
    <w:rsid w:val="005A2DB8"/>
    <w:rsid w:val="005A34D2"/>
    <w:rsid w:val="005A3A67"/>
    <w:rsid w:val="005A3CED"/>
    <w:rsid w:val="005A3EA8"/>
    <w:rsid w:val="005A473D"/>
    <w:rsid w:val="005A4759"/>
    <w:rsid w:val="005A5623"/>
    <w:rsid w:val="005A5DC7"/>
    <w:rsid w:val="005B15FF"/>
    <w:rsid w:val="005B1752"/>
    <w:rsid w:val="005B1D45"/>
    <w:rsid w:val="005B1E8E"/>
    <w:rsid w:val="005B47D5"/>
    <w:rsid w:val="005B48C6"/>
    <w:rsid w:val="005B55D1"/>
    <w:rsid w:val="005B562F"/>
    <w:rsid w:val="005B5A14"/>
    <w:rsid w:val="005B7341"/>
    <w:rsid w:val="005C0046"/>
    <w:rsid w:val="005C0D50"/>
    <w:rsid w:val="005C1253"/>
    <w:rsid w:val="005C1E59"/>
    <w:rsid w:val="005C245B"/>
    <w:rsid w:val="005C271F"/>
    <w:rsid w:val="005C2A16"/>
    <w:rsid w:val="005C2D9E"/>
    <w:rsid w:val="005C4F0A"/>
    <w:rsid w:val="005C67AE"/>
    <w:rsid w:val="005C7F1E"/>
    <w:rsid w:val="005D0D70"/>
    <w:rsid w:val="005D1126"/>
    <w:rsid w:val="005D2224"/>
    <w:rsid w:val="005D26DD"/>
    <w:rsid w:val="005D5F27"/>
    <w:rsid w:val="005D6108"/>
    <w:rsid w:val="005D63E5"/>
    <w:rsid w:val="005D6934"/>
    <w:rsid w:val="005D6ADB"/>
    <w:rsid w:val="005D717B"/>
    <w:rsid w:val="005D7859"/>
    <w:rsid w:val="005E12DF"/>
    <w:rsid w:val="005E1755"/>
    <w:rsid w:val="005E29E0"/>
    <w:rsid w:val="005E2DBA"/>
    <w:rsid w:val="005E3524"/>
    <w:rsid w:val="005E4095"/>
    <w:rsid w:val="005E416A"/>
    <w:rsid w:val="005E5821"/>
    <w:rsid w:val="005E5EC2"/>
    <w:rsid w:val="005E65BF"/>
    <w:rsid w:val="005E67A7"/>
    <w:rsid w:val="005E6E33"/>
    <w:rsid w:val="005E6E9F"/>
    <w:rsid w:val="005F086D"/>
    <w:rsid w:val="005F161C"/>
    <w:rsid w:val="005F2174"/>
    <w:rsid w:val="005F2466"/>
    <w:rsid w:val="005F2625"/>
    <w:rsid w:val="005F2E27"/>
    <w:rsid w:val="005F2F4D"/>
    <w:rsid w:val="005F4A16"/>
    <w:rsid w:val="005F4E6A"/>
    <w:rsid w:val="005F51CD"/>
    <w:rsid w:val="005F524B"/>
    <w:rsid w:val="005F54EC"/>
    <w:rsid w:val="005F5D9F"/>
    <w:rsid w:val="005F6990"/>
    <w:rsid w:val="005F6A51"/>
    <w:rsid w:val="005F6B81"/>
    <w:rsid w:val="005F6F09"/>
    <w:rsid w:val="005F762F"/>
    <w:rsid w:val="005F7F28"/>
    <w:rsid w:val="00600C9C"/>
    <w:rsid w:val="00601124"/>
    <w:rsid w:val="00601870"/>
    <w:rsid w:val="00601F5B"/>
    <w:rsid w:val="00603B6A"/>
    <w:rsid w:val="006040BC"/>
    <w:rsid w:val="00604330"/>
    <w:rsid w:val="006044E1"/>
    <w:rsid w:val="00605F1A"/>
    <w:rsid w:val="00606DAC"/>
    <w:rsid w:val="0060732C"/>
    <w:rsid w:val="00610CCB"/>
    <w:rsid w:val="00610F08"/>
    <w:rsid w:val="0061227A"/>
    <w:rsid w:val="00612336"/>
    <w:rsid w:val="00612354"/>
    <w:rsid w:val="00612C1F"/>
    <w:rsid w:val="00614779"/>
    <w:rsid w:val="00614D8D"/>
    <w:rsid w:val="0061509F"/>
    <w:rsid w:val="006158A3"/>
    <w:rsid w:val="006161DF"/>
    <w:rsid w:val="006164E8"/>
    <w:rsid w:val="006169B2"/>
    <w:rsid w:val="00616A85"/>
    <w:rsid w:val="00616DC6"/>
    <w:rsid w:val="00617439"/>
    <w:rsid w:val="00620091"/>
    <w:rsid w:val="00620C9F"/>
    <w:rsid w:val="00620D16"/>
    <w:rsid w:val="00620F01"/>
    <w:rsid w:val="00621228"/>
    <w:rsid w:val="00621865"/>
    <w:rsid w:val="00622D67"/>
    <w:rsid w:val="006233D8"/>
    <w:rsid w:val="00623720"/>
    <w:rsid w:val="0062533C"/>
    <w:rsid w:val="00626207"/>
    <w:rsid w:val="00630344"/>
    <w:rsid w:val="0063224F"/>
    <w:rsid w:val="006351B2"/>
    <w:rsid w:val="00635A7D"/>
    <w:rsid w:val="0063696D"/>
    <w:rsid w:val="00637342"/>
    <w:rsid w:val="006407CC"/>
    <w:rsid w:val="00641384"/>
    <w:rsid w:val="006416B4"/>
    <w:rsid w:val="006416C6"/>
    <w:rsid w:val="00641FB1"/>
    <w:rsid w:val="0064214F"/>
    <w:rsid w:val="00642533"/>
    <w:rsid w:val="00642611"/>
    <w:rsid w:val="00642B18"/>
    <w:rsid w:val="00642C91"/>
    <w:rsid w:val="006448E7"/>
    <w:rsid w:val="00645D9F"/>
    <w:rsid w:val="00645E1B"/>
    <w:rsid w:val="00646677"/>
    <w:rsid w:val="00646E2C"/>
    <w:rsid w:val="0064727E"/>
    <w:rsid w:val="00647C06"/>
    <w:rsid w:val="00650518"/>
    <w:rsid w:val="006506F9"/>
    <w:rsid w:val="00651146"/>
    <w:rsid w:val="006512E8"/>
    <w:rsid w:val="00651516"/>
    <w:rsid w:val="0065191F"/>
    <w:rsid w:val="00651F03"/>
    <w:rsid w:val="0065228F"/>
    <w:rsid w:val="006529A5"/>
    <w:rsid w:val="00652F9B"/>
    <w:rsid w:val="00653075"/>
    <w:rsid w:val="00653504"/>
    <w:rsid w:val="00653527"/>
    <w:rsid w:val="00653A97"/>
    <w:rsid w:val="006541AD"/>
    <w:rsid w:val="0065421C"/>
    <w:rsid w:val="006545EE"/>
    <w:rsid w:val="0065475C"/>
    <w:rsid w:val="00654BE7"/>
    <w:rsid w:val="00655011"/>
    <w:rsid w:val="006561F3"/>
    <w:rsid w:val="00657A6B"/>
    <w:rsid w:val="00657CDA"/>
    <w:rsid w:val="00657EBA"/>
    <w:rsid w:val="0066079C"/>
    <w:rsid w:val="00660949"/>
    <w:rsid w:val="006611AA"/>
    <w:rsid w:val="006611EB"/>
    <w:rsid w:val="006617D8"/>
    <w:rsid w:val="006617DD"/>
    <w:rsid w:val="00662344"/>
    <w:rsid w:val="006631C9"/>
    <w:rsid w:val="00663D97"/>
    <w:rsid w:val="00664743"/>
    <w:rsid w:val="00665BE9"/>
    <w:rsid w:val="00665D48"/>
    <w:rsid w:val="0066727F"/>
    <w:rsid w:val="0067041E"/>
    <w:rsid w:val="00670B28"/>
    <w:rsid w:val="006714DC"/>
    <w:rsid w:val="00671E5D"/>
    <w:rsid w:val="006721FC"/>
    <w:rsid w:val="006723F5"/>
    <w:rsid w:val="00672432"/>
    <w:rsid w:val="00672928"/>
    <w:rsid w:val="00672BCB"/>
    <w:rsid w:val="00672E4C"/>
    <w:rsid w:val="00673F8D"/>
    <w:rsid w:val="00674B92"/>
    <w:rsid w:val="00675CE3"/>
    <w:rsid w:val="006763F7"/>
    <w:rsid w:val="006769DD"/>
    <w:rsid w:val="006771A4"/>
    <w:rsid w:val="006776D1"/>
    <w:rsid w:val="00677898"/>
    <w:rsid w:val="00677DF6"/>
    <w:rsid w:val="00680752"/>
    <w:rsid w:val="006809E2"/>
    <w:rsid w:val="00680FD3"/>
    <w:rsid w:val="00681085"/>
    <w:rsid w:val="0068158B"/>
    <w:rsid w:val="00681865"/>
    <w:rsid w:val="00681D81"/>
    <w:rsid w:val="00682667"/>
    <w:rsid w:val="006832B3"/>
    <w:rsid w:val="006835D7"/>
    <w:rsid w:val="006836B0"/>
    <w:rsid w:val="006836F7"/>
    <w:rsid w:val="0068423A"/>
    <w:rsid w:val="00684391"/>
    <w:rsid w:val="006847C7"/>
    <w:rsid w:val="00684BEA"/>
    <w:rsid w:val="0068657A"/>
    <w:rsid w:val="00687741"/>
    <w:rsid w:val="00687A56"/>
    <w:rsid w:val="00690174"/>
    <w:rsid w:val="00690911"/>
    <w:rsid w:val="00690C43"/>
    <w:rsid w:val="0069115F"/>
    <w:rsid w:val="00691454"/>
    <w:rsid w:val="00691D8A"/>
    <w:rsid w:val="00693D11"/>
    <w:rsid w:val="006943D0"/>
    <w:rsid w:val="00694779"/>
    <w:rsid w:val="00694E55"/>
    <w:rsid w:val="0069554B"/>
    <w:rsid w:val="00695CE3"/>
    <w:rsid w:val="006961D6"/>
    <w:rsid w:val="006962F0"/>
    <w:rsid w:val="00697966"/>
    <w:rsid w:val="00697AC2"/>
    <w:rsid w:val="006A0207"/>
    <w:rsid w:val="006A0B86"/>
    <w:rsid w:val="006A0F07"/>
    <w:rsid w:val="006A13B9"/>
    <w:rsid w:val="006A1AFC"/>
    <w:rsid w:val="006A2349"/>
    <w:rsid w:val="006A2A85"/>
    <w:rsid w:val="006A328C"/>
    <w:rsid w:val="006A3437"/>
    <w:rsid w:val="006A39C6"/>
    <w:rsid w:val="006A3FDB"/>
    <w:rsid w:val="006A4002"/>
    <w:rsid w:val="006A5B6E"/>
    <w:rsid w:val="006A6031"/>
    <w:rsid w:val="006A6215"/>
    <w:rsid w:val="006A6A70"/>
    <w:rsid w:val="006A6EEE"/>
    <w:rsid w:val="006B067A"/>
    <w:rsid w:val="006B07CA"/>
    <w:rsid w:val="006B1D75"/>
    <w:rsid w:val="006B1DF6"/>
    <w:rsid w:val="006B1F77"/>
    <w:rsid w:val="006B1F9D"/>
    <w:rsid w:val="006B245D"/>
    <w:rsid w:val="006B2557"/>
    <w:rsid w:val="006B28FA"/>
    <w:rsid w:val="006B2D08"/>
    <w:rsid w:val="006B2D46"/>
    <w:rsid w:val="006B361D"/>
    <w:rsid w:val="006B3B36"/>
    <w:rsid w:val="006B43B9"/>
    <w:rsid w:val="006B4644"/>
    <w:rsid w:val="006B5C59"/>
    <w:rsid w:val="006B6575"/>
    <w:rsid w:val="006B6D74"/>
    <w:rsid w:val="006B71EB"/>
    <w:rsid w:val="006B7762"/>
    <w:rsid w:val="006B77C7"/>
    <w:rsid w:val="006C0B50"/>
    <w:rsid w:val="006C0DDE"/>
    <w:rsid w:val="006C174F"/>
    <w:rsid w:val="006C1BBB"/>
    <w:rsid w:val="006C1D8F"/>
    <w:rsid w:val="006C2B45"/>
    <w:rsid w:val="006C3415"/>
    <w:rsid w:val="006C3491"/>
    <w:rsid w:val="006C38DB"/>
    <w:rsid w:val="006C4215"/>
    <w:rsid w:val="006C47C3"/>
    <w:rsid w:val="006C4947"/>
    <w:rsid w:val="006C4F1C"/>
    <w:rsid w:val="006C53A6"/>
    <w:rsid w:val="006C551A"/>
    <w:rsid w:val="006C5C7E"/>
    <w:rsid w:val="006C5FF0"/>
    <w:rsid w:val="006C6751"/>
    <w:rsid w:val="006C760F"/>
    <w:rsid w:val="006C7B2E"/>
    <w:rsid w:val="006C7D9A"/>
    <w:rsid w:val="006C7E95"/>
    <w:rsid w:val="006D0E38"/>
    <w:rsid w:val="006D1481"/>
    <w:rsid w:val="006D1BA7"/>
    <w:rsid w:val="006D1DA5"/>
    <w:rsid w:val="006D2124"/>
    <w:rsid w:val="006D24B2"/>
    <w:rsid w:val="006D3064"/>
    <w:rsid w:val="006D31D5"/>
    <w:rsid w:val="006D34B6"/>
    <w:rsid w:val="006D49C7"/>
    <w:rsid w:val="006D53B0"/>
    <w:rsid w:val="006D5F97"/>
    <w:rsid w:val="006D5FF2"/>
    <w:rsid w:val="006D6203"/>
    <w:rsid w:val="006D657D"/>
    <w:rsid w:val="006D683B"/>
    <w:rsid w:val="006D6DE3"/>
    <w:rsid w:val="006D6E13"/>
    <w:rsid w:val="006D734D"/>
    <w:rsid w:val="006E11D5"/>
    <w:rsid w:val="006E1BF7"/>
    <w:rsid w:val="006E1EE4"/>
    <w:rsid w:val="006E2AE5"/>
    <w:rsid w:val="006E357E"/>
    <w:rsid w:val="006E3B0A"/>
    <w:rsid w:val="006E3B69"/>
    <w:rsid w:val="006E55BC"/>
    <w:rsid w:val="006E5742"/>
    <w:rsid w:val="006E5A4C"/>
    <w:rsid w:val="006E5ADF"/>
    <w:rsid w:val="006E6778"/>
    <w:rsid w:val="006E6BD3"/>
    <w:rsid w:val="006F0729"/>
    <w:rsid w:val="006F14AF"/>
    <w:rsid w:val="006F3EA2"/>
    <w:rsid w:val="006F4DD7"/>
    <w:rsid w:val="006F6501"/>
    <w:rsid w:val="006F6CB0"/>
    <w:rsid w:val="006F742E"/>
    <w:rsid w:val="006F7C98"/>
    <w:rsid w:val="00700524"/>
    <w:rsid w:val="007005D6"/>
    <w:rsid w:val="00700876"/>
    <w:rsid w:val="00700E0B"/>
    <w:rsid w:val="0070108F"/>
    <w:rsid w:val="00701A02"/>
    <w:rsid w:val="00703655"/>
    <w:rsid w:val="0070391A"/>
    <w:rsid w:val="00703D2E"/>
    <w:rsid w:val="00703E17"/>
    <w:rsid w:val="00704BCD"/>
    <w:rsid w:val="007065DA"/>
    <w:rsid w:val="00707323"/>
    <w:rsid w:val="00707516"/>
    <w:rsid w:val="0070780E"/>
    <w:rsid w:val="007105A3"/>
    <w:rsid w:val="00711F1C"/>
    <w:rsid w:val="00712197"/>
    <w:rsid w:val="00712AA3"/>
    <w:rsid w:val="00713721"/>
    <w:rsid w:val="00713B93"/>
    <w:rsid w:val="00713CCE"/>
    <w:rsid w:val="00714122"/>
    <w:rsid w:val="007149AD"/>
    <w:rsid w:val="00714A82"/>
    <w:rsid w:val="00714FB2"/>
    <w:rsid w:val="0071579B"/>
    <w:rsid w:val="007167D3"/>
    <w:rsid w:val="00716CAD"/>
    <w:rsid w:val="00717702"/>
    <w:rsid w:val="00717E6E"/>
    <w:rsid w:val="00717EEF"/>
    <w:rsid w:val="00717FC5"/>
    <w:rsid w:val="007207EB"/>
    <w:rsid w:val="00721C77"/>
    <w:rsid w:val="00722FDA"/>
    <w:rsid w:val="00723324"/>
    <w:rsid w:val="007233B2"/>
    <w:rsid w:val="00723673"/>
    <w:rsid w:val="007238A9"/>
    <w:rsid w:val="00723BA2"/>
    <w:rsid w:val="00724D5D"/>
    <w:rsid w:val="00725285"/>
    <w:rsid w:val="00726330"/>
    <w:rsid w:val="007276A0"/>
    <w:rsid w:val="00730002"/>
    <w:rsid w:val="00730122"/>
    <w:rsid w:val="00730127"/>
    <w:rsid w:val="007314B9"/>
    <w:rsid w:val="007321E3"/>
    <w:rsid w:val="00732269"/>
    <w:rsid w:val="00732BA1"/>
    <w:rsid w:val="0073312D"/>
    <w:rsid w:val="00733395"/>
    <w:rsid w:val="00734935"/>
    <w:rsid w:val="00734C2C"/>
    <w:rsid w:val="00734F4C"/>
    <w:rsid w:val="007357A6"/>
    <w:rsid w:val="00735A8E"/>
    <w:rsid w:val="00735FAE"/>
    <w:rsid w:val="007360E8"/>
    <w:rsid w:val="00736324"/>
    <w:rsid w:val="00736DC3"/>
    <w:rsid w:val="00737217"/>
    <w:rsid w:val="00737E51"/>
    <w:rsid w:val="00737FFD"/>
    <w:rsid w:val="0074017E"/>
    <w:rsid w:val="007403A8"/>
    <w:rsid w:val="00740670"/>
    <w:rsid w:val="00740699"/>
    <w:rsid w:val="0074073B"/>
    <w:rsid w:val="00743ABF"/>
    <w:rsid w:val="00743D1C"/>
    <w:rsid w:val="00744149"/>
    <w:rsid w:val="007445C0"/>
    <w:rsid w:val="0074481D"/>
    <w:rsid w:val="00745B4D"/>
    <w:rsid w:val="00745D8A"/>
    <w:rsid w:val="00745DD4"/>
    <w:rsid w:val="007460C7"/>
    <w:rsid w:val="007466E0"/>
    <w:rsid w:val="0074751B"/>
    <w:rsid w:val="00747794"/>
    <w:rsid w:val="00747DBC"/>
    <w:rsid w:val="00747F0A"/>
    <w:rsid w:val="00750F60"/>
    <w:rsid w:val="00751156"/>
    <w:rsid w:val="00751173"/>
    <w:rsid w:val="00751463"/>
    <w:rsid w:val="00751795"/>
    <w:rsid w:val="007517A1"/>
    <w:rsid w:val="007518D0"/>
    <w:rsid w:val="00751A23"/>
    <w:rsid w:val="00752117"/>
    <w:rsid w:val="00752133"/>
    <w:rsid w:val="00752AE6"/>
    <w:rsid w:val="00752C1F"/>
    <w:rsid w:val="00752E72"/>
    <w:rsid w:val="00753B1F"/>
    <w:rsid w:val="00753B37"/>
    <w:rsid w:val="00753EC0"/>
    <w:rsid w:val="00756442"/>
    <w:rsid w:val="007601F9"/>
    <w:rsid w:val="007603CE"/>
    <w:rsid w:val="0076185B"/>
    <w:rsid w:val="00761B72"/>
    <w:rsid w:val="00762194"/>
    <w:rsid w:val="007621F9"/>
    <w:rsid w:val="007638E2"/>
    <w:rsid w:val="00763D78"/>
    <w:rsid w:val="00764550"/>
    <w:rsid w:val="00764612"/>
    <w:rsid w:val="007649C6"/>
    <w:rsid w:val="00764BBB"/>
    <w:rsid w:val="00764D46"/>
    <w:rsid w:val="0076522D"/>
    <w:rsid w:val="00765694"/>
    <w:rsid w:val="00765BAC"/>
    <w:rsid w:val="007660ED"/>
    <w:rsid w:val="00766357"/>
    <w:rsid w:val="00766376"/>
    <w:rsid w:val="0076705B"/>
    <w:rsid w:val="007672AB"/>
    <w:rsid w:val="0076775C"/>
    <w:rsid w:val="00767ADE"/>
    <w:rsid w:val="007718B9"/>
    <w:rsid w:val="00771BE7"/>
    <w:rsid w:val="00771F55"/>
    <w:rsid w:val="007725BD"/>
    <w:rsid w:val="00772848"/>
    <w:rsid w:val="00772F5F"/>
    <w:rsid w:val="007734E2"/>
    <w:rsid w:val="00774222"/>
    <w:rsid w:val="007758A7"/>
    <w:rsid w:val="00775C16"/>
    <w:rsid w:val="00776B72"/>
    <w:rsid w:val="0077731C"/>
    <w:rsid w:val="007775DC"/>
    <w:rsid w:val="007817E8"/>
    <w:rsid w:val="00781AF2"/>
    <w:rsid w:val="0078269E"/>
    <w:rsid w:val="00783192"/>
    <w:rsid w:val="00783307"/>
    <w:rsid w:val="00784046"/>
    <w:rsid w:val="00784567"/>
    <w:rsid w:val="007846A0"/>
    <w:rsid w:val="00784C3B"/>
    <w:rsid w:val="00785C23"/>
    <w:rsid w:val="00786074"/>
    <w:rsid w:val="0078651C"/>
    <w:rsid w:val="00786ADE"/>
    <w:rsid w:val="00786AF6"/>
    <w:rsid w:val="00787635"/>
    <w:rsid w:val="00787B33"/>
    <w:rsid w:val="00790888"/>
    <w:rsid w:val="00791814"/>
    <w:rsid w:val="00791C6F"/>
    <w:rsid w:val="007965E7"/>
    <w:rsid w:val="0079675E"/>
    <w:rsid w:val="00797907"/>
    <w:rsid w:val="007A11F5"/>
    <w:rsid w:val="007A1CD1"/>
    <w:rsid w:val="007A375A"/>
    <w:rsid w:val="007A461E"/>
    <w:rsid w:val="007A5E8B"/>
    <w:rsid w:val="007A5F2B"/>
    <w:rsid w:val="007A6152"/>
    <w:rsid w:val="007A62B1"/>
    <w:rsid w:val="007A6CA6"/>
    <w:rsid w:val="007A7013"/>
    <w:rsid w:val="007B16C2"/>
    <w:rsid w:val="007B18D3"/>
    <w:rsid w:val="007B2A65"/>
    <w:rsid w:val="007B2EC4"/>
    <w:rsid w:val="007B41E3"/>
    <w:rsid w:val="007B6304"/>
    <w:rsid w:val="007B643C"/>
    <w:rsid w:val="007B6570"/>
    <w:rsid w:val="007B70D2"/>
    <w:rsid w:val="007B71A5"/>
    <w:rsid w:val="007B74EA"/>
    <w:rsid w:val="007B7EB3"/>
    <w:rsid w:val="007C1060"/>
    <w:rsid w:val="007C11C1"/>
    <w:rsid w:val="007C1416"/>
    <w:rsid w:val="007C19EB"/>
    <w:rsid w:val="007C1D0C"/>
    <w:rsid w:val="007C20BD"/>
    <w:rsid w:val="007C2DE4"/>
    <w:rsid w:val="007C2F5B"/>
    <w:rsid w:val="007C38EB"/>
    <w:rsid w:val="007C424C"/>
    <w:rsid w:val="007C470C"/>
    <w:rsid w:val="007C51D2"/>
    <w:rsid w:val="007C5557"/>
    <w:rsid w:val="007C5E3E"/>
    <w:rsid w:val="007C6977"/>
    <w:rsid w:val="007C6D8F"/>
    <w:rsid w:val="007C73F6"/>
    <w:rsid w:val="007C753F"/>
    <w:rsid w:val="007C788B"/>
    <w:rsid w:val="007C7F77"/>
    <w:rsid w:val="007D0A5B"/>
    <w:rsid w:val="007D1B73"/>
    <w:rsid w:val="007D1C06"/>
    <w:rsid w:val="007D29B0"/>
    <w:rsid w:val="007D371C"/>
    <w:rsid w:val="007D3A82"/>
    <w:rsid w:val="007D43C5"/>
    <w:rsid w:val="007D4D42"/>
    <w:rsid w:val="007D4F1C"/>
    <w:rsid w:val="007D6084"/>
    <w:rsid w:val="007D69F4"/>
    <w:rsid w:val="007D6F36"/>
    <w:rsid w:val="007E0A0B"/>
    <w:rsid w:val="007E1CC9"/>
    <w:rsid w:val="007E246F"/>
    <w:rsid w:val="007E2578"/>
    <w:rsid w:val="007E2C61"/>
    <w:rsid w:val="007E32BD"/>
    <w:rsid w:val="007E338F"/>
    <w:rsid w:val="007E5309"/>
    <w:rsid w:val="007E5440"/>
    <w:rsid w:val="007E54FC"/>
    <w:rsid w:val="007E58E1"/>
    <w:rsid w:val="007E598E"/>
    <w:rsid w:val="007E695B"/>
    <w:rsid w:val="007E6FFD"/>
    <w:rsid w:val="007F0561"/>
    <w:rsid w:val="007F0B79"/>
    <w:rsid w:val="007F1CBE"/>
    <w:rsid w:val="007F232C"/>
    <w:rsid w:val="007F2727"/>
    <w:rsid w:val="007F288B"/>
    <w:rsid w:val="007F2FA4"/>
    <w:rsid w:val="007F34CC"/>
    <w:rsid w:val="007F3FDD"/>
    <w:rsid w:val="007F4115"/>
    <w:rsid w:val="007F44B8"/>
    <w:rsid w:val="007F48A7"/>
    <w:rsid w:val="007F4CCA"/>
    <w:rsid w:val="007F4D8D"/>
    <w:rsid w:val="007F5917"/>
    <w:rsid w:val="007F5CCE"/>
    <w:rsid w:val="007F62E7"/>
    <w:rsid w:val="007F6E54"/>
    <w:rsid w:val="007F6F49"/>
    <w:rsid w:val="007F7046"/>
    <w:rsid w:val="007F70E4"/>
    <w:rsid w:val="007F763C"/>
    <w:rsid w:val="008015F3"/>
    <w:rsid w:val="008021EB"/>
    <w:rsid w:val="008023C9"/>
    <w:rsid w:val="00802752"/>
    <w:rsid w:val="00803676"/>
    <w:rsid w:val="00803703"/>
    <w:rsid w:val="0080385A"/>
    <w:rsid w:val="00804909"/>
    <w:rsid w:val="00804B67"/>
    <w:rsid w:val="008058D3"/>
    <w:rsid w:val="008059BA"/>
    <w:rsid w:val="00805DDA"/>
    <w:rsid w:val="0080656E"/>
    <w:rsid w:val="008077D6"/>
    <w:rsid w:val="00811592"/>
    <w:rsid w:val="00812316"/>
    <w:rsid w:val="00812505"/>
    <w:rsid w:val="00813590"/>
    <w:rsid w:val="00813674"/>
    <w:rsid w:val="00813819"/>
    <w:rsid w:val="00813F8E"/>
    <w:rsid w:val="00814639"/>
    <w:rsid w:val="008146E3"/>
    <w:rsid w:val="008147BA"/>
    <w:rsid w:val="00814E4A"/>
    <w:rsid w:val="008150A8"/>
    <w:rsid w:val="00815463"/>
    <w:rsid w:val="00815BAD"/>
    <w:rsid w:val="00815D86"/>
    <w:rsid w:val="00815F31"/>
    <w:rsid w:val="00816300"/>
    <w:rsid w:val="00816F12"/>
    <w:rsid w:val="008174CD"/>
    <w:rsid w:val="00817B1E"/>
    <w:rsid w:val="008203BA"/>
    <w:rsid w:val="008205C1"/>
    <w:rsid w:val="00820AFE"/>
    <w:rsid w:val="00820C7E"/>
    <w:rsid w:val="00820E5F"/>
    <w:rsid w:val="00821536"/>
    <w:rsid w:val="00821A4A"/>
    <w:rsid w:val="00821BDA"/>
    <w:rsid w:val="00822348"/>
    <w:rsid w:val="008229D5"/>
    <w:rsid w:val="00822E0A"/>
    <w:rsid w:val="00822F97"/>
    <w:rsid w:val="00823E67"/>
    <w:rsid w:val="00824177"/>
    <w:rsid w:val="008247A0"/>
    <w:rsid w:val="00824FDB"/>
    <w:rsid w:val="00825680"/>
    <w:rsid w:val="008257FB"/>
    <w:rsid w:val="008258B3"/>
    <w:rsid w:val="008263D9"/>
    <w:rsid w:val="0082641C"/>
    <w:rsid w:val="00826FC6"/>
    <w:rsid w:val="00827901"/>
    <w:rsid w:val="00827F6A"/>
    <w:rsid w:val="00831B4D"/>
    <w:rsid w:val="008331A2"/>
    <w:rsid w:val="008332F7"/>
    <w:rsid w:val="008332F8"/>
    <w:rsid w:val="00835380"/>
    <w:rsid w:val="00835F9B"/>
    <w:rsid w:val="00836002"/>
    <w:rsid w:val="0083646E"/>
    <w:rsid w:val="008366DE"/>
    <w:rsid w:val="00836BBD"/>
    <w:rsid w:val="008378D2"/>
    <w:rsid w:val="00837F20"/>
    <w:rsid w:val="0084033C"/>
    <w:rsid w:val="0084078B"/>
    <w:rsid w:val="00841D92"/>
    <w:rsid w:val="00844B11"/>
    <w:rsid w:val="00844B6B"/>
    <w:rsid w:val="00844E48"/>
    <w:rsid w:val="00845284"/>
    <w:rsid w:val="008455D1"/>
    <w:rsid w:val="00846593"/>
    <w:rsid w:val="008466DC"/>
    <w:rsid w:val="00846D06"/>
    <w:rsid w:val="00850AF8"/>
    <w:rsid w:val="00851808"/>
    <w:rsid w:val="00851FBC"/>
    <w:rsid w:val="00852BEE"/>
    <w:rsid w:val="0085357E"/>
    <w:rsid w:val="00853770"/>
    <w:rsid w:val="00853A6E"/>
    <w:rsid w:val="00853C38"/>
    <w:rsid w:val="00853DD3"/>
    <w:rsid w:val="00853EE5"/>
    <w:rsid w:val="00854AE9"/>
    <w:rsid w:val="00855176"/>
    <w:rsid w:val="0085589E"/>
    <w:rsid w:val="0085653A"/>
    <w:rsid w:val="0085704B"/>
    <w:rsid w:val="0085738F"/>
    <w:rsid w:val="00857994"/>
    <w:rsid w:val="00857FE2"/>
    <w:rsid w:val="00860294"/>
    <w:rsid w:val="00861102"/>
    <w:rsid w:val="0086154E"/>
    <w:rsid w:val="00862191"/>
    <w:rsid w:val="008629D5"/>
    <w:rsid w:val="00862C8B"/>
    <w:rsid w:val="00863DE8"/>
    <w:rsid w:val="00865405"/>
    <w:rsid w:val="00865924"/>
    <w:rsid w:val="008660FE"/>
    <w:rsid w:val="008661C2"/>
    <w:rsid w:val="00866AEB"/>
    <w:rsid w:val="00866C91"/>
    <w:rsid w:val="0086776A"/>
    <w:rsid w:val="00867D80"/>
    <w:rsid w:val="00870A96"/>
    <w:rsid w:val="00870E19"/>
    <w:rsid w:val="00870F7B"/>
    <w:rsid w:val="008712CB"/>
    <w:rsid w:val="00872968"/>
    <w:rsid w:val="0087296A"/>
    <w:rsid w:val="00872D7F"/>
    <w:rsid w:val="0087300B"/>
    <w:rsid w:val="0087304E"/>
    <w:rsid w:val="008734DC"/>
    <w:rsid w:val="00873AF6"/>
    <w:rsid w:val="00874D9B"/>
    <w:rsid w:val="00875059"/>
    <w:rsid w:val="00876200"/>
    <w:rsid w:val="00877167"/>
    <w:rsid w:val="00877E54"/>
    <w:rsid w:val="00877EC4"/>
    <w:rsid w:val="008808C4"/>
    <w:rsid w:val="00880937"/>
    <w:rsid w:val="00881005"/>
    <w:rsid w:val="008822C5"/>
    <w:rsid w:val="00882F07"/>
    <w:rsid w:val="008831F6"/>
    <w:rsid w:val="0088388B"/>
    <w:rsid w:val="00883AAB"/>
    <w:rsid w:val="008846D8"/>
    <w:rsid w:val="00884739"/>
    <w:rsid w:val="00884A35"/>
    <w:rsid w:val="00886017"/>
    <w:rsid w:val="008870A8"/>
    <w:rsid w:val="008874F4"/>
    <w:rsid w:val="00887CFA"/>
    <w:rsid w:val="008904B8"/>
    <w:rsid w:val="00890B0E"/>
    <w:rsid w:val="00891673"/>
    <w:rsid w:val="00891D89"/>
    <w:rsid w:val="00891FDF"/>
    <w:rsid w:val="0089273E"/>
    <w:rsid w:val="00892844"/>
    <w:rsid w:val="00893621"/>
    <w:rsid w:val="00893885"/>
    <w:rsid w:val="008943B7"/>
    <w:rsid w:val="008944C3"/>
    <w:rsid w:val="008948ED"/>
    <w:rsid w:val="00894AE2"/>
    <w:rsid w:val="00894D2A"/>
    <w:rsid w:val="00894D5F"/>
    <w:rsid w:val="00894DBA"/>
    <w:rsid w:val="00895217"/>
    <w:rsid w:val="00895307"/>
    <w:rsid w:val="00896405"/>
    <w:rsid w:val="00896EBF"/>
    <w:rsid w:val="00897412"/>
    <w:rsid w:val="0089776C"/>
    <w:rsid w:val="00897772"/>
    <w:rsid w:val="00897BC6"/>
    <w:rsid w:val="008A09F8"/>
    <w:rsid w:val="008A0B4F"/>
    <w:rsid w:val="008A1215"/>
    <w:rsid w:val="008A1CF3"/>
    <w:rsid w:val="008A2C37"/>
    <w:rsid w:val="008A41C1"/>
    <w:rsid w:val="008A4FE5"/>
    <w:rsid w:val="008A5FD8"/>
    <w:rsid w:val="008A640F"/>
    <w:rsid w:val="008A700D"/>
    <w:rsid w:val="008B0221"/>
    <w:rsid w:val="008B0306"/>
    <w:rsid w:val="008B0D36"/>
    <w:rsid w:val="008B11C7"/>
    <w:rsid w:val="008B1432"/>
    <w:rsid w:val="008B1C1E"/>
    <w:rsid w:val="008B2B57"/>
    <w:rsid w:val="008B3436"/>
    <w:rsid w:val="008B3476"/>
    <w:rsid w:val="008B4698"/>
    <w:rsid w:val="008B4CD8"/>
    <w:rsid w:val="008B4D99"/>
    <w:rsid w:val="008B5673"/>
    <w:rsid w:val="008B5BB0"/>
    <w:rsid w:val="008B63D8"/>
    <w:rsid w:val="008B65CF"/>
    <w:rsid w:val="008B6D58"/>
    <w:rsid w:val="008B6DA8"/>
    <w:rsid w:val="008B7293"/>
    <w:rsid w:val="008B72DC"/>
    <w:rsid w:val="008B7B83"/>
    <w:rsid w:val="008C060C"/>
    <w:rsid w:val="008C06EA"/>
    <w:rsid w:val="008C0CE8"/>
    <w:rsid w:val="008C11B6"/>
    <w:rsid w:val="008C20ED"/>
    <w:rsid w:val="008C303D"/>
    <w:rsid w:val="008C35B4"/>
    <w:rsid w:val="008C3874"/>
    <w:rsid w:val="008C508E"/>
    <w:rsid w:val="008C666C"/>
    <w:rsid w:val="008C7205"/>
    <w:rsid w:val="008C73EB"/>
    <w:rsid w:val="008C765D"/>
    <w:rsid w:val="008C7BA2"/>
    <w:rsid w:val="008D08DD"/>
    <w:rsid w:val="008D266D"/>
    <w:rsid w:val="008D27B9"/>
    <w:rsid w:val="008D3560"/>
    <w:rsid w:val="008D3B32"/>
    <w:rsid w:val="008D4B58"/>
    <w:rsid w:val="008D4CFA"/>
    <w:rsid w:val="008D50AC"/>
    <w:rsid w:val="008D55F0"/>
    <w:rsid w:val="008D5B2D"/>
    <w:rsid w:val="008D5C62"/>
    <w:rsid w:val="008D5D7A"/>
    <w:rsid w:val="008D63D1"/>
    <w:rsid w:val="008D69A0"/>
    <w:rsid w:val="008D6B38"/>
    <w:rsid w:val="008D72B0"/>
    <w:rsid w:val="008E0162"/>
    <w:rsid w:val="008E02F5"/>
    <w:rsid w:val="008E039F"/>
    <w:rsid w:val="008E0525"/>
    <w:rsid w:val="008E0839"/>
    <w:rsid w:val="008E0C48"/>
    <w:rsid w:val="008E16C5"/>
    <w:rsid w:val="008E1B98"/>
    <w:rsid w:val="008E1DE2"/>
    <w:rsid w:val="008E1FF9"/>
    <w:rsid w:val="008E2148"/>
    <w:rsid w:val="008E25B5"/>
    <w:rsid w:val="008E3F77"/>
    <w:rsid w:val="008E4101"/>
    <w:rsid w:val="008E5E75"/>
    <w:rsid w:val="008E66AC"/>
    <w:rsid w:val="008E6AA3"/>
    <w:rsid w:val="008E7601"/>
    <w:rsid w:val="008E7873"/>
    <w:rsid w:val="008F08AA"/>
    <w:rsid w:val="008F12E0"/>
    <w:rsid w:val="008F131A"/>
    <w:rsid w:val="008F1758"/>
    <w:rsid w:val="008F224E"/>
    <w:rsid w:val="008F242E"/>
    <w:rsid w:val="008F334E"/>
    <w:rsid w:val="008F373F"/>
    <w:rsid w:val="008F422C"/>
    <w:rsid w:val="008F5085"/>
    <w:rsid w:val="008F630C"/>
    <w:rsid w:val="008F6857"/>
    <w:rsid w:val="009006C8"/>
    <w:rsid w:val="00900842"/>
    <w:rsid w:val="0090113B"/>
    <w:rsid w:val="009032DF"/>
    <w:rsid w:val="00903565"/>
    <w:rsid w:val="00903A74"/>
    <w:rsid w:val="00903CEB"/>
    <w:rsid w:val="00904852"/>
    <w:rsid w:val="00904AD9"/>
    <w:rsid w:val="00904F58"/>
    <w:rsid w:val="009052C7"/>
    <w:rsid w:val="0090542A"/>
    <w:rsid w:val="0090581B"/>
    <w:rsid w:val="00905A9C"/>
    <w:rsid w:val="00905C70"/>
    <w:rsid w:val="0090659E"/>
    <w:rsid w:val="00906BF5"/>
    <w:rsid w:val="00906D54"/>
    <w:rsid w:val="00907C58"/>
    <w:rsid w:val="0091071E"/>
    <w:rsid w:val="00910CC1"/>
    <w:rsid w:val="00911390"/>
    <w:rsid w:val="009119B4"/>
    <w:rsid w:val="00911B64"/>
    <w:rsid w:val="009121AF"/>
    <w:rsid w:val="00912787"/>
    <w:rsid w:val="00912B18"/>
    <w:rsid w:val="0091341D"/>
    <w:rsid w:val="0091379D"/>
    <w:rsid w:val="0091423A"/>
    <w:rsid w:val="009145A2"/>
    <w:rsid w:val="00914E05"/>
    <w:rsid w:val="0091518C"/>
    <w:rsid w:val="00915B4D"/>
    <w:rsid w:val="00916F36"/>
    <w:rsid w:val="009175D3"/>
    <w:rsid w:val="009204F2"/>
    <w:rsid w:val="00920BA3"/>
    <w:rsid w:val="00920C90"/>
    <w:rsid w:val="00921872"/>
    <w:rsid w:val="00922DB7"/>
    <w:rsid w:val="0092344E"/>
    <w:rsid w:val="009234AC"/>
    <w:rsid w:val="00923549"/>
    <w:rsid w:val="009239D6"/>
    <w:rsid w:val="00923C90"/>
    <w:rsid w:val="00923DA0"/>
    <w:rsid w:val="00924AD4"/>
    <w:rsid w:val="009250EA"/>
    <w:rsid w:val="0092522A"/>
    <w:rsid w:val="00925308"/>
    <w:rsid w:val="00925B94"/>
    <w:rsid w:val="00925D21"/>
    <w:rsid w:val="00926C9D"/>
    <w:rsid w:val="009272EA"/>
    <w:rsid w:val="009276A7"/>
    <w:rsid w:val="00927738"/>
    <w:rsid w:val="009279B1"/>
    <w:rsid w:val="00927C25"/>
    <w:rsid w:val="00931569"/>
    <w:rsid w:val="00931622"/>
    <w:rsid w:val="009318E8"/>
    <w:rsid w:val="00931927"/>
    <w:rsid w:val="00931CE5"/>
    <w:rsid w:val="009326CF"/>
    <w:rsid w:val="0093273B"/>
    <w:rsid w:val="00932EC6"/>
    <w:rsid w:val="00932F9E"/>
    <w:rsid w:val="009331F6"/>
    <w:rsid w:val="00933E46"/>
    <w:rsid w:val="00933F94"/>
    <w:rsid w:val="00934AA7"/>
    <w:rsid w:val="009359C0"/>
    <w:rsid w:val="00936023"/>
    <w:rsid w:val="0093623B"/>
    <w:rsid w:val="00936284"/>
    <w:rsid w:val="009363D7"/>
    <w:rsid w:val="009404C1"/>
    <w:rsid w:val="00940505"/>
    <w:rsid w:val="00940E07"/>
    <w:rsid w:val="00940F32"/>
    <w:rsid w:val="0094137B"/>
    <w:rsid w:val="009414C4"/>
    <w:rsid w:val="00941A45"/>
    <w:rsid w:val="00943033"/>
    <w:rsid w:val="0094312A"/>
    <w:rsid w:val="00946394"/>
    <w:rsid w:val="00946C89"/>
    <w:rsid w:val="00946E49"/>
    <w:rsid w:val="00951210"/>
    <w:rsid w:val="0095132E"/>
    <w:rsid w:val="009514CD"/>
    <w:rsid w:val="00951E8A"/>
    <w:rsid w:val="00952345"/>
    <w:rsid w:val="00952EAF"/>
    <w:rsid w:val="009544FD"/>
    <w:rsid w:val="009550CE"/>
    <w:rsid w:val="009557FF"/>
    <w:rsid w:val="009558D6"/>
    <w:rsid w:val="00955A2F"/>
    <w:rsid w:val="00955CBD"/>
    <w:rsid w:val="0095756D"/>
    <w:rsid w:val="009578AA"/>
    <w:rsid w:val="0096019C"/>
    <w:rsid w:val="0096046B"/>
    <w:rsid w:val="009609E4"/>
    <w:rsid w:val="009615CE"/>
    <w:rsid w:val="009621D8"/>
    <w:rsid w:val="009624E4"/>
    <w:rsid w:val="0096287E"/>
    <w:rsid w:val="00963538"/>
    <w:rsid w:val="00963880"/>
    <w:rsid w:val="00963BA4"/>
    <w:rsid w:val="00964CB5"/>
    <w:rsid w:val="009658B1"/>
    <w:rsid w:val="009669D3"/>
    <w:rsid w:val="009671AE"/>
    <w:rsid w:val="009678E2"/>
    <w:rsid w:val="00967CF6"/>
    <w:rsid w:val="00971690"/>
    <w:rsid w:val="00971973"/>
    <w:rsid w:val="00972182"/>
    <w:rsid w:val="009725C5"/>
    <w:rsid w:val="00972829"/>
    <w:rsid w:val="00972BE7"/>
    <w:rsid w:val="00973B06"/>
    <w:rsid w:val="009740F4"/>
    <w:rsid w:val="00974229"/>
    <w:rsid w:val="00974814"/>
    <w:rsid w:val="00974D54"/>
    <w:rsid w:val="009753E7"/>
    <w:rsid w:val="009753F0"/>
    <w:rsid w:val="00975452"/>
    <w:rsid w:val="00975837"/>
    <w:rsid w:val="00975C15"/>
    <w:rsid w:val="009763CD"/>
    <w:rsid w:val="00976E92"/>
    <w:rsid w:val="009775B5"/>
    <w:rsid w:val="009776EF"/>
    <w:rsid w:val="00977824"/>
    <w:rsid w:val="00977B01"/>
    <w:rsid w:val="00980FB6"/>
    <w:rsid w:val="009817D0"/>
    <w:rsid w:val="00981806"/>
    <w:rsid w:val="00982758"/>
    <w:rsid w:val="0098285C"/>
    <w:rsid w:val="00982BD0"/>
    <w:rsid w:val="00983950"/>
    <w:rsid w:val="00983DAD"/>
    <w:rsid w:val="00984BEA"/>
    <w:rsid w:val="00984F8B"/>
    <w:rsid w:val="009852BB"/>
    <w:rsid w:val="00985A27"/>
    <w:rsid w:val="00986000"/>
    <w:rsid w:val="00986013"/>
    <w:rsid w:val="0098767B"/>
    <w:rsid w:val="009901DD"/>
    <w:rsid w:val="00990922"/>
    <w:rsid w:val="009909DE"/>
    <w:rsid w:val="00990AF3"/>
    <w:rsid w:val="00991A20"/>
    <w:rsid w:val="0099203A"/>
    <w:rsid w:val="009924DD"/>
    <w:rsid w:val="00995107"/>
    <w:rsid w:val="009956D0"/>
    <w:rsid w:val="009958A2"/>
    <w:rsid w:val="00996F0B"/>
    <w:rsid w:val="00997006"/>
    <w:rsid w:val="0099738B"/>
    <w:rsid w:val="009975E7"/>
    <w:rsid w:val="009979F8"/>
    <w:rsid w:val="00997D9D"/>
    <w:rsid w:val="009A0AD3"/>
    <w:rsid w:val="009A0E52"/>
    <w:rsid w:val="009A126D"/>
    <w:rsid w:val="009A17BE"/>
    <w:rsid w:val="009A1ADF"/>
    <w:rsid w:val="009A1C4D"/>
    <w:rsid w:val="009A235C"/>
    <w:rsid w:val="009A2B4D"/>
    <w:rsid w:val="009A2E74"/>
    <w:rsid w:val="009A370B"/>
    <w:rsid w:val="009A3F76"/>
    <w:rsid w:val="009A437B"/>
    <w:rsid w:val="009A4754"/>
    <w:rsid w:val="009A4AAC"/>
    <w:rsid w:val="009A590F"/>
    <w:rsid w:val="009A5D6F"/>
    <w:rsid w:val="009A6412"/>
    <w:rsid w:val="009A6A58"/>
    <w:rsid w:val="009A6B67"/>
    <w:rsid w:val="009A6DA3"/>
    <w:rsid w:val="009A6E50"/>
    <w:rsid w:val="009A7C69"/>
    <w:rsid w:val="009B1382"/>
    <w:rsid w:val="009B1A36"/>
    <w:rsid w:val="009B1ECE"/>
    <w:rsid w:val="009B2477"/>
    <w:rsid w:val="009B2A38"/>
    <w:rsid w:val="009B37D5"/>
    <w:rsid w:val="009B3858"/>
    <w:rsid w:val="009B3998"/>
    <w:rsid w:val="009B3E8D"/>
    <w:rsid w:val="009B46AE"/>
    <w:rsid w:val="009B4DE8"/>
    <w:rsid w:val="009B55F1"/>
    <w:rsid w:val="009B5A74"/>
    <w:rsid w:val="009B7529"/>
    <w:rsid w:val="009B7B82"/>
    <w:rsid w:val="009B7F0E"/>
    <w:rsid w:val="009C03A4"/>
    <w:rsid w:val="009C051D"/>
    <w:rsid w:val="009C0D2F"/>
    <w:rsid w:val="009C1096"/>
    <w:rsid w:val="009C221B"/>
    <w:rsid w:val="009C31C9"/>
    <w:rsid w:val="009C329A"/>
    <w:rsid w:val="009C34FA"/>
    <w:rsid w:val="009C3637"/>
    <w:rsid w:val="009C49F9"/>
    <w:rsid w:val="009C4C6A"/>
    <w:rsid w:val="009C5242"/>
    <w:rsid w:val="009C52E4"/>
    <w:rsid w:val="009C589C"/>
    <w:rsid w:val="009C5C87"/>
    <w:rsid w:val="009C6D59"/>
    <w:rsid w:val="009C7518"/>
    <w:rsid w:val="009D0742"/>
    <w:rsid w:val="009D0A61"/>
    <w:rsid w:val="009D1953"/>
    <w:rsid w:val="009D2B64"/>
    <w:rsid w:val="009D312E"/>
    <w:rsid w:val="009D31ED"/>
    <w:rsid w:val="009D4332"/>
    <w:rsid w:val="009D46D4"/>
    <w:rsid w:val="009D4AA3"/>
    <w:rsid w:val="009D5A24"/>
    <w:rsid w:val="009D5D48"/>
    <w:rsid w:val="009D6508"/>
    <w:rsid w:val="009D7140"/>
    <w:rsid w:val="009D7CF6"/>
    <w:rsid w:val="009E07D2"/>
    <w:rsid w:val="009E20EC"/>
    <w:rsid w:val="009E3365"/>
    <w:rsid w:val="009E3928"/>
    <w:rsid w:val="009E4489"/>
    <w:rsid w:val="009E4CB4"/>
    <w:rsid w:val="009E4E79"/>
    <w:rsid w:val="009E5C7D"/>
    <w:rsid w:val="009E631B"/>
    <w:rsid w:val="009E6B4B"/>
    <w:rsid w:val="009E6F31"/>
    <w:rsid w:val="009E711D"/>
    <w:rsid w:val="009E77EF"/>
    <w:rsid w:val="009F070A"/>
    <w:rsid w:val="009F0AFA"/>
    <w:rsid w:val="009F0CCC"/>
    <w:rsid w:val="009F0EA5"/>
    <w:rsid w:val="009F1880"/>
    <w:rsid w:val="009F1E57"/>
    <w:rsid w:val="009F1F1D"/>
    <w:rsid w:val="009F1F62"/>
    <w:rsid w:val="009F25BC"/>
    <w:rsid w:val="009F297C"/>
    <w:rsid w:val="009F2EFB"/>
    <w:rsid w:val="009F33BF"/>
    <w:rsid w:val="009F34E5"/>
    <w:rsid w:val="009F3E8F"/>
    <w:rsid w:val="009F4D68"/>
    <w:rsid w:val="009F5837"/>
    <w:rsid w:val="009F776C"/>
    <w:rsid w:val="009F7F4D"/>
    <w:rsid w:val="00A002DC"/>
    <w:rsid w:val="00A003E7"/>
    <w:rsid w:val="00A006F4"/>
    <w:rsid w:val="00A01718"/>
    <w:rsid w:val="00A01E71"/>
    <w:rsid w:val="00A01F85"/>
    <w:rsid w:val="00A0294C"/>
    <w:rsid w:val="00A03FFF"/>
    <w:rsid w:val="00A04209"/>
    <w:rsid w:val="00A05575"/>
    <w:rsid w:val="00A0557C"/>
    <w:rsid w:val="00A05850"/>
    <w:rsid w:val="00A05E0E"/>
    <w:rsid w:val="00A06385"/>
    <w:rsid w:val="00A069DF"/>
    <w:rsid w:val="00A07429"/>
    <w:rsid w:val="00A074BE"/>
    <w:rsid w:val="00A07C79"/>
    <w:rsid w:val="00A10D19"/>
    <w:rsid w:val="00A111F4"/>
    <w:rsid w:val="00A1174A"/>
    <w:rsid w:val="00A11A6D"/>
    <w:rsid w:val="00A11C41"/>
    <w:rsid w:val="00A12627"/>
    <w:rsid w:val="00A126B1"/>
    <w:rsid w:val="00A1274C"/>
    <w:rsid w:val="00A12C3A"/>
    <w:rsid w:val="00A13109"/>
    <w:rsid w:val="00A13339"/>
    <w:rsid w:val="00A133F0"/>
    <w:rsid w:val="00A13419"/>
    <w:rsid w:val="00A137E9"/>
    <w:rsid w:val="00A13F53"/>
    <w:rsid w:val="00A15C4D"/>
    <w:rsid w:val="00A16162"/>
    <w:rsid w:val="00A1692A"/>
    <w:rsid w:val="00A16CB1"/>
    <w:rsid w:val="00A16DA6"/>
    <w:rsid w:val="00A17027"/>
    <w:rsid w:val="00A17257"/>
    <w:rsid w:val="00A17292"/>
    <w:rsid w:val="00A1770F"/>
    <w:rsid w:val="00A17EFB"/>
    <w:rsid w:val="00A2033E"/>
    <w:rsid w:val="00A203FD"/>
    <w:rsid w:val="00A20577"/>
    <w:rsid w:val="00A20A48"/>
    <w:rsid w:val="00A20EF7"/>
    <w:rsid w:val="00A21DAD"/>
    <w:rsid w:val="00A21DCB"/>
    <w:rsid w:val="00A22D40"/>
    <w:rsid w:val="00A22FBA"/>
    <w:rsid w:val="00A23286"/>
    <w:rsid w:val="00A23E17"/>
    <w:rsid w:val="00A2465A"/>
    <w:rsid w:val="00A24B54"/>
    <w:rsid w:val="00A25D1B"/>
    <w:rsid w:val="00A26359"/>
    <w:rsid w:val="00A27305"/>
    <w:rsid w:val="00A27D90"/>
    <w:rsid w:val="00A3186C"/>
    <w:rsid w:val="00A31DBC"/>
    <w:rsid w:val="00A33EBB"/>
    <w:rsid w:val="00A34183"/>
    <w:rsid w:val="00A346D4"/>
    <w:rsid w:val="00A35077"/>
    <w:rsid w:val="00A35125"/>
    <w:rsid w:val="00A35821"/>
    <w:rsid w:val="00A358E4"/>
    <w:rsid w:val="00A35CBA"/>
    <w:rsid w:val="00A3634D"/>
    <w:rsid w:val="00A36CC4"/>
    <w:rsid w:val="00A36CF6"/>
    <w:rsid w:val="00A37C23"/>
    <w:rsid w:val="00A37CB2"/>
    <w:rsid w:val="00A37ED8"/>
    <w:rsid w:val="00A41115"/>
    <w:rsid w:val="00A4132C"/>
    <w:rsid w:val="00A41502"/>
    <w:rsid w:val="00A41E6E"/>
    <w:rsid w:val="00A435C5"/>
    <w:rsid w:val="00A43E12"/>
    <w:rsid w:val="00A43E26"/>
    <w:rsid w:val="00A4400E"/>
    <w:rsid w:val="00A44098"/>
    <w:rsid w:val="00A44250"/>
    <w:rsid w:val="00A44CED"/>
    <w:rsid w:val="00A4505C"/>
    <w:rsid w:val="00A459B5"/>
    <w:rsid w:val="00A4627D"/>
    <w:rsid w:val="00A464FB"/>
    <w:rsid w:val="00A46718"/>
    <w:rsid w:val="00A47EC5"/>
    <w:rsid w:val="00A5049E"/>
    <w:rsid w:val="00A5089C"/>
    <w:rsid w:val="00A50CE9"/>
    <w:rsid w:val="00A5116F"/>
    <w:rsid w:val="00A52120"/>
    <w:rsid w:val="00A5237B"/>
    <w:rsid w:val="00A524AD"/>
    <w:rsid w:val="00A52736"/>
    <w:rsid w:val="00A5294F"/>
    <w:rsid w:val="00A52D36"/>
    <w:rsid w:val="00A534C2"/>
    <w:rsid w:val="00A53967"/>
    <w:rsid w:val="00A541F1"/>
    <w:rsid w:val="00A542BD"/>
    <w:rsid w:val="00A5468A"/>
    <w:rsid w:val="00A54992"/>
    <w:rsid w:val="00A54ACA"/>
    <w:rsid w:val="00A54AD0"/>
    <w:rsid w:val="00A54B32"/>
    <w:rsid w:val="00A54B68"/>
    <w:rsid w:val="00A5533F"/>
    <w:rsid w:val="00A554A7"/>
    <w:rsid w:val="00A55BF1"/>
    <w:rsid w:val="00A55F44"/>
    <w:rsid w:val="00A56A4B"/>
    <w:rsid w:val="00A56DDC"/>
    <w:rsid w:val="00A57137"/>
    <w:rsid w:val="00A572F7"/>
    <w:rsid w:val="00A60400"/>
    <w:rsid w:val="00A60ADF"/>
    <w:rsid w:val="00A60BD2"/>
    <w:rsid w:val="00A60D4A"/>
    <w:rsid w:val="00A628F9"/>
    <w:rsid w:val="00A63E29"/>
    <w:rsid w:val="00A64AC1"/>
    <w:rsid w:val="00A65304"/>
    <w:rsid w:val="00A65805"/>
    <w:rsid w:val="00A662E2"/>
    <w:rsid w:val="00A66F79"/>
    <w:rsid w:val="00A67623"/>
    <w:rsid w:val="00A679E9"/>
    <w:rsid w:val="00A67FE8"/>
    <w:rsid w:val="00A707B4"/>
    <w:rsid w:val="00A70806"/>
    <w:rsid w:val="00A71055"/>
    <w:rsid w:val="00A715D0"/>
    <w:rsid w:val="00A716C9"/>
    <w:rsid w:val="00A71958"/>
    <w:rsid w:val="00A7254D"/>
    <w:rsid w:val="00A7269E"/>
    <w:rsid w:val="00A72B5B"/>
    <w:rsid w:val="00A73A8A"/>
    <w:rsid w:val="00A73AA0"/>
    <w:rsid w:val="00A74061"/>
    <w:rsid w:val="00A74982"/>
    <w:rsid w:val="00A75579"/>
    <w:rsid w:val="00A7567C"/>
    <w:rsid w:val="00A758D4"/>
    <w:rsid w:val="00A75941"/>
    <w:rsid w:val="00A75B59"/>
    <w:rsid w:val="00A75BAF"/>
    <w:rsid w:val="00A75D8D"/>
    <w:rsid w:val="00A76412"/>
    <w:rsid w:val="00A7777A"/>
    <w:rsid w:val="00A80F6B"/>
    <w:rsid w:val="00A81B9F"/>
    <w:rsid w:val="00A82356"/>
    <w:rsid w:val="00A8389A"/>
    <w:rsid w:val="00A83E59"/>
    <w:rsid w:val="00A83E78"/>
    <w:rsid w:val="00A846C1"/>
    <w:rsid w:val="00A84A59"/>
    <w:rsid w:val="00A852A5"/>
    <w:rsid w:val="00A85430"/>
    <w:rsid w:val="00A854F2"/>
    <w:rsid w:val="00A85524"/>
    <w:rsid w:val="00A862B3"/>
    <w:rsid w:val="00A866CB"/>
    <w:rsid w:val="00A86B37"/>
    <w:rsid w:val="00A86EC1"/>
    <w:rsid w:val="00A86F34"/>
    <w:rsid w:val="00A9024C"/>
    <w:rsid w:val="00A906FE"/>
    <w:rsid w:val="00A90E19"/>
    <w:rsid w:val="00A90FAA"/>
    <w:rsid w:val="00A90FB6"/>
    <w:rsid w:val="00A926A1"/>
    <w:rsid w:val="00A93A55"/>
    <w:rsid w:val="00A93A73"/>
    <w:rsid w:val="00A941CE"/>
    <w:rsid w:val="00A942E0"/>
    <w:rsid w:val="00A9468D"/>
    <w:rsid w:val="00A948A4"/>
    <w:rsid w:val="00A9561B"/>
    <w:rsid w:val="00A9612F"/>
    <w:rsid w:val="00A967AB"/>
    <w:rsid w:val="00A969DE"/>
    <w:rsid w:val="00A97005"/>
    <w:rsid w:val="00A97006"/>
    <w:rsid w:val="00A977A5"/>
    <w:rsid w:val="00AA0740"/>
    <w:rsid w:val="00AA0CA3"/>
    <w:rsid w:val="00AA1C0E"/>
    <w:rsid w:val="00AA1D17"/>
    <w:rsid w:val="00AA1D96"/>
    <w:rsid w:val="00AA1E3E"/>
    <w:rsid w:val="00AA2D1F"/>
    <w:rsid w:val="00AA39C0"/>
    <w:rsid w:val="00AA3D7B"/>
    <w:rsid w:val="00AA4B6C"/>
    <w:rsid w:val="00AA4D88"/>
    <w:rsid w:val="00AA5C64"/>
    <w:rsid w:val="00AA6727"/>
    <w:rsid w:val="00AA675E"/>
    <w:rsid w:val="00AA77D0"/>
    <w:rsid w:val="00AB1566"/>
    <w:rsid w:val="00AB18D7"/>
    <w:rsid w:val="00AB1F3A"/>
    <w:rsid w:val="00AB2343"/>
    <w:rsid w:val="00AB265F"/>
    <w:rsid w:val="00AB332F"/>
    <w:rsid w:val="00AB336F"/>
    <w:rsid w:val="00AB35FA"/>
    <w:rsid w:val="00AB41AC"/>
    <w:rsid w:val="00AB4C07"/>
    <w:rsid w:val="00AB501C"/>
    <w:rsid w:val="00AB5632"/>
    <w:rsid w:val="00AB5CBA"/>
    <w:rsid w:val="00AB6875"/>
    <w:rsid w:val="00AB6AA2"/>
    <w:rsid w:val="00AB6CE0"/>
    <w:rsid w:val="00AB7791"/>
    <w:rsid w:val="00AB7BAA"/>
    <w:rsid w:val="00AC08F9"/>
    <w:rsid w:val="00AC281B"/>
    <w:rsid w:val="00AC32EA"/>
    <w:rsid w:val="00AC3446"/>
    <w:rsid w:val="00AC3B1A"/>
    <w:rsid w:val="00AC4666"/>
    <w:rsid w:val="00AC4872"/>
    <w:rsid w:val="00AC4983"/>
    <w:rsid w:val="00AC4BF4"/>
    <w:rsid w:val="00AC4E66"/>
    <w:rsid w:val="00AC5904"/>
    <w:rsid w:val="00AC5976"/>
    <w:rsid w:val="00AC6C3C"/>
    <w:rsid w:val="00AC7233"/>
    <w:rsid w:val="00AD17E7"/>
    <w:rsid w:val="00AD3362"/>
    <w:rsid w:val="00AD37EB"/>
    <w:rsid w:val="00AD3B76"/>
    <w:rsid w:val="00AD3F84"/>
    <w:rsid w:val="00AD4981"/>
    <w:rsid w:val="00AD50AA"/>
    <w:rsid w:val="00AD50FD"/>
    <w:rsid w:val="00AD7345"/>
    <w:rsid w:val="00AD7799"/>
    <w:rsid w:val="00AE0276"/>
    <w:rsid w:val="00AE05F3"/>
    <w:rsid w:val="00AE1CE1"/>
    <w:rsid w:val="00AE242B"/>
    <w:rsid w:val="00AE255E"/>
    <w:rsid w:val="00AE2A42"/>
    <w:rsid w:val="00AE2ABC"/>
    <w:rsid w:val="00AE4181"/>
    <w:rsid w:val="00AE4387"/>
    <w:rsid w:val="00AE450A"/>
    <w:rsid w:val="00AE5909"/>
    <w:rsid w:val="00AE5A16"/>
    <w:rsid w:val="00AE5A8D"/>
    <w:rsid w:val="00AE7C78"/>
    <w:rsid w:val="00AF05FD"/>
    <w:rsid w:val="00AF0819"/>
    <w:rsid w:val="00AF1C07"/>
    <w:rsid w:val="00AF20BE"/>
    <w:rsid w:val="00AF22B6"/>
    <w:rsid w:val="00AF2F68"/>
    <w:rsid w:val="00AF31D9"/>
    <w:rsid w:val="00AF395E"/>
    <w:rsid w:val="00AF424D"/>
    <w:rsid w:val="00AF4D9E"/>
    <w:rsid w:val="00AF4ED3"/>
    <w:rsid w:val="00AF53ED"/>
    <w:rsid w:val="00AF5627"/>
    <w:rsid w:val="00AF5DA0"/>
    <w:rsid w:val="00AF7B1E"/>
    <w:rsid w:val="00B013E6"/>
    <w:rsid w:val="00B01511"/>
    <w:rsid w:val="00B03912"/>
    <w:rsid w:val="00B04754"/>
    <w:rsid w:val="00B04D62"/>
    <w:rsid w:val="00B051CF"/>
    <w:rsid w:val="00B05375"/>
    <w:rsid w:val="00B05555"/>
    <w:rsid w:val="00B05719"/>
    <w:rsid w:val="00B061D0"/>
    <w:rsid w:val="00B06639"/>
    <w:rsid w:val="00B06D93"/>
    <w:rsid w:val="00B07085"/>
    <w:rsid w:val="00B10B91"/>
    <w:rsid w:val="00B10D92"/>
    <w:rsid w:val="00B1135D"/>
    <w:rsid w:val="00B11A54"/>
    <w:rsid w:val="00B11AAF"/>
    <w:rsid w:val="00B1239E"/>
    <w:rsid w:val="00B1280C"/>
    <w:rsid w:val="00B12CE9"/>
    <w:rsid w:val="00B131F3"/>
    <w:rsid w:val="00B13866"/>
    <w:rsid w:val="00B13AAD"/>
    <w:rsid w:val="00B13CEB"/>
    <w:rsid w:val="00B14A5E"/>
    <w:rsid w:val="00B16633"/>
    <w:rsid w:val="00B1721A"/>
    <w:rsid w:val="00B17E36"/>
    <w:rsid w:val="00B207A7"/>
    <w:rsid w:val="00B21BDC"/>
    <w:rsid w:val="00B21D98"/>
    <w:rsid w:val="00B220C7"/>
    <w:rsid w:val="00B22931"/>
    <w:rsid w:val="00B23CB6"/>
    <w:rsid w:val="00B24868"/>
    <w:rsid w:val="00B248E2"/>
    <w:rsid w:val="00B24AAE"/>
    <w:rsid w:val="00B24B29"/>
    <w:rsid w:val="00B24E54"/>
    <w:rsid w:val="00B25107"/>
    <w:rsid w:val="00B251DB"/>
    <w:rsid w:val="00B2524C"/>
    <w:rsid w:val="00B25387"/>
    <w:rsid w:val="00B256F9"/>
    <w:rsid w:val="00B25747"/>
    <w:rsid w:val="00B25CC4"/>
    <w:rsid w:val="00B26EF9"/>
    <w:rsid w:val="00B30448"/>
    <w:rsid w:val="00B309E9"/>
    <w:rsid w:val="00B30A87"/>
    <w:rsid w:val="00B3117D"/>
    <w:rsid w:val="00B31207"/>
    <w:rsid w:val="00B31862"/>
    <w:rsid w:val="00B324D1"/>
    <w:rsid w:val="00B32BE2"/>
    <w:rsid w:val="00B32EE1"/>
    <w:rsid w:val="00B33F4C"/>
    <w:rsid w:val="00B365F0"/>
    <w:rsid w:val="00B36621"/>
    <w:rsid w:val="00B36AA9"/>
    <w:rsid w:val="00B37080"/>
    <w:rsid w:val="00B37AAB"/>
    <w:rsid w:val="00B40728"/>
    <w:rsid w:val="00B40F60"/>
    <w:rsid w:val="00B4119D"/>
    <w:rsid w:val="00B41779"/>
    <w:rsid w:val="00B4186F"/>
    <w:rsid w:val="00B42713"/>
    <w:rsid w:val="00B42F2D"/>
    <w:rsid w:val="00B430FE"/>
    <w:rsid w:val="00B4366B"/>
    <w:rsid w:val="00B43920"/>
    <w:rsid w:val="00B43A4D"/>
    <w:rsid w:val="00B44158"/>
    <w:rsid w:val="00B447B8"/>
    <w:rsid w:val="00B44BB4"/>
    <w:rsid w:val="00B44E49"/>
    <w:rsid w:val="00B4683F"/>
    <w:rsid w:val="00B4723E"/>
    <w:rsid w:val="00B5025D"/>
    <w:rsid w:val="00B5051E"/>
    <w:rsid w:val="00B50A9D"/>
    <w:rsid w:val="00B50ED2"/>
    <w:rsid w:val="00B514E1"/>
    <w:rsid w:val="00B52924"/>
    <w:rsid w:val="00B53635"/>
    <w:rsid w:val="00B56204"/>
    <w:rsid w:val="00B56528"/>
    <w:rsid w:val="00B56B5A"/>
    <w:rsid w:val="00B56E8A"/>
    <w:rsid w:val="00B57BF5"/>
    <w:rsid w:val="00B57D82"/>
    <w:rsid w:val="00B604CB"/>
    <w:rsid w:val="00B6184F"/>
    <w:rsid w:val="00B625FD"/>
    <w:rsid w:val="00B63129"/>
    <w:rsid w:val="00B63457"/>
    <w:rsid w:val="00B63833"/>
    <w:rsid w:val="00B63A93"/>
    <w:rsid w:val="00B64A1C"/>
    <w:rsid w:val="00B64B5B"/>
    <w:rsid w:val="00B64FDA"/>
    <w:rsid w:val="00B659A9"/>
    <w:rsid w:val="00B6601C"/>
    <w:rsid w:val="00B6671C"/>
    <w:rsid w:val="00B6708D"/>
    <w:rsid w:val="00B67AC2"/>
    <w:rsid w:val="00B67E6D"/>
    <w:rsid w:val="00B70BC2"/>
    <w:rsid w:val="00B71732"/>
    <w:rsid w:val="00B72182"/>
    <w:rsid w:val="00B7299D"/>
    <w:rsid w:val="00B72A14"/>
    <w:rsid w:val="00B72F4E"/>
    <w:rsid w:val="00B7317B"/>
    <w:rsid w:val="00B7356B"/>
    <w:rsid w:val="00B73EBF"/>
    <w:rsid w:val="00B754B8"/>
    <w:rsid w:val="00B75C09"/>
    <w:rsid w:val="00B75C72"/>
    <w:rsid w:val="00B764B8"/>
    <w:rsid w:val="00B76614"/>
    <w:rsid w:val="00B776CE"/>
    <w:rsid w:val="00B80563"/>
    <w:rsid w:val="00B80F0A"/>
    <w:rsid w:val="00B81174"/>
    <w:rsid w:val="00B81F24"/>
    <w:rsid w:val="00B822E1"/>
    <w:rsid w:val="00B82950"/>
    <w:rsid w:val="00B82BDB"/>
    <w:rsid w:val="00B83551"/>
    <w:rsid w:val="00B83B8A"/>
    <w:rsid w:val="00B83C69"/>
    <w:rsid w:val="00B844E5"/>
    <w:rsid w:val="00B8467F"/>
    <w:rsid w:val="00B84B89"/>
    <w:rsid w:val="00B869E9"/>
    <w:rsid w:val="00B86D5E"/>
    <w:rsid w:val="00B86E9F"/>
    <w:rsid w:val="00B87280"/>
    <w:rsid w:val="00B87649"/>
    <w:rsid w:val="00B87B9C"/>
    <w:rsid w:val="00B87E6A"/>
    <w:rsid w:val="00B905D9"/>
    <w:rsid w:val="00B909F9"/>
    <w:rsid w:val="00B90E2F"/>
    <w:rsid w:val="00B91686"/>
    <w:rsid w:val="00B91B2C"/>
    <w:rsid w:val="00B91D57"/>
    <w:rsid w:val="00B93631"/>
    <w:rsid w:val="00B9391A"/>
    <w:rsid w:val="00B93CEF"/>
    <w:rsid w:val="00B947B3"/>
    <w:rsid w:val="00B948F1"/>
    <w:rsid w:val="00B94BA4"/>
    <w:rsid w:val="00B94D5A"/>
    <w:rsid w:val="00B95A96"/>
    <w:rsid w:val="00B95FBC"/>
    <w:rsid w:val="00BA0378"/>
    <w:rsid w:val="00BA037A"/>
    <w:rsid w:val="00BA1390"/>
    <w:rsid w:val="00BA2510"/>
    <w:rsid w:val="00BA2E0E"/>
    <w:rsid w:val="00BA2FDE"/>
    <w:rsid w:val="00BA3065"/>
    <w:rsid w:val="00BA38A7"/>
    <w:rsid w:val="00BA3904"/>
    <w:rsid w:val="00BA3A48"/>
    <w:rsid w:val="00BA3B74"/>
    <w:rsid w:val="00BA3DA6"/>
    <w:rsid w:val="00BA40AF"/>
    <w:rsid w:val="00BA4CDB"/>
    <w:rsid w:val="00BA4F8F"/>
    <w:rsid w:val="00BA5DC1"/>
    <w:rsid w:val="00BA60A2"/>
    <w:rsid w:val="00BA67F8"/>
    <w:rsid w:val="00BA6928"/>
    <w:rsid w:val="00BA7C8A"/>
    <w:rsid w:val="00BA7E20"/>
    <w:rsid w:val="00BB0304"/>
    <w:rsid w:val="00BB048C"/>
    <w:rsid w:val="00BB0AD7"/>
    <w:rsid w:val="00BB0D43"/>
    <w:rsid w:val="00BB0E93"/>
    <w:rsid w:val="00BB1072"/>
    <w:rsid w:val="00BB1A04"/>
    <w:rsid w:val="00BB1B7B"/>
    <w:rsid w:val="00BB2B97"/>
    <w:rsid w:val="00BB2DFD"/>
    <w:rsid w:val="00BB3113"/>
    <w:rsid w:val="00BB57F2"/>
    <w:rsid w:val="00BB5D8F"/>
    <w:rsid w:val="00BB5EE1"/>
    <w:rsid w:val="00BB65B6"/>
    <w:rsid w:val="00BB7333"/>
    <w:rsid w:val="00BB7973"/>
    <w:rsid w:val="00BB79F5"/>
    <w:rsid w:val="00BB7A84"/>
    <w:rsid w:val="00BC0BA4"/>
    <w:rsid w:val="00BC1257"/>
    <w:rsid w:val="00BC130B"/>
    <w:rsid w:val="00BC1FE0"/>
    <w:rsid w:val="00BC2160"/>
    <w:rsid w:val="00BC2EA7"/>
    <w:rsid w:val="00BC323E"/>
    <w:rsid w:val="00BC3826"/>
    <w:rsid w:val="00BC4F1A"/>
    <w:rsid w:val="00BC50C0"/>
    <w:rsid w:val="00BC594B"/>
    <w:rsid w:val="00BC6414"/>
    <w:rsid w:val="00BC6920"/>
    <w:rsid w:val="00BC6F22"/>
    <w:rsid w:val="00BC72A2"/>
    <w:rsid w:val="00BC7A11"/>
    <w:rsid w:val="00BC7C24"/>
    <w:rsid w:val="00BD052C"/>
    <w:rsid w:val="00BD1163"/>
    <w:rsid w:val="00BD17BD"/>
    <w:rsid w:val="00BD1DC6"/>
    <w:rsid w:val="00BD1FCD"/>
    <w:rsid w:val="00BD2A10"/>
    <w:rsid w:val="00BD41BF"/>
    <w:rsid w:val="00BD41F3"/>
    <w:rsid w:val="00BD4A9A"/>
    <w:rsid w:val="00BD50E0"/>
    <w:rsid w:val="00BD544A"/>
    <w:rsid w:val="00BD66A9"/>
    <w:rsid w:val="00BD6C67"/>
    <w:rsid w:val="00BD7152"/>
    <w:rsid w:val="00BD7155"/>
    <w:rsid w:val="00BD78E6"/>
    <w:rsid w:val="00BD78E7"/>
    <w:rsid w:val="00BE0428"/>
    <w:rsid w:val="00BE0558"/>
    <w:rsid w:val="00BE095D"/>
    <w:rsid w:val="00BE0DB5"/>
    <w:rsid w:val="00BE12A5"/>
    <w:rsid w:val="00BE1357"/>
    <w:rsid w:val="00BE182E"/>
    <w:rsid w:val="00BE1E6E"/>
    <w:rsid w:val="00BE3354"/>
    <w:rsid w:val="00BE3537"/>
    <w:rsid w:val="00BE386B"/>
    <w:rsid w:val="00BE3E52"/>
    <w:rsid w:val="00BE47CD"/>
    <w:rsid w:val="00BE4F19"/>
    <w:rsid w:val="00BE53E4"/>
    <w:rsid w:val="00BE58C4"/>
    <w:rsid w:val="00BE6197"/>
    <w:rsid w:val="00BE62EB"/>
    <w:rsid w:val="00BE68DF"/>
    <w:rsid w:val="00BE6BFD"/>
    <w:rsid w:val="00BE6C58"/>
    <w:rsid w:val="00BE6E37"/>
    <w:rsid w:val="00BE7222"/>
    <w:rsid w:val="00BE79D7"/>
    <w:rsid w:val="00BE7D41"/>
    <w:rsid w:val="00BF0AC7"/>
    <w:rsid w:val="00BF0C6F"/>
    <w:rsid w:val="00BF175C"/>
    <w:rsid w:val="00BF2867"/>
    <w:rsid w:val="00BF28AD"/>
    <w:rsid w:val="00BF385C"/>
    <w:rsid w:val="00BF38C9"/>
    <w:rsid w:val="00BF43E5"/>
    <w:rsid w:val="00BF44D3"/>
    <w:rsid w:val="00C00A34"/>
    <w:rsid w:val="00C00C74"/>
    <w:rsid w:val="00C00C9F"/>
    <w:rsid w:val="00C00FCD"/>
    <w:rsid w:val="00C01EE4"/>
    <w:rsid w:val="00C0259C"/>
    <w:rsid w:val="00C02FCA"/>
    <w:rsid w:val="00C03072"/>
    <w:rsid w:val="00C03163"/>
    <w:rsid w:val="00C035E9"/>
    <w:rsid w:val="00C0381A"/>
    <w:rsid w:val="00C03C0F"/>
    <w:rsid w:val="00C04B26"/>
    <w:rsid w:val="00C04F4E"/>
    <w:rsid w:val="00C04F99"/>
    <w:rsid w:val="00C06195"/>
    <w:rsid w:val="00C07CC2"/>
    <w:rsid w:val="00C07EB5"/>
    <w:rsid w:val="00C11674"/>
    <w:rsid w:val="00C1170B"/>
    <w:rsid w:val="00C12366"/>
    <w:rsid w:val="00C128FD"/>
    <w:rsid w:val="00C14598"/>
    <w:rsid w:val="00C146D2"/>
    <w:rsid w:val="00C14883"/>
    <w:rsid w:val="00C148F5"/>
    <w:rsid w:val="00C149BA"/>
    <w:rsid w:val="00C14A28"/>
    <w:rsid w:val="00C14BD1"/>
    <w:rsid w:val="00C14D99"/>
    <w:rsid w:val="00C14F79"/>
    <w:rsid w:val="00C15FAE"/>
    <w:rsid w:val="00C16225"/>
    <w:rsid w:val="00C1702A"/>
    <w:rsid w:val="00C17BCB"/>
    <w:rsid w:val="00C207DA"/>
    <w:rsid w:val="00C20B72"/>
    <w:rsid w:val="00C21070"/>
    <w:rsid w:val="00C21CC0"/>
    <w:rsid w:val="00C22512"/>
    <w:rsid w:val="00C23136"/>
    <w:rsid w:val="00C232F6"/>
    <w:rsid w:val="00C235A6"/>
    <w:rsid w:val="00C24361"/>
    <w:rsid w:val="00C24D71"/>
    <w:rsid w:val="00C25820"/>
    <w:rsid w:val="00C26BC2"/>
    <w:rsid w:val="00C26C02"/>
    <w:rsid w:val="00C27614"/>
    <w:rsid w:val="00C27C53"/>
    <w:rsid w:val="00C30BBD"/>
    <w:rsid w:val="00C3181C"/>
    <w:rsid w:val="00C324EB"/>
    <w:rsid w:val="00C337D7"/>
    <w:rsid w:val="00C33ACD"/>
    <w:rsid w:val="00C34022"/>
    <w:rsid w:val="00C340DF"/>
    <w:rsid w:val="00C34A0D"/>
    <w:rsid w:val="00C3567E"/>
    <w:rsid w:val="00C35D85"/>
    <w:rsid w:val="00C36FDC"/>
    <w:rsid w:val="00C40910"/>
    <w:rsid w:val="00C413D2"/>
    <w:rsid w:val="00C42742"/>
    <w:rsid w:val="00C42CDE"/>
    <w:rsid w:val="00C43F66"/>
    <w:rsid w:val="00C44EF5"/>
    <w:rsid w:val="00C50486"/>
    <w:rsid w:val="00C5149B"/>
    <w:rsid w:val="00C516A9"/>
    <w:rsid w:val="00C517AA"/>
    <w:rsid w:val="00C525A9"/>
    <w:rsid w:val="00C53F9D"/>
    <w:rsid w:val="00C53FC3"/>
    <w:rsid w:val="00C54153"/>
    <w:rsid w:val="00C54232"/>
    <w:rsid w:val="00C542FA"/>
    <w:rsid w:val="00C54B98"/>
    <w:rsid w:val="00C56410"/>
    <w:rsid w:val="00C56AC9"/>
    <w:rsid w:val="00C579B3"/>
    <w:rsid w:val="00C57BD6"/>
    <w:rsid w:val="00C60A19"/>
    <w:rsid w:val="00C61C13"/>
    <w:rsid w:val="00C6253D"/>
    <w:rsid w:val="00C628AB"/>
    <w:rsid w:val="00C62CFF"/>
    <w:rsid w:val="00C64553"/>
    <w:rsid w:val="00C64D85"/>
    <w:rsid w:val="00C65EAC"/>
    <w:rsid w:val="00C66F55"/>
    <w:rsid w:val="00C67EBE"/>
    <w:rsid w:val="00C700ED"/>
    <w:rsid w:val="00C707A1"/>
    <w:rsid w:val="00C70A78"/>
    <w:rsid w:val="00C70E78"/>
    <w:rsid w:val="00C721F8"/>
    <w:rsid w:val="00C72350"/>
    <w:rsid w:val="00C729DA"/>
    <w:rsid w:val="00C73167"/>
    <w:rsid w:val="00C735A7"/>
    <w:rsid w:val="00C737D8"/>
    <w:rsid w:val="00C740A6"/>
    <w:rsid w:val="00C75E1D"/>
    <w:rsid w:val="00C75FE1"/>
    <w:rsid w:val="00C760DB"/>
    <w:rsid w:val="00C76402"/>
    <w:rsid w:val="00C76FF7"/>
    <w:rsid w:val="00C800E2"/>
    <w:rsid w:val="00C80345"/>
    <w:rsid w:val="00C80406"/>
    <w:rsid w:val="00C8130D"/>
    <w:rsid w:val="00C81535"/>
    <w:rsid w:val="00C81964"/>
    <w:rsid w:val="00C81E58"/>
    <w:rsid w:val="00C82816"/>
    <w:rsid w:val="00C82884"/>
    <w:rsid w:val="00C82C6D"/>
    <w:rsid w:val="00C834E0"/>
    <w:rsid w:val="00C849D3"/>
    <w:rsid w:val="00C8544D"/>
    <w:rsid w:val="00C857E5"/>
    <w:rsid w:val="00C85C76"/>
    <w:rsid w:val="00C87197"/>
    <w:rsid w:val="00C87234"/>
    <w:rsid w:val="00C90A12"/>
    <w:rsid w:val="00C91879"/>
    <w:rsid w:val="00C918C8"/>
    <w:rsid w:val="00C91B74"/>
    <w:rsid w:val="00C9282A"/>
    <w:rsid w:val="00C92CF8"/>
    <w:rsid w:val="00C93121"/>
    <w:rsid w:val="00C9410D"/>
    <w:rsid w:val="00C94206"/>
    <w:rsid w:val="00C94349"/>
    <w:rsid w:val="00C94E08"/>
    <w:rsid w:val="00C960BF"/>
    <w:rsid w:val="00C968B6"/>
    <w:rsid w:val="00C96C69"/>
    <w:rsid w:val="00C971F1"/>
    <w:rsid w:val="00C97C70"/>
    <w:rsid w:val="00CA012E"/>
    <w:rsid w:val="00CA0E81"/>
    <w:rsid w:val="00CA1E66"/>
    <w:rsid w:val="00CA1F28"/>
    <w:rsid w:val="00CA30E6"/>
    <w:rsid w:val="00CA408C"/>
    <w:rsid w:val="00CA4391"/>
    <w:rsid w:val="00CA45F0"/>
    <w:rsid w:val="00CA4A2E"/>
    <w:rsid w:val="00CA650C"/>
    <w:rsid w:val="00CA650F"/>
    <w:rsid w:val="00CA714E"/>
    <w:rsid w:val="00CA7F24"/>
    <w:rsid w:val="00CB0606"/>
    <w:rsid w:val="00CB2113"/>
    <w:rsid w:val="00CB2286"/>
    <w:rsid w:val="00CB2389"/>
    <w:rsid w:val="00CB319F"/>
    <w:rsid w:val="00CB3349"/>
    <w:rsid w:val="00CB4028"/>
    <w:rsid w:val="00CB45F0"/>
    <w:rsid w:val="00CB4767"/>
    <w:rsid w:val="00CB5483"/>
    <w:rsid w:val="00CB65FF"/>
    <w:rsid w:val="00CB66E0"/>
    <w:rsid w:val="00CB678D"/>
    <w:rsid w:val="00CB6C5D"/>
    <w:rsid w:val="00CB7148"/>
    <w:rsid w:val="00CB7511"/>
    <w:rsid w:val="00CC02BF"/>
    <w:rsid w:val="00CC147B"/>
    <w:rsid w:val="00CC2CBA"/>
    <w:rsid w:val="00CC35A8"/>
    <w:rsid w:val="00CC3614"/>
    <w:rsid w:val="00CC3DAD"/>
    <w:rsid w:val="00CC3F1C"/>
    <w:rsid w:val="00CC4384"/>
    <w:rsid w:val="00CC4B0B"/>
    <w:rsid w:val="00CC501E"/>
    <w:rsid w:val="00CC5D83"/>
    <w:rsid w:val="00CC6BD6"/>
    <w:rsid w:val="00CC6D83"/>
    <w:rsid w:val="00CC6DDC"/>
    <w:rsid w:val="00CC737F"/>
    <w:rsid w:val="00CC787D"/>
    <w:rsid w:val="00CC7CCA"/>
    <w:rsid w:val="00CC7D92"/>
    <w:rsid w:val="00CD0931"/>
    <w:rsid w:val="00CD0B03"/>
    <w:rsid w:val="00CD0D96"/>
    <w:rsid w:val="00CD1BCC"/>
    <w:rsid w:val="00CD1D0E"/>
    <w:rsid w:val="00CD31EA"/>
    <w:rsid w:val="00CD34EB"/>
    <w:rsid w:val="00CD362C"/>
    <w:rsid w:val="00CD5FDB"/>
    <w:rsid w:val="00CD6D5C"/>
    <w:rsid w:val="00CD7961"/>
    <w:rsid w:val="00CD7DA5"/>
    <w:rsid w:val="00CE0107"/>
    <w:rsid w:val="00CE2638"/>
    <w:rsid w:val="00CE2735"/>
    <w:rsid w:val="00CE27F7"/>
    <w:rsid w:val="00CE2F7C"/>
    <w:rsid w:val="00CE3BAD"/>
    <w:rsid w:val="00CE4220"/>
    <w:rsid w:val="00CE4C3E"/>
    <w:rsid w:val="00CE5582"/>
    <w:rsid w:val="00CE690B"/>
    <w:rsid w:val="00CE6C94"/>
    <w:rsid w:val="00CE6F2F"/>
    <w:rsid w:val="00CE7143"/>
    <w:rsid w:val="00CF03EB"/>
    <w:rsid w:val="00CF0724"/>
    <w:rsid w:val="00CF0861"/>
    <w:rsid w:val="00CF0E0C"/>
    <w:rsid w:val="00CF10CB"/>
    <w:rsid w:val="00CF17FC"/>
    <w:rsid w:val="00CF2294"/>
    <w:rsid w:val="00CF23FC"/>
    <w:rsid w:val="00CF26FD"/>
    <w:rsid w:val="00CF2BCC"/>
    <w:rsid w:val="00CF2DB7"/>
    <w:rsid w:val="00CF38C0"/>
    <w:rsid w:val="00CF414D"/>
    <w:rsid w:val="00CF4BCD"/>
    <w:rsid w:val="00CF4DCC"/>
    <w:rsid w:val="00CF5E39"/>
    <w:rsid w:val="00CF5E72"/>
    <w:rsid w:val="00D0031F"/>
    <w:rsid w:val="00D007C7"/>
    <w:rsid w:val="00D00F06"/>
    <w:rsid w:val="00D015FD"/>
    <w:rsid w:val="00D01FAB"/>
    <w:rsid w:val="00D0447C"/>
    <w:rsid w:val="00D05471"/>
    <w:rsid w:val="00D06158"/>
    <w:rsid w:val="00D068DC"/>
    <w:rsid w:val="00D06FBC"/>
    <w:rsid w:val="00D079A4"/>
    <w:rsid w:val="00D07A31"/>
    <w:rsid w:val="00D106CE"/>
    <w:rsid w:val="00D1097C"/>
    <w:rsid w:val="00D10AD4"/>
    <w:rsid w:val="00D10EA0"/>
    <w:rsid w:val="00D11A73"/>
    <w:rsid w:val="00D11B98"/>
    <w:rsid w:val="00D11D3C"/>
    <w:rsid w:val="00D12382"/>
    <w:rsid w:val="00D123EF"/>
    <w:rsid w:val="00D12583"/>
    <w:rsid w:val="00D12741"/>
    <w:rsid w:val="00D12919"/>
    <w:rsid w:val="00D13518"/>
    <w:rsid w:val="00D139E4"/>
    <w:rsid w:val="00D13CA7"/>
    <w:rsid w:val="00D13E06"/>
    <w:rsid w:val="00D14591"/>
    <w:rsid w:val="00D15754"/>
    <w:rsid w:val="00D161DE"/>
    <w:rsid w:val="00D1735A"/>
    <w:rsid w:val="00D175DA"/>
    <w:rsid w:val="00D1779A"/>
    <w:rsid w:val="00D17B46"/>
    <w:rsid w:val="00D211CD"/>
    <w:rsid w:val="00D2177C"/>
    <w:rsid w:val="00D222E6"/>
    <w:rsid w:val="00D23397"/>
    <w:rsid w:val="00D233DF"/>
    <w:rsid w:val="00D23E2F"/>
    <w:rsid w:val="00D24066"/>
    <w:rsid w:val="00D240A4"/>
    <w:rsid w:val="00D246A0"/>
    <w:rsid w:val="00D24703"/>
    <w:rsid w:val="00D24E36"/>
    <w:rsid w:val="00D258B1"/>
    <w:rsid w:val="00D2590C"/>
    <w:rsid w:val="00D25B34"/>
    <w:rsid w:val="00D2675F"/>
    <w:rsid w:val="00D27880"/>
    <w:rsid w:val="00D27AE3"/>
    <w:rsid w:val="00D311FB"/>
    <w:rsid w:val="00D31A7B"/>
    <w:rsid w:val="00D31C55"/>
    <w:rsid w:val="00D31C92"/>
    <w:rsid w:val="00D32343"/>
    <w:rsid w:val="00D32F16"/>
    <w:rsid w:val="00D3338D"/>
    <w:rsid w:val="00D34429"/>
    <w:rsid w:val="00D354AB"/>
    <w:rsid w:val="00D359D1"/>
    <w:rsid w:val="00D37076"/>
    <w:rsid w:val="00D37693"/>
    <w:rsid w:val="00D37F56"/>
    <w:rsid w:val="00D4007F"/>
    <w:rsid w:val="00D40615"/>
    <w:rsid w:val="00D406EF"/>
    <w:rsid w:val="00D40C59"/>
    <w:rsid w:val="00D410DD"/>
    <w:rsid w:val="00D41FAE"/>
    <w:rsid w:val="00D4203D"/>
    <w:rsid w:val="00D4251B"/>
    <w:rsid w:val="00D42526"/>
    <w:rsid w:val="00D42700"/>
    <w:rsid w:val="00D42A30"/>
    <w:rsid w:val="00D42AA8"/>
    <w:rsid w:val="00D43AD0"/>
    <w:rsid w:val="00D43B31"/>
    <w:rsid w:val="00D4412A"/>
    <w:rsid w:val="00D4453F"/>
    <w:rsid w:val="00D4456F"/>
    <w:rsid w:val="00D457F7"/>
    <w:rsid w:val="00D465A2"/>
    <w:rsid w:val="00D4703E"/>
    <w:rsid w:val="00D4737E"/>
    <w:rsid w:val="00D47BB6"/>
    <w:rsid w:val="00D50D47"/>
    <w:rsid w:val="00D515BB"/>
    <w:rsid w:val="00D51C30"/>
    <w:rsid w:val="00D51CEB"/>
    <w:rsid w:val="00D526BF"/>
    <w:rsid w:val="00D5278A"/>
    <w:rsid w:val="00D52FFE"/>
    <w:rsid w:val="00D531F9"/>
    <w:rsid w:val="00D548C0"/>
    <w:rsid w:val="00D55B68"/>
    <w:rsid w:val="00D56032"/>
    <w:rsid w:val="00D5686D"/>
    <w:rsid w:val="00D6030C"/>
    <w:rsid w:val="00D609F9"/>
    <w:rsid w:val="00D631B6"/>
    <w:rsid w:val="00D633AC"/>
    <w:rsid w:val="00D63886"/>
    <w:rsid w:val="00D6388D"/>
    <w:rsid w:val="00D64A7F"/>
    <w:rsid w:val="00D64AD3"/>
    <w:rsid w:val="00D6661C"/>
    <w:rsid w:val="00D667BD"/>
    <w:rsid w:val="00D66C4B"/>
    <w:rsid w:val="00D671D2"/>
    <w:rsid w:val="00D674EE"/>
    <w:rsid w:val="00D67566"/>
    <w:rsid w:val="00D6762D"/>
    <w:rsid w:val="00D676B3"/>
    <w:rsid w:val="00D67FE0"/>
    <w:rsid w:val="00D71361"/>
    <w:rsid w:val="00D71B68"/>
    <w:rsid w:val="00D7214A"/>
    <w:rsid w:val="00D7228C"/>
    <w:rsid w:val="00D72B84"/>
    <w:rsid w:val="00D7399F"/>
    <w:rsid w:val="00D743D1"/>
    <w:rsid w:val="00D74427"/>
    <w:rsid w:val="00D74858"/>
    <w:rsid w:val="00D763C8"/>
    <w:rsid w:val="00D769D3"/>
    <w:rsid w:val="00D76AA0"/>
    <w:rsid w:val="00D77578"/>
    <w:rsid w:val="00D77D3F"/>
    <w:rsid w:val="00D77D63"/>
    <w:rsid w:val="00D8044E"/>
    <w:rsid w:val="00D805AB"/>
    <w:rsid w:val="00D813D0"/>
    <w:rsid w:val="00D81416"/>
    <w:rsid w:val="00D81C49"/>
    <w:rsid w:val="00D8200A"/>
    <w:rsid w:val="00D823F5"/>
    <w:rsid w:val="00D82831"/>
    <w:rsid w:val="00D828DA"/>
    <w:rsid w:val="00D83410"/>
    <w:rsid w:val="00D83DE2"/>
    <w:rsid w:val="00D85A92"/>
    <w:rsid w:val="00D87444"/>
    <w:rsid w:val="00D87914"/>
    <w:rsid w:val="00D87A69"/>
    <w:rsid w:val="00D87AB5"/>
    <w:rsid w:val="00D87EC1"/>
    <w:rsid w:val="00D9167F"/>
    <w:rsid w:val="00D91700"/>
    <w:rsid w:val="00D91D00"/>
    <w:rsid w:val="00D91D27"/>
    <w:rsid w:val="00D923EA"/>
    <w:rsid w:val="00D93CBE"/>
    <w:rsid w:val="00D942A8"/>
    <w:rsid w:val="00D943D0"/>
    <w:rsid w:val="00D945E9"/>
    <w:rsid w:val="00D94910"/>
    <w:rsid w:val="00D94988"/>
    <w:rsid w:val="00D970C9"/>
    <w:rsid w:val="00D97619"/>
    <w:rsid w:val="00DA105C"/>
    <w:rsid w:val="00DA1263"/>
    <w:rsid w:val="00DA1FD9"/>
    <w:rsid w:val="00DA2CF3"/>
    <w:rsid w:val="00DA388C"/>
    <w:rsid w:val="00DA4271"/>
    <w:rsid w:val="00DA4789"/>
    <w:rsid w:val="00DA4ACF"/>
    <w:rsid w:val="00DA509B"/>
    <w:rsid w:val="00DA6854"/>
    <w:rsid w:val="00DA7937"/>
    <w:rsid w:val="00DB03F6"/>
    <w:rsid w:val="00DB13C8"/>
    <w:rsid w:val="00DB2069"/>
    <w:rsid w:val="00DB2674"/>
    <w:rsid w:val="00DB2A14"/>
    <w:rsid w:val="00DB464D"/>
    <w:rsid w:val="00DB469F"/>
    <w:rsid w:val="00DB4AE7"/>
    <w:rsid w:val="00DB5F53"/>
    <w:rsid w:val="00DB61D4"/>
    <w:rsid w:val="00DB6EB6"/>
    <w:rsid w:val="00DB6EDD"/>
    <w:rsid w:val="00DB6F46"/>
    <w:rsid w:val="00DB78D3"/>
    <w:rsid w:val="00DB7FA9"/>
    <w:rsid w:val="00DC03D2"/>
    <w:rsid w:val="00DC069F"/>
    <w:rsid w:val="00DC1188"/>
    <w:rsid w:val="00DC1D66"/>
    <w:rsid w:val="00DC1DA3"/>
    <w:rsid w:val="00DC1F2F"/>
    <w:rsid w:val="00DC204B"/>
    <w:rsid w:val="00DC20C0"/>
    <w:rsid w:val="00DC2139"/>
    <w:rsid w:val="00DC2C6A"/>
    <w:rsid w:val="00DC35B7"/>
    <w:rsid w:val="00DC4C7F"/>
    <w:rsid w:val="00DC4D85"/>
    <w:rsid w:val="00DC508C"/>
    <w:rsid w:val="00DC53F1"/>
    <w:rsid w:val="00DC55C7"/>
    <w:rsid w:val="00DC562F"/>
    <w:rsid w:val="00DC65A0"/>
    <w:rsid w:val="00DC733B"/>
    <w:rsid w:val="00DC748C"/>
    <w:rsid w:val="00DC74B9"/>
    <w:rsid w:val="00DC7573"/>
    <w:rsid w:val="00DC78A2"/>
    <w:rsid w:val="00DC79E6"/>
    <w:rsid w:val="00DD0496"/>
    <w:rsid w:val="00DD0E75"/>
    <w:rsid w:val="00DD278B"/>
    <w:rsid w:val="00DD2A70"/>
    <w:rsid w:val="00DD3D5B"/>
    <w:rsid w:val="00DD4444"/>
    <w:rsid w:val="00DD4A81"/>
    <w:rsid w:val="00DD4B65"/>
    <w:rsid w:val="00DD4C22"/>
    <w:rsid w:val="00DD5865"/>
    <w:rsid w:val="00DD5AE5"/>
    <w:rsid w:val="00DD5E1F"/>
    <w:rsid w:val="00DD7A79"/>
    <w:rsid w:val="00DE03A4"/>
    <w:rsid w:val="00DE1909"/>
    <w:rsid w:val="00DE1E40"/>
    <w:rsid w:val="00DE20C5"/>
    <w:rsid w:val="00DE25F4"/>
    <w:rsid w:val="00DE2703"/>
    <w:rsid w:val="00DE2ADC"/>
    <w:rsid w:val="00DE2F37"/>
    <w:rsid w:val="00DE316A"/>
    <w:rsid w:val="00DE35B1"/>
    <w:rsid w:val="00DE38DD"/>
    <w:rsid w:val="00DE3CB2"/>
    <w:rsid w:val="00DE3F5B"/>
    <w:rsid w:val="00DE522F"/>
    <w:rsid w:val="00DE666A"/>
    <w:rsid w:val="00DE69F2"/>
    <w:rsid w:val="00DE75C8"/>
    <w:rsid w:val="00DE78EF"/>
    <w:rsid w:val="00DF0541"/>
    <w:rsid w:val="00DF0DF8"/>
    <w:rsid w:val="00DF0F5C"/>
    <w:rsid w:val="00DF1069"/>
    <w:rsid w:val="00DF1391"/>
    <w:rsid w:val="00DF1FA0"/>
    <w:rsid w:val="00DF2F79"/>
    <w:rsid w:val="00DF389D"/>
    <w:rsid w:val="00DF3EFF"/>
    <w:rsid w:val="00DF5046"/>
    <w:rsid w:val="00DF56DB"/>
    <w:rsid w:val="00DF5871"/>
    <w:rsid w:val="00DF5BC3"/>
    <w:rsid w:val="00DF60D9"/>
    <w:rsid w:val="00DF6395"/>
    <w:rsid w:val="00DF67C3"/>
    <w:rsid w:val="00DF6A31"/>
    <w:rsid w:val="00DF7127"/>
    <w:rsid w:val="00DF7433"/>
    <w:rsid w:val="00DF7438"/>
    <w:rsid w:val="00DF7EB4"/>
    <w:rsid w:val="00E00376"/>
    <w:rsid w:val="00E00416"/>
    <w:rsid w:val="00E00752"/>
    <w:rsid w:val="00E01477"/>
    <w:rsid w:val="00E01723"/>
    <w:rsid w:val="00E01A67"/>
    <w:rsid w:val="00E01F3A"/>
    <w:rsid w:val="00E01F9B"/>
    <w:rsid w:val="00E01FB3"/>
    <w:rsid w:val="00E035D9"/>
    <w:rsid w:val="00E035E4"/>
    <w:rsid w:val="00E03F83"/>
    <w:rsid w:val="00E05608"/>
    <w:rsid w:val="00E05FC9"/>
    <w:rsid w:val="00E06026"/>
    <w:rsid w:val="00E06640"/>
    <w:rsid w:val="00E06EF8"/>
    <w:rsid w:val="00E07012"/>
    <w:rsid w:val="00E074E0"/>
    <w:rsid w:val="00E10673"/>
    <w:rsid w:val="00E10B32"/>
    <w:rsid w:val="00E10B4A"/>
    <w:rsid w:val="00E12454"/>
    <w:rsid w:val="00E12593"/>
    <w:rsid w:val="00E127DB"/>
    <w:rsid w:val="00E12B30"/>
    <w:rsid w:val="00E13801"/>
    <w:rsid w:val="00E14578"/>
    <w:rsid w:val="00E14FFE"/>
    <w:rsid w:val="00E150E9"/>
    <w:rsid w:val="00E16C71"/>
    <w:rsid w:val="00E177B6"/>
    <w:rsid w:val="00E2041C"/>
    <w:rsid w:val="00E23525"/>
    <w:rsid w:val="00E236F1"/>
    <w:rsid w:val="00E23981"/>
    <w:rsid w:val="00E23DB0"/>
    <w:rsid w:val="00E23EEF"/>
    <w:rsid w:val="00E2400C"/>
    <w:rsid w:val="00E240D3"/>
    <w:rsid w:val="00E242E8"/>
    <w:rsid w:val="00E24A60"/>
    <w:rsid w:val="00E24F47"/>
    <w:rsid w:val="00E25163"/>
    <w:rsid w:val="00E2538F"/>
    <w:rsid w:val="00E260D0"/>
    <w:rsid w:val="00E261C2"/>
    <w:rsid w:val="00E263E8"/>
    <w:rsid w:val="00E26E59"/>
    <w:rsid w:val="00E270BC"/>
    <w:rsid w:val="00E2712B"/>
    <w:rsid w:val="00E2780C"/>
    <w:rsid w:val="00E32326"/>
    <w:rsid w:val="00E32A99"/>
    <w:rsid w:val="00E33104"/>
    <w:rsid w:val="00E334FE"/>
    <w:rsid w:val="00E34205"/>
    <w:rsid w:val="00E345E6"/>
    <w:rsid w:val="00E345EE"/>
    <w:rsid w:val="00E356DC"/>
    <w:rsid w:val="00E37335"/>
    <w:rsid w:val="00E37E2F"/>
    <w:rsid w:val="00E40013"/>
    <w:rsid w:val="00E41959"/>
    <w:rsid w:val="00E41A4F"/>
    <w:rsid w:val="00E41A79"/>
    <w:rsid w:val="00E424D8"/>
    <w:rsid w:val="00E433A4"/>
    <w:rsid w:val="00E43F27"/>
    <w:rsid w:val="00E4468A"/>
    <w:rsid w:val="00E44B3C"/>
    <w:rsid w:val="00E4512A"/>
    <w:rsid w:val="00E454A1"/>
    <w:rsid w:val="00E45793"/>
    <w:rsid w:val="00E45A12"/>
    <w:rsid w:val="00E45D31"/>
    <w:rsid w:val="00E46EF7"/>
    <w:rsid w:val="00E470D5"/>
    <w:rsid w:val="00E47AF4"/>
    <w:rsid w:val="00E509FD"/>
    <w:rsid w:val="00E50E55"/>
    <w:rsid w:val="00E5189D"/>
    <w:rsid w:val="00E51B73"/>
    <w:rsid w:val="00E52AD1"/>
    <w:rsid w:val="00E53F38"/>
    <w:rsid w:val="00E53F6F"/>
    <w:rsid w:val="00E54025"/>
    <w:rsid w:val="00E55A3B"/>
    <w:rsid w:val="00E55C4C"/>
    <w:rsid w:val="00E560CE"/>
    <w:rsid w:val="00E57EC7"/>
    <w:rsid w:val="00E606B3"/>
    <w:rsid w:val="00E61095"/>
    <w:rsid w:val="00E610A0"/>
    <w:rsid w:val="00E618C1"/>
    <w:rsid w:val="00E6224C"/>
    <w:rsid w:val="00E626C1"/>
    <w:rsid w:val="00E62E47"/>
    <w:rsid w:val="00E634A2"/>
    <w:rsid w:val="00E63810"/>
    <w:rsid w:val="00E63A00"/>
    <w:rsid w:val="00E63BE3"/>
    <w:rsid w:val="00E63D8E"/>
    <w:rsid w:val="00E6416F"/>
    <w:rsid w:val="00E642B4"/>
    <w:rsid w:val="00E6430A"/>
    <w:rsid w:val="00E648B6"/>
    <w:rsid w:val="00E64974"/>
    <w:rsid w:val="00E64E57"/>
    <w:rsid w:val="00E65E7C"/>
    <w:rsid w:val="00E66A46"/>
    <w:rsid w:val="00E66F9A"/>
    <w:rsid w:val="00E671C3"/>
    <w:rsid w:val="00E70164"/>
    <w:rsid w:val="00E70AF2"/>
    <w:rsid w:val="00E70F99"/>
    <w:rsid w:val="00E711D2"/>
    <w:rsid w:val="00E71BE2"/>
    <w:rsid w:val="00E71D42"/>
    <w:rsid w:val="00E7223C"/>
    <w:rsid w:val="00E72695"/>
    <w:rsid w:val="00E72FCC"/>
    <w:rsid w:val="00E73420"/>
    <w:rsid w:val="00E7357E"/>
    <w:rsid w:val="00E738F6"/>
    <w:rsid w:val="00E73AB7"/>
    <w:rsid w:val="00E7415A"/>
    <w:rsid w:val="00E75F8B"/>
    <w:rsid w:val="00E770B2"/>
    <w:rsid w:val="00E7720C"/>
    <w:rsid w:val="00E776F0"/>
    <w:rsid w:val="00E779E4"/>
    <w:rsid w:val="00E8018F"/>
    <w:rsid w:val="00E80318"/>
    <w:rsid w:val="00E8032E"/>
    <w:rsid w:val="00E804B4"/>
    <w:rsid w:val="00E80636"/>
    <w:rsid w:val="00E80A2B"/>
    <w:rsid w:val="00E81F43"/>
    <w:rsid w:val="00E820C4"/>
    <w:rsid w:val="00E826F7"/>
    <w:rsid w:val="00E82D41"/>
    <w:rsid w:val="00E833B9"/>
    <w:rsid w:val="00E83B86"/>
    <w:rsid w:val="00E8495A"/>
    <w:rsid w:val="00E849A4"/>
    <w:rsid w:val="00E84C85"/>
    <w:rsid w:val="00E85292"/>
    <w:rsid w:val="00E855F2"/>
    <w:rsid w:val="00E856DB"/>
    <w:rsid w:val="00E86406"/>
    <w:rsid w:val="00E86AD6"/>
    <w:rsid w:val="00E8721D"/>
    <w:rsid w:val="00E90746"/>
    <w:rsid w:val="00E90CEA"/>
    <w:rsid w:val="00E91319"/>
    <w:rsid w:val="00E9277E"/>
    <w:rsid w:val="00E928F0"/>
    <w:rsid w:val="00E929F7"/>
    <w:rsid w:val="00E92B63"/>
    <w:rsid w:val="00E931FB"/>
    <w:rsid w:val="00E93981"/>
    <w:rsid w:val="00E93AAA"/>
    <w:rsid w:val="00E93C3F"/>
    <w:rsid w:val="00E94066"/>
    <w:rsid w:val="00E945BF"/>
    <w:rsid w:val="00E94B8B"/>
    <w:rsid w:val="00E94E81"/>
    <w:rsid w:val="00E9508C"/>
    <w:rsid w:val="00E950AF"/>
    <w:rsid w:val="00E957D0"/>
    <w:rsid w:val="00E95B51"/>
    <w:rsid w:val="00E961CE"/>
    <w:rsid w:val="00E97982"/>
    <w:rsid w:val="00EA02CC"/>
    <w:rsid w:val="00EA1730"/>
    <w:rsid w:val="00EA1F73"/>
    <w:rsid w:val="00EA2088"/>
    <w:rsid w:val="00EA2982"/>
    <w:rsid w:val="00EA2991"/>
    <w:rsid w:val="00EA2D7F"/>
    <w:rsid w:val="00EA417B"/>
    <w:rsid w:val="00EA43A5"/>
    <w:rsid w:val="00EA4B2D"/>
    <w:rsid w:val="00EA55FA"/>
    <w:rsid w:val="00EA567A"/>
    <w:rsid w:val="00EA5784"/>
    <w:rsid w:val="00EA5B7F"/>
    <w:rsid w:val="00EA5E02"/>
    <w:rsid w:val="00EA6253"/>
    <w:rsid w:val="00EA6366"/>
    <w:rsid w:val="00EA702D"/>
    <w:rsid w:val="00EA762F"/>
    <w:rsid w:val="00EB0F00"/>
    <w:rsid w:val="00EB1AD5"/>
    <w:rsid w:val="00EB2EFA"/>
    <w:rsid w:val="00EB2F05"/>
    <w:rsid w:val="00EB3BA7"/>
    <w:rsid w:val="00EB3E63"/>
    <w:rsid w:val="00EB518B"/>
    <w:rsid w:val="00EB5201"/>
    <w:rsid w:val="00EB5852"/>
    <w:rsid w:val="00EB5C42"/>
    <w:rsid w:val="00EB695E"/>
    <w:rsid w:val="00EB6BFA"/>
    <w:rsid w:val="00EB7EEB"/>
    <w:rsid w:val="00EC030E"/>
    <w:rsid w:val="00EC04FF"/>
    <w:rsid w:val="00EC11E4"/>
    <w:rsid w:val="00EC1CF3"/>
    <w:rsid w:val="00EC2236"/>
    <w:rsid w:val="00EC2956"/>
    <w:rsid w:val="00EC30B7"/>
    <w:rsid w:val="00EC39FD"/>
    <w:rsid w:val="00EC6052"/>
    <w:rsid w:val="00EC6590"/>
    <w:rsid w:val="00EC7657"/>
    <w:rsid w:val="00ED0ECA"/>
    <w:rsid w:val="00ED13F3"/>
    <w:rsid w:val="00ED1A2B"/>
    <w:rsid w:val="00ED21FC"/>
    <w:rsid w:val="00ED2247"/>
    <w:rsid w:val="00ED22E6"/>
    <w:rsid w:val="00ED2716"/>
    <w:rsid w:val="00ED2CFD"/>
    <w:rsid w:val="00ED3358"/>
    <w:rsid w:val="00ED3A60"/>
    <w:rsid w:val="00ED3DF8"/>
    <w:rsid w:val="00ED43DC"/>
    <w:rsid w:val="00ED45D9"/>
    <w:rsid w:val="00ED4EB4"/>
    <w:rsid w:val="00ED61D9"/>
    <w:rsid w:val="00ED74C2"/>
    <w:rsid w:val="00EE04A3"/>
    <w:rsid w:val="00EE0AFE"/>
    <w:rsid w:val="00EE26CF"/>
    <w:rsid w:val="00EE3797"/>
    <w:rsid w:val="00EE3AA4"/>
    <w:rsid w:val="00EE3DF4"/>
    <w:rsid w:val="00EE43C9"/>
    <w:rsid w:val="00EE542A"/>
    <w:rsid w:val="00EE58EC"/>
    <w:rsid w:val="00EE690F"/>
    <w:rsid w:val="00EE6E78"/>
    <w:rsid w:val="00EE6EA3"/>
    <w:rsid w:val="00EE7FA3"/>
    <w:rsid w:val="00EF0211"/>
    <w:rsid w:val="00EF0ACB"/>
    <w:rsid w:val="00EF0C22"/>
    <w:rsid w:val="00EF12B0"/>
    <w:rsid w:val="00EF2434"/>
    <w:rsid w:val="00EF4441"/>
    <w:rsid w:val="00EF4E6D"/>
    <w:rsid w:val="00EF5A12"/>
    <w:rsid w:val="00EF6072"/>
    <w:rsid w:val="00EF6411"/>
    <w:rsid w:val="00EF775C"/>
    <w:rsid w:val="00EF778C"/>
    <w:rsid w:val="00F00A39"/>
    <w:rsid w:val="00F00FD0"/>
    <w:rsid w:val="00F0217E"/>
    <w:rsid w:val="00F02903"/>
    <w:rsid w:val="00F030DC"/>
    <w:rsid w:val="00F032ED"/>
    <w:rsid w:val="00F03F7F"/>
    <w:rsid w:val="00F04440"/>
    <w:rsid w:val="00F044E8"/>
    <w:rsid w:val="00F049AD"/>
    <w:rsid w:val="00F051F3"/>
    <w:rsid w:val="00F05880"/>
    <w:rsid w:val="00F05C7D"/>
    <w:rsid w:val="00F05E93"/>
    <w:rsid w:val="00F06314"/>
    <w:rsid w:val="00F073C9"/>
    <w:rsid w:val="00F10618"/>
    <w:rsid w:val="00F10AA4"/>
    <w:rsid w:val="00F143B4"/>
    <w:rsid w:val="00F144C1"/>
    <w:rsid w:val="00F15175"/>
    <w:rsid w:val="00F1581D"/>
    <w:rsid w:val="00F15837"/>
    <w:rsid w:val="00F15BA2"/>
    <w:rsid w:val="00F15BC3"/>
    <w:rsid w:val="00F15F03"/>
    <w:rsid w:val="00F1605F"/>
    <w:rsid w:val="00F16085"/>
    <w:rsid w:val="00F164A7"/>
    <w:rsid w:val="00F167EF"/>
    <w:rsid w:val="00F1748E"/>
    <w:rsid w:val="00F17854"/>
    <w:rsid w:val="00F17EF9"/>
    <w:rsid w:val="00F20FC6"/>
    <w:rsid w:val="00F21223"/>
    <w:rsid w:val="00F212AF"/>
    <w:rsid w:val="00F217E2"/>
    <w:rsid w:val="00F21AE6"/>
    <w:rsid w:val="00F229E6"/>
    <w:rsid w:val="00F2390D"/>
    <w:rsid w:val="00F25018"/>
    <w:rsid w:val="00F25B31"/>
    <w:rsid w:val="00F26180"/>
    <w:rsid w:val="00F26BEB"/>
    <w:rsid w:val="00F27147"/>
    <w:rsid w:val="00F27305"/>
    <w:rsid w:val="00F278E8"/>
    <w:rsid w:val="00F27BC9"/>
    <w:rsid w:val="00F30106"/>
    <w:rsid w:val="00F31008"/>
    <w:rsid w:val="00F31897"/>
    <w:rsid w:val="00F318CE"/>
    <w:rsid w:val="00F32065"/>
    <w:rsid w:val="00F3260F"/>
    <w:rsid w:val="00F32C8F"/>
    <w:rsid w:val="00F33A78"/>
    <w:rsid w:val="00F341E0"/>
    <w:rsid w:val="00F34BBF"/>
    <w:rsid w:val="00F34C02"/>
    <w:rsid w:val="00F3549D"/>
    <w:rsid w:val="00F35C8D"/>
    <w:rsid w:val="00F35C94"/>
    <w:rsid w:val="00F35FC1"/>
    <w:rsid w:val="00F3647D"/>
    <w:rsid w:val="00F37BF4"/>
    <w:rsid w:val="00F40C0E"/>
    <w:rsid w:val="00F41240"/>
    <w:rsid w:val="00F41CAC"/>
    <w:rsid w:val="00F428BB"/>
    <w:rsid w:val="00F428C0"/>
    <w:rsid w:val="00F42EF4"/>
    <w:rsid w:val="00F430CA"/>
    <w:rsid w:val="00F4355C"/>
    <w:rsid w:val="00F4495F"/>
    <w:rsid w:val="00F44D49"/>
    <w:rsid w:val="00F45200"/>
    <w:rsid w:val="00F453D3"/>
    <w:rsid w:val="00F46E1C"/>
    <w:rsid w:val="00F46EEB"/>
    <w:rsid w:val="00F47AE0"/>
    <w:rsid w:val="00F50303"/>
    <w:rsid w:val="00F50637"/>
    <w:rsid w:val="00F50A89"/>
    <w:rsid w:val="00F517F3"/>
    <w:rsid w:val="00F52D31"/>
    <w:rsid w:val="00F533CA"/>
    <w:rsid w:val="00F53CC7"/>
    <w:rsid w:val="00F55744"/>
    <w:rsid w:val="00F55A47"/>
    <w:rsid w:val="00F55CDE"/>
    <w:rsid w:val="00F55EFA"/>
    <w:rsid w:val="00F56FAA"/>
    <w:rsid w:val="00F57A50"/>
    <w:rsid w:val="00F60B77"/>
    <w:rsid w:val="00F60B7A"/>
    <w:rsid w:val="00F62236"/>
    <w:rsid w:val="00F62278"/>
    <w:rsid w:val="00F63947"/>
    <w:rsid w:val="00F6417E"/>
    <w:rsid w:val="00F65119"/>
    <w:rsid w:val="00F65225"/>
    <w:rsid w:val="00F65846"/>
    <w:rsid w:val="00F65A21"/>
    <w:rsid w:val="00F66E17"/>
    <w:rsid w:val="00F67231"/>
    <w:rsid w:val="00F67243"/>
    <w:rsid w:val="00F6774F"/>
    <w:rsid w:val="00F678D1"/>
    <w:rsid w:val="00F67D9D"/>
    <w:rsid w:val="00F70195"/>
    <w:rsid w:val="00F70280"/>
    <w:rsid w:val="00F7099B"/>
    <w:rsid w:val="00F70EDA"/>
    <w:rsid w:val="00F7189E"/>
    <w:rsid w:val="00F72BFC"/>
    <w:rsid w:val="00F72F17"/>
    <w:rsid w:val="00F73DB2"/>
    <w:rsid w:val="00F73F11"/>
    <w:rsid w:val="00F740AE"/>
    <w:rsid w:val="00F74C13"/>
    <w:rsid w:val="00F7508F"/>
    <w:rsid w:val="00F75CC9"/>
    <w:rsid w:val="00F764B3"/>
    <w:rsid w:val="00F771CE"/>
    <w:rsid w:val="00F77961"/>
    <w:rsid w:val="00F77B49"/>
    <w:rsid w:val="00F77F85"/>
    <w:rsid w:val="00F80377"/>
    <w:rsid w:val="00F804F1"/>
    <w:rsid w:val="00F80B83"/>
    <w:rsid w:val="00F80F11"/>
    <w:rsid w:val="00F81260"/>
    <w:rsid w:val="00F81829"/>
    <w:rsid w:val="00F81F99"/>
    <w:rsid w:val="00F822C4"/>
    <w:rsid w:val="00F82661"/>
    <w:rsid w:val="00F843E6"/>
    <w:rsid w:val="00F84F50"/>
    <w:rsid w:val="00F87312"/>
    <w:rsid w:val="00F8740C"/>
    <w:rsid w:val="00F87CDF"/>
    <w:rsid w:val="00F915BF"/>
    <w:rsid w:val="00F92365"/>
    <w:rsid w:val="00F933B6"/>
    <w:rsid w:val="00F93534"/>
    <w:rsid w:val="00F93CF4"/>
    <w:rsid w:val="00F93D91"/>
    <w:rsid w:val="00F9400A"/>
    <w:rsid w:val="00F948DF"/>
    <w:rsid w:val="00F94A2B"/>
    <w:rsid w:val="00F94D35"/>
    <w:rsid w:val="00F94F79"/>
    <w:rsid w:val="00F95A10"/>
    <w:rsid w:val="00F96D8C"/>
    <w:rsid w:val="00F96E00"/>
    <w:rsid w:val="00F97048"/>
    <w:rsid w:val="00FA010E"/>
    <w:rsid w:val="00FA04E9"/>
    <w:rsid w:val="00FA0583"/>
    <w:rsid w:val="00FA0D63"/>
    <w:rsid w:val="00FA110C"/>
    <w:rsid w:val="00FA1924"/>
    <w:rsid w:val="00FA1A09"/>
    <w:rsid w:val="00FA229D"/>
    <w:rsid w:val="00FA237F"/>
    <w:rsid w:val="00FA257C"/>
    <w:rsid w:val="00FA3889"/>
    <w:rsid w:val="00FA4109"/>
    <w:rsid w:val="00FA4165"/>
    <w:rsid w:val="00FA42BD"/>
    <w:rsid w:val="00FA446D"/>
    <w:rsid w:val="00FA4618"/>
    <w:rsid w:val="00FA468B"/>
    <w:rsid w:val="00FA4E6C"/>
    <w:rsid w:val="00FA4E83"/>
    <w:rsid w:val="00FA5888"/>
    <w:rsid w:val="00FA6029"/>
    <w:rsid w:val="00FA611D"/>
    <w:rsid w:val="00FA638E"/>
    <w:rsid w:val="00FA650E"/>
    <w:rsid w:val="00FA67D3"/>
    <w:rsid w:val="00FA6E13"/>
    <w:rsid w:val="00FB0DC8"/>
    <w:rsid w:val="00FB1620"/>
    <w:rsid w:val="00FB178E"/>
    <w:rsid w:val="00FB1C14"/>
    <w:rsid w:val="00FB2968"/>
    <w:rsid w:val="00FB32DE"/>
    <w:rsid w:val="00FB3A13"/>
    <w:rsid w:val="00FB3C4C"/>
    <w:rsid w:val="00FB599D"/>
    <w:rsid w:val="00FB59A6"/>
    <w:rsid w:val="00FB5C19"/>
    <w:rsid w:val="00FB6257"/>
    <w:rsid w:val="00FB65C8"/>
    <w:rsid w:val="00FB667E"/>
    <w:rsid w:val="00FB669F"/>
    <w:rsid w:val="00FB66DF"/>
    <w:rsid w:val="00FB711A"/>
    <w:rsid w:val="00FB724B"/>
    <w:rsid w:val="00FC01FE"/>
    <w:rsid w:val="00FC0EF7"/>
    <w:rsid w:val="00FC1A1C"/>
    <w:rsid w:val="00FC1D7B"/>
    <w:rsid w:val="00FC1E88"/>
    <w:rsid w:val="00FC2077"/>
    <w:rsid w:val="00FC2382"/>
    <w:rsid w:val="00FC2B67"/>
    <w:rsid w:val="00FC3633"/>
    <w:rsid w:val="00FC377E"/>
    <w:rsid w:val="00FC3CF7"/>
    <w:rsid w:val="00FC49D5"/>
    <w:rsid w:val="00FC4F52"/>
    <w:rsid w:val="00FC51A8"/>
    <w:rsid w:val="00FC5762"/>
    <w:rsid w:val="00FC62C8"/>
    <w:rsid w:val="00FC6917"/>
    <w:rsid w:val="00FC69AB"/>
    <w:rsid w:val="00FC6DC7"/>
    <w:rsid w:val="00FC782C"/>
    <w:rsid w:val="00FC7C87"/>
    <w:rsid w:val="00FD0234"/>
    <w:rsid w:val="00FD0465"/>
    <w:rsid w:val="00FD07B1"/>
    <w:rsid w:val="00FD0A91"/>
    <w:rsid w:val="00FD0B8D"/>
    <w:rsid w:val="00FD19AB"/>
    <w:rsid w:val="00FD1CCF"/>
    <w:rsid w:val="00FD22A5"/>
    <w:rsid w:val="00FD2580"/>
    <w:rsid w:val="00FD2EAD"/>
    <w:rsid w:val="00FD4156"/>
    <w:rsid w:val="00FD4990"/>
    <w:rsid w:val="00FD520A"/>
    <w:rsid w:val="00FD53C9"/>
    <w:rsid w:val="00FD5B1E"/>
    <w:rsid w:val="00FD5ED9"/>
    <w:rsid w:val="00FD61A3"/>
    <w:rsid w:val="00FD6C5E"/>
    <w:rsid w:val="00FD6CF1"/>
    <w:rsid w:val="00FD70C3"/>
    <w:rsid w:val="00FD73BC"/>
    <w:rsid w:val="00FE036E"/>
    <w:rsid w:val="00FE0BFB"/>
    <w:rsid w:val="00FE1F58"/>
    <w:rsid w:val="00FE1FC0"/>
    <w:rsid w:val="00FE2485"/>
    <w:rsid w:val="00FE2D76"/>
    <w:rsid w:val="00FE398A"/>
    <w:rsid w:val="00FE3E1A"/>
    <w:rsid w:val="00FE3F2F"/>
    <w:rsid w:val="00FE5042"/>
    <w:rsid w:val="00FE52BC"/>
    <w:rsid w:val="00FE539A"/>
    <w:rsid w:val="00FE69E6"/>
    <w:rsid w:val="00FE761A"/>
    <w:rsid w:val="00FE7891"/>
    <w:rsid w:val="00FE7A44"/>
    <w:rsid w:val="00FE7A9C"/>
    <w:rsid w:val="00FF00DA"/>
    <w:rsid w:val="00FF0251"/>
    <w:rsid w:val="00FF10E9"/>
    <w:rsid w:val="00FF16F2"/>
    <w:rsid w:val="00FF20B8"/>
    <w:rsid w:val="00FF2172"/>
    <w:rsid w:val="00FF35DD"/>
    <w:rsid w:val="00FF3A43"/>
    <w:rsid w:val="00FF43A9"/>
    <w:rsid w:val="00FF4865"/>
    <w:rsid w:val="00FF4C64"/>
    <w:rsid w:val="00FF5030"/>
    <w:rsid w:val="00FF643D"/>
    <w:rsid w:val="00FF73EC"/>
    <w:rsid w:val="00FF75E5"/>
    <w:rsid w:val="00FF7CA3"/>
    <w:rsid w:val="017567A5"/>
    <w:rsid w:val="021F626F"/>
    <w:rsid w:val="0248302D"/>
    <w:rsid w:val="030E6C3D"/>
    <w:rsid w:val="0362050E"/>
    <w:rsid w:val="03A308EB"/>
    <w:rsid w:val="03AD6C02"/>
    <w:rsid w:val="03B27279"/>
    <w:rsid w:val="04B66825"/>
    <w:rsid w:val="0502196C"/>
    <w:rsid w:val="059F66C7"/>
    <w:rsid w:val="068F5C69"/>
    <w:rsid w:val="06BF30DA"/>
    <w:rsid w:val="078C7B90"/>
    <w:rsid w:val="084943BD"/>
    <w:rsid w:val="097F351D"/>
    <w:rsid w:val="0A03055C"/>
    <w:rsid w:val="0A156317"/>
    <w:rsid w:val="0B8220C4"/>
    <w:rsid w:val="0B9805B6"/>
    <w:rsid w:val="0BF12C82"/>
    <w:rsid w:val="0C3819A0"/>
    <w:rsid w:val="0CE903D8"/>
    <w:rsid w:val="0F7C68D2"/>
    <w:rsid w:val="0FE8724B"/>
    <w:rsid w:val="12AB7D7D"/>
    <w:rsid w:val="12DC6FA6"/>
    <w:rsid w:val="14062536"/>
    <w:rsid w:val="14467D40"/>
    <w:rsid w:val="164A371F"/>
    <w:rsid w:val="16D66955"/>
    <w:rsid w:val="174C6814"/>
    <w:rsid w:val="18A61E79"/>
    <w:rsid w:val="18F77BBA"/>
    <w:rsid w:val="19053D5D"/>
    <w:rsid w:val="1A222B59"/>
    <w:rsid w:val="1B723200"/>
    <w:rsid w:val="1B7E0112"/>
    <w:rsid w:val="1B9C3A72"/>
    <w:rsid w:val="1BA81E20"/>
    <w:rsid w:val="1C01128E"/>
    <w:rsid w:val="1D161293"/>
    <w:rsid w:val="1D7E38EE"/>
    <w:rsid w:val="1F442073"/>
    <w:rsid w:val="1FC12D40"/>
    <w:rsid w:val="20626FE1"/>
    <w:rsid w:val="209E1350"/>
    <w:rsid w:val="20E74DC2"/>
    <w:rsid w:val="21BC129B"/>
    <w:rsid w:val="2225736D"/>
    <w:rsid w:val="22F007FE"/>
    <w:rsid w:val="249920BA"/>
    <w:rsid w:val="25A241D5"/>
    <w:rsid w:val="277A554C"/>
    <w:rsid w:val="281A2AD2"/>
    <w:rsid w:val="28CB21A2"/>
    <w:rsid w:val="2A423055"/>
    <w:rsid w:val="2B286A6E"/>
    <w:rsid w:val="2D9C2E0A"/>
    <w:rsid w:val="2DE3362E"/>
    <w:rsid w:val="2E480238"/>
    <w:rsid w:val="2F166C51"/>
    <w:rsid w:val="2F3C528F"/>
    <w:rsid w:val="30545535"/>
    <w:rsid w:val="31844891"/>
    <w:rsid w:val="31E67A17"/>
    <w:rsid w:val="3314556B"/>
    <w:rsid w:val="336E20A7"/>
    <w:rsid w:val="34D7236A"/>
    <w:rsid w:val="35570A62"/>
    <w:rsid w:val="38B86D83"/>
    <w:rsid w:val="3A0A231E"/>
    <w:rsid w:val="3A784F77"/>
    <w:rsid w:val="3A832B27"/>
    <w:rsid w:val="3AC76EF2"/>
    <w:rsid w:val="3B346638"/>
    <w:rsid w:val="3C3432E8"/>
    <w:rsid w:val="3D1A6717"/>
    <w:rsid w:val="3DCD3501"/>
    <w:rsid w:val="3E0C4997"/>
    <w:rsid w:val="3E3443C1"/>
    <w:rsid w:val="3E4C6AB1"/>
    <w:rsid w:val="418C450F"/>
    <w:rsid w:val="4196681A"/>
    <w:rsid w:val="4242476F"/>
    <w:rsid w:val="42C024C1"/>
    <w:rsid w:val="42EF513B"/>
    <w:rsid w:val="434436BD"/>
    <w:rsid w:val="44DC7C0B"/>
    <w:rsid w:val="44E04224"/>
    <w:rsid w:val="45424D46"/>
    <w:rsid w:val="45CA13BF"/>
    <w:rsid w:val="461D1D12"/>
    <w:rsid w:val="46D83B95"/>
    <w:rsid w:val="472A0F19"/>
    <w:rsid w:val="47BD0460"/>
    <w:rsid w:val="4BCF0AE8"/>
    <w:rsid w:val="4C7B574F"/>
    <w:rsid w:val="4CC36B68"/>
    <w:rsid w:val="4D98053F"/>
    <w:rsid w:val="4EDF2E20"/>
    <w:rsid w:val="4F6A301F"/>
    <w:rsid w:val="4F8B01BB"/>
    <w:rsid w:val="50DC10E5"/>
    <w:rsid w:val="51F22324"/>
    <w:rsid w:val="52302296"/>
    <w:rsid w:val="52A67F74"/>
    <w:rsid w:val="53234DDC"/>
    <w:rsid w:val="536E01EC"/>
    <w:rsid w:val="53D41FC7"/>
    <w:rsid w:val="550506F4"/>
    <w:rsid w:val="55723E12"/>
    <w:rsid w:val="56E93C9A"/>
    <w:rsid w:val="58923EA6"/>
    <w:rsid w:val="58E13EAE"/>
    <w:rsid w:val="5A3B1838"/>
    <w:rsid w:val="5A4202FB"/>
    <w:rsid w:val="5B53338F"/>
    <w:rsid w:val="5CBC4104"/>
    <w:rsid w:val="5D0E3AF0"/>
    <w:rsid w:val="5F5878A8"/>
    <w:rsid w:val="60013882"/>
    <w:rsid w:val="60615B7D"/>
    <w:rsid w:val="60CC683E"/>
    <w:rsid w:val="61F96856"/>
    <w:rsid w:val="623E054C"/>
    <w:rsid w:val="629520C7"/>
    <w:rsid w:val="62C4508C"/>
    <w:rsid w:val="633D5448"/>
    <w:rsid w:val="63DD5BCD"/>
    <w:rsid w:val="648C6E39"/>
    <w:rsid w:val="656641B0"/>
    <w:rsid w:val="65C27676"/>
    <w:rsid w:val="65EC3B3C"/>
    <w:rsid w:val="6635067F"/>
    <w:rsid w:val="66C46B84"/>
    <w:rsid w:val="66F81776"/>
    <w:rsid w:val="67167603"/>
    <w:rsid w:val="674523D5"/>
    <w:rsid w:val="67605AA7"/>
    <w:rsid w:val="67BE1CAF"/>
    <w:rsid w:val="69A04819"/>
    <w:rsid w:val="6ACF3410"/>
    <w:rsid w:val="6B3F2FB5"/>
    <w:rsid w:val="6B7C7E81"/>
    <w:rsid w:val="6C584A54"/>
    <w:rsid w:val="6D6048EB"/>
    <w:rsid w:val="6E041719"/>
    <w:rsid w:val="6E8126B3"/>
    <w:rsid w:val="6ECB7A35"/>
    <w:rsid w:val="6F304D65"/>
    <w:rsid w:val="6F9664B8"/>
    <w:rsid w:val="6FD93372"/>
    <w:rsid w:val="71770BD0"/>
    <w:rsid w:val="732D40BD"/>
    <w:rsid w:val="75371BE9"/>
    <w:rsid w:val="75516CC2"/>
    <w:rsid w:val="75F206E9"/>
    <w:rsid w:val="761A1F42"/>
    <w:rsid w:val="76697831"/>
    <w:rsid w:val="769A7FB7"/>
    <w:rsid w:val="76C17608"/>
    <w:rsid w:val="76F20591"/>
    <w:rsid w:val="785F7E34"/>
    <w:rsid w:val="79A61A30"/>
    <w:rsid w:val="79B17AD3"/>
    <w:rsid w:val="7AEA5CE1"/>
    <w:rsid w:val="7B372B7B"/>
    <w:rsid w:val="7E6B3D88"/>
    <w:rsid w:val="7FB2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42"/>
    <w:qFormat/>
    <w:uiPriority w:val="0"/>
    <w:pPr>
      <w:keepNext/>
      <w:keepLines/>
      <w:numPr>
        <w:ilvl w:val="0"/>
        <w:numId w:val="1"/>
      </w:numPr>
      <w:spacing w:before="340" w:after="330" w:line="400" w:lineRule="exact"/>
      <w:jc w:val="center"/>
      <w:outlineLvl w:val="0"/>
    </w:pPr>
    <w:rPr>
      <w:bCs/>
      <w:kern w:val="44"/>
      <w:sz w:val="28"/>
      <w:szCs w:val="44"/>
    </w:rPr>
  </w:style>
  <w:style w:type="paragraph" w:styleId="3">
    <w:name w:val="heading 2"/>
    <w:basedOn w:val="1"/>
    <w:next w:val="1"/>
    <w:link w:val="43"/>
    <w:unhideWhenUsed/>
    <w:qFormat/>
    <w:uiPriority w:val="0"/>
    <w:pPr>
      <w:keepNext/>
      <w:keepLines/>
      <w:spacing w:before="260" w:after="260" w:line="416" w:lineRule="auto"/>
      <w:jc w:val="center"/>
      <w:outlineLvl w:val="1"/>
    </w:pPr>
    <w:rPr>
      <w:rFonts w:ascii="Calibri Light" w:hAnsi="Calibri Light" w:eastAsia="黑体"/>
      <w:bCs/>
      <w:kern w:val="0"/>
      <w:szCs w:val="32"/>
    </w:rPr>
  </w:style>
  <w:style w:type="paragraph" w:styleId="4">
    <w:name w:val="heading 3"/>
    <w:basedOn w:val="1"/>
    <w:next w:val="1"/>
    <w:link w:val="44"/>
    <w:unhideWhenUsed/>
    <w:qFormat/>
    <w:uiPriority w:val="9"/>
    <w:pPr>
      <w:keepNext/>
      <w:keepLines/>
      <w:spacing w:before="260" w:after="260" w:line="416" w:lineRule="auto"/>
      <w:jc w:val="center"/>
      <w:outlineLvl w:val="2"/>
    </w:pPr>
    <w:rPr>
      <w:bCs/>
      <w:kern w:val="0"/>
      <w:sz w:val="18"/>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0"/>
    <w:pPr>
      <w:ind w:left="2520" w:leftChars="1200"/>
    </w:pPr>
    <w:rPr>
      <w:rFonts w:ascii="等线" w:hAnsi="等线" w:eastAsia="等线"/>
      <w:szCs w:val="22"/>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Document Map"/>
    <w:basedOn w:val="1"/>
    <w:link w:val="87"/>
    <w:qFormat/>
    <w:uiPriority w:val="0"/>
    <w:rPr>
      <w:rFonts w:ascii="宋体"/>
      <w:sz w:val="18"/>
      <w:szCs w:val="18"/>
    </w:rPr>
  </w:style>
  <w:style w:type="paragraph" w:styleId="9">
    <w:name w:val="annotation text"/>
    <w:basedOn w:val="1"/>
    <w:link w:val="79"/>
    <w:qFormat/>
    <w:uiPriority w:val="99"/>
    <w:pPr>
      <w:jc w:val="left"/>
    </w:pPr>
    <w:rPr>
      <w:szCs w:val="24"/>
    </w:rPr>
  </w:style>
  <w:style w:type="paragraph" w:styleId="10">
    <w:name w:val="Body Text"/>
    <w:basedOn w:val="1"/>
    <w:link w:val="46"/>
    <w:qFormat/>
    <w:uiPriority w:val="0"/>
    <w:pPr>
      <w:jc w:val="center"/>
    </w:pPr>
    <w:rPr>
      <w:kern w:val="0"/>
      <w:szCs w:val="24"/>
    </w:rPr>
  </w:style>
  <w:style w:type="paragraph" w:styleId="11">
    <w:name w:val="Body Text Indent"/>
    <w:basedOn w:val="1"/>
    <w:link w:val="66"/>
    <w:unhideWhenUsed/>
    <w:qFormat/>
    <w:uiPriority w:val="99"/>
    <w:pPr>
      <w:spacing w:after="120"/>
      <w:ind w:left="420" w:leftChars="200"/>
    </w:pPr>
  </w:style>
  <w:style w:type="paragraph" w:styleId="12">
    <w:name w:val="toc 5"/>
    <w:basedOn w:val="1"/>
    <w:next w:val="1"/>
    <w:unhideWhenUsed/>
    <w:qFormat/>
    <w:uiPriority w:val="0"/>
    <w:pPr>
      <w:ind w:left="1680" w:leftChars="800"/>
    </w:pPr>
    <w:rPr>
      <w:rFonts w:ascii="等线" w:hAnsi="等线" w:eastAsia="等线"/>
      <w:szCs w:val="22"/>
    </w:rPr>
  </w:style>
  <w:style w:type="paragraph" w:styleId="13">
    <w:name w:val="toc 3"/>
    <w:basedOn w:val="1"/>
    <w:next w:val="1"/>
    <w:unhideWhenUsed/>
    <w:qFormat/>
    <w:uiPriority w:val="39"/>
    <w:pPr>
      <w:ind w:left="840" w:leftChars="400"/>
    </w:pPr>
  </w:style>
  <w:style w:type="paragraph" w:styleId="14">
    <w:name w:val="Plain Text"/>
    <w:basedOn w:val="1"/>
    <w:link w:val="48"/>
    <w:qFormat/>
    <w:uiPriority w:val="0"/>
    <w:rPr>
      <w:rFonts w:ascii="宋体" w:hAnsi="Courier New"/>
      <w:kern w:val="0"/>
      <w:sz w:val="20"/>
      <w:szCs w:val="20"/>
    </w:rPr>
  </w:style>
  <w:style w:type="paragraph" w:styleId="15">
    <w:name w:val="toc 8"/>
    <w:basedOn w:val="1"/>
    <w:next w:val="1"/>
    <w:unhideWhenUsed/>
    <w:qFormat/>
    <w:uiPriority w:val="0"/>
    <w:pPr>
      <w:ind w:left="2940" w:leftChars="1400"/>
    </w:pPr>
    <w:rPr>
      <w:rFonts w:ascii="等线" w:hAnsi="等线" w:eastAsia="等线"/>
      <w:szCs w:val="22"/>
    </w:rPr>
  </w:style>
  <w:style w:type="paragraph" w:styleId="16">
    <w:name w:val="Date"/>
    <w:basedOn w:val="1"/>
    <w:next w:val="1"/>
    <w:link w:val="70"/>
    <w:qFormat/>
    <w:uiPriority w:val="0"/>
    <w:pPr>
      <w:ind w:left="100" w:leftChars="2500"/>
    </w:pPr>
    <w:rPr>
      <w:szCs w:val="24"/>
    </w:rPr>
  </w:style>
  <w:style w:type="paragraph" w:styleId="17">
    <w:name w:val="Body Text Indent 2"/>
    <w:basedOn w:val="1"/>
    <w:link w:val="71"/>
    <w:qFormat/>
    <w:uiPriority w:val="0"/>
    <w:pPr>
      <w:spacing w:line="460" w:lineRule="exact"/>
      <w:ind w:left="1980" w:hanging="1500"/>
    </w:pPr>
    <w:rPr>
      <w:szCs w:val="24"/>
    </w:rPr>
  </w:style>
  <w:style w:type="paragraph" w:styleId="18">
    <w:name w:val="Balloon Text"/>
    <w:basedOn w:val="1"/>
    <w:link w:val="53"/>
    <w:semiHidden/>
    <w:unhideWhenUsed/>
    <w:qFormat/>
    <w:uiPriority w:val="99"/>
    <w:rPr>
      <w:kern w:val="0"/>
      <w:sz w:val="18"/>
      <w:szCs w:val="18"/>
    </w:rPr>
  </w:style>
  <w:style w:type="paragraph" w:styleId="19">
    <w:name w:val="footer"/>
    <w:basedOn w:val="1"/>
    <w:link w:val="41"/>
    <w:unhideWhenUsed/>
    <w:qFormat/>
    <w:uiPriority w:val="0"/>
    <w:pPr>
      <w:tabs>
        <w:tab w:val="center" w:pos="4153"/>
        <w:tab w:val="right" w:pos="8306"/>
      </w:tabs>
      <w:snapToGrid w:val="0"/>
      <w:jc w:val="left"/>
    </w:pPr>
    <w:rPr>
      <w:kern w:val="0"/>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pPr>
      <w:tabs>
        <w:tab w:val="left" w:pos="420"/>
        <w:tab w:val="right" w:leader="dot" w:pos="8296"/>
      </w:tabs>
      <w:autoSpaceDN w:val="0"/>
    </w:pPr>
  </w:style>
  <w:style w:type="paragraph" w:styleId="22">
    <w:name w:val="toc 4"/>
    <w:basedOn w:val="1"/>
    <w:next w:val="1"/>
    <w:unhideWhenUsed/>
    <w:qFormat/>
    <w:uiPriority w:val="0"/>
    <w:pPr>
      <w:ind w:left="1260" w:leftChars="600"/>
    </w:pPr>
    <w:rPr>
      <w:rFonts w:ascii="等线" w:hAnsi="等线" w:eastAsia="等线"/>
      <w:szCs w:val="22"/>
    </w:rPr>
  </w:style>
  <w:style w:type="paragraph" w:styleId="23">
    <w:name w:val="toc 6"/>
    <w:basedOn w:val="1"/>
    <w:next w:val="1"/>
    <w:unhideWhenUsed/>
    <w:qFormat/>
    <w:uiPriority w:val="0"/>
    <w:pPr>
      <w:ind w:left="2100" w:leftChars="1000"/>
    </w:pPr>
    <w:rPr>
      <w:rFonts w:ascii="等线" w:hAnsi="等线" w:eastAsia="等线"/>
      <w:szCs w:val="22"/>
    </w:rPr>
  </w:style>
  <w:style w:type="paragraph" w:styleId="24">
    <w:name w:val="Body Text Indent 3"/>
    <w:basedOn w:val="1"/>
    <w:link w:val="72"/>
    <w:qFormat/>
    <w:uiPriority w:val="0"/>
    <w:pPr>
      <w:spacing w:line="360" w:lineRule="auto"/>
      <w:ind w:left="-15" w:leftChars="-7" w:firstLine="14" w:firstLineChars="6"/>
    </w:pPr>
    <w:rPr>
      <w:bCs/>
      <w:szCs w:val="20"/>
    </w:rPr>
  </w:style>
  <w:style w:type="paragraph" w:styleId="25">
    <w:name w:val="toc 2"/>
    <w:basedOn w:val="1"/>
    <w:next w:val="1"/>
    <w:unhideWhenUsed/>
    <w:qFormat/>
    <w:uiPriority w:val="39"/>
    <w:pPr>
      <w:tabs>
        <w:tab w:val="left" w:pos="840"/>
        <w:tab w:val="right" w:leader="dot" w:pos="8296"/>
      </w:tabs>
      <w:ind w:left="420" w:leftChars="200"/>
    </w:pPr>
  </w:style>
  <w:style w:type="paragraph" w:styleId="26">
    <w:name w:val="toc 9"/>
    <w:basedOn w:val="1"/>
    <w:next w:val="1"/>
    <w:unhideWhenUsed/>
    <w:qFormat/>
    <w:uiPriority w:val="0"/>
    <w:pPr>
      <w:ind w:left="3360" w:leftChars="1600"/>
    </w:pPr>
    <w:rPr>
      <w:rFonts w:ascii="等线" w:hAnsi="等线" w:eastAsia="等线"/>
      <w:szCs w:val="22"/>
    </w:rPr>
  </w:style>
  <w:style w:type="paragraph" w:styleId="27">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9">
    <w:name w:val="Title"/>
    <w:basedOn w:val="1"/>
    <w:next w:val="1"/>
    <w:link w:val="49"/>
    <w:qFormat/>
    <w:uiPriority w:val="0"/>
    <w:pPr>
      <w:spacing w:before="240" w:after="60"/>
      <w:jc w:val="center"/>
      <w:outlineLvl w:val="0"/>
    </w:pPr>
    <w:rPr>
      <w:kern w:val="0"/>
      <w:sz w:val="32"/>
      <w:szCs w:val="20"/>
    </w:rPr>
  </w:style>
  <w:style w:type="paragraph" w:styleId="30">
    <w:name w:val="annotation subject"/>
    <w:basedOn w:val="9"/>
    <w:next w:val="9"/>
    <w:link w:val="81"/>
    <w:qFormat/>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sz w:val="24"/>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unhideWhenUsed/>
    <w:qFormat/>
    <w:uiPriority w:val="99"/>
    <w:rPr>
      <w:color w:val="0563C1"/>
      <w:u w:val="single"/>
    </w:rPr>
  </w:style>
  <w:style w:type="character" w:styleId="38">
    <w:name w:val="annotation reference"/>
    <w:basedOn w:val="33"/>
    <w:qFormat/>
    <w:uiPriority w:val="99"/>
    <w:rPr>
      <w:sz w:val="21"/>
      <w:szCs w:val="21"/>
    </w:rPr>
  </w:style>
  <w:style w:type="character" w:styleId="39">
    <w:name w:val="HTML Sample"/>
    <w:qFormat/>
    <w:uiPriority w:val="0"/>
    <w:rPr>
      <w:rFonts w:ascii="Courier New" w:hAnsi="Courier New"/>
    </w:rPr>
  </w:style>
  <w:style w:type="character" w:customStyle="1" w:styleId="40">
    <w:name w:val="页眉 字符"/>
    <w:link w:val="20"/>
    <w:qFormat/>
    <w:uiPriority w:val="99"/>
    <w:rPr>
      <w:sz w:val="18"/>
      <w:szCs w:val="18"/>
    </w:rPr>
  </w:style>
  <w:style w:type="character" w:customStyle="1" w:styleId="41">
    <w:name w:val="页脚 字符"/>
    <w:link w:val="19"/>
    <w:qFormat/>
    <w:uiPriority w:val="99"/>
    <w:rPr>
      <w:sz w:val="18"/>
      <w:szCs w:val="18"/>
    </w:rPr>
  </w:style>
  <w:style w:type="character" w:customStyle="1" w:styleId="42">
    <w:name w:val="标题 1 字符"/>
    <w:link w:val="2"/>
    <w:qFormat/>
    <w:uiPriority w:val="0"/>
    <w:rPr>
      <w:bCs/>
      <w:kern w:val="44"/>
      <w:sz w:val="28"/>
      <w:szCs w:val="44"/>
    </w:rPr>
  </w:style>
  <w:style w:type="character" w:customStyle="1" w:styleId="43">
    <w:name w:val="标题 2 字符"/>
    <w:link w:val="3"/>
    <w:qFormat/>
    <w:uiPriority w:val="0"/>
    <w:rPr>
      <w:rFonts w:ascii="Calibri Light" w:hAnsi="Calibri Light" w:eastAsia="黑体"/>
      <w:bCs/>
      <w:sz w:val="21"/>
      <w:szCs w:val="32"/>
    </w:rPr>
  </w:style>
  <w:style w:type="character" w:customStyle="1" w:styleId="44">
    <w:name w:val="标题 3 字符"/>
    <w:link w:val="4"/>
    <w:qFormat/>
    <w:uiPriority w:val="9"/>
    <w:rPr>
      <w:bCs/>
      <w:sz w:val="18"/>
      <w:szCs w:val="32"/>
    </w:rPr>
  </w:style>
  <w:style w:type="paragraph" w:styleId="45">
    <w:name w:val="List Paragraph"/>
    <w:basedOn w:val="1"/>
    <w:link w:val="93"/>
    <w:qFormat/>
    <w:uiPriority w:val="34"/>
    <w:pPr>
      <w:ind w:firstLine="420" w:firstLineChars="200"/>
    </w:pPr>
  </w:style>
  <w:style w:type="character" w:customStyle="1" w:styleId="46">
    <w:name w:val="正文文本 字符"/>
    <w:link w:val="10"/>
    <w:qFormat/>
    <w:uiPriority w:val="0"/>
    <w:rPr>
      <w:rFonts w:ascii="Times New Roman" w:hAnsi="Times New Roman" w:eastAsia="宋体" w:cs="Times New Roman"/>
      <w:sz w:val="24"/>
      <w:szCs w:val="24"/>
    </w:rPr>
  </w:style>
  <w:style w:type="paragraph" w:customStyle="1" w:styleId="47">
    <w:name w:val="标题二102"/>
    <w:basedOn w:val="1"/>
    <w:qFormat/>
    <w:uiPriority w:val="0"/>
    <w:pPr>
      <w:numPr>
        <w:ilvl w:val="0"/>
        <w:numId w:val="2"/>
      </w:numPr>
      <w:tabs>
        <w:tab w:val="left" w:pos="210"/>
        <w:tab w:val="clear" w:pos="1140"/>
      </w:tabs>
      <w:adjustRightInd w:val="0"/>
      <w:snapToGrid w:val="0"/>
      <w:spacing w:line="315" w:lineRule="exact"/>
      <w:ind w:left="420" w:hanging="420"/>
      <w:jc w:val="left"/>
    </w:pPr>
    <w:rPr>
      <w:rFonts w:eastAsia="黑体"/>
      <w:color w:val="000000"/>
      <w:kern w:val="0"/>
      <w:szCs w:val="20"/>
    </w:rPr>
  </w:style>
  <w:style w:type="character" w:customStyle="1" w:styleId="48">
    <w:name w:val="纯文本 字符"/>
    <w:link w:val="14"/>
    <w:qFormat/>
    <w:uiPriority w:val="0"/>
    <w:rPr>
      <w:rFonts w:ascii="宋体" w:hAnsi="Courier New" w:eastAsia="宋体" w:cs="Courier New"/>
    </w:rPr>
  </w:style>
  <w:style w:type="character" w:customStyle="1" w:styleId="49">
    <w:name w:val="标题 字符"/>
    <w:link w:val="29"/>
    <w:qFormat/>
    <w:uiPriority w:val="0"/>
    <w:rPr>
      <w:rFonts w:ascii="Times New Roman" w:hAnsi="Times New Roman" w:eastAsia="宋体" w:cs="Times New Roman"/>
      <w:kern w:val="0"/>
      <w:sz w:val="32"/>
      <w:szCs w:val="20"/>
    </w:rPr>
  </w:style>
  <w:style w:type="paragraph" w:customStyle="1" w:styleId="50">
    <w:name w:val="条文"/>
    <w:basedOn w:val="1"/>
    <w:link w:val="51"/>
    <w:qFormat/>
    <w:uiPriority w:val="0"/>
    <w:pPr>
      <w:spacing w:line="300" w:lineRule="auto"/>
      <w:outlineLvl w:val="2"/>
    </w:pPr>
    <w:rPr>
      <w:kern w:val="0"/>
      <w:szCs w:val="20"/>
    </w:rPr>
  </w:style>
  <w:style w:type="character" w:customStyle="1" w:styleId="51">
    <w:name w:val="条文 Char"/>
    <w:link w:val="50"/>
    <w:qFormat/>
    <w:locked/>
    <w:uiPriority w:val="0"/>
    <w:rPr>
      <w:rFonts w:ascii="Times New Roman" w:hAnsi="Times New Roman" w:eastAsia="宋体" w:cs="Times New Roman"/>
      <w:kern w:val="0"/>
      <w:sz w:val="24"/>
      <w:szCs w:val="20"/>
    </w:rPr>
  </w:style>
  <w:style w:type="character" w:styleId="52">
    <w:name w:val="Placeholder Text"/>
    <w:semiHidden/>
    <w:qFormat/>
    <w:uiPriority w:val="99"/>
    <w:rPr>
      <w:color w:val="808080"/>
    </w:rPr>
  </w:style>
  <w:style w:type="character" w:customStyle="1" w:styleId="53">
    <w:name w:val="批注框文本 字符"/>
    <w:link w:val="18"/>
    <w:semiHidden/>
    <w:qFormat/>
    <w:uiPriority w:val="99"/>
    <w:rPr>
      <w:sz w:val="18"/>
      <w:szCs w:val="18"/>
    </w:rPr>
  </w:style>
  <w:style w:type="paragraph" w:customStyle="1" w:styleId="54">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55">
    <w:name w:val="段 Char"/>
    <w:link w:val="54"/>
    <w:qFormat/>
    <w:uiPriority w:val="0"/>
    <w:rPr>
      <w:rFonts w:ascii="宋体" w:hAnsi="Times New Roman"/>
      <w:lang w:val="en-US" w:eastAsia="zh-CN" w:bidi="ar-SA"/>
    </w:rPr>
  </w:style>
  <w:style w:type="paragraph" w:customStyle="1" w:styleId="56">
    <w:name w:val="附录标识"/>
    <w:basedOn w:val="1"/>
    <w:next w:val="54"/>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57">
    <w:name w:val="附录二级条标题"/>
    <w:basedOn w:val="1"/>
    <w:next w:val="54"/>
    <w:qFormat/>
    <w:uiPriority w:val="0"/>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8">
    <w:name w:val="附录三级条标题"/>
    <w:basedOn w:val="57"/>
    <w:next w:val="54"/>
    <w:qFormat/>
    <w:uiPriority w:val="0"/>
    <w:pPr>
      <w:numPr>
        <w:ilvl w:val="4"/>
      </w:numPr>
      <w:outlineLvl w:val="4"/>
    </w:pPr>
  </w:style>
  <w:style w:type="paragraph" w:customStyle="1" w:styleId="59">
    <w:name w:val="附录四级条标题"/>
    <w:basedOn w:val="58"/>
    <w:next w:val="54"/>
    <w:qFormat/>
    <w:uiPriority w:val="0"/>
    <w:pPr>
      <w:numPr>
        <w:ilvl w:val="5"/>
      </w:numPr>
      <w:outlineLvl w:val="5"/>
    </w:pPr>
  </w:style>
  <w:style w:type="paragraph" w:customStyle="1" w:styleId="60">
    <w:name w:val="附录五级条标题"/>
    <w:basedOn w:val="59"/>
    <w:next w:val="54"/>
    <w:qFormat/>
    <w:uiPriority w:val="0"/>
    <w:pPr>
      <w:numPr>
        <w:ilvl w:val="6"/>
      </w:numPr>
      <w:outlineLvl w:val="6"/>
    </w:pPr>
  </w:style>
  <w:style w:type="paragraph" w:customStyle="1" w:styleId="61">
    <w:name w:val="附录章标题"/>
    <w:next w:val="54"/>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附录一级条标题"/>
    <w:basedOn w:val="61"/>
    <w:next w:val="54"/>
    <w:qFormat/>
    <w:uiPriority w:val="0"/>
    <w:pPr>
      <w:numPr>
        <w:ilvl w:val="2"/>
      </w:numPr>
      <w:autoSpaceDN w:val="0"/>
      <w:spacing w:beforeLines="50" w:afterLines="50"/>
      <w:outlineLvl w:val="2"/>
    </w:pPr>
  </w:style>
  <w:style w:type="paragraph" w:customStyle="1" w:styleId="63">
    <w:name w:val="正文公式编号制表符"/>
    <w:basedOn w:val="54"/>
    <w:next w:val="54"/>
    <w:qFormat/>
    <w:uiPriority w:val="0"/>
    <w:pPr>
      <w:ind w:firstLine="0" w:firstLineChars="0"/>
    </w:pPr>
  </w:style>
  <w:style w:type="character" w:customStyle="1" w:styleId="64">
    <w:name w:val="页脚 Char"/>
    <w:qFormat/>
    <w:uiPriority w:val="0"/>
    <w:rPr>
      <w:kern w:val="2"/>
      <w:sz w:val="18"/>
      <w:szCs w:val="18"/>
    </w:rPr>
  </w:style>
  <w:style w:type="paragraph" w:customStyle="1" w:styleId="65">
    <w:name w:val="TOC 标题1"/>
    <w:basedOn w:val="2"/>
    <w:next w:val="1"/>
    <w:unhideWhenUsed/>
    <w:qFormat/>
    <w:uiPriority w:val="39"/>
    <w:pPr>
      <w:widowControl/>
      <w:spacing w:before="240" w:after="0" w:line="259" w:lineRule="auto"/>
      <w:jc w:val="left"/>
      <w:outlineLvl w:val="9"/>
    </w:pPr>
    <w:rPr>
      <w:rFonts w:ascii="等线 Light" w:hAnsi="等线 Light" w:eastAsia="等线 Light"/>
      <w:bCs w:val="0"/>
      <w:color w:val="2E74B5"/>
      <w:kern w:val="0"/>
      <w:sz w:val="32"/>
      <w:szCs w:val="32"/>
    </w:rPr>
  </w:style>
  <w:style w:type="character" w:customStyle="1" w:styleId="66">
    <w:name w:val="正文文本缩进 字符"/>
    <w:link w:val="11"/>
    <w:semiHidden/>
    <w:qFormat/>
    <w:uiPriority w:val="99"/>
    <w:rPr>
      <w:kern w:val="2"/>
      <w:sz w:val="21"/>
      <w:szCs w:val="21"/>
    </w:rPr>
  </w:style>
  <w:style w:type="character" w:customStyle="1" w:styleId="67">
    <w:name w:val="页眉 Char"/>
    <w:qFormat/>
    <w:uiPriority w:val="99"/>
    <w:rPr>
      <w:kern w:val="2"/>
      <w:sz w:val="18"/>
      <w:szCs w:val="18"/>
    </w:rPr>
  </w:style>
  <w:style w:type="paragraph" w:customStyle="1" w:styleId="68">
    <w:name w:val="前言、引言标题"/>
    <w:next w:val="1"/>
    <w:qFormat/>
    <w:uiPriority w:val="0"/>
    <w:pPr>
      <w:numPr>
        <w:ilvl w:val="1"/>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9">
    <w:name w:val="标题 4 字符"/>
    <w:link w:val="5"/>
    <w:qFormat/>
    <w:uiPriority w:val="0"/>
    <w:rPr>
      <w:rFonts w:ascii="Arial" w:hAnsi="Arial" w:eastAsia="黑体"/>
      <w:b/>
      <w:bCs/>
      <w:kern w:val="2"/>
      <w:sz w:val="28"/>
      <w:szCs w:val="28"/>
    </w:rPr>
  </w:style>
  <w:style w:type="character" w:customStyle="1" w:styleId="70">
    <w:name w:val="日期 字符"/>
    <w:link w:val="16"/>
    <w:qFormat/>
    <w:uiPriority w:val="0"/>
    <w:rPr>
      <w:rFonts w:ascii="Times New Roman" w:hAnsi="Times New Roman"/>
      <w:kern w:val="2"/>
      <w:sz w:val="24"/>
      <w:szCs w:val="24"/>
    </w:rPr>
  </w:style>
  <w:style w:type="character" w:customStyle="1" w:styleId="71">
    <w:name w:val="正文文本缩进 2 字符"/>
    <w:link w:val="17"/>
    <w:qFormat/>
    <w:uiPriority w:val="0"/>
    <w:rPr>
      <w:rFonts w:ascii="Times New Roman" w:hAnsi="Times New Roman"/>
      <w:kern w:val="2"/>
      <w:sz w:val="24"/>
      <w:szCs w:val="24"/>
    </w:rPr>
  </w:style>
  <w:style w:type="character" w:customStyle="1" w:styleId="72">
    <w:name w:val="正文文本缩进 3 字符"/>
    <w:link w:val="24"/>
    <w:qFormat/>
    <w:uiPriority w:val="0"/>
    <w:rPr>
      <w:rFonts w:ascii="Times New Roman" w:hAnsi="Times New Roman"/>
      <w:bCs/>
      <w:kern w:val="2"/>
      <w:sz w:val="24"/>
    </w:rPr>
  </w:style>
  <w:style w:type="paragraph" w:customStyle="1" w:styleId="73">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table" w:customStyle="1" w:styleId="74">
    <w:name w:val="网格型1"/>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彩色列表 - 强调文字颜色 11"/>
    <w:basedOn w:val="1"/>
    <w:qFormat/>
    <w:uiPriority w:val="0"/>
    <w:pPr>
      <w:ind w:firstLine="420" w:firstLineChars="200"/>
    </w:pPr>
    <w:rPr>
      <w:szCs w:val="22"/>
    </w:rPr>
  </w:style>
  <w:style w:type="paragraph" w:customStyle="1" w:styleId="7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7">
    <w:name w:val="Table text (10)"/>
    <w:basedOn w:val="76"/>
    <w:next w:val="76"/>
    <w:qFormat/>
    <w:uiPriority w:val="0"/>
    <w:rPr>
      <w:rFonts w:cs="Times New Roman"/>
      <w:color w:val="auto"/>
    </w:rPr>
  </w:style>
  <w:style w:type="character" w:customStyle="1" w:styleId="78">
    <w:name w:val="批注文字 字符"/>
    <w:qFormat/>
    <w:uiPriority w:val="99"/>
    <w:rPr>
      <w:kern w:val="2"/>
      <w:sz w:val="21"/>
      <w:szCs w:val="21"/>
    </w:rPr>
  </w:style>
  <w:style w:type="character" w:customStyle="1" w:styleId="79">
    <w:name w:val="批注文字 字符1"/>
    <w:link w:val="9"/>
    <w:qFormat/>
    <w:uiPriority w:val="0"/>
    <w:rPr>
      <w:rFonts w:ascii="Times New Roman" w:hAnsi="Times New Roman"/>
      <w:kern w:val="2"/>
      <w:sz w:val="21"/>
      <w:szCs w:val="24"/>
    </w:rPr>
  </w:style>
  <w:style w:type="character" w:customStyle="1" w:styleId="80">
    <w:name w:val="批注主题 字符"/>
    <w:semiHidden/>
    <w:qFormat/>
    <w:uiPriority w:val="99"/>
    <w:rPr>
      <w:b/>
      <w:bCs/>
      <w:kern w:val="2"/>
      <w:sz w:val="21"/>
      <w:szCs w:val="21"/>
    </w:rPr>
  </w:style>
  <w:style w:type="character" w:customStyle="1" w:styleId="81">
    <w:name w:val="批注主题 字符1"/>
    <w:link w:val="30"/>
    <w:qFormat/>
    <w:uiPriority w:val="0"/>
    <w:rPr>
      <w:rFonts w:ascii="Times New Roman" w:hAnsi="Times New Roman"/>
      <w:b/>
      <w:bCs/>
      <w:kern w:val="2"/>
      <w:sz w:val="21"/>
      <w:szCs w:val="24"/>
    </w:rPr>
  </w:style>
  <w:style w:type="character" w:customStyle="1" w:styleId="82">
    <w:name w:val="apple-style-span"/>
    <w:qFormat/>
    <w:uiPriority w:val="0"/>
  </w:style>
  <w:style w:type="character" w:customStyle="1" w:styleId="83">
    <w:name w:val="HTML 预设格式 字符"/>
    <w:semiHidden/>
    <w:qFormat/>
    <w:uiPriority w:val="99"/>
    <w:rPr>
      <w:rFonts w:ascii="Courier New" w:hAnsi="Courier New" w:cs="Courier New"/>
      <w:kern w:val="2"/>
    </w:rPr>
  </w:style>
  <w:style w:type="character" w:customStyle="1" w:styleId="84">
    <w:name w:val="HTML 预设格式 字符1"/>
    <w:link w:val="27"/>
    <w:qFormat/>
    <w:uiPriority w:val="99"/>
    <w:rPr>
      <w:rFonts w:ascii="宋体" w:hAnsi="宋体"/>
      <w:sz w:val="24"/>
      <w:szCs w:val="24"/>
    </w:rPr>
  </w:style>
  <w:style w:type="character" w:customStyle="1" w:styleId="85">
    <w:name w:val="标题 3 Char"/>
    <w:qFormat/>
    <w:uiPriority w:val="0"/>
    <w:rPr>
      <w:b/>
      <w:bCs/>
      <w:kern w:val="2"/>
      <w:sz w:val="15"/>
      <w:lang w:bidi="he-IL"/>
    </w:rPr>
  </w:style>
  <w:style w:type="character" w:customStyle="1" w:styleId="86">
    <w:name w:val="文档结构图 字符"/>
    <w:semiHidden/>
    <w:qFormat/>
    <w:uiPriority w:val="99"/>
    <w:rPr>
      <w:rFonts w:ascii="Microsoft YaHei UI" w:eastAsia="Microsoft YaHei UI"/>
      <w:kern w:val="2"/>
      <w:sz w:val="18"/>
      <w:szCs w:val="18"/>
    </w:rPr>
  </w:style>
  <w:style w:type="character" w:customStyle="1" w:styleId="87">
    <w:name w:val="文档结构图 字符1"/>
    <w:link w:val="8"/>
    <w:qFormat/>
    <w:uiPriority w:val="0"/>
    <w:rPr>
      <w:rFonts w:ascii="宋体" w:hAnsi="Times New Roman"/>
      <w:kern w:val="2"/>
      <w:sz w:val="18"/>
      <w:szCs w:val="18"/>
    </w:rPr>
  </w:style>
  <w:style w:type="paragraph" w:customStyle="1" w:styleId="88">
    <w:name w:val="TOC 标题11"/>
    <w:basedOn w:val="2"/>
    <w:next w:val="1"/>
    <w:semiHidden/>
    <w:unhideWhenUsed/>
    <w:qFormat/>
    <w:uiPriority w:val="39"/>
    <w:pPr>
      <w:widowControl/>
      <w:numPr>
        <w:numId w:val="0"/>
      </w:numPr>
      <w:spacing w:before="480" w:after="0" w:line="276" w:lineRule="auto"/>
      <w:jc w:val="left"/>
      <w:outlineLvl w:val="9"/>
    </w:pPr>
    <w:rPr>
      <w:rFonts w:ascii="Cambria" w:hAnsi="Cambria"/>
      <w:b/>
      <w:color w:val="365F91"/>
      <w:kern w:val="0"/>
      <w:szCs w:val="28"/>
    </w:rPr>
  </w:style>
  <w:style w:type="paragraph" w:customStyle="1" w:styleId="89">
    <w:name w:val="Table Paragraph"/>
    <w:basedOn w:val="1"/>
    <w:qFormat/>
    <w:uiPriority w:val="1"/>
    <w:pPr>
      <w:autoSpaceDE w:val="0"/>
      <w:autoSpaceDN w:val="0"/>
      <w:adjustRightInd w:val="0"/>
      <w:jc w:val="left"/>
    </w:pPr>
    <w:rPr>
      <w:kern w:val="0"/>
      <w:szCs w:val="24"/>
    </w:rPr>
  </w:style>
  <w:style w:type="paragraph" w:customStyle="1" w:styleId="90">
    <w:name w:val="修订1"/>
    <w:hidden/>
    <w:semiHidden/>
    <w:qFormat/>
    <w:uiPriority w:val="99"/>
    <w:rPr>
      <w:rFonts w:ascii="Calibri" w:hAnsi="Calibri" w:eastAsia="宋体" w:cs="Times New Roman"/>
      <w:kern w:val="2"/>
      <w:sz w:val="21"/>
      <w:szCs w:val="21"/>
      <w:lang w:val="en-US" w:eastAsia="zh-CN" w:bidi="ar-SA"/>
    </w:rPr>
  </w:style>
  <w:style w:type="paragraph" w:customStyle="1" w:styleId="91">
    <w:name w:val="章"/>
    <w:basedOn w:val="1"/>
    <w:qFormat/>
    <w:uiPriority w:val="0"/>
    <w:pPr>
      <w:spacing w:beforeLines="100" w:afterLines="100" w:line="300" w:lineRule="auto"/>
      <w:jc w:val="center"/>
      <w:outlineLvl w:val="0"/>
    </w:pPr>
    <w:rPr>
      <w:b/>
      <w:bCs/>
      <w:sz w:val="28"/>
      <w:szCs w:val="28"/>
    </w:rPr>
  </w:style>
  <w:style w:type="character" w:customStyle="1" w:styleId="92">
    <w:name w:val="段 Char Char"/>
    <w:qFormat/>
    <w:uiPriority w:val="0"/>
    <w:rPr>
      <w:rFonts w:ascii="宋体" w:hAnsi="Times New Roman"/>
    </w:rPr>
  </w:style>
  <w:style w:type="character" w:customStyle="1" w:styleId="93">
    <w:name w:val="列表段落 字符"/>
    <w:link w:val="45"/>
    <w:qFormat/>
    <w:uiPriority w:val="99"/>
    <w:rPr>
      <w:rFonts w:ascii="Times New Roman" w:hAnsi="Times New Roman"/>
      <w:kern w:val="2"/>
      <w:sz w:val="21"/>
      <w:szCs w:val="21"/>
    </w:rPr>
  </w:style>
  <w:style w:type="paragraph" w:customStyle="1" w:styleId="94">
    <w:name w:val="二级条标题"/>
    <w:basedOn w:val="95"/>
    <w:next w:val="54"/>
    <w:qFormat/>
    <w:uiPriority w:val="0"/>
    <w:pPr>
      <w:numPr>
        <w:ilvl w:val="2"/>
      </w:numPr>
      <w:spacing w:before="50" w:after="50"/>
      <w:outlineLvl w:val="3"/>
    </w:pPr>
  </w:style>
  <w:style w:type="paragraph" w:customStyle="1" w:styleId="95">
    <w:name w:val="一级条标题"/>
    <w:next w:val="54"/>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96">
    <w:name w:val="三级条标题"/>
    <w:basedOn w:val="94"/>
    <w:next w:val="54"/>
    <w:qFormat/>
    <w:uiPriority w:val="0"/>
    <w:pPr>
      <w:numPr>
        <w:ilvl w:val="3"/>
      </w:numPr>
      <w:outlineLvl w:val="4"/>
    </w:pPr>
  </w:style>
  <w:style w:type="paragraph" w:customStyle="1" w:styleId="97">
    <w:name w:val="五级条标题"/>
    <w:basedOn w:val="98"/>
    <w:next w:val="54"/>
    <w:qFormat/>
    <w:uiPriority w:val="0"/>
    <w:pPr>
      <w:numPr>
        <w:ilvl w:val="5"/>
      </w:numPr>
      <w:outlineLvl w:val="6"/>
    </w:pPr>
  </w:style>
  <w:style w:type="paragraph" w:customStyle="1" w:styleId="98">
    <w:name w:val="四级条标题"/>
    <w:basedOn w:val="96"/>
    <w:next w:val="54"/>
    <w:qFormat/>
    <w:uiPriority w:val="0"/>
    <w:pPr>
      <w:numPr>
        <w:ilvl w:val="4"/>
      </w:numPr>
      <w:outlineLvl w:val="5"/>
    </w:pPr>
  </w:style>
  <w:style w:type="paragraph" w:customStyle="1" w:styleId="99">
    <w:name w:val="章标题"/>
    <w:next w:val="54"/>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table" w:customStyle="1" w:styleId="100">
    <w:name w:val="网格型2"/>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修订2"/>
    <w:hidden/>
    <w:semiHidden/>
    <w:qFormat/>
    <w:uiPriority w:val="99"/>
    <w:rPr>
      <w:rFonts w:ascii="Times New Roman" w:hAnsi="Times New Roman" w:eastAsia="宋体" w:cs="Times New Roman"/>
      <w:kern w:val="2"/>
      <w:sz w:val="21"/>
      <w:szCs w:val="21"/>
      <w:lang w:val="en-US" w:eastAsia="zh-CN" w:bidi="ar-SA"/>
    </w:rPr>
  </w:style>
  <w:style w:type="character" w:customStyle="1" w:styleId="102">
    <w:name w:val="ordinary-span-edit2"/>
    <w:basedOn w:val="33"/>
    <w:qFormat/>
    <w:uiPriority w:val="0"/>
  </w:style>
  <w:style w:type="paragraph" w:customStyle="1" w:styleId="103">
    <w:name w:val="TOC 标题2"/>
    <w:basedOn w:val="2"/>
    <w:next w:val="1"/>
    <w:semiHidden/>
    <w:unhideWhenUsed/>
    <w:qFormat/>
    <w:uiPriority w:val="39"/>
    <w:pPr>
      <w:numPr>
        <w:numId w:val="0"/>
      </w:numPr>
      <w:spacing w:line="578" w:lineRule="atLeast"/>
      <w:jc w:val="both"/>
      <w:outlineLvl w:val="9"/>
    </w:pPr>
    <w:rPr>
      <w:b/>
      <w:sz w:val="44"/>
    </w:rPr>
  </w:style>
  <w:style w:type="paragraph" w:customStyle="1" w:styleId="104">
    <w:name w:val="图表名"/>
    <w:basedOn w:val="1"/>
    <w:link w:val="105"/>
    <w:qFormat/>
    <w:uiPriority w:val="0"/>
    <w:pPr>
      <w:spacing w:beforeLines="20" w:afterLines="20" w:line="240" w:lineRule="auto"/>
      <w:jc w:val="center"/>
    </w:pPr>
    <w:rPr>
      <w:b/>
      <w:sz w:val="21"/>
    </w:rPr>
  </w:style>
  <w:style w:type="character" w:customStyle="1" w:styleId="105">
    <w:name w:val="图表名 Char"/>
    <w:basedOn w:val="33"/>
    <w:link w:val="104"/>
    <w:qFormat/>
    <w:uiPriority w:val="0"/>
    <w:rPr>
      <w:rFonts w:ascii="Times New Roman" w:hAnsi="Times New Roman"/>
      <w:b/>
      <w:kern w:val="2"/>
      <w:sz w:val="21"/>
      <w:szCs w:val="21"/>
    </w:rPr>
  </w:style>
  <w:style w:type="paragraph" w:customStyle="1" w:styleId="106">
    <w:name w:val="图表内容"/>
    <w:basedOn w:val="1"/>
    <w:link w:val="107"/>
    <w:qFormat/>
    <w:uiPriority w:val="0"/>
    <w:pPr>
      <w:spacing w:before="20" w:beforeLines="20" w:after="20" w:afterLines="20" w:line="240" w:lineRule="auto"/>
      <w:jc w:val="center"/>
    </w:pPr>
    <w:rPr>
      <w:sz w:val="21"/>
    </w:rPr>
  </w:style>
  <w:style w:type="character" w:customStyle="1" w:styleId="107">
    <w:name w:val="图表内容 Char"/>
    <w:basedOn w:val="33"/>
    <w:link w:val="106"/>
    <w:qFormat/>
    <w:uiPriority w:val="0"/>
    <w:rPr>
      <w:rFonts w:ascii="Times New Roman" w:hAnsi="Times New Roman"/>
      <w:kern w:val="2"/>
      <w:sz w:val="21"/>
      <w:szCs w:val="21"/>
    </w:rPr>
  </w:style>
  <w:style w:type="table" w:customStyle="1" w:styleId="108">
    <w:name w:val="网格型211"/>
    <w:basedOn w:val="31"/>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标准内容"/>
    <w:basedOn w:val="1"/>
    <w:link w:val="110"/>
    <w:qFormat/>
    <w:uiPriority w:val="0"/>
    <w:pPr>
      <w:spacing w:before="62" w:beforeLines="20" w:after="62" w:afterLines="20" w:line="312" w:lineRule="auto"/>
      <w:ind w:firstLine="420" w:firstLineChars="200"/>
    </w:pPr>
    <w:rPr>
      <w:szCs w:val="22"/>
    </w:rPr>
  </w:style>
  <w:style w:type="character" w:customStyle="1" w:styleId="110">
    <w:name w:val="标准内容 Char"/>
    <w:basedOn w:val="33"/>
    <w:link w:val="109"/>
    <w:qFormat/>
    <w:uiPriority w:val="0"/>
    <w:rPr>
      <w:rFonts w:ascii="Times New Roman" w:hAnsi="Times New Roman"/>
      <w:kern w:val="2"/>
      <w:sz w:val="24"/>
      <w:szCs w:val="22"/>
    </w:rPr>
  </w:style>
  <w:style w:type="paragraph" w:customStyle="1" w:styleId="111">
    <w:name w:val="图表名称"/>
    <w:basedOn w:val="1"/>
    <w:qFormat/>
    <w:uiPriority w:val="0"/>
    <w:pPr>
      <w:spacing w:beforeLines="20" w:afterLines="20" w:line="300" w:lineRule="auto"/>
      <w:jc w:val="center"/>
    </w:pPr>
    <w:rPr>
      <w:b/>
      <w:sz w:val="21"/>
      <w:szCs w:val="24"/>
    </w:rPr>
  </w:style>
  <w:style w:type="table" w:customStyle="1" w:styleId="112">
    <w:name w:val="网格型3"/>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标准扉页（福建省工程建设地方标准）"/>
    <w:basedOn w:val="1"/>
    <w:qFormat/>
    <w:uiPriority w:val="0"/>
    <w:pPr>
      <w:jc w:val="center"/>
    </w:pPr>
    <w:rPr>
      <w:rFonts w:eastAsia="黑体"/>
      <w:sz w:val="28"/>
      <w:szCs w:val="20"/>
    </w:rPr>
  </w:style>
  <w:style w:type="paragraph" w:customStyle="1" w:styleId="114">
    <w:name w:val="标准扉页（标准名称）"/>
    <w:basedOn w:val="1"/>
    <w:qFormat/>
    <w:uiPriority w:val="0"/>
    <w:pPr>
      <w:jc w:val="center"/>
    </w:pPr>
    <w:rPr>
      <w:rFonts w:eastAsia="黑体"/>
      <w:sz w:val="30"/>
      <w:szCs w:val="20"/>
    </w:rPr>
  </w:style>
  <w:style w:type="paragraph" w:customStyle="1" w:styleId="115">
    <w:name w:val="规程英文名称（封面）"/>
    <w:basedOn w:val="14"/>
    <w:qFormat/>
    <w:uiPriority w:val="0"/>
    <w:pPr>
      <w:widowControl/>
      <w:snapToGrid w:val="0"/>
      <w:spacing w:line="360" w:lineRule="auto"/>
      <w:ind w:left="178" w:leftChars="85"/>
      <w:jc w:val="center"/>
    </w:pPr>
    <w:rPr>
      <w:rFonts w:ascii="Times New Roman" w:hAnsi="Times New Roman" w:eastAsia="黑体"/>
      <w:sz w:val="44"/>
      <w:szCs w:val="44"/>
    </w:rPr>
  </w:style>
  <w:style w:type="paragraph" w:customStyle="1" w:styleId="116">
    <w:name w:val="扉页（出版时间地点）"/>
    <w:basedOn w:val="1"/>
    <w:qFormat/>
    <w:uiPriority w:val="0"/>
    <w:pPr>
      <w:jc w:val="center"/>
    </w:pPr>
    <w:rPr>
      <w:rFonts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0.wmf"/><Relationship Id="rId31" Type="http://schemas.openxmlformats.org/officeDocument/2006/relationships/oleObject" Target="embeddings/oleObject8.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968F0-758C-4A5D-B236-E26256540607}">
  <ds:schemaRefs/>
</ds:datastoreItem>
</file>

<file path=docProps/app.xml><?xml version="1.0" encoding="utf-8"?>
<Properties xmlns="http://schemas.openxmlformats.org/officeDocument/2006/extended-properties" xmlns:vt="http://schemas.openxmlformats.org/officeDocument/2006/docPropsVTypes">
  <Template>Normal</Template>
  <Company>Lxtx999.CoM</Company>
  <Pages>45</Pages>
  <Words>21998</Words>
  <Characters>25165</Characters>
  <Lines>206</Lines>
  <Paragraphs>58</Paragraphs>
  <TotalTime>10</TotalTime>
  <ScaleCrop>false</ScaleCrop>
  <LinksUpToDate>false</LinksUpToDate>
  <CharactersWithSpaces>25969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2022-06-01T09:14:00Z</dcterms:created>
  <dc:creator>gyc</dc:creator>
  <cp:lastModifiedBy>gyc</cp:lastModifiedBy>
  <cp:lastPrinted>2022-07-11T02:24:00Z</cp:lastPrinted>
  <dcterms:modified xsi:type="dcterms:W3CDTF">2022-07-29T03:30:19Z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2052-11.1.0.11875</vt:lpwstr>
  </property>
  <property fmtid="{D5CDD505-2E9C-101B-9397-08002B2CF9AE}" pid="4" name="ICV">
    <vt:lpwstr>1AC9568565E04578B68F266082B9E92C</vt:lpwstr>
  </property>
</Properties>
</file>