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8801" w14:textId="1975ED7A" w:rsidR="00317429" w:rsidRDefault="00317429" w:rsidP="00317429">
      <w:bookmarkStart w:id="0" w:name="_Hlk58063801"/>
      <w:r>
        <w:rPr>
          <w:noProof/>
        </w:rPr>
        <w:drawing>
          <wp:inline distT="0" distB="0" distL="0" distR="0" wp14:anchorId="6F9EF0FA" wp14:editId="6DACCE5E">
            <wp:extent cx="1549400" cy="1016000"/>
            <wp:effectExtent l="0" t="0" r="0" b="0"/>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0" cy="1016000"/>
                    </a:xfrm>
                    <a:prstGeom prst="rect">
                      <a:avLst/>
                    </a:prstGeom>
                    <a:noFill/>
                    <a:ln>
                      <a:noFill/>
                    </a:ln>
                  </pic:spPr>
                </pic:pic>
              </a:graphicData>
            </a:graphic>
          </wp:inline>
        </w:drawing>
      </w:r>
    </w:p>
    <w:p w14:paraId="00615879" w14:textId="77777777" w:rsidR="00317429" w:rsidRDefault="00317429" w:rsidP="00317429">
      <w:pPr>
        <w:jc w:val="right"/>
        <w:rPr>
          <w:rFonts w:eastAsia="黑体"/>
          <w:bCs/>
          <w:spacing w:val="20"/>
          <w:sz w:val="32"/>
          <w:szCs w:val="32"/>
        </w:rPr>
      </w:pPr>
      <w:r>
        <w:rPr>
          <w:rFonts w:eastAsia="黑体" w:hint="eastAsia"/>
          <w:b/>
          <w:bCs/>
          <w:spacing w:val="20"/>
          <w:sz w:val="32"/>
          <w:szCs w:val="32"/>
        </w:rPr>
        <w:t xml:space="preserve">T/CECS </w:t>
      </w:r>
      <w:r>
        <w:rPr>
          <w:rFonts w:eastAsia="黑体"/>
          <w:b/>
          <w:bCs/>
          <w:spacing w:val="20"/>
          <w:sz w:val="32"/>
          <w:szCs w:val="32"/>
        </w:rPr>
        <w:t>×××</w:t>
      </w:r>
      <w:r>
        <w:rPr>
          <w:rFonts w:eastAsia="黑体" w:hint="eastAsia"/>
          <w:b/>
          <w:bCs/>
          <w:spacing w:val="20"/>
          <w:sz w:val="32"/>
          <w:szCs w:val="32"/>
        </w:rPr>
        <w:t>－</w:t>
      </w:r>
      <w:r>
        <w:rPr>
          <w:rFonts w:eastAsia="黑体" w:hint="eastAsia"/>
          <w:b/>
          <w:bCs/>
          <w:spacing w:val="20"/>
          <w:sz w:val="32"/>
          <w:szCs w:val="32"/>
        </w:rPr>
        <w:t>20</w:t>
      </w:r>
      <w:r>
        <w:rPr>
          <w:rFonts w:eastAsia="黑体"/>
          <w:b/>
          <w:bCs/>
          <w:spacing w:val="20"/>
          <w:sz w:val="32"/>
          <w:szCs w:val="32"/>
        </w:rPr>
        <w:t>2×</w:t>
      </w:r>
    </w:p>
    <w:p w14:paraId="318BBFB9" w14:textId="53885688" w:rsidR="00317429" w:rsidRDefault="00317429" w:rsidP="00317429">
      <w:pPr>
        <w:rPr>
          <w:rFonts w:ascii="黑体" w:eastAsia="黑体" w:hAnsi="黑体"/>
          <w:sz w:val="28"/>
          <w:szCs w:val="28"/>
        </w:rPr>
      </w:pPr>
      <w:r>
        <w:rPr>
          <w:rFonts w:ascii="Calibri" w:hAnsi="Calibri"/>
          <w:noProof/>
          <w:sz w:val="28"/>
          <w:szCs w:val="28"/>
        </w:rPr>
        <mc:AlternateContent>
          <mc:Choice Requires="wps">
            <w:drawing>
              <wp:anchor distT="4294967295" distB="4294967295" distL="114300" distR="114300" simplePos="0" relativeHeight="251659264" behindDoc="0" locked="0" layoutInCell="1" allowOverlap="1" wp14:anchorId="2B762CBC" wp14:editId="6DF7B930">
                <wp:simplePos x="0" y="0"/>
                <wp:positionH relativeFrom="column">
                  <wp:posOffset>-333375</wp:posOffset>
                </wp:positionH>
                <wp:positionV relativeFrom="paragraph">
                  <wp:posOffset>86994</wp:posOffset>
                </wp:positionV>
                <wp:extent cx="6172200" cy="0"/>
                <wp:effectExtent l="0" t="0" r="0" b="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B965E83" id="直接连接符 4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6.85pt" to="45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"/>
            </w:pict>
          </mc:Fallback>
        </mc:AlternateContent>
      </w:r>
    </w:p>
    <w:p w14:paraId="5946E4AA" w14:textId="77777777" w:rsidR="00317429" w:rsidRDefault="00317429" w:rsidP="00317429">
      <w:pPr>
        <w:tabs>
          <w:tab w:val="left" w:pos="8280"/>
        </w:tabs>
        <w:adjustRightInd w:val="0"/>
        <w:snapToGrid w:val="0"/>
        <w:spacing w:beforeLines="100" w:before="326"/>
        <w:jc w:val="center"/>
        <w:rPr>
          <w:rFonts w:ascii="宋体" w:hAnsi="宋体" w:cs="Microsoft JhengHei"/>
          <w:b/>
          <w:kern w:val="0"/>
          <w:szCs w:val="28"/>
        </w:rPr>
      </w:pPr>
      <w:r>
        <w:rPr>
          <w:rFonts w:ascii="宋体" w:hAnsi="宋体" w:cs="Microsoft JhengHei" w:hint="eastAsia"/>
          <w:b/>
          <w:sz w:val="32"/>
          <w:szCs w:val="36"/>
        </w:rPr>
        <w:t>中国工程建设标准化协会标准</w:t>
      </w:r>
    </w:p>
    <w:p w14:paraId="0FBF286D" w14:textId="77777777" w:rsidR="00317429" w:rsidRDefault="00317429" w:rsidP="00317429">
      <w:pPr>
        <w:tabs>
          <w:tab w:val="left" w:pos="8280"/>
        </w:tabs>
        <w:adjustRightInd w:val="0"/>
        <w:snapToGrid w:val="0"/>
        <w:spacing w:beforeLines="50" w:before="163" w:afterLines="50" w:after="163" w:line="240" w:lineRule="auto"/>
        <w:jc w:val="center"/>
        <w:rPr>
          <w:rFonts w:ascii="黑体" w:eastAsia="黑体" w:cs="Microsoft JhengHei"/>
          <w:kern w:val="0"/>
          <w:sz w:val="28"/>
          <w:szCs w:val="28"/>
        </w:rPr>
      </w:pPr>
    </w:p>
    <w:p w14:paraId="25FEE7FF" w14:textId="77777777" w:rsidR="00317429" w:rsidRPr="00317429" w:rsidRDefault="00317429" w:rsidP="00317429">
      <w:pPr>
        <w:adjustRightInd w:val="0"/>
        <w:snapToGrid w:val="0"/>
        <w:spacing w:beforeLines="100" w:before="326" w:afterLines="50" w:after="163" w:line="240" w:lineRule="auto"/>
        <w:jc w:val="center"/>
        <w:rPr>
          <w:rFonts w:eastAsia="黑体"/>
          <w:sz w:val="48"/>
          <w:szCs w:val="44"/>
        </w:rPr>
      </w:pPr>
      <w:r w:rsidRPr="00317429">
        <w:rPr>
          <w:rFonts w:eastAsia="黑体" w:hint="eastAsia"/>
          <w:sz w:val="48"/>
          <w:szCs w:val="44"/>
        </w:rPr>
        <w:t>存量垃圾恶臭异味气体腐殖土固定床</w:t>
      </w:r>
    </w:p>
    <w:p w14:paraId="337E88D5" w14:textId="1FB22E1A" w:rsidR="00317429" w:rsidRDefault="00317429" w:rsidP="00317429">
      <w:pPr>
        <w:adjustRightInd w:val="0"/>
        <w:snapToGrid w:val="0"/>
        <w:spacing w:beforeLines="100" w:before="326" w:afterLines="50" w:after="163" w:line="240" w:lineRule="auto"/>
        <w:jc w:val="center"/>
        <w:rPr>
          <w:rFonts w:eastAsia="黑体"/>
          <w:sz w:val="48"/>
          <w:szCs w:val="44"/>
        </w:rPr>
      </w:pPr>
      <w:r w:rsidRPr="00317429">
        <w:rPr>
          <w:rFonts w:eastAsia="黑体" w:hint="eastAsia"/>
          <w:sz w:val="48"/>
          <w:szCs w:val="44"/>
        </w:rPr>
        <w:t>生物处理技术规程</w:t>
      </w:r>
    </w:p>
    <w:p w14:paraId="119F4CC0" w14:textId="77777777" w:rsidR="00C45BBD" w:rsidRDefault="00C45BBD" w:rsidP="00317429">
      <w:pPr>
        <w:adjustRightInd w:val="0"/>
        <w:snapToGrid w:val="0"/>
        <w:spacing w:beforeLines="100" w:before="326" w:afterLines="50" w:after="163" w:line="240" w:lineRule="auto"/>
        <w:jc w:val="center"/>
        <w:rPr>
          <w:rFonts w:eastAsia="黑体"/>
          <w:sz w:val="48"/>
          <w:szCs w:val="44"/>
        </w:rPr>
      </w:pPr>
    </w:p>
    <w:p w14:paraId="185425CE" w14:textId="27502929" w:rsidR="00317429" w:rsidRDefault="00317429" w:rsidP="00C45BBD">
      <w:pPr>
        <w:adjustRightInd w:val="0"/>
        <w:snapToGrid w:val="0"/>
        <w:spacing w:beforeLines="100" w:before="326" w:afterLines="100" w:after="326"/>
        <w:jc w:val="center"/>
        <w:rPr>
          <w:rFonts w:ascii="宋体" w:hAnsi="宋体"/>
          <w:sz w:val="28"/>
          <w:szCs w:val="36"/>
        </w:rPr>
      </w:pPr>
      <w:r w:rsidRPr="00C45BBD">
        <w:rPr>
          <w:rFonts w:ascii="宋体" w:hAnsi="宋体"/>
          <w:sz w:val="28"/>
          <w:szCs w:val="36"/>
        </w:rPr>
        <w:t>Technical specification for the treatment of odorous gases by aged-refuse-based humus aerobic bioreactor</w:t>
      </w:r>
    </w:p>
    <w:p w14:paraId="6F3AFBD1" w14:textId="720A8D49" w:rsidR="00317429" w:rsidRDefault="00317429" w:rsidP="00317429">
      <w:pPr>
        <w:adjustRightInd w:val="0"/>
        <w:snapToGrid w:val="0"/>
        <w:spacing w:beforeLines="100" w:before="326" w:afterLines="100" w:after="326"/>
        <w:jc w:val="center"/>
        <w:rPr>
          <w:sz w:val="36"/>
          <w:szCs w:val="36"/>
        </w:rPr>
      </w:pPr>
      <w:r>
        <w:rPr>
          <w:rFonts w:hint="eastAsia"/>
          <w:sz w:val="36"/>
          <w:szCs w:val="36"/>
        </w:rPr>
        <w:t>（征求意见稿</w:t>
      </w:r>
      <w:r>
        <w:rPr>
          <w:sz w:val="36"/>
          <w:szCs w:val="36"/>
        </w:rPr>
        <w:t>）</w:t>
      </w:r>
    </w:p>
    <w:p w14:paraId="31CAD9C5" w14:textId="77777777" w:rsidR="00317429" w:rsidRDefault="00317429" w:rsidP="00317429">
      <w:pPr>
        <w:jc w:val="center"/>
        <w:rPr>
          <w:rFonts w:eastAsia="黑体"/>
          <w:bCs/>
          <w:spacing w:val="20"/>
          <w:sz w:val="30"/>
          <w:szCs w:val="30"/>
        </w:rPr>
      </w:pPr>
    </w:p>
    <w:p w14:paraId="36EBB8FF" w14:textId="77777777" w:rsidR="00C637E0" w:rsidRDefault="00C637E0" w:rsidP="00317429">
      <w:pPr>
        <w:jc w:val="center"/>
        <w:rPr>
          <w:rFonts w:eastAsia="黑体"/>
          <w:bCs/>
          <w:spacing w:val="20"/>
          <w:sz w:val="30"/>
          <w:szCs w:val="30"/>
        </w:rPr>
      </w:pPr>
    </w:p>
    <w:p w14:paraId="4E1137A0" w14:textId="77777777" w:rsidR="00317429" w:rsidRDefault="00317429" w:rsidP="00317429">
      <w:pPr>
        <w:jc w:val="center"/>
        <w:rPr>
          <w:rFonts w:eastAsia="黑体"/>
          <w:bCs/>
          <w:spacing w:val="20"/>
          <w:sz w:val="30"/>
          <w:szCs w:val="30"/>
        </w:rPr>
      </w:pPr>
    </w:p>
    <w:p w14:paraId="058FE5E5" w14:textId="77777777" w:rsidR="00317429" w:rsidRDefault="00317429" w:rsidP="00317429">
      <w:pPr>
        <w:jc w:val="center"/>
        <w:rPr>
          <w:rFonts w:eastAsia="黑体"/>
          <w:bCs/>
          <w:spacing w:val="20"/>
          <w:sz w:val="30"/>
          <w:szCs w:val="30"/>
        </w:rPr>
      </w:pPr>
    </w:p>
    <w:p w14:paraId="7C7343D3" w14:textId="2A9DA436" w:rsidR="00317429" w:rsidRDefault="00317429" w:rsidP="00317429">
      <w:pPr>
        <w:jc w:val="center"/>
        <w:rPr>
          <w:rFonts w:ascii="仿宋" w:eastAsia="仿宋" w:hAnsi="仿宋"/>
          <w:b/>
          <w:bCs/>
          <w:spacing w:val="20"/>
          <w:sz w:val="30"/>
          <w:szCs w:val="30"/>
        </w:rPr>
      </w:pPr>
      <w:r>
        <w:rPr>
          <w:rFonts w:ascii="仿宋" w:eastAsia="仿宋" w:hAnsi="仿宋" w:hint="eastAsia"/>
          <w:b/>
          <w:bCs/>
          <w:spacing w:val="20"/>
          <w:sz w:val="30"/>
          <w:szCs w:val="30"/>
        </w:rPr>
        <w:t>中国</w:t>
      </w:r>
      <w:r w:rsidR="00C45BBD">
        <w:rPr>
          <w:rFonts w:eastAsia="仿宋" w:hint="eastAsia"/>
          <w:b/>
          <w:bCs/>
          <w:spacing w:val="20"/>
          <w:sz w:val="30"/>
          <w:szCs w:val="30"/>
        </w:rPr>
        <w:t>X</w:t>
      </w:r>
      <w:r w:rsidR="00C45BBD">
        <w:rPr>
          <w:rFonts w:eastAsia="仿宋"/>
          <w:b/>
          <w:bCs/>
          <w:spacing w:val="20"/>
          <w:sz w:val="30"/>
          <w:szCs w:val="30"/>
        </w:rPr>
        <w:t>X</w:t>
      </w:r>
      <w:r>
        <w:rPr>
          <w:rFonts w:ascii="仿宋" w:eastAsia="仿宋" w:hAnsi="仿宋" w:hint="eastAsia"/>
          <w:b/>
          <w:bCs/>
          <w:spacing w:val="20"/>
          <w:sz w:val="30"/>
          <w:szCs w:val="30"/>
        </w:rPr>
        <w:t>出版社</w:t>
      </w:r>
    </w:p>
    <w:p w14:paraId="6CFDFA59" w14:textId="77777777" w:rsidR="00317429" w:rsidRDefault="00317429" w:rsidP="00317429">
      <w:pPr>
        <w:jc w:val="center"/>
        <w:rPr>
          <w:rFonts w:eastAsia="黑体"/>
          <w:bCs/>
          <w:spacing w:val="20"/>
          <w:sz w:val="30"/>
          <w:szCs w:val="30"/>
        </w:rPr>
      </w:pPr>
      <w:r>
        <w:rPr>
          <w:rFonts w:eastAsia="黑体"/>
          <w:bCs/>
          <w:spacing w:val="20"/>
          <w:sz w:val="30"/>
          <w:szCs w:val="30"/>
        </w:rPr>
        <w:br w:type="page"/>
      </w:r>
    </w:p>
    <w:p w14:paraId="667A1C8B" w14:textId="77777777" w:rsidR="00317429" w:rsidRDefault="00317429" w:rsidP="00317429">
      <w:pPr>
        <w:jc w:val="center"/>
        <w:rPr>
          <w:rFonts w:eastAsia="黑体"/>
          <w:bCs/>
          <w:spacing w:val="20"/>
          <w:sz w:val="30"/>
          <w:szCs w:val="30"/>
        </w:rPr>
      </w:pPr>
    </w:p>
    <w:p w14:paraId="75A5F635" w14:textId="77777777" w:rsidR="00317429" w:rsidRDefault="00317429" w:rsidP="00317429">
      <w:pPr>
        <w:tabs>
          <w:tab w:val="left" w:pos="8280"/>
        </w:tabs>
        <w:adjustRightInd w:val="0"/>
        <w:snapToGrid w:val="0"/>
        <w:spacing w:beforeLines="100" w:before="326"/>
        <w:jc w:val="center"/>
        <w:rPr>
          <w:rFonts w:ascii="黑体" w:eastAsia="黑体" w:hAnsi="黑体" w:cs="Microsoft JhengHei"/>
          <w:kern w:val="0"/>
          <w:szCs w:val="28"/>
        </w:rPr>
      </w:pPr>
      <w:r>
        <w:rPr>
          <w:rFonts w:ascii="黑体" w:eastAsia="黑体" w:hAnsi="黑体" w:cs="Microsoft JhengHei" w:hint="eastAsia"/>
          <w:sz w:val="32"/>
          <w:szCs w:val="36"/>
        </w:rPr>
        <w:t>中国工程建设标准化协会标准</w:t>
      </w:r>
    </w:p>
    <w:p w14:paraId="7AE336CD" w14:textId="77777777" w:rsidR="00317429" w:rsidRDefault="00317429" w:rsidP="00317429">
      <w:pPr>
        <w:tabs>
          <w:tab w:val="left" w:pos="8280"/>
        </w:tabs>
        <w:adjustRightInd w:val="0"/>
        <w:snapToGrid w:val="0"/>
        <w:spacing w:beforeLines="50" w:before="163" w:afterLines="50" w:after="163" w:line="240" w:lineRule="auto"/>
        <w:jc w:val="center"/>
        <w:rPr>
          <w:rFonts w:ascii="黑体" w:eastAsia="黑体" w:cs="Microsoft JhengHei"/>
          <w:kern w:val="0"/>
          <w:sz w:val="28"/>
          <w:szCs w:val="28"/>
        </w:rPr>
      </w:pPr>
    </w:p>
    <w:p w14:paraId="79BA57DF" w14:textId="46C31572" w:rsidR="00317429" w:rsidRDefault="00EC509C" w:rsidP="00317429">
      <w:pPr>
        <w:adjustRightInd w:val="0"/>
        <w:snapToGrid w:val="0"/>
        <w:spacing w:beforeLines="100" w:before="326" w:afterLines="50" w:after="163"/>
        <w:jc w:val="center"/>
        <w:rPr>
          <w:rFonts w:ascii="宋体" w:hAnsi="宋体"/>
          <w:b/>
          <w:sz w:val="48"/>
          <w:szCs w:val="44"/>
        </w:rPr>
      </w:pPr>
      <w:r w:rsidRPr="00EC509C">
        <w:rPr>
          <w:rFonts w:ascii="宋体" w:hAnsi="宋体" w:hint="eastAsia"/>
          <w:b/>
          <w:sz w:val="48"/>
          <w:szCs w:val="44"/>
        </w:rPr>
        <w:t>存量垃圾恶臭异味气体腐殖土固定床生物处理技术规程</w:t>
      </w:r>
    </w:p>
    <w:p w14:paraId="7CC9FA86" w14:textId="0F070578" w:rsidR="00317429" w:rsidRPr="00FA02C7" w:rsidRDefault="00EC509C" w:rsidP="00C45BBD">
      <w:pPr>
        <w:adjustRightInd w:val="0"/>
        <w:snapToGrid w:val="0"/>
        <w:spacing w:beforeLines="100" w:before="326" w:afterLines="100" w:after="326"/>
        <w:jc w:val="center"/>
        <w:rPr>
          <w:rFonts w:ascii="黑体" w:eastAsia="黑体" w:hAnsi="黑体"/>
          <w:sz w:val="28"/>
          <w:szCs w:val="36"/>
        </w:rPr>
      </w:pPr>
      <w:r w:rsidRPr="00FA02C7">
        <w:rPr>
          <w:rFonts w:ascii="黑体" w:eastAsia="黑体" w:hAnsi="黑体"/>
          <w:sz w:val="28"/>
          <w:szCs w:val="36"/>
        </w:rPr>
        <w:t>Technical specification for the treatment of odorous gases by aged-refuse-based humus aerobic bioreactor</w:t>
      </w:r>
    </w:p>
    <w:p w14:paraId="6B9CD1E6" w14:textId="77777777" w:rsidR="00317429" w:rsidRDefault="00317429" w:rsidP="00317429">
      <w:pPr>
        <w:adjustRightInd w:val="0"/>
        <w:snapToGrid w:val="0"/>
        <w:spacing w:beforeLines="100" w:before="326" w:afterLines="100" w:after="326"/>
        <w:jc w:val="center"/>
        <w:rPr>
          <w:sz w:val="36"/>
          <w:szCs w:val="36"/>
        </w:rPr>
      </w:pPr>
      <w:r>
        <w:rPr>
          <w:rFonts w:eastAsia="黑体" w:hint="eastAsia"/>
          <w:b/>
          <w:bCs/>
          <w:spacing w:val="20"/>
          <w:sz w:val="32"/>
          <w:szCs w:val="32"/>
        </w:rPr>
        <w:t xml:space="preserve">T/CECS </w:t>
      </w:r>
      <w:r>
        <w:rPr>
          <w:rFonts w:eastAsia="黑体"/>
          <w:b/>
          <w:bCs/>
          <w:spacing w:val="20"/>
          <w:sz w:val="32"/>
          <w:szCs w:val="32"/>
        </w:rPr>
        <w:t>×××</w:t>
      </w:r>
      <w:r>
        <w:rPr>
          <w:rFonts w:eastAsia="黑体" w:hint="eastAsia"/>
          <w:b/>
          <w:bCs/>
          <w:spacing w:val="20"/>
          <w:sz w:val="32"/>
          <w:szCs w:val="32"/>
        </w:rPr>
        <w:t>－</w:t>
      </w:r>
      <w:r>
        <w:rPr>
          <w:rFonts w:eastAsia="黑体" w:hint="eastAsia"/>
          <w:b/>
          <w:bCs/>
          <w:spacing w:val="20"/>
          <w:sz w:val="32"/>
          <w:szCs w:val="32"/>
        </w:rPr>
        <w:t>20</w:t>
      </w:r>
      <w:r>
        <w:rPr>
          <w:rFonts w:eastAsia="黑体"/>
          <w:b/>
          <w:bCs/>
          <w:spacing w:val="20"/>
          <w:sz w:val="32"/>
          <w:szCs w:val="32"/>
        </w:rPr>
        <w:t>2</w:t>
      </w:r>
      <w:r>
        <w:rPr>
          <w:rFonts w:eastAsia="黑体" w:hint="eastAsia"/>
          <w:b/>
          <w:bCs/>
          <w:spacing w:val="20"/>
          <w:sz w:val="32"/>
          <w:szCs w:val="32"/>
        </w:rPr>
        <w:t>X</w:t>
      </w:r>
    </w:p>
    <w:p w14:paraId="7A2D620E" w14:textId="77777777" w:rsidR="00317429" w:rsidRDefault="00317429" w:rsidP="00317429">
      <w:pPr>
        <w:rPr>
          <w:sz w:val="30"/>
          <w:szCs w:val="30"/>
        </w:rPr>
      </w:pPr>
    </w:p>
    <w:p w14:paraId="4857F170" w14:textId="77777777" w:rsidR="00EC509C" w:rsidRPr="00EC509C" w:rsidRDefault="00317429" w:rsidP="00EC509C">
      <w:pPr>
        <w:ind w:firstLineChars="400" w:firstLine="1115"/>
        <w:rPr>
          <w:sz w:val="30"/>
          <w:szCs w:val="30"/>
        </w:rPr>
      </w:pPr>
      <w:r>
        <w:rPr>
          <w:sz w:val="30"/>
          <w:szCs w:val="30"/>
        </w:rPr>
        <w:t>主编单位：</w:t>
      </w:r>
      <w:r w:rsidR="00EC509C" w:rsidRPr="00EC509C">
        <w:rPr>
          <w:rFonts w:hint="eastAsia"/>
          <w:sz w:val="30"/>
          <w:szCs w:val="30"/>
        </w:rPr>
        <w:t>上海环境卫生工程设计院有限公司</w:t>
      </w:r>
    </w:p>
    <w:p w14:paraId="3A17BCE1" w14:textId="1202126E" w:rsidR="00317429" w:rsidRDefault="00EC509C" w:rsidP="00EC509C">
      <w:pPr>
        <w:ind w:firstLineChars="900" w:firstLine="2509"/>
        <w:rPr>
          <w:sz w:val="30"/>
          <w:szCs w:val="30"/>
        </w:rPr>
      </w:pPr>
      <w:r w:rsidRPr="00EC509C">
        <w:rPr>
          <w:rFonts w:hint="eastAsia"/>
          <w:sz w:val="30"/>
          <w:szCs w:val="30"/>
        </w:rPr>
        <w:t>南京大学</w:t>
      </w:r>
    </w:p>
    <w:p w14:paraId="3BB5DF14" w14:textId="77777777" w:rsidR="00317429" w:rsidRDefault="00317429" w:rsidP="00317429">
      <w:pPr>
        <w:ind w:firstLineChars="400" w:firstLine="1115"/>
        <w:rPr>
          <w:sz w:val="30"/>
          <w:szCs w:val="30"/>
        </w:rPr>
      </w:pPr>
      <w:r>
        <w:rPr>
          <w:sz w:val="30"/>
          <w:szCs w:val="30"/>
        </w:rPr>
        <w:t>批准部门：中国工程建设标准化协会</w:t>
      </w:r>
    </w:p>
    <w:p w14:paraId="4B3BC5DA" w14:textId="77777777" w:rsidR="00317429" w:rsidRDefault="00317429" w:rsidP="00317429">
      <w:pPr>
        <w:ind w:firstLineChars="400" w:firstLine="1115"/>
        <w:rPr>
          <w:sz w:val="30"/>
          <w:szCs w:val="30"/>
        </w:rPr>
      </w:pPr>
      <w:r>
        <w:rPr>
          <w:sz w:val="30"/>
          <w:szCs w:val="30"/>
        </w:rPr>
        <w:t>施行日期：</w:t>
      </w:r>
      <w:r>
        <w:rPr>
          <w:sz w:val="30"/>
          <w:szCs w:val="30"/>
        </w:rPr>
        <w:t>202</w:t>
      </w:r>
      <w:r>
        <w:rPr>
          <w:rFonts w:eastAsia="黑体"/>
          <w:b/>
          <w:bCs/>
          <w:spacing w:val="20"/>
          <w:sz w:val="32"/>
          <w:szCs w:val="32"/>
        </w:rPr>
        <w:t>×</w:t>
      </w:r>
      <w:r>
        <w:rPr>
          <w:sz w:val="30"/>
          <w:szCs w:val="30"/>
        </w:rPr>
        <w:t>年</w:t>
      </w:r>
      <w:r>
        <w:rPr>
          <w:rFonts w:eastAsia="黑体"/>
          <w:b/>
          <w:bCs/>
          <w:spacing w:val="20"/>
          <w:sz w:val="32"/>
          <w:szCs w:val="32"/>
        </w:rPr>
        <w:t>××</w:t>
      </w:r>
      <w:r>
        <w:rPr>
          <w:sz w:val="30"/>
          <w:szCs w:val="30"/>
        </w:rPr>
        <w:t>月</w:t>
      </w:r>
      <w:r>
        <w:rPr>
          <w:sz w:val="30"/>
          <w:szCs w:val="30"/>
        </w:rPr>
        <w:t>1</w:t>
      </w:r>
      <w:r>
        <w:rPr>
          <w:sz w:val="30"/>
          <w:szCs w:val="30"/>
        </w:rPr>
        <w:t>日</w:t>
      </w:r>
    </w:p>
    <w:p w14:paraId="4F220FE4" w14:textId="77777777" w:rsidR="00317429" w:rsidRDefault="00317429" w:rsidP="00317429">
      <w:pPr>
        <w:ind w:firstLineChars="400" w:firstLine="1115"/>
        <w:rPr>
          <w:sz w:val="30"/>
          <w:szCs w:val="30"/>
        </w:rPr>
      </w:pPr>
    </w:p>
    <w:p w14:paraId="6D0593E7" w14:textId="77777777" w:rsidR="00317429" w:rsidRDefault="00317429" w:rsidP="00317429">
      <w:pPr>
        <w:ind w:firstLineChars="400" w:firstLine="1115"/>
        <w:rPr>
          <w:sz w:val="30"/>
          <w:szCs w:val="30"/>
        </w:rPr>
      </w:pPr>
    </w:p>
    <w:p w14:paraId="0A080127" w14:textId="77777777" w:rsidR="00317429" w:rsidRDefault="00317429" w:rsidP="00FA02C7">
      <w:pPr>
        <w:rPr>
          <w:sz w:val="30"/>
          <w:szCs w:val="30"/>
        </w:rPr>
      </w:pPr>
    </w:p>
    <w:p w14:paraId="7020EEEF" w14:textId="77777777" w:rsidR="00317429" w:rsidRDefault="00317429" w:rsidP="00317429">
      <w:pPr>
        <w:jc w:val="center"/>
        <w:rPr>
          <w:rFonts w:eastAsia="仿宋"/>
          <w:b/>
          <w:sz w:val="30"/>
          <w:szCs w:val="30"/>
        </w:rPr>
      </w:pPr>
      <w:r>
        <w:rPr>
          <w:rFonts w:eastAsia="仿宋"/>
          <w:b/>
          <w:sz w:val="30"/>
          <w:szCs w:val="30"/>
        </w:rPr>
        <w:t>中国计划出版社</w:t>
      </w:r>
    </w:p>
    <w:p w14:paraId="4DA1BF99" w14:textId="28E28290" w:rsidR="00317429" w:rsidRDefault="00C45BBD">
      <w:pPr>
        <w:spacing w:line="240" w:lineRule="auto"/>
        <w:jc w:val="center"/>
        <w:rPr>
          <w:b/>
          <w:sz w:val="36"/>
          <w:szCs w:val="36"/>
        </w:rPr>
        <w:sectPr w:rsidR="00317429">
          <w:pgSz w:w="11906" w:h="16838"/>
          <w:pgMar w:top="1440" w:right="1558" w:bottom="1440" w:left="1560" w:header="851" w:footer="992" w:gutter="0"/>
          <w:cols w:space="720"/>
          <w:docGrid w:type="linesAndChars" w:linePitch="326" w:charSpace="-4355"/>
        </w:sectPr>
      </w:pPr>
      <w:r w:rsidRPr="00653957">
        <w:rPr>
          <w:rFonts w:eastAsia="黑体"/>
          <w:sz w:val="30"/>
          <w:szCs w:val="30"/>
        </w:rPr>
        <w:t>20</w:t>
      </w:r>
      <w:r>
        <w:rPr>
          <w:rFonts w:eastAsia="黑体"/>
          <w:sz w:val="30"/>
          <w:szCs w:val="30"/>
        </w:rPr>
        <w:t>xx</w:t>
      </w:r>
      <w:r w:rsidRPr="00653957">
        <w:rPr>
          <w:rFonts w:eastAsia="黑体"/>
          <w:sz w:val="30"/>
          <w:szCs w:val="30"/>
        </w:rPr>
        <w:t xml:space="preserve"> </w:t>
      </w:r>
      <w:r w:rsidR="00317429">
        <w:rPr>
          <w:rFonts w:eastAsia="黑体"/>
          <w:sz w:val="30"/>
          <w:szCs w:val="30"/>
        </w:rPr>
        <w:t xml:space="preserve">  </w:t>
      </w:r>
      <w:r w:rsidR="00317429">
        <w:rPr>
          <w:rFonts w:eastAsia="黑体"/>
          <w:sz w:val="30"/>
          <w:szCs w:val="30"/>
        </w:rPr>
        <w:t>北</w:t>
      </w:r>
      <w:r w:rsidR="00317429">
        <w:rPr>
          <w:rFonts w:eastAsia="黑体"/>
          <w:sz w:val="30"/>
          <w:szCs w:val="30"/>
        </w:rPr>
        <w:t xml:space="preserve">    </w:t>
      </w:r>
      <w:r w:rsidR="00317429">
        <w:rPr>
          <w:rFonts w:eastAsia="黑体"/>
          <w:sz w:val="30"/>
          <w:szCs w:val="30"/>
        </w:rPr>
        <w:t>京</w:t>
      </w:r>
    </w:p>
    <w:p w14:paraId="7B90692D" w14:textId="617BF737" w:rsidR="00C637E0" w:rsidRDefault="00317429" w:rsidP="00317429">
      <w:pPr>
        <w:spacing w:line="240" w:lineRule="auto"/>
        <w:jc w:val="center"/>
        <w:rPr>
          <w:rFonts w:ascii="黑体" w:eastAsia="黑体" w:hAnsi="黑体"/>
          <w:sz w:val="36"/>
          <w:szCs w:val="36"/>
        </w:rPr>
      </w:pPr>
      <w:r>
        <w:rPr>
          <w:rFonts w:ascii="黑体" w:eastAsia="黑体" w:hAnsi="黑体" w:hint="eastAsia"/>
          <w:sz w:val="36"/>
          <w:szCs w:val="36"/>
        </w:rPr>
        <w:t xml:space="preserve">前 </w:t>
      </w:r>
      <w:r>
        <w:rPr>
          <w:rFonts w:ascii="黑体" w:eastAsia="黑体" w:hAnsi="黑体"/>
          <w:sz w:val="36"/>
          <w:szCs w:val="36"/>
        </w:rPr>
        <w:t xml:space="preserve">   </w:t>
      </w:r>
      <w:r>
        <w:rPr>
          <w:rFonts w:ascii="黑体" w:eastAsia="黑体" w:hAnsi="黑体" w:hint="eastAsia"/>
          <w:sz w:val="36"/>
          <w:szCs w:val="36"/>
        </w:rPr>
        <w:t>言</w:t>
      </w:r>
    </w:p>
    <w:p w14:paraId="25DF714C" w14:textId="733A41EA" w:rsidR="00317429" w:rsidRDefault="00317429" w:rsidP="00317429">
      <w:pPr>
        <w:ind w:firstLine="480"/>
        <w:rPr>
          <w:kern w:val="24"/>
        </w:rPr>
      </w:pPr>
      <w:r>
        <w:rPr>
          <w:rFonts w:hint="eastAsia"/>
          <w:kern w:val="24"/>
        </w:rPr>
        <w:t>根据中国工程建设标准化协会</w:t>
      </w:r>
      <w:r w:rsidR="008B5471" w:rsidRPr="00653957">
        <w:rPr>
          <w:kern w:val="24"/>
        </w:rPr>
        <w:t>《关于印发</w:t>
      </w:r>
      <w:r w:rsidR="008B5471" w:rsidRPr="00653957">
        <w:rPr>
          <w:kern w:val="24"/>
        </w:rPr>
        <w:t>&lt;2020</w:t>
      </w:r>
      <w:r w:rsidR="008B5471" w:rsidRPr="00653957">
        <w:rPr>
          <w:kern w:val="24"/>
        </w:rPr>
        <w:t>年第一批协会标准制定、修订计划</w:t>
      </w:r>
      <w:r w:rsidR="008B5471" w:rsidRPr="00653957">
        <w:rPr>
          <w:kern w:val="24"/>
        </w:rPr>
        <w:t>&gt;</w:t>
      </w:r>
      <w:r w:rsidR="008B5471" w:rsidRPr="00653957">
        <w:rPr>
          <w:kern w:val="24"/>
        </w:rPr>
        <w:t>的通知》（建标协字</w:t>
      </w:r>
      <w:r w:rsidR="008B5471" w:rsidRPr="00653957">
        <w:rPr>
          <w:kern w:val="24"/>
        </w:rPr>
        <w:t>[2020]14</w:t>
      </w:r>
      <w:r w:rsidR="008B5471" w:rsidRPr="00653957">
        <w:rPr>
          <w:kern w:val="24"/>
        </w:rPr>
        <w:t>号）</w:t>
      </w:r>
      <w:r>
        <w:rPr>
          <w:rFonts w:hint="eastAsia"/>
          <w:kern w:val="24"/>
        </w:rPr>
        <w:t>的要求，规程编制组经过深入调查研究，认真总结科研成果和实践经验，参考有关标准，并在广泛征求意见的基础上，制定本规程。</w:t>
      </w:r>
    </w:p>
    <w:p w14:paraId="080A3386" w14:textId="6BC7D417" w:rsidR="00317429" w:rsidRDefault="00317429" w:rsidP="00317429">
      <w:pPr>
        <w:ind w:firstLine="480"/>
        <w:rPr>
          <w:kern w:val="24"/>
        </w:rPr>
      </w:pPr>
      <w:r>
        <w:rPr>
          <w:rFonts w:hint="eastAsia"/>
          <w:kern w:val="24"/>
        </w:rPr>
        <w:t>本规程共分为</w:t>
      </w:r>
      <w:r w:rsidR="00EC509C">
        <w:rPr>
          <w:rFonts w:hint="eastAsia"/>
          <w:kern w:val="24"/>
        </w:rPr>
        <w:t>5</w:t>
      </w:r>
      <w:r>
        <w:rPr>
          <w:rFonts w:hint="eastAsia"/>
          <w:kern w:val="24"/>
        </w:rPr>
        <w:t>章和</w:t>
      </w:r>
      <w:r w:rsidR="00EC509C">
        <w:rPr>
          <w:rFonts w:hint="eastAsia"/>
          <w:kern w:val="24"/>
        </w:rPr>
        <w:t>1</w:t>
      </w:r>
      <w:r>
        <w:rPr>
          <w:rFonts w:hint="eastAsia"/>
          <w:kern w:val="24"/>
        </w:rPr>
        <w:t>个附录，主要技术内容包括：</w:t>
      </w:r>
      <w:r w:rsidR="00EC509C" w:rsidRPr="00EC509C">
        <w:rPr>
          <w:rFonts w:hint="eastAsia"/>
          <w:kern w:val="24"/>
        </w:rPr>
        <w:t xml:space="preserve">1 </w:t>
      </w:r>
      <w:r w:rsidR="00EC509C" w:rsidRPr="00EC509C">
        <w:rPr>
          <w:rFonts w:hint="eastAsia"/>
          <w:kern w:val="24"/>
        </w:rPr>
        <w:t>总则；</w:t>
      </w:r>
      <w:r w:rsidR="00EC509C" w:rsidRPr="00EC509C">
        <w:rPr>
          <w:rFonts w:hint="eastAsia"/>
          <w:kern w:val="24"/>
        </w:rPr>
        <w:t xml:space="preserve">2 </w:t>
      </w:r>
      <w:r w:rsidR="00EC509C" w:rsidRPr="00EC509C">
        <w:rPr>
          <w:rFonts w:hint="eastAsia"/>
          <w:kern w:val="24"/>
        </w:rPr>
        <w:t>术语；</w:t>
      </w:r>
      <w:r w:rsidR="00EC509C" w:rsidRPr="00EC509C">
        <w:rPr>
          <w:rFonts w:hint="eastAsia"/>
          <w:kern w:val="24"/>
        </w:rPr>
        <w:t xml:space="preserve">3 </w:t>
      </w:r>
      <w:r w:rsidR="00EC509C" w:rsidRPr="00EC509C">
        <w:rPr>
          <w:rFonts w:hint="eastAsia"/>
          <w:kern w:val="24"/>
        </w:rPr>
        <w:t>基本规定；</w:t>
      </w:r>
      <w:r w:rsidR="00EC509C" w:rsidRPr="00EC509C">
        <w:rPr>
          <w:rFonts w:hint="eastAsia"/>
          <w:kern w:val="24"/>
        </w:rPr>
        <w:t xml:space="preserve">4 </w:t>
      </w:r>
      <w:r w:rsidR="00C45BBD" w:rsidRPr="00C45BBD">
        <w:rPr>
          <w:rFonts w:hint="eastAsia"/>
          <w:kern w:val="24"/>
        </w:rPr>
        <w:t>存量垃圾</w:t>
      </w:r>
      <w:proofErr w:type="gramStart"/>
      <w:r w:rsidR="00C45BBD" w:rsidRPr="00C45BBD">
        <w:rPr>
          <w:rFonts w:hint="eastAsia"/>
          <w:kern w:val="24"/>
        </w:rPr>
        <w:t>腐质土固定床</w:t>
      </w:r>
      <w:proofErr w:type="gramEnd"/>
      <w:r w:rsidR="00C45BBD" w:rsidRPr="00C45BBD">
        <w:rPr>
          <w:rFonts w:hint="eastAsia"/>
          <w:kern w:val="24"/>
        </w:rPr>
        <w:t>设计与构建</w:t>
      </w:r>
      <w:r w:rsidR="00EC509C" w:rsidRPr="00EC509C">
        <w:rPr>
          <w:rFonts w:hint="eastAsia"/>
          <w:kern w:val="24"/>
        </w:rPr>
        <w:t>；</w:t>
      </w:r>
      <w:r w:rsidR="00EC509C" w:rsidRPr="00EC509C">
        <w:rPr>
          <w:rFonts w:hint="eastAsia"/>
          <w:kern w:val="24"/>
        </w:rPr>
        <w:t>5</w:t>
      </w:r>
      <w:r w:rsidR="00EC509C" w:rsidRPr="00EC509C">
        <w:rPr>
          <w:rFonts w:hint="eastAsia"/>
          <w:kern w:val="24"/>
        </w:rPr>
        <w:t>运行维护</w:t>
      </w:r>
      <w:r>
        <w:rPr>
          <w:rFonts w:hint="eastAsia"/>
          <w:kern w:val="24"/>
        </w:rPr>
        <w:t>等。</w:t>
      </w:r>
    </w:p>
    <w:p w14:paraId="0A675707" w14:textId="77777777" w:rsidR="00317429" w:rsidRPr="00442F4C" w:rsidRDefault="00317429" w:rsidP="00317429">
      <w:pPr>
        <w:ind w:firstLine="480"/>
        <w:rPr>
          <w:kern w:val="24"/>
        </w:rPr>
      </w:pPr>
      <w:r w:rsidRPr="00C637E0">
        <w:rPr>
          <w:rFonts w:hint="eastAsia"/>
          <w:kern w:val="24"/>
        </w:rPr>
        <w:t>请注意本规程的某些内容可能直接或间接涉及专利，本规程的发布机构不承担识别这些专利的责任。</w:t>
      </w:r>
    </w:p>
    <w:p w14:paraId="398255A0" w14:textId="13CAFA3E" w:rsidR="00317429" w:rsidRDefault="00C45BBD" w:rsidP="00317429">
      <w:pPr>
        <w:ind w:firstLine="480"/>
        <w:rPr>
          <w:kern w:val="24"/>
        </w:rPr>
      </w:pPr>
      <w:r w:rsidRPr="00653957">
        <w:rPr>
          <w:kern w:val="24"/>
        </w:rPr>
        <w:t>本</w:t>
      </w:r>
      <w:r>
        <w:rPr>
          <w:rFonts w:hint="eastAsia"/>
          <w:kern w:val="24"/>
        </w:rPr>
        <w:t>规程</w:t>
      </w:r>
      <w:r w:rsidRPr="00653957">
        <w:rPr>
          <w:kern w:val="24"/>
        </w:rPr>
        <w:t>由中国工程建设标准化协会</w:t>
      </w:r>
      <w:r w:rsidRPr="009127F0">
        <w:rPr>
          <w:rFonts w:hint="eastAsia"/>
          <w:kern w:val="24"/>
        </w:rPr>
        <w:t>市容环境卫生专业委员会</w:t>
      </w:r>
      <w:r>
        <w:rPr>
          <w:rFonts w:hint="eastAsia"/>
          <w:kern w:val="24"/>
        </w:rPr>
        <w:t>归口管理</w:t>
      </w:r>
      <w:r w:rsidRPr="00653957">
        <w:rPr>
          <w:kern w:val="24"/>
        </w:rPr>
        <w:t>，</w:t>
      </w:r>
      <w:r>
        <w:rPr>
          <w:kern w:val="24"/>
        </w:rPr>
        <w:t>由</w:t>
      </w:r>
      <w:r w:rsidRPr="00653957">
        <w:rPr>
          <w:kern w:val="24"/>
        </w:rPr>
        <w:t>上海环境卫生工程设计院有限公司、</w:t>
      </w:r>
      <w:r>
        <w:rPr>
          <w:rFonts w:hint="eastAsia"/>
          <w:kern w:val="24"/>
        </w:rPr>
        <w:t>南京大学</w:t>
      </w:r>
      <w:r w:rsidRPr="00653957">
        <w:rPr>
          <w:kern w:val="24"/>
        </w:rPr>
        <w:t>负责对具体技术内容的解释。</w:t>
      </w:r>
      <w:r w:rsidR="00317429">
        <w:rPr>
          <w:rFonts w:hint="eastAsia"/>
          <w:kern w:val="24"/>
          <w:szCs w:val="21"/>
        </w:rPr>
        <w:t>本规程在使用过程中</w:t>
      </w:r>
      <w:r w:rsidR="00317429">
        <w:rPr>
          <w:rFonts w:hint="eastAsia"/>
          <w:kern w:val="24"/>
        </w:rPr>
        <w:t>如有需要修改或补充之处</w:t>
      </w:r>
      <w:r w:rsidR="00317429">
        <w:rPr>
          <w:rFonts w:hint="eastAsia"/>
          <w:kern w:val="24"/>
          <w:szCs w:val="21"/>
        </w:rPr>
        <w:t>，请将有关资料和建议</w:t>
      </w:r>
      <w:r w:rsidR="00317429">
        <w:rPr>
          <w:kern w:val="24"/>
          <w:szCs w:val="21"/>
        </w:rPr>
        <w:t>寄送</w:t>
      </w:r>
      <w:r w:rsidR="00317429">
        <w:rPr>
          <w:rFonts w:hint="eastAsia"/>
          <w:kern w:val="24"/>
          <w:szCs w:val="21"/>
        </w:rPr>
        <w:t>解释单位</w:t>
      </w:r>
      <w:r w:rsidR="00317429">
        <w:rPr>
          <w:rFonts w:hint="eastAsia"/>
          <w:kern w:val="24"/>
        </w:rPr>
        <w:t>（地址：</w:t>
      </w:r>
      <w:r w:rsidR="00DB5D78" w:rsidRPr="00DB5D78">
        <w:rPr>
          <w:rFonts w:hint="eastAsia"/>
          <w:kern w:val="24"/>
        </w:rPr>
        <w:t>上海市徐汇区石龙路</w:t>
      </w:r>
      <w:r w:rsidR="00DB5D78" w:rsidRPr="00DB5D78">
        <w:rPr>
          <w:rFonts w:hint="eastAsia"/>
          <w:kern w:val="24"/>
        </w:rPr>
        <w:t>345</w:t>
      </w:r>
      <w:r w:rsidR="00DB5D78" w:rsidRPr="00DB5D78">
        <w:rPr>
          <w:rFonts w:hint="eastAsia"/>
          <w:kern w:val="24"/>
        </w:rPr>
        <w:t>弄</w:t>
      </w:r>
      <w:r w:rsidR="00DB5D78" w:rsidRPr="00DB5D78">
        <w:rPr>
          <w:rFonts w:hint="eastAsia"/>
          <w:kern w:val="24"/>
        </w:rPr>
        <w:t>11</w:t>
      </w:r>
      <w:r w:rsidR="00DB5D78" w:rsidRPr="00DB5D78">
        <w:rPr>
          <w:rFonts w:hint="eastAsia"/>
          <w:kern w:val="24"/>
        </w:rPr>
        <w:t>号，</w:t>
      </w:r>
      <w:r w:rsidR="00C637E0">
        <w:rPr>
          <w:rFonts w:hint="eastAsia"/>
          <w:kern w:val="24"/>
        </w:rPr>
        <w:t>邮政编码：</w:t>
      </w:r>
      <w:r w:rsidR="00C637E0" w:rsidRPr="00DB5D78">
        <w:rPr>
          <w:rFonts w:hint="eastAsia"/>
          <w:kern w:val="24"/>
        </w:rPr>
        <w:t>20023</w:t>
      </w:r>
      <w:r w:rsidR="00C637E0">
        <w:rPr>
          <w:kern w:val="24"/>
        </w:rPr>
        <w:t>2</w:t>
      </w:r>
      <w:r w:rsidR="00317429">
        <w:rPr>
          <w:rFonts w:hint="eastAsia"/>
          <w:kern w:val="24"/>
        </w:rPr>
        <w:t>），以供修订时参考。</w:t>
      </w:r>
    </w:p>
    <w:p w14:paraId="2D57580E" w14:textId="77777777" w:rsidR="00DB5D78" w:rsidRPr="0025519F" w:rsidRDefault="00317429" w:rsidP="00DB5D78">
      <w:pPr>
        <w:ind w:firstLine="480"/>
        <w:rPr>
          <w:rFonts w:ascii="宋体" w:hAnsi="宋体"/>
          <w:spacing w:val="20"/>
        </w:rPr>
      </w:pPr>
      <w:r>
        <w:rPr>
          <w:rFonts w:ascii="黑体" w:eastAsia="黑体" w:hAnsi="黑体" w:hint="eastAsia"/>
          <w:spacing w:val="20"/>
        </w:rPr>
        <w:t>主编单位：</w:t>
      </w:r>
      <w:r w:rsidR="00DB5D78" w:rsidRPr="0025519F">
        <w:rPr>
          <w:rFonts w:ascii="宋体" w:hAnsi="宋体" w:hint="eastAsia"/>
          <w:spacing w:val="20"/>
        </w:rPr>
        <w:t>上海环境卫生工程设计院有限公司</w:t>
      </w:r>
    </w:p>
    <w:p w14:paraId="581BA9CC" w14:textId="6E1E5390" w:rsidR="00317429" w:rsidRPr="0025519F" w:rsidRDefault="00DB5D78" w:rsidP="00DB5D78">
      <w:pPr>
        <w:ind w:firstLineChars="700" w:firstLine="1811"/>
        <w:rPr>
          <w:rFonts w:ascii="宋体" w:hAnsi="宋体"/>
        </w:rPr>
      </w:pPr>
      <w:r w:rsidRPr="0025519F">
        <w:rPr>
          <w:rFonts w:ascii="宋体" w:hAnsi="宋体" w:hint="eastAsia"/>
          <w:spacing w:val="20"/>
        </w:rPr>
        <w:t>南京大学</w:t>
      </w:r>
    </w:p>
    <w:p w14:paraId="792B1CC1" w14:textId="77F281D1" w:rsidR="000E4AD9" w:rsidRPr="0025519F" w:rsidRDefault="00317429" w:rsidP="000E4AD9">
      <w:pPr>
        <w:ind w:firstLine="480"/>
        <w:rPr>
          <w:rFonts w:ascii="宋体" w:hAnsi="宋体"/>
          <w:spacing w:val="20"/>
        </w:rPr>
      </w:pPr>
      <w:r>
        <w:rPr>
          <w:rFonts w:ascii="黑体" w:eastAsia="黑体" w:hAnsi="黑体" w:hint="eastAsia"/>
          <w:spacing w:val="20"/>
        </w:rPr>
        <w:t>参编单位：</w:t>
      </w:r>
      <w:r w:rsidR="000E4AD9" w:rsidRPr="0025519F">
        <w:rPr>
          <w:rFonts w:ascii="宋体" w:hAnsi="宋体" w:hint="eastAsia"/>
          <w:spacing w:val="20"/>
        </w:rPr>
        <w:t>同济大学</w:t>
      </w:r>
    </w:p>
    <w:p w14:paraId="05FB12B3" w14:textId="77777777" w:rsidR="000E4AD9" w:rsidRPr="0025519F" w:rsidRDefault="000E4AD9" w:rsidP="000E4AD9">
      <w:pPr>
        <w:ind w:firstLineChars="700" w:firstLine="1811"/>
        <w:rPr>
          <w:rFonts w:ascii="宋体" w:hAnsi="宋体"/>
          <w:spacing w:val="20"/>
        </w:rPr>
      </w:pPr>
      <w:r w:rsidRPr="0025519F">
        <w:rPr>
          <w:rFonts w:ascii="宋体" w:hAnsi="宋体" w:hint="eastAsia"/>
          <w:spacing w:val="20"/>
        </w:rPr>
        <w:t>北京铮实环保工程有限公司</w:t>
      </w:r>
    </w:p>
    <w:p w14:paraId="0C0916CD" w14:textId="77777777" w:rsidR="000E4AD9" w:rsidRPr="0025519F" w:rsidRDefault="000E4AD9" w:rsidP="000E4AD9">
      <w:pPr>
        <w:ind w:firstLineChars="700" w:firstLine="1811"/>
        <w:rPr>
          <w:rFonts w:ascii="宋体" w:hAnsi="宋体"/>
          <w:spacing w:val="20"/>
        </w:rPr>
      </w:pPr>
      <w:r w:rsidRPr="0025519F">
        <w:rPr>
          <w:rFonts w:ascii="宋体" w:hAnsi="宋体" w:hint="eastAsia"/>
          <w:spacing w:val="20"/>
        </w:rPr>
        <w:t>清华大学</w:t>
      </w:r>
    </w:p>
    <w:p w14:paraId="53BC6BAC" w14:textId="77777777" w:rsidR="000E4AD9" w:rsidRPr="0025519F" w:rsidRDefault="000E4AD9" w:rsidP="000E4AD9">
      <w:pPr>
        <w:ind w:firstLineChars="700" w:firstLine="1811"/>
        <w:rPr>
          <w:rFonts w:ascii="宋体" w:hAnsi="宋体"/>
          <w:spacing w:val="20"/>
        </w:rPr>
      </w:pPr>
      <w:r w:rsidRPr="0025519F">
        <w:rPr>
          <w:rFonts w:ascii="宋体" w:hAnsi="宋体" w:hint="eastAsia"/>
          <w:spacing w:val="20"/>
        </w:rPr>
        <w:t>中国城市建设研究院有限公司</w:t>
      </w:r>
    </w:p>
    <w:p w14:paraId="7E7B7DF9" w14:textId="77777777" w:rsidR="000E4AD9" w:rsidRPr="0025519F" w:rsidRDefault="000E4AD9" w:rsidP="000E4AD9">
      <w:pPr>
        <w:ind w:firstLineChars="700" w:firstLine="1811"/>
        <w:rPr>
          <w:rFonts w:ascii="宋体" w:hAnsi="宋体"/>
          <w:spacing w:val="20"/>
        </w:rPr>
      </w:pPr>
      <w:r w:rsidRPr="0025519F">
        <w:rPr>
          <w:rFonts w:ascii="宋体" w:hAnsi="宋体" w:hint="eastAsia"/>
          <w:spacing w:val="20"/>
        </w:rPr>
        <w:t>水木湛清（北京）环保科技有限公司</w:t>
      </w:r>
    </w:p>
    <w:p w14:paraId="629CA726" w14:textId="77777777" w:rsidR="000E4AD9" w:rsidRPr="0025519F" w:rsidRDefault="000E4AD9" w:rsidP="000E4AD9">
      <w:pPr>
        <w:ind w:firstLineChars="700" w:firstLine="1811"/>
        <w:rPr>
          <w:rFonts w:ascii="宋体" w:hAnsi="宋体"/>
          <w:spacing w:val="20"/>
        </w:rPr>
      </w:pPr>
      <w:r w:rsidRPr="0025519F">
        <w:rPr>
          <w:rFonts w:ascii="宋体" w:hAnsi="宋体" w:hint="eastAsia"/>
          <w:spacing w:val="20"/>
        </w:rPr>
        <w:t>南京柯若环境技术有限公司</w:t>
      </w:r>
    </w:p>
    <w:p w14:paraId="04430E37" w14:textId="2D6B1488" w:rsidR="00317429" w:rsidRPr="0025519F" w:rsidRDefault="000E4AD9" w:rsidP="000E4AD9">
      <w:pPr>
        <w:ind w:firstLineChars="700" w:firstLine="1811"/>
        <w:rPr>
          <w:rFonts w:ascii="宋体" w:hAnsi="宋体"/>
        </w:rPr>
      </w:pPr>
      <w:r w:rsidRPr="0025519F">
        <w:rPr>
          <w:rFonts w:ascii="宋体" w:hAnsi="宋体" w:hint="eastAsia"/>
          <w:spacing w:val="20"/>
        </w:rPr>
        <w:t>上海英凡环保科技有限公司</w:t>
      </w:r>
    </w:p>
    <w:p w14:paraId="5B44F09D" w14:textId="34A507D3" w:rsidR="00317429" w:rsidRDefault="00317429" w:rsidP="000E4AD9">
      <w:pPr>
        <w:ind w:leftChars="200" w:left="1749" w:hangingChars="600" w:hanging="1312"/>
      </w:pPr>
      <w:r>
        <w:rPr>
          <w:rFonts w:ascii="黑体" w:eastAsia="黑体" w:hAnsi="黑体" w:hint="eastAsia"/>
        </w:rPr>
        <w:t>主要起草人</w:t>
      </w:r>
      <w:r>
        <w:rPr>
          <w:rFonts w:hint="eastAsia"/>
        </w:rPr>
        <w:t>：</w:t>
      </w:r>
      <w:r w:rsidR="000E4AD9" w:rsidRPr="000E4AD9">
        <w:rPr>
          <w:rFonts w:hint="eastAsia"/>
        </w:rPr>
        <w:t>吴</w:t>
      </w:r>
      <w:r w:rsidR="000E4AD9" w:rsidRPr="000E4AD9">
        <w:rPr>
          <w:rFonts w:hint="eastAsia"/>
        </w:rPr>
        <w:t xml:space="preserve">  </w:t>
      </w:r>
      <w:r w:rsidR="000E4AD9" w:rsidRPr="000E4AD9">
        <w:rPr>
          <w:rFonts w:hint="eastAsia"/>
        </w:rPr>
        <w:t>军</w:t>
      </w:r>
      <w:r w:rsidR="000E4AD9" w:rsidRPr="000E4AD9">
        <w:rPr>
          <w:rFonts w:hint="eastAsia"/>
        </w:rPr>
        <w:t xml:space="preserve">  </w:t>
      </w:r>
      <w:proofErr w:type="gramStart"/>
      <w:r w:rsidR="000E4AD9" w:rsidRPr="000E4AD9">
        <w:rPr>
          <w:rFonts w:hint="eastAsia"/>
        </w:rPr>
        <w:t>陈善平</w:t>
      </w:r>
      <w:proofErr w:type="gramEnd"/>
      <w:r w:rsidR="000E4AD9" w:rsidRPr="000E4AD9">
        <w:rPr>
          <w:rFonts w:hint="eastAsia"/>
        </w:rPr>
        <w:t xml:space="preserve">  </w:t>
      </w:r>
      <w:r w:rsidR="000E4AD9" w:rsidRPr="000E4AD9">
        <w:rPr>
          <w:rFonts w:hint="eastAsia"/>
        </w:rPr>
        <w:t>夏</w:t>
      </w:r>
      <w:r w:rsidR="000E4AD9" w:rsidRPr="000E4AD9">
        <w:rPr>
          <w:rFonts w:hint="eastAsia"/>
        </w:rPr>
        <w:t xml:space="preserve">  </w:t>
      </w:r>
      <w:r w:rsidR="000E4AD9" w:rsidRPr="000E4AD9">
        <w:rPr>
          <w:rFonts w:hint="eastAsia"/>
        </w:rPr>
        <w:t>旻</w:t>
      </w:r>
      <w:r w:rsidR="000E4AD9" w:rsidRPr="000E4AD9">
        <w:rPr>
          <w:rFonts w:hint="eastAsia"/>
        </w:rPr>
        <w:t xml:space="preserve">  </w:t>
      </w:r>
      <w:proofErr w:type="gramStart"/>
      <w:r w:rsidR="000E4AD9" w:rsidRPr="000E4AD9">
        <w:rPr>
          <w:rFonts w:hint="eastAsia"/>
        </w:rPr>
        <w:t>赵由才</w:t>
      </w:r>
      <w:proofErr w:type="gramEnd"/>
      <w:r w:rsidR="000E4AD9" w:rsidRPr="000E4AD9">
        <w:rPr>
          <w:rFonts w:hint="eastAsia"/>
        </w:rPr>
        <w:t xml:space="preserve">  </w:t>
      </w:r>
      <w:r w:rsidR="000E4AD9" w:rsidRPr="000E4AD9">
        <w:rPr>
          <w:rFonts w:hint="eastAsia"/>
        </w:rPr>
        <w:t>周</w:t>
      </w:r>
      <w:r w:rsidR="000E4AD9" w:rsidRPr="000E4AD9">
        <w:rPr>
          <w:rFonts w:hint="eastAsia"/>
        </w:rPr>
        <w:t xml:space="preserve">  </w:t>
      </w:r>
      <w:r w:rsidR="000E4AD9" w:rsidRPr="000E4AD9">
        <w:rPr>
          <w:rFonts w:hint="eastAsia"/>
        </w:rPr>
        <w:t>涛</w:t>
      </w:r>
      <w:r w:rsidR="000E4AD9" w:rsidRPr="000E4AD9">
        <w:rPr>
          <w:rFonts w:hint="eastAsia"/>
        </w:rPr>
        <w:t xml:space="preserve">  </w:t>
      </w:r>
      <w:r w:rsidR="000E4AD9" w:rsidRPr="000E4AD9">
        <w:rPr>
          <w:rFonts w:hint="eastAsia"/>
        </w:rPr>
        <w:t>宋</w:t>
      </w:r>
      <w:proofErr w:type="gramStart"/>
      <w:r w:rsidR="000E4AD9" w:rsidRPr="000E4AD9">
        <w:rPr>
          <w:rFonts w:hint="eastAsia"/>
        </w:rPr>
        <w:t>立杰</w:t>
      </w:r>
      <w:r w:rsidR="000E4AD9" w:rsidRPr="000E4AD9">
        <w:rPr>
          <w:rFonts w:hint="eastAsia"/>
        </w:rPr>
        <w:t xml:space="preserve">  </w:t>
      </w:r>
      <w:r w:rsidR="000E4AD9" w:rsidRPr="000E4AD9">
        <w:rPr>
          <w:rFonts w:hint="eastAsia"/>
        </w:rPr>
        <w:t>邰</w:t>
      </w:r>
      <w:proofErr w:type="gramEnd"/>
      <w:r w:rsidR="000E4AD9" w:rsidRPr="000E4AD9">
        <w:rPr>
          <w:rFonts w:hint="eastAsia"/>
        </w:rPr>
        <w:t xml:space="preserve">  </w:t>
      </w:r>
      <w:r w:rsidR="000E4AD9" w:rsidRPr="000E4AD9">
        <w:rPr>
          <w:rFonts w:hint="eastAsia"/>
        </w:rPr>
        <w:t>俊</w:t>
      </w:r>
      <w:r w:rsidR="000E4AD9" w:rsidRPr="000E4AD9">
        <w:rPr>
          <w:rFonts w:hint="eastAsia"/>
        </w:rPr>
        <w:t xml:space="preserve">  </w:t>
      </w:r>
      <w:r w:rsidR="000E4AD9" w:rsidRPr="000E4AD9">
        <w:rPr>
          <w:rFonts w:hint="eastAsia"/>
        </w:rPr>
        <w:t>马海涛</w:t>
      </w:r>
      <w:r w:rsidR="000E4AD9" w:rsidRPr="000E4AD9">
        <w:rPr>
          <w:rFonts w:hint="eastAsia"/>
        </w:rPr>
        <w:t xml:space="preserve">  </w:t>
      </w:r>
      <w:r w:rsidR="000E4AD9" w:rsidRPr="000E4AD9">
        <w:rPr>
          <w:rFonts w:hint="eastAsia"/>
        </w:rPr>
        <w:t>吕宜廉</w:t>
      </w:r>
      <w:r w:rsidR="000E4AD9">
        <w:rPr>
          <w:rFonts w:hint="eastAsia"/>
        </w:rPr>
        <w:t xml:space="preserve"> </w:t>
      </w:r>
      <w:r w:rsidR="000E4AD9">
        <w:t xml:space="preserve"> </w:t>
      </w:r>
      <w:proofErr w:type="gramStart"/>
      <w:r w:rsidR="000E4AD9" w:rsidRPr="000E4AD9">
        <w:rPr>
          <w:rFonts w:hint="eastAsia"/>
        </w:rPr>
        <w:t>岳</w:t>
      </w:r>
      <w:proofErr w:type="gramEnd"/>
      <w:r w:rsidR="000E4AD9" w:rsidRPr="000E4AD9">
        <w:rPr>
          <w:rFonts w:hint="eastAsia"/>
        </w:rPr>
        <w:t>东北</w:t>
      </w:r>
      <w:r w:rsidR="000E4AD9" w:rsidRPr="000E4AD9">
        <w:rPr>
          <w:rFonts w:hint="eastAsia"/>
        </w:rPr>
        <w:t xml:space="preserve">  </w:t>
      </w:r>
      <w:r w:rsidR="000E4AD9" w:rsidRPr="000E4AD9">
        <w:rPr>
          <w:rFonts w:hint="eastAsia"/>
        </w:rPr>
        <w:t>白</w:t>
      </w:r>
      <w:r w:rsidR="000E4AD9" w:rsidRPr="000E4AD9">
        <w:rPr>
          <w:rFonts w:hint="eastAsia"/>
        </w:rPr>
        <w:t xml:space="preserve">  </w:t>
      </w:r>
      <w:proofErr w:type="gramStart"/>
      <w:r w:rsidR="000E4AD9" w:rsidRPr="000E4AD9">
        <w:rPr>
          <w:rFonts w:hint="eastAsia"/>
        </w:rPr>
        <w:t>皓</w:t>
      </w:r>
      <w:proofErr w:type="gramEnd"/>
      <w:r w:rsidR="000E4AD9" w:rsidRPr="000E4AD9">
        <w:rPr>
          <w:rFonts w:hint="eastAsia"/>
        </w:rPr>
        <w:t xml:space="preserve">  </w:t>
      </w:r>
      <w:r w:rsidR="000E4AD9" w:rsidRPr="000E4AD9">
        <w:rPr>
          <w:rFonts w:hint="eastAsia"/>
        </w:rPr>
        <w:t>王敬民</w:t>
      </w:r>
      <w:r w:rsidR="000E4AD9" w:rsidRPr="000E4AD9">
        <w:rPr>
          <w:rFonts w:hint="eastAsia"/>
        </w:rPr>
        <w:t xml:space="preserve">  </w:t>
      </w:r>
      <w:r w:rsidR="000E4AD9" w:rsidRPr="000E4AD9">
        <w:rPr>
          <w:rFonts w:hint="eastAsia"/>
        </w:rPr>
        <w:t>张文涛</w:t>
      </w:r>
      <w:r w:rsidR="000E4AD9" w:rsidRPr="000E4AD9">
        <w:rPr>
          <w:rFonts w:hint="eastAsia"/>
        </w:rPr>
        <w:t xml:space="preserve">  </w:t>
      </w:r>
      <w:r w:rsidR="000E4AD9" w:rsidRPr="000E4AD9">
        <w:rPr>
          <w:rFonts w:hint="eastAsia"/>
        </w:rPr>
        <w:t>袁志业</w:t>
      </w:r>
      <w:r w:rsidR="000E4AD9" w:rsidRPr="000E4AD9">
        <w:rPr>
          <w:rFonts w:hint="eastAsia"/>
        </w:rPr>
        <w:t xml:space="preserve">  </w:t>
      </w:r>
      <w:proofErr w:type="gramStart"/>
      <w:r w:rsidR="000E4AD9" w:rsidRPr="000E4AD9">
        <w:rPr>
          <w:rFonts w:hint="eastAsia"/>
        </w:rPr>
        <w:t>焦冠通</w:t>
      </w:r>
      <w:proofErr w:type="gramEnd"/>
      <w:r w:rsidR="000E4AD9" w:rsidRPr="000E4AD9">
        <w:rPr>
          <w:rFonts w:hint="eastAsia"/>
        </w:rPr>
        <w:t xml:space="preserve"> </w:t>
      </w:r>
      <w:r w:rsidR="000E4AD9">
        <w:t xml:space="preserve"> </w:t>
      </w:r>
      <w:r w:rsidR="000E4AD9" w:rsidRPr="000E4AD9">
        <w:rPr>
          <w:rFonts w:hint="eastAsia"/>
        </w:rPr>
        <w:t>陈轶凡</w:t>
      </w:r>
      <w:r w:rsidR="000E4AD9" w:rsidRPr="000E4AD9">
        <w:rPr>
          <w:rFonts w:hint="eastAsia"/>
        </w:rPr>
        <w:t xml:space="preserve"> </w:t>
      </w:r>
      <w:r w:rsidR="000E4AD9">
        <w:t xml:space="preserve"> </w:t>
      </w:r>
      <w:r w:rsidR="000E4AD9" w:rsidRPr="000E4AD9">
        <w:rPr>
          <w:rFonts w:hint="eastAsia"/>
        </w:rPr>
        <w:t>潘周志</w:t>
      </w:r>
      <w:r w:rsidR="000E4AD9">
        <w:t xml:space="preserve">  </w:t>
      </w:r>
      <w:r w:rsidR="000E4AD9" w:rsidRPr="000E4AD9">
        <w:rPr>
          <w:rFonts w:hint="eastAsia"/>
        </w:rPr>
        <w:t>郭小境</w:t>
      </w:r>
      <w:r w:rsidR="000E4AD9" w:rsidRPr="000E4AD9">
        <w:rPr>
          <w:rFonts w:hint="eastAsia"/>
        </w:rPr>
        <w:t xml:space="preserve"> </w:t>
      </w:r>
      <w:r w:rsidR="000E4AD9">
        <w:t xml:space="preserve"> </w:t>
      </w:r>
      <w:r w:rsidR="000E4AD9" w:rsidRPr="000E4AD9">
        <w:rPr>
          <w:rFonts w:hint="eastAsia"/>
        </w:rPr>
        <w:t>朱俊伟</w:t>
      </w:r>
      <w:r w:rsidR="000E4AD9" w:rsidRPr="000E4AD9">
        <w:rPr>
          <w:rFonts w:hint="eastAsia"/>
        </w:rPr>
        <w:t xml:space="preserve">  </w:t>
      </w:r>
      <w:r w:rsidR="000E4AD9" w:rsidRPr="000E4AD9">
        <w:rPr>
          <w:rFonts w:hint="eastAsia"/>
        </w:rPr>
        <w:t>李平海</w:t>
      </w:r>
      <w:r w:rsidR="000E4AD9" w:rsidRPr="000E4AD9">
        <w:rPr>
          <w:rFonts w:hint="eastAsia"/>
        </w:rPr>
        <w:t xml:space="preserve">  </w:t>
      </w:r>
      <w:proofErr w:type="gramStart"/>
      <w:r w:rsidR="000E4AD9" w:rsidRPr="000E4AD9">
        <w:rPr>
          <w:rFonts w:hint="eastAsia"/>
        </w:rPr>
        <w:t>宫文龙</w:t>
      </w:r>
      <w:proofErr w:type="gramEnd"/>
    </w:p>
    <w:p w14:paraId="7B6E991F" w14:textId="767BE89E" w:rsidR="00317429" w:rsidRDefault="00317429" w:rsidP="007B5A47">
      <w:pPr>
        <w:ind w:firstLine="480"/>
      </w:pPr>
      <w:r>
        <w:rPr>
          <w:rFonts w:ascii="黑体" w:eastAsia="黑体" w:hAnsi="黑体" w:hint="eastAsia"/>
        </w:rPr>
        <w:t>主要审查人</w:t>
      </w:r>
      <w:r>
        <w:rPr>
          <w:rFonts w:hint="eastAsia"/>
        </w:rPr>
        <w:t>：ＸＸＸ</w:t>
      </w:r>
    </w:p>
    <w:p w14:paraId="5CF53BF6" w14:textId="77777777" w:rsidR="00317429" w:rsidRDefault="00317429" w:rsidP="00317429">
      <w:pPr>
        <w:jc w:val="center"/>
      </w:pPr>
      <w:r>
        <w:br w:type="page"/>
      </w:r>
    </w:p>
    <w:p w14:paraId="519250D8" w14:textId="77777777" w:rsidR="00365BEC" w:rsidRDefault="00365BEC" w:rsidP="00365BEC">
      <w:pPr>
        <w:rPr>
          <w:rFonts w:ascii="仿宋" w:eastAsia="仿宋" w:hAnsi="仿宋"/>
          <w:b/>
          <w:sz w:val="28"/>
          <w:szCs w:val="36"/>
        </w:rPr>
      </w:pPr>
    </w:p>
    <w:p w14:paraId="7DDCEE01" w14:textId="77777777" w:rsidR="001B0C67" w:rsidRPr="00BF0DA5" w:rsidRDefault="001B0C67" w:rsidP="001B0C67">
      <w:pPr>
        <w:pStyle w:val="TOC"/>
        <w:jc w:val="center"/>
        <w:rPr>
          <w:rFonts w:ascii="仿宋" w:eastAsia="仿宋" w:hAnsi="仿宋"/>
          <w:b/>
          <w:bCs/>
          <w:color w:val="000000" w:themeColor="text1"/>
          <w:sz w:val="28"/>
          <w:szCs w:val="28"/>
        </w:rPr>
      </w:pPr>
      <w:r w:rsidRPr="00BF0DA5">
        <w:rPr>
          <w:rFonts w:ascii="仿宋" w:eastAsia="仿宋" w:hAnsi="仿宋" w:hint="eastAsia"/>
          <w:b/>
          <w:bCs/>
          <w:color w:val="000000" w:themeColor="text1"/>
          <w:sz w:val="28"/>
          <w:szCs w:val="28"/>
          <w:lang w:val="zh-CN"/>
        </w:rPr>
        <w:t xml:space="preserve">目 </w:t>
      </w:r>
      <w:r w:rsidRPr="00BF0DA5">
        <w:rPr>
          <w:rFonts w:ascii="仿宋" w:eastAsia="仿宋" w:hAnsi="仿宋"/>
          <w:b/>
          <w:bCs/>
          <w:color w:val="000000" w:themeColor="text1"/>
          <w:sz w:val="28"/>
          <w:szCs w:val="28"/>
          <w:lang w:val="zh-CN"/>
        </w:rPr>
        <w:t xml:space="preserve">   </w:t>
      </w:r>
      <w:r w:rsidRPr="00BF0DA5">
        <w:rPr>
          <w:rFonts w:ascii="仿宋" w:eastAsia="仿宋" w:hAnsi="仿宋" w:hint="eastAsia"/>
          <w:b/>
          <w:bCs/>
          <w:color w:val="000000" w:themeColor="text1"/>
          <w:sz w:val="28"/>
          <w:szCs w:val="28"/>
          <w:lang w:val="zh-CN"/>
        </w:rPr>
        <w:t>次</w:t>
      </w:r>
    </w:p>
    <w:p w14:paraId="1FA3A70F" w14:textId="77777777" w:rsidR="001B0C67" w:rsidRPr="008B5471" w:rsidRDefault="001B0C67" w:rsidP="001B0C67">
      <w:pPr>
        <w:pStyle w:val="10"/>
        <w:tabs>
          <w:tab w:val="right" w:leader="dot" w:pos="8778"/>
        </w:tabs>
        <w:rPr>
          <w:b/>
          <w:bCs/>
          <w:noProof/>
          <w:sz w:val="21"/>
        </w:rPr>
      </w:pPr>
      <w:r w:rsidRPr="00365BEC">
        <w:fldChar w:fldCharType="begin"/>
      </w:r>
      <w:r w:rsidRPr="00365BEC">
        <w:instrText xml:space="preserve"> TOC \o "1-3" \h \z \u </w:instrText>
      </w:r>
      <w:r w:rsidRPr="00365BEC">
        <w:fldChar w:fldCharType="separate"/>
      </w:r>
      <w:hyperlink w:anchor="_Toc100316562" w:history="1">
        <w:r w:rsidRPr="008B5471">
          <w:rPr>
            <w:rStyle w:val="a5"/>
            <w:b/>
            <w:bCs/>
            <w:noProof/>
          </w:rPr>
          <w:t xml:space="preserve">1  </w:t>
        </w:r>
        <w:r w:rsidRPr="008B5471">
          <w:rPr>
            <w:rStyle w:val="a5"/>
            <w:b/>
            <w:bCs/>
            <w:noProof/>
          </w:rPr>
          <w:t>总</w:t>
        </w:r>
        <w:r w:rsidRPr="008B5471">
          <w:rPr>
            <w:rStyle w:val="a5"/>
            <w:b/>
            <w:bCs/>
            <w:noProof/>
          </w:rPr>
          <w:t xml:space="preserve">    </w:t>
        </w:r>
        <w:r w:rsidRPr="008B5471">
          <w:rPr>
            <w:rStyle w:val="a5"/>
            <w:b/>
            <w:bCs/>
            <w:noProof/>
          </w:rPr>
          <w:t>则</w:t>
        </w:r>
        <w:r w:rsidRPr="008B5471">
          <w:rPr>
            <w:b/>
            <w:bCs/>
            <w:noProof/>
            <w:webHidden/>
          </w:rPr>
          <w:tab/>
        </w:r>
        <w:r w:rsidRPr="008B5471">
          <w:rPr>
            <w:b/>
            <w:bCs/>
            <w:noProof/>
            <w:webHidden/>
          </w:rPr>
          <w:fldChar w:fldCharType="begin"/>
        </w:r>
        <w:r w:rsidRPr="008B5471">
          <w:rPr>
            <w:b/>
            <w:bCs/>
            <w:noProof/>
            <w:webHidden/>
          </w:rPr>
          <w:instrText xml:space="preserve"> PAGEREF _Toc100316562 \h </w:instrText>
        </w:r>
        <w:r w:rsidRPr="008B5471">
          <w:rPr>
            <w:b/>
            <w:bCs/>
            <w:noProof/>
            <w:webHidden/>
          </w:rPr>
        </w:r>
        <w:r w:rsidRPr="008B5471">
          <w:rPr>
            <w:b/>
            <w:bCs/>
            <w:noProof/>
            <w:webHidden/>
          </w:rPr>
          <w:fldChar w:fldCharType="separate"/>
        </w:r>
        <w:r w:rsidRPr="008B5471">
          <w:rPr>
            <w:b/>
            <w:bCs/>
            <w:noProof/>
            <w:webHidden/>
          </w:rPr>
          <w:t>1</w:t>
        </w:r>
        <w:r w:rsidRPr="008B5471">
          <w:rPr>
            <w:b/>
            <w:bCs/>
            <w:noProof/>
            <w:webHidden/>
          </w:rPr>
          <w:fldChar w:fldCharType="end"/>
        </w:r>
      </w:hyperlink>
    </w:p>
    <w:p w14:paraId="644CA651" w14:textId="77777777" w:rsidR="001B0C67" w:rsidRPr="008B5471" w:rsidRDefault="001B0C67" w:rsidP="001B0C67">
      <w:pPr>
        <w:pStyle w:val="10"/>
        <w:tabs>
          <w:tab w:val="right" w:leader="dot" w:pos="8778"/>
        </w:tabs>
        <w:rPr>
          <w:b/>
          <w:bCs/>
          <w:noProof/>
          <w:sz w:val="21"/>
        </w:rPr>
      </w:pPr>
      <w:hyperlink w:anchor="_Toc100316563" w:history="1">
        <w:r w:rsidRPr="008B5471">
          <w:rPr>
            <w:rStyle w:val="a5"/>
            <w:b/>
            <w:bCs/>
            <w:noProof/>
          </w:rPr>
          <w:t xml:space="preserve">2  </w:t>
        </w:r>
        <w:r w:rsidRPr="008B5471">
          <w:rPr>
            <w:rStyle w:val="a5"/>
            <w:b/>
            <w:bCs/>
            <w:noProof/>
          </w:rPr>
          <w:t>术</w:t>
        </w:r>
        <w:r w:rsidRPr="008B5471">
          <w:rPr>
            <w:rStyle w:val="a5"/>
            <w:b/>
            <w:bCs/>
            <w:noProof/>
          </w:rPr>
          <w:t xml:space="preserve">    </w:t>
        </w:r>
        <w:r w:rsidRPr="008B5471">
          <w:rPr>
            <w:rStyle w:val="a5"/>
            <w:b/>
            <w:bCs/>
            <w:noProof/>
          </w:rPr>
          <w:t>语</w:t>
        </w:r>
        <w:r w:rsidRPr="008B5471">
          <w:rPr>
            <w:b/>
            <w:bCs/>
            <w:noProof/>
            <w:webHidden/>
          </w:rPr>
          <w:tab/>
        </w:r>
        <w:r w:rsidRPr="008B5471">
          <w:rPr>
            <w:b/>
            <w:bCs/>
            <w:noProof/>
            <w:webHidden/>
          </w:rPr>
          <w:fldChar w:fldCharType="begin"/>
        </w:r>
        <w:r w:rsidRPr="008B5471">
          <w:rPr>
            <w:b/>
            <w:bCs/>
            <w:noProof/>
            <w:webHidden/>
          </w:rPr>
          <w:instrText xml:space="preserve"> PAGEREF _Toc100316563 \h </w:instrText>
        </w:r>
        <w:r w:rsidRPr="008B5471">
          <w:rPr>
            <w:b/>
            <w:bCs/>
            <w:noProof/>
            <w:webHidden/>
          </w:rPr>
        </w:r>
        <w:r w:rsidRPr="008B5471">
          <w:rPr>
            <w:b/>
            <w:bCs/>
            <w:noProof/>
            <w:webHidden/>
          </w:rPr>
          <w:fldChar w:fldCharType="separate"/>
        </w:r>
        <w:r w:rsidRPr="008B5471">
          <w:rPr>
            <w:b/>
            <w:bCs/>
            <w:noProof/>
            <w:webHidden/>
          </w:rPr>
          <w:t>2</w:t>
        </w:r>
        <w:r w:rsidRPr="008B5471">
          <w:rPr>
            <w:b/>
            <w:bCs/>
            <w:noProof/>
            <w:webHidden/>
          </w:rPr>
          <w:fldChar w:fldCharType="end"/>
        </w:r>
      </w:hyperlink>
    </w:p>
    <w:p w14:paraId="6B955048" w14:textId="77777777" w:rsidR="001B0C67" w:rsidRPr="008B5471" w:rsidRDefault="001B0C67" w:rsidP="001B0C67">
      <w:pPr>
        <w:pStyle w:val="10"/>
        <w:tabs>
          <w:tab w:val="right" w:leader="dot" w:pos="8778"/>
        </w:tabs>
        <w:rPr>
          <w:b/>
          <w:bCs/>
          <w:noProof/>
          <w:sz w:val="21"/>
        </w:rPr>
      </w:pPr>
      <w:hyperlink w:anchor="_Toc100316564" w:history="1">
        <w:r w:rsidRPr="008B5471">
          <w:rPr>
            <w:rStyle w:val="a5"/>
            <w:b/>
            <w:bCs/>
            <w:noProof/>
          </w:rPr>
          <w:t xml:space="preserve">3  </w:t>
        </w:r>
        <w:r w:rsidRPr="008B5471">
          <w:rPr>
            <w:rStyle w:val="a5"/>
            <w:b/>
            <w:bCs/>
            <w:noProof/>
          </w:rPr>
          <w:t>基本规定</w:t>
        </w:r>
        <w:r w:rsidRPr="008B5471">
          <w:rPr>
            <w:b/>
            <w:bCs/>
            <w:noProof/>
            <w:webHidden/>
          </w:rPr>
          <w:tab/>
        </w:r>
        <w:r w:rsidRPr="008B5471">
          <w:rPr>
            <w:b/>
            <w:bCs/>
            <w:noProof/>
            <w:webHidden/>
          </w:rPr>
          <w:fldChar w:fldCharType="begin"/>
        </w:r>
        <w:r w:rsidRPr="008B5471">
          <w:rPr>
            <w:b/>
            <w:bCs/>
            <w:noProof/>
            <w:webHidden/>
          </w:rPr>
          <w:instrText xml:space="preserve"> PAGEREF _Toc100316564 \h </w:instrText>
        </w:r>
        <w:r w:rsidRPr="008B5471">
          <w:rPr>
            <w:b/>
            <w:bCs/>
            <w:noProof/>
            <w:webHidden/>
          </w:rPr>
        </w:r>
        <w:r w:rsidRPr="008B5471">
          <w:rPr>
            <w:b/>
            <w:bCs/>
            <w:noProof/>
            <w:webHidden/>
          </w:rPr>
          <w:fldChar w:fldCharType="separate"/>
        </w:r>
        <w:r w:rsidRPr="008B5471">
          <w:rPr>
            <w:b/>
            <w:bCs/>
            <w:noProof/>
            <w:webHidden/>
          </w:rPr>
          <w:t>3</w:t>
        </w:r>
        <w:r w:rsidRPr="008B5471">
          <w:rPr>
            <w:b/>
            <w:bCs/>
            <w:noProof/>
            <w:webHidden/>
          </w:rPr>
          <w:fldChar w:fldCharType="end"/>
        </w:r>
      </w:hyperlink>
    </w:p>
    <w:p w14:paraId="5A35D8B5" w14:textId="77777777" w:rsidR="001B0C67" w:rsidRPr="008B5471" w:rsidRDefault="001B0C67" w:rsidP="001B0C67">
      <w:pPr>
        <w:pStyle w:val="10"/>
        <w:tabs>
          <w:tab w:val="right" w:leader="dot" w:pos="8778"/>
        </w:tabs>
        <w:rPr>
          <w:b/>
          <w:bCs/>
          <w:noProof/>
          <w:sz w:val="21"/>
        </w:rPr>
      </w:pPr>
      <w:hyperlink w:anchor="_Toc100316565" w:history="1">
        <w:r w:rsidRPr="008B5471">
          <w:rPr>
            <w:rStyle w:val="a5"/>
            <w:b/>
            <w:bCs/>
            <w:noProof/>
          </w:rPr>
          <w:t xml:space="preserve">4  </w:t>
        </w:r>
        <w:r w:rsidRPr="008B5471">
          <w:rPr>
            <w:rStyle w:val="a5"/>
            <w:b/>
            <w:bCs/>
            <w:noProof/>
          </w:rPr>
          <w:t>存量垃圾腐质土固定床设计与构建</w:t>
        </w:r>
        <w:r w:rsidRPr="008B5471">
          <w:rPr>
            <w:b/>
            <w:bCs/>
            <w:noProof/>
            <w:webHidden/>
          </w:rPr>
          <w:tab/>
        </w:r>
        <w:r w:rsidRPr="008B5471">
          <w:rPr>
            <w:b/>
            <w:bCs/>
            <w:noProof/>
            <w:webHidden/>
          </w:rPr>
          <w:fldChar w:fldCharType="begin"/>
        </w:r>
        <w:r w:rsidRPr="008B5471">
          <w:rPr>
            <w:b/>
            <w:bCs/>
            <w:noProof/>
            <w:webHidden/>
          </w:rPr>
          <w:instrText xml:space="preserve"> PAGEREF _Toc100316565 \h </w:instrText>
        </w:r>
        <w:r w:rsidRPr="008B5471">
          <w:rPr>
            <w:b/>
            <w:bCs/>
            <w:noProof/>
            <w:webHidden/>
          </w:rPr>
        </w:r>
        <w:r w:rsidRPr="008B5471">
          <w:rPr>
            <w:b/>
            <w:bCs/>
            <w:noProof/>
            <w:webHidden/>
          </w:rPr>
          <w:fldChar w:fldCharType="separate"/>
        </w:r>
        <w:r w:rsidRPr="008B5471">
          <w:rPr>
            <w:b/>
            <w:bCs/>
            <w:noProof/>
            <w:webHidden/>
          </w:rPr>
          <w:t>4</w:t>
        </w:r>
        <w:r w:rsidRPr="008B5471">
          <w:rPr>
            <w:b/>
            <w:bCs/>
            <w:noProof/>
            <w:webHidden/>
          </w:rPr>
          <w:fldChar w:fldCharType="end"/>
        </w:r>
      </w:hyperlink>
    </w:p>
    <w:p w14:paraId="5EC79003" w14:textId="77777777" w:rsidR="001B0C67" w:rsidRPr="00E407B3" w:rsidRDefault="001B0C67" w:rsidP="001B0C67">
      <w:pPr>
        <w:pStyle w:val="20"/>
        <w:tabs>
          <w:tab w:val="right" w:leader="dot" w:pos="8778"/>
        </w:tabs>
        <w:ind w:left="437"/>
        <w:rPr>
          <w:noProof/>
          <w:sz w:val="21"/>
        </w:rPr>
      </w:pPr>
      <w:hyperlink w:anchor="_Toc100316566" w:history="1">
        <w:r w:rsidRPr="00E407B3">
          <w:rPr>
            <w:rStyle w:val="a5"/>
            <w:noProof/>
          </w:rPr>
          <w:t xml:space="preserve">4.1  </w:t>
        </w:r>
        <w:r w:rsidRPr="00E407B3">
          <w:rPr>
            <w:rStyle w:val="a5"/>
            <w:noProof/>
          </w:rPr>
          <w:t>存量垃圾腐殖土固定床单体设计</w:t>
        </w:r>
        <w:r w:rsidRPr="00E407B3">
          <w:rPr>
            <w:noProof/>
            <w:webHidden/>
          </w:rPr>
          <w:tab/>
        </w:r>
        <w:r w:rsidRPr="00E407B3">
          <w:rPr>
            <w:noProof/>
            <w:webHidden/>
          </w:rPr>
          <w:fldChar w:fldCharType="begin"/>
        </w:r>
        <w:r w:rsidRPr="00E407B3">
          <w:rPr>
            <w:noProof/>
            <w:webHidden/>
          </w:rPr>
          <w:instrText xml:space="preserve"> PAGEREF _Toc100316566 \h </w:instrText>
        </w:r>
        <w:r w:rsidRPr="00E407B3">
          <w:rPr>
            <w:noProof/>
            <w:webHidden/>
          </w:rPr>
        </w:r>
        <w:r w:rsidRPr="00E407B3">
          <w:rPr>
            <w:noProof/>
            <w:webHidden/>
          </w:rPr>
          <w:fldChar w:fldCharType="separate"/>
        </w:r>
        <w:r w:rsidRPr="00E407B3">
          <w:rPr>
            <w:noProof/>
            <w:webHidden/>
          </w:rPr>
          <w:t>4</w:t>
        </w:r>
        <w:r w:rsidRPr="00E407B3">
          <w:rPr>
            <w:noProof/>
            <w:webHidden/>
          </w:rPr>
          <w:fldChar w:fldCharType="end"/>
        </w:r>
      </w:hyperlink>
    </w:p>
    <w:p w14:paraId="28ECB163" w14:textId="77777777" w:rsidR="001B0C67" w:rsidRPr="00E407B3" w:rsidRDefault="001B0C67" w:rsidP="001B0C67">
      <w:pPr>
        <w:pStyle w:val="20"/>
        <w:tabs>
          <w:tab w:val="right" w:leader="dot" w:pos="8778"/>
        </w:tabs>
        <w:ind w:left="437"/>
        <w:rPr>
          <w:noProof/>
          <w:sz w:val="21"/>
        </w:rPr>
      </w:pPr>
      <w:hyperlink w:anchor="_Toc100316567" w:history="1">
        <w:r w:rsidRPr="00E407B3">
          <w:rPr>
            <w:rStyle w:val="a5"/>
            <w:noProof/>
          </w:rPr>
          <w:t xml:space="preserve">4.2  </w:t>
        </w:r>
        <w:r w:rsidRPr="00E407B3">
          <w:rPr>
            <w:rStyle w:val="a5"/>
            <w:noProof/>
          </w:rPr>
          <w:t>存量垃圾腐殖土固定床组设计</w:t>
        </w:r>
        <w:r w:rsidRPr="00E407B3">
          <w:rPr>
            <w:noProof/>
            <w:webHidden/>
          </w:rPr>
          <w:tab/>
        </w:r>
        <w:r w:rsidRPr="00E407B3">
          <w:rPr>
            <w:noProof/>
            <w:webHidden/>
          </w:rPr>
          <w:fldChar w:fldCharType="begin"/>
        </w:r>
        <w:r w:rsidRPr="00E407B3">
          <w:rPr>
            <w:noProof/>
            <w:webHidden/>
          </w:rPr>
          <w:instrText xml:space="preserve"> PAGEREF _Toc100316567 \h </w:instrText>
        </w:r>
        <w:r w:rsidRPr="00E407B3">
          <w:rPr>
            <w:noProof/>
            <w:webHidden/>
          </w:rPr>
        </w:r>
        <w:r w:rsidRPr="00E407B3">
          <w:rPr>
            <w:noProof/>
            <w:webHidden/>
          </w:rPr>
          <w:fldChar w:fldCharType="separate"/>
        </w:r>
        <w:r w:rsidRPr="00E407B3">
          <w:rPr>
            <w:noProof/>
            <w:webHidden/>
          </w:rPr>
          <w:t>7</w:t>
        </w:r>
        <w:r w:rsidRPr="00E407B3">
          <w:rPr>
            <w:noProof/>
            <w:webHidden/>
          </w:rPr>
          <w:fldChar w:fldCharType="end"/>
        </w:r>
      </w:hyperlink>
    </w:p>
    <w:p w14:paraId="1B5DE4D4" w14:textId="77777777" w:rsidR="001B0C67" w:rsidRPr="008B5471" w:rsidRDefault="001B0C67" w:rsidP="001B0C67">
      <w:pPr>
        <w:pStyle w:val="10"/>
        <w:tabs>
          <w:tab w:val="right" w:leader="dot" w:pos="8778"/>
        </w:tabs>
        <w:rPr>
          <w:b/>
          <w:bCs/>
          <w:noProof/>
          <w:sz w:val="21"/>
        </w:rPr>
      </w:pPr>
      <w:hyperlink w:anchor="_Toc100316568" w:history="1">
        <w:r w:rsidRPr="008B5471">
          <w:rPr>
            <w:rStyle w:val="a5"/>
            <w:b/>
            <w:bCs/>
            <w:noProof/>
          </w:rPr>
          <w:t xml:space="preserve">5  </w:t>
        </w:r>
        <w:r w:rsidRPr="008B5471">
          <w:rPr>
            <w:rStyle w:val="a5"/>
            <w:b/>
            <w:bCs/>
            <w:noProof/>
          </w:rPr>
          <w:t>运行维护</w:t>
        </w:r>
        <w:r w:rsidRPr="008B5471">
          <w:rPr>
            <w:b/>
            <w:bCs/>
            <w:noProof/>
            <w:webHidden/>
          </w:rPr>
          <w:tab/>
        </w:r>
        <w:r w:rsidRPr="008B5471">
          <w:rPr>
            <w:b/>
            <w:bCs/>
            <w:noProof/>
            <w:webHidden/>
          </w:rPr>
          <w:fldChar w:fldCharType="begin"/>
        </w:r>
        <w:r w:rsidRPr="008B5471">
          <w:rPr>
            <w:b/>
            <w:bCs/>
            <w:noProof/>
            <w:webHidden/>
          </w:rPr>
          <w:instrText xml:space="preserve"> PAGEREF _Toc100316568 \h </w:instrText>
        </w:r>
        <w:r w:rsidRPr="008B5471">
          <w:rPr>
            <w:b/>
            <w:bCs/>
            <w:noProof/>
            <w:webHidden/>
          </w:rPr>
        </w:r>
        <w:r w:rsidRPr="008B5471">
          <w:rPr>
            <w:b/>
            <w:bCs/>
            <w:noProof/>
            <w:webHidden/>
          </w:rPr>
          <w:fldChar w:fldCharType="separate"/>
        </w:r>
        <w:r w:rsidRPr="008B5471">
          <w:rPr>
            <w:b/>
            <w:bCs/>
            <w:noProof/>
            <w:webHidden/>
          </w:rPr>
          <w:t>8</w:t>
        </w:r>
        <w:r w:rsidRPr="008B5471">
          <w:rPr>
            <w:b/>
            <w:bCs/>
            <w:noProof/>
            <w:webHidden/>
          </w:rPr>
          <w:fldChar w:fldCharType="end"/>
        </w:r>
      </w:hyperlink>
    </w:p>
    <w:p w14:paraId="7C2065E4" w14:textId="77777777" w:rsidR="001B0C67" w:rsidRPr="00E407B3" w:rsidRDefault="001B0C67" w:rsidP="001B0C67">
      <w:pPr>
        <w:pStyle w:val="20"/>
        <w:tabs>
          <w:tab w:val="right" w:leader="dot" w:pos="8778"/>
        </w:tabs>
        <w:ind w:left="437"/>
        <w:rPr>
          <w:noProof/>
          <w:sz w:val="21"/>
        </w:rPr>
      </w:pPr>
      <w:hyperlink w:anchor="_Toc100316569" w:history="1">
        <w:r w:rsidRPr="00E407B3">
          <w:rPr>
            <w:rStyle w:val="a5"/>
            <w:noProof/>
          </w:rPr>
          <w:t xml:space="preserve">5.1  </w:t>
        </w:r>
        <w:r w:rsidRPr="00E407B3">
          <w:rPr>
            <w:rStyle w:val="a5"/>
            <w:noProof/>
          </w:rPr>
          <w:t>运行管理</w:t>
        </w:r>
        <w:r w:rsidRPr="00E407B3">
          <w:rPr>
            <w:noProof/>
            <w:webHidden/>
          </w:rPr>
          <w:tab/>
        </w:r>
        <w:r w:rsidRPr="00E407B3">
          <w:rPr>
            <w:noProof/>
            <w:webHidden/>
          </w:rPr>
          <w:fldChar w:fldCharType="begin"/>
        </w:r>
        <w:r w:rsidRPr="00E407B3">
          <w:rPr>
            <w:noProof/>
            <w:webHidden/>
          </w:rPr>
          <w:instrText xml:space="preserve"> PAGEREF _Toc100316569 \h </w:instrText>
        </w:r>
        <w:r w:rsidRPr="00E407B3">
          <w:rPr>
            <w:noProof/>
            <w:webHidden/>
          </w:rPr>
        </w:r>
        <w:r w:rsidRPr="00E407B3">
          <w:rPr>
            <w:noProof/>
            <w:webHidden/>
          </w:rPr>
          <w:fldChar w:fldCharType="separate"/>
        </w:r>
        <w:r w:rsidRPr="00E407B3">
          <w:rPr>
            <w:noProof/>
            <w:webHidden/>
          </w:rPr>
          <w:t>8</w:t>
        </w:r>
        <w:r w:rsidRPr="00E407B3">
          <w:rPr>
            <w:noProof/>
            <w:webHidden/>
          </w:rPr>
          <w:fldChar w:fldCharType="end"/>
        </w:r>
      </w:hyperlink>
    </w:p>
    <w:p w14:paraId="01F1C39C" w14:textId="77777777" w:rsidR="001B0C67" w:rsidRPr="00E407B3" w:rsidRDefault="001B0C67" w:rsidP="001B0C67">
      <w:pPr>
        <w:pStyle w:val="20"/>
        <w:tabs>
          <w:tab w:val="right" w:leader="dot" w:pos="8778"/>
        </w:tabs>
        <w:ind w:left="437"/>
        <w:rPr>
          <w:noProof/>
          <w:sz w:val="21"/>
        </w:rPr>
      </w:pPr>
      <w:hyperlink w:anchor="_Toc100316570" w:history="1">
        <w:r w:rsidRPr="00E407B3">
          <w:rPr>
            <w:rStyle w:val="a5"/>
            <w:noProof/>
          </w:rPr>
          <w:t xml:space="preserve">5.2  </w:t>
        </w:r>
        <w:r w:rsidRPr="00E407B3">
          <w:rPr>
            <w:rStyle w:val="a5"/>
            <w:noProof/>
          </w:rPr>
          <w:t>维护管理</w:t>
        </w:r>
        <w:r w:rsidRPr="00E407B3">
          <w:rPr>
            <w:noProof/>
            <w:webHidden/>
          </w:rPr>
          <w:tab/>
        </w:r>
        <w:r w:rsidRPr="00E407B3">
          <w:rPr>
            <w:noProof/>
            <w:webHidden/>
          </w:rPr>
          <w:fldChar w:fldCharType="begin"/>
        </w:r>
        <w:r w:rsidRPr="00E407B3">
          <w:rPr>
            <w:noProof/>
            <w:webHidden/>
          </w:rPr>
          <w:instrText xml:space="preserve"> PAGEREF _Toc100316570 \h </w:instrText>
        </w:r>
        <w:r w:rsidRPr="00E407B3">
          <w:rPr>
            <w:noProof/>
            <w:webHidden/>
          </w:rPr>
        </w:r>
        <w:r w:rsidRPr="00E407B3">
          <w:rPr>
            <w:noProof/>
            <w:webHidden/>
          </w:rPr>
          <w:fldChar w:fldCharType="separate"/>
        </w:r>
        <w:r w:rsidRPr="00E407B3">
          <w:rPr>
            <w:noProof/>
            <w:webHidden/>
          </w:rPr>
          <w:t>9</w:t>
        </w:r>
        <w:r w:rsidRPr="00E407B3">
          <w:rPr>
            <w:noProof/>
            <w:webHidden/>
          </w:rPr>
          <w:fldChar w:fldCharType="end"/>
        </w:r>
      </w:hyperlink>
    </w:p>
    <w:p w14:paraId="32E9DAD0" w14:textId="77777777" w:rsidR="001B0C67" w:rsidRPr="008B5471" w:rsidRDefault="001B0C67" w:rsidP="001B0C67">
      <w:pPr>
        <w:pStyle w:val="10"/>
        <w:tabs>
          <w:tab w:val="right" w:leader="dot" w:pos="8778"/>
        </w:tabs>
        <w:rPr>
          <w:b/>
          <w:bCs/>
          <w:noProof/>
          <w:sz w:val="21"/>
        </w:rPr>
      </w:pPr>
      <w:hyperlink w:anchor="_Toc100316571" w:history="1">
        <w:r w:rsidRPr="008B5471">
          <w:rPr>
            <w:rStyle w:val="a5"/>
            <w:b/>
            <w:bCs/>
            <w:noProof/>
          </w:rPr>
          <w:t>附录</w:t>
        </w:r>
        <w:r w:rsidRPr="008B5471">
          <w:rPr>
            <w:rStyle w:val="a5"/>
            <w:b/>
            <w:bCs/>
            <w:noProof/>
          </w:rPr>
          <w:t xml:space="preserve">A  </w:t>
        </w:r>
        <w:r w:rsidRPr="008B5471">
          <w:rPr>
            <w:rStyle w:val="a5"/>
            <w:b/>
            <w:bCs/>
            <w:noProof/>
          </w:rPr>
          <w:t>存量垃圾腐殖土物理化学性能指标检测方法</w:t>
        </w:r>
        <w:r w:rsidRPr="008B5471">
          <w:rPr>
            <w:b/>
            <w:bCs/>
            <w:noProof/>
            <w:webHidden/>
          </w:rPr>
          <w:tab/>
        </w:r>
        <w:r w:rsidRPr="008B5471">
          <w:rPr>
            <w:b/>
            <w:bCs/>
            <w:noProof/>
            <w:webHidden/>
          </w:rPr>
          <w:fldChar w:fldCharType="begin"/>
        </w:r>
        <w:r w:rsidRPr="008B5471">
          <w:rPr>
            <w:b/>
            <w:bCs/>
            <w:noProof/>
            <w:webHidden/>
          </w:rPr>
          <w:instrText xml:space="preserve"> PAGEREF _Toc100316571 \h </w:instrText>
        </w:r>
        <w:r w:rsidRPr="008B5471">
          <w:rPr>
            <w:b/>
            <w:bCs/>
            <w:noProof/>
            <w:webHidden/>
          </w:rPr>
        </w:r>
        <w:r w:rsidRPr="008B5471">
          <w:rPr>
            <w:b/>
            <w:bCs/>
            <w:noProof/>
            <w:webHidden/>
          </w:rPr>
          <w:fldChar w:fldCharType="separate"/>
        </w:r>
        <w:r w:rsidRPr="008B5471">
          <w:rPr>
            <w:b/>
            <w:bCs/>
            <w:noProof/>
            <w:webHidden/>
          </w:rPr>
          <w:t>10</w:t>
        </w:r>
        <w:r w:rsidRPr="008B5471">
          <w:rPr>
            <w:b/>
            <w:bCs/>
            <w:noProof/>
            <w:webHidden/>
          </w:rPr>
          <w:fldChar w:fldCharType="end"/>
        </w:r>
      </w:hyperlink>
    </w:p>
    <w:p w14:paraId="507C3EAC" w14:textId="77777777" w:rsidR="001B0C67" w:rsidRPr="008B5471" w:rsidRDefault="001B0C67" w:rsidP="001B0C67">
      <w:pPr>
        <w:pStyle w:val="10"/>
        <w:tabs>
          <w:tab w:val="right" w:leader="dot" w:pos="8778"/>
        </w:tabs>
        <w:rPr>
          <w:b/>
          <w:bCs/>
          <w:noProof/>
          <w:sz w:val="21"/>
        </w:rPr>
      </w:pPr>
      <w:hyperlink w:anchor="_Toc100316572" w:history="1">
        <w:r w:rsidRPr="008B5471">
          <w:rPr>
            <w:rStyle w:val="a5"/>
            <w:b/>
            <w:bCs/>
            <w:noProof/>
          </w:rPr>
          <w:t>本规程用词说明</w:t>
        </w:r>
        <w:r w:rsidRPr="008B5471">
          <w:rPr>
            <w:b/>
            <w:bCs/>
            <w:noProof/>
            <w:webHidden/>
          </w:rPr>
          <w:tab/>
        </w:r>
        <w:r w:rsidRPr="008B5471">
          <w:rPr>
            <w:b/>
            <w:bCs/>
            <w:noProof/>
            <w:webHidden/>
          </w:rPr>
          <w:fldChar w:fldCharType="begin"/>
        </w:r>
        <w:r w:rsidRPr="008B5471">
          <w:rPr>
            <w:b/>
            <w:bCs/>
            <w:noProof/>
            <w:webHidden/>
          </w:rPr>
          <w:instrText xml:space="preserve"> PAGEREF _Toc100316572 \h </w:instrText>
        </w:r>
        <w:r w:rsidRPr="008B5471">
          <w:rPr>
            <w:b/>
            <w:bCs/>
            <w:noProof/>
            <w:webHidden/>
          </w:rPr>
        </w:r>
        <w:r w:rsidRPr="008B5471">
          <w:rPr>
            <w:b/>
            <w:bCs/>
            <w:noProof/>
            <w:webHidden/>
          </w:rPr>
          <w:fldChar w:fldCharType="separate"/>
        </w:r>
        <w:r w:rsidRPr="008B5471">
          <w:rPr>
            <w:b/>
            <w:bCs/>
            <w:noProof/>
            <w:webHidden/>
          </w:rPr>
          <w:t>12</w:t>
        </w:r>
        <w:r w:rsidRPr="008B5471">
          <w:rPr>
            <w:b/>
            <w:bCs/>
            <w:noProof/>
            <w:webHidden/>
          </w:rPr>
          <w:fldChar w:fldCharType="end"/>
        </w:r>
      </w:hyperlink>
    </w:p>
    <w:p w14:paraId="497D268C" w14:textId="77777777" w:rsidR="001B0C67" w:rsidRPr="008B5471" w:rsidRDefault="001B0C67" w:rsidP="001B0C67">
      <w:pPr>
        <w:pStyle w:val="10"/>
        <w:tabs>
          <w:tab w:val="right" w:leader="dot" w:pos="8778"/>
        </w:tabs>
        <w:rPr>
          <w:b/>
          <w:bCs/>
          <w:noProof/>
          <w:sz w:val="21"/>
        </w:rPr>
      </w:pPr>
      <w:hyperlink w:anchor="_Toc100316573" w:history="1">
        <w:r w:rsidRPr="008B5471">
          <w:rPr>
            <w:rStyle w:val="a5"/>
            <w:b/>
            <w:bCs/>
            <w:noProof/>
          </w:rPr>
          <w:t>引用标准名录</w:t>
        </w:r>
        <w:r w:rsidRPr="008B5471">
          <w:rPr>
            <w:b/>
            <w:bCs/>
            <w:noProof/>
            <w:webHidden/>
          </w:rPr>
          <w:tab/>
        </w:r>
        <w:r w:rsidRPr="008B5471">
          <w:rPr>
            <w:b/>
            <w:bCs/>
            <w:noProof/>
            <w:webHidden/>
          </w:rPr>
          <w:fldChar w:fldCharType="begin"/>
        </w:r>
        <w:r w:rsidRPr="008B5471">
          <w:rPr>
            <w:b/>
            <w:bCs/>
            <w:noProof/>
            <w:webHidden/>
          </w:rPr>
          <w:instrText xml:space="preserve"> PAGEREF _Toc100316573 \h </w:instrText>
        </w:r>
        <w:r w:rsidRPr="008B5471">
          <w:rPr>
            <w:b/>
            <w:bCs/>
            <w:noProof/>
            <w:webHidden/>
          </w:rPr>
        </w:r>
        <w:r w:rsidRPr="008B5471">
          <w:rPr>
            <w:b/>
            <w:bCs/>
            <w:noProof/>
            <w:webHidden/>
          </w:rPr>
          <w:fldChar w:fldCharType="separate"/>
        </w:r>
        <w:r w:rsidRPr="008B5471">
          <w:rPr>
            <w:b/>
            <w:bCs/>
            <w:noProof/>
            <w:webHidden/>
          </w:rPr>
          <w:t>13</w:t>
        </w:r>
        <w:r w:rsidRPr="008B5471">
          <w:rPr>
            <w:b/>
            <w:bCs/>
            <w:noProof/>
            <w:webHidden/>
          </w:rPr>
          <w:fldChar w:fldCharType="end"/>
        </w:r>
      </w:hyperlink>
    </w:p>
    <w:p w14:paraId="613CAF6F" w14:textId="77777777" w:rsidR="001B0C67" w:rsidRPr="008B5471" w:rsidRDefault="001B0C67" w:rsidP="001B0C67">
      <w:pPr>
        <w:pStyle w:val="10"/>
        <w:tabs>
          <w:tab w:val="right" w:leader="dot" w:pos="8778"/>
        </w:tabs>
        <w:rPr>
          <w:b/>
          <w:bCs/>
          <w:noProof/>
          <w:sz w:val="21"/>
        </w:rPr>
      </w:pPr>
      <w:r w:rsidRPr="008B5471">
        <w:rPr>
          <w:rStyle w:val="a5"/>
          <w:rFonts w:hint="eastAsia"/>
          <w:b/>
          <w:bCs/>
          <w:noProof/>
          <w:color w:val="000000" w:themeColor="text1"/>
          <w:u w:val="none"/>
        </w:rPr>
        <w:t>附：</w:t>
      </w:r>
      <w:hyperlink w:anchor="_Toc100316574" w:history="1">
        <w:r w:rsidRPr="008B5471">
          <w:rPr>
            <w:rStyle w:val="a5"/>
            <w:b/>
            <w:bCs/>
            <w:noProof/>
          </w:rPr>
          <w:t>条文说明</w:t>
        </w:r>
        <w:r w:rsidRPr="008B5471">
          <w:rPr>
            <w:b/>
            <w:bCs/>
            <w:noProof/>
            <w:webHidden/>
          </w:rPr>
          <w:tab/>
        </w:r>
        <w:r w:rsidRPr="008B5471">
          <w:rPr>
            <w:b/>
            <w:bCs/>
            <w:noProof/>
            <w:webHidden/>
          </w:rPr>
          <w:fldChar w:fldCharType="begin"/>
        </w:r>
        <w:r w:rsidRPr="008B5471">
          <w:rPr>
            <w:b/>
            <w:bCs/>
            <w:noProof/>
            <w:webHidden/>
          </w:rPr>
          <w:instrText xml:space="preserve"> PAGEREF _Toc100316574 \h </w:instrText>
        </w:r>
        <w:r w:rsidRPr="008B5471">
          <w:rPr>
            <w:b/>
            <w:bCs/>
            <w:noProof/>
            <w:webHidden/>
          </w:rPr>
        </w:r>
        <w:r w:rsidRPr="008B5471">
          <w:rPr>
            <w:b/>
            <w:bCs/>
            <w:noProof/>
            <w:webHidden/>
          </w:rPr>
          <w:fldChar w:fldCharType="separate"/>
        </w:r>
        <w:r w:rsidRPr="008B5471">
          <w:rPr>
            <w:b/>
            <w:bCs/>
            <w:noProof/>
            <w:webHidden/>
          </w:rPr>
          <w:t>14</w:t>
        </w:r>
        <w:r w:rsidRPr="008B5471">
          <w:rPr>
            <w:b/>
            <w:bCs/>
            <w:noProof/>
            <w:webHidden/>
          </w:rPr>
          <w:fldChar w:fldCharType="end"/>
        </w:r>
      </w:hyperlink>
    </w:p>
    <w:p w14:paraId="46C506AB" w14:textId="6CEEDE15" w:rsidR="0096449C" w:rsidRDefault="001B0C67" w:rsidP="001B0C67">
      <w:pPr>
        <w:adjustRightInd w:val="0"/>
        <w:snapToGrid w:val="0"/>
        <w:spacing w:beforeLines="50" w:before="163" w:afterLines="50" w:after="163"/>
        <w:jc w:val="center"/>
        <w:rPr>
          <w:b/>
          <w:sz w:val="36"/>
          <w:szCs w:val="36"/>
        </w:rPr>
      </w:pPr>
      <w:r w:rsidRPr="00365BEC">
        <w:rPr>
          <w:b/>
          <w:bCs/>
          <w:lang w:val="zh-CN"/>
        </w:rPr>
        <w:fldChar w:fldCharType="end"/>
      </w:r>
      <w:r w:rsidR="00317429">
        <w:rPr>
          <w:b/>
          <w:sz w:val="36"/>
          <w:szCs w:val="36"/>
        </w:rPr>
        <w:br w:type="page"/>
      </w:r>
    </w:p>
    <w:p w14:paraId="287026CE" w14:textId="40529C03" w:rsidR="00317429" w:rsidRPr="00FA02C7" w:rsidRDefault="00C637E0" w:rsidP="00FA02C7">
      <w:pPr>
        <w:adjustRightInd w:val="0"/>
        <w:snapToGrid w:val="0"/>
        <w:spacing w:beforeLines="50" w:before="163" w:afterLines="50" w:after="163"/>
        <w:jc w:val="center"/>
        <w:rPr>
          <w:b/>
          <w:sz w:val="32"/>
          <w:szCs w:val="32"/>
        </w:rPr>
      </w:pPr>
      <w:r>
        <w:rPr>
          <w:b/>
          <w:sz w:val="32"/>
          <w:szCs w:val="32"/>
          <w:lang w:bidi="ar"/>
        </w:rPr>
        <w:t>Contents</w:t>
      </w:r>
    </w:p>
    <w:p w14:paraId="2584901B" w14:textId="3C37F39C" w:rsidR="00C637E0" w:rsidRDefault="00C637E0">
      <w:pPr>
        <w:rPr>
          <w:lang w:bidi="ar"/>
        </w:rPr>
      </w:pPr>
      <w:r>
        <w:rPr>
          <w:lang w:bidi="ar"/>
        </w:rPr>
        <w:t>1</w:t>
      </w:r>
      <w:r>
        <w:rPr>
          <w:lang w:bidi="ar"/>
        </w:rPr>
        <w:tab/>
        <w:t>General provisions</w:t>
      </w:r>
      <w:r>
        <w:rPr>
          <w:lang w:bidi="ar"/>
        </w:rPr>
        <w:tab/>
      </w:r>
    </w:p>
    <w:p w14:paraId="69991A5F" w14:textId="49897D51" w:rsidR="00C637E0" w:rsidRDefault="00C637E0">
      <w:pPr>
        <w:rPr>
          <w:lang w:bidi="ar"/>
        </w:rPr>
      </w:pPr>
      <w:r>
        <w:rPr>
          <w:lang w:bidi="ar"/>
        </w:rPr>
        <w:t>2</w:t>
      </w:r>
      <w:r>
        <w:rPr>
          <w:lang w:bidi="ar"/>
        </w:rPr>
        <w:tab/>
        <w:t>Terms and symbols</w:t>
      </w:r>
      <w:r>
        <w:rPr>
          <w:lang w:bidi="ar"/>
        </w:rPr>
        <w:tab/>
      </w:r>
    </w:p>
    <w:p w14:paraId="3195A20D" w14:textId="3A995781" w:rsidR="00C637E0" w:rsidRDefault="00C637E0">
      <w:pPr>
        <w:rPr>
          <w:lang w:bidi="ar"/>
        </w:rPr>
      </w:pPr>
      <w:r>
        <w:rPr>
          <w:lang w:bidi="ar"/>
        </w:rPr>
        <w:t>3</w:t>
      </w:r>
      <w:r>
        <w:rPr>
          <w:lang w:bidi="ar"/>
        </w:rPr>
        <w:tab/>
        <w:t>Basic requirements</w:t>
      </w:r>
      <w:r>
        <w:rPr>
          <w:lang w:bidi="ar"/>
        </w:rPr>
        <w:tab/>
      </w:r>
    </w:p>
    <w:p w14:paraId="5476AA02" w14:textId="27BEC9DB" w:rsidR="00C637E0" w:rsidRDefault="00C637E0">
      <w:pPr>
        <w:rPr>
          <w:lang w:bidi="ar"/>
        </w:rPr>
      </w:pPr>
      <w:r>
        <w:rPr>
          <w:lang w:bidi="ar"/>
        </w:rPr>
        <w:t>4</w:t>
      </w:r>
      <w:r>
        <w:rPr>
          <w:lang w:bidi="ar"/>
        </w:rPr>
        <w:tab/>
        <w:t>Design and construction of aged-refuse-based fixed filter</w:t>
      </w:r>
    </w:p>
    <w:p w14:paraId="6764EE09" w14:textId="22E1E4C0" w:rsidR="00C637E0" w:rsidRDefault="00C637E0" w:rsidP="00FA02C7">
      <w:pPr>
        <w:ind w:leftChars="200" w:left="437"/>
        <w:rPr>
          <w:lang w:bidi="ar"/>
        </w:rPr>
      </w:pPr>
      <w:proofErr w:type="gramStart"/>
      <w:r>
        <w:rPr>
          <w:lang w:bidi="ar"/>
        </w:rPr>
        <w:t>4.1  Single</w:t>
      </w:r>
      <w:proofErr w:type="gramEnd"/>
      <w:r>
        <w:rPr>
          <w:lang w:bidi="ar"/>
        </w:rPr>
        <w:t xml:space="preserve"> aged-refuse-based fixed filters design</w:t>
      </w:r>
      <w:r>
        <w:rPr>
          <w:lang w:bidi="ar"/>
        </w:rPr>
        <w:tab/>
      </w:r>
    </w:p>
    <w:p w14:paraId="260CAAE9" w14:textId="23DAC292" w:rsidR="00C637E0" w:rsidRDefault="00C637E0" w:rsidP="00FA02C7">
      <w:pPr>
        <w:ind w:leftChars="200" w:left="437"/>
        <w:rPr>
          <w:lang w:bidi="ar"/>
        </w:rPr>
      </w:pPr>
      <w:proofErr w:type="gramStart"/>
      <w:r>
        <w:rPr>
          <w:lang w:bidi="ar"/>
        </w:rPr>
        <w:t>4.2  Series</w:t>
      </w:r>
      <w:proofErr w:type="gramEnd"/>
      <w:r>
        <w:rPr>
          <w:lang w:bidi="ar"/>
        </w:rPr>
        <w:t xml:space="preserve"> aged-refuse-based fixed filters design</w:t>
      </w:r>
      <w:r>
        <w:rPr>
          <w:lang w:bidi="ar"/>
        </w:rPr>
        <w:tab/>
      </w:r>
    </w:p>
    <w:p w14:paraId="4F0565BD" w14:textId="56E5D744" w:rsidR="00C637E0" w:rsidRDefault="00C637E0">
      <w:pPr>
        <w:rPr>
          <w:lang w:bidi="ar"/>
        </w:rPr>
      </w:pPr>
      <w:r>
        <w:rPr>
          <w:lang w:bidi="ar"/>
        </w:rPr>
        <w:t>5</w:t>
      </w:r>
      <w:r>
        <w:rPr>
          <w:lang w:bidi="ar"/>
        </w:rPr>
        <w:tab/>
        <w:t>Operational management and maintenance of aged-refuse-based fixed filter</w:t>
      </w:r>
      <w:r>
        <w:rPr>
          <w:lang w:bidi="ar"/>
        </w:rPr>
        <w:tab/>
      </w:r>
    </w:p>
    <w:p w14:paraId="1D1CED3D" w14:textId="19AE9CA6" w:rsidR="00C637E0" w:rsidRDefault="00C637E0" w:rsidP="00FA02C7">
      <w:pPr>
        <w:ind w:leftChars="200" w:left="437"/>
        <w:rPr>
          <w:lang w:bidi="ar"/>
        </w:rPr>
      </w:pPr>
      <w:proofErr w:type="gramStart"/>
      <w:r>
        <w:rPr>
          <w:lang w:bidi="ar"/>
        </w:rPr>
        <w:t>5.1  Operational</w:t>
      </w:r>
      <w:proofErr w:type="gramEnd"/>
      <w:r>
        <w:rPr>
          <w:lang w:bidi="ar"/>
        </w:rPr>
        <w:t xml:space="preserve"> guidance</w:t>
      </w:r>
      <w:r>
        <w:rPr>
          <w:lang w:bidi="ar"/>
        </w:rPr>
        <w:tab/>
      </w:r>
    </w:p>
    <w:p w14:paraId="79C5EE03" w14:textId="5ABC3E5B" w:rsidR="00C637E0" w:rsidRDefault="00C637E0" w:rsidP="00FA02C7">
      <w:pPr>
        <w:ind w:leftChars="200" w:left="437"/>
        <w:rPr>
          <w:lang w:bidi="ar"/>
        </w:rPr>
      </w:pPr>
      <w:proofErr w:type="gramStart"/>
      <w:r>
        <w:rPr>
          <w:lang w:bidi="ar"/>
        </w:rPr>
        <w:t>5.2  Maintenance</w:t>
      </w:r>
      <w:proofErr w:type="gramEnd"/>
      <w:r>
        <w:rPr>
          <w:lang w:bidi="ar"/>
        </w:rPr>
        <w:t xml:space="preserve"> management</w:t>
      </w:r>
      <w:r>
        <w:rPr>
          <w:lang w:bidi="ar"/>
        </w:rPr>
        <w:tab/>
      </w:r>
    </w:p>
    <w:p w14:paraId="3948D36A" w14:textId="02B10FCA" w:rsidR="00C637E0" w:rsidRDefault="00C637E0">
      <w:pPr>
        <w:rPr>
          <w:lang w:bidi="ar"/>
        </w:rPr>
      </w:pPr>
      <w:r>
        <w:rPr>
          <w:lang w:bidi="ar"/>
        </w:rPr>
        <w:t xml:space="preserve">Appendix </w:t>
      </w:r>
      <w:proofErr w:type="gramStart"/>
      <w:r>
        <w:rPr>
          <w:lang w:bidi="ar"/>
        </w:rPr>
        <w:t>A</w:t>
      </w:r>
      <w:proofErr w:type="gramEnd"/>
      <w:r>
        <w:rPr>
          <w:lang w:bidi="ar"/>
        </w:rPr>
        <w:t xml:space="preserve"> Test methods for physical and chemical performance indicators of aged refuse soil</w:t>
      </w:r>
      <w:r>
        <w:rPr>
          <w:lang w:bidi="ar"/>
        </w:rPr>
        <w:tab/>
      </w:r>
    </w:p>
    <w:p w14:paraId="39E359C2" w14:textId="10BDF3F9" w:rsidR="00C637E0" w:rsidRDefault="00C637E0">
      <w:pPr>
        <w:rPr>
          <w:lang w:bidi="ar"/>
        </w:rPr>
      </w:pPr>
      <w:r>
        <w:rPr>
          <w:lang w:bidi="ar"/>
        </w:rPr>
        <w:t>Explanation of wording in this specification</w:t>
      </w:r>
      <w:r>
        <w:rPr>
          <w:lang w:bidi="ar"/>
        </w:rPr>
        <w:tab/>
      </w:r>
    </w:p>
    <w:p w14:paraId="61F72F8E" w14:textId="316A7986" w:rsidR="00C637E0" w:rsidRDefault="00C637E0">
      <w:pPr>
        <w:rPr>
          <w:lang w:bidi="ar"/>
        </w:rPr>
      </w:pPr>
      <w:r>
        <w:rPr>
          <w:lang w:bidi="ar"/>
        </w:rPr>
        <w:t>List of quoted standards</w:t>
      </w:r>
      <w:r>
        <w:rPr>
          <w:lang w:bidi="ar"/>
        </w:rPr>
        <w:tab/>
      </w:r>
    </w:p>
    <w:p w14:paraId="62E850BF" w14:textId="5CC4D954" w:rsidR="00C637E0" w:rsidRDefault="00C637E0">
      <w:pPr>
        <w:rPr>
          <w:lang w:bidi="ar"/>
        </w:rPr>
      </w:pPr>
      <w:r>
        <w:rPr>
          <w:rFonts w:hint="eastAsia"/>
          <w:lang w:bidi="ar"/>
        </w:rPr>
        <w:t>Addition</w:t>
      </w:r>
      <w:r>
        <w:rPr>
          <w:rFonts w:hint="eastAsia"/>
          <w:lang w:bidi="ar"/>
        </w:rPr>
        <w:t>：</w:t>
      </w:r>
      <w:r>
        <w:rPr>
          <w:rFonts w:hint="eastAsia"/>
          <w:lang w:bidi="ar"/>
        </w:rPr>
        <w:t>Explanation of provisions</w:t>
      </w:r>
      <w:r>
        <w:rPr>
          <w:rFonts w:hint="eastAsia"/>
          <w:lang w:bidi="ar"/>
        </w:rPr>
        <w:tab/>
      </w:r>
    </w:p>
    <w:p w14:paraId="718D731E" w14:textId="77777777" w:rsidR="00317429" w:rsidRPr="00C637E0" w:rsidRDefault="00317429">
      <w:pPr>
        <w:rPr>
          <w:lang w:bidi="ar"/>
        </w:rPr>
      </w:pPr>
    </w:p>
    <w:p w14:paraId="5A862E46" w14:textId="77777777" w:rsidR="00317429" w:rsidRDefault="00317429" w:rsidP="00317429">
      <w:pPr>
        <w:rPr>
          <w:lang w:bidi="ar"/>
        </w:rPr>
        <w:sectPr w:rsidR="00317429">
          <w:pgSz w:w="11906" w:h="16838"/>
          <w:pgMar w:top="1440" w:right="1558" w:bottom="1440" w:left="1560" w:header="851" w:footer="992" w:gutter="0"/>
          <w:cols w:space="720"/>
          <w:docGrid w:type="linesAndChars" w:linePitch="326" w:charSpace="-4355"/>
        </w:sectPr>
      </w:pPr>
    </w:p>
    <w:p w14:paraId="68AA0E51" w14:textId="5FA71BD9" w:rsidR="00317429" w:rsidRPr="00832F04" w:rsidRDefault="00AA3A54" w:rsidP="00AA3A54">
      <w:pPr>
        <w:pStyle w:val="1"/>
        <w:ind w:firstLine="0"/>
      </w:pPr>
      <w:bookmarkStart w:id="1" w:name="_Toc33285698"/>
      <w:bookmarkStart w:id="2" w:name="_Toc100318729"/>
      <w:r>
        <w:rPr>
          <w:rFonts w:hint="eastAsia"/>
        </w:rPr>
        <w:t xml:space="preserve"> </w:t>
      </w:r>
      <w:r w:rsidR="004A46EE" w:rsidRPr="00E367FE">
        <w:t>总</w:t>
      </w:r>
      <w:r w:rsidR="004A46EE">
        <w:t xml:space="preserve">    </w:t>
      </w:r>
      <w:r w:rsidR="004A46EE" w:rsidRPr="00E367FE">
        <w:t>则</w:t>
      </w:r>
      <w:bookmarkEnd w:id="1"/>
      <w:bookmarkEnd w:id="2"/>
    </w:p>
    <w:p w14:paraId="5EF41FED" w14:textId="141F6647" w:rsidR="00317429" w:rsidRDefault="00317429" w:rsidP="00317429">
      <w:pPr>
        <w:ind w:right="-1"/>
        <w:rPr>
          <w:b/>
          <w:bCs/>
        </w:rPr>
      </w:pPr>
      <w:r>
        <w:rPr>
          <w:rFonts w:hint="eastAsia"/>
          <w:b/>
          <w:bCs/>
        </w:rPr>
        <w:t xml:space="preserve">1.0.1  </w:t>
      </w:r>
      <w:r w:rsidR="00611D04" w:rsidRPr="00611D04">
        <w:rPr>
          <w:rFonts w:hint="eastAsia"/>
        </w:rPr>
        <w:t>为规范臭气和渗沥液处理用存量垃圾腐殖土固定床的设计及运维管理，编制本标准</w:t>
      </w:r>
      <w:r>
        <w:t>。</w:t>
      </w:r>
    </w:p>
    <w:p w14:paraId="5679B385" w14:textId="42FF8DF3" w:rsidR="00317429" w:rsidRDefault="00317429" w:rsidP="00317429">
      <w:r>
        <w:rPr>
          <w:rFonts w:hint="eastAsia"/>
          <w:b/>
          <w:bCs/>
        </w:rPr>
        <w:t xml:space="preserve">1.0.2  </w:t>
      </w:r>
      <w:r w:rsidR="00611D04" w:rsidRPr="00611D04">
        <w:rPr>
          <w:rFonts w:hint="eastAsia"/>
        </w:rPr>
        <w:t>本规程适用于生活垃圾填埋场（含</w:t>
      </w:r>
      <w:proofErr w:type="gramStart"/>
      <w:r w:rsidR="00611D04" w:rsidRPr="00611D04">
        <w:rPr>
          <w:rFonts w:hint="eastAsia"/>
        </w:rPr>
        <w:t>填埋堆体开采</w:t>
      </w:r>
      <w:proofErr w:type="gramEnd"/>
      <w:r w:rsidR="00611D04" w:rsidRPr="00611D04">
        <w:rPr>
          <w:rFonts w:hint="eastAsia"/>
        </w:rPr>
        <w:t>治理工程）产生的臭气和渗沥液</w:t>
      </w:r>
      <w:r>
        <w:rPr>
          <w:rFonts w:hint="eastAsia"/>
        </w:rPr>
        <w:t>。</w:t>
      </w:r>
    </w:p>
    <w:p w14:paraId="15E8C8CA" w14:textId="28BA2AF1" w:rsidR="00317429" w:rsidRDefault="00317429" w:rsidP="00317429">
      <w:r>
        <w:rPr>
          <w:rFonts w:hint="eastAsia"/>
          <w:b/>
          <w:bCs/>
        </w:rPr>
        <w:t xml:space="preserve">1.0.3  </w:t>
      </w:r>
      <w:r w:rsidR="00611D04" w:rsidRPr="00611D04">
        <w:rPr>
          <w:rFonts w:hint="eastAsia"/>
        </w:rPr>
        <w:t>存量垃圾腐殖土固定床处理臭气和</w:t>
      </w:r>
      <w:proofErr w:type="gramStart"/>
      <w:r w:rsidR="00611D04" w:rsidRPr="00611D04">
        <w:rPr>
          <w:rFonts w:hint="eastAsia"/>
        </w:rPr>
        <w:t>渗沥液除应</w:t>
      </w:r>
      <w:proofErr w:type="gramEnd"/>
      <w:r w:rsidR="00611D04" w:rsidRPr="00611D04">
        <w:rPr>
          <w:rFonts w:hint="eastAsia"/>
        </w:rPr>
        <w:t>符合本规程外，尚应符合国家现行有关标准的规定</w:t>
      </w:r>
      <w:r>
        <w:rPr>
          <w:rFonts w:hint="eastAsia"/>
        </w:rPr>
        <w:t>。</w:t>
      </w:r>
    </w:p>
    <w:p w14:paraId="1E6BAE33" w14:textId="28D017EF" w:rsidR="00317429" w:rsidRPr="00832F04" w:rsidRDefault="00317429" w:rsidP="00AA3A54">
      <w:pPr>
        <w:pStyle w:val="1"/>
        <w:ind w:firstLine="0"/>
      </w:pPr>
      <w:bookmarkStart w:id="3" w:name="_Toc33285699"/>
      <w:r>
        <w:rPr>
          <w:b w:val="0"/>
          <w:kern w:val="2"/>
          <w:sz w:val="24"/>
          <w:szCs w:val="22"/>
        </w:rPr>
        <w:br w:type="page"/>
      </w:r>
      <w:bookmarkStart w:id="4" w:name="_Toc100318730"/>
      <w:r w:rsidRPr="00832F04">
        <w:rPr>
          <w:rFonts w:hint="eastAsia"/>
        </w:rPr>
        <w:t>术</w:t>
      </w:r>
      <w:r w:rsidR="00832F04" w:rsidRPr="00832F04">
        <w:rPr>
          <w:rFonts w:hint="eastAsia"/>
        </w:rPr>
        <w:t xml:space="preserve"> </w:t>
      </w:r>
      <w:r w:rsidR="00832F04" w:rsidRPr="00832F04">
        <w:t xml:space="preserve"> </w:t>
      </w:r>
      <w:r w:rsidRPr="00832F04">
        <w:rPr>
          <w:rFonts w:hint="eastAsia"/>
        </w:rPr>
        <w:t>语</w:t>
      </w:r>
      <w:bookmarkEnd w:id="3"/>
      <w:bookmarkEnd w:id="4"/>
    </w:p>
    <w:p w14:paraId="2B31E626" w14:textId="4EE53025" w:rsidR="00317429" w:rsidRDefault="00317429" w:rsidP="00317429">
      <w:pPr>
        <w:jc w:val="both"/>
      </w:pPr>
      <w:r>
        <w:rPr>
          <w:rFonts w:hint="eastAsia"/>
          <w:b/>
          <w:bCs/>
        </w:rPr>
        <w:t>2.</w:t>
      </w:r>
      <w:r w:rsidR="007D1237">
        <w:rPr>
          <w:b/>
          <w:bCs/>
        </w:rPr>
        <w:t>0</w:t>
      </w:r>
      <w:r>
        <w:rPr>
          <w:rFonts w:hint="eastAsia"/>
          <w:b/>
          <w:bCs/>
        </w:rPr>
        <w:t xml:space="preserve">.1  </w:t>
      </w:r>
      <w:r w:rsidR="00836E7A" w:rsidRPr="00836E7A">
        <w:rPr>
          <w:rFonts w:hint="eastAsia"/>
        </w:rPr>
        <w:t>存量垃圾</w:t>
      </w:r>
      <w:r w:rsidR="00836E7A">
        <w:rPr>
          <w:rFonts w:hint="eastAsia"/>
        </w:rPr>
        <w:t xml:space="preserve"> </w:t>
      </w:r>
      <w:r w:rsidR="00836E7A">
        <w:t xml:space="preserve">   </w:t>
      </w:r>
      <w:r w:rsidR="00836E7A" w:rsidRPr="00836E7A">
        <w:rPr>
          <w:rFonts w:hint="eastAsia"/>
        </w:rPr>
        <w:t>aged refuse</w:t>
      </w:r>
    </w:p>
    <w:p w14:paraId="36AFB038" w14:textId="371C3D10" w:rsidR="00836E7A" w:rsidRDefault="00836E7A" w:rsidP="00317429">
      <w:pPr>
        <w:pStyle w:val="a7"/>
        <w:jc w:val="both"/>
      </w:pPr>
      <w:r w:rsidRPr="00836E7A">
        <w:rPr>
          <w:rFonts w:hint="eastAsia"/>
        </w:rPr>
        <w:t>非正规生活垃圾填埋场和正规生活垃圾填埋场堆存的陈腐垃圾。</w:t>
      </w:r>
    </w:p>
    <w:p w14:paraId="0940E5FE" w14:textId="7C50722B" w:rsidR="00317429" w:rsidRDefault="00317429" w:rsidP="00317429">
      <w:pPr>
        <w:jc w:val="both"/>
      </w:pPr>
      <w:r>
        <w:rPr>
          <w:rFonts w:hint="eastAsia"/>
          <w:b/>
          <w:bCs/>
        </w:rPr>
        <w:t>2.</w:t>
      </w:r>
      <w:r w:rsidR="007D1237">
        <w:rPr>
          <w:b/>
          <w:bCs/>
        </w:rPr>
        <w:t>0</w:t>
      </w:r>
      <w:r>
        <w:rPr>
          <w:rFonts w:hint="eastAsia"/>
          <w:b/>
          <w:bCs/>
        </w:rPr>
        <w:t xml:space="preserve">.2  </w:t>
      </w:r>
      <w:r w:rsidR="00836E7A" w:rsidRPr="00836E7A">
        <w:rPr>
          <w:rFonts w:hint="eastAsia"/>
        </w:rPr>
        <w:t>臭气</w:t>
      </w:r>
      <w:r w:rsidR="00836E7A">
        <w:rPr>
          <w:rFonts w:hint="eastAsia"/>
        </w:rPr>
        <w:t xml:space="preserve"> </w:t>
      </w:r>
      <w:r w:rsidR="00836E7A">
        <w:t xml:space="preserve">  </w:t>
      </w:r>
      <w:r w:rsidR="00836E7A" w:rsidRPr="00836E7A">
        <w:rPr>
          <w:rFonts w:hint="eastAsia"/>
        </w:rPr>
        <w:t xml:space="preserve"> odor</w:t>
      </w:r>
    </w:p>
    <w:p w14:paraId="533440A6" w14:textId="4F4FAD58" w:rsidR="00836E7A" w:rsidRDefault="00836E7A" w:rsidP="00317429">
      <w:pPr>
        <w:pStyle w:val="a7"/>
        <w:jc w:val="both"/>
      </w:pPr>
      <w:r w:rsidRPr="00836E7A">
        <w:rPr>
          <w:rFonts w:hint="eastAsia"/>
        </w:rPr>
        <w:t>生活垃圾填埋场（含开采治理工程）产生的刺激嗅觉器官引起人们不愉快感觉及损害生活环境的气体物质</w:t>
      </w:r>
      <w:r>
        <w:rPr>
          <w:rFonts w:hint="eastAsia"/>
        </w:rPr>
        <w:t>。</w:t>
      </w:r>
    </w:p>
    <w:p w14:paraId="0DC2193A" w14:textId="3884D1C9" w:rsidR="00317429" w:rsidRDefault="00317429" w:rsidP="00317429">
      <w:pPr>
        <w:jc w:val="both"/>
      </w:pPr>
      <w:r>
        <w:rPr>
          <w:rFonts w:hint="eastAsia"/>
          <w:b/>
          <w:bCs/>
        </w:rPr>
        <w:t>2.</w:t>
      </w:r>
      <w:r w:rsidR="007D1237">
        <w:rPr>
          <w:b/>
          <w:bCs/>
        </w:rPr>
        <w:t>0</w:t>
      </w:r>
      <w:r>
        <w:rPr>
          <w:rFonts w:hint="eastAsia"/>
          <w:b/>
          <w:bCs/>
        </w:rPr>
        <w:t xml:space="preserve">.3  </w:t>
      </w:r>
      <w:r w:rsidR="007D1237" w:rsidRPr="007D1237">
        <w:rPr>
          <w:rFonts w:hint="eastAsia"/>
        </w:rPr>
        <w:t>渗沥液</w:t>
      </w:r>
      <w:r w:rsidR="007D1237">
        <w:rPr>
          <w:rFonts w:hint="eastAsia"/>
        </w:rPr>
        <w:t xml:space="preserve"> </w:t>
      </w:r>
      <w:r w:rsidR="007D1237">
        <w:t xml:space="preserve">  </w:t>
      </w:r>
      <w:r w:rsidR="007D1237" w:rsidRPr="007D1237">
        <w:rPr>
          <w:rFonts w:hint="eastAsia"/>
        </w:rPr>
        <w:t xml:space="preserve"> leachate</w:t>
      </w:r>
    </w:p>
    <w:p w14:paraId="6A4E7FC3" w14:textId="0C62EBE4" w:rsidR="00317429" w:rsidRDefault="007D1237" w:rsidP="00317429">
      <w:pPr>
        <w:pStyle w:val="a7"/>
        <w:jc w:val="both"/>
      </w:pPr>
      <w:r w:rsidRPr="007D1237">
        <w:rPr>
          <w:rFonts w:hint="eastAsia"/>
        </w:rPr>
        <w:t>生活垃圾填埋场（含开采治理工程）产生的废水</w:t>
      </w:r>
      <w:r>
        <w:rPr>
          <w:rFonts w:hint="eastAsia"/>
        </w:rPr>
        <w:t>。</w:t>
      </w:r>
    </w:p>
    <w:p w14:paraId="33BE8D89" w14:textId="4F5C522E" w:rsidR="007D1237" w:rsidRDefault="007D1237" w:rsidP="007D1237">
      <w:pPr>
        <w:jc w:val="both"/>
      </w:pPr>
      <w:r>
        <w:rPr>
          <w:rFonts w:hint="eastAsia"/>
          <w:b/>
          <w:bCs/>
        </w:rPr>
        <w:t>2.</w:t>
      </w:r>
      <w:r>
        <w:rPr>
          <w:b/>
          <w:bCs/>
        </w:rPr>
        <w:t>0</w:t>
      </w:r>
      <w:r>
        <w:rPr>
          <w:rFonts w:hint="eastAsia"/>
          <w:b/>
          <w:bCs/>
        </w:rPr>
        <w:t>.</w:t>
      </w:r>
      <w:r>
        <w:rPr>
          <w:b/>
          <w:bCs/>
        </w:rPr>
        <w:t>4</w:t>
      </w:r>
      <w:r>
        <w:rPr>
          <w:rFonts w:hint="eastAsia"/>
          <w:b/>
          <w:bCs/>
        </w:rPr>
        <w:t xml:space="preserve">  </w:t>
      </w:r>
      <w:r w:rsidRPr="007D1237">
        <w:rPr>
          <w:rFonts w:hint="eastAsia"/>
        </w:rPr>
        <w:t>毛细布水系统</w:t>
      </w:r>
      <w:r>
        <w:rPr>
          <w:rFonts w:hint="eastAsia"/>
        </w:rPr>
        <w:t xml:space="preserve"> </w:t>
      </w:r>
      <w:r>
        <w:t xml:space="preserve">  </w:t>
      </w:r>
      <w:r w:rsidRPr="007D1237">
        <w:rPr>
          <w:rFonts w:hint="eastAsia"/>
        </w:rPr>
        <w:t xml:space="preserve"> capillary distribution system</w:t>
      </w:r>
    </w:p>
    <w:p w14:paraId="4A004505" w14:textId="0CB0F25A" w:rsidR="007D1237" w:rsidRDefault="007D1237" w:rsidP="00317429">
      <w:pPr>
        <w:pStyle w:val="a7"/>
        <w:jc w:val="both"/>
      </w:pPr>
      <w:r w:rsidRPr="007D1237">
        <w:rPr>
          <w:rFonts w:hint="eastAsia"/>
        </w:rPr>
        <w:t>存量垃圾腐殖土固定床系统中利用纤维织物管孔隙毛细作用，实现均匀进水的布水系统。</w:t>
      </w:r>
    </w:p>
    <w:p w14:paraId="00544462" w14:textId="643DA994" w:rsidR="007D1237" w:rsidRDefault="007D1237" w:rsidP="007D1237">
      <w:pPr>
        <w:jc w:val="both"/>
      </w:pPr>
      <w:r>
        <w:rPr>
          <w:rFonts w:hint="eastAsia"/>
          <w:b/>
          <w:bCs/>
        </w:rPr>
        <w:t>2.</w:t>
      </w:r>
      <w:r>
        <w:rPr>
          <w:b/>
          <w:bCs/>
        </w:rPr>
        <w:t>0</w:t>
      </w:r>
      <w:r>
        <w:rPr>
          <w:rFonts w:hint="eastAsia"/>
          <w:b/>
          <w:bCs/>
        </w:rPr>
        <w:t>.</w:t>
      </w:r>
      <w:r>
        <w:rPr>
          <w:b/>
          <w:bCs/>
        </w:rPr>
        <w:t>5</w:t>
      </w:r>
      <w:r>
        <w:rPr>
          <w:rFonts w:hint="eastAsia"/>
          <w:b/>
          <w:bCs/>
        </w:rPr>
        <w:t xml:space="preserve">  </w:t>
      </w:r>
      <w:r w:rsidRPr="007D1237">
        <w:rPr>
          <w:rFonts w:hint="eastAsia"/>
        </w:rPr>
        <w:t>可收放覆盖膜系统</w:t>
      </w:r>
      <w:r w:rsidRPr="007D1237">
        <w:rPr>
          <w:rFonts w:hint="eastAsia"/>
        </w:rPr>
        <w:t xml:space="preserve"> </w:t>
      </w:r>
      <w:r>
        <w:t xml:space="preserve">   </w:t>
      </w:r>
      <w:r w:rsidRPr="007D1237">
        <w:rPr>
          <w:rFonts w:hint="eastAsia"/>
        </w:rPr>
        <w:t>cover membrane system with extension and retraction function</w:t>
      </w:r>
    </w:p>
    <w:p w14:paraId="1E6C8F3B" w14:textId="0C5E580B" w:rsidR="00317429" w:rsidRDefault="007D1237" w:rsidP="00985CFC">
      <w:pPr>
        <w:pStyle w:val="a7"/>
        <w:jc w:val="both"/>
      </w:pPr>
      <w:proofErr w:type="gramStart"/>
      <w:r w:rsidRPr="007D1237">
        <w:rPr>
          <w:rFonts w:hint="eastAsia"/>
        </w:rPr>
        <w:t>利用卷膜机</w:t>
      </w:r>
      <w:proofErr w:type="gramEnd"/>
      <w:r w:rsidRPr="007D1237">
        <w:rPr>
          <w:rFonts w:hint="eastAsia"/>
        </w:rPr>
        <w:t>、</w:t>
      </w:r>
      <w:r w:rsidRPr="007D1237">
        <w:rPr>
          <w:rFonts w:hint="eastAsia"/>
        </w:rPr>
        <w:t>LDPE</w:t>
      </w:r>
      <w:r w:rsidRPr="007D1237">
        <w:rPr>
          <w:rFonts w:hint="eastAsia"/>
        </w:rPr>
        <w:t>膜卷材实现存量垃圾腐殖土固定床顶部自动开启和封闭从而达到固定床内部保温蓄热以及防止臭气逸散的系统</w:t>
      </w:r>
      <w:r>
        <w:rPr>
          <w:rFonts w:hint="eastAsia"/>
        </w:rPr>
        <w:t>。</w:t>
      </w:r>
    </w:p>
    <w:p w14:paraId="1F8B8C9D" w14:textId="77777777" w:rsidR="003E6300" w:rsidRDefault="00317429" w:rsidP="00317429">
      <w:pPr>
        <w:ind w:firstLineChars="300" w:firstLine="656"/>
      </w:pPr>
      <w:r>
        <w:br w:type="page"/>
      </w:r>
    </w:p>
    <w:p w14:paraId="1A78A73C" w14:textId="22D136E8" w:rsidR="003E6300" w:rsidRPr="00832F04" w:rsidRDefault="00AA3A54" w:rsidP="00AA3A54">
      <w:pPr>
        <w:pStyle w:val="1"/>
        <w:ind w:firstLine="0"/>
      </w:pPr>
      <w:bookmarkStart w:id="5" w:name="_Toc100318731"/>
      <w:r>
        <w:rPr>
          <w:rFonts w:hint="eastAsia"/>
        </w:rPr>
        <w:t xml:space="preserve"> </w:t>
      </w:r>
      <w:r w:rsidR="003E6300" w:rsidRPr="00832F04">
        <w:t>基本规定</w:t>
      </w:r>
      <w:bookmarkEnd w:id="5"/>
    </w:p>
    <w:p w14:paraId="1FB4D60F" w14:textId="6A67FE62" w:rsidR="003E6300" w:rsidRDefault="003E6300" w:rsidP="003E6300">
      <w:r w:rsidRPr="00447222">
        <w:rPr>
          <w:rFonts w:hint="eastAsia"/>
          <w:b/>
        </w:rPr>
        <w:t>3</w:t>
      </w:r>
      <w:r w:rsidRPr="00447222">
        <w:rPr>
          <w:b/>
        </w:rPr>
        <w:t>.0.1</w:t>
      </w:r>
      <w:r w:rsidR="00447222">
        <w:rPr>
          <w:b/>
        </w:rPr>
        <w:t xml:space="preserve">  </w:t>
      </w:r>
      <w:r w:rsidRPr="003E6300">
        <w:rPr>
          <w:rFonts w:hint="eastAsia"/>
        </w:rPr>
        <w:t>存量垃圾腐殖土重金属浸出浓度应低于现行国家标准《危险废物鉴别标准</w:t>
      </w:r>
      <w:r w:rsidRPr="003E6300">
        <w:rPr>
          <w:rFonts w:hint="eastAsia"/>
        </w:rPr>
        <w:t xml:space="preserve"> </w:t>
      </w:r>
      <w:r w:rsidRPr="003E6300">
        <w:rPr>
          <w:rFonts w:hint="eastAsia"/>
        </w:rPr>
        <w:t>浸出毒性鉴别》</w:t>
      </w:r>
      <w:r w:rsidRPr="003E6300">
        <w:rPr>
          <w:rFonts w:hint="eastAsia"/>
        </w:rPr>
        <w:t>GB 5085.3</w:t>
      </w:r>
      <w:r w:rsidRPr="003E6300">
        <w:rPr>
          <w:rFonts w:hint="eastAsia"/>
        </w:rPr>
        <w:t>中所规定限值，</w:t>
      </w:r>
      <w:r w:rsidRPr="003E6300">
        <w:rPr>
          <w:rFonts w:hint="eastAsia"/>
        </w:rPr>
        <w:t>4</w:t>
      </w:r>
      <w:r w:rsidRPr="003E6300">
        <w:rPr>
          <w:rFonts w:hint="eastAsia"/>
        </w:rPr>
        <w:t>日好氧呼吸速率</w:t>
      </w:r>
      <w:r w:rsidRPr="003E6300">
        <w:rPr>
          <w:rFonts w:hint="eastAsia"/>
        </w:rPr>
        <w:t>AT</w:t>
      </w:r>
      <w:r w:rsidRPr="00447222">
        <w:rPr>
          <w:rFonts w:hint="eastAsia"/>
          <w:vertAlign w:val="subscript"/>
        </w:rPr>
        <w:t>4</w:t>
      </w:r>
      <w:r w:rsidRPr="003E6300">
        <w:rPr>
          <w:rFonts w:hint="eastAsia"/>
        </w:rPr>
        <w:t>&lt;5 mg</w:t>
      </w:r>
      <w:r w:rsidR="00447222">
        <w:t xml:space="preserve"> </w:t>
      </w:r>
      <w:r w:rsidRPr="003E6300">
        <w:rPr>
          <w:rFonts w:hint="eastAsia"/>
        </w:rPr>
        <w:t>O</w:t>
      </w:r>
      <w:r w:rsidRPr="00447222">
        <w:rPr>
          <w:rFonts w:hint="eastAsia"/>
          <w:vertAlign w:val="subscript"/>
        </w:rPr>
        <w:t>2</w:t>
      </w:r>
      <w:r w:rsidRPr="003E6300">
        <w:rPr>
          <w:rFonts w:hint="eastAsia"/>
        </w:rPr>
        <w:t>·</w:t>
      </w:r>
      <w:r w:rsidRPr="003E6300">
        <w:rPr>
          <w:rFonts w:hint="eastAsia"/>
        </w:rPr>
        <w:t>g</w:t>
      </w:r>
      <w:r w:rsidRPr="00447222">
        <w:rPr>
          <w:rFonts w:hint="eastAsia"/>
          <w:vertAlign w:val="superscript"/>
        </w:rPr>
        <w:t>-1</w:t>
      </w:r>
      <w:r w:rsidRPr="003E6300">
        <w:rPr>
          <w:rFonts w:hint="eastAsia"/>
        </w:rPr>
        <w:t>DW</w:t>
      </w:r>
      <w:r w:rsidRPr="003E6300">
        <w:rPr>
          <w:rFonts w:hint="eastAsia"/>
        </w:rPr>
        <w:t>。其他物理化学性质应符合表</w:t>
      </w:r>
      <w:r w:rsidRPr="003E6300">
        <w:rPr>
          <w:rFonts w:hint="eastAsia"/>
        </w:rPr>
        <w:t>3.0.</w:t>
      </w:r>
      <w:r w:rsidR="00447222">
        <w:t>1</w:t>
      </w:r>
      <w:r w:rsidRPr="003E6300">
        <w:rPr>
          <w:rFonts w:hint="eastAsia"/>
        </w:rPr>
        <w:t>的要求。各指标检测方法可参照附录</w:t>
      </w:r>
      <w:r w:rsidRPr="003E6300">
        <w:rPr>
          <w:rFonts w:hint="eastAsia"/>
        </w:rPr>
        <w:t>A</w:t>
      </w:r>
      <w:r w:rsidRPr="003E6300">
        <w:rPr>
          <w:rFonts w:hint="eastAsia"/>
        </w:rPr>
        <w:t>中相关要求。</w:t>
      </w:r>
    </w:p>
    <w:p w14:paraId="30A74808" w14:textId="77777777" w:rsidR="00447222" w:rsidRPr="00447222" w:rsidRDefault="00447222" w:rsidP="00447222">
      <w:pPr>
        <w:widowControl w:val="0"/>
        <w:jc w:val="center"/>
        <w:rPr>
          <w:rFonts w:ascii="黑体" w:eastAsia="黑体" w:hAnsi="黑体"/>
          <w:sz w:val="21"/>
          <w:szCs w:val="20"/>
        </w:rPr>
      </w:pPr>
      <w:r w:rsidRPr="00447222">
        <w:rPr>
          <w:rFonts w:ascii="黑体" w:eastAsia="黑体" w:hAnsi="黑体" w:hint="eastAsia"/>
          <w:sz w:val="21"/>
          <w:szCs w:val="20"/>
        </w:rPr>
        <w:t>表</w:t>
      </w:r>
      <w:r w:rsidRPr="00447222">
        <w:rPr>
          <w:rFonts w:ascii="黑体" w:eastAsia="黑体" w:hAnsi="黑体"/>
          <w:sz w:val="21"/>
          <w:szCs w:val="20"/>
        </w:rPr>
        <w:t xml:space="preserve">3.0.1 </w:t>
      </w:r>
      <w:r w:rsidRPr="00447222">
        <w:rPr>
          <w:rFonts w:ascii="黑体" w:eastAsia="黑体" w:hAnsi="黑体" w:hint="eastAsia"/>
          <w:sz w:val="21"/>
          <w:szCs w:val="20"/>
        </w:rPr>
        <w:t>存量垃圾腐殖土物理化学性能参数</w:t>
      </w:r>
    </w:p>
    <w:tbl>
      <w:tblPr>
        <w:tblStyle w:val="a8"/>
        <w:tblW w:w="5000" w:type="pct"/>
        <w:jc w:val="center"/>
        <w:tblLook w:val="04A0" w:firstRow="1" w:lastRow="0" w:firstColumn="1" w:lastColumn="0" w:noHBand="0" w:noVBand="1"/>
      </w:tblPr>
      <w:tblGrid>
        <w:gridCol w:w="1224"/>
        <w:gridCol w:w="1230"/>
        <w:gridCol w:w="1540"/>
        <w:gridCol w:w="1387"/>
        <w:gridCol w:w="2195"/>
        <w:gridCol w:w="1428"/>
      </w:tblGrid>
      <w:tr w:rsidR="00447222" w:rsidRPr="00447222" w14:paraId="55304A34" w14:textId="77777777" w:rsidTr="00447222">
        <w:trPr>
          <w:trHeight w:val="567"/>
          <w:jc w:val="center"/>
        </w:trPr>
        <w:tc>
          <w:tcPr>
            <w:tcW w:w="680" w:type="pct"/>
            <w:vAlign w:val="center"/>
          </w:tcPr>
          <w:p w14:paraId="1C832D08" w14:textId="77777777" w:rsidR="00447222" w:rsidRPr="00447222" w:rsidRDefault="00447222" w:rsidP="00447222">
            <w:pPr>
              <w:widowControl w:val="0"/>
              <w:spacing w:line="240" w:lineRule="auto"/>
              <w:jc w:val="center"/>
              <w:rPr>
                <w:sz w:val="21"/>
              </w:rPr>
            </w:pPr>
            <w:r w:rsidRPr="00447222">
              <w:rPr>
                <w:sz w:val="21"/>
              </w:rPr>
              <w:t>有机质</w:t>
            </w:r>
          </w:p>
        </w:tc>
        <w:tc>
          <w:tcPr>
            <w:tcW w:w="683" w:type="pct"/>
            <w:vAlign w:val="center"/>
          </w:tcPr>
          <w:p w14:paraId="6F634260" w14:textId="77777777" w:rsidR="00447222" w:rsidRPr="00447222" w:rsidRDefault="00447222" w:rsidP="00447222">
            <w:pPr>
              <w:widowControl w:val="0"/>
              <w:spacing w:line="240" w:lineRule="auto"/>
              <w:jc w:val="center"/>
              <w:rPr>
                <w:sz w:val="21"/>
              </w:rPr>
            </w:pPr>
            <w:r w:rsidRPr="00447222">
              <w:rPr>
                <w:sz w:val="21"/>
              </w:rPr>
              <w:t>含水率</w:t>
            </w:r>
          </w:p>
        </w:tc>
        <w:tc>
          <w:tcPr>
            <w:tcW w:w="855" w:type="pct"/>
            <w:vAlign w:val="center"/>
          </w:tcPr>
          <w:p w14:paraId="4DF65F1A" w14:textId="38ED9F39" w:rsidR="00447222" w:rsidRPr="00447222" w:rsidRDefault="00BE374D" w:rsidP="00447222">
            <w:pPr>
              <w:widowControl w:val="0"/>
              <w:spacing w:line="240" w:lineRule="auto"/>
              <w:jc w:val="center"/>
              <w:rPr>
                <w:sz w:val="21"/>
              </w:rPr>
            </w:pPr>
            <w:r>
              <w:rPr>
                <w:rFonts w:hint="eastAsia"/>
                <w:sz w:val="21"/>
              </w:rPr>
              <w:t>容重</w:t>
            </w:r>
          </w:p>
          <w:p w14:paraId="7FAB3698" w14:textId="77777777" w:rsidR="00447222" w:rsidRPr="00447222" w:rsidRDefault="00447222" w:rsidP="00447222">
            <w:pPr>
              <w:widowControl w:val="0"/>
              <w:spacing w:line="240" w:lineRule="auto"/>
              <w:jc w:val="center"/>
              <w:rPr>
                <w:sz w:val="21"/>
              </w:rPr>
            </w:pPr>
            <w:r w:rsidRPr="00447222">
              <w:rPr>
                <w:sz w:val="21"/>
              </w:rPr>
              <w:t>(g/cm</w:t>
            </w:r>
            <w:r w:rsidRPr="00447222">
              <w:rPr>
                <w:sz w:val="21"/>
                <w:vertAlign w:val="superscript"/>
              </w:rPr>
              <w:t>3</w:t>
            </w:r>
            <w:r w:rsidRPr="00447222">
              <w:rPr>
                <w:sz w:val="21"/>
              </w:rPr>
              <w:t>)</w:t>
            </w:r>
          </w:p>
        </w:tc>
        <w:tc>
          <w:tcPr>
            <w:tcW w:w="770" w:type="pct"/>
            <w:vAlign w:val="center"/>
          </w:tcPr>
          <w:p w14:paraId="665A505D" w14:textId="77777777" w:rsidR="00447222" w:rsidRPr="00447222" w:rsidRDefault="00447222" w:rsidP="00447222">
            <w:pPr>
              <w:widowControl w:val="0"/>
              <w:spacing w:line="240" w:lineRule="auto"/>
              <w:jc w:val="center"/>
              <w:rPr>
                <w:sz w:val="21"/>
              </w:rPr>
            </w:pPr>
            <w:r w:rsidRPr="00447222">
              <w:rPr>
                <w:sz w:val="21"/>
              </w:rPr>
              <w:t>孔隙率</w:t>
            </w:r>
          </w:p>
          <w:p w14:paraId="31C9F666" w14:textId="77777777" w:rsidR="00447222" w:rsidRPr="00447222" w:rsidRDefault="00447222" w:rsidP="00447222">
            <w:pPr>
              <w:widowControl w:val="0"/>
              <w:spacing w:line="240" w:lineRule="auto"/>
              <w:jc w:val="center"/>
              <w:rPr>
                <w:sz w:val="21"/>
              </w:rPr>
            </w:pPr>
            <w:r w:rsidRPr="00447222">
              <w:rPr>
                <w:sz w:val="21"/>
              </w:rPr>
              <w:t>(%)</w:t>
            </w:r>
          </w:p>
        </w:tc>
        <w:tc>
          <w:tcPr>
            <w:tcW w:w="1219" w:type="pct"/>
            <w:vAlign w:val="center"/>
          </w:tcPr>
          <w:p w14:paraId="2BFE6F23" w14:textId="77777777" w:rsidR="00447222" w:rsidRPr="00447222" w:rsidRDefault="00447222" w:rsidP="00447222">
            <w:pPr>
              <w:widowControl w:val="0"/>
              <w:spacing w:line="240" w:lineRule="auto"/>
              <w:jc w:val="center"/>
              <w:rPr>
                <w:sz w:val="21"/>
              </w:rPr>
            </w:pPr>
            <w:r w:rsidRPr="00447222">
              <w:rPr>
                <w:sz w:val="21"/>
              </w:rPr>
              <w:t>生物量</w:t>
            </w:r>
          </w:p>
          <w:p w14:paraId="5AFA6183" w14:textId="77777777" w:rsidR="00447222" w:rsidRPr="00447222" w:rsidRDefault="00447222" w:rsidP="00447222">
            <w:pPr>
              <w:widowControl w:val="0"/>
              <w:spacing w:line="240" w:lineRule="auto"/>
              <w:jc w:val="center"/>
              <w:rPr>
                <w:sz w:val="21"/>
              </w:rPr>
            </w:pPr>
            <w:r w:rsidRPr="00447222">
              <w:rPr>
                <w:sz w:val="21"/>
              </w:rPr>
              <w:t>(×10</w:t>
            </w:r>
            <w:r w:rsidRPr="00447222">
              <w:rPr>
                <w:sz w:val="21"/>
                <w:vertAlign w:val="superscript"/>
              </w:rPr>
              <w:t>7</w:t>
            </w:r>
            <w:r w:rsidRPr="00447222">
              <w:rPr>
                <w:sz w:val="21"/>
              </w:rPr>
              <w:t>cfu·g dw</w:t>
            </w:r>
            <w:r w:rsidRPr="00447222">
              <w:rPr>
                <w:sz w:val="21"/>
                <w:vertAlign w:val="superscript"/>
              </w:rPr>
              <w:t>-1</w:t>
            </w:r>
            <w:r w:rsidRPr="00447222">
              <w:rPr>
                <w:sz w:val="21"/>
              </w:rPr>
              <w:t>)</w:t>
            </w:r>
          </w:p>
        </w:tc>
        <w:tc>
          <w:tcPr>
            <w:tcW w:w="793" w:type="pct"/>
            <w:vAlign w:val="center"/>
          </w:tcPr>
          <w:p w14:paraId="527BC996" w14:textId="77777777" w:rsidR="00447222" w:rsidRPr="00447222" w:rsidRDefault="00447222" w:rsidP="00447222">
            <w:pPr>
              <w:widowControl w:val="0"/>
              <w:spacing w:line="240" w:lineRule="auto"/>
              <w:jc w:val="center"/>
              <w:rPr>
                <w:sz w:val="21"/>
              </w:rPr>
            </w:pPr>
            <w:r w:rsidRPr="00447222">
              <w:rPr>
                <w:sz w:val="21"/>
              </w:rPr>
              <w:t>比表面积</w:t>
            </w:r>
          </w:p>
          <w:p w14:paraId="71F16804" w14:textId="77777777" w:rsidR="00447222" w:rsidRPr="00447222" w:rsidRDefault="00447222" w:rsidP="00447222">
            <w:pPr>
              <w:widowControl w:val="0"/>
              <w:spacing w:line="240" w:lineRule="auto"/>
              <w:jc w:val="center"/>
              <w:rPr>
                <w:sz w:val="21"/>
              </w:rPr>
            </w:pPr>
            <w:r w:rsidRPr="00447222">
              <w:rPr>
                <w:sz w:val="21"/>
              </w:rPr>
              <w:t>(m</w:t>
            </w:r>
            <w:r w:rsidRPr="00447222">
              <w:rPr>
                <w:sz w:val="21"/>
                <w:vertAlign w:val="superscript"/>
              </w:rPr>
              <w:t>2</w:t>
            </w:r>
            <w:r w:rsidRPr="00447222">
              <w:rPr>
                <w:sz w:val="21"/>
              </w:rPr>
              <w:t>·g</w:t>
            </w:r>
            <w:r w:rsidRPr="00447222">
              <w:rPr>
                <w:sz w:val="21"/>
                <w:vertAlign w:val="superscript"/>
              </w:rPr>
              <w:t>-1</w:t>
            </w:r>
            <w:r w:rsidRPr="00447222">
              <w:rPr>
                <w:sz w:val="21"/>
              </w:rPr>
              <w:t>)</w:t>
            </w:r>
          </w:p>
        </w:tc>
      </w:tr>
      <w:tr w:rsidR="00447222" w:rsidRPr="00447222" w14:paraId="310A1B91" w14:textId="77777777" w:rsidTr="00447222">
        <w:trPr>
          <w:trHeight w:val="567"/>
          <w:jc w:val="center"/>
        </w:trPr>
        <w:tc>
          <w:tcPr>
            <w:tcW w:w="680" w:type="pct"/>
            <w:vAlign w:val="center"/>
          </w:tcPr>
          <w:p w14:paraId="389B8455" w14:textId="747EF8DF" w:rsidR="00447222" w:rsidRPr="00447222" w:rsidRDefault="00447222" w:rsidP="00447222">
            <w:pPr>
              <w:widowControl w:val="0"/>
              <w:spacing w:line="240" w:lineRule="auto"/>
              <w:jc w:val="center"/>
              <w:rPr>
                <w:sz w:val="21"/>
              </w:rPr>
            </w:pPr>
            <w:r w:rsidRPr="00447222">
              <w:rPr>
                <w:sz w:val="21"/>
              </w:rPr>
              <w:t>10%</w:t>
            </w:r>
            <w:r>
              <w:rPr>
                <w:sz w:val="21"/>
              </w:rPr>
              <w:t xml:space="preserve"> </w:t>
            </w:r>
            <w:r w:rsidRPr="00447222">
              <w:rPr>
                <w:sz w:val="21"/>
                <w:szCs w:val="21"/>
              </w:rPr>
              <w:t>~</w:t>
            </w:r>
            <w:r>
              <w:rPr>
                <w:sz w:val="21"/>
                <w:szCs w:val="21"/>
              </w:rPr>
              <w:t xml:space="preserve"> </w:t>
            </w:r>
            <w:r w:rsidRPr="00447222">
              <w:rPr>
                <w:sz w:val="21"/>
              </w:rPr>
              <w:t>15%</w:t>
            </w:r>
          </w:p>
        </w:tc>
        <w:tc>
          <w:tcPr>
            <w:tcW w:w="683" w:type="pct"/>
            <w:vAlign w:val="center"/>
          </w:tcPr>
          <w:p w14:paraId="413089BE" w14:textId="4363F705" w:rsidR="00447222" w:rsidRPr="00447222" w:rsidRDefault="00447222" w:rsidP="00447222">
            <w:pPr>
              <w:widowControl w:val="0"/>
              <w:spacing w:line="240" w:lineRule="auto"/>
              <w:jc w:val="center"/>
              <w:rPr>
                <w:sz w:val="21"/>
              </w:rPr>
            </w:pPr>
            <w:r w:rsidRPr="00447222">
              <w:rPr>
                <w:sz w:val="21"/>
              </w:rPr>
              <w:t>＜</w:t>
            </w:r>
            <w:r>
              <w:rPr>
                <w:rFonts w:hint="eastAsia"/>
                <w:sz w:val="21"/>
              </w:rPr>
              <w:t xml:space="preserve"> </w:t>
            </w:r>
            <w:r w:rsidRPr="00447222">
              <w:rPr>
                <w:sz w:val="21"/>
              </w:rPr>
              <w:t>40%</w:t>
            </w:r>
          </w:p>
        </w:tc>
        <w:tc>
          <w:tcPr>
            <w:tcW w:w="855" w:type="pct"/>
            <w:vAlign w:val="center"/>
          </w:tcPr>
          <w:p w14:paraId="7E212831" w14:textId="484CBFB9" w:rsidR="00447222" w:rsidRPr="00447222" w:rsidRDefault="00447222" w:rsidP="00447222">
            <w:pPr>
              <w:widowControl w:val="0"/>
              <w:spacing w:line="240" w:lineRule="auto"/>
              <w:jc w:val="center"/>
              <w:rPr>
                <w:sz w:val="21"/>
              </w:rPr>
            </w:pPr>
            <w:r w:rsidRPr="00447222">
              <w:rPr>
                <w:sz w:val="21"/>
              </w:rPr>
              <w:t>0.9</w:t>
            </w:r>
            <w:r>
              <w:rPr>
                <w:sz w:val="21"/>
              </w:rPr>
              <w:t xml:space="preserve"> </w:t>
            </w:r>
            <w:r w:rsidRPr="00447222">
              <w:rPr>
                <w:sz w:val="21"/>
              </w:rPr>
              <w:t>~</w:t>
            </w:r>
            <w:r>
              <w:rPr>
                <w:sz w:val="21"/>
              </w:rPr>
              <w:t xml:space="preserve"> </w:t>
            </w:r>
            <w:r w:rsidRPr="00447222">
              <w:rPr>
                <w:sz w:val="21"/>
              </w:rPr>
              <w:t>1.1</w:t>
            </w:r>
          </w:p>
        </w:tc>
        <w:tc>
          <w:tcPr>
            <w:tcW w:w="770" w:type="pct"/>
            <w:vAlign w:val="center"/>
          </w:tcPr>
          <w:p w14:paraId="590FEEC3" w14:textId="3FFDEB55" w:rsidR="00447222" w:rsidRPr="00447222" w:rsidRDefault="00447222" w:rsidP="00447222">
            <w:pPr>
              <w:widowControl w:val="0"/>
              <w:spacing w:line="240" w:lineRule="auto"/>
              <w:jc w:val="center"/>
              <w:rPr>
                <w:sz w:val="21"/>
              </w:rPr>
            </w:pPr>
            <w:r w:rsidRPr="00447222">
              <w:rPr>
                <w:sz w:val="21"/>
              </w:rPr>
              <w:t>＞</w:t>
            </w:r>
            <w:r>
              <w:rPr>
                <w:rFonts w:hint="eastAsia"/>
                <w:sz w:val="21"/>
              </w:rPr>
              <w:t xml:space="preserve"> </w:t>
            </w:r>
            <w:r w:rsidRPr="00447222">
              <w:rPr>
                <w:sz w:val="21"/>
              </w:rPr>
              <w:t>40</w:t>
            </w:r>
          </w:p>
        </w:tc>
        <w:tc>
          <w:tcPr>
            <w:tcW w:w="1219" w:type="pct"/>
            <w:vAlign w:val="center"/>
          </w:tcPr>
          <w:p w14:paraId="53479E8F" w14:textId="00BBCEEC" w:rsidR="00447222" w:rsidRPr="00447222" w:rsidRDefault="00447222" w:rsidP="00447222">
            <w:pPr>
              <w:widowControl w:val="0"/>
              <w:spacing w:line="240" w:lineRule="auto"/>
              <w:jc w:val="center"/>
              <w:rPr>
                <w:sz w:val="21"/>
              </w:rPr>
            </w:pPr>
            <w:r w:rsidRPr="00447222">
              <w:rPr>
                <w:sz w:val="21"/>
              </w:rPr>
              <w:t>＞</w:t>
            </w:r>
            <w:r>
              <w:rPr>
                <w:rFonts w:hint="eastAsia"/>
                <w:sz w:val="21"/>
              </w:rPr>
              <w:t xml:space="preserve"> </w:t>
            </w:r>
            <w:r w:rsidRPr="00447222">
              <w:rPr>
                <w:sz w:val="21"/>
              </w:rPr>
              <w:t>7</w:t>
            </w:r>
          </w:p>
        </w:tc>
        <w:tc>
          <w:tcPr>
            <w:tcW w:w="793" w:type="pct"/>
            <w:vAlign w:val="center"/>
          </w:tcPr>
          <w:p w14:paraId="7D9AA71E" w14:textId="4375293D" w:rsidR="00447222" w:rsidRPr="00447222" w:rsidRDefault="00447222" w:rsidP="00447222">
            <w:pPr>
              <w:widowControl w:val="0"/>
              <w:spacing w:line="240" w:lineRule="auto"/>
              <w:jc w:val="center"/>
              <w:rPr>
                <w:sz w:val="21"/>
              </w:rPr>
            </w:pPr>
            <w:r w:rsidRPr="00447222">
              <w:rPr>
                <w:sz w:val="21"/>
              </w:rPr>
              <w:t>＞</w:t>
            </w:r>
            <w:r>
              <w:rPr>
                <w:rFonts w:hint="eastAsia"/>
                <w:sz w:val="21"/>
              </w:rPr>
              <w:t xml:space="preserve"> </w:t>
            </w:r>
            <w:r w:rsidRPr="00447222">
              <w:rPr>
                <w:sz w:val="21"/>
              </w:rPr>
              <w:t>7</w:t>
            </w:r>
          </w:p>
        </w:tc>
      </w:tr>
    </w:tbl>
    <w:p w14:paraId="3D1BF0E0" w14:textId="18747925" w:rsidR="003E6300" w:rsidRDefault="005F5DC7" w:rsidP="00447222">
      <w:r w:rsidRPr="005F5DC7">
        <w:rPr>
          <w:rFonts w:hint="eastAsia"/>
          <w:b/>
          <w:bCs/>
        </w:rPr>
        <w:t>3</w:t>
      </w:r>
      <w:r w:rsidRPr="005F5DC7">
        <w:rPr>
          <w:b/>
          <w:bCs/>
        </w:rPr>
        <w:t>.0.2</w:t>
      </w:r>
      <w:r>
        <w:t xml:space="preserve">  </w:t>
      </w:r>
      <w:r w:rsidRPr="005F5DC7">
        <w:rPr>
          <w:rFonts w:hint="eastAsia"/>
        </w:rPr>
        <w:t>多级腐殖土固定床串联级数不宜小于三级，可根据尾气或出水质量要求增加串联级数。</w:t>
      </w:r>
    </w:p>
    <w:p w14:paraId="47584A78" w14:textId="65516F0C" w:rsidR="00A04389" w:rsidRPr="00A04389" w:rsidRDefault="00A04389" w:rsidP="00447222">
      <w:pPr>
        <w:rPr>
          <w:b/>
          <w:bCs/>
        </w:rPr>
      </w:pPr>
      <w:r w:rsidRPr="00A04389">
        <w:rPr>
          <w:rFonts w:hint="eastAsia"/>
          <w:b/>
          <w:bCs/>
        </w:rPr>
        <w:t>3</w:t>
      </w:r>
      <w:r w:rsidRPr="00A04389">
        <w:rPr>
          <w:b/>
          <w:bCs/>
        </w:rPr>
        <w:t xml:space="preserve">.0.3  </w:t>
      </w:r>
      <w:r w:rsidRPr="00A04389">
        <w:rPr>
          <w:rFonts w:hint="eastAsia"/>
        </w:rPr>
        <w:t>进入腐殖土固定床的臭气浓度不应超过</w:t>
      </w:r>
      <w:r w:rsidRPr="00A04389">
        <w:rPr>
          <w:rFonts w:hint="eastAsia"/>
        </w:rPr>
        <w:t>10000</w:t>
      </w:r>
      <w:r w:rsidRPr="00A04389">
        <w:rPr>
          <w:rFonts w:hint="eastAsia"/>
        </w:rPr>
        <w:t>，经多级串联腐殖土固定床处理后的臭气排放浓度不应超过</w:t>
      </w:r>
      <w:r w:rsidRPr="00A04389">
        <w:rPr>
          <w:rFonts w:hint="eastAsia"/>
        </w:rPr>
        <w:t>1000</w:t>
      </w:r>
      <w:r w:rsidRPr="00A04389">
        <w:rPr>
          <w:rFonts w:hint="eastAsia"/>
        </w:rPr>
        <w:t>，或臭气去除率应达到</w:t>
      </w:r>
      <w:r w:rsidRPr="00A04389">
        <w:rPr>
          <w:rFonts w:hint="eastAsia"/>
        </w:rPr>
        <w:t>95%</w:t>
      </w:r>
      <w:r w:rsidRPr="00A04389">
        <w:rPr>
          <w:rFonts w:hint="eastAsia"/>
        </w:rPr>
        <w:t>。</w:t>
      </w:r>
    </w:p>
    <w:p w14:paraId="374F3E9B" w14:textId="28DF1032" w:rsidR="00530D6D" w:rsidRDefault="00530D6D" w:rsidP="00530D6D">
      <w:r w:rsidRPr="00687A3E">
        <w:rPr>
          <w:rFonts w:hint="eastAsia"/>
          <w:b/>
          <w:bCs/>
        </w:rPr>
        <w:t>3</w:t>
      </w:r>
      <w:r w:rsidRPr="00687A3E">
        <w:rPr>
          <w:b/>
          <w:bCs/>
        </w:rPr>
        <w:t>.0.4</w:t>
      </w:r>
      <w:r>
        <w:t xml:space="preserve">  </w:t>
      </w:r>
      <w:r>
        <w:rPr>
          <w:rFonts w:hint="eastAsia"/>
        </w:rPr>
        <w:t>渗沥液进出水应符合下列规定：</w:t>
      </w:r>
    </w:p>
    <w:p w14:paraId="762189A9" w14:textId="5E5A782F" w:rsidR="00530D6D" w:rsidRPr="00687A3E" w:rsidRDefault="00687A3E" w:rsidP="00687A3E">
      <w:pPr>
        <w:ind w:firstLineChars="200" w:firstLine="437"/>
      </w:pPr>
      <w:r>
        <w:t xml:space="preserve">1  </w:t>
      </w:r>
      <w:r w:rsidR="00530D6D" w:rsidRPr="00687A3E">
        <w:rPr>
          <w:rFonts w:hint="eastAsia"/>
        </w:rPr>
        <w:t>渗沥液进水</w:t>
      </w:r>
      <w:r w:rsidR="00530D6D" w:rsidRPr="00687A3E">
        <w:rPr>
          <w:rFonts w:hint="eastAsia"/>
        </w:rPr>
        <w:t>COD</w:t>
      </w:r>
      <w:r w:rsidR="00530D6D" w:rsidRPr="00687A3E">
        <w:rPr>
          <w:rFonts w:hint="eastAsia"/>
        </w:rPr>
        <w:t>浓度不宜超过</w:t>
      </w:r>
      <w:r w:rsidR="00530D6D" w:rsidRPr="00687A3E">
        <w:rPr>
          <w:rFonts w:hint="eastAsia"/>
        </w:rPr>
        <w:t>10000mg/L</w:t>
      </w:r>
      <w:r w:rsidR="00530D6D" w:rsidRPr="00687A3E">
        <w:rPr>
          <w:rFonts w:hint="eastAsia"/>
        </w:rPr>
        <w:t>，总氮浓度不宜超过</w:t>
      </w:r>
      <w:r w:rsidR="00530D6D" w:rsidRPr="00687A3E">
        <w:rPr>
          <w:rFonts w:hint="eastAsia"/>
        </w:rPr>
        <w:t>3000mg/L</w:t>
      </w:r>
      <w:r w:rsidR="00530D6D" w:rsidRPr="00687A3E">
        <w:rPr>
          <w:rFonts w:hint="eastAsia"/>
        </w:rPr>
        <w:t>；</w:t>
      </w:r>
    </w:p>
    <w:p w14:paraId="7FAB11ED" w14:textId="0096741A" w:rsidR="00530D6D" w:rsidRPr="00687A3E" w:rsidRDefault="00687A3E" w:rsidP="00687A3E">
      <w:pPr>
        <w:ind w:firstLineChars="200" w:firstLine="437"/>
      </w:pPr>
      <w:r>
        <w:t xml:space="preserve">2  </w:t>
      </w:r>
      <w:r w:rsidR="00530D6D" w:rsidRPr="00687A3E">
        <w:rPr>
          <w:rFonts w:hint="eastAsia"/>
        </w:rPr>
        <w:t>每级固定床出水池可用作反硝化池；</w:t>
      </w:r>
    </w:p>
    <w:p w14:paraId="51A83E47" w14:textId="244E93CA" w:rsidR="005F5DC7" w:rsidRPr="00687A3E" w:rsidRDefault="00687A3E" w:rsidP="00687A3E">
      <w:pPr>
        <w:ind w:firstLineChars="200" w:firstLine="437"/>
      </w:pPr>
      <w:r>
        <w:t xml:space="preserve">3  </w:t>
      </w:r>
      <w:r w:rsidR="00530D6D" w:rsidRPr="00687A3E">
        <w:rPr>
          <w:rFonts w:hint="eastAsia"/>
        </w:rPr>
        <w:t>出水</w:t>
      </w:r>
      <w:r w:rsidR="00530D6D" w:rsidRPr="00687A3E">
        <w:rPr>
          <w:rFonts w:hint="eastAsia"/>
        </w:rPr>
        <w:t>COD</w:t>
      </w:r>
      <w:r w:rsidR="00530D6D" w:rsidRPr="00687A3E">
        <w:rPr>
          <w:rFonts w:hint="eastAsia"/>
        </w:rPr>
        <w:t>浓度应小于</w:t>
      </w:r>
      <w:r w:rsidR="00530D6D" w:rsidRPr="00687A3E">
        <w:rPr>
          <w:rFonts w:hint="eastAsia"/>
        </w:rPr>
        <w:t>1000 mg/L</w:t>
      </w:r>
      <w:r w:rsidR="00530D6D" w:rsidRPr="00687A3E">
        <w:rPr>
          <w:rFonts w:hint="eastAsia"/>
        </w:rPr>
        <w:t>，</w:t>
      </w:r>
      <w:r w:rsidR="00530D6D" w:rsidRPr="00687A3E">
        <w:rPr>
          <w:rFonts w:hint="eastAsia"/>
        </w:rPr>
        <w:t>NH3-N</w:t>
      </w:r>
      <w:r w:rsidR="00530D6D" w:rsidRPr="00687A3E">
        <w:rPr>
          <w:rFonts w:hint="eastAsia"/>
        </w:rPr>
        <w:t>浓度应小于</w:t>
      </w:r>
      <w:r w:rsidR="00530D6D" w:rsidRPr="00687A3E">
        <w:rPr>
          <w:rFonts w:hint="eastAsia"/>
        </w:rPr>
        <w:t>30 mg/L</w:t>
      </w:r>
      <w:r w:rsidR="00530D6D" w:rsidRPr="00687A3E">
        <w:rPr>
          <w:rFonts w:hint="eastAsia"/>
        </w:rPr>
        <w:t>，</w:t>
      </w:r>
      <w:r w:rsidR="00530D6D" w:rsidRPr="00687A3E">
        <w:rPr>
          <w:rFonts w:hint="eastAsia"/>
        </w:rPr>
        <w:t>TN</w:t>
      </w:r>
      <w:r w:rsidR="00530D6D" w:rsidRPr="00687A3E">
        <w:rPr>
          <w:rFonts w:hint="eastAsia"/>
        </w:rPr>
        <w:t>浓度应小于</w:t>
      </w:r>
      <w:r w:rsidR="00530D6D" w:rsidRPr="00687A3E">
        <w:rPr>
          <w:rFonts w:hint="eastAsia"/>
        </w:rPr>
        <w:t>200 mg/L</w:t>
      </w:r>
      <w:r w:rsidR="00530D6D" w:rsidRPr="00687A3E">
        <w:rPr>
          <w:rFonts w:hint="eastAsia"/>
        </w:rPr>
        <w:t>。</w:t>
      </w:r>
    </w:p>
    <w:p w14:paraId="0A43DB09" w14:textId="77777777" w:rsidR="003E6300" w:rsidRDefault="003E6300" w:rsidP="00317429">
      <w:pPr>
        <w:ind w:firstLineChars="300" w:firstLine="656"/>
      </w:pPr>
    </w:p>
    <w:p w14:paraId="5E372659" w14:textId="51A2D31E" w:rsidR="00317429" w:rsidRDefault="00317429" w:rsidP="00317429">
      <w:r>
        <w:br w:type="page"/>
      </w:r>
    </w:p>
    <w:p w14:paraId="6E8A147D" w14:textId="33E742E9" w:rsidR="00804835" w:rsidRPr="00832F04" w:rsidRDefault="00AA3A54" w:rsidP="00AA3A54">
      <w:pPr>
        <w:pStyle w:val="1"/>
        <w:ind w:firstLine="0"/>
      </w:pPr>
      <w:bookmarkStart w:id="6" w:name="_Toc100318732"/>
      <w:r>
        <w:rPr>
          <w:rFonts w:hint="eastAsia"/>
        </w:rPr>
        <w:t xml:space="preserve"> </w:t>
      </w:r>
      <w:r w:rsidR="00804835" w:rsidRPr="00832F04">
        <w:rPr>
          <w:rFonts w:hint="eastAsia"/>
        </w:rPr>
        <w:t>存量垃圾</w:t>
      </w:r>
      <w:proofErr w:type="gramStart"/>
      <w:r w:rsidR="00804835" w:rsidRPr="00832F04">
        <w:rPr>
          <w:rFonts w:hint="eastAsia"/>
        </w:rPr>
        <w:t>腐质土固定床</w:t>
      </w:r>
      <w:proofErr w:type="gramEnd"/>
      <w:r w:rsidR="00804835" w:rsidRPr="00832F04">
        <w:rPr>
          <w:rFonts w:hint="eastAsia"/>
        </w:rPr>
        <w:t>设计与构建</w:t>
      </w:r>
      <w:bookmarkEnd w:id="6"/>
    </w:p>
    <w:p w14:paraId="5C825B3B" w14:textId="4D5B3E78" w:rsidR="00804835" w:rsidRPr="00832F04" w:rsidRDefault="00804835" w:rsidP="00832F04">
      <w:pPr>
        <w:pStyle w:val="2"/>
      </w:pPr>
      <w:bookmarkStart w:id="7" w:name="_Toc100318733"/>
      <w:r w:rsidRPr="00832F04">
        <w:rPr>
          <w:rFonts w:hint="eastAsia"/>
        </w:rPr>
        <w:t xml:space="preserve">4.1 </w:t>
      </w:r>
      <w:r w:rsidRPr="008B5471">
        <w:rPr>
          <w:rFonts w:ascii="黑体" w:eastAsia="黑体" w:hAnsi="黑体" w:hint="eastAsia"/>
          <w:b w:val="0"/>
          <w:bCs/>
        </w:rPr>
        <w:t>存量垃圾腐殖土固定床单体设计</w:t>
      </w:r>
      <w:bookmarkEnd w:id="7"/>
    </w:p>
    <w:p w14:paraId="73087E16" w14:textId="00F6273A" w:rsidR="00804835" w:rsidRDefault="00804835" w:rsidP="006C3A95">
      <w:r w:rsidRPr="006C3A95">
        <w:rPr>
          <w:b/>
          <w:bCs/>
        </w:rPr>
        <w:t>4.1</w:t>
      </w:r>
      <w:r w:rsidR="006C3A95" w:rsidRPr="006C3A95">
        <w:rPr>
          <w:rFonts w:hint="eastAsia"/>
          <w:b/>
          <w:bCs/>
        </w:rPr>
        <w:t>.</w:t>
      </w:r>
      <w:r w:rsidR="006C3A95" w:rsidRPr="006C3A95">
        <w:rPr>
          <w:b/>
          <w:bCs/>
        </w:rPr>
        <w:t>1</w:t>
      </w:r>
      <w:r w:rsidR="006C3A95">
        <w:t xml:space="preserve">  </w:t>
      </w:r>
      <w:r w:rsidRPr="00804835">
        <w:rPr>
          <w:rFonts w:hint="eastAsia"/>
        </w:rPr>
        <w:t>存量垃圾腐殖土固定床应包括廊道、布水系统、进气及排水系统、排气系统、反应池等。存量垃圾腐殖土固定床单体可按图</w:t>
      </w:r>
      <w:r w:rsidRPr="00804835">
        <w:rPr>
          <w:rFonts w:hint="eastAsia"/>
        </w:rPr>
        <w:t>4.1.1</w:t>
      </w:r>
      <w:r w:rsidRPr="00804835">
        <w:rPr>
          <w:rFonts w:hint="eastAsia"/>
        </w:rPr>
        <w:t>设计：</w:t>
      </w:r>
    </w:p>
    <w:p w14:paraId="6DF9705B" w14:textId="77777777" w:rsidR="006C3A95" w:rsidRPr="006C3A95" w:rsidRDefault="006C3A95" w:rsidP="006C3A95">
      <w:pPr>
        <w:widowControl w:val="0"/>
        <w:ind w:firstLineChars="200" w:firstLine="377"/>
        <w:jc w:val="center"/>
        <w:rPr>
          <w:sz w:val="21"/>
        </w:rPr>
      </w:pPr>
      <w:r w:rsidRPr="006C3A95">
        <w:rPr>
          <w:rFonts w:ascii="等线" w:eastAsia="等线" w:hAnsi="等线"/>
          <w:noProof/>
          <w:sz w:val="21"/>
        </w:rPr>
        <w:drawing>
          <wp:inline distT="0" distB="0" distL="0" distR="0" wp14:anchorId="7406F68E" wp14:editId="4A2DA2DE">
            <wp:extent cx="5160010" cy="22402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67"/>
                    <a:stretch/>
                  </pic:blipFill>
                  <pic:spPr bwMode="auto">
                    <a:xfrm>
                      <a:off x="0" y="0"/>
                      <a:ext cx="5160010" cy="2240280"/>
                    </a:xfrm>
                    <a:prstGeom prst="rect">
                      <a:avLst/>
                    </a:prstGeom>
                    <a:ln>
                      <a:noFill/>
                    </a:ln>
                    <a:extLst>
                      <a:ext uri="{53640926-AAD7-44D8-BBD7-CCE9431645EC}">
                        <a14:shadowObscured xmlns:a14="http://schemas.microsoft.com/office/drawing/2010/main"/>
                      </a:ext>
                    </a:extLst>
                  </pic:spPr>
                </pic:pic>
              </a:graphicData>
            </a:graphic>
          </wp:inline>
        </w:drawing>
      </w:r>
    </w:p>
    <w:p w14:paraId="15583571" w14:textId="77777777" w:rsidR="006C3A95" w:rsidRPr="006C3A95" w:rsidRDefault="006C3A95" w:rsidP="006C3A95">
      <w:pPr>
        <w:widowControl w:val="0"/>
        <w:jc w:val="center"/>
        <w:rPr>
          <w:rFonts w:ascii="黑体" w:eastAsia="黑体" w:hAnsi="黑体"/>
          <w:bCs/>
          <w:szCs w:val="24"/>
        </w:rPr>
      </w:pPr>
      <w:r w:rsidRPr="006C3A95">
        <w:rPr>
          <w:rFonts w:ascii="黑体" w:eastAsia="黑体" w:hAnsi="黑体" w:hint="eastAsia"/>
          <w:bCs/>
          <w:szCs w:val="24"/>
        </w:rPr>
        <w:t>图</w:t>
      </w:r>
      <w:r w:rsidRPr="006C3A95">
        <w:rPr>
          <w:rFonts w:ascii="黑体" w:eastAsia="黑体" w:hAnsi="黑体"/>
          <w:bCs/>
          <w:szCs w:val="24"/>
        </w:rPr>
        <w:t>4.1.1</w:t>
      </w:r>
      <w:r w:rsidRPr="006C3A95">
        <w:rPr>
          <w:rFonts w:ascii="黑体" w:eastAsia="黑体" w:hAnsi="黑体" w:hint="eastAsia"/>
          <w:bCs/>
          <w:szCs w:val="24"/>
        </w:rPr>
        <w:t>-</w:t>
      </w:r>
      <w:r w:rsidRPr="006C3A95">
        <w:rPr>
          <w:rFonts w:ascii="黑体" w:eastAsia="黑体" w:hAnsi="黑体"/>
          <w:bCs/>
          <w:szCs w:val="24"/>
        </w:rPr>
        <w:t>1</w:t>
      </w:r>
      <w:r w:rsidRPr="006C3A95">
        <w:rPr>
          <w:rFonts w:ascii="黑体" w:eastAsia="黑体" w:hAnsi="黑体" w:hint="eastAsia"/>
          <w:bCs/>
          <w:szCs w:val="24"/>
        </w:rPr>
        <w:t xml:space="preserve"> 存量垃圾腐殖土固定床顶部系统示意图</w:t>
      </w:r>
    </w:p>
    <w:p w14:paraId="1B9133BA" w14:textId="77777777" w:rsidR="00C71CFC" w:rsidRPr="00FE5C5D" w:rsidRDefault="00C71CFC" w:rsidP="00C71CFC">
      <w:pPr>
        <w:jc w:val="center"/>
        <w:rPr>
          <w:rFonts w:ascii="宋体" w:hAnsi="宋体"/>
          <w:b/>
          <w:szCs w:val="24"/>
        </w:rPr>
      </w:pPr>
      <w:r w:rsidRPr="00424C7F">
        <w:rPr>
          <w:noProof/>
        </w:rPr>
        <w:drawing>
          <wp:inline distT="0" distB="0" distL="0" distR="0" wp14:anchorId="74562A0E" wp14:editId="28984317">
            <wp:extent cx="5274310" cy="2472690"/>
            <wp:effectExtent l="0" t="0" r="254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472690"/>
                    </a:xfrm>
                    <a:prstGeom prst="rect">
                      <a:avLst/>
                    </a:prstGeom>
                  </pic:spPr>
                </pic:pic>
              </a:graphicData>
            </a:graphic>
          </wp:inline>
        </w:drawing>
      </w:r>
    </w:p>
    <w:p w14:paraId="2C7A304D" w14:textId="77777777" w:rsidR="00C71CFC" w:rsidRPr="00C71CFC" w:rsidRDefault="00C71CFC" w:rsidP="00C71CFC">
      <w:pPr>
        <w:jc w:val="center"/>
        <w:rPr>
          <w:rFonts w:ascii="黑体" w:eastAsia="黑体" w:hAnsi="黑体"/>
          <w:bCs/>
          <w:szCs w:val="24"/>
        </w:rPr>
      </w:pPr>
      <w:r w:rsidRPr="00C71CFC">
        <w:rPr>
          <w:rFonts w:ascii="黑体" w:eastAsia="黑体" w:hAnsi="黑体" w:hint="eastAsia"/>
          <w:bCs/>
          <w:szCs w:val="24"/>
        </w:rPr>
        <w:t>图</w:t>
      </w:r>
      <w:r w:rsidRPr="00C71CFC">
        <w:rPr>
          <w:rFonts w:ascii="黑体" w:eastAsia="黑体" w:hAnsi="黑体"/>
          <w:bCs/>
          <w:szCs w:val="24"/>
        </w:rPr>
        <w:t>4.1.1</w:t>
      </w:r>
      <w:r w:rsidRPr="00C71CFC">
        <w:rPr>
          <w:rFonts w:ascii="黑体" w:eastAsia="黑体" w:hAnsi="黑体" w:hint="eastAsia"/>
          <w:bCs/>
          <w:szCs w:val="24"/>
        </w:rPr>
        <w:t>-</w:t>
      </w:r>
      <w:r w:rsidRPr="00C71CFC">
        <w:rPr>
          <w:rFonts w:ascii="黑体" w:eastAsia="黑体" w:hAnsi="黑体"/>
          <w:bCs/>
          <w:szCs w:val="24"/>
        </w:rPr>
        <w:t>2</w:t>
      </w:r>
      <w:r w:rsidRPr="00C71CFC">
        <w:rPr>
          <w:rFonts w:ascii="黑体" w:eastAsia="黑体" w:hAnsi="黑体" w:hint="eastAsia"/>
          <w:bCs/>
          <w:szCs w:val="24"/>
        </w:rPr>
        <w:t xml:space="preserve"> 存量垃圾腐殖土固定床底部系统示意图</w:t>
      </w:r>
    </w:p>
    <w:p w14:paraId="669BC99F" w14:textId="77777777" w:rsidR="00C71CFC" w:rsidRPr="00FE5C5D" w:rsidRDefault="00C71CFC" w:rsidP="00C71CFC">
      <w:pPr>
        <w:jc w:val="center"/>
        <w:rPr>
          <w:szCs w:val="24"/>
        </w:rPr>
      </w:pPr>
      <w:r w:rsidRPr="007A5072">
        <w:rPr>
          <w:noProof/>
        </w:rPr>
        <w:drawing>
          <wp:inline distT="0" distB="0" distL="0" distR="0" wp14:anchorId="74528CDD" wp14:editId="1DF2ED61">
            <wp:extent cx="3771900" cy="1313308"/>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0384" cy="1326707"/>
                    </a:xfrm>
                    <a:prstGeom prst="rect">
                      <a:avLst/>
                    </a:prstGeom>
                  </pic:spPr>
                </pic:pic>
              </a:graphicData>
            </a:graphic>
          </wp:inline>
        </w:drawing>
      </w:r>
    </w:p>
    <w:p w14:paraId="6FCE69D0" w14:textId="0192B5D4" w:rsidR="00804835" w:rsidRPr="00C71CFC" w:rsidRDefault="00C71CFC" w:rsidP="00C71CFC">
      <w:pPr>
        <w:jc w:val="center"/>
        <w:rPr>
          <w:rFonts w:ascii="黑体" w:eastAsia="黑体" w:hAnsi="黑体"/>
          <w:bCs/>
          <w:szCs w:val="24"/>
        </w:rPr>
      </w:pPr>
      <w:r w:rsidRPr="00C71CFC">
        <w:rPr>
          <w:rFonts w:ascii="黑体" w:eastAsia="黑体" w:hAnsi="黑体" w:hint="eastAsia"/>
          <w:bCs/>
          <w:szCs w:val="24"/>
        </w:rPr>
        <w:t>图</w:t>
      </w:r>
      <w:r w:rsidRPr="00C71CFC">
        <w:rPr>
          <w:rFonts w:ascii="黑体" w:eastAsia="黑体" w:hAnsi="黑体"/>
          <w:bCs/>
          <w:szCs w:val="24"/>
        </w:rPr>
        <w:t>4.1.1-</w:t>
      </w:r>
      <w:r w:rsidRPr="00C71CFC">
        <w:rPr>
          <w:rFonts w:ascii="黑体" w:eastAsia="黑体" w:hAnsi="黑体" w:hint="eastAsia"/>
          <w:bCs/>
          <w:szCs w:val="24"/>
        </w:rPr>
        <w:t>3 存量垃圾腐殖土固定床剖面示意图</w:t>
      </w:r>
    </w:p>
    <w:p w14:paraId="26F5E6A9" w14:textId="7C62235B" w:rsidR="00EE34AF" w:rsidRPr="00EE34AF" w:rsidRDefault="00EE34AF" w:rsidP="00EE34AF">
      <w:pPr>
        <w:widowControl w:val="0"/>
        <w:jc w:val="both"/>
        <w:rPr>
          <w:rFonts w:ascii="宋体" w:hAnsi="宋体"/>
        </w:rPr>
      </w:pPr>
      <w:r w:rsidRPr="00852E2D">
        <w:rPr>
          <w:b/>
          <w:bCs/>
        </w:rPr>
        <w:t>4.1.2</w:t>
      </w:r>
      <w:r w:rsidRPr="00EE34AF">
        <w:t xml:space="preserve"> </w:t>
      </w:r>
      <w:r>
        <w:rPr>
          <w:rFonts w:ascii="宋体" w:hAnsi="宋体"/>
        </w:rPr>
        <w:t xml:space="preserve"> </w:t>
      </w:r>
      <w:r w:rsidRPr="00EE34AF">
        <w:rPr>
          <w:rFonts w:ascii="宋体" w:hAnsi="宋体" w:hint="eastAsia"/>
        </w:rPr>
        <w:t>固定床廊道设计应符合下列要求：</w:t>
      </w:r>
    </w:p>
    <w:p w14:paraId="27166F5E" w14:textId="1C1F7EA1" w:rsidR="004E2C60" w:rsidRPr="004E2C60" w:rsidRDefault="004E2C60" w:rsidP="004E2C60">
      <w:pPr>
        <w:ind w:firstLineChars="100" w:firstLine="219"/>
      </w:pPr>
      <w:r w:rsidRPr="004E2C60">
        <w:t xml:space="preserve">1  </w:t>
      </w:r>
      <w:r w:rsidRPr="004E2C60">
        <w:t>廊道可采用钢筋混凝土结构或其它强度相当的材料结构；</w:t>
      </w:r>
    </w:p>
    <w:p w14:paraId="0B446B81" w14:textId="342FD28F" w:rsidR="00804835" w:rsidRDefault="004E2C60" w:rsidP="004E2C60">
      <w:pPr>
        <w:ind w:firstLineChars="100" w:firstLine="219"/>
      </w:pPr>
      <w:r w:rsidRPr="004E2C60">
        <w:t xml:space="preserve">2  </w:t>
      </w:r>
      <w:r w:rsidRPr="004E2C60">
        <w:t>单个廊道宽宜为</w:t>
      </w:r>
      <w:r w:rsidRPr="004E2C60">
        <w:t>4 m~8 m</w:t>
      </w:r>
      <w:r w:rsidRPr="004E2C60">
        <w:t>，高宜为</w:t>
      </w:r>
      <w:r w:rsidRPr="004E2C60">
        <w:t>2 m~3 m</w:t>
      </w:r>
      <w:r w:rsidRPr="004E2C60">
        <w:t>，超高宜为</w:t>
      </w:r>
      <w:r w:rsidRPr="004E2C60">
        <w:t>0.2 m~0.3 m</w:t>
      </w:r>
      <w:r w:rsidRPr="004E2C60">
        <w:t>。单个廊道长度应根据处理量确定，可按下式计算：</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6"/>
        <w:gridCol w:w="2926"/>
      </w:tblGrid>
      <w:tr w:rsidR="004E2C60" w14:paraId="74147E57" w14:textId="77777777" w:rsidTr="004E2C60">
        <w:tc>
          <w:tcPr>
            <w:tcW w:w="2926" w:type="dxa"/>
            <w:vAlign w:val="center"/>
          </w:tcPr>
          <w:p w14:paraId="52F492C2" w14:textId="77777777" w:rsidR="004E2C60" w:rsidRDefault="004E2C60" w:rsidP="004E2C60">
            <w:pPr>
              <w:spacing w:line="240" w:lineRule="auto"/>
              <w:jc w:val="center"/>
            </w:pPr>
          </w:p>
        </w:tc>
        <w:tc>
          <w:tcPr>
            <w:tcW w:w="2926" w:type="dxa"/>
            <w:vAlign w:val="center"/>
          </w:tcPr>
          <w:p w14:paraId="0BAEEC21" w14:textId="346595E6" w:rsidR="004E2C60" w:rsidRDefault="004E2C60" w:rsidP="004E2C60">
            <w:pPr>
              <w:spacing w:line="240" w:lineRule="auto"/>
              <w:jc w:val="center"/>
            </w:pPr>
            <m:oMathPara>
              <m:oMath>
                <m:r>
                  <w:rPr>
                    <w:rFonts w:ascii="Cambria Math" w:hAnsi="Cambria Math"/>
                    <w:szCs w:val="24"/>
                  </w:rPr>
                  <m:t>L=</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Q</m:t>
                        </m:r>
                      </m:e>
                      <m:sub>
                        <m:r>
                          <w:rPr>
                            <w:rFonts w:ascii="Cambria Math" w:hAnsi="Cambria Math"/>
                            <w:szCs w:val="24"/>
                          </w:rPr>
                          <m:t>1</m:t>
                        </m:r>
                      </m:sub>
                    </m:sSub>
                  </m:num>
                  <m:den>
                    <m:r>
                      <w:rPr>
                        <w:rFonts w:ascii="Cambria Math" w:hAnsi="Cambria Math"/>
                        <w:szCs w:val="24"/>
                      </w:rPr>
                      <m:t>W×H×n×2</m:t>
                    </m:r>
                  </m:den>
                </m:f>
              </m:oMath>
            </m:oMathPara>
          </w:p>
        </w:tc>
        <w:tc>
          <w:tcPr>
            <w:tcW w:w="2926" w:type="dxa"/>
            <w:vAlign w:val="center"/>
          </w:tcPr>
          <w:p w14:paraId="50A564AF" w14:textId="4026BDDB" w:rsidR="004E2C60" w:rsidRDefault="004E2C60" w:rsidP="004E2C60">
            <w:pPr>
              <w:spacing w:line="240" w:lineRule="auto"/>
              <w:jc w:val="right"/>
            </w:pPr>
            <w:r w:rsidRPr="003D652F">
              <w:rPr>
                <w:szCs w:val="24"/>
              </w:rPr>
              <w:t>（</w:t>
            </w:r>
            <w:r w:rsidRPr="003D652F">
              <w:rPr>
                <w:szCs w:val="24"/>
              </w:rPr>
              <w:t>4.1.2-1</w:t>
            </w:r>
            <w:r w:rsidRPr="003D652F">
              <w:rPr>
                <w:szCs w:val="24"/>
              </w:rPr>
              <w:t>）</w:t>
            </w:r>
          </w:p>
        </w:tc>
      </w:tr>
    </w:tbl>
    <w:p w14:paraId="530B7621" w14:textId="77777777" w:rsidR="00C16D1A" w:rsidRPr="00C16D1A" w:rsidRDefault="00C16D1A" w:rsidP="00C16D1A">
      <w:pPr>
        <w:widowControl w:val="0"/>
        <w:ind w:firstLineChars="200" w:firstLine="437"/>
        <w:jc w:val="both"/>
      </w:pPr>
      <w:r w:rsidRPr="00C16D1A">
        <w:t>式中：</w:t>
      </w:r>
      <w:r w:rsidRPr="00C16D1A">
        <w:t>Q</w:t>
      </w:r>
      <w:r w:rsidRPr="00C16D1A">
        <w:rPr>
          <w:vertAlign w:val="subscript"/>
        </w:rPr>
        <w:t>1</w:t>
      </w:r>
      <w:r w:rsidRPr="00C16D1A">
        <w:t>—</w:t>
      </w:r>
      <w:r w:rsidRPr="00C16D1A">
        <w:t>腐殖土日开采量，</w:t>
      </w:r>
      <w:r w:rsidRPr="00C16D1A">
        <w:t>m</w:t>
      </w:r>
      <w:r w:rsidRPr="00C16D1A">
        <w:rPr>
          <w:vertAlign w:val="superscript"/>
        </w:rPr>
        <w:t>3</w:t>
      </w:r>
      <w:r w:rsidRPr="00C16D1A">
        <w:t>/h</w:t>
      </w:r>
      <w:r w:rsidRPr="00C16D1A">
        <w:t>；</w:t>
      </w:r>
    </w:p>
    <w:p w14:paraId="79BFAE78" w14:textId="77777777" w:rsidR="00C16D1A" w:rsidRPr="00C16D1A" w:rsidRDefault="00C16D1A" w:rsidP="00C16D1A">
      <w:pPr>
        <w:widowControl w:val="0"/>
        <w:ind w:firstLineChars="500" w:firstLine="1094"/>
        <w:jc w:val="both"/>
      </w:pPr>
      <w:r w:rsidRPr="00C16D1A">
        <w:t>L—</w:t>
      </w:r>
      <w:r w:rsidRPr="00C16D1A">
        <w:t>单个廊道腐殖土固定床有效长度，</w:t>
      </w:r>
      <w:r w:rsidRPr="00C16D1A">
        <w:t>m</w:t>
      </w:r>
      <w:r w:rsidRPr="00C16D1A">
        <w:t>；</w:t>
      </w:r>
    </w:p>
    <w:p w14:paraId="499533AB" w14:textId="77777777" w:rsidR="00C16D1A" w:rsidRPr="00C16D1A" w:rsidRDefault="00C16D1A" w:rsidP="00C16D1A">
      <w:pPr>
        <w:widowControl w:val="0"/>
        <w:ind w:firstLineChars="500" w:firstLine="1094"/>
        <w:jc w:val="both"/>
      </w:pPr>
      <w:r w:rsidRPr="00C16D1A">
        <w:t>W—</w:t>
      </w:r>
      <w:r w:rsidRPr="00C16D1A">
        <w:t>单个廊道腐殖土固定床有效宽度，</w:t>
      </w:r>
      <w:r w:rsidRPr="00C16D1A">
        <w:t>m</w:t>
      </w:r>
      <w:r w:rsidRPr="00C16D1A">
        <w:t>；</w:t>
      </w:r>
    </w:p>
    <w:p w14:paraId="7BEC0D8B" w14:textId="77777777" w:rsidR="00C16D1A" w:rsidRPr="00C16D1A" w:rsidRDefault="00C16D1A" w:rsidP="00C16D1A">
      <w:pPr>
        <w:widowControl w:val="0"/>
        <w:ind w:firstLineChars="500" w:firstLine="1094"/>
        <w:jc w:val="both"/>
      </w:pPr>
      <w:r w:rsidRPr="00C16D1A">
        <w:t>H—</w:t>
      </w:r>
      <w:r w:rsidRPr="00C16D1A">
        <w:t>单个廊道腐殖土固定床有效高度，</w:t>
      </w:r>
      <w:r w:rsidRPr="00C16D1A">
        <w:t>m</w:t>
      </w:r>
      <w:r w:rsidRPr="00C16D1A">
        <w:t>；</w:t>
      </w:r>
    </w:p>
    <w:p w14:paraId="29D09950" w14:textId="77777777" w:rsidR="00C16D1A" w:rsidRPr="00C16D1A" w:rsidRDefault="00C16D1A" w:rsidP="00C16D1A">
      <w:pPr>
        <w:widowControl w:val="0"/>
        <w:ind w:firstLineChars="500" w:firstLine="1094"/>
        <w:jc w:val="both"/>
      </w:pPr>
      <w:r w:rsidRPr="00C16D1A">
        <w:t>n—</w:t>
      </w:r>
      <w:r w:rsidRPr="00C16D1A">
        <w:t>腐殖土固定床组数，一组两个廊道。</w:t>
      </w:r>
    </w:p>
    <w:p w14:paraId="116EC43A" w14:textId="068CE93D" w:rsidR="00C16D1A" w:rsidRPr="00C16D1A" w:rsidRDefault="00C16D1A" w:rsidP="00C16D1A">
      <w:pPr>
        <w:widowControl w:val="0"/>
        <w:ind w:firstLineChars="100" w:firstLine="219"/>
        <w:jc w:val="both"/>
      </w:pPr>
      <w:r w:rsidRPr="00C16D1A">
        <w:rPr>
          <w:rFonts w:hint="eastAsia"/>
        </w:rPr>
        <w:t>3</w:t>
      </w:r>
      <w:r w:rsidRPr="00C16D1A">
        <w:t xml:space="preserve">  </w:t>
      </w:r>
      <w:r w:rsidRPr="00C16D1A">
        <w:t>廊道顶部可收放</w:t>
      </w:r>
      <w:proofErr w:type="gramStart"/>
      <w:r w:rsidRPr="00C16D1A">
        <w:t>覆盖膜宜采用</w:t>
      </w:r>
      <w:proofErr w:type="gramEnd"/>
      <w:r w:rsidRPr="00C16D1A">
        <w:t>半透明</w:t>
      </w:r>
      <w:r w:rsidRPr="00C16D1A">
        <w:t>LDPE</w:t>
      </w:r>
      <w:r w:rsidRPr="00C16D1A">
        <w:t>土工膜；</w:t>
      </w:r>
    </w:p>
    <w:p w14:paraId="616AAFFF" w14:textId="69C33C50" w:rsidR="00C16D1A" w:rsidRPr="00C16D1A" w:rsidRDefault="00C16D1A" w:rsidP="00C16D1A">
      <w:pPr>
        <w:widowControl w:val="0"/>
        <w:ind w:firstLineChars="100" w:firstLine="219"/>
        <w:jc w:val="both"/>
      </w:pPr>
      <w:r w:rsidRPr="00C16D1A">
        <w:rPr>
          <w:rFonts w:hint="eastAsia"/>
        </w:rPr>
        <w:t>4</w:t>
      </w:r>
      <w:r w:rsidRPr="00C16D1A">
        <w:t xml:space="preserve">  </w:t>
      </w:r>
      <w:r w:rsidRPr="00C16D1A">
        <w:t>廊道一端应设置</w:t>
      </w:r>
      <w:proofErr w:type="gramStart"/>
      <w:r w:rsidRPr="00C16D1A">
        <w:t>闸</w:t>
      </w:r>
      <w:proofErr w:type="gramEnd"/>
      <w:r w:rsidRPr="00C16D1A">
        <w:t>板门。</w:t>
      </w:r>
    </w:p>
    <w:p w14:paraId="29AD765E" w14:textId="77777777" w:rsidR="004E2C60" w:rsidRPr="00C16D1A" w:rsidRDefault="004E2C60" w:rsidP="004E2C60"/>
    <w:p w14:paraId="75AA0D48" w14:textId="6B01D089" w:rsidR="00784D0F" w:rsidRPr="00784D0F" w:rsidRDefault="00784D0F" w:rsidP="00784D0F">
      <w:pPr>
        <w:widowControl w:val="0"/>
        <w:jc w:val="both"/>
      </w:pPr>
      <w:r w:rsidRPr="00852E2D">
        <w:rPr>
          <w:b/>
          <w:bCs/>
        </w:rPr>
        <w:t>4.1.3</w:t>
      </w:r>
      <w:r w:rsidRPr="00784D0F">
        <w:t xml:space="preserve">  </w:t>
      </w:r>
      <w:r w:rsidRPr="00784D0F">
        <w:t>布水系统设计应符合下述列要求：</w:t>
      </w:r>
    </w:p>
    <w:p w14:paraId="797A44D4" w14:textId="3ECC6976" w:rsidR="00260747" w:rsidRPr="00260747" w:rsidRDefault="00260747" w:rsidP="00260747">
      <w:pPr>
        <w:widowControl w:val="0"/>
        <w:ind w:firstLineChars="100" w:firstLine="219"/>
        <w:jc w:val="both"/>
        <w:rPr>
          <w:szCs w:val="24"/>
        </w:rPr>
      </w:pPr>
      <w:r w:rsidRPr="00260747">
        <w:rPr>
          <w:szCs w:val="24"/>
        </w:rPr>
        <w:t xml:space="preserve">1  </w:t>
      </w:r>
      <w:r w:rsidRPr="00260747">
        <w:rPr>
          <w:szCs w:val="24"/>
        </w:rPr>
        <w:t>宜采用毛细布水系统进行布水；</w:t>
      </w:r>
    </w:p>
    <w:p w14:paraId="62AF7445" w14:textId="3808F3EC" w:rsidR="00260747" w:rsidRPr="00260747" w:rsidRDefault="00260747" w:rsidP="00260747">
      <w:pPr>
        <w:widowControl w:val="0"/>
        <w:ind w:firstLineChars="100" w:firstLine="219"/>
        <w:jc w:val="both"/>
        <w:rPr>
          <w:szCs w:val="24"/>
        </w:rPr>
      </w:pPr>
      <w:r w:rsidRPr="00260747">
        <w:rPr>
          <w:szCs w:val="24"/>
        </w:rPr>
        <w:t xml:space="preserve">2  </w:t>
      </w:r>
      <w:r w:rsidRPr="00260747">
        <w:rPr>
          <w:szCs w:val="24"/>
        </w:rPr>
        <w:t>布水系统采用纤维织物柔性管和硬质短管接头组成，利用硬质短管接头依附在可收放覆盖膜下方。</w:t>
      </w:r>
    </w:p>
    <w:p w14:paraId="000C73A1" w14:textId="4440D475" w:rsidR="00260747" w:rsidRPr="00260747" w:rsidRDefault="00260747" w:rsidP="00260747">
      <w:pPr>
        <w:widowControl w:val="0"/>
        <w:ind w:firstLineChars="100" w:firstLine="219"/>
        <w:jc w:val="both"/>
        <w:rPr>
          <w:szCs w:val="24"/>
        </w:rPr>
      </w:pPr>
      <w:r w:rsidRPr="00260747">
        <w:rPr>
          <w:szCs w:val="24"/>
        </w:rPr>
        <w:t xml:space="preserve">3  </w:t>
      </w:r>
      <w:r w:rsidRPr="00260747">
        <w:rPr>
          <w:szCs w:val="24"/>
        </w:rPr>
        <w:t>纤维织物柔性管内径宜为</w:t>
      </w:r>
      <w:r w:rsidRPr="00260747">
        <w:rPr>
          <w:szCs w:val="24"/>
        </w:rPr>
        <w:t>20 mm</w:t>
      </w:r>
      <w:r w:rsidRPr="00260747">
        <w:rPr>
          <w:szCs w:val="24"/>
        </w:rPr>
        <w:t>，壁厚</w:t>
      </w:r>
      <w:r w:rsidRPr="00260747">
        <w:rPr>
          <w:szCs w:val="24"/>
        </w:rPr>
        <w:t>1 mm~3 mm</w:t>
      </w:r>
      <w:r w:rsidRPr="00260747">
        <w:rPr>
          <w:szCs w:val="24"/>
        </w:rPr>
        <w:t>，横向布置间距宜为</w:t>
      </w:r>
      <w:r w:rsidRPr="00260747">
        <w:rPr>
          <w:szCs w:val="24"/>
        </w:rPr>
        <w:t>1 m</w:t>
      </w:r>
      <w:r w:rsidRPr="00260747">
        <w:rPr>
          <w:szCs w:val="24"/>
        </w:rPr>
        <w:t>，纵向宜采用长度为</w:t>
      </w:r>
      <w:r w:rsidRPr="00260747">
        <w:rPr>
          <w:szCs w:val="24"/>
        </w:rPr>
        <w:t>1 m</w:t>
      </w:r>
      <w:r w:rsidRPr="00260747">
        <w:rPr>
          <w:szCs w:val="24"/>
        </w:rPr>
        <w:t>的柔性管用硬质短管相连。</w:t>
      </w:r>
    </w:p>
    <w:p w14:paraId="4AFB2DC6" w14:textId="2117E4B1" w:rsidR="00804835" w:rsidRPr="00260747" w:rsidRDefault="00804835" w:rsidP="00317429"/>
    <w:p w14:paraId="468B05EA" w14:textId="27BE74F5" w:rsidR="00CB222D" w:rsidRPr="00CB222D" w:rsidRDefault="00CB222D" w:rsidP="00CB222D">
      <w:pPr>
        <w:widowControl w:val="0"/>
        <w:jc w:val="both"/>
      </w:pPr>
      <w:r w:rsidRPr="00852E2D">
        <w:rPr>
          <w:b/>
          <w:bCs/>
        </w:rPr>
        <w:t>4.1.4</w:t>
      </w:r>
      <w:r w:rsidRPr="00CB222D">
        <w:t xml:space="preserve">  </w:t>
      </w:r>
      <w:r w:rsidRPr="00CB222D">
        <w:t>进水布气系统设计应符合下列要求：</w:t>
      </w:r>
    </w:p>
    <w:p w14:paraId="1A126C64" w14:textId="6E9FB39E" w:rsidR="00CB222D" w:rsidRPr="00CB222D" w:rsidRDefault="00CB222D" w:rsidP="00CB222D">
      <w:pPr>
        <w:ind w:firstLineChars="100" w:firstLine="219"/>
      </w:pPr>
      <w:r w:rsidRPr="00CB222D">
        <w:t xml:space="preserve">1  </w:t>
      </w:r>
      <w:r w:rsidRPr="00CB222D">
        <w:t>宜采用</w:t>
      </w:r>
      <w:proofErr w:type="gramStart"/>
      <w:r w:rsidRPr="00CB222D">
        <w:t>一</w:t>
      </w:r>
      <w:proofErr w:type="gramEnd"/>
      <w:r w:rsidRPr="00CB222D">
        <w:t>体式排水布气头进行排水及布气；</w:t>
      </w:r>
    </w:p>
    <w:p w14:paraId="4FD504D4" w14:textId="31DB1B05" w:rsidR="00CB222D" w:rsidRPr="00CB222D" w:rsidRDefault="00CB222D" w:rsidP="00CB222D">
      <w:pPr>
        <w:ind w:firstLineChars="100" w:firstLine="219"/>
      </w:pPr>
      <w:r w:rsidRPr="00CB222D">
        <w:t xml:space="preserve">2  </w:t>
      </w:r>
      <w:r w:rsidRPr="00CB222D">
        <w:t>排水布气头预埋在固定床地坪中，宜采用梅花状布置，排水布气头横向和竖向间距不超过</w:t>
      </w:r>
      <w:r w:rsidRPr="00CB222D">
        <w:t>1 m</w:t>
      </w:r>
      <w:r w:rsidRPr="00CB222D">
        <w:t>；</w:t>
      </w:r>
    </w:p>
    <w:p w14:paraId="3A272450" w14:textId="68FF0616" w:rsidR="00CB222D" w:rsidRPr="00CB222D" w:rsidRDefault="00CB222D" w:rsidP="00CB222D">
      <w:pPr>
        <w:ind w:firstLineChars="100" w:firstLine="219"/>
      </w:pPr>
      <w:r w:rsidRPr="00CB222D">
        <w:t xml:space="preserve">3  </w:t>
      </w:r>
      <w:r w:rsidRPr="00CB222D">
        <w:t>应在地坪上铺设</w:t>
      </w:r>
      <w:r w:rsidRPr="00CB222D">
        <w:t>200 mm</w:t>
      </w:r>
      <w:r w:rsidRPr="00CB222D">
        <w:t>厚</w:t>
      </w:r>
      <w:r w:rsidRPr="00CB222D">
        <w:t>20 mm~40 mm</w:t>
      </w:r>
      <w:r w:rsidRPr="00CB222D">
        <w:t>粒径碎石保护层；</w:t>
      </w:r>
    </w:p>
    <w:p w14:paraId="2CAD1306" w14:textId="7CB8FE42" w:rsidR="00804835" w:rsidRPr="00EE2534" w:rsidRDefault="00CB222D" w:rsidP="00CB222D">
      <w:pPr>
        <w:ind w:firstLineChars="100" w:firstLine="219"/>
        <w:rPr>
          <w:szCs w:val="24"/>
        </w:rPr>
      </w:pPr>
      <w:r w:rsidRPr="00CB222D">
        <w:t xml:space="preserve">4  </w:t>
      </w:r>
      <w:r w:rsidRPr="00CB222D">
        <w:t>恶臭异味气体利用高压离心风机增压与布气系统相连实现均匀布气。风量和风压可按</w:t>
      </w:r>
      <w:r w:rsidRPr="00EE2534">
        <w:rPr>
          <w:szCs w:val="24"/>
        </w:rPr>
        <w:t>下式计算：</w:t>
      </w:r>
    </w:p>
    <w:p w14:paraId="1AE353E9" w14:textId="4881E0F0" w:rsidR="00CB222D" w:rsidRDefault="00CB222D" w:rsidP="00CB222D">
      <w:pPr>
        <w:ind w:leftChars="300" w:left="656"/>
      </w:pPr>
      <w:r w:rsidRPr="00CB222D">
        <w:t>a</w:t>
      </w:r>
      <w:r w:rsidRPr="00CB222D">
        <w:t>）风量根据体积负荷计算，每立方米腐殖土填料风量宜为</w:t>
      </w:r>
      <w:r w:rsidRPr="00CB222D">
        <w:t>0.03 m</w:t>
      </w:r>
      <w:r w:rsidRPr="00CB222D">
        <w:rPr>
          <w:vertAlign w:val="superscript"/>
        </w:rPr>
        <w:t>3</w:t>
      </w:r>
      <w:r w:rsidRPr="00CB222D">
        <w:t>/</w:t>
      </w:r>
      <w:r w:rsidRPr="00CB222D">
        <w:t>（</w:t>
      </w:r>
      <w:r w:rsidRPr="00CB222D">
        <w:t>h·m</w:t>
      </w:r>
      <w:r w:rsidRPr="00CB222D">
        <w:rPr>
          <w:vertAlign w:val="superscript"/>
        </w:rPr>
        <w:t>3</w:t>
      </w:r>
      <w:r w:rsidRPr="00CB222D">
        <w:t>）</w:t>
      </w:r>
      <w:r w:rsidRPr="00CB222D">
        <w:t>~0.6 m</w:t>
      </w:r>
      <w:r w:rsidRPr="00CB222D">
        <w:rPr>
          <w:vertAlign w:val="superscript"/>
        </w:rPr>
        <w:t>3</w:t>
      </w:r>
      <w:r w:rsidRPr="00CB222D">
        <w:t>/</w:t>
      </w:r>
      <w:r w:rsidRPr="00CB222D">
        <w:t>（</w:t>
      </w:r>
      <w:r w:rsidRPr="00CB222D">
        <w:t>h·m</w:t>
      </w:r>
      <w:r w:rsidRPr="00CB222D">
        <w:rPr>
          <w:vertAlign w:val="superscript"/>
        </w:rPr>
        <w:t>3</w:t>
      </w:r>
      <w:r w:rsidRPr="00CB222D">
        <w:t>），则单个廊道风量为：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6"/>
        <w:gridCol w:w="2926"/>
      </w:tblGrid>
      <w:tr w:rsidR="00D111E9" w:rsidRPr="008755B2" w14:paraId="6FCC2BC4" w14:textId="77777777" w:rsidTr="00EE2534">
        <w:tc>
          <w:tcPr>
            <w:tcW w:w="2926" w:type="dxa"/>
            <w:vAlign w:val="center"/>
          </w:tcPr>
          <w:p w14:paraId="0CF5BA80" w14:textId="77777777" w:rsidR="00D111E9" w:rsidRPr="008755B2" w:rsidRDefault="00D111E9" w:rsidP="00EE2534">
            <w:pPr>
              <w:jc w:val="center"/>
              <w:rPr>
                <w:szCs w:val="24"/>
              </w:rPr>
            </w:pPr>
          </w:p>
        </w:tc>
        <w:tc>
          <w:tcPr>
            <w:tcW w:w="2926" w:type="dxa"/>
            <w:vAlign w:val="center"/>
          </w:tcPr>
          <w:p w14:paraId="4A0088CE" w14:textId="4545CD4A" w:rsidR="00D111E9" w:rsidRPr="008755B2" w:rsidRDefault="00D111E9" w:rsidP="00EE2534">
            <w:pPr>
              <w:jc w:val="center"/>
              <w:rPr>
                <w:szCs w:val="24"/>
              </w:rPr>
            </w:pPr>
            <m:oMathPara>
              <m:oMath>
                <m:r>
                  <m:rPr>
                    <m:sty m:val="p"/>
                  </m:rPr>
                  <w:rPr>
                    <w:rFonts w:ascii="Cambria Math" w:hAnsi="Cambria Math"/>
                    <w:color w:val="000000"/>
                    <w:szCs w:val="24"/>
                  </w:rPr>
                  <m:t>Q=L×W×H×</m:t>
                </m:r>
                <m:sSub>
                  <m:sSubPr>
                    <m:ctrlPr>
                      <w:rPr>
                        <w:rFonts w:ascii="Cambria Math" w:hAnsi="Cambria Math"/>
                        <w:color w:val="000000"/>
                        <w:szCs w:val="24"/>
                      </w:rPr>
                    </m:ctrlPr>
                  </m:sSubPr>
                  <m:e>
                    <m:r>
                      <w:rPr>
                        <w:rFonts w:ascii="Cambria Math" w:hAnsi="Cambria Math"/>
                        <w:color w:val="000000"/>
                        <w:szCs w:val="24"/>
                      </w:rPr>
                      <m:t>K</m:t>
                    </m:r>
                  </m:e>
                  <m:sub>
                    <m:r>
                      <w:rPr>
                        <w:rFonts w:ascii="Cambria Math" w:hAnsi="Cambria Math"/>
                        <w:color w:val="000000"/>
                        <w:szCs w:val="24"/>
                      </w:rPr>
                      <m:t>1</m:t>
                    </m:r>
                  </m:sub>
                </m:sSub>
                <m:r>
                  <w:rPr>
                    <w:rFonts w:ascii="Cambria Math" w:hAnsi="Cambria Math"/>
                    <w:color w:val="000000"/>
                    <w:szCs w:val="24"/>
                  </w:rPr>
                  <m:t>×1.2</m:t>
                </m:r>
              </m:oMath>
            </m:oMathPara>
          </w:p>
        </w:tc>
        <w:tc>
          <w:tcPr>
            <w:tcW w:w="2926" w:type="dxa"/>
            <w:vAlign w:val="center"/>
          </w:tcPr>
          <w:p w14:paraId="118D2B8B" w14:textId="2B149878" w:rsidR="00D111E9" w:rsidRPr="008755B2" w:rsidRDefault="00D111E9" w:rsidP="00EE2534">
            <w:pPr>
              <w:widowControl w:val="0"/>
              <w:jc w:val="right"/>
              <w:rPr>
                <w:szCs w:val="24"/>
              </w:rPr>
            </w:pPr>
            <w:r w:rsidRPr="008755B2">
              <w:rPr>
                <w:rFonts w:hint="eastAsia"/>
                <w:color w:val="000000"/>
                <w:szCs w:val="24"/>
              </w:rPr>
              <w:t>（</w:t>
            </w:r>
            <w:r w:rsidR="00EE2534" w:rsidRPr="00D111E9">
              <w:rPr>
                <w:color w:val="000000"/>
                <w:szCs w:val="24"/>
              </w:rPr>
              <w:t>4.1.4-1</w:t>
            </w:r>
            <w:r w:rsidRPr="008755B2">
              <w:rPr>
                <w:rFonts w:hint="eastAsia"/>
                <w:color w:val="000000"/>
                <w:szCs w:val="24"/>
              </w:rPr>
              <w:t>）</w:t>
            </w:r>
          </w:p>
        </w:tc>
      </w:tr>
    </w:tbl>
    <w:p w14:paraId="4485BF41" w14:textId="77777777" w:rsidR="00EE2534" w:rsidRPr="00EE2534" w:rsidRDefault="00EE2534" w:rsidP="008755B2">
      <w:pPr>
        <w:widowControl w:val="0"/>
        <w:ind w:firstLineChars="200" w:firstLine="437"/>
        <w:jc w:val="both"/>
        <w:rPr>
          <w:szCs w:val="24"/>
        </w:rPr>
      </w:pPr>
      <w:r w:rsidRPr="00EE2534">
        <w:rPr>
          <w:szCs w:val="24"/>
        </w:rPr>
        <w:t>式中：</w:t>
      </w:r>
      <w:r w:rsidRPr="00EE2534">
        <w:rPr>
          <w:szCs w:val="24"/>
        </w:rPr>
        <w:t>Q—</w:t>
      </w:r>
      <w:r w:rsidRPr="00EE2534">
        <w:rPr>
          <w:szCs w:val="24"/>
        </w:rPr>
        <w:t>单个廊道风量，</w:t>
      </w:r>
      <w:r w:rsidRPr="00EE2534">
        <w:rPr>
          <w:szCs w:val="24"/>
        </w:rPr>
        <w:t>m</w:t>
      </w:r>
      <w:r w:rsidRPr="00EE2534">
        <w:rPr>
          <w:szCs w:val="24"/>
          <w:vertAlign w:val="superscript"/>
        </w:rPr>
        <w:t>3</w:t>
      </w:r>
      <w:r w:rsidRPr="00EE2534">
        <w:rPr>
          <w:szCs w:val="24"/>
        </w:rPr>
        <w:t>/h</w:t>
      </w:r>
      <w:r w:rsidRPr="00EE2534">
        <w:rPr>
          <w:szCs w:val="24"/>
        </w:rPr>
        <w:t>；</w:t>
      </w:r>
    </w:p>
    <w:p w14:paraId="5A06F834" w14:textId="77777777" w:rsidR="00EE2534" w:rsidRPr="00EE2534" w:rsidRDefault="00EE2534" w:rsidP="00EE2534">
      <w:pPr>
        <w:widowControl w:val="0"/>
        <w:ind w:firstLineChars="500" w:firstLine="1094"/>
        <w:jc w:val="both"/>
        <w:rPr>
          <w:szCs w:val="24"/>
        </w:rPr>
      </w:pPr>
      <w:r w:rsidRPr="00EE2534">
        <w:rPr>
          <w:szCs w:val="24"/>
        </w:rPr>
        <w:t>L—</w:t>
      </w:r>
      <w:r w:rsidRPr="00EE2534">
        <w:rPr>
          <w:szCs w:val="24"/>
        </w:rPr>
        <w:t>单个廊道腐殖土固定床有效长度，</w:t>
      </w:r>
      <w:r w:rsidRPr="00EE2534">
        <w:rPr>
          <w:szCs w:val="24"/>
        </w:rPr>
        <w:t>m</w:t>
      </w:r>
      <w:r w:rsidRPr="00EE2534">
        <w:rPr>
          <w:szCs w:val="24"/>
        </w:rPr>
        <w:t>；</w:t>
      </w:r>
    </w:p>
    <w:p w14:paraId="586CC9B1" w14:textId="77777777" w:rsidR="00EE2534" w:rsidRPr="00EE2534" w:rsidRDefault="00EE2534" w:rsidP="00EE2534">
      <w:pPr>
        <w:widowControl w:val="0"/>
        <w:ind w:firstLineChars="500" w:firstLine="1094"/>
        <w:jc w:val="both"/>
        <w:rPr>
          <w:szCs w:val="24"/>
        </w:rPr>
      </w:pPr>
      <w:r w:rsidRPr="00EE2534">
        <w:rPr>
          <w:szCs w:val="24"/>
        </w:rPr>
        <w:t>W—</w:t>
      </w:r>
      <w:r w:rsidRPr="00EE2534">
        <w:rPr>
          <w:szCs w:val="24"/>
        </w:rPr>
        <w:t>单个廊道腐殖土固定床有效宽度，</w:t>
      </w:r>
      <w:r w:rsidRPr="00EE2534">
        <w:rPr>
          <w:szCs w:val="24"/>
        </w:rPr>
        <w:t>m</w:t>
      </w:r>
      <w:r w:rsidRPr="00EE2534">
        <w:rPr>
          <w:szCs w:val="24"/>
        </w:rPr>
        <w:t>；</w:t>
      </w:r>
    </w:p>
    <w:p w14:paraId="60826D3B" w14:textId="77777777" w:rsidR="00EE2534" w:rsidRPr="00EE2534" w:rsidRDefault="00EE2534" w:rsidP="00EE2534">
      <w:pPr>
        <w:widowControl w:val="0"/>
        <w:ind w:firstLineChars="500" w:firstLine="1094"/>
        <w:jc w:val="both"/>
        <w:rPr>
          <w:szCs w:val="24"/>
        </w:rPr>
      </w:pPr>
      <w:r w:rsidRPr="00EE2534">
        <w:rPr>
          <w:szCs w:val="24"/>
        </w:rPr>
        <w:t>H—</w:t>
      </w:r>
      <w:r w:rsidRPr="00EE2534">
        <w:rPr>
          <w:szCs w:val="24"/>
        </w:rPr>
        <w:t>单个廊道腐殖土固定床有效高度，</w:t>
      </w:r>
      <w:r w:rsidRPr="00EE2534">
        <w:rPr>
          <w:szCs w:val="24"/>
        </w:rPr>
        <w:t>m</w:t>
      </w:r>
      <w:r w:rsidRPr="00EE2534">
        <w:rPr>
          <w:szCs w:val="24"/>
        </w:rPr>
        <w:t>；</w:t>
      </w:r>
    </w:p>
    <w:p w14:paraId="06A559C9" w14:textId="77777777" w:rsidR="00EE2534" w:rsidRPr="00EE2534" w:rsidRDefault="00EE2534" w:rsidP="00EE2534">
      <w:pPr>
        <w:widowControl w:val="0"/>
        <w:ind w:firstLineChars="500" w:firstLine="1094"/>
        <w:jc w:val="both"/>
        <w:rPr>
          <w:szCs w:val="24"/>
        </w:rPr>
      </w:pPr>
      <w:r w:rsidRPr="00EE2534">
        <w:rPr>
          <w:szCs w:val="24"/>
        </w:rPr>
        <w:t>K</w:t>
      </w:r>
      <w:r w:rsidRPr="00EE2534">
        <w:rPr>
          <w:szCs w:val="24"/>
          <w:vertAlign w:val="subscript"/>
        </w:rPr>
        <w:t>1</w:t>
      </w:r>
      <w:r w:rsidRPr="00EE2534">
        <w:rPr>
          <w:szCs w:val="24"/>
        </w:rPr>
        <w:t>—</w:t>
      </w:r>
      <w:r w:rsidRPr="00EE2534">
        <w:rPr>
          <w:szCs w:val="24"/>
        </w:rPr>
        <w:t>风量体积负荷，即每立方腐殖土填料风量，</w:t>
      </w:r>
      <w:r w:rsidRPr="00EE2534">
        <w:rPr>
          <w:szCs w:val="24"/>
        </w:rPr>
        <w:t>m</w:t>
      </w:r>
      <w:r w:rsidRPr="00EE2534">
        <w:rPr>
          <w:szCs w:val="24"/>
          <w:vertAlign w:val="superscript"/>
        </w:rPr>
        <w:t>3</w:t>
      </w:r>
      <w:r w:rsidRPr="00EE2534">
        <w:rPr>
          <w:szCs w:val="24"/>
        </w:rPr>
        <w:t>/</w:t>
      </w:r>
      <w:r w:rsidRPr="00EE2534">
        <w:rPr>
          <w:szCs w:val="24"/>
        </w:rPr>
        <w:t>（</w:t>
      </w:r>
      <w:r w:rsidRPr="00EE2534">
        <w:rPr>
          <w:szCs w:val="24"/>
        </w:rPr>
        <w:t>h·m</w:t>
      </w:r>
      <w:r w:rsidRPr="00EE2534">
        <w:rPr>
          <w:szCs w:val="24"/>
          <w:vertAlign w:val="superscript"/>
        </w:rPr>
        <w:t>3</w:t>
      </w:r>
      <w:r w:rsidRPr="00EE2534">
        <w:rPr>
          <w:szCs w:val="24"/>
        </w:rPr>
        <w:t>）；</w:t>
      </w:r>
    </w:p>
    <w:p w14:paraId="10723656" w14:textId="090B9E6C" w:rsidR="00EE2534" w:rsidRDefault="00EE2534" w:rsidP="00EE2534">
      <w:pPr>
        <w:widowControl w:val="0"/>
        <w:ind w:firstLineChars="500" w:firstLine="1094"/>
        <w:jc w:val="both"/>
        <w:rPr>
          <w:szCs w:val="24"/>
        </w:rPr>
      </w:pPr>
      <w:r w:rsidRPr="00EE2534">
        <w:rPr>
          <w:szCs w:val="24"/>
        </w:rPr>
        <w:t>1.2—</w:t>
      </w:r>
      <w:r w:rsidRPr="00EE2534">
        <w:rPr>
          <w:szCs w:val="24"/>
        </w:rPr>
        <w:t>安全系数。</w:t>
      </w:r>
    </w:p>
    <w:p w14:paraId="71339B79" w14:textId="78DCC340" w:rsidR="008755B2" w:rsidRPr="008755B2" w:rsidRDefault="008755B2" w:rsidP="008755B2">
      <w:pPr>
        <w:widowControl w:val="0"/>
        <w:ind w:leftChars="100" w:left="219" w:firstLineChars="200" w:firstLine="437"/>
        <w:jc w:val="both"/>
        <w:rPr>
          <w:color w:val="000000"/>
          <w:szCs w:val="32"/>
        </w:rPr>
      </w:pPr>
      <w:r w:rsidRPr="008755B2">
        <w:rPr>
          <w:color w:val="000000"/>
          <w:szCs w:val="32"/>
        </w:rPr>
        <w:t>b</w:t>
      </w:r>
      <w:r w:rsidRPr="008755B2">
        <w:rPr>
          <w:color w:val="000000"/>
          <w:szCs w:val="32"/>
        </w:rPr>
        <w:t>）风压根据腐殖土单位厚度压强损失计算，压强损失宜取</w:t>
      </w:r>
      <w:bookmarkStart w:id="8" w:name="_Hlk90407494"/>
      <w:r w:rsidRPr="008755B2">
        <w:rPr>
          <w:color w:val="000000"/>
          <w:szCs w:val="32"/>
        </w:rPr>
        <w:t>1000</w:t>
      </w:r>
      <w:r>
        <w:rPr>
          <w:color w:val="000000"/>
          <w:w w:val="50"/>
          <w:szCs w:val="32"/>
        </w:rPr>
        <w:t xml:space="preserve"> </w:t>
      </w:r>
      <w:r w:rsidRPr="008755B2">
        <w:rPr>
          <w:color w:val="000000"/>
          <w:szCs w:val="32"/>
        </w:rPr>
        <w:t>Pa/m~1500</w:t>
      </w:r>
      <w:r w:rsidRPr="008755B2">
        <w:rPr>
          <w:color w:val="000000"/>
          <w:w w:val="50"/>
          <w:szCs w:val="32"/>
        </w:rPr>
        <w:t xml:space="preserve"> </w:t>
      </w:r>
      <w:r w:rsidRPr="008755B2">
        <w:rPr>
          <w:color w:val="000000"/>
          <w:szCs w:val="32"/>
        </w:rPr>
        <w:t>Pa/m</w:t>
      </w:r>
      <w:bookmarkEnd w:id="8"/>
      <w:r w:rsidRPr="008755B2">
        <w:rPr>
          <w:color w:val="000000"/>
          <w:szCs w:val="32"/>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6"/>
        <w:gridCol w:w="2926"/>
      </w:tblGrid>
      <w:tr w:rsidR="008755B2" w:rsidRPr="008755B2" w14:paraId="0107E036" w14:textId="77777777" w:rsidTr="008755B2">
        <w:tc>
          <w:tcPr>
            <w:tcW w:w="2926" w:type="dxa"/>
            <w:vAlign w:val="center"/>
          </w:tcPr>
          <w:p w14:paraId="001DEFB8" w14:textId="77777777" w:rsidR="008755B2" w:rsidRPr="008755B2" w:rsidRDefault="008755B2" w:rsidP="008755B2">
            <w:pPr>
              <w:widowControl w:val="0"/>
              <w:jc w:val="center"/>
              <w:rPr>
                <w:szCs w:val="24"/>
              </w:rPr>
            </w:pPr>
          </w:p>
        </w:tc>
        <w:tc>
          <w:tcPr>
            <w:tcW w:w="2926" w:type="dxa"/>
            <w:vAlign w:val="center"/>
          </w:tcPr>
          <w:p w14:paraId="17821F17" w14:textId="47DBD4AC" w:rsidR="008755B2" w:rsidRPr="008755B2" w:rsidRDefault="008755B2" w:rsidP="008755B2">
            <w:pPr>
              <w:widowControl w:val="0"/>
              <w:jc w:val="center"/>
              <w:rPr>
                <w:szCs w:val="24"/>
              </w:rPr>
            </w:pPr>
            <m:oMathPara>
              <m:oMath>
                <m:r>
                  <m:rPr>
                    <m:sty m:val="p"/>
                  </m:rPr>
                  <w:rPr>
                    <w:rFonts w:ascii="Cambria Math" w:hAnsi="Cambria Math"/>
                    <w:szCs w:val="24"/>
                  </w:rPr>
                  <m:t>F=H×</m:t>
                </m:r>
                <m:sSub>
                  <m:sSubPr>
                    <m:ctrlPr>
                      <w:rPr>
                        <w:rFonts w:ascii="Cambria Math" w:hAnsi="Cambria Math"/>
                        <w:szCs w:val="24"/>
                      </w:rPr>
                    </m:ctrlPr>
                  </m:sSubPr>
                  <m:e>
                    <m:r>
                      <w:rPr>
                        <w:rFonts w:ascii="Cambria Math" w:hAnsi="Cambria Math"/>
                        <w:szCs w:val="24"/>
                      </w:rPr>
                      <m:t>K</m:t>
                    </m:r>
                  </m:e>
                  <m:sub>
                    <m:r>
                      <w:rPr>
                        <w:rFonts w:ascii="Cambria Math" w:hAnsi="Cambria Math"/>
                        <w:szCs w:val="24"/>
                      </w:rPr>
                      <m:t>2</m:t>
                    </m:r>
                  </m:sub>
                </m:sSub>
                <m:r>
                  <w:rPr>
                    <w:rFonts w:ascii="Cambria Math" w:hAnsi="Cambria Math"/>
                    <w:szCs w:val="24"/>
                  </w:rPr>
                  <m:t>×1.2</m:t>
                </m:r>
              </m:oMath>
            </m:oMathPara>
          </w:p>
        </w:tc>
        <w:tc>
          <w:tcPr>
            <w:tcW w:w="2926" w:type="dxa"/>
            <w:vAlign w:val="center"/>
          </w:tcPr>
          <w:p w14:paraId="75EF8680" w14:textId="7754E2A4" w:rsidR="008755B2" w:rsidRPr="008755B2" w:rsidRDefault="008755B2" w:rsidP="008755B2">
            <w:pPr>
              <w:widowControl w:val="0"/>
              <w:jc w:val="right"/>
              <w:rPr>
                <w:szCs w:val="24"/>
              </w:rPr>
            </w:pPr>
            <w:r w:rsidRPr="008755B2">
              <w:rPr>
                <w:color w:val="000000"/>
                <w:szCs w:val="24"/>
              </w:rPr>
              <w:t>（</w:t>
            </w:r>
            <w:r w:rsidRPr="008755B2">
              <w:rPr>
                <w:color w:val="000000"/>
                <w:szCs w:val="24"/>
              </w:rPr>
              <w:t>4.1.4-2</w:t>
            </w:r>
            <w:r w:rsidRPr="008755B2">
              <w:rPr>
                <w:color w:val="000000"/>
                <w:szCs w:val="24"/>
              </w:rPr>
              <w:t>）</w:t>
            </w:r>
          </w:p>
        </w:tc>
      </w:tr>
    </w:tbl>
    <w:p w14:paraId="355C1877" w14:textId="77777777" w:rsidR="008755B2" w:rsidRPr="008755B2" w:rsidRDefault="008755B2" w:rsidP="008755B2">
      <w:pPr>
        <w:widowControl w:val="0"/>
        <w:ind w:firstLineChars="200" w:firstLine="437"/>
        <w:jc w:val="both"/>
        <w:rPr>
          <w:szCs w:val="24"/>
        </w:rPr>
      </w:pPr>
      <w:r w:rsidRPr="008755B2">
        <w:rPr>
          <w:szCs w:val="24"/>
        </w:rPr>
        <w:t>式中：</w:t>
      </w:r>
      <w:r w:rsidRPr="008755B2">
        <w:rPr>
          <w:szCs w:val="24"/>
        </w:rPr>
        <w:t>F—</w:t>
      </w:r>
      <w:r w:rsidRPr="008755B2">
        <w:rPr>
          <w:szCs w:val="24"/>
        </w:rPr>
        <w:t>单个廊道风压，</w:t>
      </w:r>
      <w:r w:rsidRPr="008755B2">
        <w:rPr>
          <w:szCs w:val="24"/>
        </w:rPr>
        <w:t>Pa</w:t>
      </w:r>
      <w:r w:rsidRPr="008755B2">
        <w:rPr>
          <w:szCs w:val="24"/>
        </w:rPr>
        <w:t>；</w:t>
      </w:r>
    </w:p>
    <w:p w14:paraId="2923674C" w14:textId="77777777" w:rsidR="008755B2" w:rsidRPr="008755B2" w:rsidRDefault="008755B2" w:rsidP="008755B2">
      <w:pPr>
        <w:widowControl w:val="0"/>
        <w:ind w:firstLineChars="500" w:firstLine="1094"/>
        <w:jc w:val="both"/>
        <w:rPr>
          <w:szCs w:val="24"/>
        </w:rPr>
      </w:pPr>
      <w:r w:rsidRPr="008755B2">
        <w:rPr>
          <w:szCs w:val="24"/>
        </w:rPr>
        <w:t>H—</w:t>
      </w:r>
      <w:r w:rsidRPr="008755B2">
        <w:rPr>
          <w:szCs w:val="24"/>
        </w:rPr>
        <w:t>单个廊道腐殖土固定床有效高度，</w:t>
      </w:r>
      <w:r w:rsidRPr="008755B2">
        <w:rPr>
          <w:szCs w:val="24"/>
        </w:rPr>
        <w:t>m</w:t>
      </w:r>
      <w:r w:rsidRPr="008755B2">
        <w:rPr>
          <w:szCs w:val="24"/>
        </w:rPr>
        <w:t>；</w:t>
      </w:r>
    </w:p>
    <w:p w14:paraId="4E3E8ED3" w14:textId="77777777" w:rsidR="008755B2" w:rsidRPr="008755B2" w:rsidRDefault="008755B2" w:rsidP="008755B2">
      <w:pPr>
        <w:widowControl w:val="0"/>
        <w:ind w:firstLineChars="500" w:firstLine="1094"/>
        <w:jc w:val="both"/>
        <w:rPr>
          <w:szCs w:val="24"/>
        </w:rPr>
      </w:pPr>
      <w:r w:rsidRPr="008755B2">
        <w:rPr>
          <w:szCs w:val="28"/>
        </w:rPr>
        <w:t>K</w:t>
      </w:r>
      <w:r w:rsidRPr="008755B2">
        <w:rPr>
          <w:szCs w:val="28"/>
          <w:vertAlign w:val="subscript"/>
        </w:rPr>
        <w:t>2</w:t>
      </w:r>
      <w:r w:rsidRPr="008755B2">
        <w:rPr>
          <w:szCs w:val="24"/>
        </w:rPr>
        <w:t>—</w:t>
      </w:r>
      <w:r w:rsidRPr="008755B2">
        <w:rPr>
          <w:szCs w:val="24"/>
        </w:rPr>
        <w:t>腐殖土每米厚度的压强损失，宜取</w:t>
      </w:r>
      <w:r w:rsidRPr="008755B2">
        <w:rPr>
          <w:szCs w:val="28"/>
        </w:rPr>
        <w:t>1000</w:t>
      </w:r>
      <w:r w:rsidRPr="008755B2">
        <w:rPr>
          <w:w w:val="50"/>
          <w:szCs w:val="28"/>
        </w:rPr>
        <w:t xml:space="preserve"> </w:t>
      </w:r>
      <w:r w:rsidRPr="008755B2">
        <w:rPr>
          <w:szCs w:val="28"/>
        </w:rPr>
        <w:t>Pa/m</w:t>
      </w:r>
      <w:r w:rsidRPr="008755B2">
        <w:rPr>
          <w:szCs w:val="24"/>
        </w:rPr>
        <w:t>~</w:t>
      </w:r>
      <w:r w:rsidRPr="008755B2">
        <w:rPr>
          <w:szCs w:val="28"/>
        </w:rPr>
        <w:t>1500</w:t>
      </w:r>
      <w:r w:rsidRPr="008755B2">
        <w:rPr>
          <w:w w:val="50"/>
          <w:szCs w:val="28"/>
        </w:rPr>
        <w:t xml:space="preserve"> </w:t>
      </w:r>
      <w:r w:rsidRPr="008755B2">
        <w:rPr>
          <w:szCs w:val="28"/>
        </w:rPr>
        <w:t>Pa/m</w:t>
      </w:r>
      <w:r w:rsidRPr="008755B2">
        <w:rPr>
          <w:szCs w:val="24"/>
        </w:rPr>
        <w:t>。</w:t>
      </w:r>
    </w:p>
    <w:p w14:paraId="50FA01AE" w14:textId="77777777" w:rsidR="008755B2" w:rsidRPr="008755B2" w:rsidRDefault="008755B2" w:rsidP="008755B2">
      <w:pPr>
        <w:widowControl w:val="0"/>
        <w:ind w:firstLineChars="500" w:firstLine="1094"/>
        <w:jc w:val="both"/>
        <w:rPr>
          <w:sz w:val="21"/>
          <w:szCs w:val="24"/>
        </w:rPr>
      </w:pPr>
      <w:r w:rsidRPr="008755B2">
        <w:rPr>
          <w:szCs w:val="32"/>
        </w:rPr>
        <w:t>1.2—</w:t>
      </w:r>
      <w:r w:rsidRPr="008755B2">
        <w:rPr>
          <w:szCs w:val="32"/>
        </w:rPr>
        <w:t>安全系数。</w:t>
      </w:r>
    </w:p>
    <w:p w14:paraId="52CA90C8" w14:textId="3F0D487C" w:rsidR="00E70469" w:rsidRPr="00E70469" w:rsidRDefault="00E70469" w:rsidP="006E3AD2">
      <w:pPr>
        <w:widowControl w:val="0"/>
        <w:ind w:firstLineChars="200" w:firstLine="437"/>
        <w:jc w:val="both"/>
        <w:rPr>
          <w:szCs w:val="28"/>
        </w:rPr>
      </w:pPr>
      <w:r w:rsidRPr="00E70469">
        <w:rPr>
          <w:rFonts w:hint="eastAsia"/>
          <w:szCs w:val="24"/>
        </w:rPr>
        <w:t>5</w:t>
      </w:r>
      <w:r w:rsidRPr="00E70469">
        <w:rPr>
          <w:szCs w:val="24"/>
        </w:rPr>
        <w:t xml:space="preserve">  </w:t>
      </w:r>
      <w:r w:rsidRPr="00E70469">
        <w:rPr>
          <w:szCs w:val="24"/>
        </w:rPr>
        <w:t>每一级腐殖土固定床应设置独立的臭气增压风机。</w:t>
      </w:r>
    </w:p>
    <w:p w14:paraId="60CD421F" w14:textId="698769C0" w:rsidR="00E70469" w:rsidRPr="00E70469" w:rsidRDefault="00E70469" w:rsidP="006E3AD2">
      <w:pPr>
        <w:widowControl w:val="0"/>
        <w:ind w:firstLineChars="200" w:firstLine="437"/>
        <w:jc w:val="both"/>
        <w:rPr>
          <w:szCs w:val="28"/>
        </w:rPr>
      </w:pPr>
      <w:r w:rsidRPr="00E70469">
        <w:rPr>
          <w:rFonts w:hint="eastAsia"/>
          <w:szCs w:val="24"/>
        </w:rPr>
        <w:t>6</w:t>
      </w:r>
      <w:r w:rsidRPr="00E70469">
        <w:rPr>
          <w:szCs w:val="24"/>
        </w:rPr>
        <w:t xml:space="preserve">  </w:t>
      </w:r>
      <w:r w:rsidRPr="00E70469">
        <w:rPr>
          <w:szCs w:val="24"/>
        </w:rPr>
        <w:t>渗沥液排水</w:t>
      </w:r>
      <w:proofErr w:type="gramStart"/>
      <w:r w:rsidRPr="00E70469">
        <w:rPr>
          <w:szCs w:val="24"/>
        </w:rPr>
        <w:t>通过非满流管</w:t>
      </w:r>
      <w:proofErr w:type="gramEnd"/>
      <w:r w:rsidRPr="00E70469">
        <w:rPr>
          <w:szCs w:val="24"/>
        </w:rPr>
        <w:t>道淹没出</w:t>
      </w:r>
      <w:proofErr w:type="gramStart"/>
      <w:r w:rsidRPr="00E70469">
        <w:rPr>
          <w:szCs w:val="24"/>
        </w:rPr>
        <w:t>流方式</w:t>
      </w:r>
      <w:proofErr w:type="gramEnd"/>
      <w:r w:rsidRPr="00E70469">
        <w:rPr>
          <w:szCs w:val="24"/>
        </w:rPr>
        <w:t>排入反应池，反应池最低水位时水封高度应不小于</w:t>
      </w:r>
      <w:r w:rsidRPr="00E70469">
        <w:rPr>
          <w:szCs w:val="24"/>
        </w:rPr>
        <w:t>1</w:t>
      </w:r>
      <w:r w:rsidRPr="00E70469">
        <w:rPr>
          <w:w w:val="50"/>
          <w:szCs w:val="24"/>
        </w:rPr>
        <w:t xml:space="preserve"> </w:t>
      </w:r>
      <w:r w:rsidRPr="00E70469">
        <w:rPr>
          <w:szCs w:val="24"/>
        </w:rPr>
        <w:t>m</w:t>
      </w:r>
      <w:r w:rsidRPr="00E70469">
        <w:rPr>
          <w:szCs w:val="24"/>
        </w:rPr>
        <w:t>；</w:t>
      </w:r>
    </w:p>
    <w:p w14:paraId="3D6E9A98" w14:textId="5D31BBA5" w:rsidR="00E70469" w:rsidRPr="00E70469" w:rsidRDefault="00E70469" w:rsidP="006E3AD2">
      <w:pPr>
        <w:widowControl w:val="0"/>
        <w:ind w:firstLineChars="200" w:firstLine="437"/>
        <w:jc w:val="both"/>
        <w:rPr>
          <w:szCs w:val="28"/>
        </w:rPr>
      </w:pPr>
      <w:r w:rsidRPr="00E70469">
        <w:rPr>
          <w:szCs w:val="28"/>
        </w:rPr>
        <w:t xml:space="preserve">7  </w:t>
      </w:r>
      <w:r w:rsidRPr="00E70469">
        <w:rPr>
          <w:szCs w:val="28"/>
        </w:rPr>
        <w:t>渗沥液排水管宜采用球墨铸铁管材，设计坡度不宜小于</w:t>
      </w:r>
      <w:r w:rsidRPr="00E70469">
        <w:rPr>
          <w:szCs w:val="28"/>
        </w:rPr>
        <w:t>1</w:t>
      </w:r>
      <w:r w:rsidRPr="00E70469">
        <w:rPr>
          <w:szCs w:val="28"/>
        </w:rPr>
        <w:t>％；</w:t>
      </w:r>
    </w:p>
    <w:p w14:paraId="572D924F" w14:textId="0AE7B4AC" w:rsidR="00E70469" w:rsidRPr="00E70469" w:rsidRDefault="00E70469" w:rsidP="006E3AD2">
      <w:pPr>
        <w:widowControl w:val="0"/>
        <w:ind w:firstLineChars="200" w:firstLine="437"/>
        <w:jc w:val="both"/>
        <w:rPr>
          <w:szCs w:val="28"/>
        </w:rPr>
      </w:pPr>
      <w:r w:rsidRPr="00E70469">
        <w:rPr>
          <w:szCs w:val="24"/>
        </w:rPr>
        <w:t xml:space="preserve">8  </w:t>
      </w:r>
      <w:r w:rsidRPr="00E70469">
        <w:rPr>
          <w:szCs w:val="24"/>
        </w:rPr>
        <w:t>渗沥液排水干管规格不应小于</w:t>
      </w:r>
      <w:r w:rsidRPr="00E70469">
        <w:rPr>
          <w:szCs w:val="24"/>
        </w:rPr>
        <w:t>DN200</w:t>
      </w:r>
      <w:r w:rsidRPr="00E70469">
        <w:rPr>
          <w:szCs w:val="24"/>
        </w:rPr>
        <w:t>，支管不应小于</w:t>
      </w:r>
      <w:r w:rsidRPr="00E70469">
        <w:rPr>
          <w:szCs w:val="24"/>
        </w:rPr>
        <w:t>DN100</w:t>
      </w:r>
      <w:r w:rsidRPr="00E70469">
        <w:rPr>
          <w:szCs w:val="24"/>
        </w:rPr>
        <w:t>。</w:t>
      </w:r>
    </w:p>
    <w:p w14:paraId="5FFF3198" w14:textId="57C1262E" w:rsidR="00CB222D" w:rsidRPr="00E70469" w:rsidRDefault="00CB222D" w:rsidP="00CB222D"/>
    <w:p w14:paraId="5128060D" w14:textId="7EBDF8C7" w:rsidR="00482A01" w:rsidRPr="00482A01" w:rsidRDefault="00482A01" w:rsidP="00482A01">
      <w:pPr>
        <w:widowControl w:val="0"/>
        <w:jc w:val="both"/>
        <w:rPr>
          <w:szCs w:val="24"/>
        </w:rPr>
      </w:pPr>
      <w:bookmarkStart w:id="9" w:name="_Toc75434452"/>
      <w:bookmarkStart w:id="10" w:name="_Toc91149091"/>
      <w:bookmarkStart w:id="11" w:name="_Toc95929025"/>
      <w:r w:rsidRPr="00852E2D">
        <w:rPr>
          <w:b/>
          <w:bCs/>
          <w:szCs w:val="24"/>
        </w:rPr>
        <w:t>4.1.5</w:t>
      </w:r>
      <w:r w:rsidRPr="00482A01">
        <w:rPr>
          <w:szCs w:val="24"/>
        </w:rPr>
        <w:t xml:space="preserve">  </w:t>
      </w:r>
      <w:r w:rsidRPr="00482A01">
        <w:rPr>
          <w:szCs w:val="24"/>
        </w:rPr>
        <w:t>排气系统</w:t>
      </w:r>
      <w:bookmarkEnd w:id="9"/>
      <w:r w:rsidRPr="00482A01">
        <w:rPr>
          <w:szCs w:val="24"/>
        </w:rPr>
        <w:t>设计应符合下列要求：</w:t>
      </w:r>
      <w:bookmarkEnd w:id="10"/>
      <w:bookmarkEnd w:id="11"/>
    </w:p>
    <w:p w14:paraId="72A9ED53" w14:textId="2C57AC63" w:rsidR="00482A01" w:rsidRPr="00482A01" w:rsidRDefault="00482A01" w:rsidP="00482A01">
      <w:pPr>
        <w:widowControl w:val="0"/>
        <w:ind w:firstLineChars="200" w:firstLine="437"/>
        <w:jc w:val="both"/>
        <w:rPr>
          <w:szCs w:val="24"/>
        </w:rPr>
      </w:pPr>
      <w:r w:rsidRPr="00482A01">
        <w:rPr>
          <w:szCs w:val="24"/>
        </w:rPr>
        <w:t xml:space="preserve">1  </w:t>
      </w:r>
      <w:r w:rsidRPr="00482A01">
        <w:rPr>
          <w:szCs w:val="24"/>
        </w:rPr>
        <w:t>排气系统宜采用沿廊道侧壁顶部多点排气方式；</w:t>
      </w:r>
    </w:p>
    <w:p w14:paraId="7C027C77" w14:textId="3F536E1A" w:rsidR="00482A01" w:rsidRPr="00482A01" w:rsidRDefault="00482A01" w:rsidP="00482A01">
      <w:pPr>
        <w:widowControl w:val="0"/>
        <w:ind w:firstLineChars="200" w:firstLine="437"/>
        <w:jc w:val="both"/>
        <w:rPr>
          <w:szCs w:val="24"/>
        </w:rPr>
      </w:pPr>
      <w:r w:rsidRPr="00482A01">
        <w:rPr>
          <w:szCs w:val="24"/>
        </w:rPr>
        <w:t xml:space="preserve">2  </w:t>
      </w:r>
      <w:r w:rsidRPr="00482A01">
        <w:rPr>
          <w:szCs w:val="24"/>
        </w:rPr>
        <w:t>排气口宜采用</w:t>
      </w:r>
      <w:r w:rsidRPr="00482A01">
        <w:rPr>
          <w:szCs w:val="24"/>
        </w:rPr>
        <w:t>DN100</w:t>
      </w:r>
      <w:r w:rsidRPr="00482A01">
        <w:rPr>
          <w:szCs w:val="24"/>
        </w:rPr>
        <w:t>预埋</w:t>
      </w:r>
      <w:r w:rsidRPr="00482A01">
        <w:rPr>
          <w:szCs w:val="24"/>
        </w:rPr>
        <w:t>PVC</w:t>
      </w:r>
      <w:r w:rsidRPr="00482A01">
        <w:rPr>
          <w:szCs w:val="24"/>
        </w:rPr>
        <w:t>管，排气口中心与廊道顶部间距应不小于</w:t>
      </w:r>
      <w:r w:rsidRPr="00482A01">
        <w:rPr>
          <w:szCs w:val="24"/>
        </w:rPr>
        <w:t>150 mm</w:t>
      </w:r>
      <w:r w:rsidRPr="00482A01">
        <w:rPr>
          <w:szCs w:val="24"/>
        </w:rPr>
        <w:t>；</w:t>
      </w:r>
    </w:p>
    <w:p w14:paraId="066DD00E" w14:textId="77777777" w:rsidR="00482A01" w:rsidRPr="00482A01" w:rsidRDefault="00482A01" w:rsidP="00482A01">
      <w:pPr>
        <w:widowControl w:val="0"/>
        <w:jc w:val="both"/>
        <w:rPr>
          <w:szCs w:val="24"/>
        </w:rPr>
      </w:pPr>
      <w:r w:rsidRPr="00482A01">
        <w:rPr>
          <w:szCs w:val="24"/>
        </w:rPr>
        <w:t>相邻排气口间距不应超过</w:t>
      </w:r>
      <w:r w:rsidRPr="00482A01">
        <w:rPr>
          <w:szCs w:val="24"/>
        </w:rPr>
        <w:t>1 m</w:t>
      </w:r>
      <w:r w:rsidRPr="00482A01">
        <w:rPr>
          <w:szCs w:val="24"/>
        </w:rPr>
        <w:t>；</w:t>
      </w:r>
    </w:p>
    <w:p w14:paraId="3DD34F13" w14:textId="1A16D059" w:rsidR="00482A01" w:rsidRPr="00482A01" w:rsidRDefault="00482A01" w:rsidP="00482A01">
      <w:pPr>
        <w:widowControl w:val="0"/>
        <w:ind w:firstLineChars="200" w:firstLine="437"/>
        <w:jc w:val="both"/>
        <w:rPr>
          <w:szCs w:val="24"/>
        </w:rPr>
      </w:pPr>
      <w:r w:rsidRPr="00482A01">
        <w:rPr>
          <w:szCs w:val="24"/>
        </w:rPr>
        <w:t xml:space="preserve">3  </w:t>
      </w:r>
      <w:r w:rsidRPr="00482A01">
        <w:rPr>
          <w:szCs w:val="24"/>
        </w:rPr>
        <w:t>应采用</w:t>
      </w:r>
      <w:r w:rsidRPr="00482A01">
        <w:rPr>
          <w:szCs w:val="24"/>
        </w:rPr>
        <w:t>100 g/m</w:t>
      </w:r>
      <w:r w:rsidRPr="00482A01">
        <w:rPr>
          <w:szCs w:val="24"/>
          <w:vertAlign w:val="superscript"/>
        </w:rPr>
        <w:t>2</w:t>
      </w:r>
      <w:r w:rsidRPr="00482A01">
        <w:rPr>
          <w:szCs w:val="24"/>
        </w:rPr>
        <w:t>无纺布覆盖排气口，防止灰尘进入排气系统。</w:t>
      </w:r>
    </w:p>
    <w:p w14:paraId="27E2A7D3" w14:textId="51F70B6F" w:rsidR="00E70469" w:rsidRDefault="00E70469" w:rsidP="00CB222D"/>
    <w:p w14:paraId="0D7E7180" w14:textId="77777777" w:rsidR="005954D0" w:rsidRPr="00482A01" w:rsidRDefault="005954D0" w:rsidP="00CB222D"/>
    <w:p w14:paraId="57517B9D" w14:textId="0C2E2E09" w:rsidR="005954D0" w:rsidRPr="005954D0" w:rsidRDefault="005954D0" w:rsidP="005954D0">
      <w:pPr>
        <w:widowControl w:val="0"/>
        <w:jc w:val="both"/>
        <w:rPr>
          <w:szCs w:val="28"/>
        </w:rPr>
      </w:pPr>
      <w:bookmarkStart w:id="12" w:name="_Toc91149092"/>
      <w:bookmarkStart w:id="13" w:name="_Toc95929026"/>
      <w:r w:rsidRPr="00852E2D">
        <w:rPr>
          <w:b/>
          <w:bCs/>
          <w:szCs w:val="28"/>
        </w:rPr>
        <w:t>4.1.6</w:t>
      </w:r>
      <w:r w:rsidR="00852E2D">
        <w:rPr>
          <w:rFonts w:hint="eastAsia"/>
          <w:szCs w:val="28"/>
        </w:rPr>
        <w:t xml:space="preserve"> </w:t>
      </w:r>
      <w:r w:rsidR="00852E2D">
        <w:rPr>
          <w:szCs w:val="28"/>
        </w:rPr>
        <w:t xml:space="preserve"> </w:t>
      </w:r>
      <w:r w:rsidRPr="005954D0">
        <w:rPr>
          <w:szCs w:val="28"/>
        </w:rPr>
        <w:t>反应</w:t>
      </w:r>
      <w:proofErr w:type="gramStart"/>
      <w:r w:rsidRPr="005954D0">
        <w:rPr>
          <w:szCs w:val="28"/>
        </w:rPr>
        <w:t>池设计</w:t>
      </w:r>
      <w:proofErr w:type="gramEnd"/>
      <w:r w:rsidRPr="005954D0">
        <w:rPr>
          <w:szCs w:val="28"/>
        </w:rPr>
        <w:t>应符合下列要求：</w:t>
      </w:r>
      <w:bookmarkEnd w:id="12"/>
      <w:bookmarkEnd w:id="13"/>
    </w:p>
    <w:p w14:paraId="6C0020F5" w14:textId="3C080944" w:rsidR="005954D0" w:rsidRPr="005954D0" w:rsidRDefault="005954D0" w:rsidP="005954D0">
      <w:pPr>
        <w:widowControl w:val="0"/>
        <w:ind w:firstLineChars="200" w:firstLine="437"/>
        <w:jc w:val="both"/>
        <w:rPr>
          <w:szCs w:val="28"/>
        </w:rPr>
      </w:pPr>
      <w:r>
        <w:rPr>
          <w:rFonts w:hint="eastAsia"/>
          <w:szCs w:val="28"/>
        </w:rPr>
        <w:t>1</w:t>
      </w:r>
      <w:r>
        <w:rPr>
          <w:szCs w:val="28"/>
        </w:rPr>
        <w:t xml:space="preserve">  </w:t>
      </w:r>
      <w:r w:rsidRPr="005954D0">
        <w:rPr>
          <w:szCs w:val="28"/>
        </w:rPr>
        <w:t>宜采用</w:t>
      </w:r>
      <w:proofErr w:type="gramStart"/>
      <w:r w:rsidRPr="005954D0">
        <w:rPr>
          <w:szCs w:val="28"/>
        </w:rPr>
        <w:t>地下式</w:t>
      </w:r>
      <w:proofErr w:type="gramEnd"/>
      <w:r w:rsidRPr="005954D0">
        <w:rPr>
          <w:szCs w:val="28"/>
        </w:rPr>
        <w:t>HDPE</w:t>
      </w:r>
      <w:r w:rsidRPr="005954D0">
        <w:rPr>
          <w:szCs w:val="28"/>
        </w:rPr>
        <w:t>土工膜柔性池体设计；</w:t>
      </w:r>
    </w:p>
    <w:p w14:paraId="5BFD388F" w14:textId="1EE2C551" w:rsidR="005954D0" w:rsidRPr="005954D0" w:rsidRDefault="005954D0" w:rsidP="005954D0">
      <w:pPr>
        <w:widowControl w:val="0"/>
        <w:ind w:firstLineChars="200" w:firstLine="437"/>
        <w:jc w:val="both"/>
        <w:rPr>
          <w:szCs w:val="28"/>
        </w:rPr>
      </w:pPr>
      <w:r>
        <w:rPr>
          <w:szCs w:val="28"/>
        </w:rPr>
        <w:t xml:space="preserve">2  </w:t>
      </w:r>
      <w:r w:rsidRPr="005954D0">
        <w:rPr>
          <w:szCs w:val="28"/>
        </w:rPr>
        <w:t>应采用</w:t>
      </w:r>
      <w:proofErr w:type="gramStart"/>
      <w:r w:rsidRPr="005954D0">
        <w:rPr>
          <w:szCs w:val="28"/>
        </w:rPr>
        <w:t>序批式</w:t>
      </w:r>
      <w:proofErr w:type="gramEnd"/>
      <w:r w:rsidRPr="005954D0">
        <w:rPr>
          <w:szCs w:val="28"/>
        </w:rPr>
        <w:t>运行方式，每个运行周期</w:t>
      </w:r>
      <w:r w:rsidRPr="005954D0">
        <w:rPr>
          <w:szCs w:val="28"/>
        </w:rPr>
        <w:t>8</w:t>
      </w:r>
      <w:r w:rsidRPr="005954D0">
        <w:rPr>
          <w:w w:val="50"/>
          <w:szCs w:val="28"/>
        </w:rPr>
        <w:t xml:space="preserve"> </w:t>
      </w:r>
      <w:r w:rsidRPr="005954D0">
        <w:rPr>
          <w:szCs w:val="28"/>
        </w:rPr>
        <w:t>h~12</w:t>
      </w:r>
      <w:r w:rsidRPr="005954D0">
        <w:rPr>
          <w:snapToGrid w:val="0"/>
          <w:w w:val="50"/>
          <w:szCs w:val="28"/>
        </w:rPr>
        <w:t xml:space="preserve"> </w:t>
      </w:r>
      <w:r w:rsidRPr="005954D0">
        <w:rPr>
          <w:szCs w:val="28"/>
        </w:rPr>
        <w:t>h</w:t>
      </w:r>
      <w:r w:rsidRPr="005954D0">
        <w:rPr>
          <w:szCs w:val="28"/>
        </w:rPr>
        <w:t>，其中进水反应时间</w:t>
      </w:r>
      <w:r w:rsidRPr="005954D0">
        <w:rPr>
          <w:szCs w:val="28"/>
        </w:rPr>
        <w:t>6</w:t>
      </w:r>
      <w:r w:rsidRPr="005954D0">
        <w:rPr>
          <w:w w:val="50"/>
          <w:szCs w:val="28"/>
        </w:rPr>
        <w:t xml:space="preserve"> </w:t>
      </w:r>
      <w:r w:rsidRPr="005954D0">
        <w:rPr>
          <w:szCs w:val="28"/>
        </w:rPr>
        <w:t>h~8</w:t>
      </w:r>
      <w:r w:rsidRPr="005954D0">
        <w:rPr>
          <w:w w:val="50"/>
          <w:szCs w:val="28"/>
        </w:rPr>
        <w:t xml:space="preserve"> </w:t>
      </w:r>
      <w:r w:rsidRPr="005954D0">
        <w:rPr>
          <w:szCs w:val="28"/>
        </w:rPr>
        <w:t>h</w:t>
      </w:r>
      <w:r w:rsidRPr="005954D0">
        <w:rPr>
          <w:szCs w:val="28"/>
        </w:rPr>
        <w:t>，沉淀时间</w:t>
      </w:r>
      <w:r w:rsidRPr="005954D0">
        <w:rPr>
          <w:szCs w:val="28"/>
        </w:rPr>
        <w:t>1</w:t>
      </w:r>
      <w:r w:rsidRPr="005954D0">
        <w:rPr>
          <w:w w:val="50"/>
          <w:szCs w:val="28"/>
        </w:rPr>
        <w:t xml:space="preserve"> </w:t>
      </w:r>
      <w:r w:rsidRPr="005954D0">
        <w:rPr>
          <w:szCs w:val="28"/>
        </w:rPr>
        <w:t>h~2</w:t>
      </w:r>
      <w:r w:rsidRPr="005954D0">
        <w:rPr>
          <w:w w:val="50"/>
          <w:szCs w:val="28"/>
        </w:rPr>
        <w:t xml:space="preserve"> </w:t>
      </w:r>
      <w:r w:rsidRPr="005954D0">
        <w:rPr>
          <w:szCs w:val="28"/>
        </w:rPr>
        <w:t>h</w:t>
      </w:r>
      <w:r w:rsidRPr="005954D0">
        <w:rPr>
          <w:szCs w:val="28"/>
        </w:rPr>
        <w:t>，排水时间</w:t>
      </w:r>
      <w:r w:rsidRPr="005954D0">
        <w:rPr>
          <w:szCs w:val="28"/>
        </w:rPr>
        <w:t>1</w:t>
      </w:r>
      <w:r w:rsidRPr="005954D0">
        <w:rPr>
          <w:w w:val="50"/>
          <w:szCs w:val="28"/>
        </w:rPr>
        <w:t xml:space="preserve"> </w:t>
      </w:r>
      <w:r w:rsidRPr="005954D0">
        <w:rPr>
          <w:szCs w:val="28"/>
        </w:rPr>
        <w:t>h~2</w:t>
      </w:r>
      <w:r w:rsidRPr="005954D0">
        <w:rPr>
          <w:w w:val="50"/>
          <w:szCs w:val="28"/>
        </w:rPr>
        <w:t xml:space="preserve"> </w:t>
      </w:r>
      <w:r w:rsidRPr="005954D0">
        <w:rPr>
          <w:szCs w:val="28"/>
        </w:rPr>
        <w:t>h</w:t>
      </w:r>
      <w:r w:rsidRPr="005954D0">
        <w:rPr>
          <w:szCs w:val="28"/>
        </w:rPr>
        <w:t>；</w:t>
      </w:r>
    </w:p>
    <w:p w14:paraId="1C6FB2F9" w14:textId="50FF6107" w:rsidR="005954D0" w:rsidRDefault="005954D0" w:rsidP="005954D0">
      <w:pPr>
        <w:widowControl w:val="0"/>
        <w:ind w:firstLineChars="200" w:firstLine="437"/>
        <w:jc w:val="both"/>
        <w:rPr>
          <w:szCs w:val="28"/>
        </w:rPr>
      </w:pPr>
      <w:r>
        <w:rPr>
          <w:rFonts w:hint="eastAsia"/>
          <w:szCs w:val="28"/>
        </w:rPr>
        <w:t>3</w:t>
      </w:r>
      <w:r>
        <w:rPr>
          <w:szCs w:val="28"/>
        </w:rPr>
        <w:t xml:space="preserve">  </w:t>
      </w:r>
      <w:r w:rsidRPr="005954D0">
        <w:rPr>
          <w:szCs w:val="28"/>
        </w:rPr>
        <w:t>反应池容积可按下式计算</w:t>
      </w:r>
      <w:r w:rsidRPr="005954D0">
        <w:rPr>
          <w:szCs w:val="28"/>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6"/>
        <w:gridCol w:w="2926"/>
      </w:tblGrid>
      <w:tr w:rsidR="001C6A93" w14:paraId="4272B53D" w14:textId="77777777" w:rsidTr="001C6A93">
        <w:tc>
          <w:tcPr>
            <w:tcW w:w="2926" w:type="dxa"/>
            <w:vAlign w:val="center"/>
          </w:tcPr>
          <w:p w14:paraId="2B8B27DE" w14:textId="77777777" w:rsidR="001C6A93" w:rsidRDefault="001C6A93" w:rsidP="001C6A93">
            <w:pPr>
              <w:widowControl w:val="0"/>
              <w:spacing w:line="240" w:lineRule="auto"/>
              <w:jc w:val="center"/>
              <w:rPr>
                <w:szCs w:val="28"/>
              </w:rPr>
            </w:pPr>
          </w:p>
        </w:tc>
        <w:tc>
          <w:tcPr>
            <w:tcW w:w="2926" w:type="dxa"/>
            <w:vAlign w:val="center"/>
          </w:tcPr>
          <w:p w14:paraId="14854957" w14:textId="7097A3D3" w:rsidR="001C6A93" w:rsidRDefault="001C6A93" w:rsidP="001C6A93">
            <w:pPr>
              <w:widowControl w:val="0"/>
              <w:spacing w:line="240" w:lineRule="auto"/>
              <w:jc w:val="center"/>
              <w:rPr>
                <w:szCs w:val="28"/>
              </w:rPr>
            </w:pPr>
            <m:oMathPara>
              <m:oMath>
                <m:r>
                  <w:rPr>
                    <w:rFonts w:ascii="Cambria Math" w:eastAsia="等线" w:hAnsi="Cambria Math"/>
                    <w:sz w:val="21"/>
                  </w:rPr>
                  <m:t>V=</m:t>
                </m:r>
                <m:f>
                  <m:fPr>
                    <m:ctrlPr>
                      <w:rPr>
                        <w:rFonts w:ascii="Cambria Math" w:eastAsia="等线" w:hAnsi="Cambria Math"/>
                        <w:i/>
                        <w:sz w:val="21"/>
                      </w:rPr>
                    </m:ctrlPr>
                  </m:fPr>
                  <m:num>
                    <m:r>
                      <w:rPr>
                        <w:rFonts w:ascii="Cambria Math" w:eastAsia="等线" w:hAnsi="Cambria Math"/>
                        <w:sz w:val="21"/>
                      </w:rPr>
                      <m:t>24QN</m:t>
                    </m:r>
                  </m:num>
                  <m:den>
                    <m:r>
                      <w:rPr>
                        <w:rFonts w:ascii="Cambria Math" w:eastAsia="等线" w:hAnsi="Cambria Math"/>
                        <w:sz w:val="21"/>
                      </w:rPr>
                      <m:t>1000XL</m:t>
                    </m:r>
                    <m:r>
                      <w:rPr>
                        <w:rFonts w:ascii="Cambria Math" w:eastAsia="等线" w:hAnsi="Cambria Math" w:hint="eastAsia"/>
                        <w:sz w:val="21"/>
                      </w:rPr>
                      <m:t>t</m:t>
                    </m:r>
                  </m:den>
                </m:f>
              </m:oMath>
            </m:oMathPara>
          </w:p>
        </w:tc>
        <w:tc>
          <w:tcPr>
            <w:tcW w:w="2926" w:type="dxa"/>
            <w:vAlign w:val="center"/>
          </w:tcPr>
          <w:p w14:paraId="585B5257" w14:textId="54F0C730" w:rsidR="001C6A93" w:rsidRDefault="001C6A93" w:rsidP="001C6A93">
            <w:pPr>
              <w:widowControl w:val="0"/>
              <w:spacing w:line="240" w:lineRule="auto"/>
              <w:jc w:val="right"/>
              <w:rPr>
                <w:szCs w:val="28"/>
              </w:rPr>
            </w:pPr>
            <w:r w:rsidRPr="001C6A93">
              <w:rPr>
                <w:color w:val="000000"/>
                <w:sz w:val="21"/>
                <w:szCs w:val="21"/>
              </w:rPr>
              <w:t>（</w:t>
            </w:r>
            <w:r w:rsidRPr="001C6A93">
              <w:rPr>
                <w:color w:val="000000"/>
                <w:sz w:val="21"/>
                <w:szCs w:val="21"/>
              </w:rPr>
              <w:t>4.1.6-1</w:t>
            </w:r>
            <w:r w:rsidRPr="001C6A93">
              <w:rPr>
                <w:color w:val="000000"/>
                <w:sz w:val="21"/>
                <w:szCs w:val="21"/>
              </w:rPr>
              <w:t>）</w:t>
            </w:r>
          </w:p>
        </w:tc>
      </w:tr>
    </w:tbl>
    <w:p w14:paraId="36B3D67F" w14:textId="3112DF30" w:rsidR="001C6A93" w:rsidRPr="00615FC5" w:rsidRDefault="001C6A93" w:rsidP="001C6A93">
      <w:pPr>
        <w:ind w:firstLineChars="200" w:firstLine="437"/>
      </w:pPr>
      <w:r w:rsidRPr="00615FC5">
        <w:t>式中</w:t>
      </w:r>
      <w:r>
        <w:rPr>
          <w:rFonts w:hint="eastAsia"/>
        </w:rPr>
        <w:t>：</w:t>
      </w:r>
      <w:r w:rsidRPr="00615FC5">
        <w:t>V—</w:t>
      </w:r>
      <w:r w:rsidRPr="00615FC5">
        <w:t>反应池有效容积，</w:t>
      </w:r>
      <w:r w:rsidRPr="00615FC5">
        <w:t>m</w:t>
      </w:r>
      <w:r w:rsidRPr="00D50FAD">
        <w:rPr>
          <w:vertAlign w:val="superscript"/>
        </w:rPr>
        <w:t>3</w:t>
      </w:r>
      <w:r>
        <w:rPr>
          <w:rFonts w:hint="eastAsia"/>
        </w:rPr>
        <w:t>；</w:t>
      </w:r>
    </w:p>
    <w:p w14:paraId="2C38945D" w14:textId="77777777" w:rsidR="001C6A93" w:rsidRPr="00615FC5" w:rsidRDefault="001C6A93" w:rsidP="001C6A93">
      <w:pPr>
        <w:ind w:firstLineChars="500" w:firstLine="1094"/>
      </w:pPr>
      <w:r w:rsidRPr="00615FC5">
        <w:t>Q</w:t>
      </w:r>
      <w:proofErr w:type="gramStart"/>
      <w:r w:rsidRPr="00615FC5">
        <w:t>—</w:t>
      </w:r>
      <w:r w:rsidRPr="00615FC5">
        <w:t>每个</w:t>
      </w:r>
      <w:proofErr w:type="gramEnd"/>
      <w:r w:rsidRPr="00615FC5">
        <w:t>周期进水量，</w:t>
      </w:r>
      <w:r w:rsidRPr="00615FC5">
        <w:t>m</w:t>
      </w:r>
      <w:r w:rsidRPr="00D50FAD">
        <w:rPr>
          <w:vertAlign w:val="superscript"/>
        </w:rPr>
        <w:t>3</w:t>
      </w:r>
      <w:r>
        <w:rPr>
          <w:rFonts w:hint="eastAsia"/>
        </w:rPr>
        <w:t>；</w:t>
      </w:r>
    </w:p>
    <w:p w14:paraId="11A07F8A" w14:textId="77777777" w:rsidR="001C6A93" w:rsidRPr="00615FC5" w:rsidRDefault="001C6A93" w:rsidP="001C6A93">
      <w:pPr>
        <w:pStyle w:val="a7"/>
        <w:ind w:left="420" w:firstLineChars="300" w:firstLine="656"/>
      </w:pPr>
      <w:r>
        <w:t>N</w:t>
      </w:r>
      <w:r w:rsidRPr="00615FC5">
        <w:t>—</w:t>
      </w:r>
      <w:proofErr w:type="gramStart"/>
      <w:r w:rsidRPr="00615FC5">
        <w:t>反应池</w:t>
      </w:r>
      <w:r>
        <w:rPr>
          <w:rFonts w:hint="eastAsia"/>
        </w:rPr>
        <w:t>需去除</w:t>
      </w:r>
      <w:proofErr w:type="gramEnd"/>
      <w:r>
        <w:rPr>
          <w:rFonts w:hint="eastAsia"/>
        </w:rPr>
        <w:t>的硝态氮</w:t>
      </w:r>
      <w:r w:rsidRPr="00615FC5">
        <w:t>，</w:t>
      </w:r>
      <w:r w:rsidRPr="00615FC5">
        <w:t>mg/L</w:t>
      </w:r>
      <w:r>
        <w:rPr>
          <w:rFonts w:hint="eastAsia"/>
        </w:rPr>
        <w:t>；</w:t>
      </w:r>
    </w:p>
    <w:p w14:paraId="55499D1C" w14:textId="77777777" w:rsidR="001C6A93" w:rsidRPr="00615FC5" w:rsidRDefault="001C6A93" w:rsidP="001C6A93">
      <w:pPr>
        <w:pStyle w:val="a7"/>
        <w:ind w:left="420" w:firstLineChars="300" w:firstLine="656"/>
      </w:pPr>
      <w:r w:rsidRPr="00615FC5">
        <w:t>L—</w:t>
      </w:r>
      <w:r w:rsidRPr="00615FC5">
        <w:t>反应池的</w:t>
      </w:r>
      <w:r>
        <w:rPr>
          <w:rFonts w:hint="eastAsia"/>
        </w:rPr>
        <w:t>反硝化速率</w:t>
      </w:r>
      <w:r w:rsidRPr="00615FC5">
        <w:t>(</w:t>
      </w:r>
      <w:r>
        <w:t>g NO</w:t>
      </w:r>
      <w:r w:rsidRPr="003F7C11">
        <w:rPr>
          <w:vertAlign w:val="subscript"/>
        </w:rPr>
        <w:t>3</w:t>
      </w:r>
      <w:r w:rsidRPr="003F7C11">
        <w:rPr>
          <w:vertAlign w:val="superscript"/>
        </w:rPr>
        <w:t>-</w:t>
      </w:r>
      <w:r>
        <w:t>-N</w:t>
      </w:r>
      <w:r w:rsidRPr="00615FC5">
        <w:t>/MLSS)</w:t>
      </w:r>
      <w:r w:rsidRPr="00615FC5">
        <w:t>，</w:t>
      </w:r>
      <w:r w:rsidRPr="00615FC5">
        <w:t xml:space="preserve"> kg/ (</w:t>
      </w:r>
      <w:proofErr w:type="spellStart"/>
      <w:r w:rsidRPr="00615FC5">
        <w:t>kg·d</w:t>
      </w:r>
      <w:proofErr w:type="spellEnd"/>
      <w:r w:rsidRPr="00615FC5">
        <w:t>)</w:t>
      </w:r>
      <w:r>
        <w:rPr>
          <w:rFonts w:hint="eastAsia"/>
        </w:rPr>
        <w:t>；</w:t>
      </w:r>
    </w:p>
    <w:p w14:paraId="041D1C0F" w14:textId="77777777" w:rsidR="001C6A93" w:rsidRPr="00615FC5" w:rsidRDefault="001C6A93" w:rsidP="001C6A93">
      <w:pPr>
        <w:pStyle w:val="a7"/>
        <w:ind w:left="420" w:firstLineChars="300" w:firstLine="656"/>
      </w:pPr>
      <w:r w:rsidRPr="00615FC5">
        <w:t>X—</w:t>
      </w:r>
      <w:r w:rsidRPr="00615FC5">
        <w:t>反应池内混合液悬浮固体</w:t>
      </w:r>
      <w:r w:rsidRPr="00615FC5">
        <w:t>(MLSS)</w:t>
      </w:r>
      <w:r w:rsidRPr="00615FC5">
        <w:t>平均质量浓度，</w:t>
      </w:r>
      <w:r w:rsidRPr="00615FC5">
        <w:t>kg/m</w:t>
      </w:r>
      <w:r w:rsidRPr="00615FC5">
        <w:rPr>
          <w:vertAlign w:val="superscript"/>
        </w:rPr>
        <w:t>3</w:t>
      </w:r>
      <w:r>
        <w:rPr>
          <w:rFonts w:hint="eastAsia"/>
        </w:rPr>
        <w:t>；</w:t>
      </w:r>
    </w:p>
    <w:p w14:paraId="6BCA199A" w14:textId="77777777" w:rsidR="001C6A93" w:rsidRPr="00615FC5" w:rsidRDefault="001C6A93" w:rsidP="001C6A93">
      <w:pPr>
        <w:pStyle w:val="a7"/>
        <w:ind w:left="420" w:firstLineChars="300" w:firstLine="656"/>
      </w:pPr>
      <w:r w:rsidRPr="00615FC5">
        <w:t>t</w:t>
      </w:r>
      <w:proofErr w:type="gramStart"/>
      <w:r w:rsidRPr="00615FC5">
        <w:t>—</w:t>
      </w:r>
      <w:r w:rsidRPr="00615FC5">
        <w:t>每个</w:t>
      </w:r>
      <w:proofErr w:type="gramEnd"/>
      <w:r w:rsidRPr="00615FC5">
        <w:t>周期反应时间，</w:t>
      </w:r>
      <w:r w:rsidRPr="00615FC5">
        <w:t>h</w:t>
      </w:r>
      <w:r w:rsidRPr="00615FC5">
        <w:t>。</w:t>
      </w:r>
    </w:p>
    <w:p w14:paraId="789674E8" w14:textId="33CC1B5D" w:rsidR="00D634B4" w:rsidRPr="00D634B4" w:rsidRDefault="00D634B4" w:rsidP="00D634B4">
      <w:pPr>
        <w:widowControl w:val="0"/>
        <w:ind w:firstLineChars="200" w:firstLine="437"/>
        <w:jc w:val="both"/>
        <w:rPr>
          <w:szCs w:val="28"/>
        </w:rPr>
      </w:pPr>
      <w:r w:rsidRPr="00D634B4">
        <w:rPr>
          <w:szCs w:val="28"/>
        </w:rPr>
        <w:t xml:space="preserve">4  </w:t>
      </w:r>
      <w:proofErr w:type="gramStart"/>
      <w:r w:rsidRPr="00D634B4">
        <w:rPr>
          <w:szCs w:val="28"/>
        </w:rPr>
        <w:t>应投配活性污泥</w:t>
      </w:r>
      <w:proofErr w:type="gramEnd"/>
      <w:r w:rsidRPr="00D634B4">
        <w:rPr>
          <w:szCs w:val="28"/>
        </w:rPr>
        <w:t>并进行驯化，根据脱氮需求投</w:t>
      </w:r>
      <w:proofErr w:type="gramStart"/>
      <w:r w:rsidRPr="00D634B4">
        <w:rPr>
          <w:szCs w:val="28"/>
        </w:rPr>
        <w:t>加碳源</w:t>
      </w:r>
      <w:proofErr w:type="gramEnd"/>
      <w:r w:rsidRPr="00D634B4">
        <w:rPr>
          <w:szCs w:val="28"/>
        </w:rPr>
        <w:t>；</w:t>
      </w:r>
    </w:p>
    <w:p w14:paraId="3F0FF00D" w14:textId="3C3D6EC2" w:rsidR="00D634B4" w:rsidRPr="00D634B4" w:rsidRDefault="00D634B4" w:rsidP="00D634B4">
      <w:pPr>
        <w:widowControl w:val="0"/>
        <w:ind w:firstLineChars="200" w:firstLine="437"/>
        <w:jc w:val="both"/>
        <w:rPr>
          <w:szCs w:val="28"/>
        </w:rPr>
      </w:pPr>
      <w:r w:rsidRPr="00D634B4">
        <w:rPr>
          <w:szCs w:val="28"/>
        </w:rPr>
        <w:t xml:space="preserve">5  </w:t>
      </w:r>
      <w:r w:rsidRPr="00D634B4">
        <w:rPr>
          <w:szCs w:val="28"/>
        </w:rPr>
        <w:t>应采用缺氧搅拌，溶解氧浓度应小于</w:t>
      </w:r>
      <w:r w:rsidRPr="00D634B4">
        <w:rPr>
          <w:szCs w:val="28"/>
        </w:rPr>
        <w:t>0.2</w:t>
      </w:r>
      <w:r w:rsidRPr="00D634B4">
        <w:rPr>
          <w:w w:val="50"/>
          <w:szCs w:val="28"/>
        </w:rPr>
        <w:t xml:space="preserve"> </w:t>
      </w:r>
      <w:r w:rsidRPr="00D634B4">
        <w:rPr>
          <w:szCs w:val="28"/>
        </w:rPr>
        <w:t>mg/L</w:t>
      </w:r>
      <w:r w:rsidRPr="00D634B4">
        <w:rPr>
          <w:szCs w:val="28"/>
        </w:rPr>
        <w:t>；</w:t>
      </w:r>
    </w:p>
    <w:p w14:paraId="617901A8" w14:textId="0A8AD2FC" w:rsidR="00D634B4" w:rsidRPr="00D634B4" w:rsidRDefault="00D634B4" w:rsidP="00D634B4">
      <w:pPr>
        <w:widowControl w:val="0"/>
        <w:ind w:firstLineChars="200" w:firstLine="437"/>
        <w:jc w:val="both"/>
        <w:rPr>
          <w:szCs w:val="28"/>
        </w:rPr>
      </w:pPr>
      <w:r w:rsidRPr="00D634B4">
        <w:rPr>
          <w:szCs w:val="28"/>
        </w:rPr>
        <w:t xml:space="preserve">6  </w:t>
      </w:r>
      <w:r w:rsidRPr="00D634B4">
        <w:rPr>
          <w:szCs w:val="28"/>
        </w:rPr>
        <w:t>宜采用</w:t>
      </w:r>
      <w:bookmarkStart w:id="14" w:name="OLE_LINK1"/>
      <w:r w:rsidRPr="00D634B4">
        <w:rPr>
          <w:szCs w:val="28"/>
        </w:rPr>
        <w:t>浮筒方式安装</w:t>
      </w:r>
      <w:bookmarkEnd w:id="14"/>
      <w:r w:rsidRPr="00D634B4">
        <w:rPr>
          <w:szCs w:val="28"/>
        </w:rPr>
        <w:t>和运行排水离心泵，排水</w:t>
      </w:r>
      <w:proofErr w:type="gramStart"/>
      <w:r w:rsidRPr="00D634B4">
        <w:rPr>
          <w:szCs w:val="28"/>
        </w:rPr>
        <w:t>经压力</w:t>
      </w:r>
      <w:proofErr w:type="gramEnd"/>
      <w:r w:rsidRPr="00D634B4">
        <w:rPr>
          <w:szCs w:val="28"/>
        </w:rPr>
        <w:t>过滤罐后进入下一级腐殖土固定床布水系统，压力过滤器设计滤速不宜超过</w:t>
      </w:r>
      <w:r w:rsidRPr="00D634B4">
        <w:rPr>
          <w:szCs w:val="28"/>
        </w:rPr>
        <w:t>8</w:t>
      </w:r>
      <w:r w:rsidRPr="00D634B4">
        <w:rPr>
          <w:w w:val="50"/>
          <w:szCs w:val="28"/>
        </w:rPr>
        <w:t xml:space="preserve"> </w:t>
      </w:r>
      <w:r w:rsidRPr="00D634B4">
        <w:rPr>
          <w:szCs w:val="28"/>
        </w:rPr>
        <w:t>m/h~10</w:t>
      </w:r>
      <w:r w:rsidRPr="00D634B4">
        <w:rPr>
          <w:w w:val="50"/>
          <w:szCs w:val="28"/>
        </w:rPr>
        <w:t xml:space="preserve"> </w:t>
      </w:r>
      <w:r w:rsidRPr="00D634B4">
        <w:rPr>
          <w:szCs w:val="28"/>
        </w:rPr>
        <w:t>m/h</w:t>
      </w:r>
      <w:r w:rsidRPr="00D634B4">
        <w:rPr>
          <w:szCs w:val="28"/>
        </w:rPr>
        <w:t>；</w:t>
      </w:r>
    </w:p>
    <w:p w14:paraId="7A416930" w14:textId="50D1D72A" w:rsidR="00D634B4" w:rsidRPr="00D634B4" w:rsidRDefault="00D634B4" w:rsidP="00D634B4">
      <w:pPr>
        <w:widowControl w:val="0"/>
        <w:ind w:firstLineChars="200" w:firstLine="437"/>
        <w:jc w:val="both"/>
        <w:rPr>
          <w:szCs w:val="28"/>
        </w:rPr>
      </w:pPr>
      <w:r w:rsidRPr="00D634B4">
        <w:rPr>
          <w:szCs w:val="28"/>
        </w:rPr>
        <w:t xml:space="preserve">7  </w:t>
      </w:r>
      <w:r w:rsidRPr="00D634B4">
        <w:rPr>
          <w:szCs w:val="28"/>
        </w:rPr>
        <w:t>反应池超高应不小于</w:t>
      </w:r>
      <w:r w:rsidRPr="00D634B4">
        <w:rPr>
          <w:szCs w:val="28"/>
        </w:rPr>
        <w:t>0.3</w:t>
      </w:r>
      <w:r w:rsidRPr="00D634B4">
        <w:rPr>
          <w:w w:val="50"/>
          <w:szCs w:val="28"/>
        </w:rPr>
        <w:t xml:space="preserve"> </w:t>
      </w:r>
      <w:r w:rsidRPr="00D634B4">
        <w:rPr>
          <w:szCs w:val="28"/>
        </w:rPr>
        <w:t>m</w:t>
      </w:r>
      <w:r w:rsidRPr="00D634B4">
        <w:rPr>
          <w:szCs w:val="28"/>
        </w:rPr>
        <w:t>；上清液</w:t>
      </w:r>
      <w:proofErr w:type="gramStart"/>
      <w:r w:rsidRPr="00D634B4">
        <w:rPr>
          <w:szCs w:val="28"/>
        </w:rPr>
        <w:t>排出比宜为</w:t>
      </w:r>
      <w:proofErr w:type="gramEnd"/>
      <w:r w:rsidRPr="00D634B4">
        <w:rPr>
          <w:szCs w:val="28"/>
        </w:rPr>
        <w:t>0.2~0.4</w:t>
      </w:r>
      <w:r w:rsidRPr="00D634B4">
        <w:rPr>
          <w:szCs w:val="28"/>
        </w:rPr>
        <w:t>；最低水位水深应不小于</w:t>
      </w:r>
      <w:r w:rsidRPr="00D634B4">
        <w:rPr>
          <w:szCs w:val="28"/>
        </w:rPr>
        <w:t>1.5</w:t>
      </w:r>
      <w:r w:rsidRPr="00D634B4">
        <w:rPr>
          <w:w w:val="50"/>
          <w:szCs w:val="28"/>
        </w:rPr>
        <w:t xml:space="preserve"> </w:t>
      </w:r>
      <w:r w:rsidRPr="00D634B4">
        <w:rPr>
          <w:szCs w:val="28"/>
        </w:rPr>
        <w:t>m</w:t>
      </w:r>
      <w:r w:rsidRPr="00D634B4">
        <w:rPr>
          <w:szCs w:val="28"/>
        </w:rPr>
        <w:t>。</w:t>
      </w:r>
    </w:p>
    <w:p w14:paraId="7E9A3D76" w14:textId="01349F44" w:rsidR="00804835" w:rsidRPr="00D634B4" w:rsidRDefault="00804835" w:rsidP="00317429"/>
    <w:p w14:paraId="5ACEB5CA" w14:textId="0CC661AD" w:rsidR="001C6A93" w:rsidRPr="002362B2" w:rsidRDefault="002362B2" w:rsidP="002362B2">
      <w:pPr>
        <w:pStyle w:val="2"/>
      </w:pPr>
      <w:bookmarkStart w:id="15" w:name="_Toc100318734"/>
      <w:r w:rsidRPr="002362B2">
        <w:rPr>
          <w:rFonts w:hint="eastAsia"/>
        </w:rPr>
        <w:t xml:space="preserve">4.2 </w:t>
      </w:r>
      <w:r>
        <w:t xml:space="preserve"> </w:t>
      </w:r>
      <w:r w:rsidRPr="008B5471">
        <w:rPr>
          <w:rFonts w:ascii="黑体" w:eastAsia="黑体" w:hAnsi="黑体" w:hint="eastAsia"/>
          <w:b w:val="0"/>
          <w:bCs/>
        </w:rPr>
        <w:t>存量垃圾腐殖土固定床组设计</w:t>
      </w:r>
      <w:bookmarkEnd w:id="15"/>
    </w:p>
    <w:p w14:paraId="05494F2A" w14:textId="5781FD3F" w:rsidR="002362B2" w:rsidRPr="002362B2" w:rsidRDefault="002362B2" w:rsidP="002362B2">
      <w:pPr>
        <w:widowControl w:val="0"/>
        <w:jc w:val="both"/>
        <w:rPr>
          <w:szCs w:val="24"/>
        </w:rPr>
      </w:pPr>
      <w:r w:rsidRPr="00852E2D">
        <w:rPr>
          <w:b/>
          <w:bCs/>
          <w:szCs w:val="24"/>
        </w:rPr>
        <w:t>4.2.1</w:t>
      </w:r>
      <w:r w:rsidRPr="002362B2">
        <w:rPr>
          <w:szCs w:val="24"/>
        </w:rPr>
        <w:t xml:space="preserve">  </w:t>
      </w:r>
      <w:r w:rsidRPr="002362B2">
        <w:rPr>
          <w:szCs w:val="24"/>
        </w:rPr>
        <w:t>应采用多个固定床串联的方式组成固定床组用于处理臭气或渗沥液。</w:t>
      </w:r>
    </w:p>
    <w:p w14:paraId="686EA3A5" w14:textId="2A55A903" w:rsidR="002362B2" w:rsidRPr="002362B2" w:rsidRDefault="002362B2" w:rsidP="002362B2">
      <w:pPr>
        <w:widowControl w:val="0"/>
        <w:jc w:val="both"/>
        <w:rPr>
          <w:szCs w:val="24"/>
        </w:rPr>
      </w:pPr>
      <w:r w:rsidRPr="00852E2D">
        <w:rPr>
          <w:b/>
          <w:bCs/>
          <w:szCs w:val="24"/>
        </w:rPr>
        <w:t>4.2.2</w:t>
      </w:r>
      <w:r w:rsidRPr="002362B2">
        <w:rPr>
          <w:szCs w:val="24"/>
        </w:rPr>
        <w:t xml:space="preserve">  </w:t>
      </w:r>
      <w:r w:rsidRPr="002362B2">
        <w:rPr>
          <w:szCs w:val="24"/>
        </w:rPr>
        <w:t>固定床组串联的固定床个数应根据臭气进出浓度或渗沥液污染物进出浓度需求确定。</w:t>
      </w:r>
    </w:p>
    <w:p w14:paraId="7788E347" w14:textId="443FF3EA" w:rsidR="002362B2" w:rsidRPr="002362B2" w:rsidRDefault="002362B2" w:rsidP="002362B2">
      <w:pPr>
        <w:widowControl w:val="0"/>
        <w:jc w:val="both"/>
        <w:rPr>
          <w:szCs w:val="24"/>
        </w:rPr>
      </w:pPr>
      <w:r w:rsidRPr="00852E2D">
        <w:rPr>
          <w:b/>
          <w:bCs/>
          <w:szCs w:val="24"/>
        </w:rPr>
        <w:t>4.2.3</w:t>
      </w:r>
      <w:r w:rsidRPr="002362B2">
        <w:rPr>
          <w:szCs w:val="24"/>
        </w:rPr>
        <w:t xml:space="preserve">  </w:t>
      </w:r>
      <w:r w:rsidRPr="002362B2">
        <w:rPr>
          <w:szCs w:val="24"/>
        </w:rPr>
        <w:t>臭气处理组合工艺每一级腐殖土固定床表面负荷宜在</w:t>
      </w:r>
      <w:r w:rsidRPr="002362B2">
        <w:rPr>
          <w:szCs w:val="24"/>
        </w:rPr>
        <w:t>0.5</w:t>
      </w:r>
      <w:r w:rsidRPr="002362B2">
        <w:rPr>
          <w:w w:val="50"/>
          <w:szCs w:val="24"/>
        </w:rPr>
        <w:t xml:space="preserve"> </w:t>
      </w:r>
      <w:r w:rsidRPr="002362B2">
        <w:rPr>
          <w:szCs w:val="24"/>
        </w:rPr>
        <w:t>m</w:t>
      </w:r>
      <w:r w:rsidRPr="002362B2">
        <w:rPr>
          <w:szCs w:val="24"/>
          <w:vertAlign w:val="superscript"/>
        </w:rPr>
        <w:t>3</w:t>
      </w:r>
      <w:r w:rsidRPr="002362B2">
        <w:rPr>
          <w:szCs w:val="24"/>
        </w:rPr>
        <w:t>/(m</w:t>
      </w:r>
      <w:r w:rsidRPr="002362B2">
        <w:rPr>
          <w:szCs w:val="24"/>
          <w:vertAlign w:val="superscript"/>
        </w:rPr>
        <w:t>2</w:t>
      </w:r>
      <w:r w:rsidRPr="002362B2">
        <w:rPr>
          <w:szCs w:val="24"/>
        </w:rPr>
        <w:t>·h)~1.5 m</w:t>
      </w:r>
      <w:r w:rsidRPr="002362B2">
        <w:rPr>
          <w:szCs w:val="24"/>
          <w:vertAlign w:val="superscript"/>
        </w:rPr>
        <w:t>3</w:t>
      </w:r>
      <w:r w:rsidRPr="002362B2">
        <w:rPr>
          <w:szCs w:val="24"/>
        </w:rPr>
        <w:t>/(m</w:t>
      </w:r>
      <w:r w:rsidRPr="002362B2">
        <w:rPr>
          <w:szCs w:val="24"/>
          <w:vertAlign w:val="superscript"/>
        </w:rPr>
        <w:t>2</w:t>
      </w:r>
      <w:r w:rsidRPr="002362B2">
        <w:rPr>
          <w:szCs w:val="24"/>
        </w:rPr>
        <w:t>·h)</w:t>
      </w:r>
      <w:r w:rsidRPr="002362B2">
        <w:rPr>
          <w:szCs w:val="24"/>
        </w:rPr>
        <w:t>之间。</w:t>
      </w:r>
    </w:p>
    <w:p w14:paraId="5984220A" w14:textId="72D43F3C" w:rsidR="002362B2" w:rsidRPr="002362B2" w:rsidRDefault="002362B2" w:rsidP="002362B2">
      <w:pPr>
        <w:widowControl w:val="0"/>
        <w:jc w:val="both"/>
        <w:rPr>
          <w:szCs w:val="24"/>
        </w:rPr>
      </w:pPr>
      <w:r w:rsidRPr="00852E2D">
        <w:rPr>
          <w:b/>
          <w:bCs/>
          <w:szCs w:val="24"/>
        </w:rPr>
        <w:t>4.2.4</w:t>
      </w:r>
      <w:r w:rsidRPr="002362B2">
        <w:rPr>
          <w:szCs w:val="24"/>
        </w:rPr>
        <w:t xml:space="preserve">  </w:t>
      </w:r>
      <w:r w:rsidRPr="002362B2">
        <w:rPr>
          <w:szCs w:val="24"/>
        </w:rPr>
        <w:t>渗沥液处理组合工艺每一级腐殖土固定床表面负荷宜在</w:t>
      </w:r>
      <w:r w:rsidRPr="002362B2">
        <w:rPr>
          <w:szCs w:val="24"/>
        </w:rPr>
        <w:t>0.004</w:t>
      </w:r>
      <w:r w:rsidRPr="002362B2">
        <w:rPr>
          <w:w w:val="50"/>
          <w:szCs w:val="24"/>
        </w:rPr>
        <w:t xml:space="preserve"> </w:t>
      </w:r>
      <w:r w:rsidRPr="002362B2">
        <w:rPr>
          <w:szCs w:val="24"/>
        </w:rPr>
        <w:t>m</w:t>
      </w:r>
      <w:r w:rsidRPr="002362B2">
        <w:rPr>
          <w:szCs w:val="24"/>
          <w:vertAlign w:val="superscript"/>
        </w:rPr>
        <w:t>3</w:t>
      </w:r>
      <w:r w:rsidRPr="002362B2">
        <w:rPr>
          <w:szCs w:val="24"/>
        </w:rPr>
        <w:t>/(m</w:t>
      </w:r>
      <w:r w:rsidRPr="002362B2">
        <w:rPr>
          <w:szCs w:val="24"/>
          <w:vertAlign w:val="superscript"/>
        </w:rPr>
        <w:t>2</w:t>
      </w:r>
      <w:r w:rsidRPr="002362B2">
        <w:rPr>
          <w:szCs w:val="24"/>
        </w:rPr>
        <w:t>·h)~0.02 m</w:t>
      </w:r>
      <w:r w:rsidRPr="002362B2">
        <w:rPr>
          <w:szCs w:val="24"/>
          <w:vertAlign w:val="superscript"/>
        </w:rPr>
        <w:t>3</w:t>
      </w:r>
      <w:r w:rsidRPr="002362B2">
        <w:rPr>
          <w:szCs w:val="24"/>
        </w:rPr>
        <w:t>/(m</w:t>
      </w:r>
      <w:r w:rsidRPr="002362B2">
        <w:rPr>
          <w:szCs w:val="24"/>
          <w:vertAlign w:val="superscript"/>
        </w:rPr>
        <w:t>2</w:t>
      </w:r>
      <w:r w:rsidRPr="002362B2">
        <w:rPr>
          <w:szCs w:val="24"/>
        </w:rPr>
        <w:t>·h)</w:t>
      </w:r>
      <w:r w:rsidRPr="002362B2">
        <w:rPr>
          <w:szCs w:val="24"/>
        </w:rPr>
        <w:t>之间，淹灌和落</w:t>
      </w:r>
      <w:proofErr w:type="gramStart"/>
      <w:r w:rsidRPr="002362B2">
        <w:rPr>
          <w:szCs w:val="24"/>
        </w:rPr>
        <w:t>干时间比宜</w:t>
      </w:r>
      <w:proofErr w:type="gramEnd"/>
      <w:r w:rsidRPr="002362B2">
        <w:rPr>
          <w:szCs w:val="24"/>
        </w:rPr>
        <w:t>小于</w:t>
      </w:r>
      <w:r w:rsidRPr="002362B2">
        <w:rPr>
          <w:szCs w:val="24"/>
        </w:rPr>
        <w:t>1</w:t>
      </w:r>
      <w:r w:rsidRPr="002362B2">
        <w:rPr>
          <w:szCs w:val="24"/>
        </w:rPr>
        <w:t>：</w:t>
      </w:r>
      <w:r w:rsidRPr="002362B2">
        <w:rPr>
          <w:szCs w:val="24"/>
        </w:rPr>
        <w:t>7</w:t>
      </w:r>
      <w:r w:rsidRPr="002362B2">
        <w:rPr>
          <w:szCs w:val="24"/>
        </w:rPr>
        <w:t>。</w:t>
      </w:r>
    </w:p>
    <w:p w14:paraId="29A7A37B" w14:textId="333CFCDB" w:rsidR="0068744F" w:rsidRDefault="002362B2" w:rsidP="002362B2">
      <w:pPr>
        <w:widowControl w:val="0"/>
        <w:jc w:val="both"/>
        <w:rPr>
          <w:szCs w:val="24"/>
        </w:rPr>
      </w:pPr>
      <w:bookmarkStart w:id="16" w:name="_Hlk96071741"/>
      <w:r w:rsidRPr="00852E2D">
        <w:rPr>
          <w:b/>
          <w:bCs/>
          <w:szCs w:val="24"/>
        </w:rPr>
        <w:t>4.2.5</w:t>
      </w:r>
      <w:r w:rsidRPr="002362B2">
        <w:rPr>
          <w:szCs w:val="24"/>
        </w:rPr>
        <w:t xml:space="preserve">  </w:t>
      </w:r>
      <w:r w:rsidRPr="002362B2">
        <w:rPr>
          <w:szCs w:val="24"/>
        </w:rPr>
        <w:t>每次进水时间</w:t>
      </w:r>
      <w:r w:rsidRPr="002362B2">
        <w:rPr>
          <w:szCs w:val="24"/>
        </w:rPr>
        <w:t>0.5 h~1 h</w:t>
      </w:r>
      <w:r w:rsidRPr="002362B2">
        <w:rPr>
          <w:szCs w:val="24"/>
        </w:rPr>
        <w:t>，进水期间停止进气。</w:t>
      </w:r>
      <w:bookmarkEnd w:id="16"/>
      <w:r w:rsidR="0068744F">
        <w:rPr>
          <w:szCs w:val="24"/>
        </w:rPr>
        <w:br w:type="page"/>
      </w:r>
    </w:p>
    <w:p w14:paraId="744981A4" w14:textId="77777777" w:rsidR="00804835" w:rsidRDefault="00804835" w:rsidP="00317429">
      <w:pPr>
        <w:sectPr w:rsidR="00804835">
          <w:footerReference w:type="default" r:id="rId12"/>
          <w:pgSz w:w="11906" w:h="16838"/>
          <w:pgMar w:top="1440" w:right="1558" w:bottom="1440" w:left="1560" w:header="851" w:footer="992" w:gutter="0"/>
          <w:pgNumType w:start="1"/>
          <w:cols w:space="720"/>
          <w:docGrid w:type="linesAndChars" w:linePitch="326" w:charSpace="-4355"/>
        </w:sectPr>
      </w:pPr>
    </w:p>
    <w:p w14:paraId="779E541F" w14:textId="63FDE8DC" w:rsidR="00832F04" w:rsidRPr="00875F08" w:rsidRDefault="00875F08" w:rsidP="00AA3A54">
      <w:pPr>
        <w:pStyle w:val="1"/>
        <w:ind w:firstLine="0"/>
      </w:pPr>
      <w:r>
        <w:rPr>
          <w:rFonts w:hint="eastAsia"/>
        </w:rPr>
        <w:t xml:space="preserve"> </w:t>
      </w:r>
      <w:bookmarkStart w:id="17" w:name="_Toc100318735"/>
      <w:r w:rsidR="00832F04" w:rsidRPr="00875F08">
        <w:rPr>
          <w:rFonts w:hint="eastAsia"/>
        </w:rPr>
        <w:t>运行维护</w:t>
      </w:r>
      <w:bookmarkEnd w:id="17"/>
    </w:p>
    <w:p w14:paraId="15BDF7DF" w14:textId="1BC1D66A" w:rsidR="00832F04" w:rsidRPr="00832F04" w:rsidRDefault="00832F04" w:rsidP="00832F04">
      <w:pPr>
        <w:pStyle w:val="2"/>
      </w:pPr>
      <w:bookmarkStart w:id="18" w:name="_Toc100318736"/>
      <w:r>
        <w:rPr>
          <w:rFonts w:hint="eastAsia"/>
        </w:rPr>
        <w:t>5</w:t>
      </w:r>
      <w:r>
        <w:t>.1</w:t>
      </w:r>
      <w:r w:rsidRPr="008B5471">
        <w:rPr>
          <w:rFonts w:ascii="黑体" w:eastAsia="黑体" w:hAnsi="黑体" w:hint="eastAsia"/>
          <w:b w:val="0"/>
          <w:bCs/>
        </w:rPr>
        <w:t>运行管理</w:t>
      </w:r>
      <w:bookmarkEnd w:id="18"/>
    </w:p>
    <w:p w14:paraId="7DFF6A7A" w14:textId="7A86DDED" w:rsidR="00875F08" w:rsidRPr="0058798B" w:rsidRDefault="00875F08" w:rsidP="00875F08">
      <w:pPr>
        <w:widowControl w:val="0"/>
        <w:jc w:val="both"/>
      </w:pPr>
      <w:bookmarkStart w:id="19" w:name="_Toc75434456"/>
      <w:bookmarkStart w:id="20" w:name="_Toc91149095"/>
      <w:r w:rsidRPr="00852E2D">
        <w:rPr>
          <w:rFonts w:hint="eastAsia"/>
          <w:b/>
          <w:bCs/>
        </w:rPr>
        <w:t>5</w:t>
      </w:r>
      <w:r w:rsidRPr="00852E2D">
        <w:rPr>
          <w:b/>
          <w:bCs/>
        </w:rPr>
        <w:t>.1.1</w:t>
      </w:r>
      <w:r>
        <w:t xml:space="preserve">  </w:t>
      </w:r>
      <w:r w:rsidRPr="0058798B">
        <w:t>腐殖土的填充和转出</w:t>
      </w:r>
    </w:p>
    <w:p w14:paraId="4AA4BF81" w14:textId="432EC2CB" w:rsidR="00875F08" w:rsidRPr="00D90890" w:rsidRDefault="00875F08" w:rsidP="00875F08">
      <w:pPr>
        <w:widowControl w:val="0"/>
        <w:ind w:firstLineChars="100" w:firstLine="219"/>
        <w:jc w:val="both"/>
      </w:pPr>
      <w:r>
        <w:rPr>
          <w:rFonts w:hint="eastAsia"/>
        </w:rPr>
        <w:t>1</w:t>
      </w:r>
      <w:r>
        <w:t xml:space="preserve">  </w:t>
      </w:r>
      <w:r w:rsidRPr="00D90890">
        <w:t>应按照由内及外、由下向上的填充方式将腐殖土逐步堆填至固定床设计高度</w:t>
      </w:r>
      <w:bookmarkEnd w:id="19"/>
      <w:bookmarkEnd w:id="20"/>
      <w:r w:rsidRPr="00D90890">
        <w:t>；</w:t>
      </w:r>
      <w:r w:rsidRPr="00D90890">
        <w:t xml:space="preserve"> </w:t>
      </w:r>
      <w:bookmarkStart w:id="21" w:name="_Toc75434457"/>
      <w:bookmarkStart w:id="22" w:name="_Toc91149096"/>
    </w:p>
    <w:p w14:paraId="2D5381F8" w14:textId="206690E9" w:rsidR="00875F08" w:rsidRDefault="00875F08" w:rsidP="00875F08">
      <w:pPr>
        <w:widowControl w:val="0"/>
        <w:ind w:firstLineChars="100" w:firstLine="219"/>
        <w:jc w:val="both"/>
      </w:pPr>
      <w:r>
        <w:t xml:space="preserve">2  </w:t>
      </w:r>
      <w:r w:rsidRPr="00D90890">
        <w:t>腐殖土固定</w:t>
      </w:r>
      <w:proofErr w:type="gramStart"/>
      <w:r w:rsidRPr="00D90890">
        <w:t>床单元</w:t>
      </w:r>
      <w:proofErr w:type="gramEnd"/>
      <w:r w:rsidRPr="00D90890">
        <w:t>填充完成后，将出入口钢制</w:t>
      </w:r>
      <w:proofErr w:type="gramStart"/>
      <w:r w:rsidRPr="00D90890">
        <w:t>闸</w:t>
      </w:r>
      <w:proofErr w:type="gramEnd"/>
      <w:r w:rsidRPr="00D90890">
        <w:t>板门插入密封槽关闭到位，再启动</w:t>
      </w:r>
      <w:r w:rsidRPr="00D90890">
        <w:t>LDPE</w:t>
      </w:r>
      <w:r w:rsidRPr="00D90890">
        <w:t>覆盖膜自动收放系统，将固定床顶部关闭。</w:t>
      </w:r>
      <w:bookmarkStart w:id="23" w:name="_Toc75434458"/>
      <w:bookmarkStart w:id="24" w:name="_Toc91149097"/>
      <w:bookmarkEnd w:id="21"/>
      <w:bookmarkEnd w:id="22"/>
    </w:p>
    <w:p w14:paraId="77ADD338" w14:textId="2F436E5B" w:rsidR="00875F08" w:rsidRPr="00D90890" w:rsidRDefault="00875F08" w:rsidP="00875F08">
      <w:pPr>
        <w:widowControl w:val="0"/>
        <w:ind w:firstLineChars="100" w:firstLine="219"/>
        <w:jc w:val="both"/>
      </w:pPr>
      <w:r>
        <w:t xml:space="preserve">3  </w:t>
      </w:r>
      <w:r>
        <w:rPr>
          <w:rFonts w:hint="eastAsia"/>
        </w:rPr>
        <w:t>在腐殖土重新稳定期间，每天测定固定床内腐殖土的</w:t>
      </w:r>
      <w:r>
        <w:rPr>
          <w:rFonts w:hint="eastAsia"/>
        </w:rPr>
        <w:t>T</w:t>
      </w:r>
      <w:r>
        <w:t>OC</w:t>
      </w:r>
      <w:r>
        <w:rPr>
          <w:rFonts w:hint="eastAsia"/>
        </w:rPr>
        <w:t>，当</w:t>
      </w:r>
      <w:r>
        <w:rPr>
          <w:rFonts w:hint="eastAsia"/>
        </w:rPr>
        <w:t>T</w:t>
      </w:r>
      <w:r>
        <w:t>OC</w:t>
      </w:r>
      <w:r>
        <w:rPr>
          <w:rFonts w:hint="eastAsia"/>
        </w:rPr>
        <w:t>变化趋势趋于零时即可停止稳定，更换腐殖土。</w:t>
      </w:r>
    </w:p>
    <w:p w14:paraId="628CFA29" w14:textId="76709D1C" w:rsidR="00875F08" w:rsidRDefault="00875F08" w:rsidP="00875F08">
      <w:pPr>
        <w:widowControl w:val="0"/>
        <w:ind w:firstLineChars="100" w:firstLine="219"/>
        <w:jc w:val="both"/>
      </w:pPr>
      <w:r>
        <w:t xml:space="preserve">4  </w:t>
      </w:r>
      <w:r w:rsidRPr="00D90890">
        <w:t>腐殖土固定床完成一个运行周期后，开启</w:t>
      </w:r>
      <w:bookmarkStart w:id="25" w:name="_Hlk80016569"/>
      <w:r w:rsidRPr="00D90890">
        <w:t>出入口钢制</w:t>
      </w:r>
      <w:proofErr w:type="gramStart"/>
      <w:r w:rsidRPr="00D90890">
        <w:t>闸</w:t>
      </w:r>
      <w:proofErr w:type="gramEnd"/>
      <w:r w:rsidRPr="00D90890">
        <w:t>板门和顶部</w:t>
      </w:r>
      <w:r w:rsidRPr="00D90890">
        <w:t>LDPE</w:t>
      </w:r>
      <w:r w:rsidRPr="00D90890">
        <w:t>覆盖膜</w:t>
      </w:r>
      <w:bookmarkEnd w:id="25"/>
      <w:r w:rsidRPr="00D90890">
        <w:t>，将腐殖土从廊道中转出进行后续资源化加工或利用。</w:t>
      </w:r>
      <w:bookmarkEnd w:id="23"/>
      <w:bookmarkEnd w:id="24"/>
    </w:p>
    <w:p w14:paraId="6E2F7E12" w14:textId="2F046BA1" w:rsidR="00832F04" w:rsidRPr="00875F08" w:rsidRDefault="00832F04" w:rsidP="00317429"/>
    <w:p w14:paraId="102955A3" w14:textId="2B8681F9" w:rsidR="002725CD" w:rsidRPr="0058798B" w:rsidRDefault="002725CD" w:rsidP="002725CD">
      <w:pPr>
        <w:widowControl w:val="0"/>
        <w:jc w:val="both"/>
      </w:pPr>
      <w:r w:rsidRPr="00852E2D">
        <w:rPr>
          <w:rFonts w:hint="eastAsia"/>
          <w:b/>
          <w:bCs/>
        </w:rPr>
        <w:t>5</w:t>
      </w:r>
      <w:r w:rsidRPr="00852E2D">
        <w:rPr>
          <w:b/>
          <w:bCs/>
        </w:rPr>
        <w:t>.1.2</w:t>
      </w:r>
      <w:r>
        <w:t xml:space="preserve">  </w:t>
      </w:r>
      <w:r w:rsidRPr="0058798B">
        <w:t>臭气和渗沥液处理</w:t>
      </w:r>
    </w:p>
    <w:p w14:paraId="1CC70CDB" w14:textId="0A726D12" w:rsidR="002725CD" w:rsidRPr="00D17A14" w:rsidRDefault="002725CD" w:rsidP="002725CD">
      <w:pPr>
        <w:pStyle w:val="a7"/>
        <w:widowControl w:val="0"/>
        <w:ind w:firstLineChars="100" w:firstLine="219"/>
        <w:jc w:val="both"/>
      </w:pPr>
      <w:r>
        <w:rPr>
          <w:rFonts w:hint="eastAsia"/>
        </w:rPr>
        <w:t>1</w:t>
      </w:r>
      <w:r>
        <w:t xml:space="preserve">  </w:t>
      </w:r>
      <w:r w:rsidRPr="00D17A14">
        <w:t>多级腐殖土固定床可</w:t>
      </w:r>
      <w:proofErr w:type="gramStart"/>
      <w:r w:rsidRPr="00D17A14">
        <w:t>采用序批轮替</w:t>
      </w:r>
      <w:proofErr w:type="gramEnd"/>
      <w:r w:rsidRPr="00D17A14">
        <w:t>模式运行，</w:t>
      </w:r>
      <w:r w:rsidRPr="0034517F">
        <w:t>每批次腐殖土从填充至运出为一个运行周期，</w:t>
      </w:r>
      <w:r w:rsidRPr="00D17A14">
        <w:t>每个运行周期宜为</w:t>
      </w:r>
      <w:r w:rsidRPr="00D17A14">
        <w:t>6~8</w:t>
      </w:r>
      <w:r w:rsidRPr="00D17A14">
        <w:t>天；</w:t>
      </w:r>
    </w:p>
    <w:p w14:paraId="1B4501B5" w14:textId="457F40CA" w:rsidR="002725CD" w:rsidRPr="00D17A14" w:rsidRDefault="002725CD" w:rsidP="002725CD">
      <w:pPr>
        <w:pStyle w:val="a7"/>
        <w:widowControl w:val="0"/>
        <w:ind w:firstLineChars="100" w:firstLine="219"/>
        <w:jc w:val="both"/>
      </w:pPr>
      <w:r>
        <w:rPr>
          <w:rFonts w:hint="eastAsia"/>
          <w:color w:val="000000" w:themeColor="text1"/>
          <w:szCs w:val="20"/>
        </w:rPr>
        <w:t>2</w:t>
      </w:r>
      <w:r>
        <w:rPr>
          <w:color w:val="000000" w:themeColor="text1"/>
          <w:szCs w:val="20"/>
        </w:rPr>
        <w:t xml:space="preserve">  </w:t>
      </w:r>
      <w:r w:rsidRPr="00D17A14">
        <w:rPr>
          <w:color w:val="000000" w:themeColor="text1"/>
          <w:szCs w:val="20"/>
        </w:rPr>
        <w:t>腐殖土固定床运行周期前半段可用于恶臭异味气体及渗沥液处理，后半段可用于腐殖土</w:t>
      </w:r>
      <w:r>
        <w:rPr>
          <w:rFonts w:hint="eastAsia"/>
          <w:color w:val="000000" w:themeColor="text1"/>
          <w:szCs w:val="20"/>
        </w:rPr>
        <w:t>重新</w:t>
      </w:r>
      <w:r w:rsidRPr="00D17A14">
        <w:rPr>
          <w:color w:val="000000" w:themeColor="text1"/>
          <w:szCs w:val="20"/>
        </w:rPr>
        <w:t>稳定；</w:t>
      </w:r>
    </w:p>
    <w:p w14:paraId="415F2F8E" w14:textId="04E35567" w:rsidR="002725CD" w:rsidRPr="00964042" w:rsidRDefault="002725CD" w:rsidP="002725CD">
      <w:pPr>
        <w:pStyle w:val="a7"/>
        <w:widowControl w:val="0"/>
        <w:ind w:firstLineChars="100" w:firstLine="219"/>
        <w:jc w:val="both"/>
      </w:pPr>
      <w:r>
        <w:rPr>
          <w:color w:val="000000" w:themeColor="text1"/>
          <w:szCs w:val="20"/>
        </w:rPr>
        <w:t xml:space="preserve">3  </w:t>
      </w:r>
      <w:r w:rsidRPr="00D17A14">
        <w:rPr>
          <w:color w:val="000000" w:themeColor="text1"/>
          <w:szCs w:val="20"/>
        </w:rPr>
        <w:t>当天构建的腐殖土固定床批次可作为多级串联的第一级，之前一天构建的批次可作为第二级，之前二天构建的批次可作为第三级，恶臭异味气体和渗沥液应依次进入各批次腐殖土固定床进行处理；</w:t>
      </w:r>
    </w:p>
    <w:p w14:paraId="7BB03A44" w14:textId="3C71AAF2" w:rsidR="002725CD" w:rsidRPr="00964042" w:rsidRDefault="002725CD" w:rsidP="002725CD">
      <w:pPr>
        <w:pStyle w:val="a7"/>
        <w:widowControl w:val="0"/>
        <w:ind w:firstLineChars="100" w:firstLine="219"/>
        <w:jc w:val="both"/>
      </w:pPr>
      <w:r>
        <w:rPr>
          <w:rFonts w:hint="eastAsia"/>
          <w:color w:val="000000" w:themeColor="text1"/>
          <w:szCs w:val="20"/>
        </w:rPr>
        <w:t>4</w:t>
      </w:r>
      <w:r>
        <w:rPr>
          <w:color w:val="000000" w:themeColor="text1"/>
          <w:szCs w:val="20"/>
        </w:rPr>
        <w:t xml:space="preserve">  </w:t>
      </w:r>
      <w:r w:rsidRPr="00964042">
        <w:rPr>
          <w:color w:val="000000" w:themeColor="text1"/>
          <w:szCs w:val="20"/>
        </w:rPr>
        <w:t>腐殖土深度稳定运行时，可只通空气。运行周期结束后，满足生物稳定性条件的腐殖土应转出进行资源化利用。</w:t>
      </w:r>
    </w:p>
    <w:p w14:paraId="57A1D954" w14:textId="771B3D2F" w:rsidR="00832F04" w:rsidRPr="002725CD" w:rsidRDefault="00832F04" w:rsidP="00317429"/>
    <w:p w14:paraId="3B5E5B53" w14:textId="3ADAB0C8" w:rsidR="009562AA" w:rsidRDefault="009562AA" w:rsidP="009562AA">
      <w:pPr>
        <w:widowControl w:val="0"/>
        <w:jc w:val="both"/>
      </w:pPr>
      <w:r w:rsidRPr="00852E2D">
        <w:rPr>
          <w:rFonts w:hint="eastAsia"/>
          <w:b/>
          <w:bCs/>
        </w:rPr>
        <w:t>5</w:t>
      </w:r>
      <w:r w:rsidRPr="00852E2D">
        <w:rPr>
          <w:b/>
          <w:bCs/>
        </w:rPr>
        <w:t>.1.3</w:t>
      </w:r>
      <w:r>
        <w:t xml:space="preserve">  </w:t>
      </w:r>
      <w:r w:rsidRPr="0058798B">
        <w:t>过程监测</w:t>
      </w:r>
    </w:p>
    <w:p w14:paraId="2DE25A1E" w14:textId="0D67A8BB" w:rsidR="009562AA" w:rsidRPr="00964042" w:rsidRDefault="009562AA" w:rsidP="009562AA">
      <w:pPr>
        <w:widowControl w:val="0"/>
        <w:ind w:firstLineChars="100" w:firstLine="219"/>
        <w:jc w:val="both"/>
      </w:pPr>
      <w:r>
        <w:rPr>
          <w:rFonts w:hint="eastAsia"/>
          <w:color w:val="000000" w:themeColor="text1"/>
          <w:szCs w:val="20"/>
        </w:rPr>
        <w:t>1</w:t>
      </w:r>
      <w:r>
        <w:rPr>
          <w:color w:val="000000" w:themeColor="text1"/>
          <w:szCs w:val="20"/>
        </w:rPr>
        <w:t xml:space="preserve">  </w:t>
      </w:r>
      <w:r w:rsidRPr="009562AA">
        <w:rPr>
          <w:color w:val="000000" w:themeColor="text1"/>
          <w:szCs w:val="20"/>
        </w:rPr>
        <w:t>腐殖土固定床、气体管道、液体管道</w:t>
      </w:r>
      <w:proofErr w:type="gramStart"/>
      <w:r w:rsidRPr="009562AA">
        <w:rPr>
          <w:color w:val="000000" w:themeColor="text1"/>
          <w:szCs w:val="20"/>
        </w:rPr>
        <w:t>宜设置</w:t>
      </w:r>
      <w:bookmarkStart w:id="26" w:name="_Hlk96072152"/>
      <w:proofErr w:type="gramEnd"/>
      <w:r w:rsidRPr="009562AA">
        <w:rPr>
          <w:color w:val="000000" w:themeColor="text1"/>
          <w:szCs w:val="20"/>
        </w:rPr>
        <w:t>压力表、温度计</w:t>
      </w:r>
      <w:r w:rsidRPr="009562AA">
        <w:rPr>
          <w:rFonts w:hint="eastAsia"/>
          <w:color w:val="000000" w:themeColor="text1"/>
          <w:szCs w:val="20"/>
        </w:rPr>
        <w:t>、流量计</w:t>
      </w:r>
      <w:bookmarkEnd w:id="26"/>
      <w:r w:rsidRPr="009562AA">
        <w:rPr>
          <w:color w:val="000000" w:themeColor="text1"/>
          <w:szCs w:val="20"/>
        </w:rPr>
        <w:t>等；</w:t>
      </w:r>
    </w:p>
    <w:p w14:paraId="5FA7F801" w14:textId="09F470CA" w:rsidR="009562AA" w:rsidRPr="00964042" w:rsidRDefault="009562AA" w:rsidP="009562AA">
      <w:pPr>
        <w:widowControl w:val="0"/>
        <w:ind w:firstLineChars="100" w:firstLine="219"/>
        <w:jc w:val="both"/>
      </w:pPr>
      <w:r>
        <w:rPr>
          <w:rFonts w:hint="eastAsia"/>
          <w:color w:val="000000" w:themeColor="text1"/>
          <w:szCs w:val="20"/>
        </w:rPr>
        <w:t>2</w:t>
      </w:r>
      <w:r>
        <w:rPr>
          <w:color w:val="000000" w:themeColor="text1"/>
          <w:szCs w:val="20"/>
        </w:rPr>
        <w:t xml:space="preserve">  </w:t>
      </w:r>
      <w:r w:rsidRPr="009562AA">
        <w:rPr>
          <w:color w:val="000000" w:themeColor="text1"/>
          <w:szCs w:val="20"/>
        </w:rPr>
        <w:t>应定期监测</w:t>
      </w:r>
      <w:bookmarkStart w:id="27" w:name="_Hlk96072371"/>
      <w:r w:rsidRPr="009562AA">
        <w:rPr>
          <w:color w:val="000000" w:themeColor="text1"/>
          <w:szCs w:val="20"/>
        </w:rPr>
        <w:t>进气、出气、进水和出水的污染物浓度</w:t>
      </w:r>
      <w:bookmarkEnd w:id="27"/>
      <w:r w:rsidRPr="009562AA">
        <w:rPr>
          <w:color w:val="000000" w:themeColor="text1"/>
          <w:szCs w:val="20"/>
        </w:rPr>
        <w:t>；</w:t>
      </w:r>
    </w:p>
    <w:p w14:paraId="49E226AA" w14:textId="119B1046" w:rsidR="009562AA" w:rsidRDefault="009562AA" w:rsidP="009562AA">
      <w:pPr>
        <w:widowControl w:val="0"/>
        <w:ind w:firstLineChars="100" w:firstLine="219"/>
        <w:jc w:val="both"/>
        <w:rPr>
          <w:color w:val="000000" w:themeColor="text1"/>
          <w:szCs w:val="20"/>
        </w:rPr>
      </w:pPr>
      <w:r>
        <w:rPr>
          <w:rFonts w:hint="eastAsia"/>
          <w:color w:val="000000" w:themeColor="text1"/>
          <w:szCs w:val="20"/>
        </w:rPr>
        <w:t>3</w:t>
      </w:r>
      <w:r>
        <w:rPr>
          <w:color w:val="000000" w:themeColor="text1"/>
          <w:szCs w:val="20"/>
        </w:rPr>
        <w:t xml:space="preserve">  </w:t>
      </w:r>
      <w:r w:rsidRPr="009562AA">
        <w:rPr>
          <w:color w:val="000000" w:themeColor="text1"/>
          <w:szCs w:val="20"/>
        </w:rPr>
        <w:t>反应池内</w:t>
      </w:r>
      <w:proofErr w:type="gramStart"/>
      <w:r w:rsidRPr="009562AA">
        <w:rPr>
          <w:color w:val="000000" w:themeColor="text1"/>
          <w:szCs w:val="20"/>
        </w:rPr>
        <w:t>宜设置</w:t>
      </w:r>
      <w:bookmarkStart w:id="28" w:name="_Hlk96072596"/>
      <w:proofErr w:type="gramEnd"/>
      <w:r w:rsidRPr="009562AA">
        <w:rPr>
          <w:color w:val="000000" w:themeColor="text1"/>
          <w:szCs w:val="20"/>
        </w:rPr>
        <w:t>温度计、</w:t>
      </w:r>
      <w:r w:rsidRPr="009562AA">
        <w:rPr>
          <w:color w:val="000000" w:themeColor="text1"/>
          <w:szCs w:val="20"/>
        </w:rPr>
        <w:t>pH</w:t>
      </w:r>
      <w:r w:rsidRPr="009562AA">
        <w:rPr>
          <w:color w:val="000000" w:themeColor="text1"/>
          <w:szCs w:val="20"/>
        </w:rPr>
        <w:t>计、溶解氧仪、氧化还原电位计、液位计、污泥浓度计等</w:t>
      </w:r>
      <w:bookmarkEnd w:id="28"/>
      <w:r w:rsidRPr="009562AA">
        <w:rPr>
          <w:color w:val="000000" w:themeColor="text1"/>
          <w:szCs w:val="20"/>
        </w:rPr>
        <w:t>；</w:t>
      </w:r>
    </w:p>
    <w:p w14:paraId="12E66246" w14:textId="643AE8ED" w:rsidR="00BD39E3" w:rsidRDefault="00BD39E3" w:rsidP="00BD39E3">
      <w:pPr>
        <w:widowControl w:val="0"/>
        <w:jc w:val="both"/>
        <w:rPr>
          <w:color w:val="000000" w:themeColor="text1"/>
          <w:szCs w:val="20"/>
        </w:rPr>
      </w:pPr>
    </w:p>
    <w:p w14:paraId="6BAF2ED6" w14:textId="365638AC" w:rsidR="00BD39E3" w:rsidRPr="00852E2D" w:rsidRDefault="00852E2D" w:rsidP="00BD39E3">
      <w:pPr>
        <w:widowControl w:val="0"/>
        <w:jc w:val="both"/>
        <w:rPr>
          <w:color w:val="000000" w:themeColor="text1"/>
          <w:szCs w:val="20"/>
        </w:rPr>
      </w:pPr>
      <w:r w:rsidRPr="00852E2D">
        <w:rPr>
          <w:b/>
          <w:bCs/>
          <w:color w:val="000000" w:themeColor="text1"/>
          <w:szCs w:val="20"/>
        </w:rPr>
        <w:t>5.1.4</w:t>
      </w:r>
      <w:r w:rsidRPr="00852E2D">
        <w:rPr>
          <w:color w:val="000000" w:themeColor="text1"/>
          <w:szCs w:val="20"/>
        </w:rPr>
        <w:t xml:space="preserve">  </w:t>
      </w:r>
      <w:r w:rsidR="00BD39E3" w:rsidRPr="00852E2D">
        <w:rPr>
          <w:color w:val="000000" w:themeColor="text1"/>
          <w:szCs w:val="20"/>
        </w:rPr>
        <w:t>过程控制</w:t>
      </w:r>
    </w:p>
    <w:p w14:paraId="3AA4ABEC" w14:textId="798F9816" w:rsidR="00BD39E3" w:rsidRPr="00852E2D" w:rsidRDefault="00852E2D" w:rsidP="00852E2D">
      <w:pPr>
        <w:widowControl w:val="0"/>
        <w:ind w:firstLineChars="100" w:firstLine="219"/>
        <w:jc w:val="both"/>
        <w:rPr>
          <w:color w:val="000000" w:themeColor="text1"/>
          <w:szCs w:val="20"/>
        </w:rPr>
      </w:pPr>
      <w:r w:rsidRPr="00852E2D">
        <w:rPr>
          <w:color w:val="000000" w:themeColor="text1"/>
          <w:szCs w:val="20"/>
        </w:rPr>
        <w:t xml:space="preserve">1  </w:t>
      </w:r>
      <w:r w:rsidR="00BD39E3" w:rsidRPr="00852E2D">
        <w:rPr>
          <w:color w:val="000000" w:themeColor="text1"/>
          <w:szCs w:val="20"/>
        </w:rPr>
        <w:t>多级串联腐殖土固定床系统根据工艺要求采用自动控制运行。</w:t>
      </w:r>
    </w:p>
    <w:p w14:paraId="5A645107" w14:textId="3BF260EE" w:rsidR="00BD39E3" w:rsidRPr="00852E2D" w:rsidRDefault="00852E2D" w:rsidP="00852E2D">
      <w:pPr>
        <w:widowControl w:val="0"/>
        <w:ind w:firstLineChars="100" w:firstLine="219"/>
        <w:jc w:val="both"/>
        <w:rPr>
          <w:color w:val="000000" w:themeColor="text1"/>
          <w:szCs w:val="20"/>
        </w:rPr>
      </w:pPr>
      <w:r w:rsidRPr="00852E2D">
        <w:rPr>
          <w:color w:val="000000" w:themeColor="text1"/>
          <w:szCs w:val="20"/>
        </w:rPr>
        <w:t xml:space="preserve">2  </w:t>
      </w:r>
      <w:r w:rsidR="00BD39E3" w:rsidRPr="00852E2D">
        <w:rPr>
          <w:color w:val="000000" w:themeColor="text1"/>
          <w:szCs w:val="20"/>
        </w:rPr>
        <w:t>渗沥液进水压力过滤器宜</w:t>
      </w:r>
      <w:proofErr w:type="gramStart"/>
      <w:r w:rsidR="00BD39E3" w:rsidRPr="00852E2D">
        <w:rPr>
          <w:color w:val="000000" w:themeColor="text1"/>
          <w:szCs w:val="20"/>
        </w:rPr>
        <w:t>每天反</w:t>
      </w:r>
      <w:proofErr w:type="gramEnd"/>
      <w:r w:rsidR="00BD39E3" w:rsidRPr="00852E2D">
        <w:rPr>
          <w:color w:val="000000" w:themeColor="text1"/>
          <w:szCs w:val="20"/>
        </w:rPr>
        <w:t>冲洗一次，反冲洗排水直接回到该级出水池。</w:t>
      </w:r>
    </w:p>
    <w:p w14:paraId="4306AEEE" w14:textId="3CC759AD" w:rsidR="00BD39E3" w:rsidRPr="00852E2D" w:rsidRDefault="00852E2D" w:rsidP="00852E2D">
      <w:pPr>
        <w:widowControl w:val="0"/>
        <w:ind w:firstLineChars="100" w:firstLine="219"/>
        <w:jc w:val="both"/>
        <w:rPr>
          <w:color w:val="000000" w:themeColor="text1"/>
          <w:szCs w:val="20"/>
        </w:rPr>
      </w:pPr>
      <w:r w:rsidRPr="00852E2D">
        <w:rPr>
          <w:color w:val="000000" w:themeColor="text1"/>
          <w:szCs w:val="20"/>
        </w:rPr>
        <w:t xml:space="preserve">3  </w:t>
      </w:r>
      <w:r w:rsidR="00BD39E3" w:rsidRPr="00852E2D">
        <w:rPr>
          <w:color w:val="000000" w:themeColor="text1"/>
          <w:szCs w:val="20"/>
        </w:rPr>
        <w:t>反应池的控制应符合</w:t>
      </w:r>
      <w:proofErr w:type="gramStart"/>
      <w:r w:rsidR="00BD39E3" w:rsidRPr="00852E2D">
        <w:rPr>
          <w:color w:val="000000" w:themeColor="text1"/>
          <w:szCs w:val="20"/>
        </w:rPr>
        <w:t>现行行业</w:t>
      </w:r>
      <w:proofErr w:type="gramEnd"/>
      <w:r w:rsidR="00BD39E3" w:rsidRPr="00852E2D">
        <w:rPr>
          <w:color w:val="000000" w:themeColor="text1"/>
          <w:szCs w:val="20"/>
        </w:rPr>
        <w:t>标准《序批式活性污泥法污水处理工程技术规范》</w:t>
      </w:r>
      <w:r w:rsidR="00BD39E3" w:rsidRPr="00852E2D">
        <w:rPr>
          <w:color w:val="000000" w:themeColor="text1"/>
          <w:szCs w:val="20"/>
        </w:rPr>
        <w:t>HJ 577</w:t>
      </w:r>
      <w:r w:rsidR="00BD39E3" w:rsidRPr="00852E2D">
        <w:rPr>
          <w:color w:val="000000" w:themeColor="text1"/>
          <w:szCs w:val="20"/>
        </w:rPr>
        <w:t>的规定。</w:t>
      </w:r>
    </w:p>
    <w:p w14:paraId="0DA0A932" w14:textId="678791B1" w:rsidR="00BD39E3" w:rsidRDefault="00BD39E3" w:rsidP="00BD39E3">
      <w:pPr>
        <w:widowControl w:val="0"/>
        <w:jc w:val="both"/>
        <w:rPr>
          <w:color w:val="000000" w:themeColor="text1"/>
          <w:szCs w:val="20"/>
        </w:rPr>
      </w:pPr>
    </w:p>
    <w:p w14:paraId="24F4F3D5" w14:textId="07B806CD" w:rsidR="00BD39E3" w:rsidRDefault="00324A4B" w:rsidP="00324A4B">
      <w:pPr>
        <w:pStyle w:val="2"/>
      </w:pPr>
      <w:bookmarkStart w:id="29" w:name="_Toc100318737"/>
      <w:r>
        <w:t>5.2</w:t>
      </w:r>
      <w:r w:rsidRPr="008B5471">
        <w:rPr>
          <w:rFonts w:ascii="黑体" w:eastAsia="黑体" w:hAnsi="黑体" w:hint="eastAsia"/>
          <w:b w:val="0"/>
          <w:bCs/>
        </w:rPr>
        <w:t>维护管理</w:t>
      </w:r>
      <w:bookmarkEnd w:id="29"/>
    </w:p>
    <w:p w14:paraId="1B94A1C0" w14:textId="77777777" w:rsidR="00324A4B" w:rsidRPr="00324A4B" w:rsidRDefault="00324A4B" w:rsidP="00324A4B">
      <w:pPr>
        <w:pStyle w:val="a7"/>
        <w:widowControl w:val="0"/>
        <w:ind w:firstLine="0"/>
        <w:jc w:val="both"/>
      </w:pPr>
      <w:bookmarkStart w:id="30" w:name="_Toc75434462"/>
      <w:bookmarkStart w:id="31" w:name="_Toc91149101"/>
      <w:r w:rsidRPr="00324A4B">
        <w:rPr>
          <w:b/>
          <w:bCs/>
        </w:rPr>
        <w:t>5.2.1</w:t>
      </w:r>
      <w:r w:rsidRPr="00324A4B">
        <w:t xml:space="preserve">  </w:t>
      </w:r>
      <w:r w:rsidRPr="00324A4B">
        <w:t>腐殖土固定床装填前应检查地坪上碎石层是否堵塞，宜每运行周期更换一次碎石保护层。</w:t>
      </w:r>
      <w:bookmarkStart w:id="32" w:name="_Toc75434463"/>
      <w:bookmarkStart w:id="33" w:name="_Toc91149102"/>
      <w:bookmarkEnd w:id="30"/>
      <w:bookmarkEnd w:id="31"/>
    </w:p>
    <w:p w14:paraId="036E7DAE" w14:textId="59983BF1" w:rsidR="00324A4B" w:rsidRPr="00324A4B" w:rsidRDefault="00324A4B" w:rsidP="00324A4B">
      <w:pPr>
        <w:pStyle w:val="a7"/>
        <w:widowControl w:val="0"/>
        <w:ind w:firstLine="0"/>
        <w:jc w:val="both"/>
      </w:pPr>
      <w:r w:rsidRPr="00324A4B">
        <w:rPr>
          <w:b/>
          <w:bCs/>
        </w:rPr>
        <w:t>5.2.2</w:t>
      </w:r>
      <w:r w:rsidRPr="00324A4B">
        <w:t xml:space="preserve">  </w:t>
      </w:r>
      <w:r w:rsidRPr="00324A4B">
        <w:t>更换碎石保护层时应检查排水布气头是否完好，发现破损、堵塞现象应及时更换或清理。</w:t>
      </w:r>
      <w:bookmarkEnd w:id="32"/>
      <w:bookmarkEnd w:id="33"/>
    </w:p>
    <w:p w14:paraId="5966473C" w14:textId="77777777" w:rsidR="00324A4B" w:rsidRPr="00324A4B" w:rsidRDefault="00324A4B" w:rsidP="00324A4B">
      <w:pPr>
        <w:pStyle w:val="a7"/>
        <w:widowControl w:val="0"/>
        <w:ind w:firstLine="0"/>
        <w:jc w:val="both"/>
      </w:pPr>
      <w:bookmarkStart w:id="34" w:name="_Toc75434464"/>
      <w:bookmarkStart w:id="35" w:name="_Toc91149103"/>
      <w:r w:rsidRPr="00324A4B">
        <w:rPr>
          <w:b/>
          <w:bCs/>
          <w:szCs w:val="21"/>
        </w:rPr>
        <w:t>5.2.3</w:t>
      </w:r>
      <w:r w:rsidRPr="00324A4B">
        <w:rPr>
          <w:szCs w:val="21"/>
        </w:rPr>
        <w:t xml:space="preserve">  </w:t>
      </w:r>
      <w:r w:rsidRPr="00324A4B">
        <w:rPr>
          <w:szCs w:val="21"/>
        </w:rPr>
        <w:t>保护层清理出来的老旧碎石应利用滚筒筛分方式去除其中腐殖土后重复使用。</w:t>
      </w:r>
      <w:bookmarkStart w:id="36" w:name="_Toc75434465"/>
      <w:bookmarkStart w:id="37" w:name="_Toc91149104"/>
      <w:bookmarkEnd w:id="34"/>
      <w:bookmarkEnd w:id="35"/>
    </w:p>
    <w:p w14:paraId="41A7393B" w14:textId="766F15C8" w:rsidR="00324A4B" w:rsidRPr="00324A4B" w:rsidRDefault="00324A4B" w:rsidP="00324A4B">
      <w:pPr>
        <w:pStyle w:val="a7"/>
        <w:widowControl w:val="0"/>
        <w:ind w:firstLine="0"/>
        <w:jc w:val="both"/>
      </w:pPr>
      <w:r w:rsidRPr="00324A4B">
        <w:rPr>
          <w:b/>
          <w:bCs/>
        </w:rPr>
        <w:t>5.2.4</w:t>
      </w:r>
      <w:r w:rsidRPr="00324A4B">
        <w:t xml:space="preserve">  </w:t>
      </w:r>
      <w:r w:rsidRPr="00324A4B">
        <w:rPr>
          <w:szCs w:val="21"/>
        </w:rPr>
        <w:t>应定期检查出气口土工布保护层、风机、水泵等设备是否完好，并进行维护保养。</w:t>
      </w:r>
      <w:bookmarkEnd w:id="36"/>
      <w:bookmarkEnd w:id="37"/>
    </w:p>
    <w:p w14:paraId="0C3628FC" w14:textId="14CEFB6E" w:rsidR="00324A4B" w:rsidRPr="00324A4B" w:rsidRDefault="00324A4B" w:rsidP="00656706"/>
    <w:p w14:paraId="6390610F" w14:textId="34E85BD5" w:rsidR="00324A4B" w:rsidRDefault="00324A4B" w:rsidP="00324A4B"/>
    <w:p w14:paraId="5117DCFC" w14:textId="1B858AE3" w:rsidR="00324A4B" w:rsidRDefault="00324A4B" w:rsidP="00324A4B"/>
    <w:p w14:paraId="6D2DEA0C" w14:textId="1578C86C" w:rsidR="00324A4B" w:rsidRDefault="00324A4B" w:rsidP="00324A4B"/>
    <w:p w14:paraId="55AD86AA" w14:textId="77777777" w:rsidR="00324A4B" w:rsidRPr="00324A4B" w:rsidRDefault="00324A4B" w:rsidP="00324A4B"/>
    <w:p w14:paraId="0E6EAE8B" w14:textId="472ABD26" w:rsidR="002362B2" w:rsidRDefault="002362B2" w:rsidP="00317429"/>
    <w:p w14:paraId="6C1681F5" w14:textId="77777777" w:rsidR="00832F04" w:rsidRDefault="00832F04" w:rsidP="00317429">
      <w:pPr>
        <w:sectPr w:rsidR="00832F04" w:rsidSect="0068744F">
          <w:footerReference w:type="default" r:id="rId13"/>
          <w:pgSz w:w="11906" w:h="16838"/>
          <w:pgMar w:top="1440" w:right="1558" w:bottom="1440" w:left="1560" w:header="851" w:footer="992" w:gutter="0"/>
          <w:cols w:space="720"/>
          <w:docGrid w:type="linesAndChars" w:linePitch="326" w:charSpace="-4355"/>
        </w:sectPr>
      </w:pPr>
    </w:p>
    <w:p w14:paraId="4DA72C8D" w14:textId="0C39579B" w:rsidR="002362B2" w:rsidRDefault="00656706" w:rsidP="00656706">
      <w:pPr>
        <w:pStyle w:val="1"/>
        <w:numPr>
          <w:ilvl w:val="0"/>
          <w:numId w:val="0"/>
        </w:numPr>
        <w:ind w:left="403"/>
      </w:pPr>
      <w:bookmarkStart w:id="38" w:name="_Toc100318738"/>
      <w:r w:rsidRPr="00656706">
        <w:rPr>
          <w:rFonts w:hint="eastAsia"/>
        </w:rPr>
        <w:t>附录</w:t>
      </w:r>
      <w:r w:rsidRPr="00656706">
        <w:rPr>
          <w:rFonts w:hint="eastAsia"/>
        </w:rPr>
        <w:t xml:space="preserve">A </w:t>
      </w:r>
      <w:r w:rsidRPr="00656706">
        <w:rPr>
          <w:rFonts w:hint="eastAsia"/>
        </w:rPr>
        <w:t>存量垃圾腐殖土物理化学性能指标检测方法</w:t>
      </w:r>
      <w:bookmarkEnd w:id="38"/>
    </w:p>
    <w:p w14:paraId="53AD9D18" w14:textId="5CEB2019" w:rsidR="00910EF4" w:rsidRPr="00910EF4" w:rsidRDefault="00910EF4" w:rsidP="00910EF4">
      <w:pPr>
        <w:widowControl w:val="0"/>
        <w:numPr>
          <w:ilvl w:val="0"/>
          <w:numId w:val="15"/>
        </w:numPr>
        <w:ind w:left="0" w:firstLine="0"/>
        <w:jc w:val="both"/>
        <w:rPr>
          <w:szCs w:val="24"/>
        </w:rPr>
      </w:pPr>
      <w:bookmarkStart w:id="39" w:name="_Toc91149107"/>
      <w:r>
        <w:rPr>
          <w:rFonts w:hint="eastAsia"/>
          <w:szCs w:val="24"/>
        </w:rPr>
        <w:t xml:space="preserve"> </w:t>
      </w:r>
      <w:r w:rsidRPr="00910EF4">
        <w:rPr>
          <w:szCs w:val="24"/>
        </w:rPr>
        <w:t>有机质测定应按</w:t>
      </w:r>
      <w:proofErr w:type="gramStart"/>
      <w:r w:rsidRPr="00910EF4">
        <w:rPr>
          <w:szCs w:val="24"/>
        </w:rPr>
        <w:t>现行行业</w:t>
      </w:r>
      <w:proofErr w:type="gramEnd"/>
      <w:r w:rsidRPr="00910EF4">
        <w:rPr>
          <w:szCs w:val="24"/>
        </w:rPr>
        <w:t>标准</w:t>
      </w:r>
      <w:bookmarkStart w:id="40" w:name="_Hlk91151569"/>
      <w:r w:rsidRPr="00910EF4">
        <w:rPr>
          <w:szCs w:val="24"/>
        </w:rPr>
        <w:t>《固体废物</w:t>
      </w:r>
      <w:r w:rsidRPr="00910EF4">
        <w:rPr>
          <w:szCs w:val="24"/>
        </w:rPr>
        <w:t xml:space="preserve"> </w:t>
      </w:r>
      <w:r w:rsidRPr="00910EF4">
        <w:rPr>
          <w:szCs w:val="24"/>
        </w:rPr>
        <w:t>有机质的测定</w:t>
      </w:r>
      <w:r w:rsidRPr="00910EF4">
        <w:rPr>
          <w:szCs w:val="24"/>
        </w:rPr>
        <w:t xml:space="preserve"> </w:t>
      </w:r>
      <w:r w:rsidRPr="00910EF4">
        <w:rPr>
          <w:szCs w:val="24"/>
        </w:rPr>
        <w:t>灼烧减量法》</w:t>
      </w:r>
      <w:r w:rsidRPr="00910EF4">
        <w:rPr>
          <w:szCs w:val="24"/>
        </w:rPr>
        <w:t xml:space="preserve"> HJ 761</w:t>
      </w:r>
      <w:r w:rsidRPr="00910EF4">
        <w:rPr>
          <w:szCs w:val="24"/>
        </w:rPr>
        <w:t>执行。</w:t>
      </w:r>
      <w:bookmarkStart w:id="41" w:name="_Toc91149108"/>
      <w:bookmarkEnd w:id="39"/>
    </w:p>
    <w:p w14:paraId="46708FCA" w14:textId="352EBBE5" w:rsidR="00910EF4" w:rsidRPr="00910EF4" w:rsidRDefault="00910EF4" w:rsidP="00910EF4">
      <w:pPr>
        <w:widowControl w:val="0"/>
        <w:numPr>
          <w:ilvl w:val="0"/>
          <w:numId w:val="15"/>
        </w:numPr>
        <w:ind w:left="0" w:firstLine="0"/>
        <w:jc w:val="both"/>
        <w:rPr>
          <w:szCs w:val="24"/>
        </w:rPr>
      </w:pPr>
      <w:r>
        <w:rPr>
          <w:rFonts w:hint="eastAsia"/>
          <w:szCs w:val="24"/>
        </w:rPr>
        <w:t xml:space="preserve"> </w:t>
      </w:r>
      <w:r w:rsidRPr="00910EF4">
        <w:rPr>
          <w:szCs w:val="24"/>
        </w:rPr>
        <w:t>含水率测定应按</w:t>
      </w:r>
      <w:proofErr w:type="gramStart"/>
      <w:r w:rsidRPr="00910EF4">
        <w:rPr>
          <w:szCs w:val="24"/>
        </w:rPr>
        <w:t>现行行业</w:t>
      </w:r>
      <w:proofErr w:type="gramEnd"/>
      <w:r w:rsidRPr="00910EF4">
        <w:rPr>
          <w:szCs w:val="24"/>
        </w:rPr>
        <w:t>标准《土壤</w:t>
      </w:r>
      <w:r w:rsidRPr="00910EF4">
        <w:rPr>
          <w:szCs w:val="24"/>
        </w:rPr>
        <w:t xml:space="preserve"> </w:t>
      </w:r>
      <w:r w:rsidRPr="00910EF4">
        <w:rPr>
          <w:szCs w:val="24"/>
        </w:rPr>
        <w:t>干物质和水分的测定重量法》</w:t>
      </w:r>
      <w:r w:rsidRPr="00910EF4">
        <w:rPr>
          <w:szCs w:val="24"/>
        </w:rPr>
        <w:t xml:space="preserve"> HJ 613</w:t>
      </w:r>
      <w:r w:rsidRPr="00910EF4">
        <w:rPr>
          <w:szCs w:val="24"/>
        </w:rPr>
        <w:t>执行。</w:t>
      </w:r>
      <w:bookmarkEnd w:id="41"/>
    </w:p>
    <w:p w14:paraId="67490BB3" w14:textId="5FDF411A" w:rsidR="00910EF4" w:rsidRPr="00910EF4" w:rsidRDefault="00910EF4" w:rsidP="00910EF4">
      <w:pPr>
        <w:widowControl w:val="0"/>
        <w:numPr>
          <w:ilvl w:val="0"/>
          <w:numId w:val="15"/>
        </w:numPr>
        <w:ind w:left="0" w:firstLine="0"/>
        <w:jc w:val="both"/>
        <w:rPr>
          <w:szCs w:val="24"/>
        </w:rPr>
      </w:pPr>
      <w:r w:rsidRPr="00910EF4">
        <w:rPr>
          <w:szCs w:val="24"/>
        </w:rPr>
        <w:t xml:space="preserve"> </w:t>
      </w:r>
      <w:bookmarkStart w:id="42" w:name="_Toc91149109"/>
      <w:r w:rsidR="00BE374D">
        <w:rPr>
          <w:rFonts w:hint="eastAsia"/>
          <w:szCs w:val="24"/>
        </w:rPr>
        <w:t>容重</w:t>
      </w:r>
      <w:r w:rsidRPr="00910EF4">
        <w:rPr>
          <w:szCs w:val="24"/>
        </w:rPr>
        <w:t>测定应按</w:t>
      </w:r>
      <w:proofErr w:type="gramStart"/>
      <w:r w:rsidRPr="00910EF4">
        <w:rPr>
          <w:szCs w:val="24"/>
        </w:rPr>
        <w:t>现行行业</w:t>
      </w:r>
      <w:proofErr w:type="gramEnd"/>
      <w:r w:rsidRPr="00910EF4">
        <w:rPr>
          <w:szCs w:val="24"/>
        </w:rPr>
        <w:t>标准《土壤检测</w:t>
      </w:r>
      <w:r w:rsidRPr="00910EF4">
        <w:rPr>
          <w:szCs w:val="24"/>
        </w:rPr>
        <w:t xml:space="preserve"> </w:t>
      </w:r>
      <w:r w:rsidRPr="00910EF4">
        <w:rPr>
          <w:szCs w:val="24"/>
        </w:rPr>
        <w:t>第</w:t>
      </w:r>
      <w:r w:rsidRPr="00910EF4">
        <w:rPr>
          <w:szCs w:val="24"/>
        </w:rPr>
        <w:t>4</w:t>
      </w:r>
      <w:r w:rsidRPr="00910EF4">
        <w:rPr>
          <w:szCs w:val="24"/>
        </w:rPr>
        <w:t>部分：土壤容重的测定》</w:t>
      </w:r>
      <w:r w:rsidRPr="00910EF4">
        <w:rPr>
          <w:szCs w:val="24"/>
        </w:rPr>
        <w:t xml:space="preserve"> NY/T 1121.4</w:t>
      </w:r>
      <w:r w:rsidRPr="00910EF4">
        <w:rPr>
          <w:szCs w:val="24"/>
        </w:rPr>
        <w:t>执行。</w:t>
      </w:r>
      <w:bookmarkStart w:id="43" w:name="_Toc91149110"/>
      <w:bookmarkEnd w:id="42"/>
    </w:p>
    <w:p w14:paraId="7852D1A1" w14:textId="14023EC5" w:rsidR="00910EF4" w:rsidRPr="00910EF4" w:rsidRDefault="00910EF4" w:rsidP="00910EF4">
      <w:pPr>
        <w:widowControl w:val="0"/>
        <w:numPr>
          <w:ilvl w:val="0"/>
          <w:numId w:val="15"/>
        </w:numPr>
        <w:ind w:left="0" w:firstLine="0"/>
        <w:jc w:val="both"/>
        <w:rPr>
          <w:szCs w:val="24"/>
        </w:rPr>
      </w:pPr>
      <w:r>
        <w:rPr>
          <w:rFonts w:hint="eastAsia"/>
          <w:szCs w:val="24"/>
        </w:rPr>
        <w:t xml:space="preserve"> </w:t>
      </w:r>
      <w:r w:rsidRPr="00910EF4">
        <w:rPr>
          <w:szCs w:val="24"/>
        </w:rPr>
        <w:t>孔隙率测定应按现行国家标准《绿化用有机基质》</w:t>
      </w:r>
      <w:r w:rsidRPr="00910EF4">
        <w:rPr>
          <w:szCs w:val="24"/>
        </w:rPr>
        <w:t xml:space="preserve"> GB/T 33891</w:t>
      </w:r>
      <w:bookmarkEnd w:id="40"/>
      <w:r w:rsidRPr="00910EF4">
        <w:rPr>
          <w:szCs w:val="24"/>
        </w:rPr>
        <w:t>执行。</w:t>
      </w:r>
      <w:bookmarkEnd w:id="43"/>
    </w:p>
    <w:p w14:paraId="167B4A4A" w14:textId="0D99A587" w:rsidR="00656706" w:rsidRPr="005A0125" w:rsidRDefault="00910EF4" w:rsidP="00317429">
      <w:pPr>
        <w:widowControl w:val="0"/>
        <w:numPr>
          <w:ilvl w:val="0"/>
          <w:numId w:val="15"/>
        </w:numPr>
        <w:ind w:left="0" w:firstLine="0"/>
        <w:jc w:val="both"/>
      </w:pPr>
      <w:bookmarkStart w:id="44" w:name="_Toc91149111"/>
      <w:r w:rsidRPr="005A0125">
        <w:rPr>
          <w:szCs w:val="24"/>
        </w:rPr>
        <w:t xml:space="preserve"> </w:t>
      </w:r>
      <w:r w:rsidRPr="00910EF4">
        <w:rPr>
          <w:szCs w:val="24"/>
        </w:rPr>
        <w:t>AT</w:t>
      </w:r>
      <w:r w:rsidRPr="00910EF4">
        <w:rPr>
          <w:szCs w:val="24"/>
          <w:vertAlign w:val="subscript"/>
        </w:rPr>
        <w:t>4</w:t>
      </w:r>
      <w:r w:rsidRPr="00910EF4">
        <w:rPr>
          <w:szCs w:val="24"/>
        </w:rPr>
        <w:t>利用</w:t>
      </w:r>
      <w:r w:rsidRPr="00910EF4">
        <w:rPr>
          <w:szCs w:val="24"/>
        </w:rPr>
        <w:t>BOD</w:t>
      </w:r>
      <w:r w:rsidRPr="00910EF4">
        <w:rPr>
          <w:szCs w:val="24"/>
        </w:rPr>
        <w:t>分析仪测定，测定步骤如下：</w:t>
      </w:r>
      <w:bookmarkEnd w:id="44"/>
    </w:p>
    <w:p w14:paraId="77CC065F" w14:textId="5FE297E0" w:rsidR="005A0125" w:rsidRPr="00FF3EB6" w:rsidRDefault="005A0125" w:rsidP="005A0125">
      <w:pPr>
        <w:widowControl w:val="0"/>
        <w:ind w:firstLineChars="100" w:firstLine="219"/>
        <w:jc w:val="both"/>
      </w:pPr>
      <w:r>
        <w:rPr>
          <w:rFonts w:hint="eastAsia"/>
        </w:rPr>
        <w:t>1</w:t>
      </w:r>
      <w:r>
        <w:t xml:space="preserve">  </w:t>
      </w:r>
      <w:r w:rsidRPr="00FF3EB6">
        <w:t>将固体样品研磨至粒径</w:t>
      </w:r>
      <w:r w:rsidRPr="00FF3EB6">
        <w:t>2 mm</w:t>
      </w:r>
      <w:r w:rsidRPr="00FF3EB6">
        <w:t>以下，必要时可利用超声波辅助样品破碎和促进有机物溶出；</w:t>
      </w:r>
    </w:p>
    <w:p w14:paraId="691D605F" w14:textId="3E8FF921" w:rsidR="005A0125" w:rsidRPr="00FF3EB6" w:rsidRDefault="005A0125" w:rsidP="00E03F7E">
      <w:pPr>
        <w:widowControl w:val="0"/>
        <w:ind w:firstLineChars="100" w:firstLine="219"/>
        <w:jc w:val="both"/>
      </w:pPr>
      <w:r>
        <w:rPr>
          <w:rFonts w:hint="eastAsia"/>
        </w:rPr>
        <w:t>2</w:t>
      </w:r>
      <w:r>
        <w:t xml:space="preserve">  </w:t>
      </w:r>
      <w:r w:rsidRPr="00FF3EB6">
        <w:t>将足量蒸馏水加热或冷却到</w:t>
      </w:r>
      <w:r w:rsidRPr="00FF3EB6">
        <w:t>19 ℃~21</w:t>
      </w:r>
      <w:bookmarkStart w:id="45" w:name="_Hlk91171706"/>
      <w:r w:rsidRPr="00FF3EB6">
        <w:t xml:space="preserve"> ℃</w:t>
      </w:r>
      <w:bookmarkEnd w:id="45"/>
      <w:r w:rsidRPr="00FF3EB6">
        <w:t>备用；</w:t>
      </w:r>
    </w:p>
    <w:p w14:paraId="27071213" w14:textId="10EF5641" w:rsidR="005A0125" w:rsidRPr="00FF3EB6" w:rsidRDefault="005A0125" w:rsidP="00E03F7E">
      <w:pPr>
        <w:widowControl w:val="0"/>
        <w:ind w:firstLineChars="100" w:firstLine="219"/>
        <w:jc w:val="both"/>
      </w:pPr>
      <w:r>
        <w:rPr>
          <w:rFonts w:hint="eastAsia"/>
        </w:rPr>
        <w:t>3</w:t>
      </w:r>
      <w:r>
        <w:t xml:space="preserve">  </w:t>
      </w:r>
      <w:r w:rsidRPr="00FF3EB6">
        <w:t>准备合适的接种液，可选取生活污水作为接种液；</w:t>
      </w:r>
    </w:p>
    <w:p w14:paraId="554D3C84" w14:textId="62ECB556" w:rsidR="005A0125" w:rsidRPr="00FF3EB6" w:rsidRDefault="005A0125" w:rsidP="00E03F7E">
      <w:pPr>
        <w:widowControl w:val="0"/>
        <w:ind w:firstLineChars="100" w:firstLine="219"/>
        <w:jc w:val="both"/>
      </w:pPr>
      <w:r>
        <w:rPr>
          <w:rFonts w:hint="eastAsia"/>
        </w:rPr>
        <w:t>4</w:t>
      </w:r>
      <w:r>
        <w:t xml:space="preserve">  </w:t>
      </w:r>
      <w:r w:rsidRPr="00FF3EB6">
        <w:t>根据固体样品的理论耗氧系数、样品含水率和</w:t>
      </w:r>
      <w:r w:rsidRPr="00FF3EB6">
        <w:t>BOD</w:t>
      </w:r>
      <w:r w:rsidRPr="00FF3EB6">
        <w:t>分析仪的耗氧量测定范围，选取适宜的固体样品质量（</w:t>
      </w:r>
      <w:r w:rsidRPr="005A0125">
        <w:rPr>
          <w:color w:val="000000" w:themeColor="text1"/>
          <w:szCs w:val="21"/>
        </w:rPr>
        <w:t>A.0.5-1</w:t>
      </w:r>
      <w:r w:rsidRPr="00FF3EB6">
        <w:t>）。在样品瓶中加入精确称量的固体样品，再加入一定体积的接种液、</w:t>
      </w:r>
      <w:r w:rsidRPr="00FF3EB6">
        <w:t>1</w:t>
      </w:r>
      <w:r w:rsidRPr="00FF3EB6">
        <w:t>包营养缓冲液胶囊，用蒸馏水补足至</w:t>
      </w:r>
      <w:r w:rsidRPr="00FF3EB6">
        <w:t>BOD</w:t>
      </w:r>
      <w:r w:rsidRPr="00FF3EB6">
        <w:t>测定仪要求的最终体积；</w:t>
      </w:r>
    </w:p>
    <w:p w14:paraId="0F177716" w14:textId="6935D405" w:rsidR="005A0125" w:rsidRPr="00FF3EB6" w:rsidRDefault="005A0125" w:rsidP="00E03F7E">
      <w:pPr>
        <w:widowControl w:val="0"/>
        <w:ind w:firstLineChars="100" w:firstLine="219"/>
        <w:jc w:val="both"/>
      </w:pPr>
      <w:r>
        <w:rPr>
          <w:rFonts w:hint="eastAsia"/>
        </w:rPr>
        <w:t>5</w:t>
      </w:r>
      <w:r>
        <w:t xml:space="preserve">  </w:t>
      </w:r>
      <w:r w:rsidRPr="00FF3EB6">
        <w:t>进行相同量程的接种液空白测试。在样品瓶中加入等同于水样体积的接种液、</w:t>
      </w:r>
      <w:r w:rsidRPr="00FF3EB6">
        <w:t>1</w:t>
      </w:r>
      <w:r w:rsidRPr="00FF3EB6">
        <w:t>包营养缓冲液胶囊，用蒸馏水补足至最终体积，即得到接种液空白溶液；</w:t>
      </w:r>
    </w:p>
    <w:p w14:paraId="12404662" w14:textId="157D2C0D" w:rsidR="005A0125" w:rsidRPr="00FF3EB6" w:rsidRDefault="005A0125" w:rsidP="00E03F7E">
      <w:pPr>
        <w:widowControl w:val="0"/>
        <w:ind w:firstLineChars="100" w:firstLine="219"/>
        <w:jc w:val="both"/>
      </w:pPr>
      <w:r>
        <w:rPr>
          <w:rFonts w:hint="eastAsia"/>
        </w:rPr>
        <w:t>6</w:t>
      </w:r>
      <w:r>
        <w:t xml:space="preserve">  </w:t>
      </w:r>
      <w:r w:rsidRPr="00FF3EB6">
        <w:t>在所有样品瓶瓶塞里放置一粒氢氧化钾后，插入</w:t>
      </w:r>
      <w:r w:rsidRPr="00FF3EB6">
        <w:t>BOD</w:t>
      </w:r>
      <w:r w:rsidRPr="00FF3EB6">
        <w:t>分析仪瓶口，拧紧瓶盖并保证所有磁力转子都在转动，置于</w:t>
      </w:r>
      <w:r w:rsidRPr="00FF3EB6">
        <w:t>(20±1)</w:t>
      </w:r>
      <w:r w:rsidR="00752C58">
        <w:t xml:space="preserve"> </w:t>
      </w:r>
      <w:r w:rsidRPr="00FF3EB6">
        <w:t>℃</w:t>
      </w:r>
      <w:r w:rsidRPr="00FF3EB6">
        <w:t>恒温培养箱中；</w:t>
      </w:r>
    </w:p>
    <w:p w14:paraId="46D8EAB4" w14:textId="2607607F" w:rsidR="005A0125" w:rsidRPr="00FF3EB6" w:rsidRDefault="005A0125" w:rsidP="00E03F7E">
      <w:pPr>
        <w:widowControl w:val="0"/>
        <w:ind w:firstLineChars="100" w:firstLine="219"/>
        <w:jc w:val="both"/>
      </w:pPr>
      <w:r>
        <w:rPr>
          <w:rFonts w:hint="eastAsia"/>
        </w:rPr>
        <w:t>7</w:t>
      </w:r>
      <w:r>
        <w:t xml:space="preserve">  </w:t>
      </w:r>
      <w:r w:rsidRPr="00FF3EB6">
        <w:t>按照需求设置</w:t>
      </w:r>
      <w:r w:rsidRPr="00FF3EB6">
        <w:t>BOD</w:t>
      </w:r>
      <w:r w:rsidRPr="00FF3EB6">
        <w:t>量程和测试周期后，逐个开启通道进行实验；</w:t>
      </w:r>
    </w:p>
    <w:p w14:paraId="0AB0D1B6" w14:textId="7CCCB423" w:rsidR="005A0125" w:rsidRPr="00FF3EB6" w:rsidRDefault="005A0125" w:rsidP="00E03F7E">
      <w:pPr>
        <w:widowControl w:val="0"/>
        <w:ind w:firstLineChars="100" w:firstLine="219"/>
        <w:jc w:val="both"/>
      </w:pPr>
      <w:r>
        <w:rPr>
          <w:rFonts w:hint="eastAsia"/>
        </w:rPr>
        <w:t>8</w:t>
      </w:r>
      <w:r>
        <w:t xml:space="preserve">  </w:t>
      </w:r>
      <w:r w:rsidRPr="00FF3EB6">
        <w:t>实验结束后，把固体样品和接种液空白的</w:t>
      </w:r>
      <w:r w:rsidRPr="00FF3EB6">
        <w:t>BOD</w:t>
      </w:r>
      <w:r w:rsidRPr="00FF3EB6">
        <w:t>曲线导入计算机中，时间间隔取</w:t>
      </w:r>
      <w:r w:rsidRPr="00FF3EB6">
        <w:t>0.2</w:t>
      </w:r>
      <w:r w:rsidRPr="00FF3EB6">
        <w:t>天，然后计算固体样品的耗氧量</w:t>
      </w:r>
      <w:r w:rsidRPr="00FF3EB6">
        <w:t>AT</w:t>
      </w:r>
      <w:r w:rsidRPr="00FF3EB6">
        <w:t>（公式</w:t>
      </w:r>
      <w:r w:rsidRPr="005A0125">
        <w:rPr>
          <w:color w:val="000000" w:themeColor="text1"/>
          <w:szCs w:val="21"/>
        </w:rPr>
        <w:t>A.0.5-2</w:t>
      </w:r>
      <w:r w:rsidRPr="00FF3EB6">
        <w:t>）；</w:t>
      </w:r>
      <w:r w:rsidRPr="00FF3EB6">
        <w:t xml:space="preserve"> </w:t>
      </w:r>
    </w:p>
    <w:p w14:paraId="3C69F02F" w14:textId="5427A2B1" w:rsidR="005A0125" w:rsidRDefault="005A0125" w:rsidP="005A0125">
      <w:pPr>
        <w:autoSpaceDE w:val="0"/>
        <w:autoSpaceDN w:val="0"/>
        <w:adjustRightInd w:val="0"/>
        <w:ind w:firstLineChars="300" w:firstLine="656"/>
      </w:pPr>
      <w:r w:rsidRPr="00E77EE1">
        <w:t>a</w:t>
      </w:r>
      <w:r w:rsidRPr="00E77EE1">
        <w:t>）使用</w:t>
      </w:r>
      <w:r w:rsidRPr="00E77EE1">
        <w:t>BOD</w:t>
      </w:r>
      <w:r w:rsidRPr="00E77EE1">
        <w:t>分析仪时，固体样品质量应满足公式（</w:t>
      </w:r>
      <w:r w:rsidRPr="00E77EE1">
        <w:rPr>
          <w:color w:val="000000" w:themeColor="text1"/>
          <w:szCs w:val="21"/>
        </w:rPr>
        <w:t>A.0.5-1</w:t>
      </w:r>
      <w:r w:rsidRPr="00E77EE1">
        <w:t>），避免超出量程；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6"/>
        <w:gridCol w:w="2926"/>
      </w:tblGrid>
      <w:tr w:rsidR="005A0125" w14:paraId="458099F9" w14:textId="77777777" w:rsidTr="00394B17">
        <w:tc>
          <w:tcPr>
            <w:tcW w:w="2926" w:type="dxa"/>
            <w:vAlign w:val="center"/>
          </w:tcPr>
          <w:p w14:paraId="571FEC37" w14:textId="77777777" w:rsidR="005A0125" w:rsidRDefault="005A0125" w:rsidP="005A0125">
            <w:pPr>
              <w:autoSpaceDE w:val="0"/>
              <w:autoSpaceDN w:val="0"/>
              <w:adjustRightInd w:val="0"/>
              <w:jc w:val="center"/>
            </w:pPr>
          </w:p>
        </w:tc>
        <w:tc>
          <w:tcPr>
            <w:tcW w:w="2926" w:type="dxa"/>
            <w:vAlign w:val="center"/>
          </w:tcPr>
          <w:p w14:paraId="7EB5CEDF" w14:textId="4245833B" w:rsidR="005A0125" w:rsidRPr="005A0125" w:rsidRDefault="005A0125" w:rsidP="005A0125">
            <w:pPr>
              <w:autoSpaceDE w:val="0"/>
              <w:autoSpaceDN w:val="0"/>
              <w:adjustRightInd w:val="0"/>
              <w:jc w:val="center"/>
              <w:rPr>
                <w:sz w:val="21"/>
                <w:szCs w:val="21"/>
              </w:rPr>
            </w:pPr>
            <m:oMathPara>
              <m:oMath>
                <m:r>
                  <m:rPr>
                    <m:sty m:val="p"/>
                  </m:rPr>
                  <w:rPr>
                    <w:rFonts w:ascii="Cambria Math" w:eastAsia="黑体" w:hAnsi="Cambria Math"/>
                    <w:sz w:val="21"/>
                    <w:szCs w:val="21"/>
                  </w:rPr>
                  <m:t>m</m:t>
                </m:r>
                <m:r>
                  <w:rPr>
                    <w:rFonts w:ascii="Cambria Math" w:hAnsi="Cambria Math"/>
                    <w:sz w:val="21"/>
                    <w:szCs w:val="21"/>
                  </w:rPr>
                  <m:t>&lt;</m:t>
                </m:r>
                <m:f>
                  <m:fPr>
                    <m:ctrlPr>
                      <w:rPr>
                        <w:rFonts w:ascii="Cambria Math" w:eastAsia="黑体" w:hAnsi="Cambria Math"/>
                        <w:sz w:val="21"/>
                        <w:szCs w:val="21"/>
                      </w:rPr>
                    </m:ctrlPr>
                  </m:fPr>
                  <m:num>
                    <m:sSub>
                      <m:sSubPr>
                        <m:ctrlPr>
                          <w:rPr>
                            <w:rFonts w:ascii="Cambria Math" w:eastAsia="黑体" w:hAnsi="Cambria Math"/>
                            <w:sz w:val="21"/>
                            <w:szCs w:val="21"/>
                          </w:rPr>
                        </m:ctrlPr>
                      </m:sSubPr>
                      <m:e>
                        <m:r>
                          <w:rPr>
                            <w:rFonts w:ascii="Cambria Math" w:eastAsia="黑体" w:hAnsi="Cambria Math"/>
                            <w:sz w:val="21"/>
                            <w:szCs w:val="21"/>
                          </w:rPr>
                          <m:t>m</m:t>
                        </m:r>
                      </m:e>
                      <m:sub>
                        <m:r>
                          <m:rPr>
                            <m:sty m:val="p"/>
                          </m:rPr>
                          <w:rPr>
                            <w:rFonts w:ascii="Cambria Math" w:eastAsia="黑体" w:hAnsi="Cambria Math"/>
                            <w:sz w:val="21"/>
                            <w:szCs w:val="21"/>
                          </w:rPr>
                          <m:t>1</m:t>
                        </m:r>
                      </m:sub>
                    </m:sSub>
                  </m:num>
                  <m:den>
                    <m:r>
                      <m:rPr>
                        <m:sty m:val="p"/>
                      </m:rPr>
                      <w:rPr>
                        <w:rFonts w:ascii="Cambria Math" w:eastAsia="黑体" w:hAnsi="Cambria Math"/>
                        <w:sz w:val="21"/>
                        <w:szCs w:val="21"/>
                      </w:rPr>
                      <m:t>1000×(1-</m:t>
                    </m:r>
                    <m:r>
                      <w:rPr>
                        <w:rFonts w:ascii="Cambria Math" w:eastAsia="黑体" w:hAnsi="Cambria Math"/>
                        <w:sz w:val="21"/>
                        <w:szCs w:val="21"/>
                      </w:rPr>
                      <m:t>ρ</m:t>
                    </m:r>
                    <m:r>
                      <m:rPr>
                        <m:sty m:val="p"/>
                      </m:rPr>
                      <w:rPr>
                        <w:rFonts w:ascii="Cambria Math" w:eastAsia="黑体" w:hAnsi="Cambria Math"/>
                        <w:sz w:val="21"/>
                        <w:szCs w:val="21"/>
                      </w:rPr>
                      <m:t>)×</m:t>
                    </m:r>
                    <m:r>
                      <w:rPr>
                        <w:rFonts w:ascii="Cambria Math" w:eastAsia="黑体" w:hAnsi="Cambria Math"/>
                        <w:sz w:val="21"/>
                        <w:szCs w:val="21"/>
                      </w:rPr>
                      <m:t>γ</m:t>
                    </m:r>
                  </m:den>
                </m:f>
              </m:oMath>
            </m:oMathPara>
          </w:p>
        </w:tc>
        <w:tc>
          <w:tcPr>
            <w:tcW w:w="2926" w:type="dxa"/>
            <w:vAlign w:val="center"/>
          </w:tcPr>
          <w:p w14:paraId="1FCE3980" w14:textId="1706EB18" w:rsidR="005A0125" w:rsidRPr="005A0125" w:rsidRDefault="005A0125" w:rsidP="005A0125">
            <w:pPr>
              <w:autoSpaceDE w:val="0"/>
              <w:autoSpaceDN w:val="0"/>
              <w:adjustRightInd w:val="0"/>
              <w:jc w:val="right"/>
              <w:rPr>
                <w:sz w:val="21"/>
                <w:szCs w:val="21"/>
              </w:rPr>
            </w:pPr>
            <w:r w:rsidRPr="00E77EE1">
              <w:rPr>
                <w:color w:val="000000" w:themeColor="text1"/>
                <w:szCs w:val="21"/>
              </w:rPr>
              <w:t>（</w:t>
            </w:r>
            <w:r w:rsidRPr="00E77EE1">
              <w:rPr>
                <w:color w:val="000000" w:themeColor="text1"/>
                <w:szCs w:val="21"/>
              </w:rPr>
              <w:t>A.0.5-1</w:t>
            </w:r>
            <w:r w:rsidRPr="00E77EE1">
              <w:rPr>
                <w:color w:val="000000" w:themeColor="text1"/>
                <w:szCs w:val="21"/>
              </w:rPr>
              <w:t>）</w:t>
            </w:r>
          </w:p>
        </w:tc>
      </w:tr>
    </w:tbl>
    <w:p w14:paraId="1AD5C43A" w14:textId="77777777" w:rsidR="005A0125" w:rsidRPr="00E77EE1" w:rsidRDefault="005A0125" w:rsidP="00183394">
      <w:pPr>
        <w:ind w:firstLineChars="400" w:firstLine="875"/>
        <w:rPr>
          <w:szCs w:val="21"/>
        </w:rPr>
      </w:pPr>
      <w:r w:rsidRPr="00E77EE1">
        <w:rPr>
          <w:szCs w:val="21"/>
        </w:rPr>
        <w:t>式中：</w:t>
      </w:r>
      <w:r w:rsidRPr="00E77EE1">
        <w:rPr>
          <w:szCs w:val="21"/>
        </w:rPr>
        <w:t>m</w:t>
      </w:r>
      <w:r w:rsidRPr="00E77EE1">
        <w:rPr>
          <w:szCs w:val="21"/>
        </w:rPr>
        <w:t>为固体样品的质量，</w:t>
      </w:r>
      <w:r w:rsidRPr="00E77EE1">
        <w:rPr>
          <w:szCs w:val="21"/>
        </w:rPr>
        <w:t>g</w:t>
      </w:r>
      <w:r w:rsidRPr="00E77EE1">
        <w:rPr>
          <w:szCs w:val="21"/>
        </w:rPr>
        <w:t>；</w:t>
      </w:r>
      <w:r w:rsidRPr="00E77EE1">
        <w:rPr>
          <w:szCs w:val="21"/>
        </w:rPr>
        <w:t xml:space="preserve"> </w:t>
      </w:r>
    </w:p>
    <w:p w14:paraId="15D59687" w14:textId="77777777" w:rsidR="005A0125" w:rsidRPr="00E77EE1" w:rsidRDefault="005A0125" w:rsidP="00183394">
      <w:pPr>
        <w:ind w:firstLineChars="700" w:firstLine="1531"/>
        <w:rPr>
          <w:szCs w:val="21"/>
        </w:rPr>
      </w:pPr>
      <w:r w:rsidRPr="00E77EE1">
        <w:rPr>
          <w:szCs w:val="21"/>
        </w:rPr>
        <w:t>ρ</w:t>
      </w:r>
      <w:r w:rsidRPr="00E77EE1">
        <w:rPr>
          <w:szCs w:val="21"/>
        </w:rPr>
        <w:t>为固体样品的含水率，</w:t>
      </w:r>
      <w:r w:rsidRPr="00E77EE1">
        <w:rPr>
          <w:szCs w:val="21"/>
        </w:rPr>
        <w:t>%</w:t>
      </w:r>
      <w:r w:rsidRPr="00E77EE1">
        <w:rPr>
          <w:szCs w:val="21"/>
        </w:rPr>
        <w:t>；</w:t>
      </w:r>
      <w:r w:rsidRPr="00E77EE1">
        <w:rPr>
          <w:szCs w:val="21"/>
        </w:rPr>
        <w:t xml:space="preserve"> </w:t>
      </w:r>
    </w:p>
    <w:p w14:paraId="3DFC6806" w14:textId="77777777" w:rsidR="005A0125" w:rsidRPr="00E77EE1" w:rsidRDefault="005A0125" w:rsidP="00183394">
      <w:pPr>
        <w:ind w:firstLineChars="700" w:firstLine="1531"/>
        <w:rPr>
          <w:szCs w:val="21"/>
        </w:rPr>
      </w:pPr>
      <w:r w:rsidRPr="00E77EE1">
        <w:rPr>
          <w:szCs w:val="21"/>
        </w:rPr>
        <w:t>m</w:t>
      </w:r>
      <w:r w:rsidRPr="00E77EE1">
        <w:rPr>
          <w:szCs w:val="21"/>
          <w:vertAlign w:val="subscript"/>
        </w:rPr>
        <w:t>1</w:t>
      </w:r>
      <w:r w:rsidRPr="00E77EE1">
        <w:rPr>
          <w:szCs w:val="21"/>
        </w:rPr>
        <w:t>为</w:t>
      </w:r>
      <w:r w:rsidRPr="00E77EE1">
        <w:rPr>
          <w:szCs w:val="21"/>
        </w:rPr>
        <w:t>BOD</w:t>
      </w:r>
      <w:r w:rsidRPr="00E77EE1">
        <w:rPr>
          <w:szCs w:val="21"/>
        </w:rPr>
        <w:t>分析</w:t>
      </w:r>
      <w:proofErr w:type="gramStart"/>
      <w:r w:rsidRPr="00E77EE1">
        <w:rPr>
          <w:szCs w:val="21"/>
        </w:rPr>
        <w:t>仪选择</w:t>
      </w:r>
      <w:proofErr w:type="gramEnd"/>
      <w:r w:rsidRPr="00E77EE1">
        <w:rPr>
          <w:szCs w:val="21"/>
        </w:rPr>
        <w:t>对应量程时耗氧量的最大值，</w:t>
      </w:r>
      <w:r w:rsidRPr="00E77EE1">
        <w:rPr>
          <w:szCs w:val="21"/>
        </w:rPr>
        <w:t>mg</w:t>
      </w:r>
      <w:r w:rsidRPr="00E77EE1">
        <w:rPr>
          <w:szCs w:val="21"/>
        </w:rPr>
        <w:t>；</w:t>
      </w:r>
      <w:r w:rsidRPr="00E77EE1">
        <w:rPr>
          <w:szCs w:val="21"/>
        </w:rPr>
        <w:t xml:space="preserve"> </w:t>
      </w:r>
    </w:p>
    <w:p w14:paraId="172F83C0" w14:textId="0FCF77B7" w:rsidR="005A0125" w:rsidRDefault="005A0125" w:rsidP="00183394">
      <w:pPr>
        <w:tabs>
          <w:tab w:val="left" w:pos="3723"/>
        </w:tabs>
        <w:ind w:firstLineChars="700" w:firstLine="1531"/>
        <w:rPr>
          <w:szCs w:val="21"/>
        </w:rPr>
      </w:pPr>
      <w:r w:rsidRPr="00E77EE1">
        <w:rPr>
          <w:szCs w:val="21"/>
        </w:rPr>
        <w:t>γ</w:t>
      </w:r>
      <w:r w:rsidRPr="00E77EE1">
        <w:rPr>
          <w:szCs w:val="21"/>
        </w:rPr>
        <w:t>为理论耗氧系数</w:t>
      </w:r>
      <w:r>
        <w:rPr>
          <w:rFonts w:hint="eastAsia"/>
          <w:szCs w:val="21"/>
        </w:rPr>
        <w:t>。</w:t>
      </w:r>
    </w:p>
    <w:p w14:paraId="25306FF0" w14:textId="77777777" w:rsidR="005A0125" w:rsidRPr="00E77EE1" w:rsidRDefault="005A0125" w:rsidP="005A0125">
      <w:pPr>
        <w:tabs>
          <w:tab w:val="left" w:pos="3723"/>
        </w:tabs>
        <w:ind w:firstLineChars="500" w:firstLine="1094"/>
        <w:rPr>
          <w:szCs w:val="21"/>
        </w:rPr>
      </w:pPr>
    </w:p>
    <w:p w14:paraId="14DE20DD" w14:textId="108FA8B3" w:rsidR="005A0125" w:rsidRDefault="005A0125" w:rsidP="005A0125">
      <w:pPr>
        <w:ind w:firstLineChars="300" w:firstLine="656"/>
      </w:pPr>
      <w:r w:rsidRPr="00E77EE1">
        <w:t>b</w:t>
      </w:r>
      <w:r w:rsidRPr="00E77EE1">
        <w:t>）根据公式</w:t>
      </w:r>
      <w:r w:rsidRPr="005A0125">
        <w:rPr>
          <w:rFonts w:hint="eastAsia"/>
        </w:rPr>
        <w:t>（</w:t>
      </w:r>
      <w:r w:rsidRPr="005A0125">
        <w:rPr>
          <w:rFonts w:hint="eastAsia"/>
        </w:rPr>
        <w:t>A.0.5-2</w:t>
      </w:r>
      <w:r w:rsidRPr="005A0125">
        <w:rPr>
          <w:rFonts w:hint="eastAsia"/>
        </w:rPr>
        <w:t>）</w:t>
      </w:r>
      <w:r w:rsidRPr="00E77EE1">
        <w:t>计算耗氧量</w:t>
      </w:r>
      <w:r w:rsidRPr="00E77EE1">
        <w:t>AT</w:t>
      </w:r>
      <w:r w:rsidR="007F3608" w:rsidRPr="007F3608">
        <w:rPr>
          <w:vertAlign w:val="subscript"/>
        </w:rPr>
        <w:t>4</w:t>
      </w:r>
      <w:r w:rsidRPr="00E77EE1">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6"/>
        <w:gridCol w:w="2926"/>
      </w:tblGrid>
      <w:tr w:rsidR="00394B17" w14:paraId="205E2FF2" w14:textId="77777777" w:rsidTr="00394B17">
        <w:tc>
          <w:tcPr>
            <w:tcW w:w="2926" w:type="dxa"/>
            <w:vAlign w:val="center"/>
          </w:tcPr>
          <w:p w14:paraId="7DA8404D" w14:textId="77777777" w:rsidR="00394B17" w:rsidRDefault="00394B17" w:rsidP="00394B17">
            <w:pPr>
              <w:jc w:val="center"/>
            </w:pPr>
          </w:p>
        </w:tc>
        <w:tc>
          <w:tcPr>
            <w:tcW w:w="2926" w:type="dxa"/>
            <w:vAlign w:val="center"/>
          </w:tcPr>
          <w:p w14:paraId="3AB7B665" w14:textId="6991E89A" w:rsidR="00394B17" w:rsidRPr="00394B17" w:rsidRDefault="00FA02C7" w:rsidP="00394B17">
            <w:pPr>
              <w:jc w:val="center"/>
              <w:rPr>
                <w:sz w:val="21"/>
                <w:szCs w:val="18"/>
              </w:rPr>
            </w:pPr>
            <m:oMathPara>
              <m:oMath>
                <m:sSub>
                  <m:sSubPr>
                    <m:ctrlPr>
                      <w:rPr>
                        <w:rFonts w:ascii="Cambria Math" w:hAnsi="Cambria Math"/>
                        <w:sz w:val="21"/>
                        <w:szCs w:val="18"/>
                      </w:rPr>
                    </m:ctrlPr>
                  </m:sSubPr>
                  <m:e>
                    <m:r>
                      <w:rPr>
                        <w:rFonts w:ascii="Cambria Math" w:hAnsi="Cambria Math"/>
                        <w:sz w:val="21"/>
                        <w:szCs w:val="18"/>
                      </w:rPr>
                      <m:t>AT</m:t>
                    </m:r>
                  </m:e>
                  <m:sub>
                    <m:r>
                      <w:rPr>
                        <w:rFonts w:ascii="Cambria Math" w:hAnsi="Cambria Math"/>
                        <w:sz w:val="21"/>
                        <w:szCs w:val="18"/>
                      </w:rPr>
                      <m:t>4</m:t>
                    </m:r>
                  </m:sub>
                </m:sSub>
                <m:r>
                  <m:rPr>
                    <m:sty m:val="p"/>
                  </m:rPr>
                  <w:rPr>
                    <w:rFonts w:ascii="Cambria Math" w:hAnsi="Cambria Math"/>
                    <w:sz w:val="21"/>
                    <w:szCs w:val="18"/>
                  </w:rPr>
                  <m:t>=(A-B×</m:t>
                </m:r>
                <m:f>
                  <m:fPr>
                    <m:ctrlPr>
                      <w:rPr>
                        <w:rFonts w:ascii="Cambria Math" w:hAnsi="Cambria Math"/>
                        <w:sz w:val="21"/>
                        <w:szCs w:val="18"/>
                      </w:rPr>
                    </m:ctrlPr>
                  </m:fPr>
                  <m:num>
                    <m:sSub>
                      <m:sSubPr>
                        <m:ctrlPr>
                          <w:rPr>
                            <w:rFonts w:ascii="Cambria Math" w:hAnsi="Cambria Math"/>
                            <w:i/>
                            <w:sz w:val="21"/>
                            <w:szCs w:val="18"/>
                          </w:rPr>
                        </m:ctrlPr>
                      </m:sSubPr>
                      <m:e>
                        <m:r>
                          <w:rPr>
                            <w:rFonts w:ascii="Cambria Math" w:hAnsi="Cambria Math"/>
                            <w:sz w:val="21"/>
                            <w:szCs w:val="18"/>
                          </w:rPr>
                          <m:t>V</m:t>
                        </m:r>
                      </m:e>
                      <m:sub>
                        <m:r>
                          <w:rPr>
                            <w:rFonts w:ascii="Cambria Math" w:hAnsi="Cambria Math"/>
                            <w:sz w:val="21"/>
                            <w:szCs w:val="18"/>
                          </w:rPr>
                          <m:t>A</m:t>
                        </m:r>
                      </m:sub>
                    </m:sSub>
                  </m:num>
                  <m:den>
                    <m:sSub>
                      <m:sSubPr>
                        <m:ctrlPr>
                          <w:rPr>
                            <w:rFonts w:ascii="Cambria Math" w:hAnsi="Cambria Math"/>
                            <w:i/>
                            <w:sz w:val="21"/>
                            <w:szCs w:val="18"/>
                          </w:rPr>
                        </m:ctrlPr>
                      </m:sSubPr>
                      <m:e>
                        <m:r>
                          <w:rPr>
                            <w:rFonts w:ascii="Cambria Math" w:hAnsi="Cambria Math"/>
                            <w:sz w:val="21"/>
                            <w:szCs w:val="18"/>
                          </w:rPr>
                          <m:t>V</m:t>
                        </m:r>
                      </m:e>
                      <m:sub>
                        <m:r>
                          <w:rPr>
                            <w:rFonts w:ascii="Cambria Math" w:hAnsi="Cambria Math"/>
                            <w:sz w:val="21"/>
                            <w:szCs w:val="18"/>
                          </w:rPr>
                          <m:t>B</m:t>
                        </m:r>
                      </m:sub>
                    </m:sSub>
                  </m:den>
                </m:f>
                <m:r>
                  <m:rPr>
                    <m:sty m:val="p"/>
                  </m:rPr>
                  <w:rPr>
                    <w:rFonts w:ascii="Cambria Math" w:hAnsi="Cambria Math"/>
                    <w:sz w:val="21"/>
                    <w:szCs w:val="18"/>
                  </w:rPr>
                  <m:t>)×</m:t>
                </m:r>
                <m:f>
                  <m:fPr>
                    <m:ctrlPr>
                      <w:rPr>
                        <w:rFonts w:ascii="Cambria Math" w:hAnsi="Cambria Math"/>
                        <w:sz w:val="21"/>
                        <w:szCs w:val="18"/>
                      </w:rPr>
                    </m:ctrlPr>
                  </m:fPr>
                  <m:num>
                    <m:r>
                      <w:rPr>
                        <w:rFonts w:ascii="Cambria Math" w:hAnsi="Cambria Math"/>
                        <w:sz w:val="21"/>
                        <w:szCs w:val="18"/>
                      </w:rPr>
                      <m:t>V</m:t>
                    </m:r>
                  </m:num>
                  <m:den>
                    <m:r>
                      <w:rPr>
                        <w:rFonts w:ascii="Cambria Math" w:hAnsi="Cambria Math"/>
                        <w:sz w:val="21"/>
                        <w:szCs w:val="18"/>
                      </w:rPr>
                      <m:t>m∙ρ</m:t>
                    </m:r>
                  </m:den>
                </m:f>
              </m:oMath>
            </m:oMathPara>
          </w:p>
        </w:tc>
        <w:tc>
          <w:tcPr>
            <w:tcW w:w="2926" w:type="dxa"/>
            <w:vAlign w:val="center"/>
          </w:tcPr>
          <w:p w14:paraId="34DD143D" w14:textId="4C1CB05C" w:rsidR="00394B17" w:rsidRPr="00394B17" w:rsidRDefault="00394B17" w:rsidP="00394B17">
            <w:pPr>
              <w:jc w:val="right"/>
              <w:rPr>
                <w:sz w:val="21"/>
                <w:szCs w:val="18"/>
              </w:rPr>
            </w:pPr>
            <w:r w:rsidRPr="00394B17">
              <w:rPr>
                <w:color w:val="000000" w:themeColor="text1"/>
                <w:sz w:val="21"/>
                <w:szCs w:val="18"/>
              </w:rPr>
              <w:t>（</w:t>
            </w:r>
            <w:r w:rsidRPr="00394B17">
              <w:rPr>
                <w:color w:val="000000" w:themeColor="text1"/>
                <w:sz w:val="21"/>
                <w:szCs w:val="18"/>
              </w:rPr>
              <w:t>A.0.5-2</w:t>
            </w:r>
            <w:r w:rsidRPr="00394B17">
              <w:rPr>
                <w:color w:val="000000" w:themeColor="text1"/>
                <w:sz w:val="21"/>
                <w:szCs w:val="18"/>
              </w:rPr>
              <w:t>）</w:t>
            </w:r>
          </w:p>
        </w:tc>
      </w:tr>
    </w:tbl>
    <w:p w14:paraId="087FF025" w14:textId="36D86BDC" w:rsidR="005A0125" w:rsidRPr="00E77EE1" w:rsidRDefault="005A0125" w:rsidP="005A0125">
      <w:pPr>
        <w:ind w:firstLineChars="400" w:firstLine="875"/>
        <w:rPr>
          <w:szCs w:val="21"/>
        </w:rPr>
      </w:pPr>
      <w:r w:rsidRPr="00E77EE1">
        <w:rPr>
          <w:szCs w:val="21"/>
        </w:rPr>
        <w:t>式中：</w:t>
      </w:r>
      <w:r w:rsidRPr="00E77EE1">
        <w:rPr>
          <w:szCs w:val="21"/>
        </w:rPr>
        <w:t>AT</w:t>
      </w:r>
      <w:r w:rsidR="007F3608">
        <w:rPr>
          <w:szCs w:val="21"/>
          <w:vertAlign w:val="subscript"/>
        </w:rPr>
        <w:t>4</w:t>
      </w:r>
      <w:r w:rsidRPr="00E77EE1">
        <w:rPr>
          <w:szCs w:val="21"/>
        </w:rPr>
        <w:t>为截止</w:t>
      </w:r>
      <w:r w:rsidR="007F3608">
        <w:rPr>
          <w:szCs w:val="21"/>
        </w:rPr>
        <w:t>4</w:t>
      </w:r>
      <w:r w:rsidR="007F3608">
        <w:rPr>
          <w:rFonts w:hint="eastAsia"/>
          <w:szCs w:val="21"/>
        </w:rPr>
        <w:t>天时</w:t>
      </w:r>
      <w:r w:rsidRPr="00E77EE1">
        <w:rPr>
          <w:szCs w:val="21"/>
        </w:rPr>
        <w:t>的累计耗氧量，</w:t>
      </w:r>
      <w:r w:rsidRPr="00E77EE1">
        <w:rPr>
          <w:szCs w:val="21"/>
        </w:rPr>
        <w:t>mg</w:t>
      </w:r>
      <w:r w:rsidR="00183394">
        <w:rPr>
          <w:szCs w:val="21"/>
        </w:rPr>
        <w:t xml:space="preserve"> </w:t>
      </w:r>
      <w:r w:rsidRPr="00E77EE1">
        <w:rPr>
          <w:szCs w:val="21"/>
        </w:rPr>
        <w:t>O</w:t>
      </w:r>
      <w:r w:rsidRPr="00E77EE1">
        <w:rPr>
          <w:szCs w:val="21"/>
          <w:vertAlign w:val="subscript"/>
        </w:rPr>
        <w:t>2</w:t>
      </w:r>
      <w:r w:rsidRPr="00E77EE1">
        <w:rPr>
          <w:szCs w:val="21"/>
        </w:rPr>
        <w:t>·g</w:t>
      </w:r>
      <w:r w:rsidRPr="00E77EE1">
        <w:rPr>
          <w:szCs w:val="21"/>
          <w:vertAlign w:val="superscript"/>
        </w:rPr>
        <w:t>-1</w:t>
      </w:r>
      <w:r w:rsidRPr="00E77EE1">
        <w:rPr>
          <w:szCs w:val="21"/>
        </w:rPr>
        <w:t>DW</w:t>
      </w:r>
      <w:r w:rsidRPr="00E77EE1">
        <w:rPr>
          <w:szCs w:val="21"/>
        </w:rPr>
        <w:t>；</w:t>
      </w:r>
    </w:p>
    <w:p w14:paraId="2F2C69C0" w14:textId="5A062154" w:rsidR="005A0125" w:rsidRPr="00E77EE1" w:rsidRDefault="005A0125" w:rsidP="005A0125">
      <w:pPr>
        <w:ind w:firstLineChars="700" w:firstLine="1531"/>
        <w:rPr>
          <w:szCs w:val="21"/>
        </w:rPr>
      </w:pPr>
      <w:r w:rsidRPr="00E77EE1">
        <w:rPr>
          <w:szCs w:val="21"/>
        </w:rPr>
        <w:t>A</w:t>
      </w:r>
      <w:r w:rsidRPr="00E77EE1">
        <w:rPr>
          <w:szCs w:val="21"/>
        </w:rPr>
        <w:t>为</w:t>
      </w:r>
      <w:r w:rsidR="007F3608">
        <w:rPr>
          <w:szCs w:val="21"/>
        </w:rPr>
        <w:t>4</w:t>
      </w:r>
      <w:r w:rsidR="007F3608">
        <w:rPr>
          <w:rFonts w:hint="eastAsia"/>
          <w:szCs w:val="21"/>
        </w:rPr>
        <w:t>天时</w:t>
      </w:r>
      <w:r w:rsidRPr="00E77EE1">
        <w:rPr>
          <w:szCs w:val="21"/>
        </w:rPr>
        <w:t>接种样品的</w:t>
      </w:r>
      <w:r w:rsidRPr="00E77EE1">
        <w:rPr>
          <w:szCs w:val="21"/>
        </w:rPr>
        <w:t>BOD</w:t>
      </w:r>
      <w:r w:rsidRPr="00E77EE1">
        <w:rPr>
          <w:szCs w:val="21"/>
        </w:rPr>
        <w:t>读数，</w:t>
      </w:r>
      <w:r w:rsidRPr="00E77EE1">
        <w:rPr>
          <w:szCs w:val="21"/>
        </w:rPr>
        <w:t>mg/L</w:t>
      </w:r>
      <w:r w:rsidRPr="00E77EE1">
        <w:rPr>
          <w:szCs w:val="21"/>
        </w:rPr>
        <w:t>；</w:t>
      </w:r>
    </w:p>
    <w:p w14:paraId="55E1A7F7" w14:textId="675640F5" w:rsidR="005A0125" w:rsidRPr="00E77EE1" w:rsidRDefault="005A0125" w:rsidP="005A0125">
      <w:pPr>
        <w:ind w:firstLineChars="700" w:firstLine="1531"/>
        <w:rPr>
          <w:szCs w:val="21"/>
        </w:rPr>
      </w:pPr>
      <w:r w:rsidRPr="00E77EE1">
        <w:rPr>
          <w:szCs w:val="21"/>
        </w:rPr>
        <w:t>B</w:t>
      </w:r>
      <w:r w:rsidRPr="00E77EE1">
        <w:rPr>
          <w:szCs w:val="21"/>
        </w:rPr>
        <w:t>为</w:t>
      </w:r>
      <w:r w:rsidR="007F3608">
        <w:rPr>
          <w:szCs w:val="21"/>
        </w:rPr>
        <w:t>4</w:t>
      </w:r>
      <w:r w:rsidR="007F3608">
        <w:rPr>
          <w:rFonts w:hint="eastAsia"/>
          <w:szCs w:val="21"/>
        </w:rPr>
        <w:t>天</w:t>
      </w:r>
      <w:r w:rsidRPr="00E77EE1">
        <w:rPr>
          <w:szCs w:val="21"/>
        </w:rPr>
        <w:t>时接种液空白的</w:t>
      </w:r>
      <w:r w:rsidRPr="00E77EE1">
        <w:rPr>
          <w:szCs w:val="21"/>
        </w:rPr>
        <w:t>BOD</w:t>
      </w:r>
      <w:r w:rsidRPr="00E77EE1">
        <w:rPr>
          <w:szCs w:val="21"/>
        </w:rPr>
        <w:t>读数，</w:t>
      </w:r>
      <w:r w:rsidRPr="00E77EE1">
        <w:rPr>
          <w:szCs w:val="21"/>
        </w:rPr>
        <w:t>mg/L</w:t>
      </w:r>
      <w:r w:rsidRPr="00E77EE1">
        <w:rPr>
          <w:szCs w:val="21"/>
        </w:rPr>
        <w:t>；</w:t>
      </w:r>
    </w:p>
    <w:p w14:paraId="4CF597EE" w14:textId="77777777" w:rsidR="005A0125" w:rsidRPr="00E77EE1" w:rsidRDefault="005A0125" w:rsidP="005A0125">
      <w:pPr>
        <w:ind w:firstLineChars="700" w:firstLine="1531"/>
        <w:rPr>
          <w:szCs w:val="21"/>
        </w:rPr>
      </w:pPr>
      <w:r w:rsidRPr="00E77EE1">
        <w:rPr>
          <w:szCs w:val="21"/>
        </w:rPr>
        <w:t>V</w:t>
      </w:r>
      <w:r w:rsidRPr="00193ADF">
        <w:rPr>
          <w:szCs w:val="21"/>
          <w:vertAlign w:val="subscript"/>
        </w:rPr>
        <w:t>A</w:t>
      </w:r>
      <w:r w:rsidRPr="00E77EE1">
        <w:rPr>
          <w:szCs w:val="21"/>
        </w:rPr>
        <w:t>为接种样品中接种液的体积，</w:t>
      </w:r>
      <w:r w:rsidRPr="00E77EE1">
        <w:rPr>
          <w:szCs w:val="21"/>
        </w:rPr>
        <w:t>mL</w:t>
      </w:r>
      <w:r w:rsidRPr="00E77EE1">
        <w:rPr>
          <w:szCs w:val="21"/>
        </w:rPr>
        <w:t>；</w:t>
      </w:r>
    </w:p>
    <w:p w14:paraId="04D26034" w14:textId="77777777" w:rsidR="005A0125" w:rsidRPr="00E77EE1" w:rsidRDefault="005A0125" w:rsidP="005A0125">
      <w:pPr>
        <w:ind w:firstLineChars="700" w:firstLine="1531"/>
        <w:rPr>
          <w:szCs w:val="21"/>
        </w:rPr>
      </w:pPr>
      <w:r w:rsidRPr="00E77EE1">
        <w:rPr>
          <w:szCs w:val="21"/>
        </w:rPr>
        <w:t>V</w:t>
      </w:r>
      <w:r w:rsidRPr="00193ADF">
        <w:rPr>
          <w:szCs w:val="21"/>
          <w:vertAlign w:val="subscript"/>
        </w:rPr>
        <w:t>B</w:t>
      </w:r>
      <w:r w:rsidRPr="00E77EE1">
        <w:rPr>
          <w:szCs w:val="21"/>
        </w:rPr>
        <w:t>为接种液空白中接种液的体积，</w:t>
      </w:r>
      <w:r w:rsidRPr="00E77EE1">
        <w:rPr>
          <w:szCs w:val="21"/>
        </w:rPr>
        <w:t>mL</w:t>
      </w:r>
      <w:r w:rsidRPr="00E77EE1">
        <w:rPr>
          <w:szCs w:val="21"/>
        </w:rPr>
        <w:t>；</w:t>
      </w:r>
    </w:p>
    <w:p w14:paraId="15C15D18" w14:textId="77777777" w:rsidR="005A0125" w:rsidRPr="00E77EE1" w:rsidRDefault="005A0125" w:rsidP="005A0125">
      <w:pPr>
        <w:ind w:firstLineChars="700" w:firstLine="1531"/>
        <w:rPr>
          <w:szCs w:val="21"/>
        </w:rPr>
      </w:pPr>
      <w:r w:rsidRPr="00E77EE1">
        <w:rPr>
          <w:szCs w:val="21"/>
        </w:rPr>
        <w:t>V</w:t>
      </w:r>
      <w:r w:rsidRPr="00E77EE1">
        <w:rPr>
          <w:szCs w:val="21"/>
        </w:rPr>
        <w:t>为样品瓶中溶液的最终体积，</w:t>
      </w:r>
      <w:r w:rsidRPr="00E77EE1">
        <w:rPr>
          <w:szCs w:val="21"/>
        </w:rPr>
        <w:t>L</w:t>
      </w:r>
      <w:r w:rsidRPr="00E77EE1">
        <w:rPr>
          <w:szCs w:val="21"/>
        </w:rPr>
        <w:t>。</w:t>
      </w:r>
    </w:p>
    <w:p w14:paraId="5A6FEE5A" w14:textId="77777777" w:rsidR="005A0125" w:rsidRPr="005A0125" w:rsidRDefault="005A0125" w:rsidP="005A0125">
      <w:pPr>
        <w:widowControl w:val="0"/>
        <w:jc w:val="both"/>
      </w:pPr>
    </w:p>
    <w:p w14:paraId="0117B54D" w14:textId="77777777" w:rsidR="00656706" w:rsidRDefault="00656706" w:rsidP="00317429">
      <w:pPr>
        <w:sectPr w:rsidR="00656706" w:rsidSect="0068744F">
          <w:pgSz w:w="11906" w:h="16838"/>
          <w:pgMar w:top="1440" w:right="1558" w:bottom="1440" w:left="1560" w:header="851" w:footer="992" w:gutter="0"/>
          <w:cols w:space="720"/>
          <w:docGrid w:type="linesAndChars" w:linePitch="326" w:charSpace="-4355"/>
        </w:sectPr>
      </w:pPr>
    </w:p>
    <w:p w14:paraId="2721CADB" w14:textId="77777777" w:rsidR="00804835" w:rsidRDefault="00804835" w:rsidP="00317429"/>
    <w:p w14:paraId="04C71EB2" w14:textId="072A5BE6" w:rsidR="00317429" w:rsidRDefault="00317429" w:rsidP="00317429">
      <w:pPr>
        <w:pStyle w:val="1"/>
        <w:numPr>
          <w:ilvl w:val="0"/>
          <w:numId w:val="0"/>
        </w:numPr>
        <w:tabs>
          <w:tab w:val="left" w:pos="0"/>
        </w:tabs>
      </w:pPr>
      <w:bookmarkStart w:id="46" w:name="_Toc33285720"/>
      <w:bookmarkStart w:id="47" w:name="_Toc100318739"/>
      <w:r>
        <w:rPr>
          <w:rFonts w:hint="eastAsia"/>
        </w:rPr>
        <w:t>本规程用词说明</w:t>
      </w:r>
      <w:bookmarkEnd w:id="46"/>
      <w:bookmarkEnd w:id="47"/>
    </w:p>
    <w:p w14:paraId="65F13787" w14:textId="77777777" w:rsidR="00317429" w:rsidRDefault="00317429" w:rsidP="00317429">
      <w:pPr>
        <w:ind w:firstLineChars="200" w:firstLine="439"/>
        <w:jc w:val="both"/>
        <w:rPr>
          <w:b/>
          <w:bCs/>
          <w:color w:val="000000"/>
        </w:rPr>
      </w:pPr>
    </w:p>
    <w:p w14:paraId="71EC1DF7" w14:textId="77777777" w:rsidR="00317429" w:rsidRDefault="00317429" w:rsidP="00317429">
      <w:pPr>
        <w:ind w:firstLineChars="200" w:firstLine="439"/>
        <w:jc w:val="both"/>
      </w:pPr>
      <w:r>
        <w:rPr>
          <w:b/>
          <w:bCs/>
          <w:color w:val="000000"/>
        </w:rPr>
        <w:t xml:space="preserve">1  </w:t>
      </w:r>
      <w:r>
        <w:rPr>
          <w:color w:val="000000"/>
        </w:rPr>
        <w:t>为便于在执行本</w:t>
      </w:r>
      <w:r>
        <w:rPr>
          <w:rFonts w:hint="eastAsia"/>
          <w:color w:val="000000"/>
        </w:rPr>
        <w:t>规程</w:t>
      </w:r>
      <w:r>
        <w:rPr>
          <w:color w:val="000000"/>
        </w:rPr>
        <w:t>条文时区别对待，对要求严格程度不同的用词说明如下：</w:t>
      </w:r>
    </w:p>
    <w:p w14:paraId="0A468A77" w14:textId="77777777" w:rsidR="00317429" w:rsidRDefault="00317429" w:rsidP="00317429">
      <w:pPr>
        <w:ind w:leftChars="388" w:left="849"/>
        <w:jc w:val="both"/>
        <w:rPr>
          <w:rFonts w:ascii="宋体" w:hAnsi="宋体" w:cs="宋体"/>
          <w:color w:val="000000"/>
        </w:rPr>
      </w:pPr>
      <w:r>
        <w:rPr>
          <w:b/>
          <w:bCs/>
          <w:color w:val="000000"/>
        </w:rPr>
        <w:t>1</w:t>
      </w:r>
      <w:r>
        <w:rPr>
          <w:color w:val="000000"/>
        </w:rPr>
        <w:t>）</w:t>
      </w:r>
      <w:r>
        <w:rPr>
          <w:rFonts w:ascii="宋体" w:hAnsi="宋体" w:cs="宋体" w:hint="eastAsia"/>
          <w:color w:val="000000"/>
        </w:rPr>
        <w:t>表示很严格，非这样做不可的：</w:t>
      </w:r>
    </w:p>
    <w:p w14:paraId="4F3AA2EA" w14:textId="77777777" w:rsidR="00317429" w:rsidRDefault="00317429" w:rsidP="00317429">
      <w:pPr>
        <w:ind w:leftChars="388" w:left="849" w:firstLineChars="149" w:firstLine="326"/>
        <w:jc w:val="both"/>
        <w:rPr>
          <w:rFonts w:ascii="宋体" w:hAnsi="宋体" w:cs="宋体"/>
          <w:color w:val="000000"/>
        </w:rPr>
      </w:pPr>
      <w:r>
        <w:rPr>
          <w:rFonts w:ascii="宋体" w:hAnsi="宋体" w:cs="宋体" w:hint="eastAsia"/>
          <w:color w:val="000000"/>
        </w:rPr>
        <w:t>正面</w:t>
      </w:r>
      <w:proofErr w:type="gramStart"/>
      <w:r>
        <w:rPr>
          <w:rFonts w:ascii="宋体" w:hAnsi="宋体" w:cs="宋体" w:hint="eastAsia"/>
          <w:color w:val="000000"/>
        </w:rPr>
        <w:t>词采用</w:t>
      </w:r>
      <w:proofErr w:type="gramEnd"/>
      <w:r>
        <w:rPr>
          <w:rFonts w:ascii="宋体" w:hAnsi="宋体" w:cs="宋体" w:hint="eastAsia"/>
          <w:color w:val="000000"/>
        </w:rPr>
        <w:t>“必须”，反面</w:t>
      </w:r>
      <w:proofErr w:type="gramStart"/>
      <w:r>
        <w:rPr>
          <w:rFonts w:ascii="宋体" w:hAnsi="宋体" w:cs="宋体" w:hint="eastAsia"/>
          <w:color w:val="000000"/>
        </w:rPr>
        <w:t>词采用</w:t>
      </w:r>
      <w:proofErr w:type="gramEnd"/>
      <w:r>
        <w:rPr>
          <w:rFonts w:ascii="宋体" w:hAnsi="宋体" w:cs="宋体" w:hint="eastAsia"/>
          <w:color w:val="000000"/>
        </w:rPr>
        <w:t>“严禁”；</w:t>
      </w:r>
    </w:p>
    <w:p w14:paraId="1788C0E1" w14:textId="77777777" w:rsidR="00317429" w:rsidRDefault="00317429" w:rsidP="00317429">
      <w:pPr>
        <w:ind w:leftChars="388" w:left="849"/>
        <w:jc w:val="both"/>
        <w:rPr>
          <w:rFonts w:ascii="宋体" w:hAnsi="宋体" w:cs="宋体"/>
          <w:color w:val="000000"/>
        </w:rPr>
      </w:pPr>
      <w:r>
        <w:rPr>
          <w:b/>
          <w:bCs/>
          <w:color w:val="000000"/>
        </w:rPr>
        <w:t>2</w:t>
      </w:r>
      <w:r>
        <w:rPr>
          <w:color w:val="000000"/>
        </w:rPr>
        <w:t>）</w:t>
      </w:r>
      <w:r>
        <w:rPr>
          <w:rFonts w:ascii="宋体" w:hAnsi="宋体" w:cs="宋体" w:hint="eastAsia"/>
          <w:color w:val="000000"/>
        </w:rPr>
        <w:t>表示严格，在正常情况下均应这样做的：</w:t>
      </w:r>
    </w:p>
    <w:p w14:paraId="745C315B" w14:textId="77777777" w:rsidR="00317429" w:rsidRDefault="00317429" w:rsidP="00317429">
      <w:pPr>
        <w:ind w:leftChars="388" w:left="849" w:firstLineChars="149" w:firstLine="326"/>
        <w:jc w:val="both"/>
        <w:rPr>
          <w:rFonts w:ascii="宋体" w:hAnsi="宋体" w:cs="宋体"/>
          <w:color w:val="000000"/>
        </w:rPr>
      </w:pPr>
      <w:r>
        <w:rPr>
          <w:rFonts w:ascii="宋体" w:hAnsi="宋体" w:cs="宋体" w:hint="eastAsia"/>
          <w:color w:val="000000"/>
        </w:rPr>
        <w:t>正面</w:t>
      </w:r>
      <w:proofErr w:type="gramStart"/>
      <w:r>
        <w:rPr>
          <w:rFonts w:ascii="宋体" w:hAnsi="宋体" w:cs="宋体" w:hint="eastAsia"/>
          <w:color w:val="000000"/>
        </w:rPr>
        <w:t>词采用</w:t>
      </w:r>
      <w:proofErr w:type="gramEnd"/>
      <w:r>
        <w:rPr>
          <w:rFonts w:ascii="宋体" w:hAnsi="宋体" w:cs="宋体" w:hint="eastAsia"/>
          <w:color w:val="000000"/>
        </w:rPr>
        <w:t>“应”，反面</w:t>
      </w:r>
      <w:proofErr w:type="gramStart"/>
      <w:r>
        <w:rPr>
          <w:rFonts w:ascii="宋体" w:hAnsi="宋体" w:cs="宋体" w:hint="eastAsia"/>
          <w:color w:val="000000"/>
        </w:rPr>
        <w:t>词采用</w:t>
      </w:r>
      <w:proofErr w:type="gramEnd"/>
      <w:r>
        <w:rPr>
          <w:rFonts w:ascii="宋体" w:hAnsi="宋体" w:cs="宋体" w:hint="eastAsia"/>
          <w:color w:val="000000"/>
        </w:rPr>
        <w:t>“不应”或“不得”；</w:t>
      </w:r>
    </w:p>
    <w:p w14:paraId="0FDE640D" w14:textId="77777777" w:rsidR="00317429" w:rsidRDefault="00317429" w:rsidP="00317429">
      <w:pPr>
        <w:ind w:leftChars="388" w:left="849"/>
        <w:jc w:val="both"/>
        <w:rPr>
          <w:rFonts w:ascii="宋体" w:hAnsi="宋体" w:cs="宋体"/>
          <w:color w:val="000000"/>
        </w:rPr>
      </w:pPr>
      <w:r>
        <w:rPr>
          <w:b/>
          <w:bCs/>
          <w:color w:val="000000"/>
        </w:rPr>
        <w:t>3</w:t>
      </w:r>
      <w:r>
        <w:rPr>
          <w:color w:val="000000"/>
        </w:rPr>
        <w:t>）</w:t>
      </w:r>
      <w:r>
        <w:rPr>
          <w:rFonts w:ascii="宋体" w:hAnsi="宋体" w:cs="宋体" w:hint="eastAsia"/>
          <w:color w:val="000000"/>
        </w:rPr>
        <w:t>表示允许稍有选择，在条件许可时首先应这样做的：</w:t>
      </w:r>
    </w:p>
    <w:p w14:paraId="61B10117" w14:textId="77777777" w:rsidR="00317429" w:rsidRDefault="00317429" w:rsidP="00317429">
      <w:pPr>
        <w:ind w:leftChars="388" w:left="849" w:firstLineChars="149" w:firstLine="326"/>
        <w:jc w:val="both"/>
        <w:rPr>
          <w:rFonts w:ascii="宋体" w:hAnsi="宋体" w:cs="宋体"/>
          <w:color w:val="000000"/>
        </w:rPr>
      </w:pPr>
      <w:r>
        <w:rPr>
          <w:rFonts w:ascii="宋体" w:hAnsi="宋体" w:cs="宋体" w:hint="eastAsia"/>
          <w:color w:val="000000"/>
        </w:rPr>
        <w:t>正面</w:t>
      </w:r>
      <w:proofErr w:type="gramStart"/>
      <w:r>
        <w:rPr>
          <w:rFonts w:ascii="宋体" w:hAnsi="宋体" w:cs="宋体" w:hint="eastAsia"/>
          <w:color w:val="000000"/>
        </w:rPr>
        <w:t>词采用</w:t>
      </w:r>
      <w:proofErr w:type="gramEnd"/>
      <w:r>
        <w:rPr>
          <w:rFonts w:ascii="宋体" w:hAnsi="宋体" w:cs="宋体" w:hint="eastAsia"/>
          <w:color w:val="000000"/>
        </w:rPr>
        <w:t>“宜”，反面</w:t>
      </w:r>
      <w:proofErr w:type="gramStart"/>
      <w:r>
        <w:rPr>
          <w:rFonts w:ascii="宋体" w:hAnsi="宋体" w:cs="宋体" w:hint="eastAsia"/>
          <w:color w:val="000000"/>
        </w:rPr>
        <w:t>词采用</w:t>
      </w:r>
      <w:proofErr w:type="gramEnd"/>
      <w:r>
        <w:rPr>
          <w:rFonts w:ascii="宋体" w:hAnsi="宋体" w:cs="宋体" w:hint="eastAsia"/>
          <w:color w:val="000000"/>
        </w:rPr>
        <w:t>“不宜”；</w:t>
      </w:r>
    </w:p>
    <w:p w14:paraId="5E83BC4D" w14:textId="77777777" w:rsidR="00317429" w:rsidRDefault="00317429" w:rsidP="00317429">
      <w:pPr>
        <w:ind w:leftChars="388" w:left="849"/>
        <w:jc w:val="both"/>
        <w:rPr>
          <w:rFonts w:ascii="宋体" w:hAnsi="宋体" w:cs="宋体"/>
        </w:rPr>
      </w:pPr>
      <w:r>
        <w:rPr>
          <w:b/>
          <w:bCs/>
          <w:color w:val="000000"/>
        </w:rPr>
        <w:t>4</w:t>
      </w:r>
      <w:r>
        <w:rPr>
          <w:color w:val="000000"/>
        </w:rPr>
        <w:t>）</w:t>
      </w:r>
      <w:r>
        <w:rPr>
          <w:rFonts w:ascii="宋体" w:hAnsi="宋体" w:cs="宋体" w:hint="eastAsia"/>
          <w:color w:val="000000"/>
        </w:rPr>
        <w:t>表示有选择，在一定条件下可以这样做的，采用“可”。</w:t>
      </w:r>
    </w:p>
    <w:p w14:paraId="7EDBB3DB" w14:textId="77777777" w:rsidR="00317429" w:rsidRDefault="00317429" w:rsidP="00317429">
      <w:pPr>
        <w:ind w:firstLineChars="200" w:firstLine="439"/>
        <w:jc w:val="both"/>
        <w:rPr>
          <w:rFonts w:ascii="宋体" w:hAnsi="宋体" w:cs="宋体"/>
          <w:color w:val="000000"/>
        </w:rPr>
      </w:pPr>
      <w:r>
        <w:rPr>
          <w:b/>
          <w:bCs/>
          <w:color w:val="000000"/>
        </w:rPr>
        <w:t xml:space="preserve">2  </w:t>
      </w:r>
      <w:r>
        <w:rPr>
          <w:color w:val="000000"/>
        </w:rPr>
        <w:t>条文中指</w:t>
      </w:r>
      <w:r>
        <w:rPr>
          <w:rFonts w:hint="eastAsia"/>
          <w:color w:val="000000"/>
        </w:rPr>
        <w:t>明</w:t>
      </w:r>
      <w:r>
        <w:rPr>
          <w:color w:val="000000"/>
        </w:rPr>
        <w:t>应按其他</w:t>
      </w:r>
      <w:r>
        <w:rPr>
          <w:rFonts w:hint="eastAsia"/>
          <w:color w:val="000000"/>
        </w:rPr>
        <w:t>有关</w:t>
      </w:r>
      <w:r>
        <w:rPr>
          <w:color w:val="000000"/>
        </w:rPr>
        <w:t>标准</w:t>
      </w:r>
      <w:r>
        <w:rPr>
          <w:rFonts w:ascii="宋体" w:hAnsi="宋体" w:cs="宋体" w:hint="eastAsia"/>
          <w:color w:val="000000"/>
        </w:rPr>
        <w:t>执行的写法为：“应符合……有关规定”或“应按……执行”。</w:t>
      </w:r>
    </w:p>
    <w:p w14:paraId="4D8FC940" w14:textId="77777777" w:rsidR="00317429" w:rsidRDefault="00317429" w:rsidP="00317429">
      <w:pPr>
        <w:rPr>
          <w:rFonts w:ascii="宋体" w:hAnsi="宋体" w:cs="宋体"/>
          <w:b/>
          <w:color w:val="000000"/>
        </w:rPr>
      </w:pPr>
      <w:r>
        <w:rPr>
          <w:rFonts w:ascii="宋体" w:hAnsi="宋体" w:cs="宋体"/>
          <w:b/>
          <w:color w:val="000000"/>
        </w:rPr>
        <w:br w:type="page"/>
      </w:r>
    </w:p>
    <w:p w14:paraId="20287D49" w14:textId="243C4C1B" w:rsidR="00317429" w:rsidRDefault="00317429" w:rsidP="00317429">
      <w:pPr>
        <w:pStyle w:val="1"/>
        <w:numPr>
          <w:ilvl w:val="0"/>
          <w:numId w:val="0"/>
        </w:numPr>
        <w:tabs>
          <w:tab w:val="left" w:pos="0"/>
        </w:tabs>
      </w:pPr>
      <w:bookmarkStart w:id="48" w:name="_Toc33285721"/>
      <w:bookmarkStart w:id="49" w:name="_Toc100318740"/>
      <w:r>
        <w:rPr>
          <w:rFonts w:hint="eastAsia"/>
        </w:rPr>
        <w:t>引用标准名录</w:t>
      </w:r>
      <w:bookmarkEnd w:id="48"/>
      <w:bookmarkEnd w:id="49"/>
    </w:p>
    <w:p w14:paraId="4C5B159D" w14:textId="13A508C1" w:rsidR="00317429" w:rsidRDefault="00317429" w:rsidP="00317429">
      <w:pPr>
        <w:jc w:val="both"/>
      </w:pPr>
    </w:p>
    <w:p w14:paraId="63BBED7D" w14:textId="77777777" w:rsidR="00885BD2" w:rsidRPr="00885BD2" w:rsidRDefault="00885BD2" w:rsidP="00885BD2">
      <w:pPr>
        <w:widowControl w:val="0"/>
        <w:jc w:val="both"/>
      </w:pPr>
      <w:r w:rsidRPr="00885BD2">
        <w:rPr>
          <w:rFonts w:hint="eastAsia"/>
        </w:rPr>
        <w:t>《危险废物鉴别标准</w:t>
      </w:r>
      <w:r w:rsidRPr="00885BD2">
        <w:t xml:space="preserve"> </w:t>
      </w:r>
      <w:r w:rsidRPr="00885BD2">
        <w:rPr>
          <w:rFonts w:hint="eastAsia"/>
        </w:rPr>
        <w:t>浸出毒性鉴别》</w:t>
      </w:r>
      <w:r w:rsidRPr="00885BD2">
        <w:t xml:space="preserve"> GB 5085.3</w:t>
      </w:r>
    </w:p>
    <w:p w14:paraId="3B92C7E0" w14:textId="77777777" w:rsidR="00885BD2" w:rsidRPr="00885BD2" w:rsidRDefault="00885BD2" w:rsidP="00885BD2">
      <w:pPr>
        <w:widowControl w:val="0"/>
        <w:jc w:val="both"/>
      </w:pPr>
      <w:r w:rsidRPr="00885BD2">
        <w:rPr>
          <w:rFonts w:hint="eastAsia"/>
        </w:rPr>
        <w:t>《序批式活性污泥法污水处理工程技术规范》</w:t>
      </w:r>
      <w:r w:rsidRPr="00885BD2">
        <w:t>HJ 577</w:t>
      </w:r>
    </w:p>
    <w:p w14:paraId="090AB2B2" w14:textId="77777777" w:rsidR="00885BD2" w:rsidRPr="00885BD2" w:rsidRDefault="00885BD2" w:rsidP="00885BD2">
      <w:pPr>
        <w:widowControl w:val="0"/>
        <w:jc w:val="both"/>
      </w:pPr>
      <w:r w:rsidRPr="00885BD2">
        <w:rPr>
          <w:rFonts w:hint="eastAsia"/>
        </w:rPr>
        <w:t>《固体废物</w:t>
      </w:r>
      <w:r w:rsidRPr="00885BD2">
        <w:t xml:space="preserve"> </w:t>
      </w:r>
      <w:r w:rsidRPr="00885BD2">
        <w:t>有机质的测定</w:t>
      </w:r>
      <w:r w:rsidRPr="00885BD2">
        <w:t xml:space="preserve"> </w:t>
      </w:r>
      <w:r w:rsidRPr="00885BD2">
        <w:t>灼烧减量法》</w:t>
      </w:r>
      <w:r w:rsidRPr="00885BD2">
        <w:t xml:space="preserve"> HJ 761 </w:t>
      </w:r>
    </w:p>
    <w:p w14:paraId="7A7613BA" w14:textId="77777777" w:rsidR="00885BD2" w:rsidRPr="00885BD2" w:rsidRDefault="00885BD2" w:rsidP="00885BD2">
      <w:pPr>
        <w:widowControl w:val="0"/>
        <w:jc w:val="both"/>
      </w:pPr>
      <w:r w:rsidRPr="00885BD2">
        <w:t>《土壤</w:t>
      </w:r>
      <w:r w:rsidRPr="00885BD2">
        <w:t xml:space="preserve"> </w:t>
      </w:r>
      <w:r w:rsidRPr="00885BD2">
        <w:t>干物质和水分的测定</w:t>
      </w:r>
      <w:r w:rsidRPr="00885BD2">
        <w:rPr>
          <w:rFonts w:hint="eastAsia"/>
        </w:rPr>
        <w:t xml:space="preserve"> </w:t>
      </w:r>
      <w:r w:rsidRPr="00885BD2">
        <w:t>重量法》</w:t>
      </w:r>
      <w:r w:rsidRPr="00885BD2">
        <w:t xml:space="preserve"> HJ 613 </w:t>
      </w:r>
    </w:p>
    <w:p w14:paraId="1EDFC833" w14:textId="77777777" w:rsidR="00885BD2" w:rsidRPr="00885BD2" w:rsidRDefault="00885BD2" w:rsidP="00885BD2">
      <w:pPr>
        <w:widowControl w:val="0"/>
        <w:jc w:val="both"/>
      </w:pPr>
      <w:r w:rsidRPr="00885BD2">
        <w:t>《土壤检测</w:t>
      </w:r>
      <w:r w:rsidRPr="00885BD2">
        <w:t xml:space="preserve"> </w:t>
      </w:r>
      <w:r w:rsidRPr="00885BD2">
        <w:t>第</w:t>
      </w:r>
      <w:r w:rsidRPr="00885BD2">
        <w:t>4</w:t>
      </w:r>
      <w:r w:rsidRPr="00885BD2">
        <w:t>部分：土壤容重的测定》</w:t>
      </w:r>
      <w:r w:rsidRPr="00885BD2">
        <w:t xml:space="preserve"> NY/T 1121.4</w:t>
      </w:r>
    </w:p>
    <w:p w14:paraId="0A10094C" w14:textId="77777777" w:rsidR="00885BD2" w:rsidRPr="00885BD2" w:rsidRDefault="00885BD2" w:rsidP="00885BD2">
      <w:pPr>
        <w:widowControl w:val="0"/>
        <w:jc w:val="both"/>
      </w:pPr>
      <w:r w:rsidRPr="00885BD2">
        <w:t>《绿化用有机基质》</w:t>
      </w:r>
      <w:r w:rsidRPr="00885BD2">
        <w:t xml:space="preserve"> GB/T 33891</w:t>
      </w:r>
    </w:p>
    <w:p w14:paraId="00113C66" w14:textId="77777777" w:rsidR="00452591" w:rsidRDefault="00452591" w:rsidP="00317429">
      <w:pPr>
        <w:jc w:val="both"/>
        <w:rPr>
          <w:color w:val="000000"/>
        </w:rPr>
        <w:sectPr w:rsidR="00452591" w:rsidSect="0068744F">
          <w:pgSz w:w="11906" w:h="16838"/>
          <w:pgMar w:top="1440" w:right="1558" w:bottom="1440" w:left="1560" w:header="851" w:footer="992" w:gutter="0"/>
          <w:cols w:space="720"/>
          <w:docGrid w:type="linesAndChars" w:linePitch="326" w:charSpace="-4355"/>
        </w:sectPr>
      </w:pPr>
    </w:p>
    <w:p w14:paraId="6B08F6A4" w14:textId="3046D08D" w:rsidR="00317429" w:rsidRDefault="00317429" w:rsidP="00317429">
      <w:pPr>
        <w:jc w:val="center"/>
        <w:rPr>
          <w:rFonts w:eastAsia="黑体"/>
          <w:bCs/>
          <w:spacing w:val="20"/>
          <w:sz w:val="30"/>
          <w:szCs w:val="30"/>
        </w:rPr>
      </w:pPr>
      <w:bookmarkStart w:id="50" w:name="_Hlk100534275"/>
    </w:p>
    <w:p w14:paraId="51EAF2AE" w14:textId="77777777" w:rsidR="00317429" w:rsidRDefault="00317429" w:rsidP="00317429">
      <w:pPr>
        <w:jc w:val="center"/>
        <w:rPr>
          <w:rFonts w:eastAsia="黑体"/>
          <w:bCs/>
          <w:spacing w:val="20"/>
          <w:sz w:val="30"/>
          <w:szCs w:val="30"/>
        </w:rPr>
      </w:pPr>
    </w:p>
    <w:p w14:paraId="3D6CD5DA" w14:textId="77777777" w:rsidR="00317429" w:rsidRDefault="00317429" w:rsidP="00317429">
      <w:pPr>
        <w:tabs>
          <w:tab w:val="left" w:pos="8280"/>
        </w:tabs>
        <w:adjustRightInd w:val="0"/>
        <w:snapToGrid w:val="0"/>
        <w:spacing w:beforeLines="100" w:before="326"/>
        <w:jc w:val="center"/>
        <w:rPr>
          <w:rFonts w:ascii="宋体" w:hAnsi="宋体" w:cs="Microsoft JhengHei"/>
          <w:b/>
          <w:kern w:val="0"/>
          <w:szCs w:val="28"/>
        </w:rPr>
      </w:pPr>
      <w:r>
        <w:rPr>
          <w:rFonts w:ascii="宋体" w:hAnsi="宋体" w:cs="Microsoft JhengHei" w:hint="eastAsia"/>
          <w:b/>
          <w:sz w:val="32"/>
          <w:szCs w:val="36"/>
        </w:rPr>
        <w:t>中国工程建设标准化协会标准</w:t>
      </w:r>
    </w:p>
    <w:p w14:paraId="1354E177" w14:textId="77777777" w:rsidR="00317429" w:rsidRDefault="00317429" w:rsidP="00317429">
      <w:pPr>
        <w:tabs>
          <w:tab w:val="left" w:pos="8280"/>
        </w:tabs>
        <w:adjustRightInd w:val="0"/>
        <w:snapToGrid w:val="0"/>
        <w:spacing w:beforeLines="50" w:before="163" w:afterLines="50" w:after="163" w:line="240" w:lineRule="auto"/>
        <w:jc w:val="center"/>
        <w:rPr>
          <w:rFonts w:ascii="黑体" w:eastAsia="黑体" w:cs="Microsoft JhengHei"/>
          <w:kern w:val="0"/>
          <w:sz w:val="28"/>
          <w:szCs w:val="28"/>
        </w:rPr>
      </w:pPr>
    </w:p>
    <w:p w14:paraId="52019164" w14:textId="77777777" w:rsidR="00A27074" w:rsidRPr="00A27074" w:rsidRDefault="00A27074" w:rsidP="00A27074">
      <w:pPr>
        <w:adjustRightInd w:val="0"/>
        <w:snapToGrid w:val="0"/>
        <w:spacing w:beforeLines="100" w:before="326" w:afterLines="50" w:after="163" w:line="240" w:lineRule="auto"/>
        <w:jc w:val="center"/>
        <w:rPr>
          <w:b/>
          <w:sz w:val="48"/>
          <w:szCs w:val="44"/>
        </w:rPr>
      </w:pPr>
      <w:r w:rsidRPr="00A27074">
        <w:rPr>
          <w:b/>
          <w:sz w:val="48"/>
          <w:szCs w:val="44"/>
        </w:rPr>
        <w:t>存量垃圾恶臭异味气体腐殖土固定床</w:t>
      </w:r>
    </w:p>
    <w:p w14:paraId="213395D4" w14:textId="6C6495E0" w:rsidR="00A27074" w:rsidRDefault="00A27074" w:rsidP="00A27074">
      <w:pPr>
        <w:adjustRightInd w:val="0"/>
        <w:snapToGrid w:val="0"/>
        <w:spacing w:beforeLines="100" w:before="326" w:afterLines="50" w:after="163" w:line="240" w:lineRule="auto"/>
        <w:jc w:val="center"/>
        <w:rPr>
          <w:b/>
          <w:sz w:val="48"/>
          <w:szCs w:val="44"/>
        </w:rPr>
      </w:pPr>
      <w:r w:rsidRPr="00A27074">
        <w:rPr>
          <w:b/>
          <w:sz w:val="48"/>
          <w:szCs w:val="44"/>
        </w:rPr>
        <w:t>生物处理技术规程</w:t>
      </w:r>
    </w:p>
    <w:p w14:paraId="69D6A3E4" w14:textId="77777777" w:rsidR="008B5471" w:rsidRPr="00A27074" w:rsidRDefault="008B5471" w:rsidP="00A27074">
      <w:pPr>
        <w:adjustRightInd w:val="0"/>
        <w:snapToGrid w:val="0"/>
        <w:spacing w:beforeLines="100" w:before="326" w:afterLines="50" w:after="163" w:line="240" w:lineRule="auto"/>
        <w:jc w:val="center"/>
        <w:rPr>
          <w:b/>
          <w:sz w:val="48"/>
          <w:szCs w:val="44"/>
        </w:rPr>
      </w:pPr>
    </w:p>
    <w:p w14:paraId="3841939C" w14:textId="77777777" w:rsidR="00317429" w:rsidRDefault="00317429" w:rsidP="00317429">
      <w:pPr>
        <w:adjustRightInd w:val="0"/>
        <w:snapToGrid w:val="0"/>
        <w:spacing w:beforeLines="100" w:before="326" w:afterLines="100" w:after="326"/>
        <w:jc w:val="center"/>
        <w:rPr>
          <w:sz w:val="32"/>
          <w:szCs w:val="36"/>
        </w:rPr>
      </w:pPr>
      <w:r>
        <w:rPr>
          <w:rFonts w:eastAsia="黑体" w:hint="eastAsia"/>
          <w:b/>
          <w:bCs/>
          <w:spacing w:val="20"/>
          <w:sz w:val="28"/>
          <w:szCs w:val="32"/>
        </w:rPr>
        <w:t xml:space="preserve">T/CECS </w:t>
      </w:r>
      <w:r>
        <w:rPr>
          <w:rFonts w:eastAsia="黑体"/>
          <w:b/>
          <w:bCs/>
          <w:spacing w:val="20"/>
          <w:sz w:val="28"/>
          <w:szCs w:val="32"/>
        </w:rPr>
        <w:t>×××</w:t>
      </w:r>
      <w:r>
        <w:rPr>
          <w:rFonts w:eastAsia="黑体" w:hint="eastAsia"/>
          <w:b/>
          <w:bCs/>
          <w:spacing w:val="20"/>
          <w:sz w:val="28"/>
          <w:szCs w:val="32"/>
        </w:rPr>
        <w:t>－</w:t>
      </w:r>
      <w:r>
        <w:rPr>
          <w:rFonts w:eastAsia="黑体" w:hint="eastAsia"/>
          <w:b/>
          <w:bCs/>
          <w:spacing w:val="20"/>
          <w:sz w:val="28"/>
          <w:szCs w:val="32"/>
        </w:rPr>
        <w:t>20</w:t>
      </w:r>
      <w:r>
        <w:rPr>
          <w:rFonts w:eastAsia="黑体"/>
          <w:b/>
          <w:bCs/>
          <w:spacing w:val="20"/>
          <w:sz w:val="28"/>
          <w:szCs w:val="32"/>
        </w:rPr>
        <w:t>2×</w:t>
      </w:r>
    </w:p>
    <w:p w14:paraId="46C8A568" w14:textId="77777777" w:rsidR="00317429" w:rsidRDefault="00317429" w:rsidP="00317429">
      <w:pPr>
        <w:rPr>
          <w:sz w:val="30"/>
          <w:szCs w:val="30"/>
        </w:rPr>
      </w:pPr>
    </w:p>
    <w:p w14:paraId="1A7E698A" w14:textId="77777777" w:rsidR="00317429" w:rsidRDefault="00317429" w:rsidP="00317429">
      <w:pPr>
        <w:rPr>
          <w:sz w:val="30"/>
          <w:szCs w:val="30"/>
        </w:rPr>
      </w:pPr>
      <w:bookmarkStart w:id="51" w:name="_Hlk100534215"/>
    </w:p>
    <w:p w14:paraId="7EA3960A" w14:textId="54BE4552" w:rsidR="00317429" w:rsidRDefault="00317429" w:rsidP="00317429">
      <w:pPr>
        <w:pStyle w:val="1"/>
        <w:numPr>
          <w:ilvl w:val="0"/>
          <w:numId w:val="0"/>
        </w:numPr>
        <w:tabs>
          <w:tab w:val="left" w:pos="0"/>
        </w:tabs>
        <w:ind w:rightChars="1423" w:right="3113" w:firstLineChars="775" w:firstLine="2947"/>
        <w:jc w:val="distribute"/>
        <w:rPr>
          <w:sz w:val="40"/>
        </w:rPr>
      </w:pPr>
      <w:bookmarkStart w:id="52" w:name="_Hlk100534248"/>
      <w:bookmarkStart w:id="53" w:name="_Toc33285722"/>
      <w:bookmarkStart w:id="54" w:name="_Toc100318741"/>
      <w:r>
        <w:rPr>
          <w:rFonts w:hint="eastAsia"/>
          <w:sz w:val="40"/>
        </w:rPr>
        <w:t>条文说</w:t>
      </w:r>
      <w:bookmarkEnd w:id="52"/>
      <w:r>
        <w:rPr>
          <w:rFonts w:hint="eastAsia"/>
          <w:sz w:val="40"/>
        </w:rPr>
        <w:t>明</w:t>
      </w:r>
      <w:bookmarkEnd w:id="53"/>
      <w:bookmarkEnd w:id="54"/>
    </w:p>
    <w:p w14:paraId="64C005B3" w14:textId="77777777" w:rsidR="00317429" w:rsidRDefault="00317429" w:rsidP="00317429">
      <w:pPr>
        <w:ind w:firstLineChars="400" w:firstLine="1115"/>
        <w:rPr>
          <w:sz w:val="30"/>
          <w:szCs w:val="30"/>
        </w:rPr>
      </w:pPr>
    </w:p>
    <w:bookmarkEnd w:id="51"/>
    <w:p w14:paraId="35A79ED6" w14:textId="77777777" w:rsidR="00317429" w:rsidRDefault="00317429" w:rsidP="00317429">
      <w:pPr>
        <w:ind w:firstLineChars="400" w:firstLine="1115"/>
        <w:rPr>
          <w:sz w:val="30"/>
          <w:szCs w:val="30"/>
        </w:rPr>
      </w:pPr>
    </w:p>
    <w:bookmarkEnd w:id="50"/>
    <w:p w14:paraId="7A85466A" w14:textId="77777777" w:rsidR="00317429" w:rsidRDefault="00317429" w:rsidP="00317429">
      <w:pPr>
        <w:jc w:val="both"/>
      </w:pPr>
      <w:r>
        <w:br w:type="page"/>
      </w:r>
    </w:p>
    <w:p w14:paraId="44667FF6" w14:textId="5875A8C7" w:rsidR="00A23A4E" w:rsidRDefault="00452591" w:rsidP="00317429">
      <w:pPr>
        <w:jc w:val="center"/>
        <w:rPr>
          <w:rFonts w:ascii="仿宋" w:eastAsia="仿宋" w:hAnsi="仿宋"/>
          <w:b/>
          <w:sz w:val="28"/>
          <w:szCs w:val="36"/>
        </w:rPr>
      </w:pPr>
      <w:r>
        <w:rPr>
          <w:rFonts w:ascii="仿宋" w:eastAsia="仿宋" w:hAnsi="仿宋" w:hint="eastAsia"/>
          <w:b/>
          <w:sz w:val="28"/>
          <w:szCs w:val="36"/>
        </w:rPr>
        <w:t xml:space="preserve">目 </w:t>
      </w:r>
      <w:r>
        <w:rPr>
          <w:rFonts w:ascii="仿宋" w:eastAsia="仿宋" w:hAnsi="仿宋"/>
          <w:b/>
          <w:sz w:val="28"/>
          <w:szCs w:val="36"/>
        </w:rPr>
        <w:t xml:space="preserve">   </w:t>
      </w:r>
      <w:r>
        <w:rPr>
          <w:rFonts w:ascii="仿宋" w:eastAsia="仿宋" w:hAnsi="仿宋" w:hint="eastAsia"/>
          <w:b/>
          <w:sz w:val="28"/>
          <w:szCs w:val="36"/>
        </w:rPr>
        <w:t>次</w:t>
      </w:r>
    </w:p>
    <w:p w14:paraId="3E17FEA9" w14:textId="1FB4D83B" w:rsidR="00FF1F67" w:rsidRPr="007D27F2" w:rsidRDefault="00FF1F67">
      <w:pPr>
        <w:pStyle w:val="10"/>
        <w:tabs>
          <w:tab w:val="right" w:leader="dot" w:pos="8778"/>
        </w:tabs>
        <w:rPr>
          <w:rFonts w:asciiTheme="minorHAnsi" w:eastAsiaTheme="minorEastAsia" w:hAnsiTheme="minorHAnsi" w:cstheme="minorBidi"/>
          <w:b/>
          <w:bCs/>
          <w:noProof/>
          <w:sz w:val="21"/>
        </w:rPr>
      </w:pPr>
      <w:r>
        <w:rPr>
          <w:rFonts w:ascii="仿宋" w:eastAsia="仿宋" w:hAnsi="仿宋"/>
          <w:b/>
          <w:sz w:val="28"/>
          <w:szCs w:val="36"/>
        </w:rPr>
        <w:fldChar w:fldCharType="begin"/>
      </w:r>
      <w:r>
        <w:rPr>
          <w:rFonts w:ascii="仿宋" w:eastAsia="仿宋" w:hAnsi="仿宋"/>
          <w:b/>
          <w:sz w:val="28"/>
          <w:szCs w:val="36"/>
        </w:rPr>
        <w:instrText xml:space="preserve"> </w:instrText>
      </w:r>
      <w:r>
        <w:rPr>
          <w:rFonts w:ascii="仿宋" w:eastAsia="仿宋" w:hAnsi="仿宋" w:hint="eastAsia"/>
          <w:b/>
          <w:sz w:val="28"/>
          <w:szCs w:val="36"/>
        </w:rPr>
        <w:instrText>TOC \o "1-2" \h \z \u</w:instrText>
      </w:r>
      <w:r>
        <w:rPr>
          <w:rFonts w:ascii="仿宋" w:eastAsia="仿宋" w:hAnsi="仿宋"/>
          <w:b/>
          <w:sz w:val="28"/>
          <w:szCs w:val="36"/>
        </w:rPr>
        <w:instrText xml:space="preserve"> </w:instrText>
      </w:r>
      <w:r>
        <w:rPr>
          <w:rFonts w:ascii="仿宋" w:eastAsia="仿宋" w:hAnsi="仿宋"/>
          <w:b/>
          <w:sz w:val="28"/>
          <w:szCs w:val="36"/>
        </w:rPr>
        <w:fldChar w:fldCharType="separate"/>
      </w:r>
      <w:hyperlink w:anchor="_Toc100318742" w:history="1">
        <w:r w:rsidRPr="007D27F2">
          <w:rPr>
            <w:rStyle w:val="a5"/>
            <w:b/>
            <w:bCs/>
            <w:noProof/>
          </w:rPr>
          <w:t>1</w:t>
        </w:r>
        <w:r w:rsidR="007D27F2">
          <w:rPr>
            <w:rStyle w:val="a5"/>
            <w:b/>
            <w:bCs/>
            <w:noProof/>
          </w:rPr>
          <w:t xml:space="preserve">  </w:t>
        </w:r>
        <w:r w:rsidRPr="007D27F2">
          <w:rPr>
            <w:rStyle w:val="a5"/>
            <w:b/>
            <w:bCs/>
            <w:noProof/>
          </w:rPr>
          <w:t>总</w:t>
        </w:r>
        <w:r w:rsidR="007D27F2">
          <w:rPr>
            <w:rStyle w:val="a5"/>
            <w:rFonts w:hint="eastAsia"/>
            <w:b/>
            <w:bCs/>
            <w:noProof/>
          </w:rPr>
          <w:t xml:space="preserve"> </w:t>
        </w:r>
        <w:r w:rsidR="007D27F2">
          <w:rPr>
            <w:rStyle w:val="a5"/>
            <w:b/>
            <w:bCs/>
            <w:noProof/>
          </w:rPr>
          <w:t xml:space="preserve">   </w:t>
        </w:r>
        <w:r w:rsidRPr="007D27F2">
          <w:rPr>
            <w:rStyle w:val="a5"/>
            <w:b/>
            <w:bCs/>
            <w:noProof/>
          </w:rPr>
          <w:t>则</w:t>
        </w:r>
        <w:r w:rsidRPr="007D27F2">
          <w:rPr>
            <w:b/>
            <w:bCs/>
            <w:noProof/>
            <w:webHidden/>
          </w:rPr>
          <w:tab/>
        </w:r>
        <w:r w:rsidRPr="007D27F2">
          <w:rPr>
            <w:b/>
            <w:bCs/>
            <w:noProof/>
            <w:webHidden/>
          </w:rPr>
          <w:fldChar w:fldCharType="begin"/>
        </w:r>
        <w:r w:rsidRPr="007D27F2">
          <w:rPr>
            <w:b/>
            <w:bCs/>
            <w:noProof/>
            <w:webHidden/>
          </w:rPr>
          <w:instrText xml:space="preserve"> PAGEREF _Toc100318742 \h </w:instrText>
        </w:r>
        <w:r w:rsidRPr="007D27F2">
          <w:rPr>
            <w:b/>
            <w:bCs/>
            <w:noProof/>
            <w:webHidden/>
          </w:rPr>
        </w:r>
        <w:r w:rsidRPr="007D27F2">
          <w:rPr>
            <w:b/>
            <w:bCs/>
            <w:noProof/>
            <w:webHidden/>
          </w:rPr>
          <w:fldChar w:fldCharType="separate"/>
        </w:r>
        <w:r w:rsidR="00A80BD6">
          <w:rPr>
            <w:b/>
            <w:bCs/>
            <w:noProof/>
            <w:webHidden/>
          </w:rPr>
          <w:t>16</w:t>
        </w:r>
        <w:r w:rsidRPr="007D27F2">
          <w:rPr>
            <w:b/>
            <w:bCs/>
            <w:noProof/>
            <w:webHidden/>
          </w:rPr>
          <w:fldChar w:fldCharType="end"/>
        </w:r>
      </w:hyperlink>
    </w:p>
    <w:p w14:paraId="39916167" w14:textId="3502D5AC" w:rsidR="00FF1F67" w:rsidRPr="00070AA4" w:rsidRDefault="00FA02C7">
      <w:pPr>
        <w:pStyle w:val="10"/>
        <w:tabs>
          <w:tab w:val="right" w:leader="dot" w:pos="8778"/>
        </w:tabs>
        <w:rPr>
          <w:rFonts w:asciiTheme="minorHAnsi" w:eastAsiaTheme="minorEastAsia" w:hAnsiTheme="minorHAnsi" w:cstheme="minorBidi"/>
          <w:b/>
          <w:bCs/>
          <w:noProof/>
          <w:sz w:val="21"/>
        </w:rPr>
      </w:pPr>
      <w:hyperlink w:anchor="_Toc100318743" w:history="1">
        <w:r w:rsidR="00FF1F67" w:rsidRPr="00070AA4">
          <w:rPr>
            <w:rStyle w:val="a5"/>
            <w:b/>
            <w:bCs/>
            <w:noProof/>
          </w:rPr>
          <w:t>2</w:t>
        </w:r>
        <w:r w:rsidR="007D27F2" w:rsidRPr="00070AA4">
          <w:rPr>
            <w:rStyle w:val="a5"/>
            <w:b/>
            <w:bCs/>
            <w:noProof/>
          </w:rPr>
          <w:t xml:space="preserve">  </w:t>
        </w:r>
        <w:r w:rsidR="00FF1F67" w:rsidRPr="00070AA4">
          <w:rPr>
            <w:rStyle w:val="a5"/>
            <w:b/>
            <w:bCs/>
            <w:noProof/>
          </w:rPr>
          <w:t>术</w:t>
        </w:r>
        <w:r w:rsidR="007D27F2" w:rsidRPr="00070AA4">
          <w:rPr>
            <w:rStyle w:val="a5"/>
            <w:rFonts w:hint="eastAsia"/>
            <w:b/>
            <w:bCs/>
            <w:noProof/>
          </w:rPr>
          <w:t xml:space="preserve"> </w:t>
        </w:r>
        <w:r w:rsidR="007D27F2" w:rsidRPr="00070AA4">
          <w:rPr>
            <w:rStyle w:val="a5"/>
            <w:b/>
            <w:bCs/>
            <w:noProof/>
          </w:rPr>
          <w:t xml:space="preserve">   </w:t>
        </w:r>
        <w:r w:rsidR="00FF1F67" w:rsidRPr="00070AA4">
          <w:rPr>
            <w:rStyle w:val="a5"/>
            <w:b/>
            <w:bCs/>
            <w:noProof/>
          </w:rPr>
          <w:t>语</w:t>
        </w:r>
        <w:r w:rsidR="00FF1F67" w:rsidRPr="00070AA4">
          <w:rPr>
            <w:b/>
            <w:bCs/>
            <w:noProof/>
            <w:webHidden/>
          </w:rPr>
          <w:tab/>
        </w:r>
        <w:r w:rsidR="00FF1F67" w:rsidRPr="00070AA4">
          <w:rPr>
            <w:b/>
            <w:bCs/>
            <w:noProof/>
            <w:webHidden/>
          </w:rPr>
          <w:fldChar w:fldCharType="begin"/>
        </w:r>
        <w:r w:rsidR="00FF1F67" w:rsidRPr="00070AA4">
          <w:rPr>
            <w:b/>
            <w:bCs/>
            <w:noProof/>
            <w:webHidden/>
          </w:rPr>
          <w:instrText xml:space="preserve"> PAGEREF _Toc100318743 \h </w:instrText>
        </w:r>
        <w:r w:rsidR="00FF1F67" w:rsidRPr="00070AA4">
          <w:rPr>
            <w:b/>
            <w:bCs/>
            <w:noProof/>
            <w:webHidden/>
          </w:rPr>
        </w:r>
        <w:r w:rsidR="00FF1F67" w:rsidRPr="00070AA4">
          <w:rPr>
            <w:b/>
            <w:bCs/>
            <w:noProof/>
            <w:webHidden/>
          </w:rPr>
          <w:fldChar w:fldCharType="separate"/>
        </w:r>
        <w:r w:rsidR="00A80BD6" w:rsidRPr="00070AA4">
          <w:rPr>
            <w:b/>
            <w:bCs/>
            <w:noProof/>
            <w:webHidden/>
          </w:rPr>
          <w:t>17</w:t>
        </w:r>
        <w:r w:rsidR="00FF1F67" w:rsidRPr="00070AA4">
          <w:rPr>
            <w:b/>
            <w:bCs/>
            <w:noProof/>
            <w:webHidden/>
          </w:rPr>
          <w:fldChar w:fldCharType="end"/>
        </w:r>
      </w:hyperlink>
    </w:p>
    <w:p w14:paraId="19527540" w14:textId="5236C309" w:rsidR="00FF1F67" w:rsidRPr="00070AA4" w:rsidRDefault="00FA02C7">
      <w:pPr>
        <w:pStyle w:val="10"/>
        <w:tabs>
          <w:tab w:val="right" w:leader="dot" w:pos="8778"/>
        </w:tabs>
        <w:rPr>
          <w:rFonts w:asciiTheme="minorHAnsi" w:eastAsiaTheme="minorEastAsia" w:hAnsiTheme="minorHAnsi" w:cstheme="minorBidi"/>
          <w:b/>
          <w:bCs/>
          <w:noProof/>
          <w:sz w:val="21"/>
        </w:rPr>
      </w:pPr>
      <w:hyperlink w:anchor="_Toc100318744" w:history="1">
        <w:r w:rsidR="00FF1F67" w:rsidRPr="00070AA4">
          <w:rPr>
            <w:rStyle w:val="a5"/>
            <w:b/>
            <w:bCs/>
            <w:noProof/>
          </w:rPr>
          <w:t>3</w:t>
        </w:r>
        <w:r w:rsidR="007D27F2" w:rsidRPr="00070AA4">
          <w:rPr>
            <w:rStyle w:val="a5"/>
            <w:b/>
            <w:bCs/>
            <w:noProof/>
          </w:rPr>
          <w:t xml:space="preserve">  </w:t>
        </w:r>
        <w:r w:rsidR="00FF1F67" w:rsidRPr="00070AA4">
          <w:rPr>
            <w:rStyle w:val="a5"/>
            <w:b/>
            <w:bCs/>
            <w:noProof/>
          </w:rPr>
          <w:t>基本规定</w:t>
        </w:r>
        <w:r w:rsidR="00FF1F67" w:rsidRPr="00070AA4">
          <w:rPr>
            <w:b/>
            <w:bCs/>
            <w:noProof/>
            <w:webHidden/>
          </w:rPr>
          <w:tab/>
        </w:r>
        <w:r w:rsidR="00FF1F67" w:rsidRPr="00070AA4">
          <w:rPr>
            <w:b/>
            <w:bCs/>
            <w:noProof/>
            <w:webHidden/>
          </w:rPr>
          <w:fldChar w:fldCharType="begin"/>
        </w:r>
        <w:r w:rsidR="00FF1F67" w:rsidRPr="00070AA4">
          <w:rPr>
            <w:b/>
            <w:bCs/>
            <w:noProof/>
            <w:webHidden/>
          </w:rPr>
          <w:instrText xml:space="preserve"> PAGEREF _Toc100318744 \h </w:instrText>
        </w:r>
        <w:r w:rsidR="00FF1F67" w:rsidRPr="00070AA4">
          <w:rPr>
            <w:b/>
            <w:bCs/>
            <w:noProof/>
            <w:webHidden/>
          </w:rPr>
        </w:r>
        <w:r w:rsidR="00FF1F67" w:rsidRPr="00070AA4">
          <w:rPr>
            <w:b/>
            <w:bCs/>
            <w:noProof/>
            <w:webHidden/>
          </w:rPr>
          <w:fldChar w:fldCharType="separate"/>
        </w:r>
        <w:r w:rsidR="00A80BD6" w:rsidRPr="00070AA4">
          <w:rPr>
            <w:b/>
            <w:bCs/>
            <w:noProof/>
            <w:webHidden/>
          </w:rPr>
          <w:t>18</w:t>
        </w:r>
        <w:r w:rsidR="00FF1F67" w:rsidRPr="00070AA4">
          <w:rPr>
            <w:b/>
            <w:bCs/>
            <w:noProof/>
            <w:webHidden/>
          </w:rPr>
          <w:fldChar w:fldCharType="end"/>
        </w:r>
      </w:hyperlink>
    </w:p>
    <w:p w14:paraId="0B68E102" w14:textId="03236173" w:rsidR="00FF1F67" w:rsidRPr="00070AA4" w:rsidRDefault="00FA02C7">
      <w:pPr>
        <w:pStyle w:val="10"/>
        <w:tabs>
          <w:tab w:val="right" w:leader="dot" w:pos="8778"/>
        </w:tabs>
        <w:rPr>
          <w:rFonts w:asciiTheme="minorHAnsi" w:eastAsiaTheme="minorEastAsia" w:hAnsiTheme="minorHAnsi" w:cstheme="minorBidi"/>
          <w:b/>
          <w:bCs/>
          <w:noProof/>
          <w:sz w:val="21"/>
        </w:rPr>
      </w:pPr>
      <w:hyperlink w:anchor="_Toc100318745" w:history="1">
        <w:r w:rsidR="00FF1F67" w:rsidRPr="00070AA4">
          <w:rPr>
            <w:rStyle w:val="a5"/>
            <w:b/>
            <w:bCs/>
            <w:noProof/>
          </w:rPr>
          <w:t>4</w:t>
        </w:r>
        <w:r w:rsidR="007D27F2" w:rsidRPr="00070AA4">
          <w:rPr>
            <w:rStyle w:val="a5"/>
            <w:b/>
            <w:bCs/>
            <w:noProof/>
          </w:rPr>
          <w:t xml:space="preserve">  </w:t>
        </w:r>
        <w:r w:rsidR="00FF1F67" w:rsidRPr="00070AA4">
          <w:rPr>
            <w:rStyle w:val="a5"/>
            <w:b/>
            <w:bCs/>
            <w:noProof/>
          </w:rPr>
          <w:t>存量垃圾腐质土固定床设计与构建</w:t>
        </w:r>
        <w:r w:rsidR="00FF1F67" w:rsidRPr="00070AA4">
          <w:rPr>
            <w:b/>
            <w:bCs/>
            <w:noProof/>
            <w:webHidden/>
          </w:rPr>
          <w:tab/>
        </w:r>
        <w:r w:rsidR="00FF1F67" w:rsidRPr="00070AA4">
          <w:rPr>
            <w:b/>
            <w:bCs/>
            <w:noProof/>
            <w:webHidden/>
          </w:rPr>
          <w:fldChar w:fldCharType="begin"/>
        </w:r>
        <w:r w:rsidR="00FF1F67" w:rsidRPr="00070AA4">
          <w:rPr>
            <w:b/>
            <w:bCs/>
            <w:noProof/>
            <w:webHidden/>
          </w:rPr>
          <w:instrText xml:space="preserve"> PAGEREF _Toc100318745 \h </w:instrText>
        </w:r>
        <w:r w:rsidR="00FF1F67" w:rsidRPr="00070AA4">
          <w:rPr>
            <w:b/>
            <w:bCs/>
            <w:noProof/>
            <w:webHidden/>
          </w:rPr>
        </w:r>
        <w:r w:rsidR="00FF1F67" w:rsidRPr="00070AA4">
          <w:rPr>
            <w:b/>
            <w:bCs/>
            <w:noProof/>
            <w:webHidden/>
          </w:rPr>
          <w:fldChar w:fldCharType="separate"/>
        </w:r>
        <w:r w:rsidR="00A80BD6" w:rsidRPr="00070AA4">
          <w:rPr>
            <w:b/>
            <w:bCs/>
            <w:noProof/>
            <w:webHidden/>
          </w:rPr>
          <w:t>19</w:t>
        </w:r>
        <w:r w:rsidR="00FF1F67" w:rsidRPr="00070AA4">
          <w:rPr>
            <w:b/>
            <w:bCs/>
            <w:noProof/>
            <w:webHidden/>
          </w:rPr>
          <w:fldChar w:fldCharType="end"/>
        </w:r>
      </w:hyperlink>
    </w:p>
    <w:p w14:paraId="518CCB83" w14:textId="5CC2F50B" w:rsidR="00FF1F67" w:rsidRPr="00E407B3" w:rsidRDefault="00FA02C7">
      <w:pPr>
        <w:pStyle w:val="20"/>
        <w:tabs>
          <w:tab w:val="right" w:leader="dot" w:pos="8778"/>
        </w:tabs>
        <w:ind w:left="437"/>
        <w:rPr>
          <w:rFonts w:asciiTheme="minorHAnsi" w:eastAsiaTheme="minorEastAsia" w:hAnsiTheme="minorHAnsi" w:cstheme="minorBidi"/>
          <w:noProof/>
          <w:sz w:val="21"/>
        </w:rPr>
      </w:pPr>
      <w:hyperlink w:anchor="_Toc100318746" w:history="1">
        <w:r w:rsidR="00FF1F67" w:rsidRPr="00E407B3">
          <w:rPr>
            <w:rStyle w:val="a5"/>
            <w:noProof/>
          </w:rPr>
          <w:t xml:space="preserve">4.1 </w:t>
        </w:r>
        <w:r w:rsidR="00FF1F67" w:rsidRPr="00E407B3">
          <w:rPr>
            <w:rStyle w:val="a5"/>
            <w:noProof/>
          </w:rPr>
          <w:t>存量垃圾腐殖土固定床单体设计</w:t>
        </w:r>
        <w:r w:rsidR="00FF1F67" w:rsidRPr="00E407B3">
          <w:rPr>
            <w:noProof/>
            <w:webHidden/>
          </w:rPr>
          <w:tab/>
        </w:r>
        <w:r w:rsidR="00FF1F67" w:rsidRPr="00E407B3">
          <w:rPr>
            <w:noProof/>
            <w:webHidden/>
          </w:rPr>
          <w:fldChar w:fldCharType="begin"/>
        </w:r>
        <w:r w:rsidR="00FF1F67" w:rsidRPr="00E407B3">
          <w:rPr>
            <w:noProof/>
            <w:webHidden/>
          </w:rPr>
          <w:instrText xml:space="preserve"> PAGEREF _Toc100318746 \h </w:instrText>
        </w:r>
        <w:r w:rsidR="00FF1F67" w:rsidRPr="00E407B3">
          <w:rPr>
            <w:noProof/>
            <w:webHidden/>
          </w:rPr>
        </w:r>
        <w:r w:rsidR="00FF1F67" w:rsidRPr="00E407B3">
          <w:rPr>
            <w:noProof/>
            <w:webHidden/>
          </w:rPr>
          <w:fldChar w:fldCharType="separate"/>
        </w:r>
        <w:r w:rsidR="00A80BD6" w:rsidRPr="00E407B3">
          <w:rPr>
            <w:noProof/>
            <w:webHidden/>
          </w:rPr>
          <w:t>19</w:t>
        </w:r>
        <w:r w:rsidR="00FF1F67" w:rsidRPr="00E407B3">
          <w:rPr>
            <w:noProof/>
            <w:webHidden/>
          </w:rPr>
          <w:fldChar w:fldCharType="end"/>
        </w:r>
      </w:hyperlink>
    </w:p>
    <w:p w14:paraId="21684CDD" w14:textId="25E51BEA" w:rsidR="00FF1F67" w:rsidRPr="00E407B3" w:rsidRDefault="00FA02C7">
      <w:pPr>
        <w:pStyle w:val="20"/>
        <w:tabs>
          <w:tab w:val="right" w:leader="dot" w:pos="8778"/>
        </w:tabs>
        <w:ind w:left="437"/>
        <w:rPr>
          <w:rFonts w:asciiTheme="minorHAnsi" w:eastAsiaTheme="minorEastAsia" w:hAnsiTheme="minorHAnsi" w:cstheme="minorBidi"/>
          <w:noProof/>
          <w:sz w:val="21"/>
        </w:rPr>
      </w:pPr>
      <w:hyperlink w:anchor="_Toc100318747" w:history="1">
        <w:r w:rsidR="00FF1F67" w:rsidRPr="00E407B3">
          <w:rPr>
            <w:rStyle w:val="a5"/>
            <w:noProof/>
          </w:rPr>
          <w:t xml:space="preserve">4.2 </w:t>
        </w:r>
        <w:r w:rsidR="00FF1F67" w:rsidRPr="00E407B3">
          <w:rPr>
            <w:rStyle w:val="a5"/>
            <w:noProof/>
          </w:rPr>
          <w:t>存量垃圾腐殖土固定床组设计</w:t>
        </w:r>
        <w:r w:rsidR="00FF1F67" w:rsidRPr="00E407B3">
          <w:rPr>
            <w:noProof/>
            <w:webHidden/>
          </w:rPr>
          <w:tab/>
        </w:r>
        <w:r w:rsidR="00FF1F67" w:rsidRPr="00E407B3">
          <w:rPr>
            <w:noProof/>
            <w:webHidden/>
          </w:rPr>
          <w:fldChar w:fldCharType="begin"/>
        </w:r>
        <w:r w:rsidR="00FF1F67" w:rsidRPr="00E407B3">
          <w:rPr>
            <w:noProof/>
            <w:webHidden/>
          </w:rPr>
          <w:instrText xml:space="preserve"> PAGEREF _Toc100318747 \h </w:instrText>
        </w:r>
        <w:r w:rsidR="00FF1F67" w:rsidRPr="00E407B3">
          <w:rPr>
            <w:noProof/>
            <w:webHidden/>
          </w:rPr>
        </w:r>
        <w:r w:rsidR="00FF1F67" w:rsidRPr="00E407B3">
          <w:rPr>
            <w:noProof/>
            <w:webHidden/>
          </w:rPr>
          <w:fldChar w:fldCharType="separate"/>
        </w:r>
        <w:r w:rsidR="00A80BD6" w:rsidRPr="00E407B3">
          <w:rPr>
            <w:noProof/>
            <w:webHidden/>
          </w:rPr>
          <w:t>21</w:t>
        </w:r>
        <w:r w:rsidR="00FF1F67" w:rsidRPr="00E407B3">
          <w:rPr>
            <w:noProof/>
            <w:webHidden/>
          </w:rPr>
          <w:fldChar w:fldCharType="end"/>
        </w:r>
      </w:hyperlink>
    </w:p>
    <w:p w14:paraId="39597FD2" w14:textId="21BE1B8B" w:rsidR="00FF1F67" w:rsidRPr="00070AA4" w:rsidRDefault="00FA02C7">
      <w:pPr>
        <w:pStyle w:val="10"/>
        <w:tabs>
          <w:tab w:val="right" w:leader="dot" w:pos="8778"/>
        </w:tabs>
        <w:rPr>
          <w:rFonts w:asciiTheme="minorHAnsi" w:eastAsiaTheme="minorEastAsia" w:hAnsiTheme="minorHAnsi" w:cstheme="minorBidi"/>
          <w:b/>
          <w:bCs/>
          <w:noProof/>
          <w:sz w:val="21"/>
        </w:rPr>
      </w:pPr>
      <w:hyperlink w:anchor="_Toc100318748" w:history="1">
        <w:r w:rsidR="00FF1F67" w:rsidRPr="00070AA4">
          <w:rPr>
            <w:rStyle w:val="a5"/>
            <w:b/>
            <w:bCs/>
            <w:noProof/>
          </w:rPr>
          <w:t>5</w:t>
        </w:r>
        <w:r w:rsidR="007D27F2" w:rsidRPr="00070AA4">
          <w:rPr>
            <w:rStyle w:val="a5"/>
            <w:b/>
            <w:bCs/>
            <w:noProof/>
          </w:rPr>
          <w:t xml:space="preserve">  </w:t>
        </w:r>
        <w:r w:rsidR="00FF1F67" w:rsidRPr="00070AA4">
          <w:rPr>
            <w:rStyle w:val="a5"/>
            <w:b/>
            <w:bCs/>
            <w:noProof/>
          </w:rPr>
          <w:t>运行和维护</w:t>
        </w:r>
        <w:r w:rsidR="00FF1F67" w:rsidRPr="00070AA4">
          <w:rPr>
            <w:b/>
            <w:bCs/>
            <w:noProof/>
            <w:webHidden/>
          </w:rPr>
          <w:tab/>
        </w:r>
        <w:r w:rsidR="00FF1F67" w:rsidRPr="00070AA4">
          <w:rPr>
            <w:b/>
            <w:bCs/>
            <w:noProof/>
            <w:webHidden/>
          </w:rPr>
          <w:fldChar w:fldCharType="begin"/>
        </w:r>
        <w:r w:rsidR="00FF1F67" w:rsidRPr="00070AA4">
          <w:rPr>
            <w:b/>
            <w:bCs/>
            <w:noProof/>
            <w:webHidden/>
          </w:rPr>
          <w:instrText xml:space="preserve"> PAGEREF _Toc100318748 \h </w:instrText>
        </w:r>
        <w:r w:rsidR="00FF1F67" w:rsidRPr="00070AA4">
          <w:rPr>
            <w:b/>
            <w:bCs/>
            <w:noProof/>
            <w:webHidden/>
          </w:rPr>
        </w:r>
        <w:r w:rsidR="00FF1F67" w:rsidRPr="00070AA4">
          <w:rPr>
            <w:b/>
            <w:bCs/>
            <w:noProof/>
            <w:webHidden/>
          </w:rPr>
          <w:fldChar w:fldCharType="separate"/>
        </w:r>
        <w:r w:rsidR="00A80BD6" w:rsidRPr="00070AA4">
          <w:rPr>
            <w:b/>
            <w:bCs/>
            <w:noProof/>
            <w:webHidden/>
          </w:rPr>
          <w:t>23</w:t>
        </w:r>
        <w:r w:rsidR="00FF1F67" w:rsidRPr="00070AA4">
          <w:rPr>
            <w:b/>
            <w:bCs/>
            <w:noProof/>
            <w:webHidden/>
          </w:rPr>
          <w:fldChar w:fldCharType="end"/>
        </w:r>
      </w:hyperlink>
    </w:p>
    <w:p w14:paraId="39896458" w14:textId="6F628BB1" w:rsidR="00FF1F67" w:rsidRPr="00E407B3" w:rsidRDefault="00FA02C7">
      <w:pPr>
        <w:pStyle w:val="20"/>
        <w:tabs>
          <w:tab w:val="right" w:leader="dot" w:pos="8778"/>
        </w:tabs>
        <w:ind w:left="437"/>
        <w:rPr>
          <w:rFonts w:asciiTheme="minorHAnsi" w:eastAsiaTheme="minorEastAsia" w:hAnsiTheme="minorHAnsi" w:cstheme="minorBidi"/>
          <w:noProof/>
          <w:sz w:val="21"/>
        </w:rPr>
      </w:pPr>
      <w:hyperlink w:anchor="_Toc100318749" w:history="1">
        <w:r w:rsidR="00FF1F67" w:rsidRPr="00E407B3">
          <w:rPr>
            <w:rStyle w:val="a5"/>
            <w:noProof/>
          </w:rPr>
          <w:t xml:space="preserve">5.1 </w:t>
        </w:r>
        <w:r w:rsidR="00FF1F67" w:rsidRPr="00E407B3">
          <w:rPr>
            <w:rStyle w:val="a5"/>
            <w:noProof/>
          </w:rPr>
          <w:t>运行管理</w:t>
        </w:r>
        <w:r w:rsidR="00FF1F67" w:rsidRPr="00E407B3">
          <w:rPr>
            <w:noProof/>
            <w:webHidden/>
          </w:rPr>
          <w:tab/>
        </w:r>
        <w:r w:rsidR="00FF1F67" w:rsidRPr="00E407B3">
          <w:rPr>
            <w:noProof/>
            <w:webHidden/>
          </w:rPr>
          <w:fldChar w:fldCharType="begin"/>
        </w:r>
        <w:r w:rsidR="00FF1F67" w:rsidRPr="00E407B3">
          <w:rPr>
            <w:noProof/>
            <w:webHidden/>
          </w:rPr>
          <w:instrText xml:space="preserve"> PAGEREF _Toc100318749 \h </w:instrText>
        </w:r>
        <w:r w:rsidR="00FF1F67" w:rsidRPr="00E407B3">
          <w:rPr>
            <w:noProof/>
            <w:webHidden/>
          </w:rPr>
        </w:r>
        <w:r w:rsidR="00FF1F67" w:rsidRPr="00E407B3">
          <w:rPr>
            <w:noProof/>
            <w:webHidden/>
          </w:rPr>
          <w:fldChar w:fldCharType="separate"/>
        </w:r>
        <w:r w:rsidR="00A80BD6" w:rsidRPr="00E407B3">
          <w:rPr>
            <w:noProof/>
            <w:webHidden/>
          </w:rPr>
          <w:t>23</w:t>
        </w:r>
        <w:r w:rsidR="00FF1F67" w:rsidRPr="00E407B3">
          <w:rPr>
            <w:noProof/>
            <w:webHidden/>
          </w:rPr>
          <w:fldChar w:fldCharType="end"/>
        </w:r>
      </w:hyperlink>
    </w:p>
    <w:p w14:paraId="66DB61A1" w14:textId="4074F693" w:rsidR="00FF1F67" w:rsidRPr="00E407B3" w:rsidRDefault="00FA02C7">
      <w:pPr>
        <w:pStyle w:val="20"/>
        <w:tabs>
          <w:tab w:val="right" w:leader="dot" w:pos="8778"/>
        </w:tabs>
        <w:ind w:left="437"/>
        <w:rPr>
          <w:rFonts w:asciiTheme="minorHAnsi" w:eastAsiaTheme="minorEastAsia" w:hAnsiTheme="minorHAnsi" w:cstheme="minorBidi"/>
          <w:noProof/>
          <w:sz w:val="21"/>
        </w:rPr>
      </w:pPr>
      <w:hyperlink w:anchor="_Toc100318750" w:history="1">
        <w:r w:rsidR="00FF1F67" w:rsidRPr="00E407B3">
          <w:rPr>
            <w:rStyle w:val="a5"/>
            <w:noProof/>
          </w:rPr>
          <w:t xml:space="preserve">5.2 </w:t>
        </w:r>
        <w:r w:rsidR="00FF1F67" w:rsidRPr="00E407B3">
          <w:rPr>
            <w:rStyle w:val="a5"/>
            <w:noProof/>
          </w:rPr>
          <w:t>维护管理</w:t>
        </w:r>
        <w:r w:rsidR="00FF1F67" w:rsidRPr="00E407B3">
          <w:rPr>
            <w:noProof/>
            <w:webHidden/>
          </w:rPr>
          <w:tab/>
        </w:r>
        <w:r w:rsidR="00FF1F67" w:rsidRPr="00E407B3">
          <w:rPr>
            <w:noProof/>
            <w:webHidden/>
          </w:rPr>
          <w:fldChar w:fldCharType="begin"/>
        </w:r>
        <w:r w:rsidR="00FF1F67" w:rsidRPr="00E407B3">
          <w:rPr>
            <w:noProof/>
            <w:webHidden/>
          </w:rPr>
          <w:instrText xml:space="preserve"> PAGEREF _Toc100318750 \h </w:instrText>
        </w:r>
        <w:r w:rsidR="00FF1F67" w:rsidRPr="00E407B3">
          <w:rPr>
            <w:noProof/>
            <w:webHidden/>
          </w:rPr>
        </w:r>
        <w:r w:rsidR="00FF1F67" w:rsidRPr="00E407B3">
          <w:rPr>
            <w:noProof/>
            <w:webHidden/>
          </w:rPr>
          <w:fldChar w:fldCharType="separate"/>
        </w:r>
        <w:r w:rsidR="00A80BD6" w:rsidRPr="00E407B3">
          <w:rPr>
            <w:noProof/>
            <w:webHidden/>
          </w:rPr>
          <w:t>25</w:t>
        </w:r>
        <w:r w:rsidR="00FF1F67" w:rsidRPr="00E407B3">
          <w:rPr>
            <w:noProof/>
            <w:webHidden/>
          </w:rPr>
          <w:fldChar w:fldCharType="end"/>
        </w:r>
      </w:hyperlink>
    </w:p>
    <w:p w14:paraId="43FE03F3" w14:textId="4EABEE0B" w:rsidR="00452591" w:rsidRDefault="00FF1F67" w:rsidP="00452591">
      <w:pPr>
        <w:jc w:val="center"/>
        <w:rPr>
          <w:szCs w:val="24"/>
        </w:rPr>
      </w:pPr>
      <w:r>
        <w:rPr>
          <w:rFonts w:ascii="仿宋" w:eastAsia="仿宋" w:hAnsi="仿宋"/>
          <w:b/>
          <w:sz w:val="28"/>
          <w:szCs w:val="36"/>
        </w:rPr>
        <w:fldChar w:fldCharType="end"/>
      </w:r>
    </w:p>
    <w:p w14:paraId="075BD8C1" w14:textId="33A225A1" w:rsidR="00317429" w:rsidRDefault="00317429" w:rsidP="00317429">
      <w:pPr>
        <w:jc w:val="both"/>
        <w:rPr>
          <w:szCs w:val="24"/>
        </w:rPr>
      </w:pPr>
    </w:p>
    <w:p w14:paraId="699707DA" w14:textId="77777777" w:rsidR="00317429" w:rsidRDefault="00317429" w:rsidP="00317429">
      <w:pPr>
        <w:jc w:val="both"/>
        <w:rPr>
          <w:b/>
          <w:bCs/>
          <w:szCs w:val="21"/>
        </w:rPr>
      </w:pPr>
    </w:p>
    <w:bookmarkEnd w:id="0"/>
    <w:p w14:paraId="621528AF" w14:textId="77777777" w:rsidR="00317429" w:rsidRDefault="00317429" w:rsidP="00317429">
      <w:pPr>
        <w:jc w:val="both"/>
      </w:pPr>
    </w:p>
    <w:p w14:paraId="527D89F7" w14:textId="4D19EECB" w:rsidR="008E46CF" w:rsidRDefault="008E46CF">
      <w:r>
        <w:br w:type="page"/>
      </w:r>
    </w:p>
    <w:p w14:paraId="17D0A4C7" w14:textId="1BB85430" w:rsidR="008E46CF" w:rsidRPr="00FF1F67" w:rsidRDefault="008E46CF" w:rsidP="00FF1F67">
      <w:pPr>
        <w:pStyle w:val="1"/>
        <w:numPr>
          <w:ilvl w:val="0"/>
          <w:numId w:val="0"/>
        </w:numPr>
        <w:ind w:left="403"/>
      </w:pPr>
      <w:bookmarkStart w:id="55" w:name="_Toc100316575"/>
      <w:bookmarkStart w:id="56" w:name="_Toc100318742"/>
      <w:r w:rsidRPr="00FF1F67">
        <w:rPr>
          <w:rFonts w:hint="eastAsia"/>
        </w:rPr>
        <w:t>1</w:t>
      </w:r>
      <w:r w:rsidR="00E667DD">
        <w:t xml:space="preserve"> </w:t>
      </w:r>
      <w:r w:rsidR="00AA3A54">
        <w:t xml:space="preserve"> </w:t>
      </w:r>
      <w:r w:rsidRPr="00FF1F67">
        <w:t>总</w:t>
      </w:r>
      <w:r w:rsidR="00E667DD">
        <w:rPr>
          <w:rFonts w:hint="eastAsia"/>
        </w:rPr>
        <w:t xml:space="preserve"> </w:t>
      </w:r>
      <w:r w:rsidR="00E667DD">
        <w:t xml:space="preserve">   </w:t>
      </w:r>
      <w:r w:rsidRPr="00FF1F67">
        <w:t>则</w:t>
      </w:r>
      <w:bookmarkEnd w:id="55"/>
      <w:bookmarkEnd w:id="56"/>
    </w:p>
    <w:p w14:paraId="09318218" w14:textId="77777777" w:rsidR="00DF0B27" w:rsidRDefault="00DF0B27" w:rsidP="008E46CF">
      <w:pPr>
        <w:widowControl w:val="0"/>
        <w:ind w:firstLineChars="200" w:firstLine="439"/>
        <w:jc w:val="both"/>
        <w:rPr>
          <w:b/>
          <w:bCs/>
        </w:rPr>
      </w:pPr>
    </w:p>
    <w:p w14:paraId="3A4E2801" w14:textId="3F9318F7" w:rsidR="008E46CF" w:rsidRPr="008E46CF" w:rsidRDefault="008E46CF" w:rsidP="00DF0B27">
      <w:pPr>
        <w:widowControl w:val="0"/>
        <w:ind w:firstLineChars="200" w:firstLine="439"/>
        <w:jc w:val="both"/>
        <w:rPr>
          <w:color w:val="000000"/>
          <w:kern w:val="0"/>
          <w:szCs w:val="24"/>
        </w:rPr>
      </w:pPr>
      <w:r w:rsidRPr="008E46CF">
        <w:rPr>
          <w:b/>
          <w:bCs/>
        </w:rPr>
        <w:t>1.0.1</w:t>
      </w:r>
      <w:bookmarkStart w:id="57" w:name="_Hlk75352392"/>
      <w:r w:rsidR="00E50A00">
        <w:t xml:space="preserve">  </w:t>
      </w:r>
      <w:r w:rsidRPr="008E46CF">
        <w:rPr>
          <w:color w:val="000000"/>
          <w:kern w:val="0"/>
          <w:szCs w:val="24"/>
        </w:rPr>
        <w:t>本条规定了制定本规程的目的。本标准编制的主要目的是推动存量垃圾腐殖土固定床处理臭气和渗沥</w:t>
      </w:r>
      <w:proofErr w:type="gramStart"/>
      <w:r w:rsidRPr="008E46CF">
        <w:rPr>
          <w:color w:val="000000"/>
          <w:kern w:val="0"/>
          <w:szCs w:val="24"/>
        </w:rPr>
        <w:t>液技术</w:t>
      </w:r>
      <w:proofErr w:type="gramEnd"/>
      <w:r w:rsidRPr="008E46CF">
        <w:rPr>
          <w:color w:val="000000"/>
          <w:kern w:val="0"/>
          <w:szCs w:val="24"/>
        </w:rPr>
        <w:t>的科学、规范的应用，为该技术的推广应用提供技术指导。</w:t>
      </w:r>
      <w:bookmarkEnd w:id="57"/>
    </w:p>
    <w:p w14:paraId="636193AA" w14:textId="6ACD200A" w:rsidR="008E46CF" w:rsidRPr="008E46CF" w:rsidRDefault="008E46CF" w:rsidP="00DF0B27">
      <w:pPr>
        <w:widowControl w:val="0"/>
        <w:ind w:firstLineChars="200" w:firstLine="439"/>
        <w:jc w:val="both"/>
        <w:rPr>
          <w:color w:val="000000"/>
          <w:kern w:val="0"/>
          <w:szCs w:val="24"/>
        </w:rPr>
      </w:pPr>
      <w:r w:rsidRPr="008E46CF">
        <w:rPr>
          <w:b/>
          <w:bCs/>
          <w:color w:val="000000"/>
          <w:kern w:val="0"/>
          <w:szCs w:val="24"/>
        </w:rPr>
        <w:t>1.0.2</w:t>
      </w:r>
      <w:r w:rsidR="00E50A00">
        <w:rPr>
          <w:color w:val="000000"/>
          <w:kern w:val="0"/>
          <w:szCs w:val="24"/>
        </w:rPr>
        <w:t xml:space="preserve"> </w:t>
      </w:r>
      <w:r w:rsidRPr="008E46CF">
        <w:rPr>
          <w:color w:val="000000"/>
          <w:kern w:val="0"/>
          <w:szCs w:val="24"/>
        </w:rPr>
        <w:t xml:space="preserve"> </w:t>
      </w:r>
      <w:r w:rsidRPr="008E46CF">
        <w:rPr>
          <w:color w:val="000000"/>
          <w:kern w:val="0"/>
          <w:szCs w:val="24"/>
        </w:rPr>
        <w:t>本条规定了规程的适用范围，即适用于利用腐殖土固定床对生活垃圾填埋过程中产生的臭气和渗沥液处理；采用腐殖土固定床对填埋场存量垃圾开采异位治理、分选资源化过程中产生的臭气和渗沥液应参照本规程执行。</w:t>
      </w:r>
    </w:p>
    <w:p w14:paraId="76EAC8FF" w14:textId="5A530649" w:rsidR="00782E8C" w:rsidRDefault="008E46CF" w:rsidP="00DF0B27">
      <w:pPr>
        <w:ind w:firstLineChars="200" w:firstLine="439"/>
        <w:jc w:val="both"/>
      </w:pPr>
      <w:r w:rsidRPr="004E0700">
        <w:rPr>
          <w:b/>
          <w:bCs/>
          <w:color w:val="000000"/>
          <w:kern w:val="0"/>
          <w:szCs w:val="24"/>
        </w:rPr>
        <w:t>1.0.3</w:t>
      </w:r>
      <w:r w:rsidR="00E50A00">
        <w:rPr>
          <w:color w:val="000000"/>
          <w:kern w:val="0"/>
          <w:szCs w:val="24"/>
        </w:rPr>
        <w:t xml:space="preserve"> </w:t>
      </w:r>
      <w:r w:rsidRPr="00E50A00">
        <w:rPr>
          <w:color w:val="000000"/>
          <w:kern w:val="0"/>
          <w:szCs w:val="24"/>
        </w:rPr>
        <w:t xml:space="preserve"> </w:t>
      </w:r>
      <w:r w:rsidRPr="00E50A00">
        <w:rPr>
          <w:color w:val="000000"/>
          <w:kern w:val="0"/>
          <w:szCs w:val="24"/>
        </w:rPr>
        <w:t>本条规定了存量垃圾腐殖土固定床处理臭气和渗沥</w:t>
      </w:r>
      <w:proofErr w:type="gramStart"/>
      <w:r w:rsidRPr="00E50A00">
        <w:rPr>
          <w:color w:val="000000"/>
          <w:kern w:val="0"/>
          <w:szCs w:val="24"/>
        </w:rPr>
        <w:t>液技术</w:t>
      </w:r>
      <w:proofErr w:type="gramEnd"/>
      <w:r w:rsidRPr="00E50A00">
        <w:rPr>
          <w:color w:val="000000"/>
          <w:kern w:val="0"/>
          <w:szCs w:val="24"/>
        </w:rPr>
        <w:t>在应用时，相关运行、维护和安全管理除应执行本规程外，尚应符合国家和行业有关标准的规定。</w:t>
      </w:r>
    </w:p>
    <w:p w14:paraId="7EC59E26" w14:textId="1A4AF535" w:rsidR="000E7238" w:rsidRDefault="000E7238" w:rsidP="00DF0B27">
      <w:pPr>
        <w:jc w:val="both"/>
      </w:pPr>
      <w:r>
        <w:br w:type="page"/>
      </w:r>
    </w:p>
    <w:p w14:paraId="506E64C7" w14:textId="6B9DB1BB" w:rsidR="000E7238" w:rsidRPr="00FF1F67" w:rsidRDefault="000E7238" w:rsidP="00FF1F67">
      <w:pPr>
        <w:pStyle w:val="1"/>
        <w:numPr>
          <w:ilvl w:val="0"/>
          <w:numId w:val="0"/>
        </w:numPr>
        <w:ind w:left="403"/>
      </w:pPr>
      <w:bookmarkStart w:id="58" w:name="_Toc100316576"/>
      <w:bookmarkStart w:id="59" w:name="_Toc100318743"/>
      <w:r w:rsidRPr="00FF1F67">
        <w:rPr>
          <w:rFonts w:hint="eastAsia"/>
        </w:rPr>
        <w:t>2</w:t>
      </w:r>
      <w:r w:rsidR="00AA3A54">
        <w:t xml:space="preserve">  </w:t>
      </w:r>
      <w:r w:rsidRPr="00FF1F67">
        <w:t>术</w:t>
      </w:r>
      <w:r w:rsidR="00E667DD">
        <w:rPr>
          <w:rFonts w:hint="eastAsia"/>
        </w:rPr>
        <w:t xml:space="preserve"> </w:t>
      </w:r>
      <w:r w:rsidR="00E667DD">
        <w:t xml:space="preserve">   </w:t>
      </w:r>
      <w:r w:rsidRPr="00FF1F67">
        <w:t>语</w:t>
      </w:r>
      <w:bookmarkEnd w:id="58"/>
      <w:bookmarkEnd w:id="59"/>
    </w:p>
    <w:p w14:paraId="765BECA9" w14:textId="77777777" w:rsidR="00DF0B27" w:rsidRDefault="00DF0B27" w:rsidP="00DF0B27">
      <w:pPr>
        <w:ind w:firstLineChars="200" w:firstLine="437"/>
        <w:jc w:val="both"/>
        <w:rPr>
          <w:szCs w:val="24"/>
          <w:lang w:val="x-none"/>
        </w:rPr>
      </w:pPr>
    </w:p>
    <w:p w14:paraId="361CFF15" w14:textId="3EB66560" w:rsidR="000E7238" w:rsidRPr="00DF0B27" w:rsidRDefault="000E7238" w:rsidP="00DF0B27">
      <w:pPr>
        <w:ind w:firstLineChars="200" w:firstLine="437"/>
        <w:jc w:val="both"/>
        <w:rPr>
          <w:szCs w:val="24"/>
          <w:lang w:val="x-none"/>
        </w:rPr>
      </w:pPr>
      <w:r w:rsidRPr="00DF0B27">
        <w:rPr>
          <w:szCs w:val="24"/>
          <w:lang w:val="x-none"/>
        </w:rPr>
        <w:t>本规程共涉及</w:t>
      </w:r>
      <w:r w:rsidRPr="00DF0B27">
        <w:rPr>
          <w:szCs w:val="24"/>
          <w:lang w:val="x-none"/>
        </w:rPr>
        <w:t>5</w:t>
      </w:r>
      <w:r w:rsidRPr="00DF0B27">
        <w:rPr>
          <w:szCs w:val="24"/>
          <w:lang w:val="x-none"/>
        </w:rPr>
        <w:t>个术语：存量垃圾、臭气、渗沥液、毛细布水系统和</w:t>
      </w:r>
      <w:proofErr w:type="gramStart"/>
      <w:r w:rsidRPr="00DF0B27">
        <w:rPr>
          <w:szCs w:val="24"/>
          <w:lang w:val="x-none"/>
        </w:rPr>
        <w:t>可</w:t>
      </w:r>
      <w:proofErr w:type="gramEnd"/>
      <w:r w:rsidRPr="00DF0B27">
        <w:rPr>
          <w:szCs w:val="24"/>
          <w:lang w:val="x-none"/>
        </w:rPr>
        <w:t>收放覆盖膜系统。</w:t>
      </w:r>
    </w:p>
    <w:p w14:paraId="1172ABD6" w14:textId="77777777" w:rsidR="000E7238" w:rsidRPr="00DF0B27" w:rsidRDefault="000E7238" w:rsidP="00DF0B27">
      <w:pPr>
        <w:ind w:firstLineChars="200" w:firstLine="437"/>
        <w:jc w:val="both"/>
        <w:rPr>
          <w:szCs w:val="24"/>
          <w:lang w:val="x-none"/>
        </w:rPr>
      </w:pPr>
      <w:r w:rsidRPr="00DF0B27">
        <w:rPr>
          <w:szCs w:val="24"/>
          <w:lang w:val="x-none"/>
        </w:rPr>
        <w:t>本规程所涉及的存量垃圾腐殖土填料来源于在正规和非正规填埋场内填埋多年的陈腐垃圾筛下物，是经过多年生物降解及腐殖化过程产物，具有良好团聚性和较大的比表面积，阳离子交换容量高，富含有机质及降解复杂基质形成的微生物种群。</w:t>
      </w:r>
    </w:p>
    <w:p w14:paraId="7736F719" w14:textId="77777777" w:rsidR="000E7238" w:rsidRPr="00DF0B27" w:rsidRDefault="000E7238" w:rsidP="00DF0B27">
      <w:pPr>
        <w:ind w:firstLineChars="200" w:firstLine="437"/>
        <w:jc w:val="both"/>
        <w:rPr>
          <w:szCs w:val="24"/>
          <w:lang w:val="x-none"/>
        </w:rPr>
      </w:pPr>
      <w:r w:rsidRPr="00DF0B27">
        <w:rPr>
          <w:szCs w:val="24"/>
          <w:lang w:val="x-none"/>
        </w:rPr>
        <w:t>本规程所涉及的处理对象为臭气和渗沥液，为明确规定本技术的适用范围，两者的定义参照《恶臭污染物排放标准》</w:t>
      </w:r>
      <w:r w:rsidRPr="00DF0B27">
        <w:rPr>
          <w:szCs w:val="24"/>
          <w:lang w:val="x-none"/>
        </w:rPr>
        <w:t>GB 14554</w:t>
      </w:r>
      <w:r w:rsidRPr="00DF0B27">
        <w:rPr>
          <w:szCs w:val="24"/>
          <w:lang w:val="x-none"/>
        </w:rPr>
        <w:t>等相关标准结合本技术规程内容略作修改。</w:t>
      </w:r>
    </w:p>
    <w:p w14:paraId="48ADB10B" w14:textId="12B2696E" w:rsidR="008E46CF" w:rsidRPr="00DF0B27" w:rsidRDefault="000E7238" w:rsidP="00DF0B27">
      <w:pPr>
        <w:jc w:val="both"/>
        <w:rPr>
          <w:sz w:val="22"/>
          <w:szCs w:val="21"/>
        </w:rPr>
      </w:pPr>
      <w:r w:rsidRPr="00DF0B27">
        <w:rPr>
          <w:szCs w:val="24"/>
          <w:lang w:val="x-none"/>
        </w:rPr>
        <w:t>本规程中腐殖土固定床处理臭气及渗沥</w:t>
      </w:r>
      <w:proofErr w:type="gramStart"/>
      <w:r w:rsidRPr="00DF0B27">
        <w:rPr>
          <w:szCs w:val="24"/>
          <w:lang w:val="x-none"/>
        </w:rPr>
        <w:t>液技术</w:t>
      </w:r>
      <w:proofErr w:type="gramEnd"/>
      <w:r w:rsidRPr="00DF0B27">
        <w:rPr>
          <w:szCs w:val="24"/>
          <w:lang w:val="x-none"/>
        </w:rPr>
        <w:t>由多个系统集成，因此对毛细布水系统、可收放覆盖膜系统等进行了定义。</w:t>
      </w:r>
    </w:p>
    <w:p w14:paraId="05EDCF1B" w14:textId="4F08B192" w:rsidR="008E46CF" w:rsidRDefault="008E46CF"/>
    <w:p w14:paraId="1B911EBC" w14:textId="31CF396D" w:rsidR="000E7238" w:rsidRDefault="000E7238">
      <w:r>
        <w:br w:type="page"/>
      </w:r>
    </w:p>
    <w:p w14:paraId="47F4BBC7" w14:textId="40B813B9" w:rsidR="000E7238" w:rsidRPr="00FF1F67" w:rsidRDefault="000E7238" w:rsidP="00FF1F67">
      <w:pPr>
        <w:pStyle w:val="1"/>
        <w:numPr>
          <w:ilvl w:val="0"/>
          <w:numId w:val="0"/>
        </w:numPr>
        <w:ind w:left="403"/>
      </w:pPr>
      <w:bookmarkStart w:id="60" w:name="_Toc100316577"/>
      <w:bookmarkStart w:id="61" w:name="_Toc100318744"/>
      <w:r w:rsidRPr="00FF1F67">
        <w:rPr>
          <w:rFonts w:hint="eastAsia"/>
        </w:rPr>
        <w:t>3</w:t>
      </w:r>
      <w:r w:rsidR="00E667DD">
        <w:t xml:space="preserve">  </w:t>
      </w:r>
      <w:r w:rsidRPr="00FF1F67">
        <w:t>基本规定</w:t>
      </w:r>
      <w:bookmarkEnd w:id="60"/>
      <w:bookmarkEnd w:id="61"/>
    </w:p>
    <w:p w14:paraId="12D48BDA" w14:textId="3DA71AA1" w:rsidR="000E7238" w:rsidRPr="004E0700" w:rsidRDefault="000E7238" w:rsidP="00DF0B27">
      <w:pPr>
        <w:ind w:firstLineChars="200" w:firstLine="439"/>
        <w:jc w:val="both"/>
        <w:rPr>
          <w:color w:val="000000"/>
          <w:kern w:val="0"/>
          <w:szCs w:val="24"/>
        </w:rPr>
      </w:pPr>
      <w:bookmarkStart w:id="62" w:name="_Hlk77077751"/>
      <w:r w:rsidRPr="004E0700">
        <w:rPr>
          <w:b/>
          <w:bCs/>
          <w:color w:val="000000"/>
          <w:kern w:val="0"/>
          <w:szCs w:val="24"/>
        </w:rPr>
        <w:t>3.0.1</w:t>
      </w:r>
      <w:r w:rsidR="004E0700">
        <w:rPr>
          <w:color w:val="000000"/>
          <w:kern w:val="0"/>
          <w:szCs w:val="24"/>
        </w:rPr>
        <w:t xml:space="preserve"> </w:t>
      </w:r>
      <w:r w:rsidRPr="004E0700">
        <w:rPr>
          <w:color w:val="000000"/>
          <w:kern w:val="0"/>
          <w:szCs w:val="24"/>
        </w:rPr>
        <w:t xml:space="preserve"> </w:t>
      </w:r>
      <w:bookmarkStart w:id="63" w:name="_Hlk86674443"/>
      <w:r w:rsidRPr="004E0700">
        <w:rPr>
          <w:color w:val="000000"/>
          <w:kern w:val="0"/>
          <w:szCs w:val="24"/>
        </w:rPr>
        <w:t>本条规定了作为固定床填料的存量垃圾腐殖土应满足的物理化学性能指标。</w:t>
      </w:r>
    </w:p>
    <w:p w14:paraId="7F05D367" w14:textId="77777777" w:rsidR="000E7238" w:rsidRPr="004E0700" w:rsidRDefault="000E7238" w:rsidP="00DF0B27">
      <w:pPr>
        <w:ind w:firstLineChars="200" w:firstLine="437"/>
        <w:jc w:val="both"/>
        <w:rPr>
          <w:color w:val="000000"/>
          <w:kern w:val="0"/>
          <w:szCs w:val="24"/>
        </w:rPr>
      </w:pPr>
      <w:r w:rsidRPr="004E0700">
        <w:rPr>
          <w:color w:val="000000"/>
          <w:kern w:val="0"/>
          <w:szCs w:val="24"/>
        </w:rPr>
        <w:t>对作为腐殖土固定床填料的腐殖土物理化学性能提出指导性要求，基本依据是存量垃圾腐殖土重金属浓度应低于《危险废物鉴别标准</w:t>
      </w:r>
      <w:r w:rsidRPr="004E0700">
        <w:rPr>
          <w:color w:val="000000"/>
          <w:kern w:val="0"/>
          <w:szCs w:val="24"/>
        </w:rPr>
        <w:t xml:space="preserve"> </w:t>
      </w:r>
      <w:r w:rsidRPr="004E0700">
        <w:rPr>
          <w:color w:val="000000"/>
          <w:kern w:val="0"/>
          <w:szCs w:val="24"/>
        </w:rPr>
        <w:t>浸出毒性鉴别》</w:t>
      </w:r>
      <w:r w:rsidRPr="004E0700">
        <w:rPr>
          <w:color w:val="000000"/>
          <w:kern w:val="0"/>
          <w:szCs w:val="24"/>
        </w:rPr>
        <w:t>GB 5085.3-2007</w:t>
      </w:r>
      <w:r w:rsidRPr="004E0700">
        <w:rPr>
          <w:color w:val="000000"/>
          <w:kern w:val="0"/>
          <w:szCs w:val="24"/>
        </w:rPr>
        <w:t>中所规定限值，以免对环境造成二次污染。同时，为满足对臭气和渗沥液的处理效果，腐殖土应满足一定的稳定化程度。此外，填料应具有满足微生物活动的水分含量和满足氧传递要求的空隙率；含有一定量的有机质有利于构建良好的微生态环境；具有足量微生物有利于提高处理效率；具有较大比表面积有利于污染物的截留和降解。</w:t>
      </w:r>
    </w:p>
    <w:p w14:paraId="1D8C12E0" w14:textId="4EB55DF1" w:rsidR="000E7238" w:rsidRPr="004E0700" w:rsidRDefault="000E7238" w:rsidP="00DF0B27">
      <w:pPr>
        <w:ind w:firstLineChars="200" w:firstLine="439"/>
        <w:jc w:val="both"/>
        <w:rPr>
          <w:color w:val="000000"/>
          <w:kern w:val="0"/>
          <w:szCs w:val="24"/>
        </w:rPr>
      </w:pPr>
      <w:r w:rsidRPr="004E0700">
        <w:rPr>
          <w:b/>
          <w:bCs/>
          <w:color w:val="000000"/>
          <w:kern w:val="0"/>
          <w:szCs w:val="24"/>
        </w:rPr>
        <w:t>3.0.2</w:t>
      </w:r>
      <w:r w:rsidR="004E0700">
        <w:rPr>
          <w:color w:val="000000"/>
          <w:kern w:val="0"/>
          <w:szCs w:val="24"/>
        </w:rPr>
        <w:t xml:space="preserve"> </w:t>
      </w:r>
      <w:r w:rsidRPr="004E0700">
        <w:rPr>
          <w:color w:val="000000"/>
          <w:kern w:val="0"/>
          <w:szCs w:val="24"/>
        </w:rPr>
        <w:t xml:space="preserve"> </w:t>
      </w:r>
      <w:r w:rsidRPr="004E0700">
        <w:rPr>
          <w:color w:val="000000"/>
          <w:kern w:val="0"/>
          <w:szCs w:val="24"/>
        </w:rPr>
        <w:t>本条规定了多级腐殖土固定床的串联级数。</w:t>
      </w:r>
    </w:p>
    <w:p w14:paraId="21BCE9FA" w14:textId="77777777" w:rsidR="000E7238" w:rsidRPr="004E0700" w:rsidRDefault="000E7238" w:rsidP="00DF0B27">
      <w:pPr>
        <w:ind w:firstLineChars="200" w:firstLine="437"/>
        <w:jc w:val="both"/>
        <w:rPr>
          <w:color w:val="000000"/>
          <w:kern w:val="0"/>
          <w:szCs w:val="24"/>
        </w:rPr>
      </w:pPr>
      <w:r w:rsidRPr="004E0700">
        <w:rPr>
          <w:color w:val="000000"/>
          <w:kern w:val="0"/>
          <w:szCs w:val="24"/>
        </w:rPr>
        <w:t>根据相关实验及示范工程应用结果，为确保对臭气及渗沥液的处理效果，多级腐殖土固定床的串联级数一般不小于三级，且当串联级数不能满足处理要求时，应增加串联级数使得臭气和渗沥液处理均可达标。</w:t>
      </w:r>
    </w:p>
    <w:p w14:paraId="6768E40D" w14:textId="1EE1BD05" w:rsidR="000E7238" w:rsidRPr="004E0700" w:rsidRDefault="000E7238" w:rsidP="00DF0B27">
      <w:pPr>
        <w:ind w:firstLineChars="200" w:firstLine="439"/>
        <w:jc w:val="both"/>
        <w:rPr>
          <w:color w:val="000000"/>
          <w:kern w:val="0"/>
          <w:szCs w:val="24"/>
        </w:rPr>
      </w:pPr>
      <w:r w:rsidRPr="004E0700">
        <w:rPr>
          <w:b/>
          <w:bCs/>
          <w:color w:val="000000"/>
          <w:kern w:val="0"/>
          <w:szCs w:val="24"/>
        </w:rPr>
        <w:t>3.0.3</w:t>
      </w:r>
      <w:r w:rsidR="004E0700">
        <w:rPr>
          <w:color w:val="000000"/>
          <w:kern w:val="0"/>
          <w:szCs w:val="24"/>
        </w:rPr>
        <w:t xml:space="preserve"> </w:t>
      </w:r>
      <w:r w:rsidRPr="004E0700">
        <w:rPr>
          <w:color w:val="000000"/>
          <w:kern w:val="0"/>
          <w:szCs w:val="24"/>
        </w:rPr>
        <w:t xml:space="preserve"> </w:t>
      </w:r>
      <w:r w:rsidRPr="004E0700">
        <w:rPr>
          <w:color w:val="000000"/>
          <w:kern w:val="0"/>
          <w:szCs w:val="24"/>
        </w:rPr>
        <w:t>本条对允许进入腐殖土固定床进行处理的臭气浓度以及排放时应达到的臭气去除率提出基本要求。</w:t>
      </w:r>
      <w:bookmarkEnd w:id="62"/>
      <w:bookmarkEnd w:id="63"/>
    </w:p>
    <w:p w14:paraId="3E01A475" w14:textId="551D33D2" w:rsidR="000E7238" w:rsidRPr="004E0700" w:rsidRDefault="000E7238" w:rsidP="00DF0B27">
      <w:pPr>
        <w:ind w:firstLineChars="200" w:firstLine="439"/>
        <w:jc w:val="both"/>
        <w:rPr>
          <w:color w:val="000000"/>
          <w:kern w:val="0"/>
          <w:szCs w:val="24"/>
        </w:rPr>
      </w:pPr>
      <w:r w:rsidRPr="004E0700">
        <w:rPr>
          <w:b/>
          <w:bCs/>
          <w:color w:val="000000"/>
          <w:kern w:val="0"/>
          <w:szCs w:val="24"/>
        </w:rPr>
        <w:t>3.0.4</w:t>
      </w:r>
      <w:r w:rsidRPr="004E0700">
        <w:rPr>
          <w:color w:val="000000"/>
          <w:kern w:val="0"/>
          <w:szCs w:val="24"/>
        </w:rPr>
        <w:t xml:space="preserve"> </w:t>
      </w:r>
      <w:r w:rsidR="004E0700">
        <w:rPr>
          <w:color w:val="000000"/>
          <w:kern w:val="0"/>
          <w:szCs w:val="24"/>
        </w:rPr>
        <w:t xml:space="preserve"> </w:t>
      </w:r>
      <w:r w:rsidRPr="004E0700">
        <w:rPr>
          <w:color w:val="000000"/>
          <w:kern w:val="0"/>
          <w:szCs w:val="24"/>
        </w:rPr>
        <w:t>本条对允许进入腐殖土固定床处理的渗沥</w:t>
      </w:r>
      <w:proofErr w:type="gramStart"/>
      <w:r w:rsidRPr="004E0700">
        <w:rPr>
          <w:color w:val="000000"/>
          <w:kern w:val="0"/>
          <w:szCs w:val="24"/>
        </w:rPr>
        <w:t>液相关</w:t>
      </w:r>
      <w:proofErr w:type="gramEnd"/>
      <w:r w:rsidRPr="004E0700">
        <w:rPr>
          <w:color w:val="000000"/>
          <w:kern w:val="0"/>
          <w:szCs w:val="24"/>
        </w:rPr>
        <w:t>污染物指标以及排放时应达到浓度提出基本要求。</w:t>
      </w:r>
    </w:p>
    <w:p w14:paraId="600EFF42" w14:textId="4398C7CE" w:rsidR="000E7238" w:rsidRPr="004E0700" w:rsidRDefault="000E7238" w:rsidP="00DF0B27">
      <w:pPr>
        <w:ind w:firstLineChars="200" w:firstLine="437"/>
        <w:jc w:val="both"/>
        <w:rPr>
          <w:color w:val="000000"/>
          <w:kern w:val="0"/>
          <w:szCs w:val="24"/>
        </w:rPr>
      </w:pPr>
      <w:r w:rsidRPr="004E0700">
        <w:rPr>
          <w:color w:val="000000"/>
          <w:kern w:val="0"/>
          <w:szCs w:val="24"/>
        </w:rPr>
        <w:t>根据现有资料中渗沥</w:t>
      </w:r>
      <w:proofErr w:type="gramStart"/>
      <w:r w:rsidRPr="004E0700">
        <w:rPr>
          <w:color w:val="000000"/>
          <w:kern w:val="0"/>
          <w:szCs w:val="24"/>
        </w:rPr>
        <w:t>液相关</w:t>
      </w:r>
      <w:proofErr w:type="gramEnd"/>
      <w:r w:rsidRPr="004E0700">
        <w:rPr>
          <w:color w:val="000000"/>
          <w:kern w:val="0"/>
          <w:szCs w:val="24"/>
        </w:rPr>
        <w:t>污染物浓度范围，为确保腐殖土固定床对渗沥液的处理效果，本条规定了允许进入腐殖土固定床处理的渗沥液</w:t>
      </w:r>
      <w:r w:rsidRPr="004E0700">
        <w:rPr>
          <w:color w:val="000000"/>
          <w:kern w:val="0"/>
          <w:szCs w:val="24"/>
        </w:rPr>
        <w:t>COD</w:t>
      </w:r>
      <w:r w:rsidRPr="004E0700">
        <w:rPr>
          <w:color w:val="000000"/>
          <w:kern w:val="0"/>
          <w:szCs w:val="24"/>
        </w:rPr>
        <w:t>、氨氮及总氮浓度；此外，对排出进行深度处理的尾水中</w:t>
      </w:r>
      <w:r w:rsidRPr="004E0700">
        <w:rPr>
          <w:color w:val="000000"/>
          <w:kern w:val="0"/>
          <w:szCs w:val="24"/>
        </w:rPr>
        <w:t>COD</w:t>
      </w:r>
      <w:r w:rsidRPr="004E0700">
        <w:rPr>
          <w:color w:val="000000"/>
          <w:kern w:val="0"/>
          <w:szCs w:val="24"/>
        </w:rPr>
        <w:t>、氨氮及总氮的浓度进行规定，以满足深度处理进水要求。渗沥液汇集到</w:t>
      </w:r>
      <w:proofErr w:type="gramStart"/>
      <w:r w:rsidRPr="004E0700">
        <w:rPr>
          <w:color w:val="000000"/>
          <w:kern w:val="0"/>
          <w:szCs w:val="24"/>
        </w:rPr>
        <w:t>调节池均和</w:t>
      </w:r>
      <w:proofErr w:type="gramEnd"/>
      <w:r w:rsidRPr="004E0700">
        <w:rPr>
          <w:color w:val="000000"/>
          <w:kern w:val="0"/>
          <w:szCs w:val="24"/>
        </w:rPr>
        <w:t>后，经过不少于三级的串联腐殖土固定床处理，且每一级腐殖土固定床均设按照缺氧</w:t>
      </w:r>
      <w:r w:rsidRPr="004E0700">
        <w:rPr>
          <w:color w:val="000000"/>
          <w:kern w:val="0"/>
          <w:szCs w:val="24"/>
        </w:rPr>
        <w:t>SBR</w:t>
      </w:r>
      <w:r w:rsidRPr="004E0700">
        <w:rPr>
          <w:color w:val="000000"/>
          <w:kern w:val="0"/>
          <w:szCs w:val="24"/>
        </w:rPr>
        <w:t>工艺运行的出水池，当末级腐殖土固定床出水</w:t>
      </w:r>
      <w:r w:rsidRPr="004E0700">
        <w:rPr>
          <w:color w:val="000000"/>
          <w:kern w:val="0"/>
          <w:szCs w:val="24"/>
        </w:rPr>
        <w:t>COD</w:t>
      </w:r>
      <w:r w:rsidR="00DF0B27">
        <w:rPr>
          <w:color w:val="000000"/>
          <w:kern w:val="0"/>
          <w:szCs w:val="24"/>
        </w:rPr>
        <w:t xml:space="preserve"> </w:t>
      </w:r>
      <w:r w:rsidRPr="004E0700">
        <w:rPr>
          <w:color w:val="000000"/>
          <w:kern w:val="0"/>
          <w:szCs w:val="24"/>
        </w:rPr>
        <w:t>&lt;</w:t>
      </w:r>
      <w:r w:rsidR="00DF0B27">
        <w:rPr>
          <w:color w:val="000000"/>
          <w:kern w:val="0"/>
          <w:szCs w:val="24"/>
        </w:rPr>
        <w:t xml:space="preserve"> </w:t>
      </w:r>
      <w:r w:rsidRPr="004E0700">
        <w:rPr>
          <w:color w:val="000000"/>
          <w:kern w:val="0"/>
          <w:szCs w:val="24"/>
        </w:rPr>
        <w:t>1000</w:t>
      </w:r>
      <w:r w:rsidR="00DF0B27">
        <w:rPr>
          <w:color w:val="000000"/>
          <w:kern w:val="0"/>
          <w:szCs w:val="24"/>
        </w:rPr>
        <w:t xml:space="preserve"> </w:t>
      </w:r>
      <w:r w:rsidRPr="004E0700">
        <w:rPr>
          <w:color w:val="000000"/>
          <w:kern w:val="0"/>
          <w:szCs w:val="24"/>
        </w:rPr>
        <w:t>mg/L</w:t>
      </w:r>
      <w:r w:rsidRPr="004E0700">
        <w:rPr>
          <w:color w:val="000000"/>
          <w:kern w:val="0"/>
          <w:szCs w:val="24"/>
        </w:rPr>
        <w:t>，</w:t>
      </w:r>
      <w:r w:rsidRPr="004E0700">
        <w:rPr>
          <w:color w:val="000000"/>
          <w:kern w:val="0"/>
          <w:szCs w:val="24"/>
        </w:rPr>
        <w:t>NH</w:t>
      </w:r>
      <w:r w:rsidRPr="004E0700">
        <w:rPr>
          <w:color w:val="000000"/>
          <w:kern w:val="0"/>
          <w:szCs w:val="24"/>
          <w:vertAlign w:val="subscript"/>
        </w:rPr>
        <w:t>3</w:t>
      </w:r>
      <w:r w:rsidRPr="004E0700">
        <w:rPr>
          <w:color w:val="000000"/>
          <w:kern w:val="0"/>
          <w:szCs w:val="24"/>
        </w:rPr>
        <w:t>-N</w:t>
      </w:r>
      <w:r w:rsidR="00DF0B27">
        <w:rPr>
          <w:color w:val="000000"/>
          <w:kern w:val="0"/>
          <w:szCs w:val="24"/>
        </w:rPr>
        <w:t xml:space="preserve"> </w:t>
      </w:r>
      <w:r w:rsidRPr="004E0700">
        <w:rPr>
          <w:color w:val="000000"/>
          <w:kern w:val="0"/>
          <w:szCs w:val="24"/>
        </w:rPr>
        <w:t>&lt;</w:t>
      </w:r>
      <w:r w:rsidR="00DF0B27">
        <w:rPr>
          <w:color w:val="000000"/>
          <w:kern w:val="0"/>
          <w:szCs w:val="24"/>
        </w:rPr>
        <w:t xml:space="preserve"> </w:t>
      </w:r>
      <w:r w:rsidRPr="004E0700">
        <w:rPr>
          <w:color w:val="000000"/>
          <w:kern w:val="0"/>
          <w:szCs w:val="24"/>
        </w:rPr>
        <w:t>30</w:t>
      </w:r>
      <w:r w:rsidR="00DF0B27">
        <w:rPr>
          <w:color w:val="000000"/>
          <w:kern w:val="0"/>
          <w:szCs w:val="24"/>
        </w:rPr>
        <w:t xml:space="preserve"> </w:t>
      </w:r>
      <w:r w:rsidRPr="004E0700">
        <w:rPr>
          <w:color w:val="000000"/>
          <w:kern w:val="0"/>
          <w:szCs w:val="24"/>
        </w:rPr>
        <w:t>mg/L</w:t>
      </w:r>
      <w:r w:rsidRPr="004E0700">
        <w:rPr>
          <w:color w:val="000000"/>
          <w:kern w:val="0"/>
          <w:szCs w:val="24"/>
        </w:rPr>
        <w:t>，</w:t>
      </w:r>
      <w:r w:rsidRPr="004E0700">
        <w:rPr>
          <w:color w:val="000000"/>
          <w:kern w:val="0"/>
          <w:szCs w:val="24"/>
        </w:rPr>
        <w:t>TN&lt;200</w:t>
      </w:r>
      <w:r w:rsidR="00DF0B27">
        <w:rPr>
          <w:color w:val="000000"/>
          <w:kern w:val="0"/>
          <w:szCs w:val="24"/>
        </w:rPr>
        <w:t xml:space="preserve"> </w:t>
      </w:r>
      <w:r w:rsidRPr="004E0700">
        <w:rPr>
          <w:color w:val="000000"/>
          <w:kern w:val="0"/>
          <w:szCs w:val="24"/>
        </w:rPr>
        <w:t>mg/L</w:t>
      </w:r>
      <w:r w:rsidRPr="004E0700">
        <w:rPr>
          <w:color w:val="000000"/>
          <w:kern w:val="0"/>
          <w:szCs w:val="24"/>
        </w:rPr>
        <w:t>时，方可进入后续深度处理单元处理。</w:t>
      </w:r>
    </w:p>
    <w:p w14:paraId="3A637040" w14:textId="77777777" w:rsidR="000E7238" w:rsidRPr="004E0700" w:rsidRDefault="000E7238" w:rsidP="000E7238">
      <w:pPr>
        <w:jc w:val="center"/>
        <w:rPr>
          <w:szCs w:val="24"/>
        </w:rPr>
      </w:pPr>
      <w:r w:rsidRPr="004E0700">
        <w:rPr>
          <w:noProof/>
          <w:szCs w:val="24"/>
        </w:rPr>
        <w:drawing>
          <wp:inline distT="0" distB="0" distL="0" distR="0" wp14:anchorId="19EE1373" wp14:editId="5D6CF173">
            <wp:extent cx="5040000" cy="1076400"/>
            <wp:effectExtent l="0" t="0" r="825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000" cy="1076400"/>
                    </a:xfrm>
                    <a:prstGeom prst="rect">
                      <a:avLst/>
                    </a:prstGeom>
                    <a:noFill/>
                  </pic:spPr>
                </pic:pic>
              </a:graphicData>
            </a:graphic>
          </wp:inline>
        </w:drawing>
      </w:r>
    </w:p>
    <w:p w14:paraId="75DAE2EF" w14:textId="13D628F6" w:rsidR="000E7238" w:rsidRPr="004E0700" w:rsidRDefault="000E7238" w:rsidP="000E7238">
      <w:pPr>
        <w:jc w:val="center"/>
        <w:rPr>
          <w:rFonts w:ascii="黑体" w:eastAsia="黑体" w:hAnsi="黑体"/>
          <w:szCs w:val="24"/>
        </w:rPr>
      </w:pPr>
      <w:r w:rsidRPr="004E0700">
        <w:rPr>
          <w:rFonts w:ascii="黑体" w:eastAsia="黑体" w:hAnsi="黑体"/>
          <w:szCs w:val="24"/>
        </w:rPr>
        <w:t>图3.0.4 渗沥液处理工艺流程流程图</w:t>
      </w:r>
    </w:p>
    <w:p w14:paraId="6627DBEE" w14:textId="33B21115" w:rsidR="000E7238" w:rsidRDefault="000E7238">
      <w:r>
        <w:br w:type="page"/>
      </w:r>
    </w:p>
    <w:p w14:paraId="17719243" w14:textId="6B81E4DE" w:rsidR="000E7238" w:rsidRPr="00FF1F67" w:rsidRDefault="000E7238" w:rsidP="00FF1F67">
      <w:pPr>
        <w:pStyle w:val="1"/>
        <w:numPr>
          <w:ilvl w:val="0"/>
          <w:numId w:val="0"/>
        </w:numPr>
        <w:ind w:left="403"/>
      </w:pPr>
      <w:bookmarkStart w:id="64" w:name="_Toc100316578"/>
      <w:bookmarkStart w:id="65" w:name="_Toc100318745"/>
      <w:r w:rsidRPr="00FF1F67">
        <w:rPr>
          <w:rFonts w:hint="eastAsia"/>
        </w:rPr>
        <w:t>4</w:t>
      </w:r>
      <w:r w:rsidR="00E667DD">
        <w:t xml:space="preserve">  </w:t>
      </w:r>
      <w:r w:rsidRPr="00FF1F67">
        <w:t>存量垃圾</w:t>
      </w:r>
      <w:proofErr w:type="gramStart"/>
      <w:r w:rsidRPr="00FF1F67">
        <w:t>腐质土固定床</w:t>
      </w:r>
      <w:proofErr w:type="gramEnd"/>
      <w:r w:rsidRPr="00FF1F67">
        <w:t>设计与构建</w:t>
      </w:r>
      <w:bookmarkEnd w:id="64"/>
      <w:bookmarkEnd w:id="65"/>
    </w:p>
    <w:p w14:paraId="7B04CA49" w14:textId="77777777" w:rsidR="000E7238" w:rsidRPr="00FF1F67" w:rsidRDefault="000E7238" w:rsidP="00FF1F67">
      <w:pPr>
        <w:pStyle w:val="2"/>
      </w:pPr>
      <w:bookmarkStart w:id="66" w:name="_Toc100316579"/>
      <w:bookmarkStart w:id="67" w:name="_Toc100318746"/>
      <w:bookmarkStart w:id="68" w:name="_Toc74942298"/>
      <w:r w:rsidRPr="00FF1F67">
        <w:rPr>
          <w:rFonts w:hint="eastAsia"/>
        </w:rPr>
        <w:t>4</w:t>
      </w:r>
      <w:r w:rsidRPr="00FF1F67">
        <w:t xml:space="preserve">.1 </w:t>
      </w:r>
      <w:r w:rsidRPr="00070AA4">
        <w:rPr>
          <w:rFonts w:ascii="黑体" w:eastAsia="黑体" w:hAnsi="黑体"/>
          <w:b w:val="0"/>
          <w:bCs/>
        </w:rPr>
        <w:t>存量垃圾腐殖土固定床单体设计</w:t>
      </w:r>
      <w:bookmarkEnd w:id="66"/>
      <w:bookmarkEnd w:id="67"/>
    </w:p>
    <w:p w14:paraId="01D14A56" w14:textId="7012CE3A" w:rsidR="000E7238" w:rsidRDefault="000E7238" w:rsidP="000E7238">
      <w:pPr>
        <w:ind w:firstLineChars="200" w:firstLine="439"/>
        <w:rPr>
          <w:color w:val="000000"/>
          <w:kern w:val="0"/>
          <w:szCs w:val="24"/>
        </w:rPr>
      </w:pPr>
      <w:r w:rsidRPr="00DF0B27">
        <w:rPr>
          <w:b/>
          <w:bCs/>
          <w:color w:val="000000"/>
          <w:kern w:val="0"/>
          <w:szCs w:val="24"/>
        </w:rPr>
        <w:t>4.1.1</w:t>
      </w:r>
      <w:r w:rsidRPr="00DF0B27">
        <w:rPr>
          <w:color w:val="000000"/>
          <w:kern w:val="0"/>
          <w:szCs w:val="24"/>
        </w:rPr>
        <w:t xml:space="preserve"> </w:t>
      </w:r>
      <w:r w:rsidR="00DF0B27">
        <w:rPr>
          <w:color w:val="000000"/>
          <w:kern w:val="0"/>
          <w:szCs w:val="24"/>
        </w:rPr>
        <w:t xml:space="preserve"> </w:t>
      </w:r>
      <w:r w:rsidRPr="00DF0B27">
        <w:rPr>
          <w:color w:val="000000"/>
          <w:kern w:val="0"/>
          <w:szCs w:val="24"/>
        </w:rPr>
        <w:t>本条规定了存量垃圾腐殖土固定床的主要单元构筑物组成。并对存量垃圾腐殖土固定床单体结构进行示意。</w:t>
      </w:r>
    </w:p>
    <w:p w14:paraId="1C7E6DCD" w14:textId="77777777" w:rsidR="0066500D" w:rsidRPr="00DF0B27" w:rsidRDefault="0066500D" w:rsidP="000E7238">
      <w:pPr>
        <w:ind w:firstLineChars="200" w:firstLine="437"/>
        <w:rPr>
          <w:color w:val="000000"/>
          <w:kern w:val="0"/>
          <w:szCs w:val="24"/>
        </w:rPr>
      </w:pPr>
    </w:p>
    <w:p w14:paraId="551D6370" w14:textId="054CA3CB" w:rsidR="000E7238" w:rsidRPr="00DF0B27" w:rsidRDefault="000E7238" w:rsidP="000E7238">
      <w:pPr>
        <w:ind w:firstLineChars="200" w:firstLine="439"/>
        <w:rPr>
          <w:color w:val="000000"/>
          <w:kern w:val="0"/>
          <w:szCs w:val="24"/>
        </w:rPr>
      </w:pPr>
      <w:r w:rsidRPr="00DF0B27">
        <w:rPr>
          <w:b/>
          <w:bCs/>
          <w:color w:val="000000"/>
          <w:kern w:val="0"/>
          <w:szCs w:val="24"/>
        </w:rPr>
        <w:t>4.1.2</w:t>
      </w:r>
      <w:r w:rsidRPr="00DF0B27">
        <w:rPr>
          <w:color w:val="000000"/>
          <w:kern w:val="0"/>
          <w:szCs w:val="24"/>
        </w:rPr>
        <w:t xml:space="preserve"> </w:t>
      </w:r>
      <w:r w:rsidR="00DF0B27">
        <w:rPr>
          <w:color w:val="000000"/>
          <w:kern w:val="0"/>
          <w:szCs w:val="24"/>
        </w:rPr>
        <w:t xml:space="preserve"> </w:t>
      </w:r>
      <w:r w:rsidRPr="00DF0B27">
        <w:rPr>
          <w:color w:val="000000"/>
          <w:kern w:val="0"/>
          <w:szCs w:val="24"/>
        </w:rPr>
        <w:t>本条规定了存量垃圾腐殖土固定床的廊道结构的主要设计要求。</w:t>
      </w:r>
    </w:p>
    <w:p w14:paraId="637CA13F" w14:textId="77777777" w:rsidR="000E7238" w:rsidRPr="00DF0B27" w:rsidRDefault="000E7238" w:rsidP="000E7238">
      <w:pPr>
        <w:pStyle w:val="a7"/>
        <w:widowControl w:val="0"/>
        <w:numPr>
          <w:ilvl w:val="0"/>
          <w:numId w:val="20"/>
        </w:numPr>
        <w:ind w:left="0" w:firstLineChars="200" w:firstLine="437"/>
        <w:jc w:val="both"/>
        <w:rPr>
          <w:color w:val="000000"/>
          <w:kern w:val="0"/>
          <w:szCs w:val="24"/>
        </w:rPr>
      </w:pPr>
      <w:r w:rsidRPr="00DF0B27">
        <w:rPr>
          <w:color w:val="000000"/>
          <w:kern w:val="0"/>
          <w:szCs w:val="24"/>
        </w:rPr>
        <w:t>本条规定了腐殖土固定床的结构材料。</w:t>
      </w:r>
    </w:p>
    <w:p w14:paraId="3F42CB66" w14:textId="380AE547" w:rsidR="000E7238" w:rsidRPr="00DF0B27" w:rsidRDefault="000E7238" w:rsidP="000E7238">
      <w:pPr>
        <w:pStyle w:val="a7"/>
        <w:widowControl w:val="0"/>
        <w:numPr>
          <w:ilvl w:val="0"/>
          <w:numId w:val="20"/>
        </w:numPr>
        <w:ind w:left="0" w:firstLineChars="200" w:firstLine="437"/>
        <w:jc w:val="both"/>
        <w:rPr>
          <w:color w:val="000000"/>
          <w:kern w:val="0"/>
          <w:szCs w:val="24"/>
        </w:rPr>
      </w:pPr>
      <w:r w:rsidRPr="00DF0B27">
        <w:rPr>
          <w:color w:val="000000"/>
          <w:kern w:val="0"/>
          <w:szCs w:val="24"/>
        </w:rPr>
        <w:t>存量垃圾腐殖土固定床依附于存量垃圾开采分选处理工程建设，同时须集成多个系统协同处理臭气和渗沥液。因此，在进行腐殖土固定床廊道设计时应根据存量垃圾开采分选处理工程的设计规模进行固定床廊道单元设计。为便于运行和维护管理，每个腐殖土固定</w:t>
      </w:r>
      <w:proofErr w:type="gramStart"/>
      <w:r w:rsidRPr="00DF0B27">
        <w:rPr>
          <w:color w:val="000000"/>
          <w:kern w:val="0"/>
          <w:szCs w:val="24"/>
        </w:rPr>
        <w:t>床单元</w:t>
      </w:r>
      <w:proofErr w:type="gramEnd"/>
      <w:r w:rsidRPr="00DF0B27">
        <w:rPr>
          <w:color w:val="000000"/>
          <w:kern w:val="0"/>
          <w:szCs w:val="24"/>
        </w:rPr>
        <w:t>有效容积按照每天产出的腐殖土量的偶数</w:t>
      </w:r>
      <w:proofErr w:type="gramStart"/>
      <w:r w:rsidRPr="00DF0B27">
        <w:rPr>
          <w:color w:val="000000"/>
          <w:kern w:val="0"/>
          <w:szCs w:val="24"/>
        </w:rPr>
        <w:t>分之一</w:t>
      </w:r>
      <w:proofErr w:type="gramEnd"/>
      <w:r w:rsidRPr="00DF0B27">
        <w:rPr>
          <w:color w:val="000000"/>
          <w:kern w:val="0"/>
          <w:szCs w:val="24"/>
        </w:rPr>
        <w:t>设计，每二个腐殖土固定</w:t>
      </w:r>
      <w:proofErr w:type="gramStart"/>
      <w:r w:rsidRPr="00DF0B27">
        <w:rPr>
          <w:color w:val="000000"/>
          <w:kern w:val="0"/>
          <w:szCs w:val="24"/>
        </w:rPr>
        <w:t>床单元</w:t>
      </w:r>
      <w:proofErr w:type="gramEnd"/>
      <w:r w:rsidRPr="00DF0B27">
        <w:rPr>
          <w:color w:val="000000"/>
          <w:kern w:val="0"/>
          <w:szCs w:val="24"/>
        </w:rPr>
        <w:t>为一组。综合运行成本、设备参数以及项目所在地实际情况等多方面原因，应设计适宜大小的腐殖土固定床。结构工程应按照设计图纸及相关国家标准进行施工，验收合格后进行后续系统建设。单个廊道宽宜为</w:t>
      </w:r>
      <w:r w:rsidRPr="00DF0B27">
        <w:rPr>
          <w:color w:val="000000"/>
          <w:kern w:val="0"/>
          <w:szCs w:val="24"/>
        </w:rPr>
        <w:t>4</w:t>
      </w:r>
      <w:r w:rsidR="00DF0B27">
        <w:rPr>
          <w:color w:val="000000"/>
          <w:kern w:val="0"/>
          <w:szCs w:val="24"/>
        </w:rPr>
        <w:t xml:space="preserve"> </w:t>
      </w:r>
      <w:r w:rsidRPr="00DF0B27">
        <w:rPr>
          <w:color w:val="000000"/>
          <w:kern w:val="0"/>
          <w:szCs w:val="24"/>
        </w:rPr>
        <w:t>m</w:t>
      </w:r>
      <w:r w:rsidR="00DF0B27">
        <w:rPr>
          <w:color w:val="000000"/>
          <w:kern w:val="0"/>
          <w:szCs w:val="24"/>
        </w:rPr>
        <w:t xml:space="preserve"> </w:t>
      </w:r>
      <w:r w:rsidRPr="00DF0B27">
        <w:rPr>
          <w:color w:val="000000"/>
          <w:kern w:val="0"/>
          <w:szCs w:val="24"/>
        </w:rPr>
        <w:t>~</w:t>
      </w:r>
      <w:r w:rsidR="00DF0B27">
        <w:rPr>
          <w:color w:val="000000"/>
          <w:kern w:val="0"/>
          <w:szCs w:val="24"/>
        </w:rPr>
        <w:t xml:space="preserve"> </w:t>
      </w:r>
      <w:r w:rsidRPr="00DF0B27">
        <w:rPr>
          <w:color w:val="000000"/>
          <w:kern w:val="0"/>
          <w:szCs w:val="24"/>
        </w:rPr>
        <w:t>8</w:t>
      </w:r>
      <w:r w:rsidR="00DF0B27">
        <w:rPr>
          <w:color w:val="000000"/>
          <w:kern w:val="0"/>
          <w:szCs w:val="24"/>
        </w:rPr>
        <w:t xml:space="preserve"> </w:t>
      </w:r>
      <w:r w:rsidRPr="00DF0B27">
        <w:rPr>
          <w:color w:val="000000"/>
          <w:kern w:val="0"/>
          <w:szCs w:val="24"/>
        </w:rPr>
        <w:t>m</w:t>
      </w:r>
      <w:r w:rsidRPr="00DF0B27">
        <w:rPr>
          <w:color w:val="000000"/>
          <w:kern w:val="0"/>
          <w:szCs w:val="24"/>
        </w:rPr>
        <w:t>，以便于车辆进入装填腐殖土；高度宜为</w:t>
      </w:r>
      <w:r w:rsidRPr="00DF0B27">
        <w:rPr>
          <w:color w:val="000000"/>
          <w:kern w:val="0"/>
          <w:szCs w:val="24"/>
        </w:rPr>
        <w:t>2</w:t>
      </w:r>
      <w:r w:rsidR="00DF0B27">
        <w:rPr>
          <w:color w:val="000000"/>
          <w:kern w:val="0"/>
          <w:szCs w:val="24"/>
        </w:rPr>
        <w:t xml:space="preserve"> </w:t>
      </w:r>
      <w:r w:rsidRPr="00DF0B27">
        <w:rPr>
          <w:color w:val="000000"/>
          <w:kern w:val="0"/>
          <w:szCs w:val="24"/>
        </w:rPr>
        <w:t>m</w:t>
      </w:r>
      <w:r w:rsidR="00DF0B27">
        <w:rPr>
          <w:color w:val="000000"/>
          <w:kern w:val="0"/>
          <w:szCs w:val="24"/>
        </w:rPr>
        <w:t xml:space="preserve"> </w:t>
      </w:r>
      <w:r w:rsidRPr="00DF0B27">
        <w:rPr>
          <w:color w:val="000000"/>
          <w:kern w:val="0"/>
          <w:szCs w:val="24"/>
        </w:rPr>
        <w:t>~</w:t>
      </w:r>
      <w:r w:rsidR="00DF0B27">
        <w:rPr>
          <w:color w:val="000000"/>
          <w:kern w:val="0"/>
          <w:szCs w:val="24"/>
        </w:rPr>
        <w:t xml:space="preserve"> </w:t>
      </w:r>
      <w:r w:rsidRPr="00DF0B27">
        <w:rPr>
          <w:color w:val="000000"/>
          <w:kern w:val="0"/>
          <w:szCs w:val="24"/>
        </w:rPr>
        <w:t>3</w:t>
      </w:r>
      <w:r w:rsidR="00DF0B27">
        <w:rPr>
          <w:color w:val="000000"/>
          <w:kern w:val="0"/>
          <w:szCs w:val="24"/>
        </w:rPr>
        <w:t xml:space="preserve"> </w:t>
      </w:r>
      <w:r w:rsidRPr="00DF0B27">
        <w:rPr>
          <w:color w:val="000000"/>
          <w:kern w:val="0"/>
          <w:szCs w:val="24"/>
        </w:rPr>
        <w:t>m</w:t>
      </w:r>
      <w:r w:rsidRPr="00DF0B27">
        <w:rPr>
          <w:color w:val="000000"/>
          <w:kern w:val="0"/>
          <w:szCs w:val="24"/>
        </w:rPr>
        <w:t>，以便于综合</w:t>
      </w:r>
      <w:proofErr w:type="gramStart"/>
      <w:r w:rsidRPr="00DF0B27">
        <w:rPr>
          <w:color w:val="000000"/>
          <w:kern w:val="0"/>
          <w:szCs w:val="24"/>
        </w:rPr>
        <w:t>考量</w:t>
      </w:r>
      <w:proofErr w:type="gramEnd"/>
      <w:r w:rsidRPr="00DF0B27">
        <w:rPr>
          <w:color w:val="000000"/>
          <w:kern w:val="0"/>
          <w:szCs w:val="24"/>
        </w:rPr>
        <w:t>风压和风量进行风机选型。</w:t>
      </w:r>
    </w:p>
    <w:p w14:paraId="0081D5E9" w14:textId="77777777" w:rsidR="000E7238" w:rsidRPr="00DF0B27" w:rsidRDefault="000E7238" w:rsidP="000E7238">
      <w:pPr>
        <w:pStyle w:val="a7"/>
        <w:widowControl w:val="0"/>
        <w:numPr>
          <w:ilvl w:val="0"/>
          <w:numId w:val="20"/>
        </w:numPr>
        <w:ind w:left="0" w:firstLineChars="200" w:firstLine="437"/>
        <w:jc w:val="both"/>
        <w:rPr>
          <w:color w:val="000000"/>
          <w:kern w:val="0"/>
          <w:szCs w:val="24"/>
        </w:rPr>
      </w:pPr>
      <w:r w:rsidRPr="00DF0B27">
        <w:rPr>
          <w:color w:val="000000"/>
          <w:kern w:val="0"/>
          <w:szCs w:val="24"/>
        </w:rPr>
        <w:t>廊道顶部配备电力驱动的可收放覆盖膜系统，在填料装填完毕、廊道闸门关闭后封闭廊道顶部，随后进入污染物处理阶段。</w:t>
      </w:r>
    </w:p>
    <w:p w14:paraId="0FF7F48F" w14:textId="39470626" w:rsidR="000E7238" w:rsidRDefault="000E7238" w:rsidP="000E7238">
      <w:pPr>
        <w:pStyle w:val="a7"/>
        <w:widowControl w:val="0"/>
        <w:numPr>
          <w:ilvl w:val="0"/>
          <w:numId w:val="20"/>
        </w:numPr>
        <w:ind w:left="0" w:firstLineChars="200" w:firstLine="437"/>
        <w:jc w:val="both"/>
        <w:rPr>
          <w:color w:val="000000"/>
          <w:kern w:val="0"/>
          <w:szCs w:val="24"/>
        </w:rPr>
      </w:pPr>
      <w:r w:rsidRPr="00DF0B27">
        <w:rPr>
          <w:color w:val="000000"/>
          <w:kern w:val="0"/>
          <w:szCs w:val="24"/>
        </w:rPr>
        <w:t>腐殖土固定床廊道一端开口作为公共进出口，以便于完成内部施工、填料装填、检修等工作，在填料装填完毕后用钢制</w:t>
      </w:r>
      <w:proofErr w:type="gramStart"/>
      <w:r w:rsidRPr="00DF0B27">
        <w:rPr>
          <w:color w:val="000000"/>
          <w:kern w:val="0"/>
          <w:szCs w:val="24"/>
        </w:rPr>
        <w:t>闸</w:t>
      </w:r>
      <w:proofErr w:type="gramEnd"/>
      <w:r w:rsidRPr="00DF0B27">
        <w:rPr>
          <w:color w:val="000000"/>
          <w:kern w:val="0"/>
          <w:szCs w:val="24"/>
        </w:rPr>
        <w:t>板门关闭公共进出口，以形成密闭空间。</w:t>
      </w:r>
    </w:p>
    <w:p w14:paraId="74C3ADE1" w14:textId="77777777" w:rsidR="0066500D" w:rsidRPr="00DF0B27" w:rsidRDefault="0066500D" w:rsidP="0066500D">
      <w:pPr>
        <w:pStyle w:val="a7"/>
        <w:widowControl w:val="0"/>
        <w:ind w:left="437" w:firstLine="0"/>
        <w:jc w:val="both"/>
        <w:rPr>
          <w:color w:val="000000"/>
          <w:kern w:val="0"/>
          <w:szCs w:val="24"/>
        </w:rPr>
      </w:pPr>
    </w:p>
    <w:p w14:paraId="2D3E7822" w14:textId="1092965E" w:rsidR="000E7238" w:rsidRPr="00DF0B27" w:rsidRDefault="000E7238" w:rsidP="000E7238">
      <w:pPr>
        <w:ind w:left="560"/>
        <w:rPr>
          <w:color w:val="000000"/>
          <w:kern w:val="0"/>
          <w:szCs w:val="24"/>
        </w:rPr>
      </w:pPr>
      <w:r w:rsidRPr="0066500D">
        <w:rPr>
          <w:b/>
          <w:bCs/>
          <w:color w:val="000000"/>
          <w:kern w:val="0"/>
          <w:szCs w:val="24"/>
        </w:rPr>
        <w:t>4.3.3</w:t>
      </w:r>
      <w:r w:rsidR="0066500D">
        <w:rPr>
          <w:b/>
          <w:bCs/>
          <w:color w:val="000000"/>
          <w:kern w:val="0"/>
          <w:szCs w:val="24"/>
        </w:rPr>
        <w:t xml:space="preserve">  </w:t>
      </w:r>
      <w:r w:rsidRPr="00DF0B27">
        <w:rPr>
          <w:color w:val="000000"/>
          <w:kern w:val="0"/>
          <w:szCs w:val="24"/>
        </w:rPr>
        <w:t>本条规定了多级腐殖土固定床的布水系统的一般要求。</w:t>
      </w:r>
    </w:p>
    <w:p w14:paraId="50937EBA" w14:textId="77777777" w:rsidR="000E7238" w:rsidRPr="00DF0B27" w:rsidRDefault="000E7238" w:rsidP="000E7238">
      <w:pPr>
        <w:pStyle w:val="a7"/>
        <w:widowControl w:val="0"/>
        <w:numPr>
          <w:ilvl w:val="0"/>
          <w:numId w:val="24"/>
        </w:numPr>
        <w:ind w:left="0" w:firstLineChars="200" w:firstLine="437"/>
        <w:jc w:val="both"/>
        <w:rPr>
          <w:color w:val="000000"/>
          <w:kern w:val="0"/>
          <w:szCs w:val="24"/>
        </w:rPr>
      </w:pPr>
      <w:r w:rsidRPr="00DF0B27">
        <w:rPr>
          <w:color w:val="000000"/>
          <w:kern w:val="0"/>
          <w:szCs w:val="24"/>
        </w:rPr>
        <w:t>当腐殖土填料含水率过高时，会阻碍氧气在垃圾中的扩散，降低好氧降解速率，当含水率过低时，会阻碍微生物的繁殖。毛细布水系统是利用纤维织物柔性管孔隙形成的毛细作用，将渗沥液均匀配送至腐殖土固定床进行处理。因此，利用毛细布水系统实现渗沥液均匀分布至固定床以维持腐殖土填料适宜的含水率。</w:t>
      </w:r>
    </w:p>
    <w:p w14:paraId="45717F42" w14:textId="77777777" w:rsidR="000E7238" w:rsidRPr="00DF0B27" w:rsidRDefault="000E7238" w:rsidP="000E7238">
      <w:pPr>
        <w:pStyle w:val="a7"/>
        <w:widowControl w:val="0"/>
        <w:numPr>
          <w:ilvl w:val="0"/>
          <w:numId w:val="24"/>
        </w:numPr>
        <w:ind w:left="0" w:firstLineChars="200" w:firstLine="437"/>
        <w:jc w:val="both"/>
        <w:rPr>
          <w:color w:val="000000"/>
          <w:kern w:val="0"/>
          <w:szCs w:val="24"/>
        </w:rPr>
      </w:pPr>
      <w:r w:rsidRPr="00DF0B27">
        <w:rPr>
          <w:color w:val="000000"/>
          <w:kern w:val="0"/>
          <w:szCs w:val="24"/>
        </w:rPr>
        <w:t>毛细布水系统采用毛细作用良好的纤维织物柔性管和硬质短管组成，在腐殖土固定床运行过程中风机作用导致固定床内为负压状态，硬质短管可以保证柔性的纤维织物柔性管不受负压影响，正常工作。</w:t>
      </w:r>
    </w:p>
    <w:p w14:paraId="2E2BF114" w14:textId="77777777" w:rsidR="000E7238" w:rsidRPr="00DF0B27" w:rsidRDefault="000E7238" w:rsidP="000E7238">
      <w:pPr>
        <w:pStyle w:val="a7"/>
        <w:widowControl w:val="0"/>
        <w:numPr>
          <w:ilvl w:val="0"/>
          <w:numId w:val="24"/>
        </w:numPr>
        <w:ind w:left="0" w:firstLineChars="200" w:firstLine="437"/>
        <w:jc w:val="both"/>
        <w:rPr>
          <w:color w:val="000000"/>
          <w:kern w:val="0"/>
          <w:szCs w:val="24"/>
        </w:rPr>
      </w:pPr>
      <w:r w:rsidRPr="00DF0B27">
        <w:rPr>
          <w:color w:val="000000"/>
          <w:kern w:val="0"/>
          <w:szCs w:val="24"/>
        </w:rPr>
        <w:t>为了达到均匀的布水效果，应选取管径较为合适的纤维织物柔性管，且在横向和纵向布置上应满足相关要求。</w:t>
      </w:r>
    </w:p>
    <w:p w14:paraId="66CC4788" w14:textId="77777777" w:rsidR="000E7238" w:rsidRPr="00DF0B27" w:rsidRDefault="000E7238" w:rsidP="000E7238">
      <w:pPr>
        <w:pStyle w:val="a7"/>
        <w:ind w:left="981" w:firstLine="0"/>
        <w:rPr>
          <w:color w:val="000000"/>
          <w:kern w:val="0"/>
          <w:szCs w:val="24"/>
          <w:highlight w:val="yellow"/>
        </w:rPr>
      </w:pPr>
    </w:p>
    <w:p w14:paraId="45E1203F" w14:textId="1D7C2FAB" w:rsidR="000E7238" w:rsidRPr="00DF0B27" w:rsidRDefault="000E7238" w:rsidP="000E7238">
      <w:pPr>
        <w:ind w:firstLineChars="200" w:firstLine="439"/>
        <w:rPr>
          <w:color w:val="000000"/>
          <w:kern w:val="0"/>
          <w:szCs w:val="24"/>
        </w:rPr>
      </w:pPr>
      <w:r w:rsidRPr="0066500D">
        <w:rPr>
          <w:b/>
          <w:bCs/>
          <w:color w:val="000000"/>
          <w:kern w:val="0"/>
          <w:szCs w:val="24"/>
        </w:rPr>
        <w:t>4.1.4</w:t>
      </w:r>
      <w:r w:rsidR="0066500D">
        <w:rPr>
          <w:rFonts w:hint="eastAsia"/>
          <w:color w:val="000000"/>
          <w:kern w:val="0"/>
          <w:szCs w:val="24"/>
        </w:rPr>
        <w:t xml:space="preserve"> </w:t>
      </w:r>
      <w:r w:rsidR="0066500D">
        <w:rPr>
          <w:color w:val="000000"/>
          <w:kern w:val="0"/>
          <w:szCs w:val="24"/>
        </w:rPr>
        <w:t xml:space="preserve"> </w:t>
      </w:r>
      <w:r w:rsidRPr="00DF0B27">
        <w:rPr>
          <w:color w:val="000000"/>
          <w:kern w:val="0"/>
          <w:szCs w:val="24"/>
        </w:rPr>
        <w:t>本条规定了多级腐殖土固定床进气及排水系统的一般技术要求。</w:t>
      </w:r>
    </w:p>
    <w:p w14:paraId="689EE3AE" w14:textId="77777777" w:rsidR="000E7238" w:rsidRPr="00DF0B27" w:rsidRDefault="000E7238" w:rsidP="000E7238">
      <w:pPr>
        <w:pStyle w:val="a7"/>
        <w:widowControl w:val="0"/>
        <w:numPr>
          <w:ilvl w:val="0"/>
          <w:numId w:val="21"/>
        </w:numPr>
        <w:ind w:left="0" w:firstLineChars="200" w:firstLine="437"/>
        <w:jc w:val="both"/>
        <w:rPr>
          <w:color w:val="000000"/>
          <w:kern w:val="0"/>
          <w:szCs w:val="24"/>
        </w:rPr>
      </w:pPr>
      <w:r w:rsidRPr="00DF0B27">
        <w:rPr>
          <w:color w:val="000000"/>
          <w:kern w:val="0"/>
          <w:szCs w:val="24"/>
        </w:rPr>
        <w:t>本技术利用</w:t>
      </w:r>
      <w:proofErr w:type="gramStart"/>
      <w:r w:rsidRPr="00DF0B27">
        <w:rPr>
          <w:color w:val="000000"/>
          <w:kern w:val="0"/>
          <w:szCs w:val="24"/>
        </w:rPr>
        <w:t>一</w:t>
      </w:r>
      <w:proofErr w:type="gramEnd"/>
      <w:r w:rsidRPr="00DF0B27">
        <w:rPr>
          <w:color w:val="000000"/>
          <w:kern w:val="0"/>
          <w:szCs w:val="24"/>
        </w:rPr>
        <w:t>体式的排水布气头进行排水和进气，多级腐殖土固定床采用底部进气的方式，气体由上至下经过腐殖土固定床进行治理；采用顶部布水的方式，渗沥液由上至下经过腐殖土固定床进行处理，随后由底部排出。渗沥液</w:t>
      </w:r>
      <w:proofErr w:type="gramStart"/>
      <w:r w:rsidRPr="00DF0B27">
        <w:rPr>
          <w:color w:val="000000"/>
          <w:kern w:val="0"/>
          <w:szCs w:val="24"/>
        </w:rPr>
        <w:t>以非满流</w:t>
      </w:r>
      <w:proofErr w:type="gramEnd"/>
      <w:r w:rsidRPr="00DF0B27">
        <w:rPr>
          <w:color w:val="000000"/>
          <w:kern w:val="0"/>
          <w:szCs w:val="24"/>
        </w:rPr>
        <w:t>状态重力排放，液流上部空间则用于臭气异味气体进入。</w:t>
      </w:r>
    </w:p>
    <w:p w14:paraId="32917F66" w14:textId="77777777" w:rsidR="000E7238" w:rsidRPr="00DF0B27" w:rsidRDefault="000E7238" w:rsidP="000E7238">
      <w:pPr>
        <w:pStyle w:val="a7"/>
        <w:widowControl w:val="0"/>
        <w:numPr>
          <w:ilvl w:val="0"/>
          <w:numId w:val="21"/>
        </w:numPr>
        <w:ind w:left="0" w:firstLineChars="200" w:firstLine="437"/>
        <w:jc w:val="both"/>
        <w:rPr>
          <w:color w:val="000000"/>
          <w:kern w:val="0"/>
          <w:szCs w:val="24"/>
        </w:rPr>
      </w:pPr>
      <w:r w:rsidRPr="00DF0B27">
        <w:rPr>
          <w:color w:val="000000"/>
          <w:kern w:val="0"/>
          <w:szCs w:val="24"/>
        </w:rPr>
        <w:t>排水布气系统由排水布气头和排水进气管道组成，为保证布气均匀性，排水布气头预埋在固定床地坪中，以梅花状均匀分布。</w:t>
      </w:r>
    </w:p>
    <w:p w14:paraId="12D14932" w14:textId="77777777" w:rsidR="000E7238" w:rsidRPr="00DF0B27" w:rsidRDefault="000E7238" w:rsidP="000E7238">
      <w:pPr>
        <w:pStyle w:val="a7"/>
        <w:widowControl w:val="0"/>
        <w:numPr>
          <w:ilvl w:val="0"/>
          <w:numId w:val="21"/>
        </w:numPr>
        <w:ind w:left="0" w:firstLineChars="200" w:firstLine="437"/>
        <w:jc w:val="both"/>
        <w:rPr>
          <w:color w:val="000000"/>
          <w:kern w:val="0"/>
          <w:szCs w:val="24"/>
        </w:rPr>
      </w:pPr>
      <w:r w:rsidRPr="00DF0B27">
        <w:rPr>
          <w:color w:val="000000"/>
          <w:kern w:val="0"/>
          <w:szCs w:val="24"/>
        </w:rPr>
        <w:t>在装填填料、运出填料过程中，需要借助运输车辆等机械设备，为防止排水布气头受力过大而损坏，应铺设碎石保护层。同时，固定床运行过程中腐殖土可能落入排水布气头导致排水布气头堵塞，因此应铺设碎石保护层。</w:t>
      </w:r>
    </w:p>
    <w:p w14:paraId="01F1AE2D" w14:textId="77777777" w:rsidR="000E7238" w:rsidRPr="00DF0B27" w:rsidRDefault="000E7238" w:rsidP="000E7238">
      <w:pPr>
        <w:pStyle w:val="a7"/>
        <w:widowControl w:val="0"/>
        <w:numPr>
          <w:ilvl w:val="0"/>
          <w:numId w:val="21"/>
        </w:numPr>
        <w:ind w:left="0" w:firstLineChars="200" w:firstLine="437"/>
        <w:jc w:val="both"/>
        <w:rPr>
          <w:color w:val="000000"/>
          <w:kern w:val="0"/>
          <w:szCs w:val="24"/>
        </w:rPr>
      </w:pPr>
      <w:r w:rsidRPr="00DF0B27">
        <w:rPr>
          <w:color w:val="000000"/>
          <w:kern w:val="0"/>
          <w:szCs w:val="24"/>
        </w:rPr>
        <w:t>本技术利用高压离心风机进行布气，本条提供了系统风量和风压的计算公式，可按此进行风机选型。强制通风中，风量要求与填料中含水率、</w:t>
      </w:r>
      <w:proofErr w:type="gramStart"/>
      <w:r w:rsidRPr="00DF0B27">
        <w:rPr>
          <w:color w:val="000000"/>
          <w:kern w:val="0"/>
          <w:szCs w:val="24"/>
        </w:rPr>
        <w:t>堆层大小</w:t>
      </w:r>
      <w:proofErr w:type="gramEnd"/>
      <w:r w:rsidRPr="00DF0B27">
        <w:rPr>
          <w:color w:val="000000"/>
          <w:kern w:val="0"/>
          <w:szCs w:val="24"/>
        </w:rPr>
        <w:t>等因素有关。有机物含量高、堆层厚，宜取较大值，反之取较小值。风压与填料堆层高度和填料粒度、孔隙率等因素有关。过量通风，会造成能耗损失和热量散失；通风不足，会因缺氧或厌氧影响生物代谢过程。鉴于风压降与填料高度并非呈线性关系，</w:t>
      </w:r>
      <w:proofErr w:type="gramStart"/>
      <w:r w:rsidRPr="00DF0B27">
        <w:rPr>
          <w:color w:val="000000"/>
          <w:kern w:val="0"/>
          <w:szCs w:val="24"/>
        </w:rPr>
        <w:t>而当堆层高</w:t>
      </w:r>
      <w:proofErr w:type="gramEnd"/>
      <w:r w:rsidRPr="00DF0B27">
        <w:rPr>
          <w:color w:val="000000"/>
          <w:kern w:val="0"/>
          <w:szCs w:val="24"/>
        </w:rPr>
        <w:t>度较高时，必须大幅提高风机的风压，才能避免出现局部</w:t>
      </w:r>
      <w:proofErr w:type="gramStart"/>
      <w:r w:rsidRPr="00DF0B27">
        <w:rPr>
          <w:color w:val="000000"/>
          <w:kern w:val="0"/>
          <w:szCs w:val="24"/>
        </w:rPr>
        <w:t>堆层供风不足</w:t>
      </w:r>
      <w:proofErr w:type="gramEnd"/>
      <w:r w:rsidRPr="00DF0B27">
        <w:rPr>
          <w:color w:val="000000"/>
          <w:kern w:val="0"/>
          <w:szCs w:val="24"/>
        </w:rPr>
        <w:t>的情况。目前，存量垃圾腐殖土固定床填料高度一般为</w:t>
      </w:r>
      <w:r w:rsidRPr="00DF0B27">
        <w:rPr>
          <w:color w:val="000000"/>
          <w:kern w:val="0"/>
          <w:szCs w:val="24"/>
        </w:rPr>
        <w:t>2 m</w:t>
      </w:r>
      <w:r w:rsidRPr="00DF0B27">
        <w:rPr>
          <w:color w:val="000000"/>
          <w:kern w:val="0"/>
          <w:szCs w:val="24"/>
        </w:rPr>
        <w:t>左右，因此参照《生活垃圾堆肥处理技术规范》</w:t>
      </w:r>
      <w:r w:rsidRPr="00DF0B27">
        <w:rPr>
          <w:color w:val="000000"/>
          <w:kern w:val="0"/>
          <w:szCs w:val="24"/>
        </w:rPr>
        <w:t>CJJ52-2014</w:t>
      </w:r>
      <w:r w:rsidRPr="00DF0B27">
        <w:rPr>
          <w:color w:val="000000"/>
          <w:kern w:val="0"/>
          <w:szCs w:val="24"/>
        </w:rPr>
        <w:t>中对于风压的相关规定，风压可按填料每升高</w:t>
      </w:r>
      <w:r w:rsidRPr="00DF0B27">
        <w:rPr>
          <w:color w:val="000000"/>
          <w:kern w:val="0"/>
          <w:szCs w:val="24"/>
        </w:rPr>
        <w:t>1m</w:t>
      </w:r>
      <w:r w:rsidRPr="00DF0B27">
        <w:rPr>
          <w:color w:val="000000"/>
          <w:kern w:val="0"/>
          <w:szCs w:val="24"/>
        </w:rPr>
        <w:t>增加</w:t>
      </w:r>
      <w:r w:rsidRPr="00DF0B27">
        <w:rPr>
          <w:color w:val="000000"/>
          <w:kern w:val="0"/>
          <w:szCs w:val="24"/>
        </w:rPr>
        <w:t>1000Pa</w:t>
      </w:r>
      <w:r w:rsidRPr="00DF0B27">
        <w:rPr>
          <w:color w:val="000000"/>
          <w:kern w:val="0"/>
          <w:szCs w:val="24"/>
        </w:rPr>
        <w:t>～</w:t>
      </w:r>
      <w:r w:rsidRPr="00DF0B27">
        <w:rPr>
          <w:color w:val="000000"/>
          <w:kern w:val="0"/>
          <w:szCs w:val="24"/>
        </w:rPr>
        <w:t>1500Pa</w:t>
      </w:r>
      <w:r w:rsidRPr="00DF0B27">
        <w:rPr>
          <w:color w:val="000000"/>
          <w:kern w:val="0"/>
          <w:szCs w:val="24"/>
        </w:rPr>
        <w:t>选取。</w:t>
      </w:r>
    </w:p>
    <w:p w14:paraId="2FB3B1DD" w14:textId="77777777" w:rsidR="000E7238" w:rsidRPr="00DF0B27" w:rsidRDefault="000E7238" w:rsidP="0066500D">
      <w:pPr>
        <w:pStyle w:val="a7"/>
        <w:widowControl w:val="0"/>
        <w:numPr>
          <w:ilvl w:val="0"/>
          <w:numId w:val="21"/>
        </w:numPr>
        <w:ind w:left="0" w:firstLineChars="200" w:firstLine="437"/>
        <w:jc w:val="both"/>
        <w:rPr>
          <w:color w:val="000000"/>
          <w:kern w:val="0"/>
          <w:szCs w:val="24"/>
        </w:rPr>
      </w:pPr>
      <w:r w:rsidRPr="00DF0B27">
        <w:rPr>
          <w:color w:val="000000"/>
          <w:kern w:val="0"/>
          <w:szCs w:val="24"/>
        </w:rPr>
        <w:t>为克服系统阻力，每级固定床须对臭气进行一次增压。</w:t>
      </w:r>
    </w:p>
    <w:p w14:paraId="1BBB4A00" w14:textId="77777777" w:rsidR="000E7238" w:rsidRPr="00DF0B27" w:rsidRDefault="000E7238" w:rsidP="0066500D">
      <w:pPr>
        <w:pStyle w:val="a7"/>
        <w:widowControl w:val="0"/>
        <w:numPr>
          <w:ilvl w:val="0"/>
          <w:numId w:val="21"/>
        </w:numPr>
        <w:ind w:left="0" w:firstLineChars="200" w:firstLine="437"/>
        <w:jc w:val="both"/>
        <w:rPr>
          <w:color w:val="000000"/>
          <w:kern w:val="0"/>
          <w:szCs w:val="24"/>
        </w:rPr>
      </w:pPr>
      <w:r w:rsidRPr="00DF0B27">
        <w:rPr>
          <w:color w:val="000000"/>
          <w:kern w:val="0"/>
          <w:szCs w:val="24"/>
        </w:rPr>
        <w:t>由于渗沥液通过收集管</w:t>
      </w:r>
      <w:proofErr w:type="gramStart"/>
      <w:r w:rsidRPr="00DF0B27">
        <w:rPr>
          <w:color w:val="000000"/>
          <w:kern w:val="0"/>
          <w:szCs w:val="24"/>
        </w:rPr>
        <w:t>以非满流</w:t>
      </w:r>
      <w:proofErr w:type="gramEnd"/>
      <w:r w:rsidRPr="00DF0B27">
        <w:rPr>
          <w:color w:val="000000"/>
          <w:kern w:val="0"/>
          <w:szCs w:val="24"/>
        </w:rPr>
        <w:t>淹没出流的方式经过渗沥液收集管排入集水池，为防止固定床内气体逸散，应保证集水池最低水位时水封高度应不小于</w:t>
      </w:r>
      <w:r w:rsidRPr="00DF0B27">
        <w:rPr>
          <w:color w:val="000000"/>
          <w:kern w:val="0"/>
          <w:szCs w:val="24"/>
        </w:rPr>
        <w:t>1m</w:t>
      </w:r>
      <w:r w:rsidRPr="00DF0B27">
        <w:rPr>
          <w:color w:val="000000"/>
          <w:kern w:val="0"/>
          <w:szCs w:val="24"/>
        </w:rPr>
        <w:t>。</w:t>
      </w:r>
    </w:p>
    <w:p w14:paraId="7B129CE4" w14:textId="77777777" w:rsidR="000E7238" w:rsidRPr="00DF0B27" w:rsidRDefault="000E7238" w:rsidP="0066500D">
      <w:pPr>
        <w:pStyle w:val="a7"/>
        <w:widowControl w:val="0"/>
        <w:numPr>
          <w:ilvl w:val="0"/>
          <w:numId w:val="21"/>
        </w:numPr>
        <w:ind w:left="0" w:firstLineChars="200" w:firstLine="437"/>
        <w:jc w:val="both"/>
        <w:rPr>
          <w:color w:val="000000"/>
          <w:kern w:val="0"/>
          <w:szCs w:val="24"/>
        </w:rPr>
      </w:pPr>
      <w:r w:rsidRPr="00DF0B27">
        <w:rPr>
          <w:color w:val="000000"/>
          <w:kern w:val="0"/>
          <w:szCs w:val="24"/>
        </w:rPr>
        <w:t>为保证渗沥液排水畅通，渗沥液排水管的纵横向坡度不宜小于</w:t>
      </w:r>
      <w:r w:rsidRPr="00DF0B27">
        <w:rPr>
          <w:color w:val="000000"/>
          <w:kern w:val="0"/>
          <w:szCs w:val="24"/>
        </w:rPr>
        <w:t>1%</w:t>
      </w:r>
      <w:r w:rsidRPr="00DF0B27">
        <w:rPr>
          <w:color w:val="000000"/>
          <w:kern w:val="0"/>
          <w:szCs w:val="24"/>
        </w:rPr>
        <w:t>。</w:t>
      </w:r>
    </w:p>
    <w:p w14:paraId="1419CE31" w14:textId="77777777" w:rsidR="000E7238" w:rsidRPr="00DF0B27" w:rsidRDefault="000E7238" w:rsidP="0066500D">
      <w:pPr>
        <w:pStyle w:val="a7"/>
        <w:widowControl w:val="0"/>
        <w:numPr>
          <w:ilvl w:val="0"/>
          <w:numId w:val="21"/>
        </w:numPr>
        <w:ind w:left="0" w:firstLineChars="200" w:firstLine="437"/>
        <w:jc w:val="both"/>
        <w:rPr>
          <w:color w:val="000000"/>
          <w:kern w:val="0"/>
          <w:szCs w:val="24"/>
        </w:rPr>
      </w:pPr>
      <w:r w:rsidRPr="00DF0B27">
        <w:rPr>
          <w:color w:val="000000"/>
          <w:kern w:val="0"/>
          <w:szCs w:val="24"/>
        </w:rPr>
        <w:t>渗沥液排水干管规格不应小于</w:t>
      </w:r>
      <w:r w:rsidRPr="00DF0B27">
        <w:rPr>
          <w:color w:val="000000"/>
          <w:kern w:val="0"/>
          <w:szCs w:val="24"/>
        </w:rPr>
        <w:t>DN200</w:t>
      </w:r>
      <w:r w:rsidRPr="00DF0B27">
        <w:rPr>
          <w:color w:val="000000"/>
          <w:kern w:val="0"/>
          <w:szCs w:val="24"/>
        </w:rPr>
        <w:t>，支管不应小于</w:t>
      </w:r>
      <w:r w:rsidRPr="00DF0B27">
        <w:rPr>
          <w:color w:val="000000"/>
          <w:kern w:val="0"/>
          <w:szCs w:val="24"/>
        </w:rPr>
        <w:t>DN100</w:t>
      </w:r>
      <w:r w:rsidRPr="00DF0B27">
        <w:rPr>
          <w:color w:val="000000"/>
          <w:kern w:val="0"/>
          <w:szCs w:val="24"/>
        </w:rPr>
        <w:t>。</w:t>
      </w:r>
    </w:p>
    <w:p w14:paraId="3D07EEEA" w14:textId="77777777" w:rsidR="000E7238" w:rsidRPr="00DF0B27" w:rsidRDefault="000E7238" w:rsidP="000E7238">
      <w:pPr>
        <w:ind w:firstLineChars="200" w:firstLine="437"/>
        <w:rPr>
          <w:color w:val="000000"/>
          <w:kern w:val="0"/>
          <w:szCs w:val="24"/>
        </w:rPr>
      </w:pPr>
    </w:p>
    <w:p w14:paraId="74655AED" w14:textId="25AC9E37" w:rsidR="000E7238" w:rsidRPr="00DF0B27" w:rsidRDefault="000E7238" w:rsidP="000E7238">
      <w:pPr>
        <w:ind w:firstLineChars="200" w:firstLine="439"/>
        <w:rPr>
          <w:color w:val="000000"/>
          <w:kern w:val="0"/>
          <w:szCs w:val="24"/>
        </w:rPr>
      </w:pPr>
      <w:bookmarkStart w:id="69" w:name="OLE_LINK6"/>
      <w:r w:rsidRPr="0066500D">
        <w:rPr>
          <w:b/>
          <w:bCs/>
          <w:color w:val="000000"/>
          <w:kern w:val="0"/>
          <w:szCs w:val="24"/>
        </w:rPr>
        <w:t>4.1.5</w:t>
      </w:r>
      <w:r w:rsidR="0066500D">
        <w:rPr>
          <w:rFonts w:hint="eastAsia"/>
          <w:color w:val="000000"/>
          <w:kern w:val="0"/>
          <w:szCs w:val="24"/>
        </w:rPr>
        <w:t xml:space="preserve"> </w:t>
      </w:r>
      <w:r w:rsidR="0066500D">
        <w:rPr>
          <w:color w:val="000000"/>
          <w:kern w:val="0"/>
          <w:szCs w:val="24"/>
        </w:rPr>
        <w:t xml:space="preserve"> </w:t>
      </w:r>
      <w:r w:rsidRPr="00DF0B27">
        <w:rPr>
          <w:color w:val="000000"/>
          <w:kern w:val="0"/>
          <w:szCs w:val="24"/>
        </w:rPr>
        <w:t>本条规定了排气系统的一般要求。</w:t>
      </w:r>
    </w:p>
    <w:p w14:paraId="6F5E20B8" w14:textId="77777777" w:rsidR="000E7238" w:rsidRPr="0066500D" w:rsidRDefault="000E7238" w:rsidP="0066500D">
      <w:pPr>
        <w:pStyle w:val="a7"/>
        <w:widowControl w:val="0"/>
        <w:numPr>
          <w:ilvl w:val="0"/>
          <w:numId w:val="22"/>
        </w:numPr>
        <w:ind w:left="0" w:firstLine="420"/>
        <w:jc w:val="both"/>
        <w:rPr>
          <w:color w:val="000000"/>
          <w:kern w:val="0"/>
          <w:szCs w:val="24"/>
        </w:rPr>
      </w:pPr>
      <w:r w:rsidRPr="0066500D">
        <w:rPr>
          <w:color w:val="000000"/>
          <w:kern w:val="0"/>
          <w:szCs w:val="24"/>
        </w:rPr>
        <w:t>根据</w:t>
      </w:r>
      <w:r w:rsidRPr="0066500D">
        <w:rPr>
          <w:color w:val="000000"/>
          <w:kern w:val="0"/>
          <w:szCs w:val="24"/>
        </w:rPr>
        <w:t>4.1.4</w:t>
      </w:r>
      <w:r w:rsidRPr="0066500D">
        <w:rPr>
          <w:color w:val="000000"/>
          <w:kern w:val="0"/>
          <w:szCs w:val="24"/>
        </w:rPr>
        <w:t>的规定，多级腐殖土固定床由底部经排水布气头对固定床均匀布气，臭气异味气体经固定床处理后从固定床顶部侧壁的出气口排出，为实现均匀高效排气，应沿廊道侧壁顶部均匀布置出气口进行多点排气。</w:t>
      </w:r>
    </w:p>
    <w:p w14:paraId="091A1EF8" w14:textId="77777777" w:rsidR="000E7238" w:rsidRPr="0066500D" w:rsidRDefault="000E7238" w:rsidP="0066500D">
      <w:pPr>
        <w:pStyle w:val="a7"/>
        <w:widowControl w:val="0"/>
        <w:numPr>
          <w:ilvl w:val="0"/>
          <w:numId w:val="22"/>
        </w:numPr>
        <w:ind w:left="0" w:firstLine="420"/>
        <w:jc w:val="both"/>
        <w:rPr>
          <w:color w:val="000000"/>
          <w:kern w:val="0"/>
          <w:szCs w:val="24"/>
        </w:rPr>
      </w:pPr>
      <w:r w:rsidRPr="0066500D">
        <w:rPr>
          <w:color w:val="000000"/>
          <w:kern w:val="0"/>
          <w:szCs w:val="24"/>
        </w:rPr>
        <w:t>为增强排气口的结构稳定性，综合考虑施工可行性及建设成本，采用预埋件的方式构建各排气口，预埋件宜采用</w:t>
      </w:r>
      <w:r w:rsidRPr="0066500D">
        <w:rPr>
          <w:color w:val="000000"/>
          <w:kern w:val="0"/>
          <w:szCs w:val="24"/>
        </w:rPr>
        <w:t>DN100 PVC</w:t>
      </w:r>
      <w:r w:rsidRPr="0066500D">
        <w:rPr>
          <w:color w:val="000000"/>
          <w:kern w:val="0"/>
          <w:szCs w:val="24"/>
        </w:rPr>
        <w:t>管。排气口中心与廊道顶部间距应不小于</w:t>
      </w:r>
      <w:r w:rsidRPr="0066500D">
        <w:rPr>
          <w:color w:val="000000"/>
          <w:kern w:val="0"/>
          <w:szCs w:val="24"/>
        </w:rPr>
        <w:t>150 mm</w:t>
      </w:r>
      <w:r w:rsidRPr="0066500D">
        <w:rPr>
          <w:color w:val="000000"/>
          <w:kern w:val="0"/>
          <w:szCs w:val="24"/>
        </w:rPr>
        <w:t>。</w:t>
      </w:r>
    </w:p>
    <w:p w14:paraId="4A22C7C4" w14:textId="77777777" w:rsidR="000E7238" w:rsidRPr="0066500D" w:rsidRDefault="000E7238" w:rsidP="0066500D">
      <w:pPr>
        <w:pStyle w:val="a7"/>
        <w:widowControl w:val="0"/>
        <w:numPr>
          <w:ilvl w:val="0"/>
          <w:numId w:val="22"/>
        </w:numPr>
        <w:ind w:left="0" w:firstLine="420"/>
        <w:jc w:val="both"/>
        <w:rPr>
          <w:color w:val="000000"/>
          <w:kern w:val="0"/>
          <w:szCs w:val="24"/>
        </w:rPr>
      </w:pPr>
      <w:r w:rsidRPr="0066500D">
        <w:rPr>
          <w:color w:val="000000"/>
          <w:kern w:val="0"/>
          <w:szCs w:val="24"/>
        </w:rPr>
        <w:t>为便于布水系统于排气系统顺利运行，排气口于廊道顶部宜保持适当距离。</w:t>
      </w:r>
    </w:p>
    <w:p w14:paraId="33568278" w14:textId="77777777" w:rsidR="000E7238" w:rsidRPr="0066500D" w:rsidRDefault="000E7238" w:rsidP="0066500D">
      <w:pPr>
        <w:pStyle w:val="a7"/>
        <w:widowControl w:val="0"/>
        <w:numPr>
          <w:ilvl w:val="0"/>
          <w:numId w:val="22"/>
        </w:numPr>
        <w:ind w:left="0" w:firstLine="420"/>
        <w:jc w:val="both"/>
        <w:rPr>
          <w:color w:val="000000"/>
          <w:kern w:val="0"/>
          <w:szCs w:val="24"/>
        </w:rPr>
      </w:pPr>
      <w:r w:rsidRPr="0066500D">
        <w:rPr>
          <w:color w:val="000000"/>
          <w:kern w:val="0"/>
          <w:szCs w:val="24"/>
        </w:rPr>
        <w:t>为防止固定床内腐殖土进入排气通道内引发堵塞现象，因此应在进气口设置无纺布保护进气口。</w:t>
      </w:r>
    </w:p>
    <w:p w14:paraId="18D80E63" w14:textId="77777777" w:rsidR="000E7238" w:rsidRPr="00DF0B27" w:rsidRDefault="000E7238" w:rsidP="000E7238">
      <w:pPr>
        <w:ind w:firstLineChars="200" w:firstLine="437"/>
      </w:pPr>
    </w:p>
    <w:p w14:paraId="33ACA8CF" w14:textId="10FB2F46" w:rsidR="000E7238" w:rsidRPr="00DF0B27" w:rsidRDefault="000E7238" w:rsidP="000E7238">
      <w:pPr>
        <w:ind w:firstLineChars="200" w:firstLine="439"/>
        <w:rPr>
          <w:color w:val="000000"/>
          <w:kern w:val="0"/>
          <w:szCs w:val="24"/>
        </w:rPr>
      </w:pPr>
      <w:r w:rsidRPr="0066500D">
        <w:rPr>
          <w:b/>
          <w:bCs/>
          <w:color w:val="000000"/>
          <w:kern w:val="0"/>
          <w:szCs w:val="24"/>
        </w:rPr>
        <w:t>4.1.6</w:t>
      </w:r>
      <w:bookmarkEnd w:id="69"/>
      <w:r w:rsidR="0066500D">
        <w:rPr>
          <w:rFonts w:hint="eastAsia"/>
          <w:color w:val="000000"/>
          <w:kern w:val="0"/>
          <w:szCs w:val="24"/>
        </w:rPr>
        <w:t xml:space="preserve"> </w:t>
      </w:r>
      <w:r w:rsidR="0066500D">
        <w:rPr>
          <w:color w:val="000000"/>
          <w:kern w:val="0"/>
          <w:szCs w:val="24"/>
        </w:rPr>
        <w:t xml:space="preserve"> </w:t>
      </w:r>
      <w:r w:rsidRPr="00DF0B27">
        <w:rPr>
          <w:color w:val="000000"/>
          <w:kern w:val="0"/>
          <w:szCs w:val="24"/>
        </w:rPr>
        <w:t>本条规定了反应池的一般要求。</w:t>
      </w:r>
    </w:p>
    <w:p w14:paraId="01D4D390" w14:textId="77777777" w:rsidR="000E7238" w:rsidRPr="00DF0B27" w:rsidRDefault="000E7238" w:rsidP="000E7238">
      <w:pPr>
        <w:pStyle w:val="a7"/>
        <w:widowControl w:val="0"/>
        <w:numPr>
          <w:ilvl w:val="0"/>
          <w:numId w:val="23"/>
        </w:numPr>
        <w:ind w:left="0" w:firstLine="420"/>
        <w:jc w:val="both"/>
        <w:rPr>
          <w:color w:val="000000"/>
          <w:kern w:val="0"/>
          <w:szCs w:val="24"/>
        </w:rPr>
      </w:pPr>
      <w:r w:rsidRPr="00DF0B27">
        <w:rPr>
          <w:color w:val="000000"/>
          <w:kern w:val="0"/>
          <w:szCs w:val="24"/>
        </w:rPr>
        <w:t>渗沥液处理中每一级固定床设置一个反硝化池。固定床内为好氧环境，微生物将渗沥液中的氨氮转换为硝态氮排入出水池进行脱氮处理。利用</w:t>
      </w:r>
      <w:r w:rsidRPr="00DF0B27">
        <w:rPr>
          <w:color w:val="000000"/>
          <w:kern w:val="0"/>
          <w:szCs w:val="24"/>
        </w:rPr>
        <w:t>HDPE</w:t>
      </w:r>
      <w:r w:rsidRPr="00DF0B27">
        <w:rPr>
          <w:color w:val="000000"/>
          <w:kern w:val="0"/>
          <w:szCs w:val="24"/>
        </w:rPr>
        <w:t>土工膜构建柔性池体，具有运输方便、施工方便、工期短和成本低的优点，并且土工膜具有较强的耐酸碱、抗老化、抗紫外线的能力，因此渗沥液出水池可采用</w:t>
      </w:r>
      <w:proofErr w:type="spellStart"/>
      <w:r w:rsidRPr="00DF0B27">
        <w:rPr>
          <w:color w:val="000000"/>
          <w:kern w:val="0"/>
          <w:szCs w:val="24"/>
        </w:rPr>
        <w:t>HDPE</w:t>
      </w:r>
      <w:proofErr w:type="spellEnd"/>
      <w:r w:rsidRPr="00DF0B27">
        <w:rPr>
          <w:color w:val="000000"/>
          <w:kern w:val="0"/>
          <w:szCs w:val="24"/>
        </w:rPr>
        <w:t>土工膜设计。</w:t>
      </w:r>
    </w:p>
    <w:p w14:paraId="5CC4DDEE" w14:textId="77777777" w:rsidR="000E7238" w:rsidRPr="00DF0B27" w:rsidRDefault="000E7238" w:rsidP="000E7238">
      <w:pPr>
        <w:pStyle w:val="a7"/>
        <w:widowControl w:val="0"/>
        <w:numPr>
          <w:ilvl w:val="0"/>
          <w:numId w:val="23"/>
        </w:numPr>
        <w:ind w:left="0" w:firstLine="420"/>
        <w:jc w:val="both"/>
        <w:rPr>
          <w:color w:val="000000"/>
          <w:kern w:val="0"/>
          <w:szCs w:val="24"/>
        </w:rPr>
      </w:pPr>
      <w:r w:rsidRPr="00DF0B27">
        <w:rPr>
          <w:color w:val="000000"/>
          <w:kern w:val="0"/>
          <w:szCs w:val="24"/>
        </w:rPr>
        <w:t>渗沥液处理出水在出水池中按照缺氧</w:t>
      </w:r>
      <w:r w:rsidRPr="00DF0B27">
        <w:rPr>
          <w:color w:val="000000"/>
          <w:kern w:val="0"/>
          <w:szCs w:val="24"/>
        </w:rPr>
        <w:t>SBR</w:t>
      </w:r>
      <w:r w:rsidRPr="00DF0B27">
        <w:rPr>
          <w:color w:val="000000"/>
          <w:kern w:val="0"/>
          <w:szCs w:val="24"/>
        </w:rPr>
        <w:t>工艺方式运行。对</w:t>
      </w:r>
      <w:proofErr w:type="gramStart"/>
      <w:r w:rsidRPr="00DF0B27">
        <w:rPr>
          <w:color w:val="000000"/>
          <w:kern w:val="0"/>
          <w:szCs w:val="24"/>
        </w:rPr>
        <w:t>各运行</w:t>
      </w:r>
      <w:proofErr w:type="gramEnd"/>
      <w:r w:rsidRPr="00DF0B27">
        <w:rPr>
          <w:color w:val="000000"/>
          <w:kern w:val="0"/>
          <w:szCs w:val="24"/>
        </w:rPr>
        <w:t>周期进行了规定。</w:t>
      </w:r>
    </w:p>
    <w:p w14:paraId="0782CA29" w14:textId="77777777" w:rsidR="000E7238" w:rsidRPr="00DF0B27" w:rsidRDefault="000E7238" w:rsidP="000E7238">
      <w:pPr>
        <w:pStyle w:val="a7"/>
        <w:widowControl w:val="0"/>
        <w:numPr>
          <w:ilvl w:val="0"/>
          <w:numId w:val="23"/>
        </w:numPr>
        <w:ind w:left="0" w:firstLine="420"/>
        <w:jc w:val="both"/>
        <w:rPr>
          <w:color w:val="000000"/>
          <w:kern w:val="0"/>
          <w:szCs w:val="24"/>
        </w:rPr>
      </w:pPr>
      <w:r w:rsidRPr="00DF0B27">
        <w:rPr>
          <w:color w:val="000000"/>
          <w:kern w:val="0"/>
          <w:szCs w:val="24"/>
        </w:rPr>
        <w:t>对于反应池容积可按照每级所需去除的硝态氮污染负荷进行计算。</w:t>
      </w:r>
    </w:p>
    <w:p w14:paraId="3F923114" w14:textId="77777777" w:rsidR="000E7238" w:rsidRPr="00DF0B27" w:rsidRDefault="000E7238" w:rsidP="000E7238">
      <w:pPr>
        <w:pStyle w:val="a7"/>
        <w:widowControl w:val="0"/>
        <w:numPr>
          <w:ilvl w:val="0"/>
          <w:numId w:val="23"/>
        </w:numPr>
        <w:ind w:left="0" w:firstLine="420"/>
        <w:jc w:val="both"/>
        <w:rPr>
          <w:color w:val="000000"/>
          <w:kern w:val="0"/>
          <w:szCs w:val="24"/>
        </w:rPr>
      </w:pPr>
      <w:r w:rsidRPr="00DF0B27">
        <w:rPr>
          <w:color w:val="000000"/>
          <w:kern w:val="0"/>
          <w:szCs w:val="24"/>
        </w:rPr>
        <w:t>为保证出水池脱氮效果，</w:t>
      </w:r>
      <w:proofErr w:type="gramStart"/>
      <w:r w:rsidRPr="00DF0B27">
        <w:rPr>
          <w:color w:val="000000"/>
          <w:kern w:val="0"/>
          <w:szCs w:val="24"/>
        </w:rPr>
        <w:t>应投配活性污泥</w:t>
      </w:r>
      <w:proofErr w:type="gramEnd"/>
      <w:r w:rsidRPr="00DF0B27">
        <w:rPr>
          <w:color w:val="000000"/>
          <w:kern w:val="0"/>
          <w:szCs w:val="24"/>
        </w:rPr>
        <w:t>并进行驯化，根据各池子的脱氮需求投</w:t>
      </w:r>
      <w:proofErr w:type="gramStart"/>
      <w:r w:rsidRPr="00DF0B27">
        <w:rPr>
          <w:color w:val="000000"/>
          <w:kern w:val="0"/>
          <w:szCs w:val="24"/>
        </w:rPr>
        <w:t>加碳源</w:t>
      </w:r>
      <w:proofErr w:type="gramEnd"/>
      <w:r w:rsidRPr="00DF0B27">
        <w:rPr>
          <w:color w:val="000000"/>
          <w:kern w:val="0"/>
          <w:szCs w:val="24"/>
        </w:rPr>
        <w:t>。</w:t>
      </w:r>
      <w:r w:rsidRPr="00DF0B27">
        <w:rPr>
          <w:color w:val="000000"/>
          <w:kern w:val="0"/>
          <w:szCs w:val="24"/>
        </w:rPr>
        <w:t xml:space="preserve"> </w:t>
      </w:r>
    </w:p>
    <w:p w14:paraId="6671B038" w14:textId="21C2F84C" w:rsidR="000E7238" w:rsidRPr="00DF0B27" w:rsidRDefault="000E7238" w:rsidP="000E7238">
      <w:pPr>
        <w:pStyle w:val="a7"/>
        <w:widowControl w:val="0"/>
        <w:numPr>
          <w:ilvl w:val="0"/>
          <w:numId w:val="23"/>
        </w:numPr>
        <w:ind w:left="0" w:firstLine="420"/>
        <w:jc w:val="both"/>
        <w:rPr>
          <w:color w:val="000000"/>
          <w:kern w:val="0"/>
          <w:szCs w:val="24"/>
        </w:rPr>
      </w:pPr>
      <w:r w:rsidRPr="00DF0B27">
        <w:rPr>
          <w:color w:val="000000"/>
          <w:kern w:val="0"/>
          <w:szCs w:val="24"/>
        </w:rPr>
        <w:t>利用液</w:t>
      </w:r>
      <w:proofErr w:type="gramStart"/>
      <w:r w:rsidRPr="00DF0B27">
        <w:rPr>
          <w:color w:val="000000"/>
          <w:kern w:val="0"/>
          <w:szCs w:val="24"/>
        </w:rPr>
        <w:t>下推流搅拌器</w:t>
      </w:r>
      <w:proofErr w:type="gramEnd"/>
      <w:r w:rsidRPr="00DF0B27">
        <w:rPr>
          <w:color w:val="000000"/>
          <w:kern w:val="0"/>
          <w:szCs w:val="24"/>
        </w:rPr>
        <w:t>进行缺氧混合（溶解氧浓度应小于</w:t>
      </w:r>
      <w:r w:rsidRPr="00DF0B27">
        <w:rPr>
          <w:color w:val="000000"/>
          <w:kern w:val="0"/>
          <w:szCs w:val="24"/>
        </w:rPr>
        <w:t>0.2</w:t>
      </w:r>
      <w:r w:rsidR="00DF0B27">
        <w:rPr>
          <w:color w:val="000000"/>
          <w:kern w:val="0"/>
          <w:szCs w:val="24"/>
        </w:rPr>
        <w:t xml:space="preserve"> </w:t>
      </w:r>
      <w:r w:rsidRPr="00DF0B27">
        <w:rPr>
          <w:color w:val="000000"/>
          <w:kern w:val="0"/>
          <w:szCs w:val="24"/>
        </w:rPr>
        <w:t>mg/L</w:t>
      </w:r>
      <w:r w:rsidRPr="00DF0B27">
        <w:rPr>
          <w:color w:val="000000"/>
          <w:kern w:val="0"/>
          <w:szCs w:val="24"/>
        </w:rPr>
        <w:t>）。</w:t>
      </w:r>
    </w:p>
    <w:p w14:paraId="32823A06" w14:textId="77777777" w:rsidR="000E7238" w:rsidRPr="00DF0B27" w:rsidRDefault="000E7238" w:rsidP="000E7238">
      <w:pPr>
        <w:pStyle w:val="a7"/>
        <w:widowControl w:val="0"/>
        <w:numPr>
          <w:ilvl w:val="0"/>
          <w:numId w:val="23"/>
        </w:numPr>
        <w:ind w:left="0" w:firstLine="420"/>
        <w:jc w:val="both"/>
        <w:rPr>
          <w:color w:val="000000"/>
          <w:kern w:val="0"/>
          <w:szCs w:val="24"/>
        </w:rPr>
      </w:pPr>
      <w:r w:rsidRPr="00DF0B27">
        <w:rPr>
          <w:color w:val="000000"/>
          <w:kern w:val="0"/>
          <w:szCs w:val="24"/>
        </w:rPr>
        <w:t>本条对排水离心泵的安装方式以及压力过滤罐的运行参数进行了规定。</w:t>
      </w:r>
    </w:p>
    <w:p w14:paraId="48F8BE50" w14:textId="77777777" w:rsidR="000E7238" w:rsidRPr="00DF0B27" w:rsidRDefault="000E7238" w:rsidP="000E7238">
      <w:pPr>
        <w:pStyle w:val="a7"/>
        <w:widowControl w:val="0"/>
        <w:numPr>
          <w:ilvl w:val="0"/>
          <w:numId w:val="23"/>
        </w:numPr>
        <w:ind w:left="0" w:firstLine="420"/>
        <w:jc w:val="both"/>
        <w:rPr>
          <w:color w:val="000000"/>
          <w:kern w:val="0"/>
          <w:szCs w:val="24"/>
        </w:rPr>
      </w:pPr>
      <w:r w:rsidRPr="00DF0B27">
        <w:rPr>
          <w:color w:val="000000"/>
          <w:kern w:val="0"/>
          <w:szCs w:val="24"/>
        </w:rPr>
        <w:t>本条对反应池的净高、水位和上清液排出比等参数进行了规定。</w:t>
      </w:r>
    </w:p>
    <w:p w14:paraId="09A9DD81" w14:textId="77777777" w:rsidR="000E7238" w:rsidRDefault="000E7238" w:rsidP="000E7238">
      <w:pPr>
        <w:rPr>
          <w:rFonts w:eastAsia="仿宋"/>
          <w:color w:val="000000"/>
          <w:kern w:val="0"/>
          <w:sz w:val="28"/>
          <w:szCs w:val="28"/>
        </w:rPr>
      </w:pPr>
    </w:p>
    <w:p w14:paraId="54A35A8E" w14:textId="77777777" w:rsidR="000E7238" w:rsidRPr="00070AA4" w:rsidRDefault="000E7238" w:rsidP="00FF1F67">
      <w:pPr>
        <w:pStyle w:val="2"/>
        <w:rPr>
          <w:rFonts w:ascii="黑体" w:eastAsia="黑体" w:hAnsi="黑体"/>
          <w:b w:val="0"/>
          <w:bCs/>
        </w:rPr>
      </w:pPr>
      <w:bookmarkStart w:id="70" w:name="_Toc95929583"/>
      <w:bookmarkStart w:id="71" w:name="_Toc100316580"/>
      <w:bookmarkStart w:id="72" w:name="_Toc100318747"/>
      <w:r w:rsidRPr="00FF1F67">
        <w:rPr>
          <w:rFonts w:hint="eastAsia"/>
        </w:rPr>
        <w:t>4</w:t>
      </w:r>
      <w:r w:rsidRPr="00FF1F67">
        <w:t xml:space="preserve">.2 </w:t>
      </w:r>
      <w:r w:rsidRPr="00070AA4">
        <w:rPr>
          <w:rFonts w:ascii="黑体" w:eastAsia="黑体" w:hAnsi="黑体" w:hint="eastAsia"/>
          <w:b w:val="0"/>
          <w:bCs/>
        </w:rPr>
        <w:t>存量垃圾腐殖土</w:t>
      </w:r>
      <w:r w:rsidRPr="00070AA4">
        <w:rPr>
          <w:rFonts w:ascii="黑体" w:eastAsia="黑体" w:hAnsi="黑体"/>
          <w:b w:val="0"/>
          <w:bCs/>
        </w:rPr>
        <w:t>固定床组设计</w:t>
      </w:r>
      <w:bookmarkEnd w:id="70"/>
      <w:bookmarkEnd w:id="71"/>
      <w:bookmarkEnd w:id="72"/>
    </w:p>
    <w:bookmarkEnd w:id="68"/>
    <w:p w14:paraId="19D5D85F" w14:textId="0E3BE850" w:rsidR="000E7238" w:rsidRPr="0066500D" w:rsidRDefault="000E7238" w:rsidP="000E7238">
      <w:pPr>
        <w:ind w:firstLineChars="200" w:firstLine="439"/>
        <w:rPr>
          <w:color w:val="000000"/>
          <w:kern w:val="0"/>
          <w:szCs w:val="24"/>
        </w:rPr>
      </w:pPr>
      <w:r w:rsidRPr="0066500D">
        <w:rPr>
          <w:b/>
          <w:bCs/>
          <w:color w:val="000000"/>
          <w:kern w:val="0"/>
          <w:szCs w:val="24"/>
        </w:rPr>
        <w:t>4.2.1</w:t>
      </w:r>
      <w:r w:rsidRPr="0066500D">
        <w:rPr>
          <w:color w:val="000000"/>
          <w:kern w:val="0"/>
          <w:szCs w:val="24"/>
        </w:rPr>
        <w:t xml:space="preserve"> </w:t>
      </w:r>
      <w:r w:rsidR="0066500D">
        <w:rPr>
          <w:color w:val="000000"/>
          <w:kern w:val="0"/>
          <w:szCs w:val="24"/>
        </w:rPr>
        <w:t xml:space="preserve"> </w:t>
      </w:r>
      <w:r w:rsidRPr="0066500D">
        <w:rPr>
          <w:color w:val="000000"/>
          <w:kern w:val="0"/>
          <w:szCs w:val="24"/>
        </w:rPr>
        <w:t>本条规定了存量垃圾腐殖土固定床处理臭气和渗沥液时的基本组合方式。</w:t>
      </w:r>
    </w:p>
    <w:p w14:paraId="3BDA85BC" w14:textId="5E8422E7" w:rsidR="000E7238" w:rsidRPr="0066500D" w:rsidRDefault="000E7238" w:rsidP="000E7238">
      <w:pPr>
        <w:ind w:firstLineChars="200" w:firstLine="439"/>
        <w:rPr>
          <w:color w:val="000000"/>
          <w:kern w:val="0"/>
          <w:szCs w:val="24"/>
        </w:rPr>
      </w:pPr>
      <w:r w:rsidRPr="0066500D">
        <w:rPr>
          <w:b/>
          <w:bCs/>
          <w:color w:val="000000"/>
          <w:kern w:val="0"/>
          <w:szCs w:val="24"/>
        </w:rPr>
        <w:t>4.2.2</w:t>
      </w:r>
      <w:r w:rsidRPr="0066500D">
        <w:rPr>
          <w:color w:val="000000"/>
          <w:kern w:val="0"/>
          <w:szCs w:val="24"/>
        </w:rPr>
        <w:t xml:space="preserve"> </w:t>
      </w:r>
      <w:r w:rsidR="0066500D">
        <w:rPr>
          <w:color w:val="000000"/>
          <w:kern w:val="0"/>
          <w:szCs w:val="24"/>
        </w:rPr>
        <w:t xml:space="preserve"> </w:t>
      </w:r>
      <w:r w:rsidRPr="0066500D">
        <w:rPr>
          <w:color w:val="000000"/>
          <w:kern w:val="0"/>
          <w:szCs w:val="24"/>
        </w:rPr>
        <w:t>本条规定了存量垃圾腐殖土固定床处理臭气和渗沥液时的级数确定方法。</w:t>
      </w:r>
    </w:p>
    <w:p w14:paraId="4949533D" w14:textId="43779B0D" w:rsidR="000E7238" w:rsidRPr="0066500D" w:rsidRDefault="000E7238" w:rsidP="000E7238">
      <w:pPr>
        <w:ind w:firstLineChars="200" w:firstLine="439"/>
        <w:rPr>
          <w:color w:val="000000"/>
          <w:kern w:val="0"/>
          <w:szCs w:val="24"/>
        </w:rPr>
      </w:pPr>
      <w:bookmarkStart w:id="73" w:name="_Toc74942299"/>
      <w:r w:rsidRPr="0066500D">
        <w:rPr>
          <w:b/>
          <w:bCs/>
          <w:color w:val="000000"/>
          <w:kern w:val="0"/>
          <w:szCs w:val="24"/>
        </w:rPr>
        <w:t>4.2.</w:t>
      </w:r>
      <w:bookmarkEnd w:id="73"/>
      <w:r w:rsidRPr="0066500D">
        <w:rPr>
          <w:b/>
          <w:bCs/>
          <w:color w:val="000000"/>
          <w:kern w:val="0"/>
          <w:szCs w:val="24"/>
        </w:rPr>
        <w:t>3</w:t>
      </w:r>
      <w:r w:rsidR="0066500D">
        <w:rPr>
          <w:rFonts w:hint="eastAsia"/>
          <w:color w:val="000000"/>
          <w:kern w:val="0"/>
          <w:szCs w:val="24"/>
        </w:rPr>
        <w:t xml:space="preserve"> </w:t>
      </w:r>
      <w:r w:rsidR="0066500D">
        <w:rPr>
          <w:color w:val="000000"/>
          <w:kern w:val="0"/>
          <w:szCs w:val="24"/>
        </w:rPr>
        <w:t xml:space="preserve"> </w:t>
      </w:r>
      <w:r w:rsidRPr="0066500D">
        <w:rPr>
          <w:color w:val="000000"/>
          <w:kern w:val="0"/>
          <w:szCs w:val="24"/>
        </w:rPr>
        <w:t>为保证存量垃圾腐殖土固定床对臭气的处理效果和效率，应根据臭气实际浓度调节气体表面负荷在</w:t>
      </w:r>
      <w:r w:rsidRPr="0066500D">
        <w:rPr>
          <w:szCs w:val="24"/>
        </w:rPr>
        <w:t>0.5 m</w:t>
      </w:r>
      <w:r w:rsidRPr="0066500D">
        <w:rPr>
          <w:szCs w:val="24"/>
          <w:vertAlign w:val="superscript"/>
        </w:rPr>
        <w:t>3</w:t>
      </w:r>
      <w:r w:rsidRPr="0066500D">
        <w:rPr>
          <w:szCs w:val="24"/>
        </w:rPr>
        <w:t>/(m</w:t>
      </w:r>
      <w:r w:rsidRPr="0066500D">
        <w:rPr>
          <w:szCs w:val="24"/>
          <w:vertAlign w:val="superscript"/>
        </w:rPr>
        <w:t>2</w:t>
      </w:r>
      <w:r w:rsidRPr="0066500D">
        <w:rPr>
          <w:szCs w:val="24"/>
        </w:rPr>
        <w:t>·h)~1.5 m</w:t>
      </w:r>
      <w:r w:rsidRPr="0066500D">
        <w:rPr>
          <w:szCs w:val="24"/>
          <w:vertAlign w:val="superscript"/>
        </w:rPr>
        <w:t>3</w:t>
      </w:r>
      <w:r w:rsidRPr="0066500D">
        <w:rPr>
          <w:szCs w:val="24"/>
        </w:rPr>
        <w:t>/(m</w:t>
      </w:r>
      <w:r w:rsidRPr="0066500D">
        <w:rPr>
          <w:szCs w:val="24"/>
          <w:vertAlign w:val="superscript"/>
        </w:rPr>
        <w:t>2</w:t>
      </w:r>
      <w:r w:rsidRPr="0066500D">
        <w:rPr>
          <w:szCs w:val="24"/>
        </w:rPr>
        <w:t>·h)</w:t>
      </w:r>
      <w:r w:rsidRPr="0066500D">
        <w:rPr>
          <w:color w:val="000000"/>
          <w:kern w:val="0"/>
          <w:szCs w:val="24"/>
        </w:rPr>
        <w:t>之间。</w:t>
      </w:r>
    </w:p>
    <w:p w14:paraId="1D0B321D" w14:textId="6D8A7EB9" w:rsidR="000E7238" w:rsidRPr="0066500D" w:rsidRDefault="000E7238" w:rsidP="000E7238">
      <w:pPr>
        <w:ind w:firstLineChars="200" w:firstLine="439"/>
        <w:rPr>
          <w:color w:val="000000"/>
          <w:kern w:val="0"/>
          <w:szCs w:val="24"/>
        </w:rPr>
      </w:pPr>
      <w:r w:rsidRPr="0066500D">
        <w:rPr>
          <w:b/>
          <w:bCs/>
          <w:color w:val="000000"/>
          <w:kern w:val="0"/>
          <w:szCs w:val="24"/>
        </w:rPr>
        <w:t>4.2.4</w:t>
      </w:r>
      <w:r w:rsidRPr="0066500D">
        <w:rPr>
          <w:color w:val="000000"/>
          <w:kern w:val="0"/>
          <w:szCs w:val="24"/>
        </w:rPr>
        <w:t xml:space="preserve"> </w:t>
      </w:r>
      <w:r w:rsidR="0066500D">
        <w:rPr>
          <w:color w:val="000000"/>
          <w:kern w:val="0"/>
          <w:szCs w:val="24"/>
        </w:rPr>
        <w:t xml:space="preserve"> </w:t>
      </w:r>
      <w:r w:rsidRPr="0066500D">
        <w:rPr>
          <w:color w:val="000000"/>
          <w:kern w:val="0"/>
          <w:szCs w:val="24"/>
        </w:rPr>
        <w:t>为保证存量垃圾腐殖土固定床对渗沥液的处理效果和效率，应根据渗沥液的实际浓度调节液体表面负荷和淹灌落</w:t>
      </w:r>
      <w:proofErr w:type="gramStart"/>
      <w:r w:rsidRPr="0066500D">
        <w:rPr>
          <w:color w:val="000000"/>
          <w:kern w:val="0"/>
          <w:szCs w:val="24"/>
        </w:rPr>
        <w:t>干时间</w:t>
      </w:r>
      <w:proofErr w:type="gramEnd"/>
      <w:r w:rsidRPr="0066500D">
        <w:rPr>
          <w:color w:val="000000"/>
          <w:kern w:val="0"/>
          <w:szCs w:val="24"/>
        </w:rPr>
        <w:t>比。</w:t>
      </w:r>
    </w:p>
    <w:p w14:paraId="51461CF5" w14:textId="1F8C89AD" w:rsidR="000E7238" w:rsidRPr="0066500D" w:rsidRDefault="000E7238" w:rsidP="0066500D">
      <w:pPr>
        <w:ind w:firstLineChars="200" w:firstLine="439"/>
        <w:rPr>
          <w:sz w:val="22"/>
          <w:szCs w:val="21"/>
        </w:rPr>
      </w:pPr>
      <w:r w:rsidRPr="0066500D">
        <w:rPr>
          <w:b/>
          <w:bCs/>
          <w:color w:val="000000"/>
          <w:kern w:val="0"/>
          <w:szCs w:val="24"/>
        </w:rPr>
        <w:t>4.2.5</w:t>
      </w:r>
      <w:r w:rsidR="0066500D">
        <w:rPr>
          <w:color w:val="000000"/>
          <w:kern w:val="0"/>
          <w:szCs w:val="24"/>
        </w:rPr>
        <w:t xml:space="preserve"> </w:t>
      </w:r>
      <w:r w:rsidRPr="0066500D">
        <w:rPr>
          <w:color w:val="000000"/>
          <w:kern w:val="0"/>
          <w:szCs w:val="24"/>
        </w:rPr>
        <w:t xml:space="preserve"> </w:t>
      </w:r>
      <w:r w:rsidRPr="0066500D">
        <w:rPr>
          <w:color w:val="000000"/>
          <w:kern w:val="0"/>
          <w:szCs w:val="24"/>
        </w:rPr>
        <w:t>为防止进气导致腐殖土固定床排水不畅，在进水期间应停止进气</w:t>
      </w:r>
    </w:p>
    <w:p w14:paraId="4F5A6FBA" w14:textId="5B7CFFF8" w:rsidR="000E7238" w:rsidRDefault="000E7238"/>
    <w:p w14:paraId="6574BF48" w14:textId="4ADB2677" w:rsidR="000E7238" w:rsidRDefault="000E7238"/>
    <w:p w14:paraId="545F7FFE" w14:textId="1999D483" w:rsidR="000E7238" w:rsidRDefault="000E7238">
      <w:r>
        <w:br w:type="page"/>
      </w:r>
    </w:p>
    <w:p w14:paraId="05752985" w14:textId="5A0893DE" w:rsidR="000E7238" w:rsidRPr="00FF1F67" w:rsidRDefault="000E7238" w:rsidP="00AA3A54">
      <w:pPr>
        <w:pStyle w:val="1"/>
        <w:numPr>
          <w:ilvl w:val="0"/>
          <w:numId w:val="0"/>
        </w:numPr>
      </w:pPr>
      <w:bookmarkStart w:id="74" w:name="_Toc100316581"/>
      <w:bookmarkStart w:id="75" w:name="_Toc100318748"/>
      <w:r w:rsidRPr="00FF1F67">
        <w:rPr>
          <w:rFonts w:hint="eastAsia"/>
        </w:rPr>
        <w:t>5</w:t>
      </w:r>
      <w:r w:rsidR="00E667DD">
        <w:t xml:space="preserve"> </w:t>
      </w:r>
      <w:r w:rsidR="00AA3A54">
        <w:t xml:space="preserve"> </w:t>
      </w:r>
      <w:r w:rsidRPr="00FF1F67">
        <w:t>运行</w:t>
      </w:r>
      <w:r w:rsidRPr="00FF1F67">
        <w:rPr>
          <w:rFonts w:hint="eastAsia"/>
        </w:rPr>
        <w:t>和</w:t>
      </w:r>
      <w:r w:rsidRPr="00FF1F67">
        <w:t>维护</w:t>
      </w:r>
      <w:bookmarkEnd w:id="74"/>
      <w:bookmarkEnd w:id="75"/>
    </w:p>
    <w:p w14:paraId="7AC68EE2" w14:textId="76C52E07" w:rsidR="000E7238" w:rsidRPr="00FF1F67" w:rsidRDefault="000E7238" w:rsidP="00FF1F67">
      <w:pPr>
        <w:pStyle w:val="2"/>
      </w:pPr>
      <w:bookmarkStart w:id="76" w:name="_Toc100316582"/>
      <w:bookmarkStart w:id="77" w:name="_Toc100318749"/>
      <w:r w:rsidRPr="00FF1F67">
        <w:rPr>
          <w:rFonts w:hint="eastAsia"/>
        </w:rPr>
        <w:t>5</w:t>
      </w:r>
      <w:r w:rsidRPr="00FF1F67">
        <w:t>.1</w:t>
      </w:r>
      <w:r w:rsidR="00E667DD">
        <w:t xml:space="preserve"> </w:t>
      </w:r>
      <w:r w:rsidRPr="00FF1F67">
        <w:t xml:space="preserve"> </w:t>
      </w:r>
      <w:r w:rsidRPr="00070AA4">
        <w:rPr>
          <w:rFonts w:ascii="黑体" w:eastAsia="黑体" w:hAnsi="黑体" w:hint="eastAsia"/>
          <w:b w:val="0"/>
          <w:bCs/>
        </w:rPr>
        <w:t>运行管理</w:t>
      </w:r>
      <w:bookmarkEnd w:id="76"/>
      <w:bookmarkEnd w:id="77"/>
    </w:p>
    <w:p w14:paraId="2E645D74" w14:textId="16C5173D" w:rsidR="000E7238" w:rsidRPr="00FB318F" w:rsidRDefault="000E7238" w:rsidP="00FB318F">
      <w:pPr>
        <w:ind w:firstLineChars="200" w:firstLine="439"/>
        <w:jc w:val="both"/>
        <w:rPr>
          <w:color w:val="000000"/>
          <w:kern w:val="0"/>
          <w:szCs w:val="24"/>
        </w:rPr>
      </w:pPr>
      <w:r w:rsidRPr="00FB318F">
        <w:rPr>
          <w:b/>
          <w:bCs/>
          <w:color w:val="000000"/>
          <w:kern w:val="0"/>
          <w:szCs w:val="24"/>
        </w:rPr>
        <w:t>5.1.1</w:t>
      </w:r>
      <w:r w:rsidRPr="00FB318F">
        <w:rPr>
          <w:color w:val="000000"/>
          <w:kern w:val="0"/>
          <w:szCs w:val="24"/>
        </w:rPr>
        <w:t xml:space="preserve"> </w:t>
      </w:r>
      <w:r w:rsidR="00FB318F">
        <w:rPr>
          <w:color w:val="000000"/>
          <w:kern w:val="0"/>
          <w:szCs w:val="24"/>
        </w:rPr>
        <w:t xml:space="preserve"> </w:t>
      </w:r>
      <w:r w:rsidRPr="00FB318F">
        <w:rPr>
          <w:color w:val="000000"/>
          <w:kern w:val="0"/>
          <w:szCs w:val="24"/>
        </w:rPr>
        <w:t>本条规定了腐殖土填料填充和转出的要求。</w:t>
      </w:r>
    </w:p>
    <w:p w14:paraId="5B61ED9A" w14:textId="77777777" w:rsidR="000E7238" w:rsidRPr="00FB318F" w:rsidRDefault="000E7238" w:rsidP="00FB318F">
      <w:pPr>
        <w:pStyle w:val="a7"/>
        <w:widowControl w:val="0"/>
        <w:numPr>
          <w:ilvl w:val="0"/>
          <w:numId w:val="25"/>
        </w:numPr>
        <w:ind w:left="0" w:firstLineChars="200" w:firstLine="437"/>
        <w:jc w:val="both"/>
        <w:rPr>
          <w:color w:val="000000"/>
          <w:kern w:val="0"/>
          <w:szCs w:val="24"/>
        </w:rPr>
      </w:pPr>
      <w:r w:rsidRPr="00FB318F">
        <w:rPr>
          <w:color w:val="000000"/>
          <w:kern w:val="0"/>
          <w:szCs w:val="24"/>
        </w:rPr>
        <w:t>多级腐殖土固定床串联处理臭气及渗沥</w:t>
      </w:r>
      <w:proofErr w:type="gramStart"/>
      <w:r w:rsidRPr="00FB318F">
        <w:rPr>
          <w:color w:val="000000"/>
          <w:kern w:val="0"/>
          <w:szCs w:val="24"/>
        </w:rPr>
        <w:t>液技术</w:t>
      </w:r>
      <w:proofErr w:type="gramEnd"/>
      <w:r w:rsidRPr="00FB318F">
        <w:rPr>
          <w:color w:val="000000"/>
          <w:kern w:val="0"/>
          <w:szCs w:val="24"/>
        </w:rPr>
        <w:t>在应用过程中，有定期更换腐殖土填料的需求，因此在运行过程中应注意填料的装填和转出顺序，以提高施工效率。</w:t>
      </w:r>
    </w:p>
    <w:p w14:paraId="56E50B34" w14:textId="77777777" w:rsidR="000E7238" w:rsidRPr="00FB318F" w:rsidRDefault="000E7238" w:rsidP="00FB318F">
      <w:pPr>
        <w:pStyle w:val="a7"/>
        <w:widowControl w:val="0"/>
        <w:numPr>
          <w:ilvl w:val="0"/>
          <w:numId w:val="25"/>
        </w:numPr>
        <w:ind w:left="0" w:firstLineChars="200" w:firstLine="437"/>
        <w:jc w:val="both"/>
        <w:rPr>
          <w:color w:val="000000"/>
          <w:kern w:val="0"/>
          <w:szCs w:val="24"/>
        </w:rPr>
      </w:pPr>
      <w:r w:rsidRPr="00FB318F">
        <w:rPr>
          <w:color w:val="000000"/>
          <w:kern w:val="0"/>
          <w:szCs w:val="24"/>
        </w:rPr>
        <w:t>腐殖土固定床的运行应严格按照操作规程进行，为防止污染物外</w:t>
      </w:r>
      <w:proofErr w:type="gramStart"/>
      <w:r w:rsidRPr="00FB318F">
        <w:rPr>
          <w:color w:val="000000"/>
          <w:kern w:val="0"/>
          <w:szCs w:val="24"/>
        </w:rPr>
        <w:t>泄</w:t>
      </w:r>
      <w:proofErr w:type="gramEnd"/>
      <w:r w:rsidRPr="00FB318F">
        <w:rPr>
          <w:color w:val="000000"/>
          <w:kern w:val="0"/>
          <w:szCs w:val="24"/>
        </w:rPr>
        <w:t>造成二次污染，存量垃圾腐殖土应在封闭环境下进行臭气和渗沥液处理，确保填料装填至设计高度，出入口钢制</w:t>
      </w:r>
      <w:proofErr w:type="gramStart"/>
      <w:r w:rsidRPr="00FB318F">
        <w:rPr>
          <w:color w:val="000000"/>
          <w:kern w:val="0"/>
          <w:szCs w:val="24"/>
        </w:rPr>
        <w:t>闸</w:t>
      </w:r>
      <w:proofErr w:type="gramEnd"/>
      <w:r w:rsidRPr="00FB318F">
        <w:rPr>
          <w:color w:val="000000"/>
          <w:kern w:val="0"/>
          <w:szCs w:val="24"/>
        </w:rPr>
        <w:t>板门和顶部</w:t>
      </w:r>
      <w:r w:rsidRPr="00FB318F">
        <w:rPr>
          <w:color w:val="000000"/>
          <w:kern w:val="0"/>
          <w:szCs w:val="24"/>
        </w:rPr>
        <w:t>LDPE</w:t>
      </w:r>
      <w:proofErr w:type="gramStart"/>
      <w:r w:rsidRPr="00FB318F">
        <w:rPr>
          <w:color w:val="000000"/>
          <w:kern w:val="0"/>
          <w:szCs w:val="24"/>
        </w:rPr>
        <w:t>膜均关闭</w:t>
      </w:r>
      <w:proofErr w:type="gramEnd"/>
      <w:r w:rsidRPr="00FB318F">
        <w:rPr>
          <w:color w:val="000000"/>
          <w:kern w:val="0"/>
          <w:szCs w:val="24"/>
        </w:rPr>
        <w:t>的情况下进行污染物处理。</w:t>
      </w:r>
    </w:p>
    <w:p w14:paraId="2BEBB710" w14:textId="77777777" w:rsidR="000E7238" w:rsidRPr="00FB318F" w:rsidRDefault="000E7238" w:rsidP="00FB318F">
      <w:pPr>
        <w:pStyle w:val="a7"/>
        <w:widowControl w:val="0"/>
        <w:numPr>
          <w:ilvl w:val="0"/>
          <w:numId w:val="25"/>
        </w:numPr>
        <w:ind w:left="0" w:firstLineChars="200" w:firstLine="437"/>
        <w:jc w:val="both"/>
        <w:rPr>
          <w:color w:val="000000"/>
          <w:kern w:val="0"/>
          <w:szCs w:val="24"/>
        </w:rPr>
      </w:pPr>
      <w:r w:rsidRPr="00FB318F">
        <w:rPr>
          <w:color w:val="000000"/>
          <w:kern w:val="0"/>
          <w:szCs w:val="24"/>
        </w:rPr>
        <w:t>为判断腐殖土的转出时机，需要对处理完臭气和渗沥液的固定床的腐殖土填料的稳定性进行判断，相关研究表面，存量垃圾样品的</w:t>
      </w:r>
      <w:r w:rsidRPr="00FB318F">
        <w:rPr>
          <w:color w:val="000000"/>
          <w:kern w:val="0"/>
          <w:szCs w:val="24"/>
        </w:rPr>
        <w:t>TOC</w:t>
      </w:r>
      <w:r w:rsidRPr="00FB318F">
        <w:rPr>
          <w:color w:val="000000"/>
          <w:kern w:val="0"/>
          <w:szCs w:val="24"/>
        </w:rPr>
        <w:t>和</w:t>
      </w:r>
      <w:r w:rsidRPr="00FB318F">
        <w:rPr>
          <w:color w:val="000000"/>
          <w:kern w:val="0"/>
          <w:szCs w:val="24"/>
        </w:rPr>
        <w:t>AT</w:t>
      </w:r>
      <w:r w:rsidRPr="00FB318F">
        <w:rPr>
          <w:color w:val="000000"/>
          <w:kern w:val="0"/>
          <w:szCs w:val="24"/>
          <w:vertAlign w:val="subscript"/>
        </w:rPr>
        <w:t>4</w:t>
      </w:r>
      <w:r w:rsidRPr="00FB318F">
        <w:rPr>
          <w:color w:val="000000"/>
          <w:kern w:val="0"/>
          <w:szCs w:val="24"/>
        </w:rPr>
        <w:t>随时间变化趋势一致，因此在腐殖土重新稳定时期应每天检测腐殖土的</w:t>
      </w:r>
      <w:r w:rsidRPr="00FB318F">
        <w:rPr>
          <w:color w:val="000000"/>
          <w:kern w:val="0"/>
          <w:szCs w:val="24"/>
        </w:rPr>
        <w:t>TOC</w:t>
      </w:r>
      <w:r w:rsidRPr="00FB318F">
        <w:rPr>
          <w:color w:val="000000"/>
          <w:kern w:val="0"/>
          <w:szCs w:val="24"/>
        </w:rPr>
        <w:t>含量，当</w:t>
      </w:r>
      <w:r w:rsidRPr="00FB318F">
        <w:rPr>
          <w:color w:val="000000"/>
          <w:kern w:val="0"/>
          <w:szCs w:val="24"/>
        </w:rPr>
        <w:t xml:space="preserve"> TOC </w:t>
      </w:r>
      <w:r w:rsidRPr="00FB318F">
        <w:rPr>
          <w:color w:val="000000"/>
          <w:kern w:val="0"/>
          <w:szCs w:val="24"/>
        </w:rPr>
        <w:t>随时间变化趋于零时即可停止稳定，转出腐殖土。</w:t>
      </w:r>
    </w:p>
    <w:p w14:paraId="0CDAAD3E" w14:textId="77777777" w:rsidR="000E7238" w:rsidRPr="00FB318F" w:rsidRDefault="000E7238" w:rsidP="00FB318F">
      <w:pPr>
        <w:pStyle w:val="a7"/>
        <w:widowControl w:val="0"/>
        <w:numPr>
          <w:ilvl w:val="0"/>
          <w:numId w:val="25"/>
        </w:numPr>
        <w:ind w:left="0" w:firstLineChars="200" w:firstLine="437"/>
        <w:jc w:val="both"/>
        <w:rPr>
          <w:color w:val="000000"/>
          <w:kern w:val="0"/>
          <w:szCs w:val="24"/>
        </w:rPr>
      </w:pPr>
      <w:r w:rsidRPr="00FB318F">
        <w:rPr>
          <w:color w:val="000000"/>
          <w:kern w:val="0"/>
          <w:szCs w:val="24"/>
        </w:rPr>
        <w:t>在固定床运行完成一个运行周期后，应及时更换固定床中的腐殖土填料，以便臭气和渗沥液处理过程持续运行。同时，更换出的腐殖土填料在经历过臭气和渗沥液处理阶段、重新稳定阶段后，其生物稳定性较高，浸出毒性满足相关标准，可进行后续资源化加工或利用。</w:t>
      </w:r>
    </w:p>
    <w:p w14:paraId="3C34E17D" w14:textId="77777777" w:rsidR="000E7238" w:rsidRPr="00FB318F" w:rsidRDefault="000E7238" w:rsidP="00FB318F">
      <w:pPr>
        <w:ind w:firstLineChars="200" w:firstLine="437"/>
        <w:jc w:val="both"/>
        <w:rPr>
          <w:color w:val="000000"/>
          <w:kern w:val="0"/>
          <w:szCs w:val="24"/>
        </w:rPr>
      </w:pPr>
    </w:p>
    <w:p w14:paraId="53BB5A91" w14:textId="3AD2733C" w:rsidR="000E7238" w:rsidRPr="00FB318F" w:rsidRDefault="000E7238" w:rsidP="00FB318F">
      <w:pPr>
        <w:ind w:firstLineChars="200" w:firstLine="439"/>
        <w:jc w:val="both"/>
        <w:rPr>
          <w:color w:val="000000"/>
          <w:kern w:val="0"/>
          <w:szCs w:val="24"/>
        </w:rPr>
      </w:pPr>
      <w:r w:rsidRPr="00FB318F">
        <w:rPr>
          <w:b/>
          <w:bCs/>
          <w:color w:val="000000"/>
          <w:kern w:val="0"/>
          <w:szCs w:val="24"/>
        </w:rPr>
        <w:t>5.1.2</w:t>
      </w:r>
      <w:r w:rsidR="00FB318F">
        <w:rPr>
          <w:b/>
          <w:bCs/>
          <w:color w:val="000000"/>
          <w:kern w:val="0"/>
          <w:szCs w:val="24"/>
        </w:rPr>
        <w:t xml:space="preserve">  </w:t>
      </w:r>
      <w:r w:rsidRPr="00FB318F">
        <w:rPr>
          <w:color w:val="000000"/>
          <w:kern w:val="0"/>
          <w:szCs w:val="24"/>
        </w:rPr>
        <w:t>本条对存量垃圾腐殖土固定床处理臭气及渗沥液的运行模式、工作程序做出了规定。</w:t>
      </w:r>
    </w:p>
    <w:p w14:paraId="558E4491" w14:textId="77777777" w:rsidR="000E7238" w:rsidRPr="00FB318F" w:rsidRDefault="000E7238" w:rsidP="00FB318F">
      <w:pPr>
        <w:ind w:firstLineChars="200" w:firstLine="437"/>
        <w:jc w:val="both"/>
        <w:rPr>
          <w:color w:val="000000"/>
          <w:kern w:val="0"/>
          <w:szCs w:val="24"/>
        </w:rPr>
      </w:pPr>
      <w:r w:rsidRPr="00FB318F">
        <w:rPr>
          <w:color w:val="000000"/>
          <w:kern w:val="0"/>
          <w:szCs w:val="24"/>
        </w:rPr>
        <w:t>腐殖土固定床在处理臭气及渗沥液时，固定床整体为好氧环境，可以对腐殖土自身进行深度稳定化，构建存量垃圾治理过程水气固</w:t>
      </w:r>
      <w:r w:rsidRPr="00FB318F">
        <w:rPr>
          <w:color w:val="000000"/>
          <w:kern w:val="0"/>
          <w:szCs w:val="24"/>
        </w:rPr>
        <w:t>“</w:t>
      </w:r>
      <w:r w:rsidRPr="00FB318F">
        <w:rPr>
          <w:color w:val="000000"/>
          <w:kern w:val="0"/>
          <w:szCs w:val="24"/>
        </w:rPr>
        <w:t>三位一体</w:t>
      </w:r>
      <w:r w:rsidRPr="00FB318F">
        <w:rPr>
          <w:color w:val="000000"/>
          <w:kern w:val="0"/>
          <w:szCs w:val="24"/>
        </w:rPr>
        <w:t>”</w:t>
      </w:r>
      <w:r w:rsidRPr="00FB318F">
        <w:rPr>
          <w:color w:val="000000"/>
          <w:kern w:val="0"/>
          <w:szCs w:val="24"/>
        </w:rPr>
        <w:t>的污染治理体系。腐殖土按时间顺序依次填入固定床，通常每个单元固定床容量按照腐殖土一天产量进行设计，腐殖土</w:t>
      </w:r>
      <w:proofErr w:type="gramStart"/>
      <w:r w:rsidRPr="00FB318F">
        <w:rPr>
          <w:color w:val="000000"/>
          <w:kern w:val="0"/>
          <w:szCs w:val="24"/>
        </w:rPr>
        <w:t>按照序批方式</w:t>
      </w:r>
      <w:proofErr w:type="gramEnd"/>
      <w:r w:rsidRPr="00FB318F">
        <w:rPr>
          <w:color w:val="000000"/>
          <w:kern w:val="0"/>
          <w:szCs w:val="24"/>
        </w:rPr>
        <w:t>装填和处理，</w:t>
      </w:r>
      <w:proofErr w:type="gramStart"/>
      <w:r w:rsidRPr="00FB318F">
        <w:rPr>
          <w:color w:val="000000"/>
          <w:kern w:val="0"/>
          <w:szCs w:val="24"/>
        </w:rPr>
        <w:t>每个序批周期</w:t>
      </w:r>
      <w:proofErr w:type="gramEnd"/>
      <w:r w:rsidRPr="00FB318F">
        <w:rPr>
          <w:color w:val="000000"/>
          <w:kern w:val="0"/>
          <w:szCs w:val="24"/>
        </w:rPr>
        <w:t>由装填、运行、重新稳定、闲置、转出五个阶段组成，周期时间为</w:t>
      </w:r>
      <w:r w:rsidRPr="00FB318F">
        <w:rPr>
          <w:color w:val="000000"/>
          <w:kern w:val="0"/>
          <w:szCs w:val="24"/>
        </w:rPr>
        <w:t>6~8</w:t>
      </w:r>
      <w:r w:rsidRPr="00FB318F">
        <w:rPr>
          <w:color w:val="000000"/>
          <w:kern w:val="0"/>
          <w:szCs w:val="24"/>
        </w:rPr>
        <w:t>天。腐殖土固定床运行周期前半段用于臭气及渗沥液处理，后半段用于自身稳定。装填阶段覆盖</w:t>
      </w:r>
      <w:proofErr w:type="gramStart"/>
      <w:r w:rsidRPr="00FB318F">
        <w:rPr>
          <w:color w:val="000000"/>
          <w:kern w:val="0"/>
          <w:szCs w:val="24"/>
        </w:rPr>
        <w:t>膜处于</w:t>
      </w:r>
      <w:proofErr w:type="gramEnd"/>
      <w:r w:rsidRPr="00FB318F">
        <w:rPr>
          <w:color w:val="000000"/>
          <w:kern w:val="0"/>
          <w:szCs w:val="24"/>
        </w:rPr>
        <w:t>开启状态，进排风系统和渗沥液进入排出系统处于停运状态；运行阶段覆盖</w:t>
      </w:r>
      <w:proofErr w:type="gramStart"/>
      <w:r w:rsidRPr="00FB318F">
        <w:rPr>
          <w:color w:val="000000"/>
          <w:kern w:val="0"/>
          <w:szCs w:val="24"/>
        </w:rPr>
        <w:t>膜处于</w:t>
      </w:r>
      <w:proofErr w:type="gramEnd"/>
      <w:r w:rsidRPr="00FB318F">
        <w:rPr>
          <w:color w:val="000000"/>
          <w:kern w:val="0"/>
          <w:szCs w:val="24"/>
        </w:rPr>
        <w:t>关闭状态，臭气为介质的进排风系统和渗沥液进入排出系统处于运行状态，且运行时以每天新填入腐殖土的固定床为多级串联腐殖土固定床的第一级，前一天填入腐殖土的固定床为第二级，以此类推，臭气和渗沥</w:t>
      </w:r>
      <w:proofErr w:type="gramStart"/>
      <w:r w:rsidRPr="00FB318F">
        <w:rPr>
          <w:color w:val="000000"/>
          <w:kern w:val="0"/>
          <w:szCs w:val="24"/>
        </w:rPr>
        <w:t>液按照</w:t>
      </w:r>
      <w:proofErr w:type="gramEnd"/>
      <w:r w:rsidRPr="00FB318F">
        <w:rPr>
          <w:color w:val="000000"/>
          <w:kern w:val="0"/>
          <w:szCs w:val="24"/>
        </w:rPr>
        <w:t>此顺序依次进入各固定床进行处理；应当注意的是，为防止排水不畅，在腐殖土固定床进水期间应停止进气。腐殖土重新稳定阶段渗沥液进入排出系统处于停运状态，进排风系统以空气为介质运行；闲置阶段进排风系统和渗沥液进入排出系统处于停运状态；转出阶段覆盖</w:t>
      </w:r>
      <w:proofErr w:type="gramStart"/>
      <w:r w:rsidRPr="00FB318F">
        <w:rPr>
          <w:color w:val="000000"/>
          <w:kern w:val="0"/>
          <w:szCs w:val="24"/>
        </w:rPr>
        <w:t>膜处于</w:t>
      </w:r>
      <w:proofErr w:type="gramEnd"/>
      <w:r w:rsidRPr="00FB318F">
        <w:rPr>
          <w:color w:val="000000"/>
          <w:kern w:val="0"/>
          <w:szCs w:val="24"/>
        </w:rPr>
        <w:t>开启状态，进排风系统和渗沥液进入排出系统处于停运状态，腐殖土利用工程机械和车辆运出。</w:t>
      </w:r>
    </w:p>
    <w:p w14:paraId="4DE94AFD" w14:textId="77777777" w:rsidR="000E7238" w:rsidRPr="00FB318F" w:rsidRDefault="000E7238" w:rsidP="00FB318F">
      <w:pPr>
        <w:jc w:val="both"/>
        <w:rPr>
          <w:color w:val="000000"/>
          <w:kern w:val="0"/>
          <w:szCs w:val="24"/>
        </w:rPr>
      </w:pPr>
    </w:p>
    <w:p w14:paraId="09EE9D5C" w14:textId="369B8E9A" w:rsidR="000E7238" w:rsidRPr="00FB318F" w:rsidRDefault="000E7238" w:rsidP="00FB318F">
      <w:pPr>
        <w:ind w:firstLineChars="200" w:firstLine="439"/>
        <w:jc w:val="both"/>
        <w:rPr>
          <w:color w:val="000000"/>
          <w:kern w:val="0"/>
          <w:szCs w:val="24"/>
        </w:rPr>
      </w:pPr>
      <w:r w:rsidRPr="00FB318F">
        <w:rPr>
          <w:b/>
          <w:bCs/>
          <w:color w:val="000000"/>
          <w:kern w:val="0"/>
          <w:szCs w:val="24"/>
        </w:rPr>
        <w:t>5.1.3</w:t>
      </w:r>
      <w:r w:rsidRPr="00FB318F">
        <w:rPr>
          <w:color w:val="000000"/>
          <w:kern w:val="0"/>
          <w:szCs w:val="24"/>
        </w:rPr>
        <w:t xml:space="preserve"> </w:t>
      </w:r>
      <w:r w:rsidR="00FB318F">
        <w:rPr>
          <w:color w:val="000000"/>
          <w:kern w:val="0"/>
          <w:szCs w:val="24"/>
        </w:rPr>
        <w:t xml:space="preserve"> </w:t>
      </w:r>
      <w:r w:rsidRPr="00FB318F">
        <w:rPr>
          <w:color w:val="000000"/>
          <w:kern w:val="0"/>
          <w:szCs w:val="24"/>
        </w:rPr>
        <w:t>本条对存量垃圾腐殖土固定床处理臭气及渗沥液的相关监测要求做出了规定。</w:t>
      </w:r>
    </w:p>
    <w:p w14:paraId="221796E9" w14:textId="77777777" w:rsidR="000E7238" w:rsidRPr="00FB318F" w:rsidRDefault="000E7238" w:rsidP="00FB318F">
      <w:pPr>
        <w:pStyle w:val="a7"/>
        <w:widowControl w:val="0"/>
        <w:numPr>
          <w:ilvl w:val="0"/>
          <w:numId w:val="26"/>
        </w:numPr>
        <w:ind w:left="0" w:firstLineChars="200" w:firstLine="437"/>
        <w:jc w:val="both"/>
        <w:rPr>
          <w:color w:val="000000"/>
          <w:kern w:val="0"/>
          <w:szCs w:val="24"/>
        </w:rPr>
      </w:pPr>
      <w:r w:rsidRPr="00FB318F">
        <w:rPr>
          <w:color w:val="000000"/>
          <w:kern w:val="0"/>
          <w:szCs w:val="24"/>
        </w:rPr>
        <w:t>腐殖土固定床、气体管道和液体管道中</w:t>
      </w:r>
      <w:proofErr w:type="gramStart"/>
      <w:r w:rsidRPr="00FB318F">
        <w:rPr>
          <w:color w:val="000000"/>
          <w:kern w:val="0"/>
          <w:szCs w:val="24"/>
        </w:rPr>
        <w:t>宜设置</w:t>
      </w:r>
      <w:proofErr w:type="gramEnd"/>
      <w:r w:rsidRPr="00FB318F">
        <w:rPr>
          <w:color w:val="000000"/>
          <w:kern w:val="0"/>
          <w:szCs w:val="24"/>
        </w:rPr>
        <w:t>压力表、温度计、流量计等，监测腐殖土固定床系统中有气流、液流分配情况，判断腐殖土固定床整体运行状况，及时进行调控，确保系统安全高效运转，以防造成不必要的人力、物力和财力损失。</w:t>
      </w:r>
    </w:p>
    <w:p w14:paraId="7E051CDE" w14:textId="77777777" w:rsidR="000E7238" w:rsidRPr="00FB318F" w:rsidRDefault="000E7238" w:rsidP="00FB318F">
      <w:pPr>
        <w:pStyle w:val="a7"/>
        <w:widowControl w:val="0"/>
        <w:numPr>
          <w:ilvl w:val="0"/>
          <w:numId w:val="26"/>
        </w:numPr>
        <w:ind w:left="0" w:firstLineChars="200" w:firstLine="437"/>
        <w:jc w:val="both"/>
        <w:rPr>
          <w:color w:val="000000"/>
          <w:kern w:val="0"/>
          <w:szCs w:val="24"/>
        </w:rPr>
      </w:pPr>
      <w:r w:rsidRPr="00FB318F">
        <w:rPr>
          <w:color w:val="000000"/>
          <w:kern w:val="0"/>
          <w:szCs w:val="24"/>
        </w:rPr>
        <w:t>应当定期检测进气、出气、进水和出水的污染物浓度，准确评估腐殖土固定床的污染物处理能力。</w:t>
      </w:r>
    </w:p>
    <w:p w14:paraId="253161A4" w14:textId="77777777" w:rsidR="000E7238" w:rsidRPr="00FB318F" w:rsidRDefault="000E7238" w:rsidP="00FB318F">
      <w:pPr>
        <w:pStyle w:val="a7"/>
        <w:widowControl w:val="0"/>
        <w:numPr>
          <w:ilvl w:val="0"/>
          <w:numId w:val="26"/>
        </w:numPr>
        <w:ind w:left="0" w:firstLineChars="200" w:firstLine="437"/>
        <w:jc w:val="both"/>
        <w:rPr>
          <w:color w:val="000000"/>
          <w:kern w:val="0"/>
          <w:szCs w:val="24"/>
        </w:rPr>
      </w:pPr>
      <w:r w:rsidRPr="00FB318F">
        <w:rPr>
          <w:color w:val="000000"/>
          <w:kern w:val="0"/>
          <w:szCs w:val="24"/>
        </w:rPr>
        <w:t>反应池内</w:t>
      </w:r>
      <w:proofErr w:type="gramStart"/>
      <w:r w:rsidRPr="00FB318F">
        <w:rPr>
          <w:color w:val="000000"/>
          <w:kern w:val="0"/>
          <w:szCs w:val="24"/>
        </w:rPr>
        <w:t>宜设置</w:t>
      </w:r>
      <w:proofErr w:type="gramEnd"/>
      <w:r w:rsidRPr="00FB318F">
        <w:rPr>
          <w:color w:val="000000"/>
          <w:kern w:val="0"/>
          <w:szCs w:val="24"/>
        </w:rPr>
        <w:t>温度计、</w:t>
      </w:r>
      <w:r w:rsidRPr="00FB318F">
        <w:rPr>
          <w:color w:val="000000"/>
          <w:kern w:val="0"/>
          <w:szCs w:val="24"/>
        </w:rPr>
        <w:t>pH</w:t>
      </w:r>
      <w:r w:rsidRPr="00FB318F">
        <w:rPr>
          <w:color w:val="000000"/>
          <w:kern w:val="0"/>
          <w:szCs w:val="24"/>
        </w:rPr>
        <w:t>计、溶解氧仪、氧化还原电位计、液位计、污泥浓度计等，以便于准确判断反应池的运行状况，出现异常情况应及时进行调整。</w:t>
      </w:r>
    </w:p>
    <w:p w14:paraId="727BA71E" w14:textId="77777777" w:rsidR="000E7238" w:rsidRPr="00FB318F" w:rsidRDefault="000E7238" w:rsidP="00FB318F">
      <w:pPr>
        <w:jc w:val="both"/>
        <w:rPr>
          <w:color w:val="000000"/>
          <w:kern w:val="0"/>
          <w:szCs w:val="24"/>
        </w:rPr>
      </w:pPr>
    </w:p>
    <w:p w14:paraId="0CC7223D" w14:textId="77777777" w:rsidR="000E7238" w:rsidRPr="00FB318F" w:rsidRDefault="000E7238" w:rsidP="00FB318F">
      <w:pPr>
        <w:ind w:firstLineChars="200" w:firstLine="439"/>
        <w:jc w:val="both"/>
        <w:rPr>
          <w:color w:val="000000"/>
          <w:kern w:val="0"/>
          <w:szCs w:val="24"/>
        </w:rPr>
      </w:pPr>
      <w:r w:rsidRPr="003A0710">
        <w:rPr>
          <w:b/>
          <w:bCs/>
          <w:color w:val="000000"/>
          <w:kern w:val="0"/>
          <w:szCs w:val="24"/>
        </w:rPr>
        <w:t>5.1.4</w:t>
      </w:r>
      <w:r w:rsidRPr="00FB318F">
        <w:rPr>
          <w:color w:val="000000"/>
          <w:kern w:val="0"/>
          <w:szCs w:val="24"/>
        </w:rPr>
        <w:t xml:space="preserve"> </w:t>
      </w:r>
      <w:r w:rsidRPr="00FB318F">
        <w:rPr>
          <w:color w:val="000000"/>
          <w:kern w:val="0"/>
          <w:szCs w:val="24"/>
        </w:rPr>
        <w:t>本条对存量垃圾腐殖土固定床处理臭气及渗沥液的相关控制要求做出了规定。</w:t>
      </w:r>
    </w:p>
    <w:p w14:paraId="4E7926D8" w14:textId="77777777" w:rsidR="000E7238" w:rsidRPr="00FB318F" w:rsidRDefault="000E7238" w:rsidP="00FB318F">
      <w:pPr>
        <w:pStyle w:val="a7"/>
        <w:widowControl w:val="0"/>
        <w:numPr>
          <w:ilvl w:val="0"/>
          <w:numId w:val="27"/>
        </w:numPr>
        <w:ind w:left="0" w:firstLineChars="200" w:firstLine="437"/>
        <w:jc w:val="both"/>
        <w:rPr>
          <w:color w:val="000000"/>
          <w:kern w:val="0"/>
          <w:szCs w:val="24"/>
        </w:rPr>
      </w:pPr>
      <w:r w:rsidRPr="00FB318F">
        <w:rPr>
          <w:color w:val="000000"/>
          <w:kern w:val="0"/>
          <w:szCs w:val="24"/>
        </w:rPr>
        <w:t>存量垃圾腐殖土固定床处理臭气和渗沥</w:t>
      </w:r>
      <w:proofErr w:type="gramStart"/>
      <w:r w:rsidRPr="00FB318F">
        <w:rPr>
          <w:color w:val="000000"/>
          <w:kern w:val="0"/>
          <w:szCs w:val="24"/>
        </w:rPr>
        <w:t>液操作</w:t>
      </w:r>
      <w:proofErr w:type="gramEnd"/>
      <w:r w:rsidRPr="00FB318F">
        <w:rPr>
          <w:color w:val="000000"/>
          <w:kern w:val="0"/>
          <w:szCs w:val="24"/>
        </w:rPr>
        <w:t>较为频繁，工序较为严格，为减少人工劳动成本，同时降低人为因素造成不必要的损失，可利用自动控制系统高效的、精准的对运行过程进行管理。</w:t>
      </w:r>
    </w:p>
    <w:p w14:paraId="24D83DBC" w14:textId="77777777" w:rsidR="00FB318F" w:rsidRDefault="000E7238" w:rsidP="00FB318F">
      <w:pPr>
        <w:pStyle w:val="a7"/>
        <w:widowControl w:val="0"/>
        <w:numPr>
          <w:ilvl w:val="0"/>
          <w:numId w:val="27"/>
        </w:numPr>
        <w:ind w:left="0" w:firstLineChars="200" w:firstLine="437"/>
        <w:jc w:val="both"/>
        <w:rPr>
          <w:color w:val="000000"/>
          <w:kern w:val="0"/>
          <w:szCs w:val="24"/>
        </w:rPr>
      </w:pPr>
      <w:r w:rsidRPr="00FB318F">
        <w:rPr>
          <w:color w:val="000000"/>
          <w:kern w:val="0"/>
          <w:szCs w:val="24"/>
        </w:rPr>
        <w:t>各级出水池中污水成分复杂，悬浮固体含量较高，污水中悬浮固体含量较高容易堵塞毛细布水对水中悬浮物为保证各级固定床水系统的渗沥液进水压力过滤器在长期运行状况下可能会发生阻力增大甚至堵塞问题，可以每天进行一次反冲洗。</w:t>
      </w:r>
    </w:p>
    <w:p w14:paraId="1CA34C9A" w14:textId="27C0A720" w:rsidR="000E7238" w:rsidRPr="00FB318F" w:rsidRDefault="000E7238" w:rsidP="00FB318F">
      <w:pPr>
        <w:pStyle w:val="a7"/>
        <w:widowControl w:val="0"/>
        <w:numPr>
          <w:ilvl w:val="0"/>
          <w:numId w:val="27"/>
        </w:numPr>
        <w:ind w:left="0" w:firstLineChars="200" w:firstLine="437"/>
        <w:jc w:val="both"/>
        <w:rPr>
          <w:color w:val="000000"/>
          <w:kern w:val="0"/>
          <w:szCs w:val="24"/>
        </w:rPr>
      </w:pPr>
      <w:r w:rsidRPr="00FB318F">
        <w:rPr>
          <w:color w:val="000000"/>
          <w:kern w:val="0"/>
          <w:szCs w:val="24"/>
        </w:rPr>
        <w:t>反应</w:t>
      </w:r>
      <w:proofErr w:type="gramStart"/>
      <w:r w:rsidRPr="00FB318F">
        <w:rPr>
          <w:color w:val="000000"/>
          <w:kern w:val="0"/>
          <w:szCs w:val="24"/>
        </w:rPr>
        <w:t>池按照序批式</w:t>
      </w:r>
      <w:proofErr w:type="gramEnd"/>
      <w:r w:rsidRPr="00FB318F">
        <w:rPr>
          <w:color w:val="000000"/>
          <w:kern w:val="0"/>
          <w:szCs w:val="24"/>
        </w:rPr>
        <w:t>工艺进行，具体的运行管理与维护可以参照《序批式活性污泥法污水处理工程技术规范》</w:t>
      </w:r>
      <w:r w:rsidRPr="00FB318F">
        <w:rPr>
          <w:color w:val="000000"/>
          <w:kern w:val="0"/>
          <w:szCs w:val="24"/>
        </w:rPr>
        <w:t>HJ 577</w:t>
      </w:r>
      <w:r w:rsidRPr="00FB318F">
        <w:rPr>
          <w:color w:val="000000"/>
          <w:kern w:val="0"/>
          <w:szCs w:val="24"/>
        </w:rPr>
        <w:t>的规定和要求。</w:t>
      </w:r>
    </w:p>
    <w:p w14:paraId="3FBE6E96" w14:textId="77777777" w:rsidR="000E7238" w:rsidRDefault="000E7238" w:rsidP="000E7238">
      <w:pPr>
        <w:rPr>
          <w:rFonts w:eastAsia="仿宋"/>
          <w:color w:val="000000"/>
          <w:kern w:val="0"/>
          <w:sz w:val="28"/>
          <w:szCs w:val="28"/>
        </w:rPr>
      </w:pPr>
      <w:bookmarkStart w:id="78" w:name="_Toc74942303"/>
    </w:p>
    <w:p w14:paraId="07A544A4" w14:textId="77777777" w:rsidR="000E7238" w:rsidRPr="00C42D14" w:rsidRDefault="000E7238" w:rsidP="000E7238">
      <w:pPr>
        <w:rPr>
          <w:rFonts w:eastAsia="仿宋"/>
          <w:color w:val="000000"/>
          <w:kern w:val="0"/>
          <w:sz w:val="28"/>
          <w:szCs w:val="28"/>
        </w:rPr>
      </w:pPr>
    </w:p>
    <w:p w14:paraId="6A46FA61" w14:textId="77777777" w:rsidR="000E7238" w:rsidRPr="00070AA4" w:rsidRDefault="000E7238" w:rsidP="00FF1F67">
      <w:pPr>
        <w:pStyle w:val="2"/>
        <w:rPr>
          <w:rFonts w:ascii="黑体" w:eastAsia="黑体" w:hAnsi="黑体"/>
          <w:b w:val="0"/>
          <w:bCs/>
        </w:rPr>
      </w:pPr>
      <w:bookmarkStart w:id="79" w:name="_Toc100316583"/>
      <w:bookmarkStart w:id="80" w:name="_Toc100318750"/>
      <w:r w:rsidRPr="00FF1F67">
        <w:t>5.2</w:t>
      </w:r>
      <w:bookmarkEnd w:id="78"/>
      <w:r w:rsidRPr="00FF1F67">
        <w:t xml:space="preserve"> </w:t>
      </w:r>
      <w:r w:rsidRPr="00070AA4">
        <w:rPr>
          <w:rFonts w:ascii="黑体" w:eastAsia="黑体" w:hAnsi="黑体" w:hint="eastAsia"/>
          <w:b w:val="0"/>
          <w:bCs/>
        </w:rPr>
        <w:t>维护管理</w:t>
      </w:r>
      <w:bookmarkEnd w:id="79"/>
      <w:bookmarkEnd w:id="80"/>
    </w:p>
    <w:p w14:paraId="40003AEC" w14:textId="53489E64" w:rsidR="000E7238" w:rsidRPr="00FB318F" w:rsidRDefault="000E7238" w:rsidP="00FB318F">
      <w:pPr>
        <w:ind w:firstLineChars="200" w:firstLine="439"/>
        <w:jc w:val="both"/>
        <w:rPr>
          <w:color w:val="000000"/>
          <w:kern w:val="0"/>
          <w:szCs w:val="24"/>
        </w:rPr>
      </w:pPr>
      <w:r w:rsidRPr="00FB318F">
        <w:rPr>
          <w:b/>
          <w:bCs/>
          <w:color w:val="000000"/>
          <w:kern w:val="0"/>
          <w:szCs w:val="24"/>
        </w:rPr>
        <w:t>5.2.1</w:t>
      </w:r>
      <w:r w:rsidR="00FB318F">
        <w:rPr>
          <w:color w:val="000000"/>
          <w:kern w:val="0"/>
          <w:szCs w:val="24"/>
        </w:rPr>
        <w:t xml:space="preserve"> </w:t>
      </w:r>
      <w:r w:rsidRPr="00FB318F">
        <w:rPr>
          <w:color w:val="000000"/>
          <w:kern w:val="0"/>
          <w:szCs w:val="24"/>
        </w:rPr>
        <w:t xml:space="preserve"> </w:t>
      </w:r>
      <w:r w:rsidRPr="00FB318F">
        <w:rPr>
          <w:color w:val="000000"/>
          <w:kern w:val="0"/>
          <w:szCs w:val="24"/>
        </w:rPr>
        <w:t>固定床中腐殖土可能会进入底部碎石保护层的间隙，导致碎石层堵塞，影响系统排水布气效果，因此应定期检查碎石层堵塞情况，宜每周更换一次碎石保护层。</w:t>
      </w:r>
    </w:p>
    <w:p w14:paraId="63E147D9" w14:textId="23F14EC0" w:rsidR="000E7238" w:rsidRPr="00FB318F" w:rsidRDefault="000E7238" w:rsidP="00FB318F">
      <w:pPr>
        <w:ind w:firstLineChars="200" w:firstLine="439"/>
        <w:jc w:val="both"/>
        <w:rPr>
          <w:color w:val="000000"/>
          <w:kern w:val="0"/>
          <w:szCs w:val="24"/>
        </w:rPr>
      </w:pPr>
      <w:r w:rsidRPr="00FB318F">
        <w:rPr>
          <w:b/>
          <w:bCs/>
          <w:color w:val="000000"/>
          <w:kern w:val="0"/>
          <w:szCs w:val="24"/>
        </w:rPr>
        <w:t>5.2.2</w:t>
      </w:r>
      <w:r w:rsidR="00FB318F">
        <w:rPr>
          <w:color w:val="000000"/>
          <w:kern w:val="0"/>
          <w:szCs w:val="24"/>
        </w:rPr>
        <w:t xml:space="preserve"> </w:t>
      </w:r>
      <w:r w:rsidRPr="00FB318F">
        <w:rPr>
          <w:color w:val="000000"/>
          <w:kern w:val="0"/>
          <w:szCs w:val="24"/>
        </w:rPr>
        <w:t xml:space="preserve"> </w:t>
      </w:r>
      <w:r w:rsidRPr="00FB318F">
        <w:rPr>
          <w:color w:val="000000"/>
          <w:kern w:val="0"/>
          <w:szCs w:val="24"/>
        </w:rPr>
        <w:t>腐殖土固定床中易出故障的主要是底部排水布气系统。长期运行条件下，碎石层可能被腐殖土填料堵塞，导致排水进气不畅，应及时对其检查，及时更换碎石或排水布气头。</w:t>
      </w:r>
    </w:p>
    <w:p w14:paraId="548E410C" w14:textId="7B66EF38" w:rsidR="000E7238" w:rsidRPr="00FB318F" w:rsidRDefault="000E7238" w:rsidP="00FB318F">
      <w:pPr>
        <w:ind w:firstLineChars="200" w:firstLine="439"/>
        <w:jc w:val="both"/>
        <w:rPr>
          <w:color w:val="000000"/>
          <w:kern w:val="0"/>
          <w:szCs w:val="24"/>
        </w:rPr>
      </w:pPr>
      <w:r w:rsidRPr="00FB318F">
        <w:rPr>
          <w:b/>
          <w:bCs/>
          <w:color w:val="000000"/>
          <w:kern w:val="0"/>
          <w:szCs w:val="24"/>
        </w:rPr>
        <w:t>5.2.3</w:t>
      </w:r>
      <w:r w:rsidRPr="00FB318F">
        <w:rPr>
          <w:color w:val="000000"/>
          <w:kern w:val="0"/>
          <w:szCs w:val="24"/>
        </w:rPr>
        <w:t xml:space="preserve"> </w:t>
      </w:r>
      <w:r w:rsidR="00FB318F">
        <w:rPr>
          <w:color w:val="000000"/>
          <w:kern w:val="0"/>
          <w:szCs w:val="24"/>
        </w:rPr>
        <w:t xml:space="preserve"> </w:t>
      </w:r>
      <w:r w:rsidRPr="00FB318F">
        <w:rPr>
          <w:color w:val="000000"/>
          <w:kern w:val="0"/>
          <w:szCs w:val="24"/>
        </w:rPr>
        <w:t>对于发生堵塞清理出的碎石可以经过筛分去除腐殖土后进行重新利用。</w:t>
      </w:r>
    </w:p>
    <w:p w14:paraId="706254CE" w14:textId="4E43B2CD" w:rsidR="000E7238" w:rsidRPr="00C42D14" w:rsidRDefault="000E7238" w:rsidP="00FB318F">
      <w:pPr>
        <w:ind w:firstLineChars="200" w:firstLine="439"/>
        <w:jc w:val="both"/>
        <w:rPr>
          <w:rFonts w:eastAsia="仿宋"/>
          <w:color w:val="000000"/>
          <w:kern w:val="0"/>
          <w:sz w:val="28"/>
          <w:szCs w:val="28"/>
        </w:rPr>
      </w:pPr>
      <w:r w:rsidRPr="00FB318F">
        <w:rPr>
          <w:b/>
          <w:bCs/>
          <w:color w:val="000000"/>
          <w:kern w:val="0"/>
          <w:szCs w:val="24"/>
        </w:rPr>
        <w:t>5.2.4</w:t>
      </w:r>
      <w:r w:rsidR="00FB318F">
        <w:rPr>
          <w:rFonts w:hint="eastAsia"/>
          <w:color w:val="000000"/>
          <w:kern w:val="0"/>
          <w:szCs w:val="24"/>
        </w:rPr>
        <w:t xml:space="preserve"> </w:t>
      </w:r>
      <w:r w:rsidR="00FB318F">
        <w:rPr>
          <w:color w:val="000000"/>
          <w:kern w:val="0"/>
          <w:szCs w:val="24"/>
        </w:rPr>
        <w:t xml:space="preserve"> </w:t>
      </w:r>
      <w:r w:rsidRPr="00FB318F">
        <w:rPr>
          <w:color w:val="000000"/>
          <w:kern w:val="0"/>
          <w:szCs w:val="24"/>
        </w:rPr>
        <w:t>对于所用到的其他设备同样应定期进行检查，按照设备规定进行保养维护。</w:t>
      </w:r>
    </w:p>
    <w:p w14:paraId="3D7A673B" w14:textId="77777777" w:rsidR="000E7238" w:rsidRPr="000E7238" w:rsidRDefault="000E7238"/>
    <w:p w14:paraId="143D4CC9" w14:textId="77777777" w:rsidR="008E46CF" w:rsidRPr="00FB318F" w:rsidRDefault="008E46CF">
      <w:bookmarkStart w:id="81" w:name="_GoBack"/>
      <w:bookmarkEnd w:id="81"/>
    </w:p>
    <w:sectPr w:rsidR="008E46CF" w:rsidRPr="00FB318F" w:rsidSect="0068744F">
      <w:pgSz w:w="11906" w:h="16838"/>
      <w:pgMar w:top="1440" w:right="1558" w:bottom="1440" w:left="1560" w:header="851" w:footer="992" w:gutter="0"/>
      <w:cols w:space="720"/>
      <w:docGrid w:type="linesAndChars" w:linePitch="326"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AEA62" w14:textId="77777777" w:rsidR="00026DA7" w:rsidRDefault="00026DA7" w:rsidP="00317429">
      <w:pPr>
        <w:spacing w:line="240" w:lineRule="auto"/>
      </w:pPr>
      <w:r>
        <w:separator/>
      </w:r>
    </w:p>
  </w:endnote>
  <w:endnote w:type="continuationSeparator" w:id="0">
    <w:p w14:paraId="3C073C90" w14:textId="77777777" w:rsidR="00026DA7" w:rsidRDefault="00026DA7" w:rsidP="00317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ECD73" w14:textId="2AE6DE03" w:rsidR="002C553E" w:rsidRDefault="00317429">
    <w:pPr>
      <w:pStyle w:val="a4"/>
    </w:pPr>
    <w:r>
      <w:rPr>
        <w:noProof/>
      </w:rPr>
      <mc:AlternateContent>
        <mc:Choice Requires="wps">
          <w:drawing>
            <wp:anchor distT="0" distB="0" distL="114300" distR="114300" simplePos="0" relativeHeight="251659264" behindDoc="0" locked="0" layoutInCell="1" allowOverlap="1" wp14:anchorId="60C6B064" wp14:editId="29673642">
              <wp:simplePos x="0" y="0"/>
              <wp:positionH relativeFrom="margin">
                <wp:posOffset>2858770</wp:posOffset>
              </wp:positionH>
              <wp:positionV relativeFrom="paragraph">
                <wp:posOffset>8890</wp:posOffset>
              </wp:positionV>
              <wp:extent cx="135255" cy="196850"/>
              <wp:effectExtent l="127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4169DEF8" w14:textId="77777777" w:rsidR="002C553E" w:rsidRDefault="008E7E31">
                          <w:pPr>
                            <w:pStyle w:val="a4"/>
                            <w:jc w:val="center"/>
                          </w:pPr>
                          <w:r>
                            <w:fldChar w:fldCharType="begin"/>
                          </w:r>
                          <w:r>
                            <w:instrText xml:space="preserve"> PAGE  \* MERGEFORMAT </w:instrText>
                          </w:r>
                          <w:r>
                            <w:fldChar w:fldCharType="separate"/>
                          </w:r>
                          <w:r w:rsidR="00FA02C7">
                            <w:rPr>
                              <w:noProof/>
                            </w:rPr>
                            <w:t>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C6B064" id="_x0000_t202" coordsize="21600,21600" o:spt="202" path="m,l,21600r21600,l21600,xe">
              <v:stroke joinstyle="miter"/>
              <v:path gradientshapeok="t" o:connecttype="rect"/>
            </v:shapetype>
            <v:shape id="文本框 2" o:spid="_x0000_s1026" type="#_x0000_t202" style="position:absolute;margin-left:225.1pt;margin-top:.7pt;width:10.65pt;height: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" filled="f" stroked="f" strokeweight=".5pt">
              <v:textbox style="mso-fit-shape-to-text:t" inset="0,0,0,0">
                <w:txbxContent>
                  <w:p w14:paraId="4169DEF8" w14:textId="77777777" w:rsidR="002C553E" w:rsidRDefault="008E7E31">
                    <w:pPr>
                      <w:pStyle w:val="a4"/>
                      <w:jc w:val="center"/>
                    </w:pPr>
                    <w:r>
                      <w:fldChar w:fldCharType="begin"/>
                    </w:r>
                    <w:r>
                      <w:instrText xml:space="preserve"> PAGE  \* MERGEFORMAT </w:instrText>
                    </w:r>
                    <w:r>
                      <w:fldChar w:fldCharType="separate"/>
                    </w:r>
                    <w:r w:rsidR="00FA02C7">
                      <w:rPr>
                        <w:noProof/>
                      </w:rPr>
                      <w:t>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38E7" w14:textId="77777777" w:rsidR="0068744F" w:rsidRDefault="0068744F">
    <w:pPr>
      <w:pStyle w:val="a4"/>
    </w:pPr>
    <w:r>
      <w:rPr>
        <w:noProof/>
      </w:rPr>
      <mc:AlternateContent>
        <mc:Choice Requires="wps">
          <w:drawing>
            <wp:anchor distT="0" distB="0" distL="114300" distR="114300" simplePos="0" relativeHeight="251661312" behindDoc="0" locked="0" layoutInCell="1" allowOverlap="1" wp14:anchorId="0D2CB8FB" wp14:editId="55B1C360">
              <wp:simplePos x="0" y="0"/>
              <wp:positionH relativeFrom="margin">
                <wp:posOffset>2858770</wp:posOffset>
              </wp:positionH>
              <wp:positionV relativeFrom="paragraph">
                <wp:posOffset>8890</wp:posOffset>
              </wp:positionV>
              <wp:extent cx="135255" cy="196850"/>
              <wp:effectExtent l="127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1C846D7E" w14:textId="77777777" w:rsidR="0068744F" w:rsidRDefault="0068744F">
                          <w:pPr>
                            <w:pStyle w:val="a4"/>
                            <w:jc w:val="center"/>
                          </w:pPr>
                          <w:r>
                            <w:fldChar w:fldCharType="begin"/>
                          </w:r>
                          <w:r>
                            <w:instrText xml:space="preserve"> PAGE  \* MERGEFORMAT </w:instrText>
                          </w:r>
                          <w:r>
                            <w:fldChar w:fldCharType="separate"/>
                          </w:r>
                          <w:r w:rsidR="00FA02C7">
                            <w:rPr>
                              <w:noProof/>
                            </w:rPr>
                            <w:t>23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CB8FB" id="_x0000_t202" coordsize="21600,21600" o:spt="202" path="m,l,21600r21600,l21600,xe">
              <v:stroke joinstyle="miter"/>
              <v:path gradientshapeok="t" o:connecttype="rect"/>
            </v:shapetype>
            <v:shape id="文本框 5" o:spid="_x0000_s1027" type="#_x0000_t202" style="position:absolute;margin-left:225.1pt;margin-top:.7pt;width:10.65pt;height: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" filled="f" stroked="f" strokeweight=".5pt">
              <v:textbox style="mso-fit-shape-to-text:t" inset="0,0,0,0">
                <w:txbxContent>
                  <w:p w14:paraId="1C846D7E" w14:textId="77777777" w:rsidR="0068744F" w:rsidRDefault="0068744F">
                    <w:pPr>
                      <w:pStyle w:val="a4"/>
                      <w:jc w:val="center"/>
                    </w:pPr>
                    <w:r>
                      <w:fldChar w:fldCharType="begin"/>
                    </w:r>
                    <w:r>
                      <w:instrText xml:space="preserve"> PAGE  \* MERGEFORMAT </w:instrText>
                    </w:r>
                    <w:r>
                      <w:fldChar w:fldCharType="separate"/>
                    </w:r>
                    <w:r w:rsidR="00FA02C7">
                      <w:rPr>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5FB88" w14:textId="77777777" w:rsidR="00026DA7" w:rsidRDefault="00026DA7" w:rsidP="00317429">
      <w:pPr>
        <w:spacing w:line="240" w:lineRule="auto"/>
      </w:pPr>
      <w:r>
        <w:separator/>
      </w:r>
    </w:p>
  </w:footnote>
  <w:footnote w:type="continuationSeparator" w:id="0">
    <w:p w14:paraId="2F68770A" w14:textId="77777777" w:rsidR="00026DA7" w:rsidRDefault="00026DA7" w:rsidP="003174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3CC6"/>
    <w:multiLevelType w:val="hybridMultilevel"/>
    <w:tmpl w:val="D9E24764"/>
    <w:lvl w:ilvl="0" w:tplc="FE60472A">
      <w:start w:val="1"/>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241F0"/>
    <w:multiLevelType w:val="hybridMultilevel"/>
    <w:tmpl w:val="4C908CA0"/>
    <w:lvl w:ilvl="0" w:tplc="FE60472A">
      <w:start w:val="1"/>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B6246A"/>
    <w:multiLevelType w:val="hybridMultilevel"/>
    <w:tmpl w:val="99E6BD3A"/>
    <w:lvl w:ilvl="0" w:tplc="FFFFFFFF">
      <w:start w:val="1"/>
      <w:numFmt w:val="decimal"/>
      <w:lvlText w:val="%1"/>
      <w:lvlJc w:val="left"/>
      <w:pPr>
        <w:ind w:left="420" w:hanging="420"/>
      </w:pPr>
      <w:rPr>
        <w:rFonts w:ascii="黑体" w:eastAsia="黑体" w:hAnsi="黑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EF458EF"/>
    <w:multiLevelType w:val="hybridMultilevel"/>
    <w:tmpl w:val="46EE97CC"/>
    <w:lvl w:ilvl="0" w:tplc="FE60472A">
      <w:start w:val="1"/>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623CF1"/>
    <w:multiLevelType w:val="hybridMultilevel"/>
    <w:tmpl w:val="739225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283491"/>
    <w:multiLevelType w:val="hybridMultilevel"/>
    <w:tmpl w:val="DFF2E4BC"/>
    <w:lvl w:ilvl="0" w:tplc="FFFFFFFF">
      <w:start w:val="1"/>
      <w:numFmt w:val="decimal"/>
      <w:lvlText w:val="%1"/>
      <w:lvlJc w:val="left"/>
      <w:pPr>
        <w:ind w:left="420" w:hanging="420"/>
      </w:pPr>
      <w:rPr>
        <w:rFonts w:ascii="黑体" w:eastAsia="黑体" w:hAnsi="黑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31A0F53"/>
    <w:multiLevelType w:val="hybridMultilevel"/>
    <w:tmpl w:val="0FB4D6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77228F"/>
    <w:multiLevelType w:val="hybridMultilevel"/>
    <w:tmpl w:val="DB4C8B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F21615"/>
    <w:multiLevelType w:val="hybridMultilevel"/>
    <w:tmpl w:val="BB52D0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3161D6"/>
    <w:multiLevelType w:val="hybridMultilevel"/>
    <w:tmpl w:val="C722D55C"/>
    <w:lvl w:ilvl="0" w:tplc="FE60472A">
      <w:start w:val="1"/>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3009E2"/>
    <w:multiLevelType w:val="hybridMultilevel"/>
    <w:tmpl w:val="FE04A07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5065FE4"/>
    <w:multiLevelType w:val="hybridMultilevel"/>
    <w:tmpl w:val="3A065780"/>
    <w:lvl w:ilvl="0" w:tplc="4B403980">
      <w:start w:val="1"/>
      <w:numFmt w:val="decimal"/>
      <w:lvlText w:val="5.2.%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1D4E12"/>
    <w:multiLevelType w:val="hybridMultilevel"/>
    <w:tmpl w:val="A6160D1E"/>
    <w:lvl w:ilvl="0" w:tplc="25D24A5C">
      <w:start w:val="1"/>
      <w:numFmt w:val="decimal"/>
      <w:lvlText w:val="4.2.%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DA2F02"/>
    <w:multiLevelType w:val="hybridMultilevel"/>
    <w:tmpl w:val="30B6460C"/>
    <w:lvl w:ilvl="0" w:tplc="FE60472A">
      <w:start w:val="1"/>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EB48FC"/>
    <w:multiLevelType w:val="hybridMultilevel"/>
    <w:tmpl w:val="FEA80380"/>
    <w:lvl w:ilvl="0" w:tplc="FE60472A">
      <w:start w:val="1"/>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252E59"/>
    <w:multiLevelType w:val="hybridMultilevel"/>
    <w:tmpl w:val="81FACA6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5747EEB"/>
    <w:multiLevelType w:val="hybridMultilevel"/>
    <w:tmpl w:val="99E6BD3A"/>
    <w:lvl w:ilvl="0" w:tplc="FE60472A">
      <w:start w:val="1"/>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984B5E"/>
    <w:multiLevelType w:val="hybridMultilevel"/>
    <w:tmpl w:val="3558D05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5EF103C0"/>
    <w:multiLevelType w:val="hybridMultilevel"/>
    <w:tmpl w:val="37C4E17E"/>
    <w:lvl w:ilvl="0" w:tplc="C56449F6">
      <w:start w:val="1"/>
      <w:numFmt w:val="decimal"/>
      <w:lvlText w:val="4.1.%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336D67"/>
    <w:multiLevelType w:val="hybridMultilevel"/>
    <w:tmpl w:val="ACC22D0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21C1A91"/>
    <w:multiLevelType w:val="hybridMultilevel"/>
    <w:tmpl w:val="5A48063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4636E41"/>
    <w:multiLevelType w:val="hybridMultilevel"/>
    <w:tmpl w:val="E0C81758"/>
    <w:lvl w:ilvl="0" w:tplc="CBC4CAEE">
      <w:start w:val="1"/>
      <w:numFmt w:val="decimal"/>
      <w:lvlText w:val="A.0.%1"/>
      <w:lvlJc w:val="left"/>
      <w:pPr>
        <w:ind w:left="420" w:hanging="420"/>
      </w:pPr>
      <w:rPr>
        <w:rFonts w:ascii="Times New Roman" w:eastAsia="黑体"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724AA1C5"/>
    <w:multiLevelType w:val="multilevel"/>
    <w:tmpl w:val="724AA1C5"/>
    <w:lvl w:ilvl="0">
      <w:start w:val="1"/>
      <w:numFmt w:val="decimal"/>
      <w:pStyle w:val="1"/>
      <w:suff w:val="nothing"/>
      <w:lvlText w:val="%1 "/>
      <w:lvlJc w:val="left"/>
      <w:pPr>
        <w:tabs>
          <w:tab w:val="num" w:pos="0"/>
        </w:tabs>
        <w:ind w:left="0" w:firstLine="403"/>
      </w:pPr>
      <w:rPr>
        <w:rFonts w:ascii="Times New Roman" w:eastAsia="宋体" w:hAnsi="Times New Roman" w:cs="宋体" w:hint="default"/>
        <w:sz w:val="32"/>
        <w:szCs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73206F73"/>
    <w:multiLevelType w:val="hybridMultilevel"/>
    <w:tmpl w:val="820A4E52"/>
    <w:lvl w:ilvl="0" w:tplc="F8C2B5F2">
      <w:start w:val="1"/>
      <w:numFmt w:val="decimal"/>
      <w:lvlText w:val="5.1.%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8536B2A"/>
    <w:multiLevelType w:val="hybridMultilevel"/>
    <w:tmpl w:val="70FAB0A4"/>
    <w:lvl w:ilvl="0" w:tplc="FE60472A">
      <w:start w:val="1"/>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8"/>
  </w:num>
  <w:num w:numId="3">
    <w:abstractNumId w:val="1"/>
  </w:num>
  <w:num w:numId="4">
    <w:abstractNumId w:val="9"/>
  </w:num>
  <w:num w:numId="5">
    <w:abstractNumId w:val="14"/>
  </w:num>
  <w:num w:numId="6">
    <w:abstractNumId w:val="16"/>
  </w:num>
  <w:num w:numId="7">
    <w:abstractNumId w:val="5"/>
  </w:num>
  <w:num w:numId="8">
    <w:abstractNumId w:val="12"/>
  </w:num>
  <w:num w:numId="9">
    <w:abstractNumId w:val="23"/>
  </w:num>
  <w:num w:numId="10">
    <w:abstractNumId w:val="2"/>
  </w:num>
  <w:num w:numId="11">
    <w:abstractNumId w:val="3"/>
  </w:num>
  <w:num w:numId="12">
    <w:abstractNumId w:val="24"/>
  </w:num>
  <w:num w:numId="13">
    <w:abstractNumId w:val="0"/>
  </w:num>
  <w:num w:numId="14">
    <w:abstractNumId w:val="11"/>
  </w:num>
  <w:num w:numId="15">
    <w:abstractNumId w:val="21"/>
  </w:num>
  <w:num w:numId="16">
    <w:abstractNumId w:val="13"/>
  </w:num>
  <w:num w:numId="17">
    <w:abstractNumId w:val="1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20"/>
  </w:num>
  <w:num w:numId="23">
    <w:abstractNumId w:val="10"/>
  </w:num>
  <w:num w:numId="24">
    <w:abstractNumId w:val="4"/>
  </w:num>
  <w:num w:numId="25">
    <w:abstractNumId w:val="6"/>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defaultTabStop w:val="548"/>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2E"/>
    <w:rsid w:val="00020D3F"/>
    <w:rsid w:val="00026DA7"/>
    <w:rsid w:val="00031AA3"/>
    <w:rsid w:val="00033BB0"/>
    <w:rsid w:val="00070AA4"/>
    <w:rsid w:val="000E4AD9"/>
    <w:rsid w:val="000E6BD3"/>
    <w:rsid w:val="000E7238"/>
    <w:rsid w:val="001464D2"/>
    <w:rsid w:val="00164CFC"/>
    <w:rsid w:val="00183394"/>
    <w:rsid w:val="00193ADF"/>
    <w:rsid w:val="001B0C67"/>
    <w:rsid w:val="001C3EB2"/>
    <w:rsid w:val="001C6A93"/>
    <w:rsid w:val="001F6260"/>
    <w:rsid w:val="00207714"/>
    <w:rsid w:val="00220B2E"/>
    <w:rsid w:val="002362B2"/>
    <w:rsid w:val="00245604"/>
    <w:rsid w:val="0025519F"/>
    <w:rsid w:val="00260747"/>
    <w:rsid w:val="002725CD"/>
    <w:rsid w:val="002C553E"/>
    <w:rsid w:val="00317429"/>
    <w:rsid w:val="00324A4B"/>
    <w:rsid w:val="00365BEC"/>
    <w:rsid w:val="00383B1C"/>
    <w:rsid w:val="00394B17"/>
    <w:rsid w:val="003A0710"/>
    <w:rsid w:val="003E6300"/>
    <w:rsid w:val="003E7823"/>
    <w:rsid w:val="003F1F4C"/>
    <w:rsid w:val="00442F4C"/>
    <w:rsid w:val="00447222"/>
    <w:rsid w:val="00452591"/>
    <w:rsid w:val="00482A01"/>
    <w:rsid w:val="004A46EE"/>
    <w:rsid w:val="004E0700"/>
    <w:rsid w:val="004E2C60"/>
    <w:rsid w:val="00500C25"/>
    <w:rsid w:val="00530D6D"/>
    <w:rsid w:val="005954D0"/>
    <w:rsid w:val="005A0125"/>
    <w:rsid w:val="005B7EE8"/>
    <w:rsid w:val="005F5DC7"/>
    <w:rsid w:val="00611D04"/>
    <w:rsid w:val="00656706"/>
    <w:rsid w:val="0066500D"/>
    <w:rsid w:val="0068744F"/>
    <w:rsid w:val="00687A3E"/>
    <w:rsid w:val="006C3A95"/>
    <w:rsid w:val="006E3AD2"/>
    <w:rsid w:val="0073174E"/>
    <w:rsid w:val="00752C58"/>
    <w:rsid w:val="00782E8C"/>
    <w:rsid w:val="00784D0F"/>
    <w:rsid w:val="007B5A47"/>
    <w:rsid w:val="007D1237"/>
    <w:rsid w:val="007D27F2"/>
    <w:rsid w:val="007F3608"/>
    <w:rsid w:val="007F4956"/>
    <w:rsid w:val="00804835"/>
    <w:rsid w:val="00823AC1"/>
    <w:rsid w:val="00832F04"/>
    <w:rsid w:val="00836E7A"/>
    <w:rsid w:val="00852E2D"/>
    <w:rsid w:val="0086334E"/>
    <w:rsid w:val="008755B2"/>
    <w:rsid w:val="00875F08"/>
    <w:rsid w:val="00885BD2"/>
    <w:rsid w:val="008B5471"/>
    <w:rsid w:val="008E46CF"/>
    <w:rsid w:val="008E7E31"/>
    <w:rsid w:val="009066CD"/>
    <w:rsid w:val="00910EF4"/>
    <w:rsid w:val="009562AA"/>
    <w:rsid w:val="0096449C"/>
    <w:rsid w:val="00983E18"/>
    <w:rsid w:val="00985CFC"/>
    <w:rsid w:val="009D3169"/>
    <w:rsid w:val="009D66E7"/>
    <w:rsid w:val="00A04389"/>
    <w:rsid w:val="00A23A4E"/>
    <w:rsid w:val="00A2671E"/>
    <w:rsid w:val="00A27074"/>
    <w:rsid w:val="00A633E0"/>
    <w:rsid w:val="00A80BD6"/>
    <w:rsid w:val="00AA3A54"/>
    <w:rsid w:val="00AF2F85"/>
    <w:rsid w:val="00B27C14"/>
    <w:rsid w:val="00BD39E3"/>
    <w:rsid w:val="00BE374D"/>
    <w:rsid w:val="00BF0DA5"/>
    <w:rsid w:val="00C16D1A"/>
    <w:rsid w:val="00C45BBD"/>
    <w:rsid w:val="00C637E0"/>
    <w:rsid w:val="00C71CFC"/>
    <w:rsid w:val="00C85023"/>
    <w:rsid w:val="00CB222D"/>
    <w:rsid w:val="00CB341A"/>
    <w:rsid w:val="00D111E9"/>
    <w:rsid w:val="00D42269"/>
    <w:rsid w:val="00D634B4"/>
    <w:rsid w:val="00DB5D78"/>
    <w:rsid w:val="00DF0B27"/>
    <w:rsid w:val="00E03F7E"/>
    <w:rsid w:val="00E407B3"/>
    <w:rsid w:val="00E50A00"/>
    <w:rsid w:val="00E667DD"/>
    <w:rsid w:val="00E70469"/>
    <w:rsid w:val="00EC509C"/>
    <w:rsid w:val="00EE2534"/>
    <w:rsid w:val="00EE34AF"/>
    <w:rsid w:val="00F140AE"/>
    <w:rsid w:val="00F50BF4"/>
    <w:rsid w:val="00F65B29"/>
    <w:rsid w:val="00FA02C7"/>
    <w:rsid w:val="00FB318F"/>
    <w:rsid w:val="00FF1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E1FB6"/>
  <w15:docId w15:val="{C71799A9-19CE-41CB-A418-F31F9039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29"/>
    <w:pPr>
      <w:spacing w:line="360" w:lineRule="auto"/>
    </w:pPr>
    <w:rPr>
      <w:rFonts w:ascii="Times New Roman" w:eastAsia="宋体" w:hAnsi="Times New Roman" w:cs="Times New Roman"/>
      <w:sz w:val="24"/>
    </w:rPr>
  </w:style>
  <w:style w:type="paragraph" w:styleId="1">
    <w:name w:val="heading 1"/>
    <w:basedOn w:val="a"/>
    <w:next w:val="a"/>
    <w:link w:val="1Char"/>
    <w:qFormat/>
    <w:rsid w:val="00317429"/>
    <w:pPr>
      <w:keepNext/>
      <w:keepLines/>
      <w:numPr>
        <w:numId w:val="1"/>
      </w:numPr>
      <w:tabs>
        <w:tab w:val="left" w:pos="0"/>
      </w:tabs>
      <w:jc w:val="center"/>
      <w:outlineLvl w:val="0"/>
    </w:pPr>
    <w:rPr>
      <w:b/>
      <w:kern w:val="44"/>
      <w:sz w:val="32"/>
      <w:szCs w:val="20"/>
    </w:rPr>
  </w:style>
  <w:style w:type="paragraph" w:styleId="2">
    <w:name w:val="heading 2"/>
    <w:basedOn w:val="a"/>
    <w:next w:val="a"/>
    <w:link w:val="2Char"/>
    <w:qFormat/>
    <w:rsid w:val="00804835"/>
    <w:pPr>
      <w:keepNext/>
      <w:keepLines/>
      <w:spacing w:line="720" w:lineRule="auto"/>
      <w:jc w:val="center"/>
      <w:outlineLvl w:val="1"/>
    </w:pPr>
    <w:rPr>
      <w:b/>
      <w:kern w:val="0"/>
      <w:sz w:val="28"/>
      <w:szCs w:val="20"/>
    </w:rPr>
  </w:style>
  <w:style w:type="paragraph" w:styleId="3">
    <w:name w:val="heading 3"/>
    <w:basedOn w:val="a"/>
    <w:next w:val="a"/>
    <w:link w:val="3Char"/>
    <w:uiPriority w:val="9"/>
    <w:semiHidden/>
    <w:unhideWhenUsed/>
    <w:qFormat/>
    <w:rsid w:val="00FF1F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4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429"/>
    <w:rPr>
      <w:sz w:val="18"/>
      <w:szCs w:val="18"/>
    </w:rPr>
  </w:style>
  <w:style w:type="paragraph" w:styleId="a4">
    <w:name w:val="footer"/>
    <w:basedOn w:val="a"/>
    <w:link w:val="Char0"/>
    <w:uiPriority w:val="99"/>
    <w:unhideWhenUsed/>
    <w:qFormat/>
    <w:rsid w:val="00317429"/>
    <w:pPr>
      <w:tabs>
        <w:tab w:val="center" w:pos="4153"/>
        <w:tab w:val="right" w:pos="8306"/>
      </w:tabs>
      <w:snapToGrid w:val="0"/>
    </w:pPr>
    <w:rPr>
      <w:sz w:val="18"/>
      <w:szCs w:val="18"/>
    </w:rPr>
  </w:style>
  <w:style w:type="character" w:customStyle="1" w:styleId="Char0">
    <w:name w:val="页脚 Char"/>
    <w:basedOn w:val="a0"/>
    <w:link w:val="a4"/>
    <w:uiPriority w:val="99"/>
    <w:rsid w:val="00317429"/>
    <w:rPr>
      <w:sz w:val="18"/>
      <w:szCs w:val="18"/>
    </w:rPr>
  </w:style>
  <w:style w:type="character" w:customStyle="1" w:styleId="1Char">
    <w:name w:val="标题 1 Char"/>
    <w:basedOn w:val="a0"/>
    <w:link w:val="1"/>
    <w:qFormat/>
    <w:rsid w:val="00317429"/>
    <w:rPr>
      <w:rFonts w:ascii="Times New Roman" w:eastAsia="宋体" w:hAnsi="Times New Roman" w:cs="Times New Roman"/>
      <w:b/>
      <w:kern w:val="44"/>
      <w:sz w:val="32"/>
      <w:szCs w:val="20"/>
    </w:rPr>
  </w:style>
  <w:style w:type="character" w:customStyle="1" w:styleId="2Char">
    <w:name w:val="标题 2 Char"/>
    <w:basedOn w:val="a0"/>
    <w:link w:val="2"/>
    <w:qFormat/>
    <w:rsid w:val="00804835"/>
    <w:rPr>
      <w:rFonts w:ascii="Times New Roman" w:eastAsia="宋体" w:hAnsi="Times New Roman" w:cs="Times New Roman"/>
      <w:b/>
      <w:kern w:val="0"/>
      <w:sz w:val="28"/>
      <w:szCs w:val="20"/>
    </w:rPr>
  </w:style>
  <w:style w:type="character" w:styleId="a5">
    <w:name w:val="Hyperlink"/>
    <w:uiPriority w:val="99"/>
    <w:unhideWhenUsed/>
    <w:qFormat/>
    <w:rsid w:val="00317429"/>
    <w:rPr>
      <w:color w:val="0563C1"/>
      <w:u w:val="single"/>
    </w:rPr>
  </w:style>
  <w:style w:type="character" w:customStyle="1" w:styleId="Char1">
    <w:name w:val="方案正文 Char"/>
    <w:link w:val="a6"/>
    <w:qFormat/>
    <w:rsid w:val="00317429"/>
    <w:rPr>
      <w:bCs/>
      <w:sz w:val="24"/>
      <w:szCs w:val="24"/>
    </w:rPr>
  </w:style>
  <w:style w:type="paragraph" w:styleId="10">
    <w:name w:val="toc 1"/>
    <w:basedOn w:val="a"/>
    <w:next w:val="a"/>
    <w:uiPriority w:val="39"/>
    <w:qFormat/>
    <w:rsid w:val="00317429"/>
  </w:style>
  <w:style w:type="paragraph" w:styleId="20">
    <w:name w:val="toc 2"/>
    <w:basedOn w:val="a"/>
    <w:next w:val="a"/>
    <w:uiPriority w:val="39"/>
    <w:qFormat/>
    <w:rsid w:val="00317429"/>
    <w:pPr>
      <w:ind w:leftChars="200" w:left="420"/>
    </w:pPr>
  </w:style>
  <w:style w:type="paragraph" w:customStyle="1" w:styleId="a6">
    <w:name w:val="方案正文"/>
    <w:link w:val="Char1"/>
    <w:qFormat/>
    <w:rsid w:val="00317429"/>
    <w:pPr>
      <w:tabs>
        <w:tab w:val="left" w:pos="7757"/>
      </w:tabs>
      <w:spacing w:line="360" w:lineRule="auto"/>
      <w:ind w:firstLineChars="200" w:firstLine="480"/>
      <w:jc w:val="both"/>
    </w:pPr>
    <w:rPr>
      <w:bCs/>
      <w:sz w:val="24"/>
      <w:szCs w:val="24"/>
    </w:rPr>
  </w:style>
  <w:style w:type="paragraph" w:styleId="a7">
    <w:name w:val="List Paragraph"/>
    <w:basedOn w:val="a"/>
    <w:uiPriority w:val="34"/>
    <w:qFormat/>
    <w:rsid w:val="00317429"/>
    <w:pPr>
      <w:ind w:firstLine="420"/>
    </w:pPr>
  </w:style>
  <w:style w:type="table" w:styleId="a8">
    <w:name w:val="Table Grid"/>
    <w:basedOn w:val="a1"/>
    <w:uiPriority w:val="39"/>
    <w:rsid w:val="00447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04835"/>
    <w:rPr>
      <w:sz w:val="21"/>
      <w:szCs w:val="21"/>
    </w:rPr>
  </w:style>
  <w:style w:type="paragraph" w:styleId="aa">
    <w:name w:val="annotation text"/>
    <w:basedOn w:val="a"/>
    <w:link w:val="Char2"/>
    <w:uiPriority w:val="99"/>
    <w:semiHidden/>
    <w:unhideWhenUsed/>
    <w:rsid w:val="00804835"/>
  </w:style>
  <w:style w:type="character" w:customStyle="1" w:styleId="Char2">
    <w:name w:val="批注文字 Char"/>
    <w:basedOn w:val="a0"/>
    <w:link w:val="aa"/>
    <w:uiPriority w:val="99"/>
    <w:semiHidden/>
    <w:rsid w:val="00804835"/>
    <w:rPr>
      <w:rFonts w:ascii="Times New Roman" w:eastAsia="宋体" w:hAnsi="Times New Roman" w:cs="Times New Roman"/>
      <w:sz w:val="24"/>
    </w:rPr>
  </w:style>
  <w:style w:type="paragraph" w:styleId="ab">
    <w:name w:val="annotation subject"/>
    <w:basedOn w:val="aa"/>
    <w:next w:val="aa"/>
    <w:link w:val="Char3"/>
    <w:uiPriority w:val="99"/>
    <w:semiHidden/>
    <w:unhideWhenUsed/>
    <w:rsid w:val="00804835"/>
    <w:rPr>
      <w:b/>
      <w:bCs/>
    </w:rPr>
  </w:style>
  <w:style w:type="character" w:customStyle="1" w:styleId="Char3">
    <w:name w:val="批注主题 Char"/>
    <w:basedOn w:val="Char2"/>
    <w:link w:val="ab"/>
    <w:uiPriority w:val="99"/>
    <w:semiHidden/>
    <w:rsid w:val="00804835"/>
    <w:rPr>
      <w:rFonts w:ascii="Times New Roman" w:eastAsia="宋体" w:hAnsi="Times New Roman" w:cs="Times New Roman"/>
      <w:b/>
      <w:bCs/>
      <w:sz w:val="24"/>
    </w:rPr>
  </w:style>
  <w:style w:type="paragraph" w:styleId="TOC">
    <w:name w:val="TOC Heading"/>
    <w:basedOn w:val="1"/>
    <w:next w:val="a"/>
    <w:uiPriority w:val="39"/>
    <w:unhideWhenUsed/>
    <w:qFormat/>
    <w:rsid w:val="00365BEC"/>
    <w:pPr>
      <w:numPr>
        <w:numId w:val="0"/>
      </w:numPr>
      <w:tabs>
        <w:tab w:val="left" w:pos="0"/>
      </w:tabs>
      <w:spacing w:before="24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styleId="30">
    <w:name w:val="toc 3"/>
    <w:basedOn w:val="a"/>
    <w:next w:val="a"/>
    <w:autoRedefine/>
    <w:uiPriority w:val="39"/>
    <w:unhideWhenUsed/>
    <w:rsid w:val="00A23A4E"/>
    <w:pPr>
      <w:spacing w:after="100" w:line="259" w:lineRule="auto"/>
      <w:ind w:left="440"/>
    </w:pPr>
    <w:rPr>
      <w:rFonts w:asciiTheme="minorHAnsi" w:eastAsiaTheme="minorEastAsia" w:hAnsiTheme="minorHAnsi"/>
      <w:kern w:val="0"/>
      <w:sz w:val="22"/>
    </w:rPr>
  </w:style>
  <w:style w:type="character" w:customStyle="1" w:styleId="3Char">
    <w:name w:val="标题 3 Char"/>
    <w:basedOn w:val="a0"/>
    <w:link w:val="3"/>
    <w:uiPriority w:val="9"/>
    <w:semiHidden/>
    <w:rsid w:val="00FF1F67"/>
    <w:rPr>
      <w:rFonts w:ascii="Times New Roman" w:eastAsia="宋体" w:hAnsi="Times New Roman" w:cs="Times New Roman"/>
      <w:b/>
      <w:bCs/>
      <w:sz w:val="32"/>
      <w:szCs w:val="32"/>
    </w:rPr>
  </w:style>
  <w:style w:type="paragraph" w:styleId="ac">
    <w:name w:val="Balloon Text"/>
    <w:basedOn w:val="a"/>
    <w:link w:val="Char4"/>
    <w:uiPriority w:val="99"/>
    <w:semiHidden/>
    <w:unhideWhenUsed/>
    <w:rsid w:val="00C637E0"/>
    <w:pPr>
      <w:spacing w:line="240" w:lineRule="auto"/>
    </w:pPr>
    <w:rPr>
      <w:sz w:val="18"/>
      <w:szCs w:val="18"/>
    </w:rPr>
  </w:style>
  <w:style w:type="character" w:customStyle="1" w:styleId="Char4">
    <w:name w:val="批注框文本 Char"/>
    <w:basedOn w:val="a0"/>
    <w:link w:val="ac"/>
    <w:uiPriority w:val="99"/>
    <w:semiHidden/>
    <w:rsid w:val="00C637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EBB7C8A3-FF5F-4479-B1FF-4992838D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2246</Words>
  <Characters>12807</Characters>
  <Application>Microsoft Office Word</Application>
  <DocSecurity>0</DocSecurity>
  <Lines>106</Lines>
  <Paragraphs>30</Paragraphs>
  <ScaleCrop>false</ScaleCrop>
  <Company/>
  <LinksUpToDate>false</LinksUpToDate>
  <CharactersWithSpaces>15023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HT</dc:creator>
  <cp:keywords/>
  <dc:description/>
  <cp:lastModifiedBy>夏旻</cp:lastModifiedBy>
  <cp:revision>13</cp:revision>
  <dcterms:created xsi:type="dcterms:W3CDTF">2022-04-08T09:07:00Z</dcterms:created>
  <dcterms:modified xsi:type="dcterms:W3CDTF">2022-04-12T03:04:00Z</dcterms:modified>
</cp:coreProperties>
</file>