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025AE" w14:textId="77777777" w:rsidR="00D86C68" w:rsidRDefault="00D86C68" w:rsidP="00D86C68">
      <w:pPr>
        <w:pStyle w:val="12"/>
        <w:spacing w:before="120" w:after="120"/>
        <w:rPr>
          <w:b/>
        </w:rPr>
      </w:pPr>
    </w:p>
    <w:p w14:paraId="152CFFE3" w14:textId="4F1194B7" w:rsidR="00D86C68" w:rsidRPr="002D0FA6" w:rsidRDefault="00D86C68" w:rsidP="00D86C68">
      <w:pPr>
        <w:pStyle w:val="12"/>
        <w:spacing w:before="120" w:after="120"/>
        <w:rPr>
          <w:b/>
        </w:rPr>
      </w:pPr>
      <w:r w:rsidRPr="002D0FA6">
        <w:rPr>
          <w:noProof/>
        </w:rPr>
        <mc:AlternateContent>
          <mc:Choice Requires="wps">
            <w:drawing>
              <wp:anchor distT="0" distB="0" distL="114300" distR="114300" simplePos="0" relativeHeight="251659264" behindDoc="0" locked="0" layoutInCell="1" allowOverlap="1" wp14:anchorId="079BF587" wp14:editId="0526FFB5">
                <wp:simplePos x="0" y="0"/>
                <wp:positionH relativeFrom="column">
                  <wp:posOffset>-202661</wp:posOffset>
                </wp:positionH>
                <wp:positionV relativeFrom="paragraph">
                  <wp:posOffset>374279</wp:posOffset>
                </wp:positionV>
                <wp:extent cx="5693434" cy="7620"/>
                <wp:effectExtent l="0" t="0" r="21590" b="3048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93434" cy="762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857125" id="直接连接符 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pt,29.45pt" to="432.3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"/>
            </w:pict>
          </mc:Fallback>
        </mc:AlternateContent>
      </w:r>
      <w:r w:rsidRPr="002D0FA6">
        <w:rPr>
          <w:b/>
        </w:rPr>
        <w:t>T/CECS</w:t>
      </w:r>
      <w:r>
        <w:rPr>
          <w:rFonts w:hint="eastAsia"/>
          <w:b/>
        </w:rPr>
        <w:t xml:space="preserve"> </w:t>
      </w:r>
      <w:r>
        <w:rPr>
          <w:rFonts w:eastAsia="黑体" w:hint="eastAsia"/>
          <w:spacing w:val="20"/>
          <w:sz w:val="32"/>
          <w:szCs w:val="32"/>
        </w:rPr>
        <w:t>×××</w:t>
      </w:r>
      <w:r w:rsidRPr="002D0FA6">
        <w:rPr>
          <w:b/>
        </w:rPr>
        <w:t>-202</w:t>
      </w:r>
      <w:r>
        <w:rPr>
          <w:rFonts w:hint="eastAsia"/>
          <w:b/>
        </w:rPr>
        <w:t>×</w:t>
      </w:r>
    </w:p>
    <w:p w14:paraId="7A6162EB" w14:textId="77777777" w:rsidR="00D86C68" w:rsidRPr="002D0FA6" w:rsidRDefault="00D86C68" w:rsidP="00D86C68">
      <w:pPr>
        <w:spacing w:line="480" w:lineRule="auto"/>
        <w:jc w:val="center"/>
        <w:rPr>
          <w:b/>
          <w:sz w:val="52"/>
        </w:rPr>
      </w:pPr>
    </w:p>
    <w:p w14:paraId="051CC374" w14:textId="77777777" w:rsidR="00D86C68" w:rsidRPr="006E22CF" w:rsidRDefault="00D86C68" w:rsidP="00D86C68">
      <w:pPr>
        <w:pStyle w:val="af2"/>
        <w:framePr w:w="0" w:hRule="auto" w:wrap="auto" w:hAnchor="text" w:xAlign="left" w:yAlign="inline"/>
        <w:jc w:val="center"/>
        <w:rPr>
          <w:rFonts w:eastAsia="Batang"/>
          <w:outline/>
          <w:color w:val="000000"/>
          <w14:textOutline w14:w="9525" w14:cap="flat" w14:cmpd="sng" w14:algn="ctr">
            <w14:solidFill>
              <w14:srgbClr w14:val="000000"/>
            </w14:solidFill>
            <w14:prstDash w14:val="solid"/>
            <w14:round/>
          </w14:textOutline>
          <w14:textFill>
            <w14:noFill/>
          </w14:textFill>
        </w:rPr>
      </w:pPr>
      <w:r w:rsidRPr="002D0FA6">
        <w:rPr>
          <w:rFonts w:eastAsia="黑体"/>
          <w:b w:val="0"/>
          <w:sz w:val="36"/>
          <w:szCs w:val="36"/>
        </w:rPr>
        <w:t>中国工程建设标准化协会标准</w:t>
      </w:r>
    </w:p>
    <w:p w14:paraId="3B82EE6A" w14:textId="77777777" w:rsidR="00D86C68" w:rsidRPr="002D0FA6" w:rsidRDefault="00D86C68" w:rsidP="00D86C68">
      <w:pPr>
        <w:spacing w:beforeLines="100" w:before="312" w:after="100" w:afterAutospacing="1"/>
        <w:jc w:val="center"/>
        <w:rPr>
          <w:rFonts w:eastAsia="黑体"/>
          <w:sz w:val="48"/>
          <w:szCs w:val="48"/>
        </w:rPr>
      </w:pPr>
    </w:p>
    <w:p w14:paraId="290137F8" w14:textId="3B609238" w:rsidR="00D86C68" w:rsidRPr="002D0FA6" w:rsidRDefault="00D86C68" w:rsidP="00D86C68">
      <w:pPr>
        <w:spacing w:beforeLines="100" w:before="312" w:after="100" w:afterAutospacing="1"/>
        <w:jc w:val="center"/>
        <w:rPr>
          <w:rFonts w:eastAsia="黑体"/>
          <w:sz w:val="48"/>
          <w:szCs w:val="48"/>
        </w:rPr>
      </w:pPr>
      <w:r w:rsidRPr="00571936">
        <w:rPr>
          <w:rFonts w:ascii="黑体" w:eastAsia="黑体" w:hAnsi="黑体" w:hint="eastAsia"/>
          <w:sz w:val="44"/>
        </w:rPr>
        <w:t>城市河道底泥清淤技术</w:t>
      </w:r>
      <w:r w:rsidR="00B315DD">
        <w:rPr>
          <w:rFonts w:ascii="黑体" w:eastAsia="黑体" w:hAnsi="黑体" w:hint="eastAsia"/>
          <w:sz w:val="44"/>
        </w:rPr>
        <w:t>规程</w:t>
      </w:r>
    </w:p>
    <w:p w14:paraId="2ECCE84E" w14:textId="7BF7A31B" w:rsidR="00D86C68" w:rsidRPr="002D0FA6" w:rsidRDefault="00D86C68" w:rsidP="00D86C68">
      <w:pPr>
        <w:spacing w:beforeLines="100" w:before="312" w:after="100" w:afterAutospacing="1"/>
        <w:jc w:val="center"/>
        <w:rPr>
          <w:rFonts w:eastAsia="华文中宋"/>
          <w:sz w:val="44"/>
          <w:szCs w:val="44"/>
        </w:rPr>
      </w:pPr>
      <w:r w:rsidRPr="00D86C68">
        <w:rPr>
          <w:rFonts w:eastAsia="华文中宋"/>
          <w:sz w:val="44"/>
          <w:szCs w:val="44"/>
        </w:rPr>
        <w:t xml:space="preserve">Technical </w:t>
      </w:r>
      <w:r w:rsidR="00B315DD">
        <w:rPr>
          <w:rFonts w:eastAsia="华文中宋"/>
          <w:sz w:val="44"/>
          <w:szCs w:val="44"/>
        </w:rPr>
        <w:t>specification</w:t>
      </w:r>
      <w:r w:rsidR="00B315DD" w:rsidRPr="00D86C68">
        <w:rPr>
          <w:rFonts w:eastAsia="华文中宋"/>
          <w:sz w:val="44"/>
          <w:szCs w:val="44"/>
        </w:rPr>
        <w:t xml:space="preserve"> for dredging of city r</w:t>
      </w:r>
      <w:r w:rsidRPr="00D86C68">
        <w:rPr>
          <w:rFonts w:eastAsia="华文中宋"/>
          <w:sz w:val="44"/>
          <w:szCs w:val="44"/>
        </w:rPr>
        <w:t>iver</w:t>
      </w:r>
    </w:p>
    <w:p w14:paraId="05F8CF8E" w14:textId="7A82A96A" w:rsidR="00D86C68" w:rsidRPr="002D0FA6" w:rsidRDefault="00476276" w:rsidP="00D86C68">
      <w:pPr>
        <w:spacing w:beforeLines="100" w:before="312" w:after="100" w:afterAutospacing="1"/>
        <w:jc w:val="center"/>
        <w:rPr>
          <w:sz w:val="36"/>
          <w:szCs w:val="36"/>
        </w:rPr>
      </w:pPr>
      <w:r>
        <w:rPr>
          <w:rFonts w:hint="eastAsia"/>
          <w:sz w:val="36"/>
          <w:szCs w:val="36"/>
        </w:rPr>
        <w:t>（征求</w:t>
      </w:r>
      <w:r>
        <w:rPr>
          <w:sz w:val="36"/>
          <w:szCs w:val="36"/>
        </w:rPr>
        <w:t>意见稿</w:t>
      </w:r>
      <w:r>
        <w:rPr>
          <w:rFonts w:hint="eastAsia"/>
          <w:sz w:val="36"/>
          <w:szCs w:val="36"/>
        </w:rPr>
        <w:t>）</w:t>
      </w:r>
    </w:p>
    <w:p w14:paraId="353F3E8C" w14:textId="77777777" w:rsidR="00D86C68" w:rsidRPr="002D0FA6" w:rsidRDefault="00D86C68" w:rsidP="00D86C68">
      <w:pPr>
        <w:spacing w:beforeLines="100" w:before="312" w:after="100" w:afterAutospacing="1"/>
        <w:jc w:val="center"/>
        <w:rPr>
          <w:sz w:val="36"/>
          <w:szCs w:val="36"/>
        </w:rPr>
      </w:pPr>
    </w:p>
    <w:p w14:paraId="564F5108" w14:textId="77777777" w:rsidR="00D86C68" w:rsidRPr="002D0FA6" w:rsidRDefault="00D86C68" w:rsidP="00D86C68">
      <w:pPr>
        <w:spacing w:beforeLines="100" w:before="312" w:after="100" w:afterAutospacing="1"/>
        <w:jc w:val="center"/>
        <w:rPr>
          <w:sz w:val="36"/>
          <w:szCs w:val="36"/>
        </w:rPr>
      </w:pPr>
    </w:p>
    <w:p w14:paraId="3BE48762" w14:textId="77777777" w:rsidR="00D86C68" w:rsidRDefault="00D86C68" w:rsidP="00D86C68">
      <w:pPr>
        <w:spacing w:beforeLines="100" w:before="312" w:after="100" w:afterAutospacing="1"/>
        <w:jc w:val="center"/>
        <w:rPr>
          <w:sz w:val="36"/>
          <w:szCs w:val="36"/>
        </w:rPr>
      </w:pPr>
    </w:p>
    <w:p w14:paraId="00AA6EF2" w14:textId="77777777" w:rsidR="00D86C68" w:rsidRPr="002D0FA6" w:rsidRDefault="00D86C68" w:rsidP="00D86C68">
      <w:pPr>
        <w:spacing w:beforeLines="100" w:before="312" w:after="100" w:afterAutospacing="1"/>
        <w:jc w:val="center"/>
        <w:rPr>
          <w:sz w:val="36"/>
          <w:szCs w:val="36"/>
        </w:rPr>
      </w:pPr>
    </w:p>
    <w:p w14:paraId="256ED93C" w14:textId="14D79D99" w:rsidR="00D86C68" w:rsidRPr="002D0FA6" w:rsidRDefault="00D86C68" w:rsidP="00D86C68">
      <w:pPr>
        <w:autoSpaceDE w:val="0"/>
        <w:autoSpaceDN w:val="0"/>
        <w:adjustRightInd w:val="0"/>
        <w:jc w:val="center"/>
        <w:rPr>
          <w:rFonts w:eastAsia="黑体"/>
          <w:spacing w:val="20"/>
          <w:kern w:val="0"/>
          <w:sz w:val="36"/>
          <w:szCs w:val="36"/>
        </w:rPr>
      </w:pPr>
      <w:r>
        <w:rPr>
          <w:rFonts w:eastAsia="黑体" w:hint="eastAsia"/>
          <w:spacing w:val="20"/>
          <w:kern w:val="0"/>
          <w:sz w:val="32"/>
          <w:szCs w:val="32"/>
        </w:rPr>
        <w:t>×××</w:t>
      </w:r>
      <w:r w:rsidRPr="002D0FA6">
        <w:rPr>
          <w:rFonts w:eastAsia="黑体"/>
          <w:spacing w:val="20"/>
          <w:kern w:val="0"/>
          <w:sz w:val="32"/>
          <w:szCs w:val="32"/>
        </w:rPr>
        <w:t>出版社</w:t>
      </w:r>
    </w:p>
    <w:p w14:paraId="2890A9CB" w14:textId="77777777" w:rsidR="00D86C68" w:rsidRDefault="00D86C68" w:rsidP="00D86C68">
      <w:pPr>
        <w:autoSpaceDE w:val="0"/>
        <w:autoSpaceDN w:val="0"/>
        <w:adjustRightInd w:val="0"/>
        <w:jc w:val="center"/>
        <w:rPr>
          <w:rFonts w:eastAsia="黑体"/>
          <w:spacing w:val="20"/>
          <w:kern w:val="0"/>
          <w:sz w:val="36"/>
          <w:szCs w:val="36"/>
        </w:rPr>
      </w:pPr>
    </w:p>
    <w:p w14:paraId="50CE8B4D" w14:textId="77777777" w:rsidR="00D86C68" w:rsidRDefault="00D86C68" w:rsidP="00D86C68">
      <w:pPr>
        <w:autoSpaceDE w:val="0"/>
        <w:autoSpaceDN w:val="0"/>
        <w:adjustRightInd w:val="0"/>
        <w:jc w:val="center"/>
        <w:rPr>
          <w:rFonts w:eastAsia="黑体"/>
          <w:spacing w:val="20"/>
          <w:kern w:val="0"/>
          <w:sz w:val="36"/>
          <w:szCs w:val="36"/>
        </w:rPr>
      </w:pPr>
    </w:p>
    <w:p w14:paraId="1EC2F429" w14:textId="77777777" w:rsidR="00D86C68" w:rsidRPr="002D0FA6" w:rsidRDefault="00D86C68" w:rsidP="00D86C68">
      <w:pPr>
        <w:autoSpaceDE w:val="0"/>
        <w:autoSpaceDN w:val="0"/>
        <w:adjustRightInd w:val="0"/>
        <w:jc w:val="center"/>
        <w:rPr>
          <w:rFonts w:eastAsia="黑体"/>
          <w:spacing w:val="20"/>
          <w:kern w:val="0"/>
          <w:sz w:val="36"/>
          <w:szCs w:val="36"/>
        </w:rPr>
      </w:pPr>
    </w:p>
    <w:p w14:paraId="122616B5" w14:textId="77777777" w:rsidR="00B315DD" w:rsidRDefault="00B315DD" w:rsidP="00D86C68">
      <w:pPr>
        <w:autoSpaceDE w:val="0"/>
        <w:autoSpaceDN w:val="0"/>
        <w:adjustRightInd w:val="0"/>
        <w:jc w:val="center"/>
        <w:rPr>
          <w:rFonts w:eastAsia="黑体"/>
          <w:spacing w:val="20"/>
          <w:kern w:val="0"/>
          <w:sz w:val="36"/>
          <w:szCs w:val="36"/>
        </w:rPr>
        <w:sectPr w:rsidR="00B315DD" w:rsidSect="005C7A4A">
          <w:footerReference w:type="first" r:id="rId8"/>
          <w:type w:val="continuous"/>
          <w:pgSz w:w="11906" w:h="16838"/>
          <w:pgMar w:top="1440" w:right="1797" w:bottom="1440" w:left="1797" w:header="851" w:footer="992" w:gutter="0"/>
          <w:pgNumType w:start="0"/>
          <w:cols w:space="425"/>
          <w:docGrid w:type="lines" w:linePitch="312"/>
        </w:sectPr>
      </w:pPr>
    </w:p>
    <w:p w14:paraId="3E6CF2C8" w14:textId="10D5C46F" w:rsidR="00D86C68" w:rsidRDefault="00D86C68" w:rsidP="00D86C68">
      <w:pPr>
        <w:autoSpaceDE w:val="0"/>
        <w:autoSpaceDN w:val="0"/>
        <w:adjustRightInd w:val="0"/>
        <w:jc w:val="center"/>
        <w:rPr>
          <w:rFonts w:eastAsia="黑体"/>
          <w:spacing w:val="20"/>
          <w:kern w:val="0"/>
          <w:sz w:val="36"/>
          <w:szCs w:val="36"/>
        </w:rPr>
      </w:pPr>
    </w:p>
    <w:p w14:paraId="73DD8FDE" w14:textId="77777777" w:rsidR="00B315DD" w:rsidRDefault="00B315DD" w:rsidP="00D86C68">
      <w:pPr>
        <w:autoSpaceDE w:val="0"/>
        <w:autoSpaceDN w:val="0"/>
        <w:adjustRightInd w:val="0"/>
        <w:jc w:val="center"/>
        <w:rPr>
          <w:rFonts w:eastAsia="黑体"/>
          <w:spacing w:val="20"/>
          <w:kern w:val="0"/>
          <w:sz w:val="36"/>
          <w:szCs w:val="36"/>
        </w:rPr>
      </w:pPr>
    </w:p>
    <w:p w14:paraId="1E806344" w14:textId="77777777" w:rsidR="00D86C68" w:rsidRDefault="00D86C68" w:rsidP="00D86C68">
      <w:pPr>
        <w:autoSpaceDE w:val="0"/>
        <w:autoSpaceDN w:val="0"/>
        <w:adjustRightInd w:val="0"/>
        <w:jc w:val="center"/>
        <w:rPr>
          <w:rFonts w:eastAsia="黑体"/>
          <w:spacing w:val="20"/>
          <w:kern w:val="0"/>
          <w:sz w:val="36"/>
          <w:szCs w:val="36"/>
        </w:rPr>
      </w:pPr>
    </w:p>
    <w:p w14:paraId="381D8955" w14:textId="77777777" w:rsidR="00D86C68" w:rsidRPr="002D0FA6" w:rsidRDefault="00D86C68" w:rsidP="00D86C68">
      <w:pPr>
        <w:autoSpaceDE w:val="0"/>
        <w:autoSpaceDN w:val="0"/>
        <w:adjustRightInd w:val="0"/>
        <w:jc w:val="center"/>
        <w:rPr>
          <w:rFonts w:eastAsia="黑体"/>
          <w:spacing w:val="20"/>
          <w:kern w:val="0"/>
          <w:sz w:val="36"/>
          <w:szCs w:val="36"/>
        </w:rPr>
      </w:pPr>
      <w:r w:rsidRPr="002D0FA6">
        <w:rPr>
          <w:rFonts w:eastAsia="黑体"/>
          <w:spacing w:val="20"/>
          <w:kern w:val="0"/>
          <w:sz w:val="36"/>
          <w:szCs w:val="36"/>
        </w:rPr>
        <w:t>中国工程建设标准化协会标准</w:t>
      </w:r>
    </w:p>
    <w:p w14:paraId="602A63CF" w14:textId="77777777" w:rsidR="00D86C68" w:rsidRPr="002D0FA6" w:rsidRDefault="00D86C68" w:rsidP="00D86C68">
      <w:pPr>
        <w:autoSpaceDE w:val="0"/>
        <w:autoSpaceDN w:val="0"/>
        <w:adjustRightInd w:val="0"/>
        <w:jc w:val="center"/>
        <w:rPr>
          <w:rFonts w:eastAsia="黑体"/>
          <w:spacing w:val="20"/>
          <w:kern w:val="0"/>
          <w:sz w:val="44"/>
          <w:szCs w:val="44"/>
        </w:rPr>
      </w:pPr>
    </w:p>
    <w:p w14:paraId="5543E58C" w14:textId="7C26DEF0" w:rsidR="00D86C68" w:rsidRPr="002D0FA6" w:rsidRDefault="00A556BE" w:rsidP="00D86C68">
      <w:pPr>
        <w:jc w:val="center"/>
        <w:rPr>
          <w:rFonts w:eastAsia="黑体"/>
          <w:b/>
          <w:bCs/>
          <w:sz w:val="48"/>
          <w:szCs w:val="48"/>
        </w:rPr>
      </w:pPr>
      <w:r w:rsidRPr="00A556BE">
        <w:rPr>
          <w:rFonts w:eastAsia="黑体" w:hint="eastAsia"/>
          <w:b/>
          <w:bCs/>
          <w:sz w:val="48"/>
          <w:szCs w:val="48"/>
        </w:rPr>
        <w:t>城市河道底泥清淤技术</w:t>
      </w:r>
      <w:r w:rsidR="00045A64">
        <w:rPr>
          <w:rFonts w:eastAsia="黑体" w:hint="eastAsia"/>
          <w:b/>
          <w:bCs/>
          <w:sz w:val="48"/>
          <w:szCs w:val="48"/>
        </w:rPr>
        <w:t>规程</w:t>
      </w:r>
    </w:p>
    <w:p w14:paraId="28CA1489" w14:textId="77777777" w:rsidR="00D86C68" w:rsidRPr="002D0FA6" w:rsidRDefault="00D86C68" w:rsidP="00D86C68">
      <w:pPr>
        <w:jc w:val="center"/>
        <w:rPr>
          <w:rFonts w:eastAsia="黑体"/>
          <w:b/>
          <w:bCs/>
          <w:sz w:val="48"/>
          <w:szCs w:val="48"/>
        </w:rPr>
      </w:pPr>
    </w:p>
    <w:p w14:paraId="6B829C17" w14:textId="04A8AA07" w:rsidR="00D86C68" w:rsidRPr="002D0FA6" w:rsidRDefault="00D86C68" w:rsidP="00D86C68">
      <w:pPr>
        <w:autoSpaceDE w:val="0"/>
        <w:autoSpaceDN w:val="0"/>
        <w:adjustRightInd w:val="0"/>
        <w:jc w:val="center"/>
        <w:rPr>
          <w:b/>
          <w:sz w:val="28"/>
          <w:szCs w:val="28"/>
        </w:rPr>
      </w:pPr>
      <w:r w:rsidRPr="00D86C68">
        <w:rPr>
          <w:b/>
          <w:sz w:val="28"/>
          <w:szCs w:val="28"/>
        </w:rPr>
        <w:t>Techni</w:t>
      </w:r>
      <w:r w:rsidR="00B315DD" w:rsidRPr="00D86C68">
        <w:rPr>
          <w:b/>
          <w:sz w:val="28"/>
          <w:szCs w:val="28"/>
        </w:rPr>
        <w:t xml:space="preserve">cal </w:t>
      </w:r>
      <w:r w:rsidR="00B315DD" w:rsidRPr="00B315DD">
        <w:rPr>
          <w:b/>
          <w:sz w:val="28"/>
          <w:szCs w:val="28"/>
        </w:rPr>
        <w:t xml:space="preserve">specification </w:t>
      </w:r>
      <w:r w:rsidR="00B315DD" w:rsidRPr="00D86C68">
        <w:rPr>
          <w:b/>
          <w:sz w:val="28"/>
          <w:szCs w:val="28"/>
        </w:rPr>
        <w:t>for dredging of city riv</w:t>
      </w:r>
      <w:r w:rsidRPr="00D86C68">
        <w:rPr>
          <w:b/>
          <w:sz w:val="28"/>
          <w:szCs w:val="28"/>
        </w:rPr>
        <w:t>er</w:t>
      </w:r>
    </w:p>
    <w:p w14:paraId="0CAB13C6" w14:textId="4586F90E" w:rsidR="00D86C68" w:rsidRPr="002D0FA6" w:rsidRDefault="00D86C68" w:rsidP="00D86C68">
      <w:pPr>
        <w:autoSpaceDE w:val="0"/>
        <w:autoSpaceDN w:val="0"/>
        <w:adjustRightInd w:val="0"/>
        <w:spacing w:before="360" w:after="360"/>
        <w:jc w:val="center"/>
        <w:rPr>
          <w:rFonts w:eastAsia="黑体"/>
          <w:kern w:val="0"/>
          <w:sz w:val="28"/>
          <w:szCs w:val="32"/>
        </w:rPr>
      </w:pPr>
      <w:r w:rsidRPr="002D0FA6">
        <w:rPr>
          <w:rFonts w:eastAsia="黑体"/>
          <w:kern w:val="0"/>
          <w:sz w:val="28"/>
          <w:szCs w:val="32"/>
        </w:rPr>
        <w:t xml:space="preserve">T/CECS </w:t>
      </w:r>
      <w:r w:rsidRPr="00D86C68">
        <w:rPr>
          <w:rFonts w:eastAsia="黑体" w:hint="eastAsia"/>
          <w:sz w:val="28"/>
          <w:szCs w:val="28"/>
        </w:rPr>
        <w:t>×××</w:t>
      </w:r>
      <w:r w:rsidRPr="002D0FA6" w:rsidDel="00E3714C">
        <w:rPr>
          <w:rFonts w:eastAsia="黑体"/>
          <w:kern w:val="0"/>
          <w:sz w:val="28"/>
          <w:szCs w:val="32"/>
        </w:rPr>
        <w:t xml:space="preserve"> </w:t>
      </w:r>
      <w:r w:rsidRPr="002D0FA6">
        <w:rPr>
          <w:rFonts w:eastAsia="黑体"/>
          <w:kern w:val="0"/>
          <w:sz w:val="28"/>
          <w:szCs w:val="32"/>
        </w:rPr>
        <w:t>-202</w:t>
      </w:r>
      <w:r>
        <w:rPr>
          <w:rFonts w:eastAsia="黑体" w:hint="eastAsia"/>
          <w:kern w:val="0"/>
          <w:sz w:val="28"/>
          <w:szCs w:val="32"/>
        </w:rPr>
        <w:t>×</w:t>
      </w:r>
    </w:p>
    <w:p w14:paraId="1A223852" w14:textId="77777777" w:rsidR="00D86C68" w:rsidRDefault="00D86C68" w:rsidP="00D86C68">
      <w:pPr>
        <w:autoSpaceDE w:val="0"/>
        <w:autoSpaceDN w:val="0"/>
        <w:adjustRightInd w:val="0"/>
        <w:ind w:firstLineChars="506" w:firstLine="1417"/>
        <w:rPr>
          <w:kern w:val="0"/>
          <w:sz w:val="28"/>
          <w:szCs w:val="30"/>
        </w:rPr>
      </w:pPr>
      <w:r w:rsidRPr="002D0FA6">
        <w:rPr>
          <w:kern w:val="0"/>
          <w:sz w:val="28"/>
          <w:szCs w:val="30"/>
        </w:rPr>
        <w:t>主编单位：上海市政工程设计研究总院（集团）有限公司</w:t>
      </w:r>
    </w:p>
    <w:p w14:paraId="660D6633" w14:textId="44AF4FDE" w:rsidR="00D86C68" w:rsidRPr="002D0FA6" w:rsidRDefault="00D86C68" w:rsidP="00D86C68">
      <w:pPr>
        <w:autoSpaceDE w:val="0"/>
        <w:autoSpaceDN w:val="0"/>
        <w:adjustRightInd w:val="0"/>
        <w:ind w:firstLineChars="1012" w:firstLine="2834"/>
        <w:rPr>
          <w:kern w:val="0"/>
          <w:sz w:val="28"/>
          <w:szCs w:val="30"/>
        </w:rPr>
      </w:pPr>
      <w:r w:rsidRPr="00D86C68">
        <w:rPr>
          <w:rFonts w:hint="eastAsia"/>
          <w:kern w:val="0"/>
          <w:sz w:val="28"/>
          <w:szCs w:val="30"/>
        </w:rPr>
        <w:t>中交第一公路勘察设计研究院有限公司</w:t>
      </w:r>
    </w:p>
    <w:p w14:paraId="2DD76DC5" w14:textId="77777777" w:rsidR="00D86C68" w:rsidRPr="002D0FA6" w:rsidRDefault="00D86C68" w:rsidP="00D86C68">
      <w:pPr>
        <w:autoSpaceDE w:val="0"/>
        <w:autoSpaceDN w:val="0"/>
        <w:adjustRightInd w:val="0"/>
        <w:ind w:firstLineChars="506" w:firstLine="1417"/>
        <w:rPr>
          <w:kern w:val="0"/>
          <w:sz w:val="28"/>
          <w:szCs w:val="30"/>
        </w:rPr>
      </w:pPr>
      <w:r w:rsidRPr="002D0FA6">
        <w:rPr>
          <w:kern w:val="0"/>
          <w:sz w:val="28"/>
          <w:szCs w:val="30"/>
        </w:rPr>
        <w:t>批准单位：中国工程建设标准化协会</w:t>
      </w:r>
    </w:p>
    <w:p w14:paraId="3C9AD916" w14:textId="77777777" w:rsidR="00D86C68" w:rsidRPr="002D0FA6" w:rsidRDefault="00D86C68" w:rsidP="00D86C68">
      <w:pPr>
        <w:autoSpaceDE w:val="0"/>
        <w:autoSpaceDN w:val="0"/>
        <w:adjustRightInd w:val="0"/>
        <w:ind w:firstLineChars="506" w:firstLine="1417"/>
        <w:rPr>
          <w:kern w:val="0"/>
          <w:sz w:val="28"/>
          <w:szCs w:val="30"/>
        </w:rPr>
      </w:pPr>
      <w:r w:rsidRPr="002D0FA6">
        <w:rPr>
          <w:kern w:val="0"/>
          <w:sz w:val="28"/>
          <w:szCs w:val="30"/>
        </w:rPr>
        <w:t>施行日期：</w:t>
      </w:r>
      <w:r w:rsidRPr="002D0FA6">
        <w:rPr>
          <w:kern w:val="0"/>
          <w:sz w:val="28"/>
          <w:szCs w:val="30"/>
        </w:rPr>
        <w:t>20</w:t>
      </w:r>
      <w:r w:rsidRPr="002D0FA6">
        <w:rPr>
          <w:rFonts w:eastAsia="黑体"/>
          <w:sz w:val="28"/>
          <w:szCs w:val="28"/>
        </w:rPr>
        <w:t xml:space="preserve"> XX</w:t>
      </w:r>
      <w:r w:rsidRPr="002D0FA6">
        <w:rPr>
          <w:kern w:val="0"/>
          <w:sz w:val="28"/>
          <w:szCs w:val="30"/>
        </w:rPr>
        <w:t>年</w:t>
      </w:r>
      <w:r w:rsidRPr="002D0FA6">
        <w:rPr>
          <w:rFonts w:eastAsia="黑体"/>
          <w:sz w:val="28"/>
          <w:szCs w:val="28"/>
        </w:rPr>
        <w:t>XX</w:t>
      </w:r>
      <w:r w:rsidRPr="002D0FA6">
        <w:rPr>
          <w:kern w:val="0"/>
          <w:sz w:val="28"/>
          <w:szCs w:val="30"/>
        </w:rPr>
        <w:t>月</w:t>
      </w:r>
      <w:r w:rsidRPr="002D0FA6">
        <w:rPr>
          <w:rFonts w:eastAsia="黑体"/>
          <w:sz w:val="28"/>
          <w:szCs w:val="28"/>
        </w:rPr>
        <w:t>XX</w:t>
      </w:r>
      <w:r w:rsidRPr="002D0FA6">
        <w:rPr>
          <w:kern w:val="0"/>
          <w:sz w:val="28"/>
          <w:szCs w:val="30"/>
        </w:rPr>
        <w:t>日</w:t>
      </w:r>
    </w:p>
    <w:p w14:paraId="526260E0" w14:textId="77777777" w:rsidR="00D86C68" w:rsidRDefault="00D86C68" w:rsidP="00D86C68">
      <w:pPr>
        <w:autoSpaceDE w:val="0"/>
        <w:autoSpaceDN w:val="0"/>
        <w:adjustRightInd w:val="0"/>
        <w:jc w:val="center"/>
        <w:rPr>
          <w:rFonts w:eastAsia="黑体"/>
          <w:spacing w:val="20"/>
          <w:kern w:val="0"/>
          <w:sz w:val="32"/>
          <w:szCs w:val="32"/>
        </w:rPr>
      </w:pPr>
    </w:p>
    <w:p w14:paraId="76F009D6" w14:textId="77777777" w:rsidR="00D86C68" w:rsidRPr="002D0FA6" w:rsidRDefault="00D86C68" w:rsidP="00D86C68">
      <w:pPr>
        <w:autoSpaceDE w:val="0"/>
        <w:autoSpaceDN w:val="0"/>
        <w:adjustRightInd w:val="0"/>
        <w:jc w:val="center"/>
        <w:rPr>
          <w:rFonts w:eastAsia="黑体"/>
          <w:spacing w:val="20"/>
          <w:kern w:val="0"/>
          <w:sz w:val="32"/>
          <w:szCs w:val="32"/>
        </w:rPr>
      </w:pPr>
    </w:p>
    <w:p w14:paraId="71B64C14" w14:textId="5C6FD5AE" w:rsidR="00D86C68" w:rsidRDefault="00D86C68" w:rsidP="00D86C68">
      <w:pPr>
        <w:autoSpaceDE w:val="0"/>
        <w:autoSpaceDN w:val="0"/>
        <w:adjustRightInd w:val="0"/>
        <w:jc w:val="center"/>
        <w:rPr>
          <w:rFonts w:eastAsia="黑体"/>
          <w:spacing w:val="20"/>
          <w:kern w:val="0"/>
          <w:sz w:val="32"/>
          <w:szCs w:val="32"/>
        </w:rPr>
      </w:pPr>
    </w:p>
    <w:p w14:paraId="49655DC9" w14:textId="77777777" w:rsidR="00B315DD" w:rsidRPr="002D0FA6" w:rsidRDefault="00B315DD" w:rsidP="00D86C68">
      <w:pPr>
        <w:autoSpaceDE w:val="0"/>
        <w:autoSpaceDN w:val="0"/>
        <w:adjustRightInd w:val="0"/>
        <w:jc w:val="center"/>
        <w:rPr>
          <w:rFonts w:eastAsia="黑体"/>
          <w:spacing w:val="20"/>
          <w:kern w:val="0"/>
          <w:sz w:val="32"/>
          <w:szCs w:val="32"/>
        </w:rPr>
      </w:pPr>
    </w:p>
    <w:p w14:paraId="79918656" w14:textId="4C41E0B7" w:rsidR="00D86C68" w:rsidRPr="002D0FA6" w:rsidRDefault="00D86C68" w:rsidP="00D86C68">
      <w:pPr>
        <w:autoSpaceDE w:val="0"/>
        <w:autoSpaceDN w:val="0"/>
        <w:adjustRightInd w:val="0"/>
        <w:jc w:val="center"/>
        <w:rPr>
          <w:rFonts w:eastAsia="黑体"/>
          <w:spacing w:val="20"/>
          <w:kern w:val="0"/>
          <w:sz w:val="32"/>
          <w:szCs w:val="32"/>
        </w:rPr>
      </w:pPr>
      <w:r>
        <w:rPr>
          <w:rFonts w:eastAsia="黑体" w:hint="eastAsia"/>
          <w:spacing w:val="20"/>
          <w:kern w:val="0"/>
          <w:sz w:val="32"/>
          <w:szCs w:val="32"/>
        </w:rPr>
        <w:t>×××</w:t>
      </w:r>
      <w:r w:rsidRPr="002D0FA6">
        <w:rPr>
          <w:rFonts w:eastAsia="黑体"/>
          <w:spacing w:val="20"/>
          <w:kern w:val="0"/>
          <w:sz w:val="32"/>
          <w:szCs w:val="32"/>
        </w:rPr>
        <w:t>出版社</w:t>
      </w:r>
    </w:p>
    <w:p w14:paraId="5EDB80CF" w14:textId="0E00CCB5" w:rsidR="00D86C68" w:rsidRPr="002D0FA6" w:rsidRDefault="00D86C68" w:rsidP="00D86C68">
      <w:pPr>
        <w:autoSpaceDE w:val="0"/>
        <w:autoSpaceDN w:val="0"/>
        <w:adjustRightInd w:val="0"/>
        <w:jc w:val="center"/>
        <w:rPr>
          <w:sz w:val="28"/>
        </w:rPr>
      </w:pPr>
      <w:r w:rsidRPr="002D0FA6">
        <w:rPr>
          <w:rFonts w:eastAsia="黑体"/>
          <w:spacing w:val="20"/>
          <w:kern w:val="0"/>
          <w:sz w:val="32"/>
          <w:szCs w:val="32"/>
        </w:rPr>
        <w:t>202</w:t>
      </w:r>
      <w:r>
        <w:rPr>
          <w:rFonts w:eastAsia="黑体" w:hint="eastAsia"/>
          <w:spacing w:val="20"/>
          <w:kern w:val="0"/>
          <w:sz w:val="32"/>
          <w:szCs w:val="32"/>
        </w:rPr>
        <w:t>×</w:t>
      </w:r>
      <w:r w:rsidRPr="002D0FA6">
        <w:rPr>
          <w:rFonts w:eastAsia="黑体"/>
          <w:spacing w:val="20"/>
          <w:kern w:val="0"/>
          <w:sz w:val="32"/>
          <w:szCs w:val="32"/>
        </w:rPr>
        <w:t xml:space="preserve">  </w:t>
      </w:r>
      <w:r w:rsidRPr="002D0FA6">
        <w:rPr>
          <w:rFonts w:eastAsia="黑体"/>
          <w:spacing w:val="20"/>
          <w:kern w:val="0"/>
          <w:sz w:val="32"/>
          <w:szCs w:val="32"/>
        </w:rPr>
        <w:t>北京</w:t>
      </w:r>
    </w:p>
    <w:p w14:paraId="31131156" w14:textId="25E970E0" w:rsidR="00DF3EFC" w:rsidRPr="00AA3347" w:rsidRDefault="00D86C68" w:rsidP="00D86C68">
      <w:pPr>
        <w:rPr>
          <w:sz w:val="44"/>
        </w:rPr>
      </w:pPr>
      <w:r w:rsidRPr="002D0FA6">
        <w:rPr>
          <w:b/>
          <w:sz w:val="44"/>
          <w:szCs w:val="44"/>
        </w:rPr>
        <w:br w:type="page"/>
      </w:r>
    </w:p>
    <w:p w14:paraId="4B60044A" w14:textId="77777777" w:rsidR="004247AB" w:rsidRPr="005C7A4A" w:rsidRDefault="004247AB" w:rsidP="00D86C68">
      <w:pPr>
        <w:spacing w:beforeLines="50" w:before="156" w:afterLines="50" w:after="156"/>
        <w:jc w:val="center"/>
        <w:rPr>
          <w:b/>
          <w:sz w:val="30"/>
          <w:szCs w:val="30"/>
        </w:rPr>
      </w:pPr>
      <w:r w:rsidRPr="005C7A4A">
        <w:rPr>
          <w:rFonts w:hint="eastAsia"/>
          <w:b/>
          <w:sz w:val="30"/>
          <w:szCs w:val="30"/>
        </w:rPr>
        <w:lastRenderedPageBreak/>
        <w:t>前</w:t>
      </w:r>
      <w:r w:rsidR="00B75048" w:rsidRPr="005C7A4A">
        <w:rPr>
          <w:b/>
          <w:sz w:val="30"/>
          <w:szCs w:val="30"/>
        </w:rPr>
        <w:t xml:space="preserve"> </w:t>
      </w:r>
      <w:r w:rsidRPr="005C7A4A">
        <w:rPr>
          <w:rFonts w:hint="eastAsia"/>
          <w:b/>
          <w:sz w:val="30"/>
          <w:szCs w:val="30"/>
        </w:rPr>
        <w:t>言</w:t>
      </w:r>
    </w:p>
    <w:p w14:paraId="557E5E1B" w14:textId="024F29E7" w:rsidR="00D86C68" w:rsidRDefault="00D86C68" w:rsidP="00D86C68">
      <w:pPr>
        <w:ind w:firstLineChars="200" w:firstLine="480"/>
      </w:pPr>
      <w:r w:rsidRPr="00D86C68">
        <w:rPr>
          <w:rFonts w:hint="eastAsia"/>
        </w:rPr>
        <w:t>根据中国工程建设标准化协会《关于印发</w:t>
      </w:r>
      <w:r w:rsidRPr="00D86C68">
        <w:rPr>
          <w:rFonts w:hint="eastAsia"/>
        </w:rPr>
        <w:t>&lt;201</w:t>
      </w:r>
      <w:r>
        <w:rPr>
          <w:rFonts w:hint="eastAsia"/>
        </w:rPr>
        <w:t>9</w:t>
      </w:r>
      <w:r w:rsidRPr="00D86C68">
        <w:rPr>
          <w:rFonts w:hint="eastAsia"/>
        </w:rPr>
        <w:t>年第</w:t>
      </w:r>
      <w:r>
        <w:rPr>
          <w:rFonts w:hint="eastAsia"/>
        </w:rPr>
        <w:t>二</w:t>
      </w:r>
      <w:r w:rsidRPr="00D86C68">
        <w:rPr>
          <w:rFonts w:hint="eastAsia"/>
        </w:rPr>
        <w:t>批协会标准制定、修订计划</w:t>
      </w:r>
      <w:r w:rsidRPr="00D86C68">
        <w:rPr>
          <w:rFonts w:hint="eastAsia"/>
        </w:rPr>
        <w:t>&gt;</w:t>
      </w:r>
      <w:r w:rsidRPr="00D86C68">
        <w:rPr>
          <w:rFonts w:hint="eastAsia"/>
        </w:rPr>
        <w:t>的通知》（建标协字</w:t>
      </w:r>
      <w:r w:rsidRPr="00D86C68">
        <w:rPr>
          <w:rFonts w:hint="eastAsia"/>
        </w:rPr>
        <w:t>[201</w:t>
      </w:r>
      <w:r>
        <w:rPr>
          <w:rFonts w:hint="eastAsia"/>
        </w:rPr>
        <w:t>9</w:t>
      </w:r>
      <w:r w:rsidRPr="00D86C68">
        <w:rPr>
          <w:rFonts w:hint="eastAsia"/>
        </w:rPr>
        <w:t>]0</w:t>
      </w:r>
      <w:r>
        <w:rPr>
          <w:rFonts w:hint="eastAsia"/>
        </w:rPr>
        <w:t>22</w:t>
      </w:r>
      <w:r w:rsidRPr="00D86C68">
        <w:rPr>
          <w:rFonts w:hint="eastAsia"/>
        </w:rPr>
        <w:t>号）的要求，编制组经</w:t>
      </w:r>
      <w:r w:rsidR="00B315DD">
        <w:rPr>
          <w:rFonts w:hint="eastAsia"/>
        </w:rPr>
        <w:t>深入</w:t>
      </w:r>
      <w:r w:rsidRPr="00D86C68">
        <w:rPr>
          <w:rFonts w:hint="eastAsia"/>
        </w:rPr>
        <w:t>调查研究，认真总结实践经验，参考</w:t>
      </w:r>
      <w:r w:rsidR="00B315DD">
        <w:rPr>
          <w:rFonts w:hint="eastAsia"/>
        </w:rPr>
        <w:t>国内外先进标准，并在广泛征求意见的基础上，制定本规程</w:t>
      </w:r>
      <w:r w:rsidRPr="00D86C68">
        <w:rPr>
          <w:rFonts w:hint="eastAsia"/>
        </w:rPr>
        <w:t>。</w:t>
      </w:r>
    </w:p>
    <w:p w14:paraId="7D481DBC" w14:textId="74E44CDE" w:rsidR="00D86C68" w:rsidRDefault="00D86C68" w:rsidP="00D86C68">
      <w:pPr>
        <w:ind w:firstLineChars="200" w:firstLine="480"/>
      </w:pPr>
      <w:r w:rsidRPr="00D86C68">
        <w:rPr>
          <w:rFonts w:hint="eastAsia"/>
        </w:rPr>
        <w:t>本</w:t>
      </w:r>
      <w:r w:rsidR="00B315DD">
        <w:rPr>
          <w:rFonts w:hint="eastAsia"/>
        </w:rPr>
        <w:t>规程</w:t>
      </w:r>
      <w:r w:rsidRPr="00D86C68">
        <w:rPr>
          <w:rFonts w:hint="eastAsia"/>
        </w:rPr>
        <w:t>共分</w:t>
      </w:r>
      <w:r>
        <w:rPr>
          <w:rFonts w:hint="eastAsia"/>
        </w:rPr>
        <w:t>9</w:t>
      </w:r>
      <w:r w:rsidRPr="00D86C68">
        <w:rPr>
          <w:rFonts w:hint="eastAsia"/>
        </w:rPr>
        <w:t>章，主要内容包括：总则</w:t>
      </w:r>
      <w:r w:rsidR="00A556BE">
        <w:rPr>
          <w:rFonts w:hint="eastAsia"/>
        </w:rPr>
        <w:t>，</w:t>
      </w:r>
      <w:r w:rsidRPr="00D86C68">
        <w:rPr>
          <w:rFonts w:hint="eastAsia"/>
        </w:rPr>
        <w:t>术语</w:t>
      </w:r>
      <w:r w:rsidR="00A556BE">
        <w:rPr>
          <w:rFonts w:hint="eastAsia"/>
        </w:rPr>
        <w:t>，</w:t>
      </w:r>
      <w:r w:rsidRPr="00D86C68">
        <w:rPr>
          <w:rFonts w:hint="eastAsia"/>
        </w:rPr>
        <w:t>基本规定</w:t>
      </w:r>
      <w:r w:rsidR="00A556BE">
        <w:rPr>
          <w:rFonts w:hint="eastAsia"/>
        </w:rPr>
        <w:t>，</w:t>
      </w:r>
      <w:r>
        <w:rPr>
          <w:rFonts w:hint="eastAsia"/>
        </w:rPr>
        <w:t>底泥测量、</w:t>
      </w:r>
      <w:r w:rsidR="00A556BE">
        <w:rPr>
          <w:rFonts w:hint="eastAsia"/>
        </w:rPr>
        <w:t>勘察与检测，</w:t>
      </w:r>
      <w:r>
        <w:rPr>
          <w:rFonts w:hint="eastAsia"/>
        </w:rPr>
        <w:t>底泥分析</w:t>
      </w:r>
      <w:r w:rsidR="00A556BE">
        <w:rPr>
          <w:rFonts w:hint="eastAsia"/>
        </w:rPr>
        <w:t>与</w:t>
      </w:r>
      <w:r>
        <w:rPr>
          <w:rFonts w:hint="eastAsia"/>
        </w:rPr>
        <w:t>评价</w:t>
      </w:r>
      <w:r w:rsidR="00A556BE">
        <w:rPr>
          <w:rFonts w:hint="eastAsia"/>
        </w:rPr>
        <w:t>，</w:t>
      </w:r>
      <w:r>
        <w:rPr>
          <w:rFonts w:hint="eastAsia"/>
        </w:rPr>
        <w:t>底泥清淤设计</w:t>
      </w:r>
      <w:r w:rsidR="00A556BE">
        <w:rPr>
          <w:rFonts w:hint="eastAsia"/>
        </w:rPr>
        <w:t>，</w:t>
      </w:r>
      <w:r>
        <w:rPr>
          <w:rFonts w:hint="eastAsia"/>
        </w:rPr>
        <w:t>底泥清淤施工与处置</w:t>
      </w:r>
      <w:r w:rsidR="00A556BE">
        <w:rPr>
          <w:rFonts w:hint="eastAsia"/>
        </w:rPr>
        <w:t>，</w:t>
      </w:r>
      <w:r>
        <w:rPr>
          <w:rFonts w:hint="eastAsia"/>
        </w:rPr>
        <w:t>质量检验与</w:t>
      </w:r>
      <w:r w:rsidR="00A556BE">
        <w:rPr>
          <w:rFonts w:hint="eastAsia"/>
        </w:rPr>
        <w:t>评定，</w:t>
      </w:r>
      <w:r>
        <w:rPr>
          <w:rFonts w:hint="eastAsia"/>
        </w:rPr>
        <w:t>安全与环境监测</w:t>
      </w:r>
      <w:r w:rsidRPr="00D86C68">
        <w:rPr>
          <w:rFonts w:hint="eastAsia"/>
        </w:rPr>
        <w:t>。</w:t>
      </w:r>
    </w:p>
    <w:p w14:paraId="3D91797A" w14:textId="45F9BBAA" w:rsidR="004247AB" w:rsidRPr="00E33BBF" w:rsidRDefault="00D86C68" w:rsidP="00D86C68">
      <w:pPr>
        <w:ind w:firstLineChars="200" w:firstLine="480"/>
      </w:pPr>
      <w:r w:rsidRPr="00D86C68">
        <w:rPr>
          <w:rFonts w:hint="eastAsia"/>
        </w:rPr>
        <w:t>本</w:t>
      </w:r>
      <w:r w:rsidR="00B315DD">
        <w:rPr>
          <w:rFonts w:hint="eastAsia"/>
        </w:rPr>
        <w:t>规程</w:t>
      </w:r>
      <w:r w:rsidRPr="00D86C68">
        <w:rPr>
          <w:rFonts w:hint="eastAsia"/>
        </w:rPr>
        <w:t>由中国工程建设标准化协会</w:t>
      </w:r>
      <w:r>
        <w:rPr>
          <w:rFonts w:hint="eastAsia"/>
        </w:rPr>
        <w:t>城市给水排水专业委员会</w:t>
      </w:r>
      <w:r w:rsidRPr="00D86C68">
        <w:rPr>
          <w:rFonts w:hint="eastAsia"/>
        </w:rPr>
        <w:t>归口管理，由上海市政工程设计研究总院（集团）有限公司负责具体技术内容的解释。执行过程中</w:t>
      </w:r>
      <w:r w:rsidR="00B315DD">
        <w:rPr>
          <w:rFonts w:hint="eastAsia"/>
        </w:rPr>
        <w:t>，</w:t>
      </w:r>
      <w:r w:rsidRPr="00D86C68">
        <w:rPr>
          <w:rFonts w:hint="eastAsia"/>
        </w:rPr>
        <w:t>如有意见或建议，请</w:t>
      </w:r>
      <w:r w:rsidR="00B315DD">
        <w:rPr>
          <w:rFonts w:hint="eastAsia"/>
        </w:rPr>
        <w:t>反馈至</w:t>
      </w:r>
      <w:r w:rsidR="00B315DD" w:rsidRPr="00D86C68">
        <w:rPr>
          <w:rFonts w:hint="eastAsia"/>
        </w:rPr>
        <w:t>上海市政工程设计研究总院（集团）有限公司</w:t>
      </w:r>
      <w:r w:rsidRPr="00D86C68">
        <w:rPr>
          <w:rFonts w:hint="eastAsia"/>
        </w:rPr>
        <w:t>（地址：上海市中山北二路</w:t>
      </w:r>
      <w:r w:rsidRPr="00D86C68">
        <w:rPr>
          <w:rFonts w:hint="eastAsia"/>
        </w:rPr>
        <w:t>901</w:t>
      </w:r>
      <w:r w:rsidRPr="00D86C68">
        <w:rPr>
          <w:rFonts w:hint="eastAsia"/>
        </w:rPr>
        <w:t>号，邮编</w:t>
      </w:r>
      <w:r w:rsidRPr="00D86C68">
        <w:rPr>
          <w:rFonts w:hint="eastAsia"/>
        </w:rPr>
        <w:t>200092</w:t>
      </w:r>
      <w:r w:rsidR="00B315DD">
        <w:rPr>
          <w:rFonts w:hint="eastAsia"/>
        </w:rPr>
        <w:t>，</w:t>
      </w:r>
      <w:r w:rsidR="00B315DD">
        <w:t>邮箱：</w:t>
      </w:r>
      <w:r w:rsidR="00B315DD">
        <w:t>smedi@smedi.com</w:t>
      </w:r>
      <w:r w:rsidRPr="00D86C68">
        <w:rPr>
          <w:rFonts w:hint="eastAsia"/>
        </w:rPr>
        <w:t>）</w:t>
      </w:r>
      <w:r w:rsidR="004247AB" w:rsidRPr="00E33BBF">
        <w:rPr>
          <w:rFonts w:hint="eastAsia"/>
        </w:rPr>
        <w:t>。</w:t>
      </w:r>
    </w:p>
    <w:tbl>
      <w:tblPr>
        <w:tblStyle w:val="a8"/>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110"/>
      </w:tblGrid>
      <w:tr w:rsidR="00D86C68" w14:paraId="450A8235" w14:textId="77777777" w:rsidTr="008A368F">
        <w:tc>
          <w:tcPr>
            <w:tcW w:w="1668" w:type="dxa"/>
          </w:tcPr>
          <w:p w14:paraId="583F2FDB" w14:textId="7012E518" w:rsidR="00D86C68" w:rsidRPr="00D86C68" w:rsidRDefault="00D86C68" w:rsidP="00D86C68">
            <w:pPr>
              <w:jc w:val="distribute"/>
              <w:rPr>
                <w:b/>
              </w:rPr>
            </w:pPr>
            <w:r w:rsidRPr="00D86C68">
              <w:rPr>
                <w:rFonts w:hint="eastAsia"/>
                <w:b/>
              </w:rPr>
              <w:t>主编单位：</w:t>
            </w:r>
          </w:p>
        </w:tc>
        <w:tc>
          <w:tcPr>
            <w:tcW w:w="6110" w:type="dxa"/>
          </w:tcPr>
          <w:p w14:paraId="0B1BD016" w14:textId="5D6BBB00" w:rsidR="00D86C68" w:rsidRDefault="008A368F" w:rsidP="00D86C68">
            <w:r w:rsidRPr="00D86C68">
              <w:rPr>
                <w:rFonts w:hint="eastAsia"/>
              </w:rPr>
              <w:t>上海市政工程设计研究总院（集团）有限公司</w:t>
            </w:r>
          </w:p>
        </w:tc>
      </w:tr>
      <w:tr w:rsidR="00D86C68" w14:paraId="079C550F" w14:textId="77777777" w:rsidTr="008A368F">
        <w:tc>
          <w:tcPr>
            <w:tcW w:w="1668" w:type="dxa"/>
          </w:tcPr>
          <w:p w14:paraId="3F31F728" w14:textId="77777777" w:rsidR="00D86C68" w:rsidRPr="00D86C68" w:rsidRDefault="00D86C68" w:rsidP="00D86C68">
            <w:pPr>
              <w:rPr>
                <w:b/>
              </w:rPr>
            </w:pPr>
          </w:p>
        </w:tc>
        <w:tc>
          <w:tcPr>
            <w:tcW w:w="6110" w:type="dxa"/>
          </w:tcPr>
          <w:p w14:paraId="7AE39371" w14:textId="1FCC9841" w:rsidR="00D86C68" w:rsidRDefault="008A368F" w:rsidP="00D86C68">
            <w:r w:rsidRPr="008A368F">
              <w:rPr>
                <w:rFonts w:hint="eastAsia"/>
              </w:rPr>
              <w:t>中交第一公路勘察设计研究院有限公司</w:t>
            </w:r>
          </w:p>
        </w:tc>
      </w:tr>
      <w:tr w:rsidR="00D86C68" w:rsidRPr="008A368F" w14:paraId="7CB21983" w14:textId="77777777" w:rsidTr="008A368F">
        <w:tc>
          <w:tcPr>
            <w:tcW w:w="1668" w:type="dxa"/>
          </w:tcPr>
          <w:p w14:paraId="1377CF6F" w14:textId="4122F012" w:rsidR="00D86C68" w:rsidRPr="00D86C68" w:rsidRDefault="00D86C68" w:rsidP="00D86C68">
            <w:pPr>
              <w:jc w:val="distribute"/>
              <w:rPr>
                <w:b/>
              </w:rPr>
            </w:pPr>
            <w:r w:rsidRPr="00D86C68">
              <w:rPr>
                <w:rFonts w:hint="eastAsia"/>
                <w:b/>
              </w:rPr>
              <w:t>参编单位：</w:t>
            </w:r>
          </w:p>
        </w:tc>
        <w:tc>
          <w:tcPr>
            <w:tcW w:w="6110" w:type="dxa"/>
          </w:tcPr>
          <w:p w14:paraId="765D8487" w14:textId="3FC0A3C1" w:rsidR="00D86C68" w:rsidRDefault="008A368F" w:rsidP="008A368F">
            <w:r w:rsidRPr="008A368F">
              <w:rPr>
                <w:rFonts w:hint="eastAsia"/>
              </w:rPr>
              <w:t>上海建工（水电）建设有限公司</w:t>
            </w:r>
          </w:p>
        </w:tc>
      </w:tr>
      <w:tr w:rsidR="008A368F" w:rsidRPr="008A368F" w14:paraId="1E50E6C6" w14:textId="77777777" w:rsidTr="008A368F">
        <w:tc>
          <w:tcPr>
            <w:tcW w:w="1668" w:type="dxa"/>
          </w:tcPr>
          <w:p w14:paraId="41E72BBF" w14:textId="77777777" w:rsidR="008A368F" w:rsidRPr="00D86C68" w:rsidRDefault="008A368F" w:rsidP="008A368F">
            <w:pPr>
              <w:rPr>
                <w:b/>
              </w:rPr>
            </w:pPr>
          </w:p>
        </w:tc>
        <w:tc>
          <w:tcPr>
            <w:tcW w:w="6110" w:type="dxa"/>
          </w:tcPr>
          <w:p w14:paraId="5C861142" w14:textId="042F605D" w:rsidR="008A368F" w:rsidRPr="008A368F" w:rsidRDefault="008A368F" w:rsidP="008A368F">
            <w:r w:rsidRPr="008A368F">
              <w:rPr>
                <w:rFonts w:hint="eastAsia"/>
              </w:rPr>
              <w:t>中国市政工程东北设计研究总院有限公司</w:t>
            </w:r>
          </w:p>
        </w:tc>
      </w:tr>
      <w:tr w:rsidR="00D86C68" w14:paraId="1154CECB" w14:textId="77777777" w:rsidTr="008A368F">
        <w:tc>
          <w:tcPr>
            <w:tcW w:w="1668" w:type="dxa"/>
          </w:tcPr>
          <w:p w14:paraId="5789BB23" w14:textId="77777777" w:rsidR="00D86C68" w:rsidRPr="00D86C68" w:rsidRDefault="00D86C68" w:rsidP="00D86C68">
            <w:pPr>
              <w:rPr>
                <w:b/>
              </w:rPr>
            </w:pPr>
          </w:p>
        </w:tc>
        <w:tc>
          <w:tcPr>
            <w:tcW w:w="6110" w:type="dxa"/>
          </w:tcPr>
          <w:p w14:paraId="59DD13FE" w14:textId="6E400011" w:rsidR="00D86C68" w:rsidRDefault="008A368F" w:rsidP="00D86C68">
            <w:r w:rsidRPr="008A368F">
              <w:rPr>
                <w:rFonts w:hint="eastAsia"/>
              </w:rPr>
              <w:t>哈尔滨工业大学</w:t>
            </w:r>
          </w:p>
        </w:tc>
      </w:tr>
      <w:tr w:rsidR="008A368F" w14:paraId="2FF9D63B" w14:textId="77777777" w:rsidTr="008A368F">
        <w:tc>
          <w:tcPr>
            <w:tcW w:w="1668" w:type="dxa"/>
          </w:tcPr>
          <w:p w14:paraId="31B66767" w14:textId="77777777" w:rsidR="008A368F" w:rsidRPr="00D86C68" w:rsidRDefault="008A368F" w:rsidP="00D86C68">
            <w:pPr>
              <w:rPr>
                <w:b/>
              </w:rPr>
            </w:pPr>
          </w:p>
        </w:tc>
        <w:tc>
          <w:tcPr>
            <w:tcW w:w="6110" w:type="dxa"/>
          </w:tcPr>
          <w:p w14:paraId="3DA9A3B3" w14:textId="1AD3FDC9" w:rsidR="008A368F" w:rsidRPr="008A368F" w:rsidRDefault="008A368F" w:rsidP="00D86C68">
            <w:r w:rsidRPr="008A368F">
              <w:rPr>
                <w:rFonts w:hint="eastAsia"/>
              </w:rPr>
              <w:t>同济大学</w:t>
            </w:r>
          </w:p>
        </w:tc>
      </w:tr>
      <w:tr w:rsidR="008A368F" w14:paraId="09BD2063" w14:textId="77777777" w:rsidTr="008A368F">
        <w:tc>
          <w:tcPr>
            <w:tcW w:w="1668" w:type="dxa"/>
          </w:tcPr>
          <w:p w14:paraId="2655DEF9" w14:textId="77777777" w:rsidR="008A368F" w:rsidRPr="00D86C68" w:rsidRDefault="008A368F" w:rsidP="00D86C68">
            <w:pPr>
              <w:rPr>
                <w:b/>
              </w:rPr>
            </w:pPr>
          </w:p>
        </w:tc>
        <w:tc>
          <w:tcPr>
            <w:tcW w:w="6110" w:type="dxa"/>
          </w:tcPr>
          <w:p w14:paraId="4757AE0E" w14:textId="0F25E60E" w:rsidR="008A368F" w:rsidRPr="008A368F" w:rsidRDefault="008A368F" w:rsidP="00D86C68">
            <w:r>
              <w:rPr>
                <w:rFonts w:hint="eastAsia"/>
              </w:rPr>
              <w:t>苏州科技</w:t>
            </w:r>
            <w:r>
              <w:t>大学</w:t>
            </w:r>
          </w:p>
        </w:tc>
      </w:tr>
      <w:tr w:rsidR="008A368F" w14:paraId="25E17198" w14:textId="77777777" w:rsidTr="008A368F">
        <w:tc>
          <w:tcPr>
            <w:tcW w:w="1668" w:type="dxa"/>
          </w:tcPr>
          <w:p w14:paraId="3D141BAC" w14:textId="77777777" w:rsidR="008A368F" w:rsidRPr="00D86C68" w:rsidRDefault="008A368F" w:rsidP="00D86C68">
            <w:pPr>
              <w:rPr>
                <w:b/>
              </w:rPr>
            </w:pPr>
          </w:p>
        </w:tc>
        <w:tc>
          <w:tcPr>
            <w:tcW w:w="6110" w:type="dxa"/>
          </w:tcPr>
          <w:p w14:paraId="47767132" w14:textId="68F3BC0F" w:rsidR="008A368F" w:rsidRPr="008A368F" w:rsidRDefault="008A368F" w:rsidP="00D86C68">
            <w:r w:rsidRPr="008A368F">
              <w:rPr>
                <w:rFonts w:hint="eastAsia"/>
              </w:rPr>
              <w:t>天津市市政工程设计研究院</w:t>
            </w:r>
          </w:p>
        </w:tc>
      </w:tr>
      <w:tr w:rsidR="008A368F" w14:paraId="75AA23D7" w14:textId="77777777" w:rsidTr="008A368F">
        <w:tc>
          <w:tcPr>
            <w:tcW w:w="1668" w:type="dxa"/>
          </w:tcPr>
          <w:p w14:paraId="47F955CD" w14:textId="77777777" w:rsidR="008A368F" w:rsidRPr="00D86C68" w:rsidRDefault="008A368F" w:rsidP="00D86C68">
            <w:pPr>
              <w:rPr>
                <w:b/>
              </w:rPr>
            </w:pPr>
          </w:p>
        </w:tc>
        <w:tc>
          <w:tcPr>
            <w:tcW w:w="6110" w:type="dxa"/>
          </w:tcPr>
          <w:p w14:paraId="435D8452" w14:textId="1905663B" w:rsidR="008A368F" w:rsidRPr="008A368F" w:rsidRDefault="008A368F" w:rsidP="00D86C68">
            <w:r w:rsidRPr="008A368F">
              <w:rPr>
                <w:rFonts w:hint="eastAsia"/>
              </w:rPr>
              <w:t>中国市政工程西南设计研究总院有限公司</w:t>
            </w:r>
          </w:p>
        </w:tc>
      </w:tr>
      <w:tr w:rsidR="008A368F" w14:paraId="0D19E91B" w14:textId="77777777" w:rsidTr="008A368F">
        <w:tc>
          <w:tcPr>
            <w:tcW w:w="1668" w:type="dxa"/>
          </w:tcPr>
          <w:p w14:paraId="5CCD7710" w14:textId="77777777" w:rsidR="008A368F" w:rsidRPr="00D86C68" w:rsidRDefault="008A368F" w:rsidP="008A368F">
            <w:pPr>
              <w:rPr>
                <w:b/>
              </w:rPr>
            </w:pPr>
          </w:p>
        </w:tc>
        <w:tc>
          <w:tcPr>
            <w:tcW w:w="6110" w:type="dxa"/>
          </w:tcPr>
          <w:p w14:paraId="515D8DE8" w14:textId="7FE342E6" w:rsidR="008A368F" w:rsidRPr="008A368F" w:rsidRDefault="008A368F" w:rsidP="008A368F">
            <w:r w:rsidRPr="008A368F">
              <w:rPr>
                <w:rFonts w:hint="eastAsia"/>
              </w:rPr>
              <w:t>中交上海航道勘察设计研究院有限公司</w:t>
            </w:r>
          </w:p>
        </w:tc>
      </w:tr>
      <w:tr w:rsidR="008A368F" w14:paraId="40DD42E2" w14:textId="77777777" w:rsidTr="008A368F">
        <w:tc>
          <w:tcPr>
            <w:tcW w:w="1668" w:type="dxa"/>
          </w:tcPr>
          <w:p w14:paraId="7D8DFB36" w14:textId="29C87172" w:rsidR="008A368F" w:rsidRPr="00D86C68" w:rsidRDefault="008A368F" w:rsidP="008A368F">
            <w:pPr>
              <w:jc w:val="distribute"/>
              <w:rPr>
                <w:b/>
              </w:rPr>
            </w:pPr>
            <w:r w:rsidRPr="00D86C68">
              <w:rPr>
                <w:rFonts w:hint="eastAsia"/>
                <w:b/>
              </w:rPr>
              <w:t>主要起草人：</w:t>
            </w:r>
          </w:p>
        </w:tc>
        <w:tc>
          <w:tcPr>
            <w:tcW w:w="6110" w:type="dxa"/>
          </w:tcPr>
          <w:p w14:paraId="4AEB5308" w14:textId="77777777" w:rsidR="008A368F" w:rsidRDefault="008A368F" w:rsidP="008A368F"/>
        </w:tc>
      </w:tr>
      <w:tr w:rsidR="008A368F" w14:paraId="1F90BF4B" w14:textId="77777777" w:rsidTr="008A368F">
        <w:tc>
          <w:tcPr>
            <w:tcW w:w="1668" w:type="dxa"/>
          </w:tcPr>
          <w:p w14:paraId="035B9DF0" w14:textId="77777777" w:rsidR="008A368F" w:rsidRPr="00D86C68" w:rsidRDefault="008A368F" w:rsidP="008A368F">
            <w:pPr>
              <w:rPr>
                <w:b/>
              </w:rPr>
            </w:pPr>
          </w:p>
        </w:tc>
        <w:tc>
          <w:tcPr>
            <w:tcW w:w="6110" w:type="dxa"/>
          </w:tcPr>
          <w:p w14:paraId="6CC6BEC0" w14:textId="77777777" w:rsidR="008A368F" w:rsidRDefault="008A368F" w:rsidP="008A368F"/>
        </w:tc>
      </w:tr>
      <w:tr w:rsidR="008A368F" w14:paraId="4A13EF22" w14:textId="77777777" w:rsidTr="008A368F">
        <w:tc>
          <w:tcPr>
            <w:tcW w:w="1668" w:type="dxa"/>
          </w:tcPr>
          <w:p w14:paraId="30F690E1" w14:textId="35E73F95" w:rsidR="008A368F" w:rsidRPr="00D86C68" w:rsidRDefault="008A368F" w:rsidP="008A368F">
            <w:pPr>
              <w:jc w:val="distribute"/>
              <w:rPr>
                <w:b/>
              </w:rPr>
            </w:pPr>
            <w:r w:rsidRPr="00D86C68">
              <w:rPr>
                <w:rFonts w:hint="eastAsia"/>
                <w:b/>
              </w:rPr>
              <w:t>主要审查人：</w:t>
            </w:r>
          </w:p>
        </w:tc>
        <w:tc>
          <w:tcPr>
            <w:tcW w:w="6110" w:type="dxa"/>
          </w:tcPr>
          <w:p w14:paraId="7E20C434" w14:textId="77777777" w:rsidR="008A368F" w:rsidRDefault="008A368F" w:rsidP="008A368F"/>
        </w:tc>
      </w:tr>
    </w:tbl>
    <w:p w14:paraId="5513E58D" w14:textId="77777777" w:rsidR="00D86C68" w:rsidRDefault="00D86C68" w:rsidP="00D86C68"/>
    <w:p w14:paraId="30020224" w14:textId="268940CB" w:rsidR="0027702C" w:rsidRDefault="0027702C" w:rsidP="00E153E0">
      <w:pPr>
        <w:jc w:val="center"/>
      </w:pPr>
    </w:p>
    <w:p w14:paraId="5818FB17" w14:textId="77777777" w:rsidR="0027702C" w:rsidRDefault="0027702C" w:rsidP="0027702C">
      <w:r>
        <w:br w:type="page"/>
      </w:r>
    </w:p>
    <w:p w14:paraId="51657D4B" w14:textId="7A876A02" w:rsidR="00DF3EFC" w:rsidRPr="005C7A4A" w:rsidRDefault="00DF3EFC" w:rsidP="005C7A4A">
      <w:pPr>
        <w:spacing w:afterLines="200" w:after="624"/>
        <w:jc w:val="center"/>
        <w:rPr>
          <w:sz w:val="30"/>
          <w:szCs w:val="30"/>
        </w:rPr>
      </w:pPr>
      <w:r w:rsidRPr="005C7A4A">
        <w:rPr>
          <w:rFonts w:hint="eastAsia"/>
          <w:sz w:val="30"/>
          <w:szCs w:val="30"/>
        </w:rPr>
        <w:lastRenderedPageBreak/>
        <w:t>目</w:t>
      </w:r>
      <w:r w:rsidR="00B75048" w:rsidRPr="005C7A4A">
        <w:rPr>
          <w:sz w:val="30"/>
          <w:szCs w:val="30"/>
        </w:rPr>
        <w:t xml:space="preserve"> </w:t>
      </w:r>
      <w:r w:rsidR="00B75048">
        <w:rPr>
          <w:sz w:val="30"/>
          <w:szCs w:val="30"/>
        </w:rPr>
        <w:t xml:space="preserve"> </w:t>
      </w:r>
      <w:r w:rsidR="00B75048">
        <w:rPr>
          <w:rFonts w:hint="eastAsia"/>
          <w:sz w:val="30"/>
          <w:szCs w:val="30"/>
        </w:rPr>
        <w:t>次</w:t>
      </w:r>
    </w:p>
    <w:p w14:paraId="20C53485" w14:textId="17979439" w:rsidR="00A556BE" w:rsidRPr="00A556BE" w:rsidRDefault="00DF3EFC">
      <w:pPr>
        <w:pStyle w:val="11"/>
        <w:rPr>
          <w:rFonts w:asciiTheme="minorHAnsi" w:eastAsiaTheme="minorEastAsia" w:hAnsiTheme="minorHAnsi" w:cstheme="minorBidi"/>
          <w:noProof/>
          <w:sz w:val="21"/>
        </w:rPr>
      </w:pPr>
      <w:r w:rsidRPr="00AC6800">
        <w:fldChar w:fldCharType="begin"/>
      </w:r>
      <w:r w:rsidRPr="007812D2">
        <w:instrText xml:space="preserve"> TOC \o "1-2" \h \z \u </w:instrText>
      </w:r>
      <w:r w:rsidRPr="00AC6800">
        <w:fldChar w:fldCharType="separate"/>
      </w:r>
      <w:hyperlink w:anchor="_Toc88656964" w:history="1">
        <w:r w:rsidR="00A556BE" w:rsidRPr="00A556BE">
          <w:rPr>
            <w:rStyle w:val="a9"/>
            <w:noProof/>
          </w:rPr>
          <w:t xml:space="preserve">1 </w:t>
        </w:r>
        <w:r w:rsidR="00A556BE" w:rsidRPr="00A556BE">
          <w:rPr>
            <w:rStyle w:val="a9"/>
            <w:rFonts w:hint="eastAsia"/>
            <w:noProof/>
          </w:rPr>
          <w:t>总则</w:t>
        </w:r>
        <w:r w:rsidR="00A556BE" w:rsidRPr="00A556BE">
          <w:rPr>
            <w:noProof/>
            <w:webHidden/>
          </w:rPr>
          <w:tab/>
        </w:r>
        <w:r w:rsidR="00A556BE" w:rsidRPr="00A556BE">
          <w:rPr>
            <w:noProof/>
            <w:webHidden/>
          </w:rPr>
          <w:fldChar w:fldCharType="begin"/>
        </w:r>
        <w:r w:rsidR="00A556BE" w:rsidRPr="00A556BE">
          <w:rPr>
            <w:noProof/>
            <w:webHidden/>
          </w:rPr>
          <w:instrText xml:space="preserve"> PAGEREF _Toc88656964 \h </w:instrText>
        </w:r>
        <w:r w:rsidR="00A556BE" w:rsidRPr="00A556BE">
          <w:rPr>
            <w:noProof/>
            <w:webHidden/>
          </w:rPr>
        </w:r>
        <w:r w:rsidR="00A556BE" w:rsidRPr="00A556BE">
          <w:rPr>
            <w:noProof/>
            <w:webHidden/>
          </w:rPr>
          <w:fldChar w:fldCharType="separate"/>
        </w:r>
        <w:r w:rsidR="00EE3942">
          <w:rPr>
            <w:noProof/>
            <w:webHidden/>
          </w:rPr>
          <w:t>1</w:t>
        </w:r>
        <w:r w:rsidR="00A556BE" w:rsidRPr="00A556BE">
          <w:rPr>
            <w:noProof/>
            <w:webHidden/>
          </w:rPr>
          <w:fldChar w:fldCharType="end"/>
        </w:r>
      </w:hyperlink>
    </w:p>
    <w:p w14:paraId="487C9E98" w14:textId="59903E78" w:rsidR="00A556BE" w:rsidRPr="00A556BE" w:rsidRDefault="00A70B12">
      <w:pPr>
        <w:pStyle w:val="11"/>
        <w:rPr>
          <w:rFonts w:asciiTheme="minorHAnsi" w:eastAsiaTheme="minorEastAsia" w:hAnsiTheme="minorHAnsi" w:cstheme="minorBidi"/>
          <w:noProof/>
          <w:sz w:val="21"/>
        </w:rPr>
      </w:pPr>
      <w:hyperlink w:anchor="_Toc88656965" w:history="1">
        <w:r w:rsidR="00A556BE" w:rsidRPr="00A556BE">
          <w:rPr>
            <w:rStyle w:val="a9"/>
            <w:noProof/>
          </w:rPr>
          <w:t xml:space="preserve">2 </w:t>
        </w:r>
        <w:r w:rsidR="00A556BE" w:rsidRPr="00A556BE">
          <w:rPr>
            <w:rStyle w:val="a9"/>
            <w:rFonts w:hint="eastAsia"/>
            <w:noProof/>
          </w:rPr>
          <w:t>术语</w:t>
        </w:r>
        <w:r w:rsidR="00A556BE" w:rsidRPr="00A556BE">
          <w:rPr>
            <w:noProof/>
            <w:webHidden/>
          </w:rPr>
          <w:tab/>
        </w:r>
        <w:r w:rsidR="00A556BE" w:rsidRPr="00A556BE">
          <w:rPr>
            <w:noProof/>
            <w:webHidden/>
          </w:rPr>
          <w:fldChar w:fldCharType="begin"/>
        </w:r>
        <w:r w:rsidR="00A556BE" w:rsidRPr="00A556BE">
          <w:rPr>
            <w:noProof/>
            <w:webHidden/>
          </w:rPr>
          <w:instrText xml:space="preserve"> PAGEREF _Toc88656965 \h </w:instrText>
        </w:r>
        <w:r w:rsidR="00A556BE" w:rsidRPr="00A556BE">
          <w:rPr>
            <w:noProof/>
            <w:webHidden/>
          </w:rPr>
        </w:r>
        <w:r w:rsidR="00A556BE" w:rsidRPr="00A556BE">
          <w:rPr>
            <w:noProof/>
            <w:webHidden/>
          </w:rPr>
          <w:fldChar w:fldCharType="separate"/>
        </w:r>
        <w:r w:rsidR="00EE3942">
          <w:rPr>
            <w:noProof/>
            <w:webHidden/>
          </w:rPr>
          <w:t>2</w:t>
        </w:r>
        <w:r w:rsidR="00A556BE" w:rsidRPr="00A556BE">
          <w:rPr>
            <w:noProof/>
            <w:webHidden/>
          </w:rPr>
          <w:fldChar w:fldCharType="end"/>
        </w:r>
      </w:hyperlink>
    </w:p>
    <w:p w14:paraId="6FDD039C" w14:textId="5957F3E0" w:rsidR="00A556BE" w:rsidRPr="00A556BE" w:rsidRDefault="00A70B12">
      <w:pPr>
        <w:pStyle w:val="11"/>
        <w:rPr>
          <w:rFonts w:asciiTheme="minorHAnsi" w:eastAsiaTheme="minorEastAsia" w:hAnsiTheme="minorHAnsi" w:cstheme="minorBidi"/>
          <w:noProof/>
          <w:sz w:val="21"/>
        </w:rPr>
      </w:pPr>
      <w:hyperlink w:anchor="_Toc88656966" w:history="1">
        <w:r w:rsidR="00A556BE" w:rsidRPr="00A556BE">
          <w:rPr>
            <w:rStyle w:val="a9"/>
            <w:noProof/>
          </w:rPr>
          <w:t xml:space="preserve">3 </w:t>
        </w:r>
        <w:r w:rsidR="00A556BE" w:rsidRPr="00A556BE">
          <w:rPr>
            <w:rStyle w:val="a9"/>
            <w:rFonts w:hint="eastAsia"/>
            <w:noProof/>
          </w:rPr>
          <w:t>基本规定</w:t>
        </w:r>
        <w:r w:rsidR="00A556BE" w:rsidRPr="00A556BE">
          <w:rPr>
            <w:noProof/>
            <w:webHidden/>
          </w:rPr>
          <w:tab/>
        </w:r>
        <w:r w:rsidR="00A556BE" w:rsidRPr="00A556BE">
          <w:rPr>
            <w:noProof/>
            <w:webHidden/>
          </w:rPr>
          <w:fldChar w:fldCharType="begin"/>
        </w:r>
        <w:r w:rsidR="00A556BE" w:rsidRPr="00A556BE">
          <w:rPr>
            <w:noProof/>
            <w:webHidden/>
          </w:rPr>
          <w:instrText xml:space="preserve"> PAGEREF _Toc88656966 \h </w:instrText>
        </w:r>
        <w:r w:rsidR="00A556BE" w:rsidRPr="00A556BE">
          <w:rPr>
            <w:noProof/>
            <w:webHidden/>
          </w:rPr>
        </w:r>
        <w:r w:rsidR="00A556BE" w:rsidRPr="00A556BE">
          <w:rPr>
            <w:noProof/>
            <w:webHidden/>
          </w:rPr>
          <w:fldChar w:fldCharType="separate"/>
        </w:r>
        <w:r w:rsidR="00EE3942">
          <w:rPr>
            <w:noProof/>
            <w:webHidden/>
          </w:rPr>
          <w:t>3</w:t>
        </w:r>
        <w:r w:rsidR="00A556BE" w:rsidRPr="00A556BE">
          <w:rPr>
            <w:noProof/>
            <w:webHidden/>
          </w:rPr>
          <w:fldChar w:fldCharType="end"/>
        </w:r>
      </w:hyperlink>
    </w:p>
    <w:p w14:paraId="0CE06213" w14:textId="77DC813C" w:rsidR="00A556BE" w:rsidRPr="00A556BE" w:rsidRDefault="00A70B12">
      <w:pPr>
        <w:pStyle w:val="11"/>
        <w:rPr>
          <w:rFonts w:asciiTheme="minorHAnsi" w:eastAsiaTheme="minorEastAsia" w:hAnsiTheme="minorHAnsi" w:cstheme="minorBidi"/>
          <w:noProof/>
          <w:sz w:val="21"/>
        </w:rPr>
      </w:pPr>
      <w:hyperlink w:anchor="_Toc88656967" w:history="1">
        <w:r w:rsidR="00A556BE" w:rsidRPr="00A556BE">
          <w:rPr>
            <w:rStyle w:val="a9"/>
            <w:noProof/>
          </w:rPr>
          <w:t xml:space="preserve">4  </w:t>
        </w:r>
        <w:r w:rsidR="00A556BE" w:rsidRPr="00A556BE">
          <w:rPr>
            <w:rStyle w:val="a9"/>
            <w:rFonts w:hint="eastAsia"/>
            <w:noProof/>
          </w:rPr>
          <w:t>底泥测量、勘察</w:t>
        </w:r>
        <w:r w:rsidR="008A368F">
          <w:rPr>
            <w:rStyle w:val="a9"/>
            <w:rFonts w:hint="eastAsia"/>
            <w:noProof/>
          </w:rPr>
          <w:t>与</w:t>
        </w:r>
        <w:r w:rsidR="00A556BE" w:rsidRPr="00A556BE">
          <w:rPr>
            <w:rStyle w:val="a9"/>
            <w:rFonts w:hint="eastAsia"/>
            <w:noProof/>
          </w:rPr>
          <w:t>检测</w:t>
        </w:r>
        <w:r w:rsidR="00A556BE" w:rsidRPr="00A556BE">
          <w:rPr>
            <w:noProof/>
            <w:webHidden/>
          </w:rPr>
          <w:tab/>
        </w:r>
        <w:r w:rsidR="00A556BE" w:rsidRPr="00A556BE">
          <w:rPr>
            <w:noProof/>
            <w:webHidden/>
          </w:rPr>
          <w:fldChar w:fldCharType="begin"/>
        </w:r>
        <w:r w:rsidR="00A556BE" w:rsidRPr="00A556BE">
          <w:rPr>
            <w:noProof/>
            <w:webHidden/>
          </w:rPr>
          <w:instrText xml:space="preserve"> PAGEREF _Toc88656967 \h </w:instrText>
        </w:r>
        <w:r w:rsidR="00A556BE" w:rsidRPr="00A556BE">
          <w:rPr>
            <w:noProof/>
            <w:webHidden/>
          </w:rPr>
        </w:r>
        <w:r w:rsidR="00A556BE" w:rsidRPr="00A556BE">
          <w:rPr>
            <w:noProof/>
            <w:webHidden/>
          </w:rPr>
          <w:fldChar w:fldCharType="separate"/>
        </w:r>
        <w:r w:rsidR="00EE3942">
          <w:rPr>
            <w:noProof/>
            <w:webHidden/>
          </w:rPr>
          <w:t>4</w:t>
        </w:r>
        <w:r w:rsidR="00A556BE" w:rsidRPr="00A556BE">
          <w:rPr>
            <w:noProof/>
            <w:webHidden/>
          </w:rPr>
          <w:fldChar w:fldCharType="end"/>
        </w:r>
      </w:hyperlink>
    </w:p>
    <w:p w14:paraId="171F23AF" w14:textId="7B99CF8A" w:rsidR="00A556BE" w:rsidRPr="00A556BE" w:rsidRDefault="00A70B12" w:rsidP="00A556BE">
      <w:pPr>
        <w:pStyle w:val="21"/>
        <w:ind w:firstLine="324"/>
        <w:rPr>
          <w:rFonts w:asciiTheme="minorHAnsi" w:eastAsiaTheme="minorEastAsia" w:hAnsiTheme="minorHAnsi" w:cstheme="minorBidi"/>
          <w:noProof/>
          <w:sz w:val="21"/>
        </w:rPr>
      </w:pPr>
      <w:hyperlink w:anchor="_Toc88656968" w:history="1">
        <w:r w:rsidR="00A556BE" w:rsidRPr="00A556BE">
          <w:rPr>
            <w:rStyle w:val="a9"/>
            <w:bCs/>
            <w:noProof/>
          </w:rPr>
          <w:t>4.1</w:t>
        </w:r>
        <w:r w:rsidR="008A368F">
          <w:rPr>
            <w:rStyle w:val="a9"/>
            <w:bCs/>
            <w:noProof/>
          </w:rPr>
          <w:t xml:space="preserve"> </w:t>
        </w:r>
        <w:r w:rsidR="00A556BE" w:rsidRPr="00A556BE">
          <w:rPr>
            <w:rStyle w:val="a9"/>
            <w:rFonts w:hint="eastAsia"/>
            <w:bCs/>
            <w:noProof/>
          </w:rPr>
          <w:t>底泥测量</w:t>
        </w:r>
        <w:r w:rsidR="00A556BE" w:rsidRPr="00A556BE">
          <w:rPr>
            <w:noProof/>
            <w:webHidden/>
          </w:rPr>
          <w:tab/>
        </w:r>
        <w:r w:rsidR="00A556BE" w:rsidRPr="00A556BE">
          <w:rPr>
            <w:noProof/>
            <w:webHidden/>
          </w:rPr>
          <w:fldChar w:fldCharType="begin"/>
        </w:r>
        <w:r w:rsidR="00A556BE" w:rsidRPr="00A556BE">
          <w:rPr>
            <w:noProof/>
            <w:webHidden/>
          </w:rPr>
          <w:instrText xml:space="preserve"> PAGEREF _Toc88656968 \h </w:instrText>
        </w:r>
        <w:r w:rsidR="00A556BE" w:rsidRPr="00A556BE">
          <w:rPr>
            <w:noProof/>
            <w:webHidden/>
          </w:rPr>
        </w:r>
        <w:r w:rsidR="00A556BE" w:rsidRPr="00A556BE">
          <w:rPr>
            <w:noProof/>
            <w:webHidden/>
          </w:rPr>
          <w:fldChar w:fldCharType="separate"/>
        </w:r>
        <w:r w:rsidR="00EE3942">
          <w:rPr>
            <w:noProof/>
            <w:webHidden/>
          </w:rPr>
          <w:t>4</w:t>
        </w:r>
        <w:r w:rsidR="00A556BE" w:rsidRPr="00A556BE">
          <w:rPr>
            <w:noProof/>
            <w:webHidden/>
          </w:rPr>
          <w:fldChar w:fldCharType="end"/>
        </w:r>
      </w:hyperlink>
    </w:p>
    <w:p w14:paraId="20A8AD91" w14:textId="32D5494D" w:rsidR="00A556BE" w:rsidRPr="00A556BE" w:rsidRDefault="00A70B12" w:rsidP="00A556BE">
      <w:pPr>
        <w:pStyle w:val="21"/>
        <w:ind w:firstLine="324"/>
        <w:rPr>
          <w:rFonts w:asciiTheme="minorHAnsi" w:eastAsiaTheme="minorEastAsia" w:hAnsiTheme="minorHAnsi" w:cstheme="minorBidi"/>
          <w:noProof/>
          <w:sz w:val="21"/>
        </w:rPr>
      </w:pPr>
      <w:hyperlink w:anchor="_Toc88656969" w:history="1">
        <w:r w:rsidR="00A556BE" w:rsidRPr="00A556BE">
          <w:rPr>
            <w:rStyle w:val="a9"/>
            <w:bCs/>
            <w:noProof/>
          </w:rPr>
          <w:t xml:space="preserve">4.2 </w:t>
        </w:r>
        <w:r w:rsidR="00A556BE" w:rsidRPr="00A556BE">
          <w:rPr>
            <w:rStyle w:val="a9"/>
            <w:rFonts w:hint="eastAsia"/>
            <w:bCs/>
            <w:noProof/>
          </w:rPr>
          <w:t>底泥勘察</w:t>
        </w:r>
        <w:r w:rsidR="00A556BE" w:rsidRPr="00A556BE">
          <w:rPr>
            <w:noProof/>
            <w:webHidden/>
          </w:rPr>
          <w:tab/>
        </w:r>
        <w:r w:rsidR="00A556BE" w:rsidRPr="00A556BE">
          <w:rPr>
            <w:noProof/>
            <w:webHidden/>
          </w:rPr>
          <w:fldChar w:fldCharType="begin"/>
        </w:r>
        <w:r w:rsidR="00A556BE" w:rsidRPr="00A556BE">
          <w:rPr>
            <w:noProof/>
            <w:webHidden/>
          </w:rPr>
          <w:instrText xml:space="preserve"> PAGEREF _Toc88656969 \h </w:instrText>
        </w:r>
        <w:r w:rsidR="00A556BE" w:rsidRPr="00A556BE">
          <w:rPr>
            <w:noProof/>
            <w:webHidden/>
          </w:rPr>
        </w:r>
        <w:r w:rsidR="00A556BE" w:rsidRPr="00A556BE">
          <w:rPr>
            <w:noProof/>
            <w:webHidden/>
          </w:rPr>
          <w:fldChar w:fldCharType="separate"/>
        </w:r>
        <w:r w:rsidR="00EE3942">
          <w:rPr>
            <w:noProof/>
            <w:webHidden/>
          </w:rPr>
          <w:t>6</w:t>
        </w:r>
        <w:r w:rsidR="00A556BE" w:rsidRPr="00A556BE">
          <w:rPr>
            <w:noProof/>
            <w:webHidden/>
          </w:rPr>
          <w:fldChar w:fldCharType="end"/>
        </w:r>
      </w:hyperlink>
    </w:p>
    <w:p w14:paraId="021767F9" w14:textId="40C5816B" w:rsidR="00A556BE" w:rsidRPr="00A556BE" w:rsidRDefault="00A70B12" w:rsidP="00A556BE">
      <w:pPr>
        <w:pStyle w:val="21"/>
        <w:ind w:firstLine="324"/>
        <w:rPr>
          <w:rFonts w:asciiTheme="minorHAnsi" w:eastAsiaTheme="minorEastAsia" w:hAnsiTheme="minorHAnsi" w:cstheme="minorBidi"/>
          <w:noProof/>
          <w:sz w:val="21"/>
        </w:rPr>
      </w:pPr>
      <w:hyperlink w:anchor="_Toc88656970" w:history="1">
        <w:r w:rsidR="00A556BE" w:rsidRPr="00A556BE">
          <w:rPr>
            <w:rStyle w:val="a9"/>
            <w:bCs/>
            <w:noProof/>
          </w:rPr>
          <w:t xml:space="preserve">4.3 </w:t>
        </w:r>
        <w:r w:rsidR="00A556BE" w:rsidRPr="00A556BE">
          <w:rPr>
            <w:rStyle w:val="a9"/>
            <w:rFonts w:hint="eastAsia"/>
            <w:bCs/>
            <w:noProof/>
          </w:rPr>
          <w:t>底泥检测</w:t>
        </w:r>
        <w:r w:rsidR="00A556BE" w:rsidRPr="00A556BE">
          <w:rPr>
            <w:noProof/>
            <w:webHidden/>
          </w:rPr>
          <w:tab/>
        </w:r>
        <w:r w:rsidR="00A556BE" w:rsidRPr="00A556BE">
          <w:rPr>
            <w:noProof/>
            <w:webHidden/>
          </w:rPr>
          <w:fldChar w:fldCharType="begin"/>
        </w:r>
        <w:r w:rsidR="00A556BE" w:rsidRPr="00A556BE">
          <w:rPr>
            <w:noProof/>
            <w:webHidden/>
          </w:rPr>
          <w:instrText xml:space="preserve"> PAGEREF _Toc88656970 \h </w:instrText>
        </w:r>
        <w:r w:rsidR="00A556BE" w:rsidRPr="00A556BE">
          <w:rPr>
            <w:noProof/>
            <w:webHidden/>
          </w:rPr>
        </w:r>
        <w:r w:rsidR="00A556BE" w:rsidRPr="00A556BE">
          <w:rPr>
            <w:noProof/>
            <w:webHidden/>
          </w:rPr>
          <w:fldChar w:fldCharType="separate"/>
        </w:r>
        <w:r w:rsidR="00EE3942">
          <w:rPr>
            <w:noProof/>
            <w:webHidden/>
          </w:rPr>
          <w:t>9</w:t>
        </w:r>
        <w:r w:rsidR="00A556BE" w:rsidRPr="00A556BE">
          <w:rPr>
            <w:noProof/>
            <w:webHidden/>
          </w:rPr>
          <w:fldChar w:fldCharType="end"/>
        </w:r>
      </w:hyperlink>
    </w:p>
    <w:p w14:paraId="56FC7C32" w14:textId="7A9CDBFB" w:rsidR="00A556BE" w:rsidRPr="00A556BE" w:rsidRDefault="00A70B12">
      <w:pPr>
        <w:pStyle w:val="11"/>
        <w:rPr>
          <w:rFonts w:asciiTheme="minorHAnsi" w:eastAsiaTheme="minorEastAsia" w:hAnsiTheme="minorHAnsi" w:cstheme="minorBidi"/>
          <w:noProof/>
          <w:sz w:val="21"/>
        </w:rPr>
      </w:pPr>
      <w:hyperlink w:anchor="_Toc88656971" w:history="1">
        <w:r w:rsidR="00A556BE" w:rsidRPr="00A556BE">
          <w:rPr>
            <w:rStyle w:val="a9"/>
            <w:noProof/>
          </w:rPr>
          <w:t xml:space="preserve">5  </w:t>
        </w:r>
        <w:r w:rsidR="00A556BE" w:rsidRPr="00A556BE">
          <w:rPr>
            <w:rStyle w:val="a9"/>
            <w:rFonts w:hint="eastAsia"/>
            <w:noProof/>
          </w:rPr>
          <w:t>底泥分析</w:t>
        </w:r>
        <w:r w:rsidR="00A556BE">
          <w:rPr>
            <w:rStyle w:val="a9"/>
            <w:rFonts w:hint="eastAsia"/>
            <w:noProof/>
          </w:rPr>
          <w:t>与</w:t>
        </w:r>
        <w:r w:rsidR="00A556BE" w:rsidRPr="00A556BE">
          <w:rPr>
            <w:rStyle w:val="a9"/>
            <w:rFonts w:hint="eastAsia"/>
            <w:noProof/>
          </w:rPr>
          <w:t>评价</w:t>
        </w:r>
        <w:r w:rsidR="00A556BE" w:rsidRPr="00A556BE">
          <w:rPr>
            <w:noProof/>
            <w:webHidden/>
          </w:rPr>
          <w:tab/>
        </w:r>
        <w:r w:rsidR="00A556BE" w:rsidRPr="00A556BE">
          <w:rPr>
            <w:noProof/>
            <w:webHidden/>
          </w:rPr>
          <w:fldChar w:fldCharType="begin"/>
        </w:r>
        <w:r w:rsidR="00A556BE" w:rsidRPr="00A556BE">
          <w:rPr>
            <w:noProof/>
            <w:webHidden/>
          </w:rPr>
          <w:instrText xml:space="preserve"> PAGEREF _Toc88656971 \h </w:instrText>
        </w:r>
        <w:r w:rsidR="00A556BE" w:rsidRPr="00A556BE">
          <w:rPr>
            <w:noProof/>
            <w:webHidden/>
          </w:rPr>
        </w:r>
        <w:r w:rsidR="00A556BE" w:rsidRPr="00A556BE">
          <w:rPr>
            <w:noProof/>
            <w:webHidden/>
          </w:rPr>
          <w:fldChar w:fldCharType="separate"/>
        </w:r>
        <w:r w:rsidR="00EE3942">
          <w:rPr>
            <w:noProof/>
            <w:webHidden/>
          </w:rPr>
          <w:t>14</w:t>
        </w:r>
        <w:r w:rsidR="00A556BE" w:rsidRPr="00A556BE">
          <w:rPr>
            <w:noProof/>
            <w:webHidden/>
          </w:rPr>
          <w:fldChar w:fldCharType="end"/>
        </w:r>
      </w:hyperlink>
    </w:p>
    <w:p w14:paraId="2F35619C" w14:textId="67D42756" w:rsidR="00A556BE" w:rsidRPr="00A556BE" w:rsidRDefault="00A70B12" w:rsidP="00A556BE">
      <w:pPr>
        <w:pStyle w:val="21"/>
        <w:ind w:firstLine="324"/>
        <w:rPr>
          <w:rFonts w:asciiTheme="minorHAnsi" w:eastAsiaTheme="minorEastAsia" w:hAnsiTheme="minorHAnsi" w:cstheme="minorBidi"/>
          <w:noProof/>
          <w:sz w:val="21"/>
        </w:rPr>
      </w:pPr>
      <w:hyperlink w:anchor="_Toc88656972" w:history="1">
        <w:r w:rsidR="00A556BE" w:rsidRPr="00A556BE">
          <w:rPr>
            <w:rStyle w:val="a9"/>
            <w:bCs/>
            <w:noProof/>
          </w:rPr>
          <w:t xml:space="preserve">5.1  </w:t>
        </w:r>
        <w:r w:rsidR="00A556BE" w:rsidRPr="00A556BE">
          <w:rPr>
            <w:rStyle w:val="a9"/>
            <w:rFonts w:hint="eastAsia"/>
            <w:bCs/>
            <w:noProof/>
          </w:rPr>
          <w:t>基本资料</w:t>
        </w:r>
        <w:r w:rsidR="00A556BE" w:rsidRPr="00A556BE">
          <w:rPr>
            <w:noProof/>
            <w:webHidden/>
          </w:rPr>
          <w:tab/>
        </w:r>
        <w:r w:rsidR="00A556BE" w:rsidRPr="00A556BE">
          <w:rPr>
            <w:noProof/>
            <w:webHidden/>
          </w:rPr>
          <w:fldChar w:fldCharType="begin"/>
        </w:r>
        <w:r w:rsidR="00A556BE" w:rsidRPr="00A556BE">
          <w:rPr>
            <w:noProof/>
            <w:webHidden/>
          </w:rPr>
          <w:instrText xml:space="preserve"> PAGEREF _Toc88656972 \h </w:instrText>
        </w:r>
        <w:r w:rsidR="00A556BE" w:rsidRPr="00A556BE">
          <w:rPr>
            <w:noProof/>
            <w:webHidden/>
          </w:rPr>
        </w:r>
        <w:r w:rsidR="00A556BE" w:rsidRPr="00A556BE">
          <w:rPr>
            <w:noProof/>
            <w:webHidden/>
          </w:rPr>
          <w:fldChar w:fldCharType="separate"/>
        </w:r>
        <w:r w:rsidR="00EE3942">
          <w:rPr>
            <w:noProof/>
            <w:webHidden/>
          </w:rPr>
          <w:t>14</w:t>
        </w:r>
        <w:r w:rsidR="00A556BE" w:rsidRPr="00A556BE">
          <w:rPr>
            <w:noProof/>
            <w:webHidden/>
          </w:rPr>
          <w:fldChar w:fldCharType="end"/>
        </w:r>
      </w:hyperlink>
    </w:p>
    <w:p w14:paraId="2DEE672E" w14:textId="30A1ACB0" w:rsidR="00A556BE" w:rsidRPr="00A556BE" w:rsidRDefault="00A70B12" w:rsidP="00A556BE">
      <w:pPr>
        <w:pStyle w:val="21"/>
        <w:ind w:firstLine="324"/>
        <w:rPr>
          <w:rFonts w:asciiTheme="minorHAnsi" w:eastAsiaTheme="minorEastAsia" w:hAnsiTheme="minorHAnsi" w:cstheme="minorBidi"/>
          <w:noProof/>
          <w:sz w:val="21"/>
        </w:rPr>
      </w:pPr>
      <w:hyperlink w:anchor="_Toc88656973" w:history="1">
        <w:r w:rsidR="00A556BE" w:rsidRPr="00A556BE">
          <w:rPr>
            <w:rStyle w:val="a9"/>
            <w:bCs/>
            <w:noProof/>
          </w:rPr>
          <w:t xml:space="preserve">5.2  </w:t>
        </w:r>
        <w:r w:rsidR="00A556BE" w:rsidRPr="00A556BE">
          <w:rPr>
            <w:rStyle w:val="a9"/>
            <w:rFonts w:hint="eastAsia"/>
            <w:bCs/>
            <w:noProof/>
          </w:rPr>
          <w:t>底泥分析和评价的方法</w:t>
        </w:r>
        <w:r w:rsidR="00A556BE" w:rsidRPr="00A556BE">
          <w:rPr>
            <w:noProof/>
            <w:webHidden/>
          </w:rPr>
          <w:tab/>
        </w:r>
        <w:r w:rsidR="00A556BE" w:rsidRPr="00A556BE">
          <w:rPr>
            <w:noProof/>
            <w:webHidden/>
          </w:rPr>
          <w:fldChar w:fldCharType="begin"/>
        </w:r>
        <w:r w:rsidR="00A556BE" w:rsidRPr="00A556BE">
          <w:rPr>
            <w:noProof/>
            <w:webHidden/>
          </w:rPr>
          <w:instrText xml:space="preserve"> PAGEREF _Toc88656973 \h </w:instrText>
        </w:r>
        <w:r w:rsidR="00A556BE" w:rsidRPr="00A556BE">
          <w:rPr>
            <w:noProof/>
            <w:webHidden/>
          </w:rPr>
        </w:r>
        <w:r w:rsidR="00A556BE" w:rsidRPr="00A556BE">
          <w:rPr>
            <w:noProof/>
            <w:webHidden/>
          </w:rPr>
          <w:fldChar w:fldCharType="separate"/>
        </w:r>
        <w:r w:rsidR="00EE3942">
          <w:rPr>
            <w:noProof/>
            <w:webHidden/>
          </w:rPr>
          <w:t>14</w:t>
        </w:r>
        <w:r w:rsidR="00A556BE" w:rsidRPr="00A556BE">
          <w:rPr>
            <w:noProof/>
            <w:webHidden/>
          </w:rPr>
          <w:fldChar w:fldCharType="end"/>
        </w:r>
      </w:hyperlink>
    </w:p>
    <w:p w14:paraId="2DF90A75" w14:textId="15C1BBA2" w:rsidR="00A556BE" w:rsidRPr="00A556BE" w:rsidRDefault="00A70B12" w:rsidP="00A556BE">
      <w:pPr>
        <w:pStyle w:val="21"/>
        <w:ind w:firstLine="324"/>
        <w:rPr>
          <w:rFonts w:asciiTheme="minorHAnsi" w:eastAsiaTheme="minorEastAsia" w:hAnsiTheme="minorHAnsi" w:cstheme="minorBidi"/>
          <w:noProof/>
          <w:sz w:val="21"/>
        </w:rPr>
      </w:pPr>
      <w:hyperlink w:anchor="_Toc88656974" w:history="1">
        <w:r w:rsidR="00A556BE" w:rsidRPr="00A556BE">
          <w:rPr>
            <w:rStyle w:val="a9"/>
            <w:bCs/>
            <w:noProof/>
          </w:rPr>
          <w:t xml:space="preserve">5.3  </w:t>
        </w:r>
        <w:r w:rsidR="00A556BE" w:rsidRPr="00A556BE">
          <w:rPr>
            <w:rStyle w:val="a9"/>
            <w:rFonts w:hint="eastAsia"/>
            <w:bCs/>
            <w:noProof/>
          </w:rPr>
          <w:t>底泥等级划分</w:t>
        </w:r>
        <w:r w:rsidR="00A556BE" w:rsidRPr="00A556BE">
          <w:rPr>
            <w:noProof/>
            <w:webHidden/>
          </w:rPr>
          <w:tab/>
        </w:r>
        <w:r w:rsidR="00A556BE" w:rsidRPr="00A556BE">
          <w:rPr>
            <w:noProof/>
            <w:webHidden/>
          </w:rPr>
          <w:fldChar w:fldCharType="begin"/>
        </w:r>
        <w:r w:rsidR="00A556BE" w:rsidRPr="00A556BE">
          <w:rPr>
            <w:noProof/>
            <w:webHidden/>
          </w:rPr>
          <w:instrText xml:space="preserve"> PAGEREF _Toc88656974 \h </w:instrText>
        </w:r>
        <w:r w:rsidR="00A556BE" w:rsidRPr="00A556BE">
          <w:rPr>
            <w:noProof/>
            <w:webHidden/>
          </w:rPr>
        </w:r>
        <w:r w:rsidR="00A556BE" w:rsidRPr="00A556BE">
          <w:rPr>
            <w:noProof/>
            <w:webHidden/>
          </w:rPr>
          <w:fldChar w:fldCharType="separate"/>
        </w:r>
        <w:r w:rsidR="00EE3942">
          <w:rPr>
            <w:noProof/>
            <w:webHidden/>
          </w:rPr>
          <w:t>19</w:t>
        </w:r>
        <w:r w:rsidR="00A556BE" w:rsidRPr="00A556BE">
          <w:rPr>
            <w:noProof/>
            <w:webHidden/>
          </w:rPr>
          <w:fldChar w:fldCharType="end"/>
        </w:r>
      </w:hyperlink>
    </w:p>
    <w:p w14:paraId="4612ED91" w14:textId="5E94EB5C" w:rsidR="00A556BE" w:rsidRPr="00A556BE" w:rsidRDefault="00A70B12">
      <w:pPr>
        <w:pStyle w:val="11"/>
        <w:rPr>
          <w:rFonts w:asciiTheme="minorHAnsi" w:eastAsiaTheme="minorEastAsia" w:hAnsiTheme="minorHAnsi" w:cstheme="minorBidi"/>
          <w:noProof/>
          <w:sz w:val="21"/>
        </w:rPr>
      </w:pPr>
      <w:hyperlink w:anchor="_Toc88656975" w:history="1">
        <w:r w:rsidR="00A556BE" w:rsidRPr="00A556BE">
          <w:rPr>
            <w:rStyle w:val="a9"/>
            <w:noProof/>
          </w:rPr>
          <w:t xml:space="preserve">6 </w:t>
        </w:r>
        <w:r w:rsidR="00A556BE" w:rsidRPr="00A556BE">
          <w:rPr>
            <w:rStyle w:val="a9"/>
            <w:rFonts w:hint="eastAsia"/>
            <w:noProof/>
          </w:rPr>
          <w:t>底泥清淤设计</w:t>
        </w:r>
        <w:r w:rsidR="00A556BE" w:rsidRPr="00A556BE">
          <w:rPr>
            <w:noProof/>
            <w:webHidden/>
          </w:rPr>
          <w:tab/>
        </w:r>
        <w:r w:rsidR="00A556BE" w:rsidRPr="00A556BE">
          <w:rPr>
            <w:noProof/>
            <w:webHidden/>
          </w:rPr>
          <w:fldChar w:fldCharType="begin"/>
        </w:r>
        <w:r w:rsidR="00A556BE" w:rsidRPr="00A556BE">
          <w:rPr>
            <w:noProof/>
            <w:webHidden/>
          </w:rPr>
          <w:instrText xml:space="preserve"> PAGEREF _Toc88656975 \h </w:instrText>
        </w:r>
        <w:r w:rsidR="00A556BE" w:rsidRPr="00A556BE">
          <w:rPr>
            <w:noProof/>
            <w:webHidden/>
          </w:rPr>
        </w:r>
        <w:r w:rsidR="00A556BE" w:rsidRPr="00A556BE">
          <w:rPr>
            <w:noProof/>
            <w:webHidden/>
          </w:rPr>
          <w:fldChar w:fldCharType="separate"/>
        </w:r>
        <w:r w:rsidR="00EE3942">
          <w:rPr>
            <w:noProof/>
            <w:webHidden/>
          </w:rPr>
          <w:t>19</w:t>
        </w:r>
        <w:r w:rsidR="00A556BE" w:rsidRPr="00A556BE">
          <w:rPr>
            <w:noProof/>
            <w:webHidden/>
          </w:rPr>
          <w:fldChar w:fldCharType="end"/>
        </w:r>
      </w:hyperlink>
    </w:p>
    <w:p w14:paraId="5F309CF4" w14:textId="0BEA731C" w:rsidR="00A556BE" w:rsidRPr="00A556BE" w:rsidRDefault="00A70B12" w:rsidP="00A556BE">
      <w:pPr>
        <w:pStyle w:val="21"/>
        <w:ind w:firstLine="324"/>
        <w:rPr>
          <w:rFonts w:asciiTheme="minorHAnsi" w:eastAsiaTheme="minorEastAsia" w:hAnsiTheme="minorHAnsi" w:cstheme="minorBidi"/>
          <w:noProof/>
          <w:sz w:val="21"/>
        </w:rPr>
      </w:pPr>
      <w:hyperlink w:anchor="_Toc88656976" w:history="1">
        <w:r w:rsidR="00A556BE" w:rsidRPr="00A556BE">
          <w:rPr>
            <w:rStyle w:val="a9"/>
            <w:bCs/>
            <w:noProof/>
          </w:rPr>
          <w:t xml:space="preserve">6.1 </w:t>
        </w:r>
        <w:r w:rsidR="00A556BE" w:rsidRPr="00A556BE">
          <w:rPr>
            <w:rStyle w:val="a9"/>
            <w:rFonts w:hint="eastAsia"/>
            <w:bCs/>
            <w:noProof/>
          </w:rPr>
          <w:t>一般规定</w:t>
        </w:r>
        <w:r w:rsidR="00A556BE" w:rsidRPr="00A556BE">
          <w:rPr>
            <w:noProof/>
            <w:webHidden/>
          </w:rPr>
          <w:tab/>
        </w:r>
        <w:r w:rsidR="00A556BE" w:rsidRPr="00A556BE">
          <w:rPr>
            <w:noProof/>
            <w:webHidden/>
          </w:rPr>
          <w:fldChar w:fldCharType="begin"/>
        </w:r>
        <w:r w:rsidR="00A556BE" w:rsidRPr="00A556BE">
          <w:rPr>
            <w:noProof/>
            <w:webHidden/>
          </w:rPr>
          <w:instrText xml:space="preserve"> PAGEREF _Toc88656976 \h </w:instrText>
        </w:r>
        <w:r w:rsidR="00A556BE" w:rsidRPr="00A556BE">
          <w:rPr>
            <w:noProof/>
            <w:webHidden/>
          </w:rPr>
        </w:r>
        <w:r w:rsidR="00A556BE" w:rsidRPr="00A556BE">
          <w:rPr>
            <w:noProof/>
            <w:webHidden/>
          </w:rPr>
          <w:fldChar w:fldCharType="separate"/>
        </w:r>
        <w:r w:rsidR="00EE3942">
          <w:rPr>
            <w:noProof/>
            <w:webHidden/>
          </w:rPr>
          <w:t>19</w:t>
        </w:r>
        <w:r w:rsidR="00A556BE" w:rsidRPr="00A556BE">
          <w:rPr>
            <w:noProof/>
            <w:webHidden/>
          </w:rPr>
          <w:fldChar w:fldCharType="end"/>
        </w:r>
      </w:hyperlink>
    </w:p>
    <w:p w14:paraId="67022F34" w14:textId="2FB5B735" w:rsidR="00A556BE" w:rsidRPr="00A556BE" w:rsidRDefault="00A70B12" w:rsidP="00A556BE">
      <w:pPr>
        <w:pStyle w:val="21"/>
        <w:ind w:firstLine="324"/>
        <w:rPr>
          <w:rFonts w:asciiTheme="minorHAnsi" w:eastAsiaTheme="minorEastAsia" w:hAnsiTheme="minorHAnsi" w:cstheme="minorBidi"/>
          <w:noProof/>
          <w:sz w:val="21"/>
        </w:rPr>
      </w:pPr>
      <w:hyperlink w:anchor="_Toc88656977" w:history="1">
        <w:r w:rsidR="00A556BE" w:rsidRPr="00A556BE">
          <w:rPr>
            <w:rStyle w:val="a9"/>
            <w:bCs/>
            <w:noProof/>
          </w:rPr>
          <w:t xml:space="preserve">6.2 </w:t>
        </w:r>
        <w:r w:rsidR="00A556BE" w:rsidRPr="00A556BE">
          <w:rPr>
            <w:rStyle w:val="a9"/>
            <w:rFonts w:hint="eastAsia"/>
            <w:bCs/>
            <w:noProof/>
          </w:rPr>
          <w:t>底泥清淤尺度</w:t>
        </w:r>
        <w:r w:rsidR="00A556BE" w:rsidRPr="00A556BE">
          <w:rPr>
            <w:noProof/>
            <w:webHidden/>
          </w:rPr>
          <w:tab/>
        </w:r>
        <w:r w:rsidR="00A556BE" w:rsidRPr="00A556BE">
          <w:rPr>
            <w:noProof/>
            <w:webHidden/>
          </w:rPr>
          <w:fldChar w:fldCharType="begin"/>
        </w:r>
        <w:r w:rsidR="00A556BE" w:rsidRPr="00A556BE">
          <w:rPr>
            <w:noProof/>
            <w:webHidden/>
          </w:rPr>
          <w:instrText xml:space="preserve"> PAGEREF _Toc88656977 \h </w:instrText>
        </w:r>
        <w:r w:rsidR="00A556BE" w:rsidRPr="00A556BE">
          <w:rPr>
            <w:noProof/>
            <w:webHidden/>
          </w:rPr>
        </w:r>
        <w:r w:rsidR="00A556BE" w:rsidRPr="00A556BE">
          <w:rPr>
            <w:noProof/>
            <w:webHidden/>
          </w:rPr>
          <w:fldChar w:fldCharType="separate"/>
        </w:r>
        <w:r w:rsidR="00EE3942">
          <w:rPr>
            <w:noProof/>
            <w:webHidden/>
          </w:rPr>
          <w:t>19</w:t>
        </w:r>
        <w:r w:rsidR="00A556BE" w:rsidRPr="00A556BE">
          <w:rPr>
            <w:noProof/>
            <w:webHidden/>
          </w:rPr>
          <w:fldChar w:fldCharType="end"/>
        </w:r>
      </w:hyperlink>
    </w:p>
    <w:p w14:paraId="59D9D3AD" w14:textId="44AE3EA9" w:rsidR="00A556BE" w:rsidRPr="00A556BE" w:rsidRDefault="00A70B12" w:rsidP="00A556BE">
      <w:pPr>
        <w:pStyle w:val="21"/>
        <w:ind w:firstLine="324"/>
        <w:rPr>
          <w:rFonts w:asciiTheme="minorHAnsi" w:eastAsiaTheme="minorEastAsia" w:hAnsiTheme="minorHAnsi" w:cstheme="minorBidi"/>
          <w:noProof/>
          <w:sz w:val="21"/>
        </w:rPr>
      </w:pPr>
      <w:hyperlink w:anchor="_Toc88656978" w:history="1">
        <w:r w:rsidR="00A556BE" w:rsidRPr="00A556BE">
          <w:rPr>
            <w:rStyle w:val="a9"/>
            <w:bCs/>
            <w:noProof/>
          </w:rPr>
          <w:t xml:space="preserve">6.3 </w:t>
        </w:r>
        <w:r w:rsidR="00A556BE" w:rsidRPr="00A556BE">
          <w:rPr>
            <w:rStyle w:val="a9"/>
            <w:rFonts w:hint="eastAsia"/>
            <w:bCs/>
            <w:noProof/>
          </w:rPr>
          <w:t>底泥疏浚方式</w:t>
        </w:r>
        <w:r w:rsidR="00A556BE" w:rsidRPr="00A556BE">
          <w:rPr>
            <w:noProof/>
            <w:webHidden/>
          </w:rPr>
          <w:tab/>
        </w:r>
        <w:r w:rsidR="00A556BE" w:rsidRPr="00A556BE">
          <w:rPr>
            <w:noProof/>
            <w:webHidden/>
          </w:rPr>
          <w:fldChar w:fldCharType="begin"/>
        </w:r>
        <w:r w:rsidR="00A556BE" w:rsidRPr="00A556BE">
          <w:rPr>
            <w:noProof/>
            <w:webHidden/>
          </w:rPr>
          <w:instrText xml:space="preserve"> PAGEREF _Toc88656978 \h </w:instrText>
        </w:r>
        <w:r w:rsidR="00A556BE" w:rsidRPr="00A556BE">
          <w:rPr>
            <w:noProof/>
            <w:webHidden/>
          </w:rPr>
        </w:r>
        <w:r w:rsidR="00A556BE" w:rsidRPr="00A556BE">
          <w:rPr>
            <w:noProof/>
            <w:webHidden/>
          </w:rPr>
          <w:fldChar w:fldCharType="separate"/>
        </w:r>
        <w:r w:rsidR="00EE3942">
          <w:rPr>
            <w:noProof/>
            <w:webHidden/>
          </w:rPr>
          <w:t>21</w:t>
        </w:r>
        <w:r w:rsidR="00A556BE" w:rsidRPr="00A556BE">
          <w:rPr>
            <w:noProof/>
            <w:webHidden/>
          </w:rPr>
          <w:fldChar w:fldCharType="end"/>
        </w:r>
      </w:hyperlink>
    </w:p>
    <w:p w14:paraId="149A825F" w14:textId="2E7482B4" w:rsidR="00A556BE" w:rsidRPr="00A556BE" w:rsidRDefault="00A70B12" w:rsidP="00A556BE">
      <w:pPr>
        <w:pStyle w:val="21"/>
        <w:ind w:firstLine="324"/>
        <w:rPr>
          <w:rFonts w:asciiTheme="minorHAnsi" w:eastAsiaTheme="minorEastAsia" w:hAnsiTheme="minorHAnsi" w:cstheme="minorBidi"/>
          <w:noProof/>
          <w:sz w:val="21"/>
        </w:rPr>
      </w:pPr>
      <w:hyperlink w:anchor="_Toc88656979" w:history="1">
        <w:r w:rsidR="00A556BE" w:rsidRPr="00A556BE">
          <w:rPr>
            <w:rStyle w:val="a9"/>
            <w:bCs/>
            <w:noProof/>
          </w:rPr>
          <w:t xml:space="preserve">6.4 </w:t>
        </w:r>
        <w:r w:rsidR="00A556BE" w:rsidRPr="00A556BE">
          <w:rPr>
            <w:rStyle w:val="a9"/>
            <w:rFonts w:hint="eastAsia"/>
            <w:bCs/>
            <w:noProof/>
          </w:rPr>
          <w:t>底泥处置设计</w:t>
        </w:r>
        <w:r w:rsidR="00A556BE" w:rsidRPr="00A556BE">
          <w:rPr>
            <w:noProof/>
            <w:webHidden/>
          </w:rPr>
          <w:tab/>
        </w:r>
        <w:r w:rsidR="00A556BE" w:rsidRPr="00A556BE">
          <w:rPr>
            <w:noProof/>
            <w:webHidden/>
          </w:rPr>
          <w:fldChar w:fldCharType="begin"/>
        </w:r>
        <w:r w:rsidR="00A556BE" w:rsidRPr="00A556BE">
          <w:rPr>
            <w:noProof/>
            <w:webHidden/>
          </w:rPr>
          <w:instrText xml:space="preserve"> PAGEREF _Toc88656979 \h </w:instrText>
        </w:r>
        <w:r w:rsidR="00A556BE" w:rsidRPr="00A556BE">
          <w:rPr>
            <w:noProof/>
            <w:webHidden/>
          </w:rPr>
        </w:r>
        <w:r w:rsidR="00A556BE" w:rsidRPr="00A556BE">
          <w:rPr>
            <w:noProof/>
            <w:webHidden/>
          </w:rPr>
          <w:fldChar w:fldCharType="separate"/>
        </w:r>
        <w:r w:rsidR="00EE3942">
          <w:rPr>
            <w:noProof/>
            <w:webHidden/>
          </w:rPr>
          <w:t>22</w:t>
        </w:r>
        <w:r w:rsidR="00A556BE" w:rsidRPr="00A556BE">
          <w:rPr>
            <w:noProof/>
            <w:webHidden/>
          </w:rPr>
          <w:fldChar w:fldCharType="end"/>
        </w:r>
      </w:hyperlink>
    </w:p>
    <w:p w14:paraId="068826EB" w14:textId="51C97A9F" w:rsidR="00A556BE" w:rsidRPr="00A556BE" w:rsidRDefault="00A70B12">
      <w:pPr>
        <w:pStyle w:val="11"/>
        <w:rPr>
          <w:rFonts w:asciiTheme="minorHAnsi" w:eastAsiaTheme="minorEastAsia" w:hAnsiTheme="minorHAnsi" w:cstheme="minorBidi"/>
          <w:noProof/>
          <w:sz w:val="21"/>
        </w:rPr>
      </w:pPr>
      <w:hyperlink w:anchor="_Toc88656980" w:history="1">
        <w:r w:rsidR="00A556BE" w:rsidRPr="00A556BE">
          <w:rPr>
            <w:rStyle w:val="a9"/>
            <w:noProof/>
          </w:rPr>
          <w:t xml:space="preserve">7 </w:t>
        </w:r>
        <w:r w:rsidR="00A556BE" w:rsidRPr="00A556BE">
          <w:rPr>
            <w:rStyle w:val="a9"/>
            <w:rFonts w:hint="eastAsia"/>
            <w:noProof/>
          </w:rPr>
          <w:t>底泥清淤施工与处置</w:t>
        </w:r>
        <w:r w:rsidR="00A556BE" w:rsidRPr="00A556BE">
          <w:rPr>
            <w:noProof/>
            <w:webHidden/>
          </w:rPr>
          <w:tab/>
        </w:r>
        <w:r w:rsidR="00A556BE" w:rsidRPr="00A556BE">
          <w:rPr>
            <w:noProof/>
            <w:webHidden/>
          </w:rPr>
          <w:fldChar w:fldCharType="begin"/>
        </w:r>
        <w:r w:rsidR="00A556BE" w:rsidRPr="00A556BE">
          <w:rPr>
            <w:noProof/>
            <w:webHidden/>
          </w:rPr>
          <w:instrText xml:space="preserve"> PAGEREF _Toc88656980 \h </w:instrText>
        </w:r>
        <w:r w:rsidR="00A556BE" w:rsidRPr="00A556BE">
          <w:rPr>
            <w:noProof/>
            <w:webHidden/>
          </w:rPr>
        </w:r>
        <w:r w:rsidR="00A556BE" w:rsidRPr="00A556BE">
          <w:rPr>
            <w:noProof/>
            <w:webHidden/>
          </w:rPr>
          <w:fldChar w:fldCharType="separate"/>
        </w:r>
        <w:r w:rsidR="00EE3942">
          <w:rPr>
            <w:noProof/>
            <w:webHidden/>
          </w:rPr>
          <w:t>23</w:t>
        </w:r>
        <w:r w:rsidR="00A556BE" w:rsidRPr="00A556BE">
          <w:rPr>
            <w:noProof/>
            <w:webHidden/>
          </w:rPr>
          <w:fldChar w:fldCharType="end"/>
        </w:r>
      </w:hyperlink>
    </w:p>
    <w:p w14:paraId="3049C5E3" w14:textId="6907DAF0" w:rsidR="00A556BE" w:rsidRPr="00A556BE" w:rsidRDefault="00A70B12" w:rsidP="00A556BE">
      <w:pPr>
        <w:pStyle w:val="21"/>
        <w:ind w:firstLine="324"/>
        <w:rPr>
          <w:rFonts w:asciiTheme="minorHAnsi" w:eastAsiaTheme="minorEastAsia" w:hAnsiTheme="minorHAnsi" w:cstheme="minorBidi"/>
          <w:noProof/>
          <w:sz w:val="21"/>
        </w:rPr>
      </w:pPr>
      <w:hyperlink w:anchor="_Toc88656981" w:history="1">
        <w:r w:rsidR="00A556BE" w:rsidRPr="00A556BE">
          <w:rPr>
            <w:rStyle w:val="a9"/>
            <w:bCs/>
            <w:noProof/>
          </w:rPr>
          <w:t xml:space="preserve">7.1 </w:t>
        </w:r>
        <w:r w:rsidR="00A556BE" w:rsidRPr="00A556BE">
          <w:rPr>
            <w:rStyle w:val="a9"/>
            <w:rFonts w:hint="eastAsia"/>
            <w:bCs/>
            <w:noProof/>
          </w:rPr>
          <w:t>一般规定</w:t>
        </w:r>
        <w:r w:rsidR="00A556BE" w:rsidRPr="00A556BE">
          <w:rPr>
            <w:noProof/>
            <w:webHidden/>
          </w:rPr>
          <w:tab/>
        </w:r>
        <w:r w:rsidR="00A556BE" w:rsidRPr="00A556BE">
          <w:rPr>
            <w:noProof/>
            <w:webHidden/>
          </w:rPr>
          <w:fldChar w:fldCharType="begin"/>
        </w:r>
        <w:r w:rsidR="00A556BE" w:rsidRPr="00A556BE">
          <w:rPr>
            <w:noProof/>
            <w:webHidden/>
          </w:rPr>
          <w:instrText xml:space="preserve"> PAGEREF _Toc88656981 \h </w:instrText>
        </w:r>
        <w:r w:rsidR="00A556BE" w:rsidRPr="00A556BE">
          <w:rPr>
            <w:noProof/>
            <w:webHidden/>
          </w:rPr>
        </w:r>
        <w:r w:rsidR="00A556BE" w:rsidRPr="00A556BE">
          <w:rPr>
            <w:noProof/>
            <w:webHidden/>
          </w:rPr>
          <w:fldChar w:fldCharType="separate"/>
        </w:r>
        <w:r w:rsidR="00EE3942">
          <w:rPr>
            <w:noProof/>
            <w:webHidden/>
          </w:rPr>
          <w:t>23</w:t>
        </w:r>
        <w:r w:rsidR="00A556BE" w:rsidRPr="00A556BE">
          <w:rPr>
            <w:noProof/>
            <w:webHidden/>
          </w:rPr>
          <w:fldChar w:fldCharType="end"/>
        </w:r>
      </w:hyperlink>
    </w:p>
    <w:p w14:paraId="19395801" w14:textId="4D540808" w:rsidR="00A556BE" w:rsidRPr="00A556BE" w:rsidRDefault="00A70B12" w:rsidP="00A556BE">
      <w:pPr>
        <w:pStyle w:val="21"/>
        <w:ind w:firstLine="324"/>
        <w:rPr>
          <w:rFonts w:asciiTheme="minorHAnsi" w:eastAsiaTheme="minorEastAsia" w:hAnsiTheme="minorHAnsi" w:cstheme="minorBidi"/>
          <w:noProof/>
          <w:sz w:val="21"/>
        </w:rPr>
      </w:pPr>
      <w:hyperlink w:anchor="_Toc88656982" w:history="1">
        <w:r w:rsidR="00A556BE" w:rsidRPr="00A556BE">
          <w:rPr>
            <w:rStyle w:val="a9"/>
            <w:bCs/>
            <w:noProof/>
          </w:rPr>
          <w:t xml:space="preserve">7.2 </w:t>
        </w:r>
        <w:r w:rsidR="00A556BE" w:rsidRPr="00A556BE">
          <w:rPr>
            <w:rStyle w:val="a9"/>
            <w:rFonts w:hint="eastAsia"/>
            <w:bCs/>
            <w:noProof/>
          </w:rPr>
          <w:t>底泥清淤施工</w:t>
        </w:r>
        <w:r w:rsidR="00A556BE" w:rsidRPr="00A556BE">
          <w:rPr>
            <w:noProof/>
            <w:webHidden/>
          </w:rPr>
          <w:tab/>
        </w:r>
        <w:r w:rsidR="00A556BE" w:rsidRPr="00A556BE">
          <w:rPr>
            <w:noProof/>
            <w:webHidden/>
          </w:rPr>
          <w:fldChar w:fldCharType="begin"/>
        </w:r>
        <w:r w:rsidR="00A556BE" w:rsidRPr="00A556BE">
          <w:rPr>
            <w:noProof/>
            <w:webHidden/>
          </w:rPr>
          <w:instrText xml:space="preserve"> PAGEREF _Toc88656982 \h </w:instrText>
        </w:r>
        <w:r w:rsidR="00A556BE" w:rsidRPr="00A556BE">
          <w:rPr>
            <w:noProof/>
            <w:webHidden/>
          </w:rPr>
        </w:r>
        <w:r w:rsidR="00A556BE" w:rsidRPr="00A556BE">
          <w:rPr>
            <w:noProof/>
            <w:webHidden/>
          </w:rPr>
          <w:fldChar w:fldCharType="separate"/>
        </w:r>
        <w:r w:rsidR="00EE3942">
          <w:rPr>
            <w:noProof/>
            <w:webHidden/>
          </w:rPr>
          <w:t>24</w:t>
        </w:r>
        <w:r w:rsidR="00A556BE" w:rsidRPr="00A556BE">
          <w:rPr>
            <w:noProof/>
            <w:webHidden/>
          </w:rPr>
          <w:fldChar w:fldCharType="end"/>
        </w:r>
      </w:hyperlink>
    </w:p>
    <w:p w14:paraId="47F1DD3A" w14:textId="3C018315" w:rsidR="00A556BE" w:rsidRPr="00A556BE" w:rsidRDefault="00A70B12" w:rsidP="00A556BE">
      <w:pPr>
        <w:pStyle w:val="21"/>
        <w:ind w:firstLine="324"/>
        <w:rPr>
          <w:rFonts w:asciiTheme="minorHAnsi" w:eastAsiaTheme="minorEastAsia" w:hAnsiTheme="minorHAnsi" w:cstheme="minorBidi"/>
          <w:noProof/>
          <w:sz w:val="21"/>
        </w:rPr>
      </w:pPr>
      <w:hyperlink w:anchor="_Toc88656983" w:history="1">
        <w:r w:rsidR="00A556BE" w:rsidRPr="00A556BE">
          <w:rPr>
            <w:rStyle w:val="a9"/>
            <w:bCs/>
            <w:noProof/>
          </w:rPr>
          <w:t xml:space="preserve">7.3 </w:t>
        </w:r>
        <w:r w:rsidR="00A556BE" w:rsidRPr="00A556BE">
          <w:rPr>
            <w:rStyle w:val="a9"/>
            <w:rFonts w:hint="eastAsia"/>
            <w:bCs/>
            <w:noProof/>
          </w:rPr>
          <w:t>底泥处置施工</w:t>
        </w:r>
        <w:r w:rsidR="00A556BE" w:rsidRPr="00A556BE">
          <w:rPr>
            <w:noProof/>
            <w:webHidden/>
          </w:rPr>
          <w:tab/>
        </w:r>
        <w:r w:rsidR="00A556BE" w:rsidRPr="00A556BE">
          <w:rPr>
            <w:noProof/>
            <w:webHidden/>
          </w:rPr>
          <w:fldChar w:fldCharType="begin"/>
        </w:r>
        <w:r w:rsidR="00A556BE" w:rsidRPr="00A556BE">
          <w:rPr>
            <w:noProof/>
            <w:webHidden/>
          </w:rPr>
          <w:instrText xml:space="preserve"> PAGEREF _Toc88656983 \h </w:instrText>
        </w:r>
        <w:r w:rsidR="00A556BE" w:rsidRPr="00A556BE">
          <w:rPr>
            <w:noProof/>
            <w:webHidden/>
          </w:rPr>
        </w:r>
        <w:r w:rsidR="00A556BE" w:rsidRPr="00A556BE">
          <w:rPr>
            <w:noProof/>
            <w:webHidden/>
          </w:rPr>
          <w:fldChar w:fldCharType="separate"/>
        </w:r>
        <w:r w:rsidR="00EE3942">
          <w:rPr>
            <w:noProof/>
            <w:webHidden/>
          </w:rPr>
          <w:t>24</w:t>
        </w:r>
        <w:r w:rsidR="00A556BE" w:rsidRPr="00A556BE">
          <w:rPr>
            <w:noProof/>
            <w:webHidden/>
          </w:rPr>
          <w:fldChar w:fldCharType="end"/>
        </w:r>
      </w:hyperlink>
    </w:p>
    <w:p w14:paraId="24C0E31F" w14:textId="404F8A39" w:rsidR="00A556BE" w:rsidRPr="00A556BE" w:rsidRDefault="00A70B12">
      <w:pPr>
        <w:pStyle w:val="11"/>
        <w:rPr>
          <w:rFonts w:asciiTheme="minorHAnsi" w:eastAsiaTheme="minorEastAsia" w:hAnsiTheme="minorHAnsi" w:cstheme="minorBidi"/>
          <w:noProof/>
          <w:sz w:val="21"/>
        </w:rPr>
      </w:pPr>
      <w:hyperlink w:anchor="_Toc88656984" w:history="1">
        <w:r w:rsidR="00A556BE" w:rsidRPr="00A556BE">
          <w:rPr>
            <w:rStyle w:val="a9"/>
            <w:noProof/>
          </w:rPr>
          <w:t xml:space="preserve">8 </w:t>
        </w:r>
        <w:r w:rsidR="00A556BE" w:rsidRPr="00A556BE">
          <w:rPr>
            <w:rStyle w:val="a9"/>
            <w:rFonts w:hint="eastAsia"/>
            <w:noProof/>
          </w:rPr>
          <w:t>质量检验与评定</w:t>
        </w:r>
        <w:r w:rsidR="00A556BE" w:rsidRPr="00A556BE">
          <w:rPr>
            <w:noProof/>
            <w:webHidden/>
          </w:rPr>
          <w:tab/>
        </w:r>
        <w:r w:rsidR="00A556BE" w:rsidRPr="00A556BE">
          <w:rPr>
            <w:noProof/>
            <w:webHidden/>
          </w:rPr>
          <w:fldChar w:fldCharType="begin"/>
        </w:r>
        <w:r w:rsidR="00A556BE" w:rsidRPr="00A556BE">
          <w:rPr>
            <w:noProof/>
            <w:webHidden/>
          </w:rPr>
          <w:instrText xml:space="preserve"> PAGEREF _Toc88656984 \h </w:instrText>
        </w:r>
        <w:r w:rsidR="00A556BE" w:rsidRPr="00A556BE">
          <w:rPr>
            <w:noProof/>
            <w:webHidden/>
          </w:rPr>
        </w:r>
        <w:r w:rsidR="00A556BE" w:rsidRPr="00A556BE">
          <w:rPr>
            <w:noProof/>
            <w:webHidden/>
          </w:rPr>
          <w:fldChar w:fldCharType="separate"/>
        </w:r>
        <w:r w:rsidR="00EE3942">
          <w:rPr>
            <w:noProof/>
            <w:webHidden/>
          </w:rPr>
          <w:t>25</w:t>
        </w:r>
        <w:r w:rsidR="00A556BE" w:rsidRPr="00A556BE">
          <w:rPr>
            <w:noProof/>
            <w:webHidden/>
          </w:rPr>
          <w:fldChar w:fldCharType="end"/>
        </w:r>
      </w:hyperlink>
    </w:p>
    <w:p w14:paraId="16D5E911" w14:textId="6240ED5F" w:rsidR="00A556BE" w:rsidRPr="00A556BE" w:rsidRDefault="00A70B12" w:rsidP="00A556BE">
      <w:pPr>
        <w:pStyle w:val="21"/>
        <w:ind w:firstLine="324"/>
        <w:rPr>
          <w:rFonts w:asciiTheme="minorHAnsi" w:eastAsiaTheme="minorEastAsia" w:hAnsiTheme="minorHAnsi" w:cstheme="minorBidi"/>
          <w:noProof/>
          <w:sz w:val="21"/>
        </w:rPr>
      </w:pPr>
      <w:hyperlink w:anchor="_Toc88656985" w:history="1">
        <w:r w:rsidR="00A556BE" w:rsidRPr="00A556BE">
          <w:rPr>
            <w:rStyle w:val="a9"/>
            <w:bCs/>
            <w:noProof/>
          </w:rPr>
          <w:t xml:space="preserve">8.1 </w:t>
        </w:r>
        <w:r w:rsidR="00A556BE" w:rsidRPr="00A556BE">
          <w:rPr>
            <w:rStyle w:val="a9"/>
            <w:rFonts w:hint="eastAsia"/>
            <w:bCs/>
            <w:noProof/>
          </w:rPr>
          <w:t>质量检验</w:t>
        </w:r>
        <w:r w:rsidR="00A556BE" w:rsidRPr="00A556BE">
          <w:rPr>
            <w:noProof/>
            <w:webHidden/>
          </w:rPr>
          <w:tab/>
        </w:r>
        <w:r w:rsidR="00A556BE" w:rsidRPr="00A556BE">
          <w:rPr>
            <w:noProof/>
            <w:webHidden/>
          </w:rPr>
          <w:fldChar w:fldCharType="begin"/>
        </w:r>
        <w:r w:rsidR="00A556BE" w:rsidRPr="00A556BE">
          <w:rPr>
            <w:noProof/>
            <w:webHidden/>
          </w:rPr>
          <w:instrText xml:space="preserve"> PAGEREF _Toc88656985 \h </w:instrText>
        </w:r>
        <w:r w:rsidR="00A556BE" w:rsidRPr="00A556BE">
          <w:rPr>
            <w:noProof/>
            <w:webHidden/>
          </w:rPr>
        </w:r>
        <w:r w:rsidR="00A556BE" w:rsidRPr="00A556BE">
          <w:rPr>
            <w:noProof/>
            <w:webHidden/>
          </w:rPr>
          <w:fldChar w:fldCharType="separate"/>
        </w:r>
        <w:r w:rsidR="00EE3942">
          <w:rPr>
            <w:noProof/>
            <w:webHidden/>
          </w:rPr>
          <w:t>25</w:t>
        </w:r>
        <w:r w:rsidR="00A556BE" w:rsidRPr="00A556BE">
          <w:rPr>
            <w:noProof/>
            <w:webHidden/>
          </w:rPr>
          <w:fldChar w:fldCharType="end"/>
        </w:r>
      </w:hyperlink>
    </w:p>
    <w:p w14:paraId="275AEB9F" w14:textId="503EBA66" w:rsidR="00A556BE" w:rsidRPr="00A556BE" w:rsidRDefault="00A70B12" w:rsidP="00A556BE">
      <w:pPr>
        <w:pStyle w:val="21"/>
        <w:ind w:firstLine="324"/>
        <w:rPr>
          <w:rFonts w:asciiTheme="minorHAnsi" w:eastAsiaTheme="minorEastAsia" w:hAnsiTheme="minorHAnsi" w:cstheme="minorBidi"/>
          <w:noProof/>
          <w:sz w:val="21"/>
        </w:rPr>
      </w:pPr>
      <w:hyperlink w:anchor="_Toc88656986" w:history="1">
        <w:r w:rsidR="00A556BE" w:rsidRPr="00A556BE">
          <w:rPr>
            <w:rStyle w:val="a9"/>
            <w:bCs/>
            <w:noProof/>
          </w:rPr>
          <w:t xml:space="preserve">8.2 </w:t>
        </w:r>
        <w:r w:rsidR="00A556BE" w:rsidRPr="00A556BE">
          <w:rPr>
            <w:rStyle w:val="a9"/>
            <w:rFonts w:hint="eastAsia"/>
            <w:bCs/>
            <w:noProof/>
          </w:rPr>
          <w:t>质量评定</w:t>
        </w:r>
        <w:r w:rsidR="00A556BE" w:rsidRPr="00A556BE">
          <w:rPr>
            <w:noProof/>
            <w:webHidden/>
          </w:rPr>
          <w:tab/>
        </w:r>
        <w:r w:rsidR="00A556BE" w:rsidRPr="00A556BE">
          <w:rPr>
            <w:noProof/>
            <w:webHidden/>
          </w:rPr>
          <w:fldChar w:fldCharType="begin"/>
        </w:r>
        <w:r w:rsidR="00A556BE" w:rsidRPr="00A556BE">
          <w:rPr>
            <w:noProof/>
            <w:webHidden/>
          </w:rPr>
          <w:instrText xml:space="preserve"> PAGEREF _Toc88656986 \h </w:instrText>
        </w:r>
        <w:r w:rsidR="00A556BE" w:rsidRPr="00A556BE">
          <w:rPr>
            <w:noProof/>
            <w:webHidden/>
          </w:rPr>
        </w:r>
        <w:r w:rsidR="00A556BE" w:rsidRPr="00A556BE">
          <w:rPr>
            <w:noProof/>
            <w:webHidden/>
          </w:rPr>
          <w:fldChar w:fldCharType="separate"/>
        </w:r>
        <w:r w:rsidR="00EE3942">
          <w:rPr>
            <w:noProof/>
            <w:webHidden/>
          </w:rPr>
          <w:t>26</w:t>
        </w:r>
        <w:r w:rsidR="00A556BE" w:rsidRPr="00A556BE">
          <w:rPr>
            <w:noProof/>
            <w:webHidden/>
          </w:rPr>
          <w:fldChar w:fldCharType="end"/>
        </w:r>
      </w:hyperlink>
    </w:p>
    <w:p w14:paraId="660E004F" w14:textId="377F2DD8" w:rsidR="00A556BE" w:rsidRPr="00A556BE" w:rsidRDefault="00A70B12">
      <w:pPr>
        <w:pStyle w:val="11"/>
        <w:rPr>
          <w:rFonts w:asciiTheme="minorHAnsi" w:eastAsiaTheme="minorEastAsia" w:hAnsiTheme="minorHAnsi" w:cstheme="minorBidi"/>
          <w:noProof/>
          <w:sz w:val="21"/>
        </w:rPr>
      </w:pPr>
      <w:hyperlink w:anchor="_Toc88656987" w:history="1">
        <w:r w:rsidR="00A556BE" w:rsidRPr="00A556BE">
          <w:rPr>
            <w:rStyle w:val="a9"/>
            <w:noProof/>
          </w:rPr>
          <w:t xml:space="preserve">9 </w:t>
        </w:r>
        <w:r w:rsidR="00A556BE" w:rsidRPr="00A556BE">
          <w:rPr>
            <w:rStyle w:val="a9"/>
            <w:rFonts w:hint="eastAsia"/>
            <w:noProof/>
          </w:rPr>
          <w:t>安全与环境监测</w:t>
        </w:r>
        <w:r w:rsidR="00A556BE" w:rsidRPr="00A556BE">
          <w:rPr>
            <w:noProof/>
            <w:webHidden/>
          </w:rPr>
          <w:tab/>
        </w:r>
        <w:r w:rsidR="00A556BE" w:rsidRPr="00A556BE">
          <w:rPr>
            <w:noProof/>
            <w:webHidden/>
          </w:rPr>
          <w:fldChar w:fldCharType="begin"/>
        </w:r>
        <w:r w:rsidR="00A556BE" w:rsidRPr="00A556BE">
          <w:rPr>
            <w:noProof/>
            <w:webHidden/>
          </w:rPr>
          <w:instrText xml:space="preserve"> PAGEREF _Toc88656987 \h </w:instrText>
        </w:r>
        <w:r w:rsidR="00A556BE" w:rsidRPr="00A556BE">
          <w:rPr>
            <w:noProof/>
            <w:webHidden/>
          </w:rPr>
        </w:r>
        <w:r w:rsidR="00A556BE" w:rsidRPr="00A556BE">
          <w:rPr>
            <w:noProof/>
            <w:webHidden/>
          </w:rPr>
          <w:fldChar w:fldCharType="separate"/>
        </w:r>
        <w:r w:rsidR="00EE3942">
          <w:rPr>
            <w:noProof/>
            <w:webHidden/>
          </w:rPr>
          <w:t>28</w:t>
        </w:r>
        <w:r w:rsidR="00A556BE" w:rsidRPr="00A556BE">
          <w:rPr>
            <w:noProof/>
            <w:webHidden/>
          </w:rPr>
          <w:fldChar w:fldCharType="end"/>
        </w:r>
      </w:hyperlink>
    </w:p>
    <w:p w14:paraId="422ED6D4" w14:textId="1EC84AB6" w:rsidR="00A556BE" w:rsidRPr="00A556BE" w:rsidRDefault="00A70B12" w:rsidP="00A556BE">
      <w:pPr>
        <w:pStyle w:val="21"/>
        <w:ind w:firstLine="324"/>
        <w:rPr>
          <w:rFonts w:asciiTheme="minorHAnsi" w:eastAsiaTheme="minorEastAsia" w:hAnsiTheme="minorHAnsi" w:cstheme="minorBidi"/>
          <w:noProof/>
          <w:sz w:val="21"/>
        </w:rPr>
      </w:pPr>
      <w:hyperlink w:anchor="_Toc88656988" w:history="1">
        <w:r w:rsidR="00A556BE" w:rsidRPr="00A556BE">
          <w:rPr>
            <w:rStyle w:val="a9"/>
            <w:bCs/>
            <w:noProof/>
          </w:rPr>
          <w:t xml:space="preserve">9.1 </w:t>
        </w:r>
        <w:r w:rsidR="00A556BE" w:rsidRPr="00A556BE">
          <w:rPr>
            <w:rStyle w:val="a9"/>
            <w:rFonts w:hint="eastAsia"/>
            <w:bCs/>
            <w:noProof/>
          </w:rPr>
          <w:t>一般规定</w:t>
        </w:r>
        <w:r w:rsidR="00A556BE" w:rsidRPr="00A556BE">
          <w:rPr>
            <w:noProof/>
            <w:webHidden/>
          </w:rPr>
          <w:tab/>
        </w:r>
        <w:r w:rsidR="00A556BE" w:rsidRPr="00A556BE">
          <w:rPr>
            <w:noProof/>
            <w:webHidden/>
          </w:rPr>
          <w:fldChar w:fldCharType="begin"/>
        </w:r>
        <w:r w:rsidR="00A556BE" w:rsidRPr="00A556BE">
          <w:rPr>
            <w:noProof/>
            <w:webHidden/>
          </w:rPr>
          <w:instrText xml:space="preserve"> PAGEREF _Toc88656988 \h </w:instrText>
        </w:r>
        <w:r w:rsidR="00A556BE" w:rsidRPr="00A556BE">
          <w:rPr>
            <w:noProof/>
            <w:webHidden/>
          </w:rPr>
        </w:r>
        <w:r w:rsidR="00A556BE" w:rsidRPr="00A556BE">
          <w:rPr>
            <w:noProof/>
            <w:webHidden/>
          </w:rPr>
          <w:fldChar w:fldCharType="separate"/>
        </w:r>
        <w:r w:rsidR="00EE3942">
          <w:rPr>
            <w:noProof/>
            <w:webHidden/>
          </w:rPr>
          <w:t>28</w:t>
        </w:r>
        <w:r w:rsidR="00A556BE" w:rsidRPr="00A556BE">
          <w:rPr>
            <w:noProof/>
            <w:webHidden/>
          </w:rPr>
          <w:fldChar w:fldCharType="end"/>
        </w:r>
      </w:hyperlink>
    </w:p>
    <w:p w14:paraId="19F44DB9" w14:textId="261C453F" w:rsidR="00A556BE" w:rsidRPr="00A556BE" w:rsidRDefault="00A70B12" w:rsidP="00A556BE">
      <w:pPr>
        <w:pStyle w:val="21"/>
        <w:ind w:firstLine="324"/>
        <w:rPr>
          <w:rFonts w:asciiTheme="minorHAnsi" w:eastAsiaTheme="minorEastAsia" w:hAnsiTheme="minorHAnsi" w:cstheme="minorBidi"/>
          <w:noProof/>
          <w:sz w:val="21"/>
        </w:rPr>
      </w:pPr>
      <w:hyperlink w:anchor="_Toc88656989" w:history="1">
        <w:r w:rsidR="00A556BE" w:rsidRPr="00A556BE">
          <w:rPr>
            <w:rStyle w:val="a9"/>
            <w:bCs/>
            <w:noProof/>
          </w:rPr>
          <w:t xml:space="preserve">9.2 </w:t>
        </w:r>
        <w:r w:rsidR="00A556BE" w:rsidRPr="00A556BE">
          <w:rPr>
            <w:rStyle w:val="a9"/>
            <w:rFonts w:hint="eastAsia"/>
            <w:bCs/>
            <w:noProof/>
          </w:rPr>
          <w:t>安全监测</w:t>
        </w:r>
        <w:r w:rsidR="00A556BE" w:rsidRPr="00A556BE">
          <w:rPr>
            <w:noProof/>
            <w:webHidden/>
          </w:rPr>
          <w:tab/>
        </w:r>
        <w:r w:rsidR="00A556BE" w:rsidRPr="00A556BE">
          <w:rPr>
            <w:noProof/>
            <w:webHidden/>
          </w:rPr>
          <w:fldChar w:fldCharType="begin"/>
        </w:r>
        <w:r w:rsidR="00A556BE" w:rsidRPr="00A556BE">
          <w:rPr>
            <w:noProof/>
            <w:webHidden/>
          </w:rPr>
          <w:instrText xml:space="preserve"> PAGEREF _Toc88656989 \h </w:instrText>
        </w:r>
        <w:r w:rsidR="00A556BE" w:rsidRPr="00A556BE">
          <w:rPr>
            <w:noProof/>
            <w:webHidden/>
          </w:rPr>
        </w:r>
        <w:r w:rsidR="00A556BE" w:rsidRPr="00A556BE">
          <w:rPr>
            <w:noProof/>
            <w:webHidden/>
          </w:rPr>
          <w:fldChar w:fldCharType="separate"/>
        </w:r>
        <w:r w:rsidR="00EE3942">
          <w:rPr>
            <w:noProof/>
            <w:webHidden/>
          </w:rPr>
          <w:t>28</w:t>
        </w:r>
        <w:r w:rsidR="00A556BE" w:rsidRPr="00A556BE">
          <w:rPr>
            <w:noProof/>
            <w:webHidden/>
          </w:rPr>
          <w:fldChar w:fldCharType="end"/>
        </w:r>
      </w:hyperlink>
    </w:p>
    <w:p w14:paraId="4C56695B" w14:textId="5514DCF1" w:rsidR="00A556BE" w:rsidRPr="00A556BE" w:rsidRDefault="00A70B12" w:rsidP="00A556BE">
      <w:pPr>
        <w:pStyle w:val="21"/>
        <w:ind w:firstLine="324"/>
        <w:rPr>
          <w:rFonts w:asciiTheme="minorHAnsi" w:eastAsiaTheme="minorEastAsia" w:hAnsiTheme="minorHAnsi" w:cstheme="minorBidi"/>
          <w:noProof/>
          <w:sz w:val="21"/>
        </w:rPr>
      </w:pPr>
      <w:hyperlink w:anchor="_Toc88656990" w:history="1">
        <w:r w:rsidR="00A556BE" w:rsidRPr="00A556BE">
          <w:rPr>
            <w:rStyle w:val="a9"/>
            <w:bCs/>
            <w:noProof/>
          </w:rPr>
          <w:t xml:space="preserve">9.3 </w:t>
        </w:r>
        <w:r w:rsidR="00A556BE" w:rsidRPr="00A556BE">
          <w:rPr>
            <w:rStyle w:val="a9"/>
            <w:rFonts w:hint="eastAsia"/>
            <w:bCs/>
            <w:noProof/>
          </w:rPr>
          <w:t>环境监测</w:t>
        </w:r>
        <w:r w:rsidR="00A556BE" w:rsidRPr="00A556BE">
          <w:rPr>
            <w:noProof/>
            <w:webHidden/>
          </w:rPr>
          <w:tab/>
        </w:r>
        <w:r w:rsidR="00A556BE" w:rsidRPr="00A556BE">
          <w:rPr>
            <w:noProof/>
            <w:webHidden/>
          </w:rPr>
          <w:fldChar w:fldCharType="begin"/>
        </w:r>
        <w:r w:rsidR="00A556BE" w:rsidRPr="00A556BE">
          <w:rPr>
            <w:noProof/>
            <w:webHidden/>
          </w:rPr>
          <w:instrText xml:space="preserve"> PAGEREF _Toc88656990 \h </w:instrText>
        </w:r>
        <w:r w:rsidR="00A556BE" w:rsidRPr="00A556BE">
          <w:rPr>
            <w:noProof/>
            <w:webHidden/>
          </w:rPr>
        </w:r>
        <w:r w:rsidR="00A556BE" w:rsidRPr="00A556BE">
          <w:rPr>
            <w:noProof/>
            <w:webHidden/>
          </w:rPr>
          <w:fldChar w:fldCharType="separate"/>
        </w:r>
        <w:r w:rsidR="00EE3942">
          <w:rPr>
            <w:noProof/>
            <w:webHidden/>
          </w:rPr>
          <w:t>29</w:t>
        </w:r>
        <w:r w:rsidR="00A556BE" w:rsidRPr="00A556BE">
          <w:rPr>
            <w:noProof/>
            <w:webHidden/>
          </w:rPr>
          <w:fldChar w:fldCharType="end"/>
        </w:r>
      </w:hyperlink>
    </w:p>
    <w:p w14:paraId="2A1495E9" w14:textId="5BBE7281" w:rsidR="00A556BE" w:rsidRPr="00A556BE" w:rsidRDefault="00A70B12">
      <w:pPr>
        <w:pStyle w:val="11"/>
        <w:rPr>
          <w:rFonts w:asciiTheme="minorHAnsi" w:eastAsiaTheme="minorEastAsia" w:hAnsiTheme="minorHAnsi" w:cstheme="minorBidi"/>
          <w:noProof/>
          <w:sz w:val="21"/>
        </w:rPr>
      </w:pPr>
      <w:hyperlink w:anchor="_Toc88656991" w:history="1">
        <w:r w:rsidR="00A556BE" w:rsidRPr="00A556BE">
          <w:rPr>
            <w:rStyle w:val="a9"/>
            <w:rFonts w:hint="eastAsia"/>
            <w:noProof/>
          </w:rPr>
          <w:t>规范用词说明</w:t>
        </w:r>
        <w:r w:rsidR="00A556BE" w:rsidRPr="00A556BE">
          <w:rPr>
            <w:noProof/>
            <w:webHidden/>
          </w:rPr>
          <w:tab/>
        </w:r>
        <w:r w:rsidR="00A556BE" w:rsidRPr="00A556BE">
          <w:rPr>
            <w:noProof/>
            <w:webHidden/>
          </w:rPr>
          <w:fldChar w:fldCharType="begin"/>
        </w:r>
        <w:r w:rsidR="00A556BE" w:rsidRPr="00A556BE">
          <w:rPr>
            <w:noProof/>
            <w:webHidden/>
          </w:rPr>
          <w:instrText xml:space="preserve"> PAGEREF _Toc88656991 \h </w:instrText>
        </w:r>
        <w:r w:rsidR="00A556BE" w:rsidRPr="00A556BE">
          <w:rPr>
            <w:noProof/>
            <w:webHidden/>
          </w:rPr>
        </w:r>
        <w:r w:rsidR="00A556BE" w:rsidRPr="00A556BE">
          <w:rPr>
            <w:noProof/>
            <w:webHidden/>
          </w:rPr>
          <w:fldChar w:fldCharType="separate"/>
        </w:r>
        <w:r w:rsidR="00EE3942">
          <w:rPr>
            <w:noProof/>
            <w:webHidden/>
          </w:rPr>
          <w:t>30</w:t>
        </w:r>
        <w:r w:rsidR="00A556BE" w:rsidRPr="00A556BE">
          <w:rPr>
            <w:noProof/>
            <w:webHidden/>
          </w:rPr>
          <w:fldChar w:fldCharType="end"/>
        </w:r>
      </w:hyperlink>
    </w:p>
    <w:p w14:paraId="72C7DAEA" w14:textId="01DB19B4" w:rsidR="00A556BE" w:rsidRDefault="00A70B12">
      <w:pPr>
        <w:pStyle w:val="11"/>
        <w:rPr>
          <w:rFonts w:asciiTheme="minorHAnsi" w:eastAsiaTheme="minorEastAsia" w:hAnsiTheme="minorHAnsi" w:cstheme="minorBidi"/>
          <w:noProof/>
          <w:sz w:val="21"/>
        </w:rPr>
      </w:pPr>
      <w:hyperlink w:anchor="_Toc88656992" w:history="1">
        <w:r w:rsidR="00A556BE" w:rsidRPr="00A556BE">
          <w:rPr>
            <w:rStyle w:val="a9"/>
            <w:rFonts w:hint="eastAsia"/>
            <w:noProof/>
          </w:rPr>
          <w:t>引用标准名录</w:t>
        </w:r>
        <w:r w:rsidR="00A556BE" w:rsidRPr="00A556BE">
          <w:rPr>
            <w:noProof/>
            <w:webHidden/>
          </w:rPr>
          <w:tab/>
        </w:r>
        <w:r w:rsidR="00A556BE" w:rsidRPr="00A556BE">
          <w:rPr>
            <w:noProof/>
            <w:webHidden/>
          </w:rPr>
          <w:fldChar w:fldCharType="begin"/>
        </w:r>
        <w:r w:rsidR="00A556BE" w:rsidRPr="00A556BE">
          <w:rPr>
            <w:noProof/>
            <w:webHidden/>
          </w:rPr>
          <w:instrText xml:space="preserve"> PAGEREF _Toc88656992 \h </w:instrText>
        </w:r>
        <w:r w:rsidR="00A556BE" w:rsidRPr="00A556BE">
          <w:rPr>
            <w:noProof/>
            <w:webHidden/>
          </w:rPr>
        </w:r>
        <w:r w:rsidR="00A556BE" w:rsidRPr="00A556BE">
          <w:rPr>
            <w:noProof/>
            <w:webHidden/>
          </w:rPr>
          <w:fldChar w:fldCharType="separate"/>
        </w:r>
        <w:r w:rsidR="00EE3942">
          <w:rPr>
            <w:noProof/>
            <w:webHidden/>
          </w:rPr>
          <w:t>31</w:t>
        </w:r>
        <w:r w:rsidR="00A556BE" w:rsidRPr="00A556BE">
          <w:rPr>
            <w:noProof/>
            <w:webHidden/>
          </w:rPr>
          <w:fldChar w:fldCharType="end"/>
        </w:r>
      </w:hyperlink>
    </w:p>
    <w:p w14:paraId="7465985A" w14:textId="77777777" w:rsidR="00A70B12" w:rsidRDefault="00DF3EFC">
      <w:pPr>
        <w:ind w:firstLine="480"/>
        <w:sectPr w:rsidR="00A70B12" w:rsidSect="00B315DD">
          <w:pgSz w:w="11906" w:h="16838"/>
          <w:pgMar w:top="1440" w:right="1797" w:bottom="1440" w:left="1797" w:header="851" w:footer="992" w:gutter="0"/>
          <w:pgNumType w:start="0"/>
          <w:cols w:space="425"/>
          <w:docGrid w:type="lines" w:linePitch="312"/>
        </w:sectPr>
      </w:pPr>
      <w:r w:rsidRPr="00AC6800">
        <w:fldChar w:fldCharType="end"/>
      </w:r>
    </w:p>
    <w:p w14:paraId="28F6AD2C" w14:textId="598EF694" w:rsidR="00A70B12" w:rsidRPr="005C7A4A" w:rsidRDefault="00A70B12" w:rsidP="00A70B12">
      <w:pPr>
        <w:spacing w:afterLines="200" w:after="624"/>
        <w:jc w:val="center"/>
        <w:rPr>
          <w:sz w:val="30"/>
          <w:szCs w:val="30"/>
        </w:rPr>
      </w:pPr>
      <w:r>
        <w:rPr>
          <w:rFonts w:hint="eastAsia"/>
          <w:sz w:val="30"/>
          <w:szCs w:val="30"/>
        </w:rPr>
        <w:lastRenderedPageBreak/>
        <w:t>Contents</w:t>
      </w:r>
    </w:p>
    <w:p w14:paraId="1A5E4C66" w14:textId="740E8ED1" w:rsidR="00A70B12" w:rsidRPr="00A556BE" w:rsidRDefault="00A70B12" w:rsidP="00A70B12">
      <w:pPr>
        <w:pStyle w:val="11"/>
        <w:rPr>
          <w:rFonts w:asciiTheme="minorHAnsi" w:eastAsiaTheme="minorEastAsia" w:hAnsiTheme="minorHAnsi" w:cstheme="minorBidi"/>
          <w:noProof/>
          <w:sz w:val="21"/>
        </w:rPr>
      </w:pPr>
      <w:r w:rsidRPr="00AC6800">
        <w:fldChar w:fldCharType="begin"/>
      </w:r>
      <w:r w:rsidRPr="007812D2">
        <w:instrText xml:space="preserve"> TOC \o "1-2" \h \z \u </w:instrText>
      </w:r>
      <w:r w:rsidRPr="00AC6800">
        <w:fldChar w:fldCharType="separate"/>
      </w:r>
      <w:hyperlink w:anchor="_Toc88656964" w:history="1">
        <w:r w:rsidRPr="00A556BE">
          <w:rPr>
            <w:rStyle w:val="a9"/>
            <w:noProof/>
          </w:rPr>
          <w:t xml:space="preserve">1 </w:t>
        </w:r>
        <w:r>
          <w:rPr>
            <w:rStyle w:val="a9"/>
            <w:rFonts w:hint="eastAsia"/>
            <w:noProof/>
          </w:rPr>
          <w:t>General</w:t>
        </w:r>
        <w:r>
          <w:rPr>
            <w:rStyle w:val="a9"/>
            <w:noProof/>
          </w:rPr>
          <w:t xml:space="preserve"> provisions</w:t>
        </w:r>
        <w:r w:rsidRPr="00A556BE">
          <w:rPr>
            <w:noProof/>
            <w:webHidden/>
          </w:rPr>
          <w:tab/>
        </w:r>
        <w:r w:rsidRPr="00A556BE">
          <w:rPr>
            <w:noProof/>
            <w:webHidden/>
          </w:rPr>
          <w:fldChar w:fldCharType="begin"/>
        </w:r>
        <w:r w:rsidRPr="00A556BE">
          <w:rPr>
            <w:noProof/>
            <w:webHidden/>
          </w:rPr>
          <w:instrText xml:space="preserve"> PAGEREF _Toc88656964 \h </w:instrText>
        </w:r>
        <w:r w:rsidRPr="00A556BE">
          <w:rPr>
            <w:noProof/>
            <w:webHidden/>
          </w:rPr>
        </w:r>
        <w:r w:rsidRPr="00A556BE">
          <w:rPr>
            <w:noProof/>
            <w:webHidden/>
          </w:rPr>
          <w:fldChar w:fldCharType="separate"/>
        </w:r>
        <w:r>
          <w:rPr>
            <w:noProof/>
            <w:webHidden/>
          </w:rPr>
          <w:t>1</w:t>
        </w:r>
        <w:r w:rsidRPr="00A556BE">
          <w:rPr>
            <w:noProof/>
            <w:webHidden/>
          </w:rPr>
          <w:fldChar w:fldCharType="end"/>
        </w:r>
      </w:hyperlink>
    </w:p>
    <w:p w14:paraId="2EA5AF9C" w14:textId="04D5B88B" w:rsidR="00A70B12" w:rsidRPr="00A556BE" w:rsidRDefault="00A70B12" w:rsidP="00A70B12">
      <w:pPr>
        <w:pStyle w:val="11"/>
        <w:rPr>
          <w:rFonts w:asciiTheme="minorHAnsi" w:eastAsiaTheme="minorEastAsia" w:hAnsiTheme="minorHAnsi" w:cstheme="minorBidi"/>
          <w:noProof/>
          <w:sz w:val="21"/>
        </w:rPr>
      </w:pPr>
      <w:hyperlink w:anchor="_Toc88656965" w:history="1">
        <w:r w:rsidRPr="00A556BE">
          <w:rPr>
            <w:rStyle w:val="a9"/>
            <w:noProof/>
          </w:rPr>
          <w:t xml:space="preserve">2 </w:t>
        </w:r>
        <w:r>
          <w:rPr>
            <w:rStyle w:val="a9"/>
            <w:rFonts w:hint="eastAsia"/>
            <w:noProof/>
          </w:rPr>
          <w:t>Terms</w:t>
        </w:r>
        <w:r w:rsidRPr="00A556BE">
          <w:rPr>
            <w:noProof/>
            <w:webHidden/>
          </w:rPr>
          <w:tab/>
        </w:r>
        <w:r w:rsidRPr="00A556BE">
          <w:rPr>
            <w:noProof/>
            <w:webHidden/>
          </w:rPr>
          <w:fldChar w:fldCharType="begin"/>
        </w:r>
        <w:r w:rsidRPr="00A556BE">
          <w:rPr>
            <w:noProof/>
            <w:webHidden/>
          </w:rPr>
          <w:instrText xml:space="preserve"> PAGEREF _Toc88656965 \h </w:instrText>
        </w:r>
        <w:r w:rsidRPr="00A556BE">
          <w:rPr>
            <w:noProof/>
            <w:webHidden/>
          </w:rPr>
        </w:r>
        <w:r w:rsidRPr="00A556BE">
          <w:rPr>
            <w:noProof/>
            <w:webHidden/>
          </w:rPr>
          <w:fldChar w:fldCharType="separate"/>
        </w:r>
        <w:r>
          <w:rPr>
            <w:noProof/>
            <w:webHidden/>
          </w:rPr>
          <w:t>2</w:t>
        </w:r>
        <w:r w:rsidRPr="00A556BE">
          <w:rPr>
            <w:noProof/>
            <w:webHidden/>
          </w:rPr>
          <w:fldChar w:fldCharType="end"/>
        </w:r>
      </w:hyperlink>
    </w:p>
    <w:p w14:paraId="254EC33F" w14:textId="4D3FC3C0" w:rsidR="00A70B12" w:rsidRPr="00A556BE" w:rsidRDefault="00A70B12" w:rsidP="00A70B12">
      <w:pPr>
        <w:pStyle w:val="11"/>
        <w:rPr>
          <w:rFonts w:asciiTheme="minorHAnsi" w:eastAsiaTheme="minorEastAsia" w:hAnsiTheme="minorHAnsi" w:cstheme="minorBidi"/>
          <w:noProof/>
          <w:sz w:val="21"/>
        </w:rPr>
      </w:pPr>
      <w:hyperlink w:anchor="_Toc88656966" w:history="1">
        <w:r w:rsidRPr="00A556BE">
          <w:rPr>
            <w:rStyle w:val="a9"/>
            <w:noProof/>
          </w:rPr>
          <w:t xml:space="preserve">3 </w:t>
        </w:r>
        <w:r>
          <w:rPr>
            <w:rStyle w:val="a9"/>
            <w:rFonts w:hint="eastAsia"/>
            <w:noProof/>
          </w:rPr>
          <w:t>Basic</w:t>
        </w:r>
        <w:r>
          <w:rPr>
            <w:rStyle w:val="a9"/>
            <w:noProof/>
          </w:rPr>
          <w:t xml:space="preserve"> requirements</w:t>
        </w:r>
        <w:r w:rsidRPr="00A556BE">
          <w:rPr>
            <w:noProof/>
            <w:webHidden/>
          </w:rPr>
          <w:tab/>
        </w:r>
        <w:r w:rsidRPr="00A556BE">
          <w:rPr>
            <w:noProof/>
            <w:webHidden/>
          </w:rPr>
          <w:fldChar w:fldCharType="begin"/>
        </w:r>
        <w:r w:rsidRPr="00A556BE">
          <w:rPr>
            <w:noProof/>
            <w:webHidden/>
          </w:rPr>
          <w:instrText xml:space="preserve"> PAGEREF _Toc88656966 \h </w:instrText>
        </w:r>
        <w:r w:rsidRPr="00A556BE">
          <w:rPr>
            <w:noProof/>
            <w:webHidden/>
          </w:rPr>
        </w:r>
        <w:r w:rsidRPr="00A556BE">
          <w:rPr>
            <w:noProof/>
            <w:webHidden/>
          </w:rPr>
          <w:fldChar w:fldCharType="separate"/>
        </w:r>
        <w:r>
          <w:rPr>
            <w:noProof/>
            <w:webHidden/>
          </w:rPr>
          <w:t>3</w:t>
        </w:r>
        <w:r w:rsidRPr="00A556BE">
          <w:rPr>
            <w:noProof/>
            <w:webHidden/>
          </w:rPr>
          <w:fldChar w:fldCharType="end"/>
        </w:r>
      </w:hyperlink>
    </w:p>
    <w:p w14:paraId="59A51DFA" w14:textId="1362DF78" w:rsidR="00A70B12" w:rsidRPr="00A556BE" w:rsidRDefault="00A70B12" w:rsidP="00A70B12">
      <w:pPr>
        <w:pStyle w:val="11"/>
        <w:rPr>
          <w:rFonts w:asciiTheme="minorHAnsi" w:eastAsiaTheme="minorEastAsia" w:hAnsiTheme="minorHAnsi" w:cstheme="minorBidi"/>
          <w:noProof/>
          <w:sz w:val="21"/>
        </w:rPr>
      </w:pPr>
      <w:hyperlink w:anchor="_Toc88656967" w:history="1">
        <w:r w:rsidRPr="00A556BE">
          <w:rPr>
            <w:rStyle w:val="a9"/>
            <w:noProof/>
          </w:rPr>
          <w:t>4</w:t>
        </w:r>
        <w:r>
          <w:rPr>
            <w:rStyle w:val="a9"/>
            <w:noProof/>
          </w:rPr>
          <w:t xml:space="preserve"> Sediments </w:t>
        </w:r>
        <w:r w:rsidRPr="00A70B12">
          <w:rPr>
            <w:rStyle w:val="a9"/>
            <w:noProof/>
          </w:rPr>
          <w:t>measurement, survey and testing</w:t>
        </w:r>
        <w:r w:rsidRPr="00A556BE">
          <w:rPr>
            <w:noProof/>
            <w:webHidden/>
          </w:rPr>
          <w:tab/>
        </w:r>
        <w:r w:rsidRPr="00A556BE">
          <w:rPr>
            <w:noProof/>
            <w:webHidden/>
          </w:rPr>
          <w:fldChar w:fldCharType="begin"/>
        </w:r>
        <w:r w:rsidRPr="00A556BE">
          <w:rPr>
            <w:noProof/>
            <w:webHidden/>
          </w:rPr>
          <w:instrText xml:space="preserve"> PAGEREF _Toc88656967 \h </w:instrText>
        </w:r>
        <w:r w:rsidRPr="00A556BE">
          <w:rPr>
            <w:noProof/>
            <w:webHidden/>
          </w:rPr>
        </w:r>
        <w:r w:rsidRPr="00A556BE">
          <w:rPr>
            <w:noProof/>
            <w:webHidden/>
          </w:rPr>
          <w:fldChar w:fldCharType="separate"/>
        </w:r>
        <w:r>
          <w:rPr>
            <w:noProof/>
            <w:webHidden/>
          </w:rPr>
          <w:t>4</w:t>
        </w:r>
        <w:r w:rsidRPr="00A556BE">
          <w:rPr>
            <w:noProof/>
            <w:webHidden/>
          </w:rPr>
          <w:fldChar w:fldCharType="end"/>
        </w:r>
      </w:hyperlink>
    </w:p>
    <w:p w14:paraId="2E7BF4B6" w14:textId="487C86EE" w:rsidR="00A70B12" w:rsidRPr="00A556BE" w:rsidRDefault="00A70B12" w:rsidP="00A70B12">
      <w:pPr>
        <w:pStyle w:val="21"/>
        <w:ind w:firstLine="324"/>
        <w:rPr>
          <w:rFonts w:asciiTheme="minorHAnsi" w:eastAsiaTheme="minorEastAsia" w:hAnsiTheme="minorHAnsi" w:cstheme="minorBidi"/>
          <w:noProof/>
          <w:sz w:val="21"/>
        </w:rPr>
      </w:pPr>
      <w:hyperlink w:anchor="_Toc88656968" w:history="1">
        <w:r w:rsidRPr="00A556BE">
          <w:rPr>
            <w:rStyle w:val="a9"/>
            <w:bCs/>
            <w:noProof/>
          </w:rPr>
          <w:t>4.1</w:t>
        </w:r>
        <w:r>
          <w:rPr>
            <w:rStyle w:val="a9"/>
            <w:bCs/>
            <w:noProof/>
          </w:rPr>
          <w:t xml:space="preserve"> </w:t>
        </w:r>
        <w:r w:rsidRPr="00A70B12">
          <w:rPr>
            <w:rStyle w:val="a9"/>
            <w:bCs/>
            <w:noProof/>
          </w:rPr>
          <w:t>Sediments measurement</w:t>
        </w:r>
        <w:r w:rsidRPr="00A556BE">
          <w:rPr>
            <w:noProof/>
            <w:webHidden/>
          </w:rPr>
          <w:tab/>
        </w:r>
        <w:r w:rsidRPr="00A556BE">
          <w:rPr>
            <w:noProof/>
            <w:webHidden/>
          </w:rPr>
          <w:fldChar w:fldCharType="begin"/>
        </w:r>
        <w:r w:rsidRPr="00A556BE">
          <w:rPr>
            <w:noProof/>
            <w:webHidden/>
          </w:rPr>
          <w:instrText xml:space="preserve"> PAGEREF _Toc88656968 \h </w:instrText>
        </w:r>
        <w:r w:rsidRPr="00A556BE">
          <w:rPr>
            <w:noProof/>
            <w:webHidden/>
          </w:rPr>
        </w:r>
        <w:r w:rsidRPr="00A556BE">
          <w:rPr>
            <w:noProof/>
            <w:webHidden/>
          </w:rPr>
          <w:fldChar w:fldCharType="separate"/>
        </w:r>
        <w:r>
          <w:rPr>
            <w:noProof/>
            <w:webHidden/>
          </w:rPr>
          <w:t>4</w:t>
        </w:r>
        <w:r w:rsidRPr="00A556BE">
          <w:rPr>
            <w:noProof/>
            <w:webHidden/>
          </w:rPr>
          <w:fldChar w:fldCharType="end"/>
        </w:r>
      </w:hyperlink>
    </w:p>
    <w:p w14:paraId="6467AB61" w14:textId="2E4B1B82" w:rsidR="00A70B12" w:rsidRPr="00A556BE" w:rsidRDefault="00A70B12" w:rsidP="00A70B12">
      <w:pPr>
        <w:pStyle w:val="21"/>
        <w:ind w:firstLine="324"/>
        <w:rPr>
          <w:rFonts w:asciiTheme="minorHAnsi" w:eastAsiaTheme="minorEastAsia" w:hAnsiTheme="minorHAnsi" w:cstheme="minorBidi"/>
          <w:noProof/>
          <w:sz w:val="21"/>
        </w:rPr>
      </w:pPr>
      <w:hyperlink w:anchor="_Toc88656969" w:history="1">
        <w:r w:rsidRPr="00A556BE">
          <w:rPr>
            <w:rStyle w:val="a9"/>
            <w:bCs/>
            <w:noProof/>
          </w:rPr>
          <w:t xml:space="preserve">4.2 </w:t>
        </w:r>
        <w:r w:rsidRPr="00A70B12">
          <w:rPr>
            <w:rStyle w:val="a9"/>
            <w:bCs/>
            <w:noProof/>
          </w:rPr>
          <w:t>Sediments</w:t>
        </w:r>
        <w:r>
          <w:rPr>
            <w:rStyle w:val="a9"/>
            <w:bCs/>
            <w:noProof/>
          </w:rPr>
          <w:t xml:space="preserve"> survey</w:t>
        </w:r>
        <w:r w:rsidRPr="00A556BE">
          <w:rPr>
            <w:noProof/>
            <w:webHidden/>
          </w:rPr>
          <w:tab/>
        </w:r>
        <w:r w:rsidRPr="00A556BE">
          <w:rPr>
            <w:noProof/>
            <w:webHidden/>
          </w:rPr>
          <w:fldChar w:fldCharType="begin"/>
        </w:r>
        <w:r w:rsidRPr="00A556BE">
          <w:rPr>
            <w:noProof/>
            <w:webHidden/>
          </w:rPr>
          <w:instrText xml:space="preserve"> PAGEREF _Toc88656969 \h </w:instrText>
        </w:r>
        <w:r w:rsidRPr="00A556BE">
          <w:rPr>
            <w:noProof/>
            <w:webHidden/>
          </w:rPr>
        </w:r>
        <w:r w:rsidRPr="00A556BE">
          <w:rPr>
            <w:noProof/>
            <w:webHidden/>
          </w:rPr>
          <w:fldChar w:fldCharType="separate"/>
        </w:r>
        <w:r>
          <w:rPr>
            <w:noProof/>
            <w:webHidden/>
          </w:rPr>
          <w:t>6</w:t>
        </w:r>
        <w:r w:rsidRPr="00A556BE">
          <w:rPr>
            <w:noProof/>
            <w:webHidden/>
          </w:rPr>
          <w:fldChar w:fldCharType="end"/>
        </w:r>
      </w:hyperlink>
    </w:p>
    <w:p w14:paraId="78268A17" w14:textId="2B6601A8" w:rsidR="00A70B12" w:rsidRPr="00A556BE" w:rsidRDefault="00A70B12" w:rsidP="00A70B12">
      <w:pPr>
        <w:pStyle w:val="21"/>
        <w:ind w:firstLine="324"/>
        <w:rPr>
          <w:rFonts w:asciiTheme="minorHAnsi" w:eastAsiaTheme="minorEastAsia" w:hAnsiTheme="minorHAnsi" w:cstheme="minorBidi"/>
          <w:noProof/>
          <w:sz w:val="21"/>
        </w:rPr>
      </w:pPr>
      <w:hyperlink w:anchor="_Toc88656970" w:history="1">
        <w:r w:rsidRPr="00A556BE">
          <w:rPr>
            <w:rStyle w:val="a9"/>
            <w:bCs/>
            <w:noProof/>
          </w:rPr>
          <w:t xml:space="preserve">4.3 </w:t>
        </w:r>
        <w:r w:rsidRPr="00A70B12">
          <w:rPr>
            <w:rStyle w:val="a9"/>
            <w:bCs/>
            <w:noProof/>
          </w:rPr>
          <w:t xml:space="preserve">Sediments </w:t>
        </w:r>
        <w:r>
          <w:rPr>
            <w:rStyle w:val="a9"/>
            <w:bCs/>
            <w:noProof/>
          </w:rPr>
          <w:t>testing</w:t>
        </w:r>
        <w:r w:rsidRPr="00A556BE">
          <w:rPr>
            <w:noProof/>
            <w:webHidden/>
          </w:rPr>
          <w:tab/>
        </w:r>
        <w:r w:rsidRPr="00A556BE">
          <w:rPr>
            <w:noProof/>
            <w:webHidden/>
          </w:rPr>
          <w:fldChar w:fldCharType="begin"/>
        </w:r>
        <w:r w:rsidRPr="00A556BE">
          <w:rPr>
            <w:noProof/>
            <w:webHidden/>
          </w:rPr>
          <w:instrText xml:space="preserve"> PAGEREF _Toc88656970 \h </w:instrText>
        </w:r>
        <w:r w:rsidRPr="00A556BE">
          <w:rPr>
            <w:noProof/>
            <w:webHidden/>
          </w:rPr>
        </w:r>
        <w:r w:rsidRPr="00A556BE">
          <w:rPr>
            <w:noProof/>
            <w:webHidden/>
          </w:rPr>
          <w:fldChar w:fldCharType="separate"/>
        </w:r>
        <w:r>
          <w:rPr>
            <w:noProof/>
            <w:webHidden/>
          </w:rPr>
          <w:t>9</w:t>
        </w:r>
        <w:r w:rsidRPr="00A556BE">
          <w:rPr>
            <w:noProof/>
            <w:webHidden/>
          </w:rPr>
          <w:fldChar w:fldCharType="end"/>
        </w:r>
      </w:hyperlink>
    </w:p>
    <w:p w14:paraId="798C9D19" w14:textId="63209DBA" w:rsidR="00A70B12" w:rsidRPr="00A556BE" w:rsidRDefault="00A70B12" w:rsidP="00A70B12">
      <w:pPr>
        <w:pStyle w:val="11"/>
        <w:rPr>
          <w:rFonts w:asciiTheme="minorHAnsi" w:eastAsiaTheme="minorEastAsia" w:hAnsiTheme="minorHAnsi" w:cstheme="minorBidi"/>
          <w:noProof/>
          <w:sz w:val="21"/>
        </w:rPr>
      </w:pPr>
      <w:hyperlink w:anchor="_Toc88656971" w:history="1">
        <w:r w:rsidRPr="00A556BE">
          <w:rPr>
            <w:rStyle w:val="a9"/>
            <w:noProof/>
          </w:rPr>
          <w:t>5</w:t>
        </w:r>
        <w:r>
          <w:rPr>
            <w:rStyle w:val="a9"/>
            <w:noProof/>
          </w:rPr>
          <w:t xml:space="preserve"> </w:t>
        </w:r>
        <w:r>
          <w:rPr>
            <w:rStyle w:val="a9"/>
            <w:rFonts w:hint="eastAsia"/>
            <w:noProof/>
          </w:rPr>
          <w:t>Sediments</w:t>
        </w:r>
        <w:r w:rsidRPr="00A70B12">
          <w:t xml:space="preserve"> </w:t>
        </w:r>
        <w:r w:rsidRPr="00A70B12">
          <w:rPr>
            <w:rStyle w:val="a9"/>
            <w:noProof/>
          </w:rPr>
          <w:t>analysis and evaluation</w:t>
        </w:r>
        <w:r>
          <w:rPr>
            <w:rStyle w:val="a9"/>
            <w:noProof/>
          </w:rPr>
          <w:t xml:space="preserve"> </w:t>
        </w:r>
        <w:r w:rsidRPr="00A556BE">
          <w:rPr>
            <w:noProof/>
            <w:webHidden/>
          </w:rPr>
          <w:tab/>
        </w:r>
        <w:r w:rsidRPr="00A556BE">
          <w:rPr>
            <w:noProof/>
            <w:webHidden/>
          </w:rPr>
          <w:fldChar w:fldCharType="begin"/>
        </w:r>
        <w:r w:rsidRPr="00A556BE">
          <w:rPr>
            <w:noProof/>
            <w:webHidden/>
          </w:rPr>
          <w:instrText xml:space="preserve"> PAGEREF _Toc88656971 \h </w:instrText>
        </w:r>
        <w:r w:rsidRPr="00A556BE">
          <w:rPr>
            <w:noProof/>
            <w:webHidden/>
          </w:rPr>
        </w:r>
        <w:r w:rsidRPr="00A556BE">
          <w:rPr>
            <w:noProof/>
            <w:webHidden/>
          </w:rPr>
          <w:fldChar w:fldCharType="separate"/>
        </w:r>
        <w:r>
          <w:rPr>
            <w:noProof/>
            <w:webHidden/>
          </w:rPr>
          <w:t>14</w:t>
        </w:r>
        <w:r w:rsidRPr="00A556BE">
          <w:rPr>
            <w:noProof/>
            <w:webHidden/>
          </w:rPr>
          <w:fldChar w:fldCharType="end"/>
        </w:r>
      </w:hyperlink>
    </w:p>
    <w:p w14:paraId="2273B4F4" w14:textId="4E54622A" w:rsidR="00A70B12" w:rsidRPr="00A556BE" w:rsidRDefault="00A70B12" w:rsidP="00A70B12">
      <w:pPr>
        <w:pStyle w:val="21"/>
        <w:ind w:firstLine="324"/>
        <w:rPr>
          <w:rFonts w:asciiTheme="minorHAnsi" w:eastAsiaTheme="minorEastAsia" w:hAnsiTheme="minorHAnsi" w:cstheme="minorBidi"/>
          <w:noProof/>
          <w:sz w:val="21"/>
        </w:rPr>
      </w:pPr>
      <w:hyperlink w:anchor="_Toc88656972" w:history="1">
        <w:r w:rsidRPr="00A556BE">
          <w:rPr>
            <w:rStyle w:val="a9"/>
            <w:bCs/>
            <w:noProof/>
          </w:rPr>
          <w:t xml:space="preserve">5.1  </w:t>
        </w:r>
        <w:r w:rsidRPr="00A70B12">
          <w:rPr>
            <w:rStyle w:val="a9"/>
            <w:bCs/>
            <w:noProof/>
          </w:rPr>
          <w:t xml:space="preserve">Basic </w:t>
        </w:r>
        <w:r>
          <w:rPr>
            <w:rStyle w:val="a9"/>
            <w:bCs/>
            <w:noProof/>
          </w:rPr>
          <w:t>i</w:t>
        </w:r>
        <w:r w:rsidRPr="00A70B12">
          <w:rPr>
            <w:rStyle w:val="a9"/>
            <w:bCs/>
            <w:noProof/>
          </w:rPr>
          <w:t>nformation</w:t>
        </w:r>
        <w:r w:rsidRPr="00A556BE">
          <w:rPr>
            <w:noProof/>
            <w:webHidden/>
          </w:rPr>
          <w:tab/>
        </w:r>
        <w:r w:rsidRPr="00A556BE">
          <w:rPr>
            <w:noProof/>
            <w:webHidden/>
          </w:rPr>
          <w:fldChar w:fldCharType="begin"/>
        </w:r>
        <w:r w:rsidRPr="00A556BE">
          <w:rPr>
            <w:noProof/>
            <w:webHidden/>
          </w:rPr>
          <w:instrText xml:space="preserve"> PAGEREF _Toc88656972 \h </w:instrText>
        </w:r>
        <w:r w:rsidRPr="00A556BE">
          <w:rPr>
            <w:noProof/>
            <w:webHidden/>
          </w:rPr>
        </w:r>
        <w:r w:rsidRPr="00A556BE">
          <w:rPr>
            <w:noProof/>
            <w:webHidden/>
          </w:rPr>
          <w:fldChar w:fldCharType="separate"/>
        </w:r>
        <w:r>
          <w:rPr>
            <w:noProof/>
            <w:webHidden/>
          </w:rPr>
          <w:t>14</w:t>
        </w:r>
        <w:r w:rsidRPr="00A556BE">
          <w:rPr>
            <w:noProof/>
            <w:webHidden/>
          </w:rPr>
          <w:fldChar w:fldCharType="end"/>
        </w:r>
      </w:hyperlink>
    </w:p>
    <w:p w14:paraId="4BF1CBA2" w14:textId="69EC7DE2" w:rsidR="00A70B12" w:rsidRPr="00A556BE" w:rsidRDefault="00A70B12" w:rsidP="00A70B12">
      <w:pPr>
        <w:pStyle w:val="21"/>
        <w:ind w:firstLine="324"/>
        <w:rPr>
          <w:rFonts w:asciiTheme="minorHAnsi" w:eastAsiaTheme="minorEastAsia" w:hAnsiTheme="minorHAnsi" w:cstheme="minorBidi"/>
          <w:noProof/>
          <w:sz w:val="21"/>
        </w:rPr>
      </w:pPr>
      <w:hyperlink w:anchor="_Toc88656973" w:history="1">
        <w:r w:rsidRPr="00A556BE">
          <w:rPr>
            <w:rStyle w:val="a9"/>
            <w:bCs/>
            <w:noProof/>
          </w:rPr>
          <w:t xml:space="preserve">5.2  </w:t>
        </w:r>
        <w:r>
          <w:rPr>
            <w:rStyle w:val="a9"/>
            <w:bCs/>
            <w:noProof/>
          </w:rPr>
          <w:t>Methods for s</w:t>
        </w:r>
        <w:r w:rsidRPr="00A70B12">
          <w:rPr>
            <w:rStyle w:val="a9"/>
            <w:rFonts w:hint="eastAsia"/>
            <w:bCs/>
            <w:noProof/>
          </w:rPr>
          <w:t>ediments</w:t>
        </w:r>
        <w:r w:rsidRPr="00A70B12">
          <w:rPr>
            <w:rStyle w:val="a9"/>
            <w:bCs/>
            <w:noProof/>
          </w:rPr>
          <w:t xml:space="preserve"> analysis and evaluation</w:t>
        </w:r>
        <w:r w:rsidRPr="00A556BE">
          <w:rPr>
            <w:noProof/>
            <w:webHidden/>
          </w:rPr>
          <w:tab/>
        </w:r>
        <w:r w:rsidRPr="00A556BE">
          <w:rPr>
            <w:noProof/>
            <w:webHidden/>
          </w:rPr>
          <w:fldChar w:fldCharType="begin"/>
        </w:r>
        <w:r w:rsidRPr="00A556BE">
          <w:rPr>
            <w:noProof/>
            <w:webHidden/>
          </w:rPr>
          <w:instrText xml:space="preserve"> PAGEREF _Toc88656973 \h </w:instrText>
        </w:r>
        <w:r w:rsidRPr="00A556BE">
          <w:rPr>
            <w:noProof/>
            <w:webHidden/>
          </w:rPr>
        </w:r>
        <w:r w:rsidRPr="00A556BE">
          <w:rPr>
            <w:noProof/>
            <w:webHidden/>
          </w:rPr>
          <w:fldChar w:fldCharType="separate"/>
        </w:r>
        <w:r>
          <w:rPr>
            <w:noProof/>
            <w:webHidden/>
          </w:rPr>
          <w:t>14</w:t>
        </w:r>
        <w:r w:rsidRPr="00A556BE">
          <w:rPr>
            <w:noProof/>
            <w:webHidden/>
          </w:rPr>
          <w:fldChar w:fldCharType="end"/>
        </w:r>
      </w:hyperlink>
    </w:p>
    <w:p w14:paraId="161DDB46" w14:textId="7416E257" w:rsidR="00A70B12" w:rsidRPr="00A556BE" w:rsidRDefault="00A70B12" w:rsidP="00A70B12">
      <w:pPr>
        <w:pStyle w:val="21"/>
        <w:ind w:firstLine="324"/>
        <w:rPr>
          <w:rFonts w:asciiTheme="minorHAnsi" w:eastAsiaTheme="minorEastAsia" w:hAnsiTheme="minorHAnsi" w:cstheme="minorBidi"/>
          <w:noProof/>
          <w:sz w:val="21"/>
        </w:rPr>
      </w:pPr>
      <w:hyperlink w:anchor="_Toc88656974" w:history="1">
        <w:r w:rsidRPr="00A556BE">
          <w:rPr>
            <w:rStyle w:val="a9"/>
            <w:bCs/>
            <w:noProof/>
          </w:rPr>
          <w:t xml:space="preserve">5.3  </w:t>
        </w:r>
        <w:r>
          <w:rPr>
            <w:rStyle w:val="a9"/>
            <w:rFonts w:hint="eastAsia"/>
            <w:bCs/>
            <w:noProof/>
          </w:rPr>
          <w:t>Sediments</w:t>
        </w:r>
        <w:r>
          <w:rPr>
            <w:rStyle w:val="a9"/>
            <w:bCs/>
            <w:noProof/>
          </w:rPr>
          <w:t xml:space="preserve"> classification</w:t>
        </w:r>
        <w:r w:rsidRPr="00A556BE">
          <w:rPr>
            <w:noProof/>
            <w:webHidden/>
          </w:rPr>
          <w:tab/>
        </w:r>
        <w:r w:rsidRPr="00A556BE">
          <w:rPr>
            <w:noProof/>
            <w:webHidden/>
          </w:rPr>
          <w:fldChar w:fldCharType="begin"/>
        </w:r>
        <w:r w:rsidRPr="00A556BE">
          <w:rPr>
            <w:noProof/>
            <w:webHidden/>
          </w:rPr>
          <w:instrText xml:space="preserve"> PAGEREF _Toc88656974 \h </w:instrText>
        </w:r>
        <w:r w:rsidRPr="00A556BE">
          <w:rPr>
            <w:noProof/>
            <w:webHidden/>
          </w:rPr>
        </w:r>
        <w:r w:rsidRPr="00A556BE">
          <w:rPr>
            <w:noProof/>
            <w:webHidden/>
          </w:rPr>
          <w:fldChar w:fldCharType="separate"/>
        </w:r>
        <w:r>
          <w:rPr>
            <w:noProof/>
            <w:webHidden/>
          </w:rPr>
          <w:t>19</w:t>
        </w:r>
        <w:r w:rsidRPr="00A556BE">
          <w:rPr>
            <w:noProof/>
            <w:webHidden/>
          </w:rPr>
          <w:fldChar w:fldCharType="end"/>
        </w:r>
      </w:hyperlink>
    </w:p>
    <w:p w14:paraId="1271C29B" w14:textId="69DF63EB" w:rsidR="00A70B12" w:rsidRPr="00A556BE" w:rsidRDefault="00A70B12" w:rsidP="00A70B12">
      <w:pPr>
        <w:pStyle w:val="11"/>
        <w:rPr>
          <w:rFonts w:asciiTheme="minorHAnsi" w:eastAsiaTheme="minorEastAsia" w:hAnsiTheme="minorHAnsi" w:cstheme="minorBidi"/>
          <w:noProof/>
          <w:sz w:val="21"/>
        </w:rPr>
      </w:pPr>
      <w:hyperlink w:anchor="_Toc88656975" w:history="1">
        <w:r w:rsidRPr="00A556BE">
          <w:rPr>
            <w:rStyle w:val="a9"/>
            <w:noProof/>
          </w:rPr>
          <w:t xml:space="preserve">6 </w:t>
        </w:r>
        <w:r>
          <w:rPr>
            <w:rStyle w:val="a9"/>
            <w:noProof/>
          </w:rPr>
          <w:t>Design of sediments dredging</w:t>
        </w:r>
        <w:r w:rsidRPr="00A556BE">
          <w:rPr>
            <w:noProof/>
            <w:webHidden/>
          </w:rPr>
          <w:tab/>
        </w:r>
        <w:r w:rsidRPr="00A556BE">
          <w:rPr>
            <w:noProof/>
            <w:webHidden/>
          </w:rPr>
          <w:fldChar w:fldCharType="begin"/>
        </w:r>
        <w:r w:rsidRPr="00A556BE">
          <w:rPr>
            <w:noProof/>
            <w:webHidden/>
          </w:rPr>
          <w:instrText xml:space="preserve"> PAGEREF _Toc88656975 \h </w:instrText>
        </w:r>
        <w:r w:rsidRPr="00A556BE">
          <w:rPr>
            <w:noProof/>
            <w:webHidden/>
          </w:rPr>
        </w:r>
        <w:r w:rsidRPr="00A556BE">
          <w:rPr>
            <w:noProof/>
            <w:webHidden/>
          </w:rPr>
          <w:fldChar w:fldCharType="separate"/>
        </w:r>
        <w:r>
          <w:rPr>
            <w:noProof/>
            <w:webHidden/>
          </w:rPr>
          <w:t>19</w:t>
        </w:r>
        <w:r w:rsidRPr="00A556BE">
          <w:rPr>
            <w:noProof/>
            <w:webHidden/>
          </w:rPr>
          <w:fldChar w:fldCharType="end"/>
        </w:r>
      </w:hyperlink>
    </w:p>
    <w:p w14:paraId="3143744C" w14:textId="04EFDA0A" w:rsidR="00A70B12" w:rsidRPr="00A556BE" w:rsidRDefault="00A70B12" w:rsidP="00A70B12">
      <w:pPr>
        <w:pStyle w:val="21"/>
        <w:ind w:firstLine="324"/>
        <w:rPr>
          <w:rFonts w:asciiTheme="minorHAnsi" w:eastAsiaTheme="minorEastAsia" w:hAnsiTheme="minorHAnsi" w:cstheme="minorBidi"/>
          <w:noProof/>
          <w:sz w:val="21"/>
        </w:rPr>
      </w:pPr>
      <w:hyperlink w:anchor="_Toc88656976" w:history="1">
        <w:r w:rsidRPr="00A556BE">
          <w:rPr>
            <w:rStyle w:val="a9"/>
            <w:bCs/>
            <w:noProof/>
          </w:rPr>
          <w:t xml:space="preserve">6.1 </w:t>
        </w:r>
        <w:r>
          <w:rPr>
            <w:rStyle w:val="a9"/>
            <w:rFonts w:hint="eastAsia"/>
            <w:bCs/>
            <w:noProof/>
          </w:rPr>
          <w:t>General</w:t>
        </w:r>
        <w:r>
          <w:rPr>
            <w:rStyle w:val="a9"/>
            <w:bCs/>
            <w:noProof/>
          </w:rPr>
          <w:t xml:space="preserve"> requirements</w:t>
        </w:r>
        <w:r w:rsidRPr="00A556BE">
          <w:rPr>
            <w:noProof/>
            <w:webHidden/>
          </w:rPr>
          <w:tab/>
        </w:r>
        <w:r w:rsidRPr="00A556BE">
          <w:rPr>
            <w:noProof/>
            <w:webHidden/>
          </w:rPr>
          <w:fldChar w:fldCharType="begin"/>
        </w:r>
        <w:r w:rsidRPr="00A556BE">
          <w:rPr>
            <w:noProof/>
            <w:webHidden/>
          </w:rPr>
          <w:instrText xml:space="preserve"> PAGEREF _Toc88656976 \h </w:instrText>
        </w:r>
        <w:r w:rsidRPr="00A556BE">
          <w:rPr>
            <w:noProof/>
            <w:webHidden/>
          </w:rPr>
        </w:r>
        <w:r w:rsidRPr="00A556BE">
          <w:rPr>
            <w:noProof/>
            <w:webHidden/>
          </w:rPr>
          <w:fldChar w:fldCharType="separate"/>
        </w:r>
        <w:r>
          <w:rPr>
            <w:noProof/>
            <w:webHidden/>
          </w:rPr>
          <w:t>19</w:t>
        </w:r>
        <w:r w:rsidRPr="00A556BE">
          <w:rPr>
            <w:noProof/>
            <w:webHidden/>
          </w:rPr>
          <w:fldChar w:fldCharType="end"/>
        </w:r>
      </w:hyperlink>
    </w:p>
    <w:p w14:paraId="03D16619" w14:textId="2247DFA2" w:rsidR="00A70B12" w:rsidRPr="00A556BE" w:rsidRDefault="00A70B12" w:rsidP="00A70B12">
      <w:pPr>
        <w:pStyle w:val="21"/>
        <w:ind w:firstLine="324"/>
        <w:rPr>
          <w:rFonts w:asciiTheme="minorHAnsi" w:eastAsiaTheme="minorEastAsia" w:hAnsiTheme="minorHAnsi" w:cstheme="minorBidi"/>
          <w:noProof/>
          <w:sz w:val="21"/>
        </w:rPr>
      </w:pPr>
      <w:hyperlink w:anchor="_Toc88656977" w:history="1">
        <w:r w:rsidRPr="00A556BE">
          <w:rPr>
            <w:rStyle w:val="a9"/>
            <w:bCs/>
            <w:noProof/>
          </w:rPr>
          <w:t xml:space="preserve">6.2 </w:t>
        </w:r>
        <w:r>
          <w:rPr>
            <w:rStyle w:val="a9"/>
            <w:rFonts w:hint="eastAsia"/>
            <w:bCs/>
            <w:noProof/>
          </w:rPr>
          <w:t>Sediments</w:t>
        </w:r>
        <w:r>
          <w:rPr>
            <w:rStyle w:val="a9"/>
            <w:bCs/>
            <w:noProof/>
          </w:rPr>
          <w:t xml:space="preserve"> dredging scale</w:t>
        </w:r>
        <w:r w:rsidRPr="00A556BE">
          <w:rPr>
            <w:noProof/>
            <w:webHidden/>
          </w:rPr>
          <w:tab/>
        </w:r>
        <w:r w:rsidRPr="00A556BE">
          <w:rPr>
            <w:noProof/>
            <w:webHidden/>
          </w:rPr>
          <w:fldChar w:fldCharType="begin"/>
        </w:r>
        <w:r w:rsidRPr="00A556BE">
          <w:rPr>
            <w:noProof/>
            <w:webHidden/>
          </w:rPr>
          <w:instrText xml:space="preserve"> PAGEREF _Toc88656977 \h </w:instrText>
        </w:r>
        <w:r w:rsidRPr="00A556BE">
          <w:rPr>
            <w:noProof/>
            <w:webHidden/>
          </w:rPr>
        </w:r>
        <w:r w:rsidRPr="00A556BE">
          <w:rPr>
            <w:noProof/>
            <w:webHidden/>
          </w:rPr>
          <w:fldChar w:fldCharType="separate"/>
        </w:r>
        <w:r>
          <w:rPr>
            <w:noProof/>
            <w:webHidden/>
          </w:rPr>
          <w:t>19</w:t>
        </w:r>
        <w:r w:rsidRPr="00A556BE">
          <w:rPr>
            <w:noProof/>
            <w:webHidden/>
          </w:rPr>
          <w:fldChar w:fldCharType="end"/>
        </w:r>
      </w:hyperlink>
    </w:p>
    <w:p w14:paraId="1346826F" w14:textId="08C790AF" w:rsidR="00A70B12" w:rsidRPr="00A556BE" w:rsidRDefault="00A70B12" w:rsidP="00A70B12">
      <w:pPr>
        <w:pStyle w:val="21"/>
        <w:ind w:firstLine="324"/>
        <w:rPr>
          <w:rFonts w:asciiTheme="minorHAnsi" w:eastAsiaTheme="minorEastAsia" w:hAnsiTheme="minorHAnsi" w:cstheme="minorBidi"/>
          <w:noProof/>
          <w:sz w:val="21"/>
        </w:rPr>
      </w:pPr>
      <w:hyperlink w:anchor="_Toc88656978" w:history="1">
        <w:r w:rsidRPr="00A556BE">
          <w:rPr>
            <w:rStyle w:val="a9"/>
            <w:bCs/>
            <w:noProof/>
          </w:rPr>
          <w:t xml:space="preserve">6.3 </w:t>
        </w:r>
        <w:r w:rsidRPr="00A70B12">
          <w:rPr>
            <w:rStyle w:val="a9"/>
            <w:rFonts w:hint="eastAsia"/>
            <w:bCs/>
            <w:noProof/>
          </w:rPr>
          <w:t>Sediments</w:t>
        </w:r>
        <w:r w:rsidRPr="00A70B12">
          <w:rPr>
            <w:rStyle w:val="a9"/>
            <w:bCs/>
            <w:noProof/>
          </w:rPr>
          <w:t xml:space="preserve"> dredging</w:t>
        </w:r>
        <w:r>
          <w:rPr>
            <w:rStyle w:val="a9"/>
            <w:bCs/>
            <w:noProof/>
          </w:rPr>
          <w:t xml:space="preserve"> method</w:t>
        </w:r>
        <w:r w:rsidRPr="00A556BE">
          <w:rPr>
            <w:noProof/>
            <w:webHidden/>
          </w:rPr>
          <w:tab/>
        </w:r>
        <w:r w:rsidRPr="00A556BE">
          <w:rPr>
            <w:noProof/>
            <w:webHidden/>
          </w:rPr>
          <w:fldChar w:fldCharType="begin"/>
        </w:r>
        <w:r w:rsidRPr="00A556BE">
          <w:rPr>
            <w:noProof/>
            <w:webHidden/>
          </w:rPr>
          <w:instrText xml:space="preserve"> PAGEREF _Toc88656978 \h </w:instrText>
        </w:r>
        <w:r w:rsidRPr="00A556BE">
          <w:rPr>
            <w:noProof/>
            <w:webHidden/>
          </w:rPr>
        </w:r>
        <w:r w:rsidRPr="00A556BE">
          <w:rPr>
            <w:noProof/>
            <w:webHidden/>
          </w:rPr>
          <w:fldChar w:fldCharType="separate"/>
        </w:r>
        <w:r>
          <w:rPr>
            <w:noProof/>
            <w:webHidden/>
          </w:rPr>
          <w:t>21</w:t>
        </w:r>
        <w:r w:rsidRPr="00A556BE">
          <w:rPr>
            <w:noProof/>
            <w:webHidden/>
          </w:rPr>
          <w:fldChar w:fldCharType="end"/>
        </w:r>
      </w:hyperlink>
    </w:p>
    <w:p w14:paraId="13069C64" w14:textId="6DE5DCCE" w:rsidR="00A70B12" w:rsidRPr="00A556BE" w:rsidRDefault="00A70B12" w:rsidP="00A70B12">
      <w:pPr>
        <w:pStyle w:val="21"/>
        <w:ind w:firstLine="324"/>
        <w:rPr>
          <w:rFonts w:asciiTheme="minorHAnsi" w:eastAsiaTheme="minorEastAsia" w:hAnsiTheme="minorHAnsi" w:cstheme="minorBidi"/>
          <w:noProof/>
          <w:sz w:val="21"/>
        </w:rPr>
      </w:pPr>
      <w:hyperlink w:anchor="_Toc88656979" w:history="1">
        <w:r w:rsidRPr="00A556BE">
          <w:rPr>
            <w:rStyle w:val="a9"/>
            <w:bCs/>
            <w:noProof/>
          </w:rPr>
          <w:t xml:space="preserve">6.4 </w:t>
        </w:r>
        <w:r>
          <w:rPr>
            <w:rStyle w:val="a9"/>
            <w:rFonts w:hint="eastAsia"/>
            <w:bCs/>
            <w:noProof/>
          </w:rPr>
          <w:t>Sedimen</w:t>
        </w:r>
        <w:r>
          <w:rPr>
            <w:rStyle w:val="a9"/>
            <w:bCs/>
            <w:noProof/>
          </w:rPr>
          <w:t xml:space="preserve"> disposal design</w:t>
        </w:r>
        <w:r w:rsidRPr="00A556BE">
          <w:rPr>
            <w:noProof/>
            <w:webHidden/>
          </w:rPr>
          <w:tab/>
        </w:r>
        <w:r w:rsidRPr="00A556BE">
          <w:rPr>
            <w:noProof/>
            <w:webHidden/>
          </w:rPr>
          <w:fldChar w:fldCharType="begin"/>
        </w:r>
        <w:r w:rsidRPr="00A556BE">
          <w:rPr>
            <w:noProof/>
            <w:webHidden/>
          </w:rPr>
          <w:instrText xml:space="preserve"> PAGEREF _Toc88656979 \h </w:instrText>
        </w:r>
        <w:r w:rsidRPr="00A556BE">
          <w:rPr>
            <w:noProof/>
            <w:webHidden/>
          </w:rPr>
        </w:r>
        <w:r w:rsidRPr="00A556BE">
          <w:rPr>
            <w:noProof/>
            <w:webHidden/>
          </w:rPr>
          <w:fldChar w:fldCharType="separate"/>
        </w:r>
        <w:r>
          <w:rPr>
            <w:noProof/>
            <w:webHidden/>
          </w:rPr>
          <w:t>22</w:t>
        </w:r>
        <w:r w:rsidRPr="00A556BE">
          <w:rPr>
            <w:noProof/>
            <w:webHidden/>
          </w:rPr>
          <w:fldChar w:fldCharType="end"/>
        </w:r>
      </w:hyperlink>
    </w:p>
    <w:p w14:paraId="7FAA676A" w14:textId="328A0C9C" w:rsidR="00A70B12" w:rsidRPr="00A556BE" w:rsidRDefault="00A70B12" w:rsidP="00A70B12">
      <w:pPr>
        <w:pStyle w:val="11"/>
        <w:rPr>
          <w:rFonts w:asciiTheme="minorHAnsi" w:eastAsiaTheme="minorEastAsia" w:hAnsiTheme="minorHAnsi" w:cstheme="minorBidi"/>
          <w:noProof/>
          <w:sz w:val="21"/>
        </w:rPr>
      </w:pPr>
      <w:hyperlink w:anchor="_Toc88656980" w:history="1">
        <w:r w:rsidRPr="00A556BE">
          <w:rPr>
            <w:rStyle w:val="a9"/>
            <w:noProof/>
          </w:rPr>
          <w:t xml:space="preserve">7 </w:t>
        </w:r>
        <w:r>
          <w:rPr>
            <w:rStyle w:val="a9"/>
            <w:noProof/>
          </w:rPr>
          <w:t>C</w:t>
        </w:r>
        <w:r w:rsidRPr="00A70B12">
          <w:rPr>
            <w:rStyle w:val="a9"/>
            <w:noProof/>
          </w:rPr>
          <w:t>onstruction and disposal</w:t>
        </w:r>
        <w:r>
          <w:rPr>
            <w:rStyle w:val="a9"/>
            <w:noProof/>
          </w:rPr>
          <w:t xml:space="preserve"> of sediments dredging</w:t>
        </w:r>
        <w:r w:rsidRPr="00A556BE">
          <w:rPr>
            <w:noProof/>
            <w:webHidden/>
          </w:rPr>
          <w:tab/>
        </w:r>
        <w:r w:rsidRPr="00A556BE">
          <w:rPr>
            <w:noProof/>
            <w:webHidden/>
          </w:rPr>
          <w:fldChar w:fldCharType="begin"/>
        </w:r>
        <w:r w:rsidRPr="00A556BE">
          <w:rPr>
            <w:noProof/>
            <w:webHidden/>
          </w:rPr>
          <w:instrText xml:space="preserve"> PAGEREF _Toc88656980 \h </w:instrText>
        </w:r>
        <w:r w:rsidRPr="00A556BE">
          <w:rPr>
            <w:noProof/>
            <w:webHidden/>
          </w:rPr>
        </w:r>
        <w:r w:rsidRPr="00A556BE">
          <w:rPr>
            <w:noProof/>
            <w:webHidden/>
          </w:rPr>
          <w:fldChar w:fldCharType="separate"/>
        </w:r>
        <w:r>
          <w:rPr>
            <w:noProof/>
            <w:webHidden/>
          </w:rPr>
          <w:t>23</w:t>
        </w:r>
        <w:r w:rsidRPr="00A556BE">
          <w:rPr>
            <w:noProof/>
            <w:webHidden/>
          </w:rPr>
          <w:fldChar w:fldCharType="end"/>
        </w:r>
      </w:hyperlink>
    </w:p>
    <w:p w14:paraId="474E4B76" w14:textId="70F6E2ED" w:rsidR="00A70B12" w:rsidRPr="00A556BE" w:rsidRDefault="00A70B12" w:rsidP="00A70B12">
      <w:pPr>
        <w:pStyle w:val="21"/>
        <w:ind w:firstLine="324"/>
        <w:rPr>
          <w:rFonts w:asciiTheme="minorHAnsi" w:eastAsiaTheme="minorEastAsia" w:hAnsiTheme="minorHAnsi" w:cstheme="minorBidi"/>
          <w:noProof/>
          <w:sz w:val="21"/>
        </w:rPr>
      </w:pPr>
      <w:hyperlink w:anchor="_Toc88656981" w:history="1">
        <w:r w:rsidRPr="00A556BE">
          <w:rPr>
            <w:rStyle w:val="a9"/>
            <w:bCs/>
            <w:noProof/>
          </w:rPr>
          <w:t xml:space="preserve">7.1 </w:t>
        </w:r>
        <w:r w:rsidRPr="00A70B12">
          <w:rPr>
            <w:rStyle w:val="a9"/>
            <w:rFonts w:hint="eastAsia"/>
            <w:bCs/>
            <w:noProof/>
          </w:rPr>
          <w:t>General</w:t>
        </w:r>
        <w:r w:rsidRPr="00A70B12">
          <w:rPr>
            <w:rStyle w:val="a9"/>
            <w:bCs/>
            <w:noProof/>
          </w:rPr>
          <w:t xml:space="preserve"> requirements</w:t>
        </w:r>
        <w:r w:rsidRPr="00A70B12">
          <w:rPr>
            <w:rStyle w:val="a9"/>
            <w:bCs/>
            <w:noProof/>
            <w:webHidden/>
          </w:rPr>
          <w:tab/>
        </w:r>
        <w:r w:rsidRPr="00A556BE">
          <w:rPr>
            <w:noProof/>
            <w:webHidden/>
          </w:rPr>
          <w:fldChar w:fldCharType="begin"/>
        </w:r>
        <w:r w:rsidRPr="00A556BE">
          <w:rPr>
            <w:noProof/>
            <w:webHidden/>
          </w:rPr>
          <w:instrText xml:space="preserve"> PAGEREF _Toc88656981 \h </w:instrText>
        </w:r>
        <w:r w:rsidRPr="00A556BE">
          <w:rPr>
            <w:noProof/>
            <w:webHidden/>
          </w:rPr>
        </w:r>
        <w:r w:rsidRPr="00A556BE">
          <w:rPr>
            <w:noProof/>
            <w:webHidden/>
          </w:rPr>
          <w:fldChar w:fldCharType="separate"/>
        </w:r>
        <w:r>
          <w:rPr>
            <w:noProof/>
            <w:webHidden/>
          </w:rPr>
          <w:t>23</w:t>
        </w:r>
        <w:r w:rsidRPr="00A556BE">
          <w:rPr>
            <w:noProof/>
            <w:webHidden/>
          </w:rPr>
          <w:fldChar w:fldCharType="end"/>
        </w:r>
      </w:hyperlink>
    </w:p>
    <w:p w14:paraId="21B1D4BF" w14:textId="4A3CCD25" w:rsidR="00A70B12" w:rsidRPr="00A556BE" w:rsidRDefault="00A70B12" w:rsidP="00A70B12">
      <w:pPr>
        <w:pStyle w:val="21"/>
        <w:ind w:firstLine="324"/>
        <w:rPr>
          <w:rFonts w:asciiTheme="minorHAnsi" w:eastAsiaTheme="minorEastAsia" w:hAnsiTheme="minorHAnsi" w:cstheme="minorBidi"/>
          <w:noProof/>
          <w:sz w:val="21"/>
        </w:rPr>
      </w:pPr>
      <w:hyperlink w:anchor="_Toc88656982" w:history="1">
        <w:r w:rsidRPr="00A556BE">
          <w:rPr>
            <w:rStyle w:val="a9"/>
            <w:bCs/>
            <w:noProof/>
          </w:rPr>
          <w:t xml:space="preserve">7.2 </w:t>
        </w:r>
        <w:r w:rsidRPr="00A70B12">
          <w:rPr>
            <w:rStyle w:val="a9"/>
            <w:bCs/>
            <w:noProof/>
          </w:rPr>
          <w:t>Construction of sediments dredging</w:t>
        </w:r>
        <w:r w:rsidRPr="00A556BE">
          <w:rPr>
            <w:noProof/>
            <w:webHidden/>
          </w:rPr>
          <w:tab/>
        </w:r>
        <w:r w:rsidRPr="00A556BE">
          <w:rPr>
            <w:noProof/>
            <w:webHidden/>
          </w:rPr>
          <w:fldChar w:fldCharType="begin"/>
        </w:r>
        <w:r w:rsidRPr="00A556BE">
          <w:rPr>
            <w:noProof/>
            <w:webHidden/>
          </w:rPr>
          <w:instrText xml:space="preserve"> PAGEREF _Toc88656982 \h </w:instrText>
        </w:r>
        <w:r w:rsidRPr="00A556BE">
          <w:rPr>
            <w:noProof/>
            <w:webHidden/>
          </w:rPr>
        </w:r>
        <w:r w:rsidRPr="00A556BE">
          <w:rPr>
            <w:noProof/>
            <w:webHidden/>
          </w:rPr>
          <w:fldChar w:fldCharType="separate"/>
        </w:r>
        <w:r>
          <w:rPr>
            <w:noProof/>
            <w:webHidden/>
          </w:rPr>
          <w:t>24</w:t>
        </w:r>
        <w:r w:rsidRPr="00A556BE">
          <w:rPr>
            <w:noProof/>
            <w:webHidden/>
          </w:rPr>
          <w:fldChar w:fldCharType="end"/>
        </w:r>
      </w:hyperlink>
    </w:p>
    <w:p w14:paraId="3E3B65EC" w14:textId="07A74291" w:rsidR="00A70B12" w:rsidRPr="00A556BE" w:rsidRDefault="00A70B12" w:rsidP="00A70B12">
      <w:pPr>
        <w:pStyle w:val="21"/>
        <w:ind w:firstLine="324"/>
        <w:rPr>
          <w:rFonts w:asciiTheme="minorHAnsi" w:eastAsiaTheme="minorEastAsia" w:hAnsiTheme="minorHAnsi" w:cstheme="minorBidi"/>
          <w:noProof/>
          <w:sz w:val="21"/>
        </w:rPr>
      </w:pPr>
      <w:hyperlink w:anchor="_Toc88656983" w:history="1">
        <w:r w:rsidRPr="00A556BE">
          <w:rPr>
            <w:rStyle w:val="a9"/>
            <w:bCs/>
            <w:noProof/>
          </w:rPr>
          <w:t xml:space="preserve">7.3 </w:t>
        </w:r>
        <w:r w:rsidRPr="00A70B12">
          <w:rPr>
            <w:rStyle w:val="a9"/>
            <w:bCs/>
            <w:noProof/>
          </w:rPr>
          <w:t xml:space="preserve">Construction of sediments </w:t>
        </w:r>
        <w:r>
          <w:rPr>
            <w:rStyle w:val="a9"/>
            <w:bCs/>
            <w:noProof/>
          </w:rPr>
          <w:t>disposal</w:t>
        </w:r>
        <w:r w:rsidRPr="00A556BE">
          <w:rPr>
            <w:noProof/>
            <w:webHidden/>
          </w:rPr>
          <w:tab/>
        </w:r>
        <w:r w:rsidRPr="00A556BE">
          <w:rPr>
            <w:noProof/>
            <w:webHidden/>
          </w:rPr>
          <w:fldChar w:fldCharType="begin"/>
        </w:r>
        <w:r w:rsidRPr="00A556BE">
          <w:rPr>
            <w:noProof/>
            <w:webHidden/>
          </w:rPr>
          <w:instrText xml:space="preserve"> PAGEREF _Toc88656983 \h </w:instrText>
        </w:r>
        <w:r w:rsidRPr="00A556BE">
          <w:rPr>
            <w:noProof/>
            <w:webHidden/>
          </w:rPr>
        </w:r>
        <w:r w:rsidRPr="00A556BE">
          <w:rPr>
            <w:noProof/>
            <w:webHidden/>
          </w:rPr>
          <w:fldChar w:fldCharType="separate"/>
        </w:r>
        <w:r>
          <w:rPr>
            <w:noProof/>
            <w:webHidden/>
          </w:rPr>
          <w:t>24</w:t>
        </w:r>
        <w:r w:rsidRPr="00A556BE">
          <w:rPr>
            <w:noProof/>
            <w:webHidden/>
          </w:rPr>
          <w:fldChar w:fldCharType="end"/>
        </w:r>
      </w:hyperlink>
    </w:p>
    <w:p w14:paraId="07C1F3F7" w14:textId="094CD159" w:rsidR="00A70B12" w:rsidRPr="00A556BE" w:rsidRDefault="00A70B12" w:rsidP="00A70B12">
      <w:pPr>
        <w:pStyle w:val="11"/>
        <w:rPr>
          <w:rFonts w:asciiTheme="minorHAnsi" w:eastAsiaTheme="minorEastAsia" w:hAnsiTheme="minorHAnsi" w:cstheme="minorBidi"/>
          <w:noProof/>
          <w:sz w:val="21"/>
        </w:rPr>
      </w:pPr>
      <w:hyperlink w:anchor="_Toc88656984" w:history="1">
        <w:r w:rsidRPr="00A556BE">
          <w:rPr>
            <w:rStyle w:val="a9"/>
            <w:noProof/>
          </w:rPr>
          <w:t xml:space="preserve">8 </w:t>
        </w:r>
        <w:r w:rsidRPr="00A70B12">
          <w:rPr>
            <w:rStyle w:val="a9"/>
            <w:noProof/>
          </w:rPr>
          <w:t>Quality inspection and evaluation</w:t>
        </w:r>
        <w:r w:rsidRPr="00A556BE">
          <w:rPr>
            <w:noProof/>
            <w:webHidden/>
          </w:rPr>
          <w:tab/>
        </w:r>
        <w:r w:rsidRPr="00A556BE">
          <w:rPr>
            <w:noProof/>
            <w:webHidden/>
          </w:rPr>
          <w:fldChar w:fldCharType="begin"/>
        </w:r>
        <w:r w:rsidRPr="00A556BE">
          <w:rPr>
            <w:noProof/>
            <w:webHidden/>
          </w:rPr>
          <w:instrText xml:space="preserve"> PAGEREF _Toc88656984 \h </w:instrText>
        </w:r>
        <w:r w:rsidRPr="00A556BE">
          <w:rPr>
            <w:noProof/>
            <w:webHidden/>
          </w:rPr>
        </w:r>
        <w:r w:rsidRPr="00A556BE">
          <w:rPr>
            <w:noProof/>
            <w:webHidden/>
          </w:rPr>
          <w:fldChar w:fldCharType="separate"/>
        </w:r>
        <w:r>
          <w:rPr>
            <w:noProof/>
            <w:webHidden/>
          </w:rPr>
          <w:t>25</w:t>
        </w:r>
        <w:r w:rsidRPr="00A556BE">
          <w:rPr>
            <w:noProof/>
            <w:webHidden/>
          </w:rPr>
          <w:fldChar w:fldCharType="end"/>
        </w:r>
      </w:hyperlink>
    </w:p>
    <w:p w14:paraId="36B90D6B" w14:textId="7A23CE11" w:rsidR="00A70B12" w:rsidRPr="00A556BE" w:rsidRDefault="00A70B12" w:rsidP="00A70B12">
      <w:pPr>
        <w:pStyle w:val="21"/>
        <w:ind w:firstLine="324"/>
        <w:rPr>
          <w:rFonts w:asciiTheme="minorHAnsi" w:eastAsiaTheme="minorEastAsia" w:hAnsiTheme="minorHAnsi" w:cstheme="minorBidi"/>
          <w:noProof/>
          <w:sz w:val="21"/>
        </w:rPr>
      </w:pPr>
      <w:hyperlink w:anchor="_Toc88656985" w:history="1">
        <w:r w:rsidRPr="00A556BE">
          <w:rPr>
            <w:rStyle w:val="a9"/>
            <w:bCs/>
            <w:noProof/>
          </w:rPr>
          <w:t xml:space="preserve">8.1 </w:t>
        </w:r>
        <w:r w:rsidR="0088593B" w:rsidRPr="0088593B">
          <w:rPr>
            <w:rStyle w:val="a9"/>
            <w:bCs/>
            <w:noProof/>
          </w:rPr>
          <w:t>Quality inspection</w:t>
        </w:r>
        <w:r w:rsidRPr="00A556BE">
          <w:rPr>
            <w:noProof/>
            <w:webHidden/>
          </w:rPr>
          <w:tab/>
        </w:r>
        <w:r w:rsidRPr="00A556BE">
          <w:rPr>
            <w:noProof/>
            <w:webHidden/>
          </w:rPr>
          <w:fldChar w:fldCharType="begin"/>
        </w:r>
        <w:r w:rsidRPr="00A556BE">
          <w:rPr>
            <w:noProof/>
            <w:webHidden/>
          </w:rPr>
          <w:instrText xml:space="preserve"> PAGEREF _Toc88656985 \h </w:instrText>
        </w:r>
        <w:r w:rsidRPr="00A556BE">
          <w:rPr>
            <w:noProof/>
            <w:webHidden/>
          </w:rPr>
        </w:r>
        <w:r w:rsidRPr="00A556BE">
          <w:rPr>
            <w:noProof/>
            <w:webHidden/>
          </w:rPr>
          <w:fldChar w:fldCharType="separate"/>
        </w:r>
        <w:r>
          <w:rPr>
            <w:noProof/>
            <w:webHidden/>
          </w:rPr>
          <w:t>25</w:t>
        </w:r>
        <w:r w:rsidRPr="00A556BE">
          <w:rPr>
            <w:noProof/>
            <w:webHidden/>
          </w:rPr>
          <w:fldChar w:fldCharType="end"/>
        </w:r>
      </w:hyperlink>
    </w:p>
    <w:p w14:paraId="74448EAB" w14:textId="363A201C" w:rsidR="00A70B12" w:rsidRPr="00A556BE" w:rsidRDefault="00A70B12" w:rsidP="00A70B12">
      <w:pPr>
        <w:pStyle w:val="21"/>
        <w:ind w:firstLine="324"/>
        <w:rPr>
          <w:rFonts w:asciiTheme="minorHAnsi" w:eastAsiaTheme="minorEastAsia" w:hAnsiTheme="minorHAnsi" w:cstheme="minorBidi"/>
          <w:noProof/>
          <w:sz w:val="21"/>
        </w:rPr>
      </w:pPr>
      <w:hyperlink w:anchor="_Toc88656986" w:history="1">
        <w:r w:rsidRPr="00A556BE">
          <w:rPr>
            <w:rStyle w:val="a9"/>
            <w:bCs/>
            <w:noProof/>
          </w:rPr>
          <w:t xml:space="preserve">8.2 </w:t>
        </w:r>
        <w:r w:rsidR="0088593B" w:rsidRPr="0088593B">
          <w:rPr>
            <w:rStyle w:val="a9"/>
            <w:bCs/>
            <w:noProof/>
          </w:rPr>
          <w:t>Quality evaluation</w:t>
        </w:r>
        <w:r w:rsidRPr="00A556BE">
          <w:rPr>
            <w:noProof/>
            <w:webHidden/>
          </w:rPr>
          <w:tab/>
        </w:r>
        <w:r w:rsidRPr="00A556BE">
          <w:rPr>
            <w:noProof/>
            <w:webHidden/>
          </w:rPr>
          <w:fldChar w:fldCharType="begin"/>
        </w:r>
        <w:r w:rsidRPr="00A556BE">
          <w:rPr>
            <w:noProof/>
            <w:webHidden/>
          </w:rPr>
          <w:instrText xml:space="preserve"> PAGEREF _Toc88656986 \h </w:instrText>
        </w:r>
        <w:r w:rsidRPr="00A556BE">
          <w:rPr>
            <w:noProof/>
            <w:webHidden/>
          </w:rPr>
        </w:r>
        <w:r w:rsidRPr="00A556BE">
          <w:rPr>
            <w:noProof/>
            <w:webHidden/>
          </w:rPr>
          <w:fldChar w:fldCharType="separate"/>
        </w:r>
        <w:r>
          <w:rPr>
            <w:noProof/>
            <w:webHidden/>
          </w:rPr>
          <w:t>26</w:t>
        </w:r>
        <w:r w:rsidRPr="00A556BE">
          <w:rPr>
            <w:noProof/>
            <w:webHidden/>
          </w:rPr>
          <w:fldChar w:fldCharType="end"/>
        </w:r>
      </w:hyperlink>
    </w:p>
    <w:p w14:paraId="05223D4C" w14:textId="67770F6C" w:rsidR="00A70B12" w:rsidRPr="00A556BE" w:rsidRDefault="00A70B12" w:rsidP="00A70B12">
      <w:pPr>
        <w:pStyle w:val="11"/>
        <w:rPr>
          <w:rFonts w:asciiTheme="minorHAnsi" w:eastAsiaTheme="minorEastAsia" w:hAnsiTheme="minorHAnsi" w:cstheme="minorBidi"/>
          <w:noProof/>
          <w:sz w:val="21"/>
        </w:rPr>
      </w:pPr>
      <w:hyperlink w:anchor="_Toc88656987" w:history="1">
        <w:r w:rsidRPr="00A556BE">
          <w:rPr>
            <w:rStyle w:val="a9"/>
            <w:noProof/>
          </w:rPr>
          <w:t xml:space="preserve">9 </w:t>
        </w:r>
        <w:r w:rsidR="0088593B" w:rsidRPr="0088593B">
          <w:rPr>
            <w:rStyle w:val="a9"/>
            <w:noProof/>
          </w:rPr>
          <w:t>Safety and environmental monitoring</w:t>
        </w:r>
        <w:r w:rsidRPr="00A556BE">
          <w:rPr>
            <w:noProof/>
            <w:webHidden/>
          </w:rPr>
          <w:tab/>
        </w:r>
        <w:r w:rsidRPr="00A556BE">
          <w:rPr>
            <w:noProof/>
            <w:webHidden/>
          </w:rPr>
          <w:fldChar w:fldCharType="begin"/>
        </w:r>
        <w:r w:rsidRPr="00A556BE">
          <w:rPr>
            <w:noProof/>
            <w:webHidden/>
          </w:rPr>
          <w:instrText xml:space="preserve"> PAGEREF _Toc88656987 \h </w:instrText>
        </w:r>
        <w:r w:rsidRPr="00A556BE">
          <w:rPr>
            <w:noProof/>
            <w:webHidden/>
          </w:rPr>
        </w:r>
        <w:r w:rsidRPr="00A556BE">
          <w:rPr>
            <w:noProof/>
            <w:webHidden/>
          </w:rPr>
          <w:fldChar w:fldCharType="separate"/>
        </w:r>
        <w:r>
          <w:rPr>
            <w:noProof/>
            <w:webHidden/>
          </w:rPr>
          <w:t>28</w:t>
        </w:r>
        <w:r w:rsidRPr="00A556BE">
          <w:rPr>
            <w:noProof/>
            <w:webHidden/>
          </w:rPr>
          <w:fldChar w:fldCharType="end"/>
        </w:r>
      </w:hyperlink>
    </w:p>
    <w:p w14:paraId="0D9633CD" w14:textId="48496649" w:rsidR="00A70B12" w:rsidRPr="00A556BE" w:rsidRDefault="00A70B12" w:rsidP="00A70B12">
      <w:pPr>
        <w:pStyle w:val="21"/>
        <w:ind w:firstLine="324"/>
        <w:rPr>
          <w:rFonts w:asciiTheme="minorHAnsi" w:eastAsiaTheme="minorEastAsia" w:hAnsiTheme="minorHAnsi" w:cstheme="minorBidi"/>
          <w:noProof/>
          <w:sz w:val="21"/>
        </w:rPr>
      </w:pPr>
      <w:hyperlink w:anchor="_Toc88656988" w:history="1">
        <w:r w:rsidRPr="00A556BE">
          <w:rPr>
            <w:rStyle w:val="a9"/>
            <w:bCs/>
            <w:noProof/>
          </w:rPr>
          <w:t xml:space="preserve">9.1 </w:t>
        </w:r>
        <w:r w:rsidR="0088593B" w:rsidRPr="0088593B">
          <w:rPr>
            <w:rStyle w:val="a9"/>
            <w:rFonts w:hint="eastAsia"/>
            <w:bCs/>
            <w:noProof/>
          </w:rPr>
          <w:t>General</w:t>
        </w:r>
        <w:r w:rsidR="0088593B" w:rsidRPr="0088593B">
          <w:rPr>
            <w:rStyle w:val="a9"/>
            <w:bCs/>
            <w:noProof/>
          </w:rPr>
          <w:t xml:space="preserve"> requirements</w:t>
        </w:r>
        <w:r w:rsidRPr="00A556BE">
          <w:rPr>
            <w:noProof/>
            <w:webHidden/>
          </w:rPr>
          <w:tab/>
        </w:r>
        <w:r w:rsidRPr="00A556BE">
          <w:rPr>
            <w:noProof/>
            <w:webHidden/>
          </w:rPr>
          <w:fldChar w:fldCharType="begin"/>
        </w:r>
        <w:r w:rsidRPr="00A556BE">
          <w:rPr>
            <w:noProof/>
            <w:webHidden/>
          </w:rPr>
          <w:instrText xml:space="preserve"> PAGEREF _Toc88656988 \h </w:instrText>
        </w:r>
        <w:r w:rsidRPr="00A556BE">
          <w:rPr>
            <w:noProof/>
            <w:webHidden/>
          </w:rPr>
        </w:r>
        <w:r w:rsidRPr="00A556BE">
          <w:rPr>
            <w:noProof/>
            <w:webHidden/>
          </w:rPr>
          <w:fldChar w:fldCharType="separate"/>
        </w:r>
        <w:r>
          <w:rPr>
            <w:noProof/>
            <w:webHidden/>
          </w:rPr>
          <w:t>28</w:t>
        </w:r>
        <w:r w:rsidRPr="00A556BE">
          <w:rPr>
            <w:noProof/>
            <w:webHidden/>
          </w:rPr>
          <w:fldChar w:fldCharType="end"/>
        </w:r>
      </w:hyperlink>
    </w:p>
    <w:p w14:paraId="564DF2DF" w14:textId="49D868B5" w:rsidR="00A70B12" w:rsidRPr="00A556BE" w:rsidRDefault="00A70B12" w:rsidP="00A70B12">
      <w:pPr>
        <w:pStyle w:val="21"/>
        <w:ind w:firstLine="324"/>
        <w:rPr>
          <w:rFonts w:asciiTheme="minorHAnsi" w:eastAsiaTheme="minorEastAsia" w:hAnsiTheme="minorHAnsi" w:cstheme="minorBidi"/>
          <w:noProof/>
          <w:sz w:val="21"/>
        </w:rPr>
      </w:pPr>
      <w:hyperlink w:anchor="_Toc88656989" w:history="1">
        <w:r w:rsidRPr="00A556BE">
          <w:rPr>
            <w:rStyle w:val="a9"/>
            <w:bCs/>
            <w:noProof/>
          </w:rPr>
          <w:t xml:space="preserve">9.2 </w:t>
        </w:r>
        <w:r w:rsidR="0088593B" w:rsidRPr="0088593B">
          <w:rPr>
            <w:rStyle w:val="a9"/>
            <w:bCs/>
            <w:noProof/>
          </w:rPr>
          <w:t>Safety monitoring</w:t>
        </w:r>
        <w:r w:rsidRPr="00A556BE">
          <w:rPr>
            <w:noProof/>
            <w:webHidden/>
          </w:rPr>
          <w:tab/>
        </w:r>
        <w:r w:rsidRPr="00A556BE">
          <w:rPr>
            <w:noProof/>
            <w:webHidden/>
          </w:rPr>
          <w:fldChar w:fldCharType="begin"/>
        </w:r>
        <w:r w:rsidRPr="00A556BE">
          <w:rPr>
            <w:noProof/>
            <w:webHidden/>
          </w:rPr>
          <w:instrText xml:space="preserve"> PAGEREF _Toc88656989 \h </w:instrText>
        </w:r>
        <w:r w:rsidRPr="00A556BE">
          <w:rPr>
            <w:noProof/>
            <w:webHidden/>
          </w:rPr>
        </w:r>
        <w:r w:rsidRPr="00A556BE">
          <w:rPr>
            <w:noProof/>
            <w:webHidden/>
          </w:rPr>
          <w:fldChar w:fldCharType="separate"/>
        </w:r>
        <w:r>
          <w:rPr>
            <w:noProof/>
            <w:webHidden/>
          </w:rPr>
          <w:t>28</w:t>
        </w:r>
        <w:r w:rsidRPr="00A556BE">
          <w:rPr>
            <w:noProof/>
            <w:webHidden/>
          </w:rPr>
          <w:fldChar w:fldCharType="end"/>
        </w:r>
      </w:hyperlink>
    </w:p>
    <w:p w14:paraId="076B4615" w14:textId="290BC62E" w:rsidR="00A70B12" w:rsidRPr="00A556BE" w:rsidRDefault="00A70B12" w:rsidP="00A70B12">
      <w:pPr>
        <w:pStyle w:val="21"/>
        <w:ind w:firstLine="324"/>
        <w:rPr>
          <w:rFonts w:asciiTheme="minorHAnsi" w:eastAsiaTheme="minorEastAsia" w:hAnsiTheme="minorHAnsi" w:cstheme="minorBidi"/>
          <w:noProof/>
          <w:sz w:val="21"/>
        </w:rPr>
      </w:pPr>
      <w:hyperlink w:anchor="_Toc88656990" w:history="1">
        <w:r w:rsidRPr="00A556BE">
          <w:rPr>
            <w:rStyle w:val="a9"/>
            <w:bCs/>
            <w:noProof/>
          </w:rPr>
          <w:t xml:space="preserve">9.3 </w:t>
        </w:r>
        <w:r w:rsidR="0088593B">
          <w:rPr>
            <w:rStyle w:val="a9"/>
            <w:bCs/>
            <w:noProof/>
          </w:rPr>
          <w:t>E</w:t>
        </w:r>
        <w:r w:rsidR="0088593B" w:rsidRPr="0088593B">
          <w:rPr>
            <w:rStyle w:val="a9"/>
            <w:bCs/>
            <w:noProof/>
          </w:rPr>
          <w:t>nvironmental monitoring</w:t>
        </w:r>
        <w:r w:rsidRPr="0088593B">
          <w:rPr>
            <w:rStyle w:val="a9"/>
            <w:bCs/>
            <w:noProof/>
            <w:webHidden/>
          </w:rPr>
          <w:tab/>
        </w:r>
        <w:r w:rsidRPr="00A556BE">
          <w:rPr>
            <w:noProof/>
            <w:webHidden/>
          </w:rPr>
          <w:fldChar w:fldCharType="begin"/>
        </w:r>
        <w:r w:rsidRPr="00A556BE">
          <w:rPr>
            <w:noProof/>
            <w:webHidden/>
          </w:rPr>
          <w:instrText xml:space="preserve"> PAGEREF _Toc88656990 \h </w:instrText>
        </w:r>
        <w:r w:rsidRPr="00A556BE">
          <w:rPr>
            <w:noProof/>
            <w:webHidden/>
          </w:rPr>
        </w:r>
        <w:r w:rsidRPr="00A556BE">
          <w:rPr>
            <w:noProof/>
            <w:webHidden/>
          </w:rPr>
          <w:fldChar w:fldCharType="separate"/>
        </w:r>
        <w:r>
          <w:rPr>
            <w:noProof/>
            <w:webHidden/>
          </w:rPr>
          <w:t>29</w:t>
        </w:r>
        <w:r w:rsidRPr="00A556BE">
          <w:rPr>
            <w:noProof/>
            <w:webHidden/>
          </w:rPr>
          <w:fldChar w:fldCharType="end"/>
        </w:r>
      </w:hyperlink>
    </w:p>
    <w:p w14:paraId="396C4AC7" w14:textId="31CA4EDE" w:rsidR="00A70B12" w:rsidRPr="00A556BE" w:rsidRDefault="0088593B" w:rsidP="00A70B12">
      <w:pPr>
        <w:pStyle w:val="11"/>
        <w:rPr>
          <w:rFonts w:asciiTheme="minorHAnsi" w:eastAsiaTheme="minorEastAsia" w:hAnsiTheme="minorHAnsi" w:cstheme="minorBidi"/>
          <w:noProof/>
          <w:sz w:val="21"/>
        </w:rPr>
      </w:pPr>
      <w:r>
        <w:lastRenderedPageBreak/>
        <w:t>Explanation of wording in this specification</w:t>
      </w:r>
      <w:hyperlink w:anchor="_Toc88656991" w:history="1">
        <w:r w:rsidR="00A70B12" w:rsidRPr="00A556BE">
          <w:rPr>
            <w:noProof/>
            <w:webHidden/>
          </w:rPr>
          <w:tab/>
        </w:r>
        <w:r w:rsidR="00A70B12" w:rsidRPr="00A556BE">
          <w:rPr>
            <w:noProof/>
            <w:webHidden/>
          </w:rPr>
          <w:fldChar w:fldCharType="begin"/>
        </w:r>
        <w:r w:rsidR="00A70B12" w:rsidRPr="00A556BE">
          <w:rPr>
            <w:noProof/>
            <w:webHidden/>
          </w:rPr>
          <w:instrText xml:space="preserve"> PAGEREF _Toc88656991 \h </w:instrText>
        </w:r>
        <w:r w:rsidR="00A70B12" w:rsidRPr="00A556BE">
          <w:rPr>
            <w:noProof/>
            <w:webHidden/>
          </w:rPr>
        </w:r>
        <w:r w:rsidR="00A70B12" w:rsidRPr="00A556BE">
          <w:rPr>
            <w:noProof/>
            <w:webHidden/>
          </w:rPr>
          <w:fldChar w:fldCharType="separate"/>
        </w:r>
        <w:r w:rsidR="00A70B12">
          <w:rPr>
            <w:noProof/>
            <w:webHidden/>
          </w:rPr>
          <w:t>30</w:t>
        </w:r>
        <w:r w:rsidR="00A70B12" w:rsidRPr="00A556BE">
          <w:rPr>
            <w:noProof/>
            <w:webHidden/>
          </w:rPr>
          <w:fldChar w:fldCharType="end"/>
        </w:r>
      </w:hyperlink>
    </w:p>
    <w:p w14:paraId="0A7D8226" w14:textId="5769793B" w:rsidR="00A70B12" w:rsidRDefault="00A70B12" w:rsidP="00A70B12">
      <w:pPr>
        <w:pStyle w:val="11"/>
        <w:rPr>
          <w:rFonts w:asciiTheme="minorHAnsi" w:eastAsiaTheme="minorEastAsia" w:hAnsiTheme="minorHAnsi" w:cstheme="minorBidi"/>
          <w:noProof/>
          <w:sz w:val="21"/>
        </w:rPr>
      </w:pPr>
      <w:hyperlink w:anchor="_Toc88656992" w:history="1">
        <w:r w:rsidR="0088593B">
          <w:rPr>
            <w:rStyle w:val="a9"/>
            <w:rFonts w:hint="eastAsia"/>
            <w:noProof/>
          </w:rPr>
          <w:t>List</w:t>
        </w:r>
        <w:r w:rsidR="0088593B">
          <w:rPr>
            <w:rStyle w:val="a9"/>
            <w:noProof/>
          </w:rPr>
          <w:t xml:space="preserve"> of quoted standards</w:t>
        </w:r>
        <w:bookmarkStart w:id="0" w:name="_GoBack"/>
        <w:bookmarkEnd w:id="0"/>
        <w:r w:rsidRPr="00A556BE">
          <w:rPr>
            <w:noProof/>
            <w:webHidden/>
          </w:rPr>
          <w:tab/>
        </w:r>
        <w:r w:rsidRPr="00A556BE">
          <w:rPr>
            <w:noProof/>
            <w:webHidden/>
          </w:rPr>
          <w:fldChar w:fldCharType="begin"/>
        </w:r>
        <w:r w:rsidRPr="00A556BE">
          <w:rPr>
            <w:noProof/>
            <w:webHidden/>
          </w:rPr>
          <w:instrText xml:space="preserve"> PAGEREF _Toc88656992 \h </w:instrText>
        </w:r>
        <w:r w:rsidRPr="00A556BE">
          <w:rPr>
            <w:noProof/>
            <w:webHidden/>
          </w:rPr>
        </w:r>
        <w:r w:rsidRPr="00A556BE">
          <w:rPr>
            <w:noProof/>
            <w:webHidden/>
          </w:rPr>
          <w:fldChar w:fldCharType="separate"/>
        </w:r>
        <w:r>
          <w:rPr>
            <w:noProof/>
            <w:webHidden/>
          </w:rPr>
          <w:t>31</w:t>
        </w:r>
        <w:r w:rsidRPr="00A556BE">
          <w:rPr>
            <w:noProof/>
            <w:webHidden/>
          </w:rPr>
          <w:fldChar w:fldCharType="end"/>
        </w:r>
      </w:hyperlink>
    </w:p>
    <w:p w14:paraId="71AD4BD4" w14:textId="0BF694B8" w:rsidR="00DF3EFC" w:rsidRPr="00E93475" w:rsidRDefault="00A70B12" w:rsidP="00A70B12">
      <w:pPr>
        <w:ind w:firstLine="480"/>
      </w:pPr>
      <w:r w:rsidRPr="00AC6800">
        <w:fldChar w:fldCharType="end"/>
      </w:r>
    </w:p>
    <w:p w14:paraId="5F2815AB" w14:textId="6057E63A" w:rsidR="0027702C" w:rsidRDefault="005E0CDA" w:rsidP="00A556BE">
      <w:pPr>
        <w:widowControl/>
        <w:spacing w:line="240" w:lineRule="auto"/>
        <w:jc w:val="left"/>
        <w:sectPr w:rsidR="0027702C" w:rsidSect="00B315DD">
          <w:pgSz w:w="11906" w:h="16838"/>
          <w:pgMar w:top="1440" w:right="1797" w:bottom="1440" w:left="1797" w:header="851" w:footer="992" w:gutter="0"/>
          <w:pgNumType w:start="0"/>
          <w:cols w:space="425"/>
          <w:docGrid w:type="lines" w:linePitch="312"/>
        </w:sectPr>
      </w:pPr>
      <w:r>
        <w:br w:type="page"/>
      </w:r>
    </w:p>
    <w:p w14:paraId="287131A7" w14:textId="2486AF71" w:rsidR="00131EBB" w:rsidRPr="0052488C" w:rsidRDefault="00B129F5" w:rsidP="00B129F5">
      <w:pPr>
        <w:spacing w:beforeLines="50" w:before="163" w:afterLines="50" w:after="163"/>
        <w:jc w:val="center"/>
        <w:outlineLvl w:val="0"/>
        <w:rPr>
          <w:b/>
          <w:sz w:val="30"/>
          <w:szCs w:val="30"/>
        </w:rPr>
      </w:pPr>
      <w:bookmarkStart w:id="1" w:name="_Toc496609065"/>
      <w:bookmarkStart w:id="2" w:name="_Toc499577508"/>
      <w:bookmarkStart w:id="3" w:name="_Toc84512969"/>
      <w:bookmarkStart w:id="4" w:name="_Toc88656964"/>
      <w:r w:rsidRPr="0052488C">
        <w:rPr>
          <w:rFonts w:hint="eastAsia"/>
          <w:b/>
          <w:sz w:val="30"/>
          <w:szCs w:val="30"/>
        </w:rPr>
        <w:lastRenderedPageBreak/>
        <w:t xml:space="preserve">1 </w:t>
      </w:r>
      <w:r w:rsidR="00131EBB" w:rsidRPr="0052488C">
        <w:rPr>
          <w:rFonts w:hint="eastAsia"/>
          <w:b/>
          <w:sz w:val="30"/>
          <w:szCs w:val="30"/>
        </w:rPr>
        <w:t>总则</w:t>
      </w:r>
      <w:bookmarkEnd w:id="1"/>
      <w:bookmarkEnd w:id="2"/>
      <w:bookmarkEnd w:id="3"/>
      <w:bookmarkEnd w:id="4"/>
    </w:p>
    <w:p w14:paraId="198A8F04" w14:textId="6B291E8D" w:rsidR="00131EBB" w:rsidRPr="00C45010" w:rsidRDefault="001138AD" w:rsidP="005345CC">
      <w:pPr>
        <w:pStyle w:val="af1"/>
        <w:numPr>
          <w:ilvl w:val="0"/>
          <w:numId w:val="20"/>
        </w:numPr>
        <w:ind w:left="0" w:firstLineChars="0" w:firstLine="0"/>
        <w:jc w:val="left"/>
        <w:rPr>
          <w:szCs w:val="24"/>
        </w:rPr>
      </w:pPr>
      <w:r w:rsidRPr="00C45010">
        <w:rPr>
          <w:rFonts w:hint="eastAsia"/>
          <w:szCs w:val="24"/>
        </w:rPr>
        <w:t>为规范和指导城市河道底泥清淤工程的设计、施工和质量检验工作，保证城市河道底泥清淤工作合理合规有序开展，</w:t>
      </w:r>
      <w:r w:rsidR="003B2E4B" w:rsidRPr="00C45010">
        <w:rPr>
          <w:szCs w:val="24"/>
        </w:rPr>
        <w:t>制定本</w:t>
      </w:r>
      <w:r w:rsidR="00E93475" w:rsidRPr="00C45010">
        <w:rPr>
          <w:rFonts w:hint="eastAsia"/>
          <w:szCs w:val="24"/>
        </w:rPr>
        <w:t>标准</w:t>
      </w:r>
      <w:r w:rsidR="00131EBB" w:rsidRPr="00C45010">
        <w:rPr>
          <w:szCs w:val="24"/>
        </w:rPr>
        <w:t>。</w:t>
      </w:r>
    </w:p>
    <w:p w14:paraId="739D3A88" w14:textId="2385F059" w:rsidR="00FA3A1D" w:rsidRPr="00C45010" w:rsidRDefault="000153A1" w:rsidP="005345CC">
      <w:pPr>
        <w:pStyle w:val="af1"/>
        <w:numPr>
          <w:ilvl w:val="0"/>
          <w:numId w:val="20"/>
        </w:numPr>
        <w:ind w:left="0" w:firstLineChars="0" w:firstLine="0"/>
        <w:jc w:val="left"/>
        <w:rPr>
          <w:szCs w:val="24"/>
        </w:rPr>
      </w:pPr>
      <w:r w:rsidRPr="00C45010">
        <w:rPr>
          <w:rFonts w:hint="eastAsia"/>
          <w:szCs w:val="24"/>
        </w:rPr>
        <w:t>本标准适用于</w:t>
      </w:r>
      <w:r w:rsidR="001138AD" w:rsidRPr="00C45010">
        <w:rPr>
          <w:rFonts w:hint="eastAsia"/>
          <w:szCs w:val="24"/>
        </w:rPr>
        <w:t>城市河道底泥的测量、勘察与检测、底泥的分析与评价、底泥清淤设计与施工、质量检验与评定等</w:t>
      </w:r>
      <w:r w:rsidR="00FC40F6" w:rsidRPr="00C45010">
        <w:rPr>
          <w:rFonts w:hint="eastAsia"/>
          <w:szCs w:val="24"/>
        </w:rPr>
        <w:t>。</w:t>
      </w:r>
    </w:p>
    <w:p w14:paraId="31EE9B34" w14:textId="32789372" w:rsidR="00947BE1" w:rsidRPr="00B315DD" w:rsidRDefault="00947BE1" w:rsidP="00947BE1">
      <w:pPr>
        <w:pStyle w:val="af1"/>
        <w:ind w:firstLineChars="0" w:firstLine="0"/>
        <w:jc w:val="left"/>
        <w:rPr>
          <w:color w:val="4472C4" w:themeColor="accent5"/>
          <w:szCs w:val="24"/>
        </w:rPr>
      </w:pPr>
      <w:r w:rsidRPr="00B315DD">
        <w:rPr>
          <w:rFonts w:hint="eastAsia"/>
          <w:color w:val="4472C4" w:themeColor="accent5"/>
          <w:szCs w:val="24"/>
        </w:rPr>
        <w:t>【条文说明】</w:t>
      </w:r>
      <w:r w:rsidRPr="00B315DD">
        <w:rPr>
          <w:rFonts w:hint="eastAsia"/>
          <w:color w:val="4472C4" w:themeColor="accent5"/>
        </w:rPr>
        <w:t>城市河道底泥清淤工程的环节包括底泥的测量、勘察</w:t>
      </w:r>
      <w:r w:rsidR="0058526A" w:rsidRPr="00B315DD">
        <w:rPr>
          <w:rFonts w:hint="eastAsia"/>
          <w:color w:val="4472C4" w:themeColor="accent5"/>
        </w:rPr>
        <w:t>与</w:t>
      </w:r>
      <w:r w:rsidRPr="00B315DD">
        <w:rPr>
          <w:rFonts w:hint="eastAsia"/>
          <w:color w:val="4472C4" w:themeColor="accent5"/>
        </w:rPr>
        <w:t>检测、</w:t>
      </w:r>
      <w:r w:rsidR="0058526A" w:rsidRPr="00B315DD">
        <w:rPr>
          <w:rFonts w:hint="eastAsia"/>
          <w:color w:val="4472C4" w:themeColor="accent5"/>
        </w:rPr>
        <w:t>底泥的</w:t>
      </w:r>
      <w:r w:rsidRPr="00B315DD">
        <w:rPr>
          <w:rFonts w:hint="eastAsia"/>
          <w:color w:val="4472C4" w:themeColor="accent5"/>
        </w:rPr>
        <w:t>分析</w:t>
      </w:r>
      <w:r w:rsidR="0058526A" w:rsidRPr="00B315DD">
        <w:rPr>
          <w:rFonts w:hint="eastAsia"/>
          <w:color w:val="4472C4" w:themeColor="accent5"/>
        </w:rPr>
        <w:t>与</w:t>
      </w:r>
      <w:r w:rsidRPr="00B315DD">
        <w:rPr>
          <w:rFonts w:hint="eastAsia"/>
          <w:color w:val="4472C4" w:themeColor="accent5"/>
        </w:rPr>
        <w:t>评价、</w:t>
      </w:r>
      <w:r w:rsidR="0058526A" w:rsidRPr="00B315DD">
        <w:rPr>
          <w:rFonts w:hint="eastAsia"/>
          <w:color w:val="4472C4" w:themeColor="accent5"/>
        </w:rPr>
        <w:t>底泥清淤</w:t>
      </w:r>
      <w:r w:rsidRPr="00B315DD">
        <w:rPr>
          <w:rFonts w:hint="eastAsia"/>
          <w:color w:val="4472C4" w:themeColor="accent5"/>
        </w:rPr>
        <w:t>设计</w:t>
      </w:r>
      <w:r w:rsidR="0058526A" w:rsidRPr="00B315DD">
        <w:rPr>
          <w:rFonts w:hint="eastAsia"/>
          <w:color w:val="4472C4" w:themeColor="accent5"/>
        </w:rPr>
        <w:t>与</w:t>
      </w:r>
      <w:r w:rsidRPr="00B315DD">
        <w:rPr>
          <w:rFonts w:hint="eastAsia"/>
          <w:color w:val="4472C4" w:themeColor="accent5"/>
        </w:rPr>
        <w:t>施工、质量检验与评定等，本标准适用于上述环节</w:t>
      </w:r>
      <w:r w:rsidRPr="00B315DD">
        <w:rPr>
          <w:color w:val="4472C4" w:themeColor="accent5"/>
        </w:rPr>
        <w:t>。</w:t>
      </w:r>
    </w:p>
    <w:p w14:paraId="3A508F25" w14:textId="141CE8F5" w:rsidR="001138AD" w:rsidRPr="00C45010" w:rsidRDefault="001138AD" w:rsidP="005345CC">
      <w:pPr>
        <w:pStyle w:val="af1"/>
        <w:numPr>
          <w:ilvl w:val="0"/>
          <w:numId w:val="20"/>
        </w:numPr>
        <w:ind w:left="0" w:firstLineChars="0" w:firstLine="0"/>
        <w:jc w:val="left"/>
        <w:rPr>
          <w:szCs w:val="24"/>
        </w:rPr>
      </w:pPr>
      <w:r w:rsidRPr="00C45010">
        <w:rPr>
          <w:rFonts w:hint="eastAsia"/>
          <w:szCs w:val="24"/>
        </w:rPr>
        <w:t>城市河道底泥清淤</w:t>
      </w:r>
      <w:r w:rsidR="009F6524" w:rsidRPr="00C45010">
        <w:rPr>
          <w:rFonts w:hint="eastAsia"/>
          <w:szCs w:val="24"/>
        </w:rPr>
        <w:t>工程的设计与施工应遵循安全可靠、环保节能、</w:t>
      </w:r>
      <w:r w:rsidR="00D95557" w:rsidRPr="00C45010">
        <w:rPr>
          <w:rFonts w:hint="eastAsia"/>
          <w:szCs w:val="24"/>
        </w:rPr>
        <w:t>经济</w:t>
      </w:r>
      <w:r w:rsidR="009F6524" w:rsidRPr="00C45010">
        <w:rPr>
          <w:rFonts w:hint="eastAsia"/>
          <w:szCs w:val="24"/>
        </w:rPr>
        <w:t>合理、施工方便</w:t>
      </w:r>
      <w:r w:rsidR="00147AD1">
        <w:rPr>
          <w:rFonts w:hint="eastAsia"/>
          <w:szCs w:val="24"/>
        </w:rPr>
        <w:t>、</w:t>
      </w:r>
      <w:r w:rsidR="00147AD1">
        <w:rPr>
          <w:szCs w:val="24"/>
        </w:rPr>
        <w:t>资源利用</w:t>
      </w:r>
      <w:r w:rsidR="009F6524" w:rsidRPr="00C45010">
        <w:rPr>
          <w:rFonts w:hint="eastAsia"/>
          <w:szCs w:val="24"/>
        </w:rPr>
        <w:t>的原则。</w:t>
      </w:r>
    </w:p>
    <w:p w14:paraId="5DEA9C77" w14:textId="2C2A5401" w:rsidR="00131EBB" w:rsidRPr="00C45010" w:rsidRDefault="001138AD" w:rsidP="005345CC">
      <w:pPr>
        <w:pStyle w:val="af1"/>
        <w:numPr>
          <w:ilvl w:val="0"/>
          <w:numId w:val="20"/>
        </w:numPr>
        <w:ind w:left="0" w:firstLineChars="0" w:firstLine="0"/>
        <w:jc w:val="left"/>
        <w:rPr>
          <w:szCs w:val="24"/>
        </w:rPr>
      </w:pPr>
      <w:r w:rsidRPr="00C45010">
        <w:rPr>
          <w:rFonts w:hint="eastAsia"/>
          <w:szCs w:val="24"/>
        </w:rPr>
        <w:t>城市河道底泥清淤工程的设计、施工和质量检验</w:t>
      </w:r>
      <w:r w:rsidR="0030159E" w:rsidRPr="00C45010">
        <w:rPr>
          <w:rFonts w:hint="eastAsia"/>
          <w:szCs w:val="24"/>
        </w:rPr>
        <w:t>除了执行本标准外，尚应符合国家</w:t>
      </w:r>
      <w:r w:rsidRPr="00C45010">
        <w:rPr>
          <w:rFonts w:hint="eastAsia"/>
          <w:szCs w:val="24"/>
        </w:rPr>
        <w:t>和</w:t>
      </w:r>
      <w:r w:rsidR="00FC40F6" w:rsidRPr="00C45010">
        <w:rPr>
          <w:szCs w:val="24"/>
        </w:rPr>
        <w:t>行业</w:t>
      </w:r>
      <w:r w:rsidR="0030159E" w:rsidRPr="00C45010">
        <w:rPr>
          <w:rFonts w:hint="eastAsia"/>
          <w:szCs w:val="24"/>
        </w:rPr>
        <w:t>现行有关标准的规定。</w:t>
      </w:r>
    </w:p>
    <w:p w14:paraId="2ACE4911" w14:textId="7DA785DF" w:rsidR="00A556BE" w:rsidRPr="00B315DD" w:rsidRDefault="00A556BE" w:rsidP="00A556BE">
      <w:pPr>
        <w:pStyle w:val="af1"/>
        <w:ind w:firstLineChars="0" w:firstLine="0"/>
        <w:jc w:val="left"/>
        <w:rPr>
          <w:color w:val="4472C4" w:themeColor="accent5"/>
          <w:szCs w:val="24"/>
        </w:rPr>
      </w:pPr>
      <w:r w:rsidRPr="00B315DD">
        <w:rPr>
          <w:rFonts w:hint="eastAsia"/>
          <w:color w:val="4472C4" w:themeColor="accent5"/>
          <w:szCs w:val="24"/>
        </w:rPr>
        <w:t>【条文说明】城市河道底泥勘察还应符合现行国家标准</w:t>
      </w:r>
      <w:r w:rsidRPr="00CE557B">
        <w:rPr>
          <w:color w:val="4472C4" w:themeColor="accent5"/>
          <w:szCs w:val="24"/>
        </w:rPr>
        <w:t>《工程测量标准》</w:t>
      </w:r>
      <w:r w:rsidRPr="00CE557B">
        <w:rPr>
          <w:color w:val="4472C4" w:themeColor="accent5"/>
          <w:szCs w:val="24"/>
        </w:rPr>
        <w:t>GB 50026</w:t>
      </w:r>
      <w:r w:rsidR="00CE557B" w:rsidRPr="00CE557B">
        <w:rPr>
          <w:rFonts w:hint="eastAsia"/>
          <w:color w:val="4472C4" w:themeColor="accent5"/>
          <w:szCs w:val="24"/>
        </w:rPr>
        <w:t>、《岩土工程勘察规范》</w:t>
      </w:r>
      <w:r w:rsidR="00CE557B" w:rsidRPr="00CE557B">
        <w:rPr>
          <w:rFonts w:hint="eastAsia"/>
          <w:color w:val="4472C4" w:themeColor="accent5"/>
          <w:szCs w:val="24"/>
        </w:rPr>
        <w:t>GB</w:t>
      </w:r>
      <w:r w:rsidR="00CE557B" w:rsidRPr="00CE557B">
        <w:rPr>
          <w:color w:val="4472C4" w:themeColor="accent5"/>
          <w:szCs w:val="24"/>
        </w:rPr>
        <w:t>50021</w:t>
      </w:r>
      <w:r w:rsidR="00CE557B" w:rsidRPr="00CE557B">
        <w:rPr>
          <w:rFonts w:hint="eastAsia"/>
          <w:color w:val="4472C4" w:themeColor="accent5"/>
          <w:szCs w:val="24"/>
        </w:rPr>
        <w:t>、《水利水电工程地质勘察规范》</w:t>
      </w:r>
      <w:r w:rsidR="00CE557B" w:rsidRPr="00CE557B">
        <w:rPr>
          <w:rFonts w:hint="eastAsia"/>
          <w:color w:val="4472C4" w:themeColor="accent5"/>
          <w:szCs w:val="24"/>
        </w:rPr>
        <w:t>GB</w:t>
      </w:r>
      <w:r w:rsidR="00CE557B" w:rsidRPr="00CE557B">
        <w:rPr>
          <w:color w:val="4472C4" w:themeColor="accent5"/>
          <w:szCs w:val="24"/>
        </w:rPr>
        <w:t xml:space="preserve"> 50487</w:t>
      </w:r>
      <w:r w:rsidRPr="00CE557B">
        <w:rPr>
          <w:rFonts w:hint="eastAsia"/>
          <w:color w:val="4472C4" w:themeColor="accent5"/>
          <w:szCs w:val="24"/>
        </w:rPr>
        <w:t>和现行行业标准《市政工程勘察规范》</w:t>
      </w:r>
      <w:r w:rsidRPr="00CE557B">
        <w:rPr>
          <w:rFonts w:hint="eastAsia"/>
          <w:color w:val="4472C4" w:themeColor="accent5"/>
          <w:szCs w:val="24"/>
        </w:rPr>
        <w:t>CJJ 56</w:t>
      </w:r>
      <w:r w:rsidR="00D95557" w:rsidRPr="00CE557B">
        <w:rPr>
          <w:rFonts w:hint="eastAsia"/>
          <w:color w:val="4472C4" w:themeColor="accent5"/>
          <w:szCs w:val="24"/>
        </w:rPr>
        <w:t>等</w:t>
      </w:r>
      <w:r w:rsidRPr="00CE557B">
        <w:rPr>
          <w:rFonts w:hint="eastAsia"/>
          <w:color w:val="4472C4" w:themeColor="accent5"/>
          <w:szCs w:val="24"/>
        </w:rPr>
        <w:t>有关规定。底泥清淤工程设计、施工、质量检验等还应符合现行</w:t>
      </w:r>
      <w:r w:rsidRPr="00B315DD">
        <w:rPr>
          <w:rFonts w:hint="eastAsia"/>
          <w:color w:val="4472C4" w:themeColor="accent5"/>
          <w:szCs w:val="24"/>
        </w:rPr>
        <w:t>国家标准</w:t>
      </w:r>
      <w:r w:rsidRPr="00CE557B">
        <w:rPr>
          <w:rFonts w:hint="eastAsia"/>
          <w:color w:val="4472C4" w:themeColor="accent5"/>
          <w:szCs w:val="24"/>
        </w:rPr>
        <w:t>《疏浚与</w:t>
      </w:r>
      <w:r w:rsidRPr="00B315DD">
        <w:rPr>
          <w:rFonts w:hint="eastAsia"/>
          <w:color w:val="4472C4" w:themeColor="accent5"/>
        </w:rPr>
        <w:t>吹填工程技术规范》</w:t>
      </w:r>
      <w:r w:rsidRPr="00B315DD">
        <w:rPr>
          <w:rFonts w:hint="eastAsia"/>
          <w:color w:val="4472C4" w:themeColor="accent5"/>
        </w:rPr>
        <w:t>SL</w:t>
      </w:r>
      <w:r w:rsidRPr="00B315DD">
        <w:rPr>
          <w:color w:val="4472C4" w:themeColor="accent5"/>
        </w:rPr>
        <w:t xml:space="preserve"> 17</w:t>
      </w:r>
      <w:r w:rsidR="00D95557" w:rsidRPr="00B315DD">
        <w:rPr>
          <w:rFonts w:hint="eastAsia"/>
          <w:color w:val="4472C4" w:themeColor="accent5"/>
        </w:rPr>
        <w:t>等</w:t>
      </w:r>
      <w:r w:rsidRPr="00B315DD">
        <w:rPr>
          <w:rFonts w:hint="eastAsia"/>
          <w:color w:val="4472C4" w:themeColor="accent5"/>
        </w:rPr>
        <w:t>有关规定。疏浚土处置还应符合</w:t>
      </w:r>
      <w:r w:rsidR="009663FF" w:rsidRPr="00B315DD">
        <w:rPr>
          <w:rFonts w:hint="eastAsia"/>
          <w:color w:val="4472C4" w:themeColor="accent5"/>
        </w:rPr>
        <w:t>国家</w:t>
      </w:r>
      <w:r w:rsidRPr="00B315DD">
        <w:rPr>
          <w:rFonts w:hint="eastAsia"/>
          <w:color w:val="4472C4" w:themeColor="accent5"/>
        </w:rPr>
        <w:t>现行标准</w:t>
      </w:r>
      <w:r w:rsidR="009663FF" w:rsidRPr="00B315DD">
        <w:rPr>
          <w:rFonts w:hint="eastAsia"/>
          <w:color w:val="4472C4" w:themeColor="accent5"/>
        </w:rPr>
        <w:t>《土壤环境质量</w:t>
      </w:r>
      <w:r w:rsidR="009663FF" w:rsidRPr="00B315DD">
        <w:rPr>
          <w:rFonts w:hint="eastAsia"/>
          <w:color w:val="4472C4" w:themeColor="accent5"/>
        </w:rPr>
        <w:t xml:space="preserve"> </w:t>
      </w:r>
      <w:r w:rsidR="009663FF" w:rsidRPr="00B315DD">
        <w:rPr>
          <w:rFonts w:hint="eastAsia"/>
          <w:color w:val="4472C4" w:themeColor="accent5"/>
        </w:rPr>
        <w:t>农用地土壤污染风险管控标准（试行）》</w:t>
      </w:r>
      <w:r w:rsidR="009663FF" w:rsidRPr="00B315DD">
        <w:rPr>
          <w:rFonts w:hint="eastAsia"/>
          <w:color w:val="4472C4" w:themeColor="accent5"/>
        </w:rPr>
        <w:t>GB 15618</w:t>
      </w:r>
      <w:r w:rsidR="009663FF" w:rsidRPr="00B315DD">
        <w:rPr>
          <w:rFonts w:hint="eastAsia"/>
          <w:color w:val="4472C4" w:themeColor="accent5"/>
        </w:rPr>
        <w:t>、《土壤环境质量</w:t>
      </w:r>
      <w:r w:rsidR="009663FF" w:rsidRPr="00B315DD">
        <w:rPr>
          <w:rFonts w:hint="eastAsia"/>
          <w:color w:val="4472C4" w:themeColor="accent5"/>
        </w:rPr>
        <w:t xml:space="preserve"> </w:t>
      </w:r>
      <w:r w:rsidR="009663FF" w:rsidRPr="00B315DD">
        <w:rPr>
          <w:rFonts w:hint="eastAsia"/>
          <w:color w:val="4472C4" w:themeColor="accent5"/>
        </w:rPr>
        <w:t>建设用地土壤污染风险管控标准（试行）》</w:t>
      </w:r>
      <w:r w:rsidR="009663FF" w:rsidRPr="00B315DD">
        <w:rPr>
          <w:rFonts w:hint="eastAsia"/>
          <w:color w:val="4472C4" w:themeColor="accent5"/>
        </w:rPr>
        <w:t>GB 36600</w:t>
      </w:r>
      <w:r w:rsidR="009663FF" w:rsidRPr="00B315DD">
        <w:rPr>
          <w:rFonts w:hint="eastAsia"/>
          <w:color w:val="4472C4" w:themeColor="accent5"/>
        </w:rPr>
        <w:t>和《绿化种植土壤》</w:t>
      </w:r>
      <w:r w:rsidR="009663FF" w:rsidRPr="00B315DD">
        <w:rPr>
          <w:rFonts w:hint="eastAsia"/>
          <w:color w:val="4472C4" w:themeColor="accent5"/>
        </w:rPr>
        <w:t>CJ/T 340</w:t>
      </w:r>
      <w:r w:rsidR="00D95557" w:rsidRPr="00B315DD">
        <w:rPr>
          <w:rFonts w:hint="eastAsia"/>
          <w:color w:val="4472C4" w:themeColor="accent5"/>
        </w:rPr>
        <w:t>等</w:t>
      </w:r>
      <w:r w:rsidR="009663FF" w:rsidRPr="00B315DD">
        <w:rPr>
          <w:rFonts w:hint="eastAsia"/>
          <w:color w:val="4472C4" w:themeColor="accent5"/>
        </w:rPr>
        <w:t>有关规定。底泥脱水处理后的尾水排放还应符合现行国家标准《城镇污水处理厂污染物排放标准》</w:t>
      </w:r>
      <w:r w:rsidR="009663FF" w:rsidRPr="00B315DD">
        <w:rPr>
          <w:rFonts w:hint="eastAsia"/>
          <w:color w:val="4472C4" w:themeColor="accent5"/>
        </w:rPr>
        <w:t>GB8978</w:t>
      </w:r>
      <w:r w:rsidR="00D95557" w:rsidRPr="00B315DD">
        <w:rPr>
          <w:rFonts w:hint="eastAsia"/>
          <w:color w:val="4472C4" w:themeColor="accent5"/>
        </w:rPr>
        <w:t>等</w:t>
      </w:r>
      <w:r w:rsidR="009663FF" w:rsidRPr="00B315DD">
        <w:rPr>
          <w:rFonts w:hint="eastAsia"/>
          <w:color w:val="4472C4" w:themeColor="accent5"/>
        </w:rPr>
        <w:t>有关规定。</w:t>
      </w:r>
    </w:p>
    <w:p w14:paraId="0C816317" w14:textId="646DB345" w:rsidR="00B425C6" w:rsidRPr="0052488C" w:rsidRDefault="00DF3EFC" w:rsidP="00B129F5">
      <w:pPr>
        <w:spacing w:beforeLines="50" w:before="163" w:afterLines="50" w:after="163"/>
        <w:jc w:val="center"/>
        <w:outlineLvl w:val="0"/>
        <w:rPr>
          <w:b/>
          <w:sz w:val="30"/>
          <w:szCs w:val="30"/>
        </w:rPr>
      </w:pPr>
      <w:bookmarkStart w:id="5" w:name="_Toc496609066"/>
      <w:r w:rsidRPr="00E93475">
        <w:br w:type="page"/>
      </w:r>
      <w:bookmarkStart w:id="6" w:name="_Toc499577509"/>
      <w:bookmarkStart w:id="7" w:name="_Toc84512970"/>
      <w:bookmarkStart w:id="8" w:name="_Toc88656965"/>
      <w:r w:rsidR="00B129F5" w:rsidRPr="0052488C">
        <w:rPr>
          <w:rFonts w:hint="eastAsia"/>
          <w:b/>
          <w:sz w:val="30"/>
          <w:szCs w:val="30"/>
        </w:rPr>
        <w:lastRenderedPageBreak/>
        <w:t>2</w:t>
      </w:r>
      <w:r w:rsidR="00B129F5" w:rsidRPr="0052488C">
        <w:rPr>
          <w:rFonts w:hint="eastAsia"/>
          <w:sz w:val="30"/>
          <w:szCs w:val="30"/>
        </w:rPr>
        <w:t xml:space="preserve"> </w:t>
      </w:r>
      <w:r w:rsidR="00B425C6" w:rsidRPr="0052488C">
        <w:rPr>
          <w:rFonts w:hint="eastAsia"/>
          <w:b/>
          <w:sz w:val="30"/>
          <w:szCs w:val="30"/>
        </w:rPr>
        <w:t>术语</w:t>
      </w:r>
      <w:bookmarkEnd w:id="5"/>
      <w:bookmarkEnd w:id="6"/>
      <w:bookmarkEnd w:id="7"/>
      <w:bookmarkEnd w:id="8"/>
    </w:p>
    <w:p w14:paraId="72575AE7" w14:textId="77777777" w:rsidR="00F96391" w:rsidRPr="00F96391" w:rsidRDefault="00F96391" w:rsidP="00F96391">
      <w:pPr>
        <w:pStyle w:val="af1"/>
        <w:numPr>
          <w:ilvl w:val="0"/>
          <w:numId w:val="43"/>
        </w:numPr>
        <w:ind w:firstLineChars="0"/>
        <w:jc w:val="left"/>
        <w:rPr>
          <w:szCs w:val="24"/>
        </w:rPr>
      </w:pPr>
      <w:r w:rsidRPr="00F96391">
        <w:rPr>
          <w:szCs w:val="24"/>
        </w:rPr>
        <w:t>底泥</w:t>
      </w:r>
      <w:r w:rsidRPr="00F96391">
        <w:rPr>
          <w:rFonts w:hint="eastAsia"/>
          <w:szCs w:val="24"/>
        </w:rPr>
        <w:t xml:space="preserve"> sediment</w:t>
      </w:r>
    </w:p>
    <w:p w14:paraId="1C4743D6" w14:textId="77777777" w:rsidR="00F96391" w:rsidRDefault="00F96391" w:rsidP="00F96391">
      <w:pPr>
        <w:pStyle w:val="af1"/>
        <w:ind w:firstLine="480"/>
        <w:rPr>
          <w:szCs w:val="24"/>
        </w:rPr>
      </w:pPr>
      <w:r w:rsidRPr="00F96391">
        <w:rPr>
          <w:szCs w:val="24"/>
        </w:rPr>
        <w:t>黏土、泥沙、有机质及各种矿物的混合物，经过长时间物理、化学及生物等作用及水体传输而沉积于水体底部所形成。</w:t>
      </w:r>
    </w:p>
    <w:p w14:paraId="0FD51273" w14:textId="5905A947" w:rsidR="0077575A" w:rsidRPr="00726FA7" w:rsidRDefault="0077575A" w:rsidP="00726FA7">
      <w:pPr>
        <w:pStyle w:val="af1"/>
        <w:numPr>
          <w:ilvl w:val="0"/>
          <w:numId w:val="43"/>
        </w:numPr>
        <w:ind w:firstLineChars="0"/>
        <w:jc w:val="left"/>
        <w:rPr>
          <w:szCs w:val="24"/>
        </w:rPr>
      </w:pPr>
      <w:r w:rsidRPr="00726FA7">
        <w:rPr>
          <w:rFonts w:hint="eastAsia"/>
          <w:szCs w:val="24"/>
        </w:rPr>
        <w:t>生态风险指数法</w:t>
      </w:r>
      <w:r w:rsidR="00B129F5">
        <w:rPr>
          <w:rFonts w:hint="eastAsia"/>
          <w:szCs w:val="24"/>
        </w:rPr>
        <w:t xml:space="preserve">assessment method via </w:t>
      </w:r>
      <w:r w:rsidR="00726FA7" w:rsidRPr="00726FA7">
        <w:rPr>
          <w:szCs w:val="24"/>
        </w:rPr>
        <w:t>ecological risk</w:t>
      </w:r>
      <w:r w:rsidR="00B129F5">
        <w:rPr>
          <w:rFonts w:hint="eastAsia"/>
          <w:szCs w:val="24"/>
        </w:rPr>
        <w:t xml:space="preserve"> index</w:t>
      </w:r>
    </w:p>
    <w:p w14:paraId="531C1CCD" w14:textId="134053D4" w:rsidR="00B75048" w:rsidRPr="00726FA7" w:rsidRDefault="0077575A" w:rsidP="00726FA7">
      <w:pPr>
        <w:pStyle w:val="af1"/>
        <w:ind w:firstLine="480"/>
        <w:rPr>
          <w:szCs w:val="24"/>
        </w:rPr>
      </w:pPr>
      <w:r w:rsidRPr="00726FA7">
        <w:rPr>
          <w:rFonts w:hint="eastAsia"/>
          <w:szCs w:val="24"/>
        </w:rPr>
        <w:t>依据生态风险评估方法和生态危害程度等级，将具有生态重度危害（</w:t>
      </w:r>
      <w:r w:rsidRPr="00726FA7">
        <w:rPr>
          <w:szCs w:val="24"/>
        </w:rPr>
        <w:t>RI</w:t>
      </w:r>
      <w:r w:rsidRPr="00726FA7">
        <w:rPr>
          <w:rFonts w:hint="eastAsia"/>
          <w:szCs w:val="24"/>
        </w:rPr>
        <w:t>≥</w:t>
      </w:r>
      <w:r w:rsidRPr="00726FA7">
        <w:rPr>
          <w:szCs w:val="24"/>
        </w:rPr>
        <w:t>600</w:t>
      </w:r>
      <w:r w:rsidRPr="00726FA7">
        <w:rPr>
          <w:rFonts w:hint="eastAsia"/>
          <w:szCs w:val="24"/>
        </w:rPr>
        <w:t>）的层确定为污染层</w:t>
      </w:r>
      <w:r w:rsidR="00AC7A24" w:rsidRPr="00726FA7">
        <w:rPr>
          <w:rFonts w:hint="eastAsia"/>
          <w:szCs w:val="24"/>
        </w:rPr>
        <w:t>。</w:t>
      </w:r>
    </w:p>
    <w:p w14:paraId="70BC7577" w14:textId="621401E0" w:rsidR="00F96391" w:rsidRPr="00B129F5" w:rsidRDefault="00F96391" w:rsidP="00B129F5">
      <w:pPr>
        <w:pStyle w:val="af1"/>
        <w:numPr>
          <w:ilvl w:val="0"/>
          <w:numId w:val="43"/>
        </w:numPr>
        <w:ind w:firstLineChars="0"/>
        <w:jc w:val="left"/>
        <w:rPr>
          <w:szCs w:val="24"/>
        </w:rPr>
      </w:pPr>
      <w:r w:rsidRPr="00B129F5">
        <w:rPr>
          <w:rFonts w:hint="eastAsia"/>
          <w:szCs w:val="24"/>
        </w:rPr>
        <w:t>疏浚土</w:t>
      </w:r>
      <w:r w:rsidR="00B129F5">
        <w:rPr>
          <w:rFonts w:hint="eastAsia"/>
          <w:szCs w:val="24"/>
        </w:rPr>
        <w:t xml:space="preserve"> dredging material</w:t>
      </w:r>
    </w:p>
    <w:p w14:paraId="2B695753" w14:textId="31C3E347" w:rsidR="00A761B2" w:rsidRDefault="00B129F5" w:rsidP="0077575A">
      <w:pPr>
        <w:ind w:firstLine="480"/>
        <w:rPr>
          <w:highlight w:val="green"/>
        </w:rPr>
      </w:pPr>
      <w:r w:rsidRPr="00B129F5">
        <w:rPr>
          <w:rFonts w:hint="eastAsia"/>
        </w:rPr>
        <w:t>用疏浚的方法挖起的</w:t>
      </w:r>
      <w:r>
        <w:rPr>
          <w:rFonts w:hint="eastAsia"/>
        </w:rPr>
        <w:t>泥、</w:t>
      </w:r>
      <w:r w:rsidRPr="00B129F5">
        <w:rPr>
          <w:rFonts w:hint="eastAsia"/>
        </w:rPr>
        <w:t>土、石</w:t>
      </w:r>
      <w:r>
        <w:rPr>
          <w:rFonts w:hint="eastAsia"/>
        </w:rPr>
        <w:t>等固体废弃物。</w:t>
      </w:r>
    </w:p>
    <w:p w14:paraId="24251004" w14:textId="0600988D" w:rsidR="00F96391" w:rsidRPr="00A761B2" w:rsidRDefault="00F96391" w:rsidP="00F96391">
      <w:pPr>
        <w:pStyle w:val="af1"/>
        <w:numPr>
          <w:ilvl w:val="0"/>
          <w:numId w:val="43"/>
        </w:numPr>
        <w:ind w:firstLineChars="0"/>
        <w:jc w:val="left"/>
        <w:rPr>
          <w:szCs w:val="24"/>
        </w:rPr>
      </w:pPr>
      <w:r w:rsidRPr="00F96391">
        <w:rPr>
          <w:rFonts w:hint="eastAsia"/>
          <w:szCs w:val="24"/>
        </w:rPr>
        <w:t>超深</w:t>
      </w:r>
      <w:r w:rsidR="00726FA7">
        <w:rPr>
          <w:rFonts w:hint="eastAsia"/>
          <w:szCs w:val="24"/>
        </w:rPr>
        <w:t xml:space="preserve"> depth of ever-excavation</w:t>
      </w:r>
    </w:p>
    <w:p w14:paraId="3E271CBD" w14:textId="575ED8BE" w:rsidR="00F96391" w:rsidRPr="00F96391" w:rsidRDefault="00F96391" w:rsidP="00F96391">
      <w:pPr>
        <w:pStyle w:val="af1"/>
        <w:ind w:firstLine="480"/>
        <w:rPr>
          <w:szCs w:val="24"/>
        </w:rPr>
      </w:pPr>
      <w:r w:rsidRPr="00F96391">
        <w:rPr>
          <w:rFonts w:hint="eastAsia"/>
          <w:szCs w:val="24"/>
        </w:rPr>
        <w:t>由于施工误差而在疏浚设计深度之外增加的深度。</w:t>
      </w:r>
    </w:p>
    <w:p w14:paraId="0647F502" w14:textId="3A2D8435" w:rsidR="00F96391" w:rsidRPr="00A761B2" w:rsidRDefault="00F96391" w:rsidP="00A761B2">
      <w:pPr>
        <w:pStyle w:val="af1"/>
        <w:numPr>
          <w:ilvl w:val="0"/>
          <w:numId w:val="43"/>
        </w:numPr>
        <w:ind w:firstLineChars="0"/>
        <w:jc w:val="left"/>
        <w:rPr>
          <w:szCs w:val="24"/>
        </w:rPr>
      </w:pPr>
      <w:r w:rsidRPr="00F96391">
        <w:rPr>
          <w:rFonts w:hint="eastAsia"/>
          <w:szCs w:val="24"/>
        </w:rPr>
        <w:t>计算超深</w:t>
      </w:r>
      <w:r w:rsidR="00726FA7">
        <w:rPr>
          <w:rFonts w:hint="eastAsia"/>
          <w:szCs w:val="24"/>
        </w:rPr>
        <w:t xml:space="preserve"> calculated depth of </w:t>
      </w:r>
      <w:r w:rsidR="00B129F5">
        <w:rPr>
          <w:rFonts w:hint="eastAsia"/>
          <w:szCs w:val="24"/>
        </w:rPr>
        <w:t>over-dredging</w:t>
      </w:r>
    </w:p>
    <w:p w14:paraId="7D865A25" w14:textId="024620A4" w:rsidR="00F96391" w:rsidRPr="00F96391" w:rsidRDefault="00F96391" w:rsidP="00F96391">
      <w:pPr>
        <w:pStyle w:val="af1"/>
        <w:ind w:firstLine="480"/>
        <w:rPr>
          <w:szCs w:val="24"/>
        </w:rPr>
      </w:pPr>
      <w:r w:rsidRPr="00F96391">
        <w:rPr>
          <w:rFonts w:hint="eastAsia"/>
          <w:szCs w:val="24"/>
        </w:rPr>
        <w:t>按设计或施工安排，计入疏浚工程量的平均超深。</w:t>
      </w:r>
    </w:p>
    <w:p w14:paraId="5FC555E7" w14:textId="52E1604D" w:rsidR="00F96391" w:rsidRPr="00A761B2" w:rsidRDefault="00F96391" w:rsidP="00726FA7">
      <w:pPr>
        <w:pStyle w:val="af1"/>
        <w:numPr>
          <w:ilvl w:val="0"/>
          <w:numId w:val="43"/>
        </w:numPr>
        <w:ind w:firstLineChars="0"/>
        <w:jc w:val="left"/>
        <w:rPr>
          <w:szCs w:val="24"/>
        </w:rPr>
      </w:pPr>
      <w:r w:rsidRPr="00F96391">
        <w:rPr>
          <w:rFonts w:hint="eastAsia"/>
          <w:szCs w:val="24"/>
        </w:rPr>
        <w:t>允许超深</w:t>
      </w:r>
      <w:r w:rsidR="00726FA7">
        <w:rPr>
          <w:rFonts w:hint="eastAsia"/>
          <w:szCs w:val="24"/>
        </w:rPr>
        <w:t xml:space="preserve"> </w:t>
      </w:r>
      <w:r w:rsidR="00726FA7" w:rsidRPr="00726FA7">
        <w:rPr>
          <w:szCs w:val="24"/>
        </w:rPr>
        <w:t>allowable</w:t>
      </w:r>
      <w:r w:rsidR="00726FA7">
        <w:rPr>
          <w:rFonts w:hint="eastAsia"/>
          <w:szCs w:val="24"/>
        </w:rPr>
        <w:t xml:space="preserve"> depth of </w:t>
      </w:r>
      <w:r w:rsidR="00B129F5">
        <w:rPr>
          <w:rFonts w:hint="eastAsia"/>
          <w:szCs w:val="24"/>
        </w:rPr>
        <w:t>over-dredging</w:t>
      </w:r>
    </w:p>
    <w:p w14:paraId="263D3554" w14:textId="55975084" w:rsidR="00F96391" w:rsidRPr="00F96391" w:rsidRDefault="00F96391" w:rsidP="00F96391">
      <w:pPr>
        <w:pStyle w:val="af1"/>
        <w:ind w:firstLine="480"/>
        <w:rPr>
          <w:szCs w:val="24"/>
        </w:rPr>
      </w:pPr>
      <w:r w:rsidRPr="00F96391">
        <w:rPr>
          <w:rFonts w:hint="eastAsia"/>
          <w:szCs w:val="24"/>
        </w:rPr>
        <w:t>根据工程设计规定的，疏浚施工区内允许出现的疏浚</w:t>
      </w:r>
      <w:r w:rsidR="00A761B2">
        <w:rPr>
          <w:rFonts w:hint="eastAsia"/>
          <w:szCs w:val="24"/>
        </w:rPr>
        <w:t>最大超深值。</w:t>
      </w:r>
    </w:p>
    <w:p w14:paraId="158BA926" w14:textId="175591A2" w:rsidR="00A761B2" w:rsidRPr="00A761B2" w:rsidRDefault="00A761B2" w:rsidP="00A761B2">
      <w:pPr>
        <w:pStyle w:val="af1"/>
        <w:numPr>
          <w:ilvl w:val="0"/>
          <w:numId w:val="43"/>
        </w:numPr>
        <w:ind w:firstLineChars="0"/>
        <w:jc w:val="left"/>
        <w:rPr>
          <w:szCs w:val="24"/>
        </w:rPr>
      </w:pPr>
      <w:bookmarkStart w:id="9" w:name="_Toc496609075"/>
      <w:bookmarkStart w:id="10" w:name="_Toc499577510"/>
      <w:r w:rsidRPr="00A761B2">
        <w:rPr>
          <w:rFonts w:hint="eastAsia"/>
          <w:szCs w:val="24"/>
        </w:rPr>
        <w:t>计算超宽</w:t>
      </w:r>
      <w:r w:rsidR="00B129F5">
        <w:rPr>
          <w:rFonts w:hint="eastAsia"/>
          <w:szCs w:val="24"/>
        </w:rPr>
        <w:t>calculated width of over-dredging</w:t>
      </w:r>
    </w:p>
    <w:p w14:paraId="5A0F01B8" w14:textId="48C8E98E" w:rsidR="00A761B2" w:rsidRPr="00A761B2" w:rsidRDefault="00A761B2" w:rsidP="00A761B2">
      <w:pPr>
        <w:pStyle w:val="af1"/>
        <w:ind w:firstLine="480"/>
        <w:rPr>
          <w:szCs w:val="24"/>
        </w:rPr>
      </w:pPr>
      <w:r w:rsidRPr="00A761B2">
        <w:rPr>
          <w:rFonts w:hint="eastAsia"/>
          <w:szCs w:val="24"/>
        </w:rPr>
        <w:t>与设计要求的底宽相比，由于施工误差而需要增加的平均超挖宽度。</w:t>
      </w:r>
    </w:p>
    <w:p w14:paraId="735B67F4" w14:textId="77A9079F" w:rsidR="00A761B2" w:rsidRPr="00A761B2" w:rsidRDefault="00A761B2" w:rsidP="00A761B2">
      <w:pPr>
        <w:pStyle w:val="af1"/>
        <w:numPr>
          <w:ilvl w:val="0"/>
          <w:numId w:val="43"/>
        </w:numPr>
        <w:ind w:firstLineChars="0"/>
        <w:jc w:val="left"/>
        <w:rPr>
          <w:szCs w:val="24"/>
        </w:rPr>
      </w:pPr>
      <w:r w:rsidRPr="00A761B2">
        <w:rPr>
          <w:rFonts w:hint="eastAsia"/>
          <w:szCs w:val="24"/>
        </w:rPr>
        <w:t>允许超宽</w:t>
      </w:r>
      <w:r w:rsidR="00B129F5">
        <w:rPr>
          <w:rFonts w:hint="eastAsia"/>
          <w:szCs w:val="24"/>
        </w:rPr>
        <w:t xml:space="preserve"> </w:t>
      </w:r>
      <w:r w:rsidR="00B129F5" w:rsidRPr="00726FA7">
        <w:rPr>
          <w:szCs w:val="24"/>
        </w:rPr>
        <w:t>allowable</w:t>
      </w:r>
      <w:r w:rsidR="00B129F5">
        <w:rPr>
          <w:rFonts w:hint="eastAsia"/>
          <w:szCs w:val="24"/>
        </w:rPr>
        <w:t xml:space="preserve"> width of over-dredging</w:t>
      </w:r>
    </w:p>
    <w:p w14:paraId="750244A8" w14:textId="57A9AF52" w:rsidR="00A761B2" w:rsidRDefault="00A761B2" w:rsidP="00A761B2">
      <w:pPr>
        <w:pStyle w:val="af1"/>
        <w:ind w:firstLine="480"/>
        <w:rPr>
          <w:szCs w:val="24"/>
        </w:rPr>
      </w:pPr>
      <w:r w:rsidRPr="00A761B2">
        <w:rPr>
          <w:rFonts w:hint="eastAsia"/>
          <w:szCs w:val="24"/>
        </w:rPr>
        <w:t>根据工程性质规定竣工验收时，疏浚区底宽允许出现的最大超宽值。</w:t>
      </w:r>
    </w:p>
    <w:p w14:paraId="23B7D49A" w14:textId="052CE2B1" w:rsidR="00773890" w:rsidRDefault="00773890" w:rsidP="00773890">
      <w:pPr>
        <w:pStyle w:val="af1"/>
        <w:numPr>
          <w:ilvl w:val="0"/>
          <w:numId w:val="43"/>
        </w:numPr>
        <w:ind w:firstLineChars="0"/>
        <w:jc w:val="left"/>
        <w:rPr>
          <w:szCs w:val="24"/>
        </w:rPr>
      </w:pPr>
      <w:r>
        <w:rPr>
          <w:rFonts w:hint="eastAsia"/>
          <w:szCs w:val="24"/>
        </w:rPr>
        <w:t>超</w:t>
      </w:r>
      <w:r>
        <w:rPr>
          <w:szCs w:val="24"/>
        </w:rPr>
        <w:t>欠比</w:t>
      </w:r>
      <w:r>
        <w:rPr>
          <w:rFonts w:hint="eastAsia"/>
          <w:szCs w:val="24"/>
        </w:rPr>
        <w:t xml:space="preserve"> </w:t>
      </w:r>
      <w:r>
        <w:rPr>
          <w:szCs w:val="24"/>
        </w:rPr>
        <w:t>ratio of over-dredging to under-dredging</w:t>
      </w:r>
    </w:p>
    <w:p w14:paraId="2D483E8D" w14:textId="5ACE5C7B" w:rsidR="00773890" w:rsidRPr="00A761B2" w:rsidRDefault="00773890" w:rsidP="00A761B2">
      <w:pPr>
        <w:pStyle w:val="af1"/>
        <w:ind w:firstLine="480"/>
        <w:rPr>
          <w:szCs w:val="24"/>
        </w:rPr>
      </w:pPr>
      <w:r>
        <w:rPr>
          <w:rFonts w:hint="eastAsia"/>
          <w:szCs w:val="24"/>
        </w:rPr>
        <w:t>超挖区域面积与</w:t>
      </w:r>
      <w:r>
        <w:rPr>
          <w:szCs w:val="24"/>
        </w:rPr>
        <w:t>欠挖区域面积的比值。</w:t>
      </w:r>
    </w:p>
    <w:p w14:paraId="129FED89" w14:textId="1A92221F" w:rsidR="00B425C6" w:rsidRPr="0052488C" w:rsidRDefault="000F3289" w:rsidP="00B129F5">
      <w:pPr>
        <w:spacing w:beforeLines="50" w:before="163" w:afterLines="50" w:after="163"/>
        <w:jc w:val="center"/>
        <w:outlineLvl w:val="0"/>
        <w:rPr>
          <w:b/>
          <w:sz w:val="30"/>
          <w:szCs w:val="30"/>
        </w:rPr>
      </w:pPr>
      <w:r>
        <w:br w:type="page"/>
      </w:r>
      <w:bookmarkStart w:id="11" w:name="_Toc84512974"/>
      <w:bookmarkStart w:id="12" w:name="_Toc88656966"/>
      <w:r w:rsidR="00B129F5" w:rsidRPr="0052488C">
        <w:rPr>
          <w:rFonts w:hint="eastAsia"/>
          <w:b/>
          <w:sz w:val="30"/>
          <w:szCs w:val="30"/>
        </w:rPr>
        <w:lastRenderedPageBreak/>
        <w:t xml:space="preserve">3 </w:t>
      </w:r>
      <w:r w:rsidR="00B425C6" w:rsidRPr="0052488C">
        <w:rPr>
          <w:b/>
          <w:sz w:val="30"/>
          <w:szCs w:val="30"/>
        </w:rPr>
        <w:t>基本</w:t>
      </w:r>
      <w:bookmarkEnd w:id="9"/>
      <w:bookmarkEnd w:id="10"/>
      <w:r w:rsidR="007812D2" w:rsidRPr="0052488C">
        <w:rPr>
          <w:rFonts w:hint="eastAsia"/>
          <w:b/>
          <w:sz w:val="30"/>
          <w:szCs w:val="30"/>
        </w:rPr>
        <w:t>规定</w:t>
      </w:r>
      <w:bookmarkEnd w:id="11"/>
      <w:bookmarkEnd w:id="12"/>
    </w:p>
    <w:p w14:paraId="18334042" w14:textId="6903EEFB" w:rsidR="007F51DC" w:rsidRPr="00C45010" w:rsidRDefault="009F6524" w:rsidP="00150CFF">
      <w:pPr>
        <w:pStyle w:val="af1"/>
        <w:numPr>
          <w:ilvl w:val="0"/>
          <w:numId w:val="21"/>
        </w:numPr>
        <w:ind w:left="0" w:firstLineChars="0" w:firstLine="0"/>
        <w:jc w:val="left"/>
        <w:rPr>
          <w:szCs w:val="24"/>
        </w:rPr>
      </w:pPr>
      <w:bookmarkStart w:id="13" w:name="_Toc496609077"/>
      <w:r w:rsidRPr="00C45010">
        <w:rPr>
          <w:rFonts w:hint="eastAsia"/>
          <w:szCs w:val="24"/>
        </w:rPr>
        <w:t>城市河道底泥清淤</w:t>
      </w:r>
      <w:r w:rsidR="002B610F" w:rsidRPr="00C45010">
        <w:rPr>
          <w:rFonts w:hint="eastAsia"/>
          <w:szCs w:val="24"/>
        </w:rPr>
        <w:t>工程</w:t>
      </w:r>
      <w:r w:rsidR="007F51DC" w:rsidRPr="00C45010">
        <w:rPr>
          <w:rFonts w:hint="eastAsia"/>
          <w:szCs w:val="24"/>
        </w:rPr>
        <w:t>应</w:t>
      </w:r>
      <w:r w:rsidR="002B610F" w:rsidRPr="00C45010">
        <w:rPr>
          <w:rFonts w:hint="eastAsia"/>
          <w:szCs w:val="24"/>
        </w:rPr>
        <w:t>结合上位规划</w:t>
      </w:r>
      <w:r w:rsidR="00AC7C87" w:rsidRPr="00C45010">
        <w:rPr>
          <w:rFonts w:hint="eastAsia"/>
          <w:szCs w:val="24"/>
        </w:rPr>
        <w:t>，</w:t>
      </w:r>
      <w:r w:rsidR="002B610F" w:rsidRPr="00C45010">
        <w:rPr>
          <w:rFonts w:hint="eastAsia"/>
          <w:szCs w:val="24"/>
        </w:rPr>
        <w:t>根据工程</w:t>
      </w:r>
      <w:r w:rsidR="002B610F" w:rsidRPr="00C45010">
        <w:rPr>
          <w:szCs w:val="24"/>
        </w:rPr>
        <w:t>区域水文、气象、地形、地质和河道冲淤变化等</w:t>
      </w:r>
      <w:r w:rsidR="002B610F" w:rsidRPr="00C45010">
        <w:rPr>
          <w:rFonts w:hint="eastAsia"/>
          <w:szCs w:val="24"/>
        </w:rPr>
        <w:t>基础条件，</w:t>
      </w:r>
      <w:r w:rsidR="00322754" w:rsidRPr="00C45010">
        <w:rPr>
          <w:rFonts w:hint="eastAsia"/>
          <w:szCs w:val="24"/>
        </w:rPr>
        <w:t>坚持生态优先的原则</w:t>
      </w:r>
      <w:r w:rsidR="002B610F" w:rsidRPr="00C45010">
        <w:rPr>
          <w:rFonts w:hint="eastAsia"/>
          <w:szCs w:val="24"/>
        </w:rPr>
        <w:t>进行</w:t>
      </w:r>
      <w:r w:rsidR="00147AD1">
        <w:rPr>
          <w:rFonts w:hint="eastAsia"/>
          <w:szCs w:val="24"/>
        </w:rPr>
        <w:t>技术经济</w:t>
      </w:r>
      <w:r w:rsidR="002B610F" w:rsidRPr="00C45010">
        <w:rPr>
          <w:rFonts w:hint="eastAsia"/>
          <w:szCs w:val="24"/>
        </w:rPr>
        <w:t>比选，</w:t>
      </w:r>
      <w:r w:rsidR="005F39EB" w:rsidRPr="00C45010">
        <w:rPr>
          <w:rFonts w:hint="eastAsia"/>
          <w:szCs w:val="24"/>
        </w:rPr>
        <w:t>采取</w:t>
      </w:r>
      <w:r w:rsidR="007F51DC" w:rsidRPr="00C45010">
        <w:rPr>
          <w:rFonts w:hint="eastAsia"/>
          <w:szCs w:val="24"/>
        </w:rPr>
        <w:t>因地制宜</w:t>
      </w:r>
      <w:r w:rsidR="005F39EB" w:rsidRPr="00C45010">
        <w:rPr>
          <w:rFonts w:hint="eastAsia"/>
          <w:szCs w:val="24"/>
        </w:rPr>
        <w:t>的措施</w:t>
      </w:r>
      <w:r w:rsidR="007F51DC" w:rsidRPr="00C45010">
        <w:rPr>
          <w:rFonts w:hint="eastAsia"/>
          <w:szCs w:val="24"/>
        </w:rPr>
        <w:t>，</w:t>
      </w:r>
      <w:r w:rsidR="00322754" w:rsidRPr="00C45010">
        <w:rPr>
          <w:rFonts w:hint="eastAsia"/>
          <w:szCs w:val="24"/>
        </w:rPr>
        <w:t>确保清淤工程目标的可达性</w:t>
      </w:r>
      <w:r w:rsidR="007F51DC" w:rsidRPr="00C45010">
        <w:rPr>
          <w:rFonts w:hint="eastAsia"/>
          <w:szCs w:val="24"/>
        </w:rPr>
        <w:t>。</w:t>
      </w:r>
    </w:p>
    <w:p w14:paraId="0AA42B16" w14:textId="22632CEE" w:rsidR="00E11D33" w:rsidRPr="00C45010" w:rsidRDefault="00147AD1" w:rsidP="004966D8">
      <w:pPr>
        <w:pStyle w:val="af1"/>
        <w:numPr>
          <w:ilvl w:val="0"/>
          <w:numId w:val="21"/>
        </w:numPr>
        <w:ind w:left="0" w:firstLineChars="0" w:firstLine="0"/>
        <w:jc w:val="left"/>
        <w:rPr>
          <w:szCs w:val="24"/>
        </w:rPr>
      </w:pPr>
      <w:r w:rsidRPr="001C058B">
        <w:rPr>
          <w:rFonts w:hint="eastAsia"/>
        </w:rPr>
        <w:t>城市河道清淤工程如作为</w:t>
      </w:r>
      <w:r>
        <w:rPr>
          <w:rFonts w:hint="eastAsia"/>
        </w:rPr>
        <w:t>区域</w:t>
      </w:r>
      <w:r>
        <w:t>或流域</w:t>
      </w:r>
      <w:r w:rsidRPr="001C058B">
        <w:rPr>
          <w:rFonts w:hint="eastAsia"/>
        </w:rPr>
        <w:t>综合治理系统工程的一部分，当</w:t>
      </w:r>
      <w:r>
        <w:rPr>
          <w:rFonts w:hint="eastAsia"/>
        </w:rPr>
        <w:t>基础</w:t>
      </w:r>
      <w:r w:rsidRPr="001C058B">
        <w:t>资料不能满足</w:t>
      </w:r>
      <w:r w:rsidRPr="001C058B">
        <w:rPr>
          <w:rFonts w:hint="eastAsia"/>
        </w:rPr>
        <w:t>设计和施工</w:t>
      </w:r>
      <w:r w:rsidRPr="001C058B">
        <w:t>要求时，应补充</w:t>
      </w:r>
      <w:r>
        <w:rPr>
          <w:rFonts w:hint="eastAsia"/>
        </w:rPr>
        <w:t>特定</w:t>
      </w:r>
      <w:r>
        <w:t>范围的</w:t>
      </w:r>
      <w:r>
        <w:rPr>
          <w:rFonts w:hint="eastAsia"/>
        </w:rPr>
        <w:t>检测</w:t>
      </w:r>
      <w:r>
        <w:t>、</w:t>
      </w:r>
      <w:r>
        <w:rPr>
          <w:rFonts w:hint="eastAsia"/>
        </w:rPr>
        <w:t>测绘和</w:t>
      </w:r>
      <w:r>
        <w:t>勘探资料</w:t>
      </w:r>
      <w:r w:rsidRPr="001C058B">
        <w:t>。</w:t>
      </w:r>
    </w:p>
    <w:p w14:paraId="6FB3BCC3" w14:textId="0BB9CD5A" w:rsidR="00D91511" w:rsidRPr="00C45010" w:rsidRDefault="005F39EB" w:rsidP="005345CC">
      <w:pPr>
        <w:pStyle w:val="af1"/>
        <w:numPr>
          <w:ilvl w:val="0"/>
          <w:numId w:val="21"/>
        </w:numPr>
        <w:ind w:left="0" w:firstLineChars="0" w:firstLine="0"/>
        <w:jc w:val="left"/>
        <w:rPr>
          <w:szCs w:val="24"/>
        </w:rPr>
      </w:pPr>
      <w:bookmarkStart w:id="14" w:name="_Toc496609079"/>
      <w:bookmarkEnd w:id="13"/>
      <w:r w:rsidRPr="00C45010">
        <w:rPr>
          <w:rFonts w:hint="eastAsia"/>
          <w:szCs w:val="24"/>
        </w:rPr>
        <w:t>清淤工程</w:t>
      </w:r>
      <w:r w:rsidR="00D91511" w:rsidRPr="00C45010">
        <w:rPr>
          <w:rFonts w:hint="eastAsia"/>
          <w:szCs w:val="24"/>
        </w:rPr>
        <w:t>施工</w:t>
      </w:r>
      <w:r w:rsidRPr="00C45010">
        <w:rPr>
          <w:rFonts w:hint="eastAsia"/>
          <w:szCs w:val="24"/>
        </w:rPr>
        <w:t>阶段应</w:t>
      </w:r>
      <w:r w:rsidR="00D91511" w:rsidRPr="00C45010">
        <w:rPr>
          <w:szCs w:val="24"/>
        </w:rPr>
        <w:t>符合文明施工的</w:t>
      </w:r>
      <w:r w:rsidR="00AC7A24" w:rsidRPr="00C45010">
        <w:rPr>
          <w:rFonts w:hint="eastAsia"/>
          <w:szCs w:val="24"/>
        </w:rPr>
        <w:t>有关</w:t>
      </w:r>
      <w:r w:rsidR="00D91511" w:rsidRPr="00C45010">
        <w:rPr>
          <w:szCs w:val="24"/>
        </w:rPr>
        <w:t>要求。</w:t>
      </w:r>
    </w:p>
    <w:p w14:paraId="3A93F5D2" w14:textId="77777777" w:rsidR="00D65ABB" w:rsidRDefault="00DD228B" w:rsidP="00D65ABB">
      <w:pPr>
        <w:pStyle w:val="1"/>
        <w:numPr>
          <w:ilvl w:val="0"/>
          <w:numId w:val="0"/>
        </w:numPr>
        <w:spacing w:before="326" w:after="489"/>
        <w:ind w:left="425"/>
        <w:jc w:val="both"/>
        <w:sectPr w:rsidR="00D65ABB" w:rsidSect="00A556BE">
          <w:footerReference w:type="default" r:id="rId9"/>
          <w:pgSz w:w="11906" w:h="16838"/>
          <w:pgMar w:top="1440" w:right="1800" w:bottom="1440" w:left="1800" w:header="851" w:footer="992" w:gutter="0"/>
          <w:pgNumType w:start="1"/>
          <w:cols w:space="425"/>
          <w:titlePg/>
          <w:docGrid w:type="lines" w:linePitch="326"/>
        </w:sectPr>
      </w:pPr>
      <w:bookmarkStart w:id="15" w:name="_Toc496609083"/>
      <w:bookmarkEnd w:id="14"/>
      <w:r w:rsidRPr="00E93475">
        <w:br w:type="page"/>
      </w:r>
      <w:bookmarkStart w:id="16" w:name="_Toc84512975"/>
      <w:bookmarkStart w:id="17" w:name="_Toc499577511"/>
    </w:p>
    <w:p w14:paraId="72BA2809" w14:textId="7E0019D3" w:rsidR="00D65ABB" w:rsidRPr="0052488C" w:rsidRDefault="00D65ABB" w:rsidP="00D65ABB">
      <w:pPr>
        <w:spacing w:beforeLines="50" w:before="156" w:afterLines="50" w:after="156"/>
        <w:jc w:val="center"/>
        <w:outlineLvl w:val="0"/>
        <w:rPr>
          <w:b/>
          <w:sz w:val="30"/>
          <w:szCs w:val="30"/>
        </w:rPr>
      </w:pPr>
      <w:bookmarkStart w:id="18" w:name="_Toc88656967"/>
      <w:r w:rsidRPr="0052488C">
        <w:rPr>
          <w:b/>
          <w:sz w:val="30"/>
          <w:szCs w:val="30"/>
        </w:rPr>
        <w:lastRenderedPageBreak/>
        <w:t>4</w:t>
      </w:r>
      <w:r w:rsidRPr="0052488C">
        <w:rPr>
          <w:rFonts w:hint="eastAsia"/>
          <w:b/>
          <w:sz w:val="30"/>
          <w:szCs w:val="30"/>
        </w:rPr>
        <w:t xml:space="preserve">  </w:t>
      </w:r>
      <w:r w:rsidRPr="0052488C">
        <w:rPr>
          <w:b/>
          <w:sz w:val="30"/>
          <w:szCs w:val="30"/>
        </w:rPr>
        <w:t>底泥测量、勘察</w:t>
      </w:r>
      <w:r w:rsidR="008A368F">
        <w:rPr>
          <w:rFonts w:hint="eastAsia"/>
          <w:b/>
          <w:sz w:val="30"/>
          <w:szCs w:val="30"/>
        </w:rPr>
        <w:t>与</w:t>
      </w:r>
      <w:r w:rsidRPr="0052488C">
        <w:rPr>
          <w:b/>
          <w:sz w:val="30"/>
          <w:szCs w:val="30"/>
        </w:rPr>
        <w:t>检测</w:t>
      </w:r>
      <w:bookmarkEnd w:id="18"/>
    </w:p>
    <w:p w14:paraId="6A9ECBE4" w14:textId="77777777" w:rsidR="00D65ABB" w:rsidRPr="0052488C" w:rsidRDefault="00D65ABB" w:rsidP="00D65ABB">
      <w:pPr>
        <w:spacing w:beforeLines="50" w:before="156" w:afterLines="50" w:after="156"/>
        <w:jc w:val="center"/>
        <w:outlineLvl w:val="1"/>
        <w:rPr>
          <w:b/>
          <w:bCs/>
          <w:sz w:val="28"/>
          <w:szCs w:val="24"/>
        </w:rPr>
      </w:pPr>
      <w:bookmarkStart w:id="19" w:name="_Toc88656968"/>
      <w:r w:rsidRPr="0052488C">
        <w:rPr>
          <w:b/>
          <w:bCs/>
          <w:sz w:val="28"/>
          <w:szCs w:val="24"/>
        </w:rPr>
        <w:t>4.1</w:t>
      </w:r>
      <w:r w:rsidRPr="0052488C">
        <w:rPr>
          <w:rFonts w:hint="eastAsia"/>
          <w:b/>
          <w:bCs/>
          <w:sz w:val="28"/>
          <w:szCs w:val="24"/>
        </w:rPr>
        <w:t xml:space="preserve">  </w:t>
      </w:r>
      <w:r w:rsidRPr="0052488C">
        <w:rPr>
          <w:b/>
          <w:bCs/>
          <w:sz w:val="28"/>
          <w:szCs w:val="24"/>
        </w:rPr>
        <w:t>底泥测量</w:t>
      </w:r>
      <w:bookmarkEnd w:id="19"/>
    </w:p>
    <w:p w14:paraId="6900D5F3" w14:textId="77777777" w:rsidR="00D65ABB" w:rsidRDefault="00D65ABB" w:rsidP="00D65ABB">
      <w:pPr>
        <w:spacing w:beforeLines="50" w:before="156" w:afterLines="50" w:after="156"/>
        <w:jc w:val="center"/>
        <w:rPr>
          <w:b/>
          <w:szCs w:val="24"/>
        </w:rPr>
      </w:pPr>
      <w:r w:rsidRPr="00D65ABB">
        <w:rPr>
          <w:rFonts w:hint="eastAsia"/>
          <w:szCs w:val="24"/>
        </w:rPr>
        <w:t>I</w:t>
      </w:r>
      <w:r>
        <w:rPr>
          <w:rFonts w:hint="eastAsia"/>
          <w:b/>
          <w:szCs w:val="24"/>
        </w:rPr>
        <w:t xml:space="preserve"> </w:t>
      </w:r>
      <w:r w:rsidRPr="00D65ABB">
        <w:rPr>
          <w:rFonts w:ascii="仿宋" w:eastAsia="仿宋" w:hAnsi="仿宋" w:hint="eastAsia"/>
          <w:szCs w:val="24"/>
        </w:rPr>
        <w:t xml:space="preserve"> 一般规定</w:t>
      </w:r>
    </w:p>
    <w:p w14:paraId="39FD31A0" w14:textId="6A9F12BE" w:rsidR="00D65ABB" w:rsidRDefault="005F39EB" w:rsidP="003F5DBB">
      <w:pPr>
        <w:pStyle w:val="af1"/>
        <w:numPr>
          <w:ilvl w:val="0"/>
          <w:numId w:val="22"/>
        </w:numPr>
        <w:ind w:left="0" w:firstLineChars="0" w:firstLine="0"/>
        <w:rPr>
          <w:szCs w:val="24"/>
        </w:rPr>
      </w:pPr>
      <w:r>
        <w:rPr>
          <w:rFonts w:hint="eastAsia"/>
          <w:szCs w:val="24"/>
        </w:rPr>
        <w:t>城市河道底泥清淤</w:t>
      </w:r>
      <w:r w:rsidR="00D65ABB" w:rsidRPr="00D65ABB">
        <w:rPr>
          <w:rFonts w:hint="eastAsia"/>
          <w:szCs w:val="24"/>
        </w:rPr>
        <w:t>测量成果应满足工程设计和施工深度要求，应标明控制点、水准点、周边管线、周边建（构）筑物等。工程测量范围成果应测至堤防陆域外至少</w:t>
      </w:r>
      <w:r w:rsidR="00D65ABB" w:rsidRPr="00D65ABB">
        <w:rPr>
          <w:rFonts w:hint="eastAsia"/>
          <w:szCs w:val="24"/>
        </w:rPr>
        <w:t>3~5</w:t>
      </w:r>
      <w:r w:rsidR="00D65ABB" w:rsidRPr="00D65ABB">
        <w:rPr>
          <w:rFonts w:hint="eastAsia"/>
          <w:szCs w:val="24"/>
        </w:rPr>
        <w:t>倍的河道深度，且不少于</w:t>
      </w:r>
      <w:r w:rsidR="00D65ABB" w:rsidRPr="00D65ABB">
        <w:rPr>
          <w:rFonts w:hint="eastAsia"/>
          <w:szCs w:val="24"/>
        </w:rPr>
        <w:t>6m</w:t>
      </w:r>
      <w:r w:rsidR="00D65ABB" w:rsidRPr="00D65ABB">
        <w:rPr>
          <w:rFonts w:hint="eastAsia"/>
          <w:szCs w:val="24"/>
        </w:rPr>
        <w:t>。</w:t>
      </w:r>
    </w:p>
    <w:p w14:paraId="5BA46709" w14:textId="3810C82A" w:rsidR="00D65ABB" w:rsidRDefault="00D65ABB" w:rsidP="003F5DBB">
      <w:pPr>
        <w:pStyle w:val="af1"/>
        <w:numPr>
          <w:ilvl w:val="0"/>
          <w:numId w:val="22"/>
        </w:numPr>
        <w:ind w:left="0" w:firstLineChars="0" w:firstLine="0"/>
        <w:rPr>
          <w:szCs w:val="24"/>
        </w:rPr>
      </w:pPr>
      <w:r w:rsidRPr="00D65ABB">
        <w:rPr>
          <w:rFonts w:hint="eastAsia"/>
          <w:szCs w:val="24"/>
        </w:rPr>
        <w:t>底泥永久处置场地宜在初设设计阶段之前完成处置场地范围的测量工作。</w:t>
      </w:r>
    </w:p>
    <w:p w14:paraId="76D2D0AB" w14:textId="66E2A1FB" w:rsidR="00D65ABB" w:rsidRDefault="00D65ABB" w:rsidP="003F5DBB">
      <w:pPr>
        <w:pStyle w:val="af1"/>
        <w:numPr>
          <w:ilvl w:val="0"/>
          <w:numId w:val="22"/>
        </w:numPr>
        <w:ind w:left="0" w:firstLineChars="0" w:firstLine="0"/>
        <w:rPr>
          <w:szCs w:val="24"/>
        </w:rPr>
      </w:pPr>
      <w:r>
        <w:rPr>
          <w:rFonts w:hint="eastAsia"/>
          <w:szCs w:val="24"/>
        </w:rPr>
        <w:t>城市</w:t>
      </w:r>
      <w:r w:rsidR="005F39EB">
        <w:rPr>
          <w:rFonts w:hint="eastAsia"/>
          <w:szCs w:val="24"/>
        </w:rPr>
        <w:t>河道底泥清淤</w:t>
      </w:r>
      <w:r>
        <w:rPr>
          <w:rFonts w:hint="eastAsia"/>
          <w:szCs w:val="24"/>
        </w:rPr>
        <w:t>平面控制测量宜采用与该城市相统一的坐标系统，并应符合下列规定：</w:t>
      </w:r>
    </w:p>
    <w:p w14:paraId="109C21A4" w14:textId="4EB24AD1" w:rsidR="00D65ABB" w:rsidRDefault="00D65ABB" w:rsidP="003F5DBB">
      <w:pPr>
        <w:ind w:firstLineChars="200" w:firstLine="482"/>
        <w:rPr>
          <w:szCs w:val="24"/>
        </w:rPr>
      </w:pPr>
      <w:r w:rsidRPr="00D65ABB">
        <w:rPr>
          <w:rFonts w:hint="eastAsia"/>
          <w:b/>
          <w:szCs w:val="24"/>
        </w:rPr>
        <w:t>1</w:t>
      </w:r>
      <w:r>
        <w:rPr>
          <w:rFonts w:hint="eastAsia"/>
          <w:szCs w:val="24"/>
        </w:rPr>
        <w:t xml:space="preserve"> </w:t>
      </w:r>
      <w:r>
        <w:rPr>
          <w:rFonts w:hint="eastAsia"/>
          <w:szCs w:val="24"/>
        </w:rPr>
        <w:t>采用高斯</w:t>
      </w:r>
      <w:r w:rsidR="00795FF6">
        <w:rPr>
          <w:rFonts w:hint="eastAsia"/>
          <w:szCs w:val="24"/>
        </w:rPr>
        <w:t>-</w:t>
      </w:r>
      <w:r>
        <w:rPr>
          <w:rFonts w:hint="eastAsia"/>
          <w:szCs w:val="24"/>
        </w:rPr>
        <w:t>克吕格投影时，投影长度变形不宜大于</w:t>
      </w:r>
      <w:r>
        <w:rPr>
          <w:szCs w:val="24"/>
        </w:rPr>
        <w:t>25mm</w:t>
      </w:r>
      <w:r>
        <w:rPr>
          <w:rFonts w:hint="eastAsia"/>
          <w:szCs w:val="24"/>
        </w:rPr>
        <w:t>/</w:t>
      </w:r>
      <w:r>
        <w:rPr>
          <w:szCs w:val="24"/>
        </w:rPr>
        <w:t>km</w:t>
      </w:r>
      <w:r w:rsidR="0043453E">
        <w:rPr>
          <w:rFonts w:hint="eastAsia"/>
          <w:szCs w:val="24"/>
        </w:rPr>
        <w:t>；</w:t>
      </w:r>
    </w:p>
    <w:p w14:paraId="50C34B3F" w14:textId="736DC479" w:rsidR="00D65ABB" w:rsidRDefault="00D65ABB" w:rsidP="003F5DBB">
      <w:pPr>
        <w:ind w:firstLineChars="200" w:firstLine="482"/>
        <w:rPr>
          <w:szCs w:val="24"/>
        </w:rPr>
      </w:pPr>
      <w:r w:rsidRPr="00D65ABB">
        <w:rPr>
          <w:rFonts w:hint="eastAsia"/>
          <w:b/>
          <w:szCs w:val="24"/>
        </w:rPr>
        <w:t>2</w:t>
      </w:r>
      <w:r>
        <w:rPr>
          <w:rFonts w:hint="eastAsia"/>
          <w:szCs w:val="24"/>
        </w:rPr>
        <w:t xml:space="preserve"> </w:t>
      </w:r>
      <w:r>
        <w:rPr>
          <w:rFonts w:hint="eastAsia"/>
          <w:szCs w:val="24"/>
        </w:rPr>
        <w:t>当采用地方平面坐标系时，应与国家平面控制网中高等级控制点联测</w:t>
      </w:r>
      <w:r w:rsidR="0043453E">
        <w:rPr>
          <w:rFonts w:hint="eastAsia"/>
          <w:szCs w:val="24"/>
        </w:rPr>
        <w:t>；</w:t>
      </w:r>
    </w:p>
    <w:p w14:paraId="6F2A9257" w14:textId="77B67E14" w:rsidR="00D65ABB" w:rsidRDefault="00D65ABB" w:rsidP="003F5DBB">
      <w:pPr>
        <w:ind w:firstLineChars="200" w:firstLine="482"/>
        <w:rPr>
          <w:szCs w:val="24"/>
        </w:rPr>
      </w:pPr>
      <w:r w:rsidRPr="00D65ABB">
        <w:rPr>
          <w:rFonts w:hint="eastAsia"/>
          <w:b/>
          <w:szCs w:val="24"/>
        </w:rPr>
        <w:t>3</w:t>
      </w:r>
      <w:r>
        <w:rPr>
          <w:rFonts w:hint="eastAsia"/>
          <w:szCs w:val="24"/>
        </w:rPr>
        <w:t xml:space="preserve"> </w:t>
      </w:r>
      <w:r>
        <w:rPr>
          <w:rFonts w:hint="eastAsia"/>
          <w:szCs w:val="24"/>
        </w:rPr>
        <w:t>小测区或专项工程的控制网，可采用独立坐标系统</w:t>
      </w:r>
      <w:r w:rsidR="0043453E">
        <w:rPr>
          <w:rFonts w:hint="eastAsia"/>
          <w:szCs w:val="24"/>
        </w:rPr>
        <w:t>；</w:t>
      </w:r>
    </w:p>
    <w:p w14:paraId="4F3D075E" w14:textId="4A8665FA" w:rsidR="00D65ABB" w:rsidRDefault="00D65ABB" w:rsidP="003F5DBB">
      <w:pPr>
        <w:ind w:firstLineChars="200" w:firstLine="482"/>
        <w:rPr>
          <w:szCs w:val="24"/>
        </w:rPr>
      </w:pPr>
      <w:r w:rsidRPr="00D65ABB">
        <w:rPr>
          <w:rFonts w:hint="eastAsia"/>
          <w:b/>
          <w:szCs w:val="24"/>
        </w:rPr>
        <w:t>4</w:t>
      </w:r>
      <w:r>
        <w:rPr>
          <w:rFonts w:hint="eastAsia"/>
          <w:szCs w:val="24"/>
        </w:rPr>
        <w:t xml:space="preserve"> </w:t>
      </w:r>
      <w:r>
        <w:rPr>
          <w:rFonts w:hint="eastAsia"/>
          <w:szCs w:val="24"/>
        </w:rPr>
        <w:t>在已有平面控制网的地区，可沿用原有的坐标系统。</w:t>
      </w:r>
    </w:p>
    <w:p w14:paraId="1D176D74" w14:textId="3332D5C5" w:rsidR="00D765F3" w:rsidRDefault="00D765F3" w:rsidP="00D765F3">
      <w:pPr>
        <w:rPr>
          <w:color w:val="4472C4" w:themeColor="accent5"/>
          <w:szCs w:val="24"/>
        </w:rPr>
      </w:pPr>
      <w:r w:rsidRPr="00B315DD">
        <w:rPr>
          <w:rFonts w:hint="eastAsia"/>
          <w:color w:val="4472C4" w:themeColor="accent5"/>
          <w:szCs w:val="24"/>
        </w:rPr>
        <w:t>【条文说明】坐标系的选择是平面控制测量的重要问题。满足测区内投影所引起的长度变形不大于</w:t>
      </w:r>
      <w:r w:rsidRPr="00B315DD">
        <w:rPr>
          <w:rFonts w:hint="eastAsia"/>
          <w:color w:val="4472C4" w:themeColor="accent5"/>
          <w:szCs w:val="24"/>
        </w:rPr>
        <w:t>25mm/km</w:t>
      </w:r>
      <w:r w:rsidRPr="00B315DD">
        <w:rPr>
          <w:rFonts w:hint="eastAsia"/>
          <w:color w:val="4472C4" w:themeColor="accent5"/>
          <w:szCs w:val="24"/>
        </w:rPr>
        <w:t>，是建立或选择平面坐标系统的前提条件。因为每千米长度变形为</w:t>
      </w:r>
      <w:r w:rsidRPr="00B315DD">
        <w:rPr>
          <w:rFonts w:hint="eastAsia"/>
          <w:color w:val="4472C4" w:themeColor="accent5"/>
          <w:szCs w:val="24"/>
        </w:rPr>
        <w:t>25mm</w:t>
      </w:r>
      <w:r w:rsidRPr="00B315DD">
        <w:rPr>
          <w:rFonts w:hint="eastAsia"/>
          <w:color w:val="4472C4" w:themeColor="accent5"/>
          <w:szCs w:val="24"/>
        </w:rPr>
        <w:t>时，即其相对中误差为</w:t>
      </w:r>
      <w:r w:rsidRPr="00B315DD">
        <w:rPr>
          <w:rFonts w:hint="eastAsia"/>
          <w:color w:val="4472C4" w:themeColor="accent5"/>
          <w:szCs w:val="24"/>
        </w:rPr>
        <w:t>1/40000</w:t>
      </w:r>
      <w:r w:rsidRPr="00B315DD">
        <w:rPr>
          <w:rFonts w:hint="eastAsia"/>
          <w:color w:val="4472C4" w:themeColor="accent5"/>
          <w:szCs w:val="24"/>
        </w:rPr>
        <w:t>。这样的长度变形可满足</w:t>
      </w:r>
      <w:r w:rsidRPr="00B315DD">
        <w:rPr>
          <w:rFonts w:hint="eastAsia"/>
          <w:color w:val="4472C4" w:themeColor="accent5"/>
          <w:szCs w:val="24"/>
        </w:rPr>
        <w:t>1</w:t>
      </w:r>
      <w:r w:rsidRPr="00B315DD">
        <w:rPr>
          <w:rFonts w:hint="eastAsia"/>
          <w:color w:val="4472C4" w:themeColor="accent5"/>
          <w:szCs w:val="24"/>
        </w:rPr>
        <w:t>∶</w:t>
      </w:r>
      <w:r w:rsidRPr="00B315DD">
        <w:rPr>
          <w:rFonts w:hint="eastAsia"/>
          <w:color w:val="4472C4" w:themeColor="accent5"/>
          <w:szCs w:val="24"/>
        </w:rPr>
        <w:t>500</w:t>
      </w:r>
      <w:r w:rsidRPr="00B315DD">
        <w:rPr>
          <w:rFonts w:hint="eastAsia"/>
          <w:color w:val="4472C4" w:themeColor="accent5"/>
          <w:szCs w:val="24"/>
        </w:rPr>
        <w:t>测图及大部分建设工程施工放样的精度要求。</w:t>
      </w:r>
    </w:p>
    <w:p w14:paraId="403FC14E" w14:textId="231E4D3E" w:rsidR="00795FF6" w:rsidRPr="00B315DD" w:rsidRDefault="00795FF6" w:rsidP="00795FF6">
      <w:pPr>
        <w:ind w:firstLineChars="200" w:firstLine="480"/>
        <w:rPr>
          <w:color w:val="4472C4" w:themeColor="accent5"/>
          <w:szCs w:val="24"/>
        </w:rPr>
      </w:pPr>
      <w:r w:rsidRPr="00795FF6">
        <w:rPr>
          <w:rFonts w:hint="eastAsia"/>
          <w:color w:val="4472C4" w:themeColor="accent5"/>
          <w:szCs w:val="24"/>
        </w:rPr>
        <w:t>在我国，大中比例尺地形图采用高斯</w:t>
      </w:r>
      <w:r w:rsidRPr="00795FF6">
        <w:rPr>
          <w:rFonts w:hint="eastAsia"/>
          <w:color w:val="4472C4" w:themeColor="accent5"/>
          <w:szCs w:val="24"/>
        </w:rPr>
        <w:t>-</w:t>
      </w:r>
      <w:r w:rsidRPr="00795FF6">
        <w:rPr>
          <w:rFonts w:hint="eastAsia"/>
          <w:color w:val="4472C4" w:themeColor="accent5"/>
          <w:szCs w:val="24"/>
        </w:rPr>
        <w:t>克吕格投影，在控制测量中，高斯平面坐标应用也较其它坐标更为方便、简明。它是由高斯最先提出，并由克吕格进行完善的，也叫高斯投影。高斯投影将地球看做一个椭球，将椭圆柱面看做投影面，椭圆柱面横套在椭球上，两者相切产生的经线作为中央子午线，将地球按照正形投影投影到椭圆柱面上，再将椭圆柱面展开，便形成了高斯投影面</w:t>
      </w:r>
      <w:r>
        <w:rPr>
          <w:rFonts w:hint="eastAsia"/>
          <w:color w:val="4472C4" w:themeColor="accent5"/>
          <w:szCs w:val="24"/>
        </w:rPr>
        <w:t>。</w:t>
      </w:r>
    </w:p>
    <w:p w14:paraId="0AF0C1F1" w14:textId="56E01B22" w:rsidR="00D65ABB" w:rsidRPr="0089110A" w:rsidRDefault="009663FF" w:rsidP="009663FF">
      <w:pPr>
        <w:spacing w:beforeLines="50" w:before="156" w:afterLines="50" w:after="156"/>
        <w:jc w:val="center"/>
        <w:rPr>
          <w:rFonts w:ascii="仿宋" w:eastAsia="仿宋" w:hAnsi="仿宋"/>
          <w:szCs w:val="24"/>
        </w:rPr>
      </w:pPr>
      <w:r w:rsidRPr="009663FF">
        <w:rPr>
          <w:rFonts w:eastAsia="仿宋"/>
          <w:szCs w:val="24"/>
        </w:rPr>
        <w:t>II</w:t>
      </w:r>
      <w:r>
        <w:rPr>
          <w:rFonts w:ascii="仿宋" w:eastAsia="仿宋" w:hAnsi="仿宋" w:hint="eastAsia"/>
          <w:szCs w:val="24"/>
        </w:rPr>
        <w:t xml:space="preserve"> </w:t>
      </w:r>
      <w:r w:rsidR="00D65ABB" w:rsidRPr="0089110A">
        <w:rPr>
          <w:rFonts w:ascii="仿宋" w:eastAsia="仿宋" w:hAnsi="仿宋" w:hint="eastAsia"/>
          <w:szCs w:val="24"/>
        </w:rPr>
        <w:t>地形测量</w:t>
      </w:r>
    </w:p>
    <w:p w14:paraId="514CEAE1" w14:textId="3045CDBA" w:rsidR="00D65ABB" w:rsidRDefault="00E94F36" w:rsidP="003F5DBB">
      <w:pPr>
        <w:pStyle w:val="af1"/>
        <w:numPr>
          <w:ilvl w:val="0"/>
          <w:numId w:val="22"/>
        </w:numPr>
        <w:ind w:left="0" w:firstLineChars="0" w:firstLine="0"/>
        <w:rPr>
          <w:color w:val="000000"/>
          <w:shd w:val="clear" w:color="auto" w:fill="FFFFFF"/>
        </w:rPr>
      </w:pPr>
      <w:r>
        <w:rPr>
          <w:rFonts w:hint="eastAsia"/>
          <w:color w:val="000000"/>
          <w:szCs w:val="24"/>
          <w:shd w:val="clear" w:color="auto" w:fill="FFFFFF"/>
        </w:rPr>
        <w:t>城市底泥清淤工程</w:t>
      </w:r>
      <w:r w:rsidR="00D65ABB">
        <w:rPr>
          <w:color w:val="000000"/>
          <w:szCs w:val="24"/>
          <w:shd w:val="clear" w:color="auto" w:fill="FFFFFF"/>
        </w:rPr>
        <w:t>根</w:t>
      </w:r>
      <w:r w:rsidR="00D65ABB" w:rsidRPr="00C45010">
        <w:rPr>
          <w:color w:val="000000"/>
          <w:szCs w:val="24"/>
          <w:shd w:val="clear" w:color="auto" w:fill="FFFFFF"/>
        </w:rPr>
        <w:t>据</w:t>
      </w:r>
      <w:r w:rsidR="00D65ABB" w:rsidRPr="00C45010">
        <w:rPr>
          <w:rFonts w:hint="eastAsia"/>
          <w:color w:val="000000"/>
          <w:szCs w:val="24"/>
          <w:shd w:val="clear" w:color="auto" w:fill="FFFFFF"/>
        </w:rPr>
        <w:t>勘察</w:t>
      </w:r>
      <w:r w:rsidR="00D65ABB" w:rsidRPr="00C45010">
        <w:rPr>
          <w:color w:val="000000"/>
          <w:szCs w:val="24"/>
          <w:shd w:val="clear" w:color="auto" w:fill="FFFFFF"/>
        </w:rPr>
        <w:t>设计</w:t>
      </w:r>
      <w:r w:rsidR="00D65ABB" w:rsidRPr="00C45010">
        <w:rPr>
          <w:rFonts w:hint="eastAsia"/>
          <w:color w:val="000000"/>
          <w:szCs w:val="24"/>
          <w:shd w:val="clear" w:color="auto" w:fill="FFFFFF"/>
        </w:rPr>
        <w:t>不同</w:t>
      </w:r>
      <w:r w:rsidR="00D65ABB" w:rsidRPr="00C45010">
        <w:rPr>
          <w:color w:val="000000"/>
          <w:szCs w:val="24"/>
          <w:shd w:val="clear" w:color="auto" w:fill="FFFFFF"/>
        </w:rPr>
        <w:t>阶段</w:t>
      </w:r>
      <w:r w:rsidR="00C45010">
        <w:rPr>
          <w:rFonts w:hint="eastAsia"/>
          <w:color w:val="000000"/>
          <w:szCs w:val="24"/>
          <w:shd w:val="clear" w:color="auto" w:fill="FFFFFF"/>
        </w:rPr>
        <w:t>以及</w:t>
      </w:r>
      <w:r w:rsidRPr="00C45010">
        <w:rPr>
          <w:rFonts w:hint="eastAsia"/>
          <w:color w:val="000000"/>
          <w:szCs w:val="24"/>
          <w:shd w:val="clear" w:color="auto" w:fill="FFFFFF"/>
        </w:rPr>
        <w:t>清淤目标的</w:t>
      </w:r>
      <w:r w:rsidR="00D65ABB" w:rsidRPr="00C45010">
        <w:rPr>
          <w:color w:val="000000"/>
          <w:szCs w:val="24"/>
          <w:shd w:val="clear" w:color="auto" w:fill="FFFFFF"/>
        </w:rPr>
        <w:t>需要，</w:t>
      </w:r>
      <w:r w:rsidR="00D65ABB">
        <w:rPr>
          <w:color w:val="000000"/>
          <w:szCs w:val="24"/>
          <w:shd w:val="clear" w:color="auto" w:fill="FFFFFF"/>
        </w:rPr>
        <w:t>地形图测图的比例尺</w:t>
      </w:r>
      <w:r w:rsidR="00D65ABB">
        <w:rPr>
          <w:rFonts w:hint="eastAsia"/>
          <w:color w:val="000000"/>
          <w:szCs w:val="24"/>
          <w:shd w:val="clear" w:color="auto" w:fill="FFFFFF"/>
        </w:rPr>
        <w:t>宜</w:t>
      </w:r>
      <w:r w:rsidR="00D65ABB">
        <w:rPr>
          <w:color w:val="000000"/>
          <w:szCs w:val="24"/>
          <w:shd w:val="clear" w:color="auto" w:fill="FFFFFF"/>
        </w:rPr>
        <w:t>按表</w:t>
      </w:r>
      <w:r w:rsidR="00D65ABB">
        <w:rPr>
          <w:rFonts w:hint="eastAsia"/>
          <w:color w:val="000000"/>
          <w:szCs w:val="24"/>
          <w:shd w:val="clear" w:color="auto" w:fill="FFFFFF"/>
        </w:rPr>
        <w:t>4.1.</w:t>
      </w:r>
      <w:r w:rsidR="00B315DD">
        <w:rPr>
          <w:color w:val="000000"/>
          <w:szCs w:val="24"/>
          <w:shd w:val="clear" w:color="auto" w:fill="FFFFFF"/>
        </w:rPr>
        <w:t>4</w:t>
      </w:r>
      <w:r w:rsidR="0089110A">
        <w:rPr>
          <w:rFonts w:hint="eastAsia"/>
          <w:color w:val="000000"/>
          <w:szCs w:val="24"/>
          <w:shd w:val="clear" w:color="auto" w:fill="FFFFFF"/>
        </w:rPr>
        <w:t>的有关规定</w:t>
      </w:r>
      <w:r w:rsidR="00D65ABB">
        <w:rPr>
          <w:color w:val="000000"/>
          <w:szCs w:val="24"/>
          <w:shd w:val="clear" w:color="auto" w:fill="FFFFFF"/>
        </w:rPr>
        <w:t>选取</w:t>
      </w:r>
      <w:r w:rsidR="00D65ABB">
        <w:rPr>
          <w:rFonts w:hint="eastAsia"/>
          <w:color w:val="000000"/>
          <w:szCs w:val="24"/>
          <w:shd w:val="clear" w:color="auto" w:fill="FFFFFF"/>
        </w:rPr>
        <w:t>。</w:t>
      </w:r>
    </w:p>
    <w:p w14:paraId="0EDB99A6" w14:textId="6D2537DE" w:rsidR="00D65ABB" w:rsidRPr="0052488C" w:rsidRDefault="00D65ABB" w:rsidP="00D65ABB">
      <w:pPr>
        <w:pStyle w:val="af5"/>
        <w:widowControl/>
        <w:shd w:val="clear" w:color="auto" w:fill="FFFFFF"/>
        <w:spacing w:before="0" w:beforeAutospacing="0" w:after="0" w:afterAutospacing="0" w:line="360" w:lineRule="auto"/>
        <w:jc w:val="center"/>
        <w:rPr>
          <w:rFonts w:ascii="Times New Roman" w:hAnsi="Times New Roman"/>
          <w:color w:val="000000"/>
          <w:sz w:val="21"/>
          <w:szCs w:val="21"/>
          <w:shd w:val="clear" w:color="auto" w:fill="FFFFFF"/>
        </w:rPr>
      </w:pPr>
      <w:r w:rsidRPr="0052488C">
        <w:rPr>
          <w:rFonts w:ascii="Times New Roman" w:hAnsi="Times New Roman" w:hint="eastAsia"/>
          <w:color w:val="000000"/>
          <w:sz w:val="21"/>
          <w:szCs w:val="21"/>
          <w:shd w:val="clear" w:color="auto" w:fill="FFFFFF"/>
        </w:rPr>
        <w:t>表</w:t>
      </w:r>
      <w:r w:rsidRPr="0052488C">
        <w:rPr>
          <w:rFonts w:ascii="Times New Roman" w:hAnsi="Times New Roman"/>
          <w:color w:val="000000"/>
          <w:sz w:val="21"/>
          <w:szCs w:val="21"/>
          <w:shd w:val="clear" w:color="auto" w:fill="FFFFFF"/>
        </w:rPr>
        <w:t>4.1.</w:t>
      </w:r>
      <w:r w:rsidR="00B315DD" w:rsidRPr="0052488C">
        <w:rPr>
          <w:rFonts w:ascii="Times New Roman" w:hAnsi="Times New Roman"/>
          <w:color w:val="000000"/>
          <w:sz w:val="21"/>
          <w:szCs w:val="21"/>
          <w:shd w:val="clear" w:color="auto" w:fill="FFFFFF"/>
        </w:rPr>
        <w:t>4</w:t>
      </w:r>
      <w:r w:rsidR="0089110A" w:rsidRPr="0052488C">
        <w:rPr>
          <w:rFonts w:ascii="Times New Roman" w:hAnsi="Times New Roman" w:hint="eastAsia"/>
          <w:color w:val="000000"/>
          <w:sz w:val="21"/>
          <w:szCs w:val="21"/>
          <w:shd w:val="clear" w:color="auto" w:fill="FFFFFF"/>
        </w:rPr>
        <w:t xml:space="preserve"> </w:t>
      </w:r>
      <w:r w:rsidRPr="0052488C">
        <w:rPr>
          <w:rFonts w:ascii="Times New Roman" w:hAnsi="Times New Roman" w:hint="eastAsia"/>
          <w:color w:val="000000"/>
          <w:sz w:val="21"/>
          <w:szCs w:val="21"/>
          <w:shd w:val="clear" w:color="auto" w:fill="FFFFFF"/>
        </w:rPr>
        <w:t>地形图测图的比例尺</w:t>
      </w:r>
    </w:p>
    <w:tbl>
      <w:tblPr>
        <w:tblStyle w:val="a8"/>
        <w:tblW w:w="0" w:type="auto"/>
        <w:tblLook w:val="04A0" w:firstRow="1" w:lastRow="0" w:firstColumn="1" w:lastColumn="0" w:noHBand="0" w:noVBand="1"/>
      </w:tblPr>
      <w:tblGrid>
        <w:gridCol w:w="2614"/>
        <w:gridCol w:w="5682"/>
      </w:tblGrid>
      <w:tr w:rsidR="00D65ABB" w:rsidRPr="006B294A" w14:paraId="49E41DEA" w14:textId="77777777" w:rsidTr="00D65ABB">
        <w:trPr>
          <w:trHeight w:val="20"/>
        </w:trPr>
        <w:tc>
          <w:tcPr>
            <w:tcW w:w="2660" w:type="dxa"/>
            <w:tcBorders>
              <w:top w:val="single" w:sz="4" w:space="0" w:color="auto"/>
              <w:left w:val="single" w:sz="4" w:space="0" w:color="auto"/>
              <w:bottom w:val="single" w:sz="4" w:space="0" w:color="auto"/>
              <w:right w:val="single" w:sz="4" w:space="0" w:color="auto"/>
            </w:tcBorders>
            <w:vAlign w:val="center"/>
          </w:tcPr>
          <w:p w14:paraId="19A23BF7" w14:textId="77777777" w:rsidR="00D65ABB" w:rsidRPr="006B294A" w:rsidRDefault="00D65ABB" w:rsidP="00D65ABB">
            <w:pPr>
              <w:pStyle w:val="af5"/>
              <w:widowControl/>
              <w:spacing w:before="0" w:beforeAutospacing="0" w:after="0" w:afterAutospacing="0"/>
              <w:jc w:val="center"/>
              <w:rPr>
                <w:rFonts w:asciiTheme="minorEastAsia" w:eastAsiaTheme="minorEastAsia" w:hAnsiTheme="minorEastAsia"/>
                <w:color w:val="000000"/>
                <w:sz w:val="21"/>
                <w:szCs w:val="21"/>
                <w:shd w:val="clear" w:color="auto" w:fill="FFFFFF"/>
              </w:rPr>
            </w:pPr>
            <w:r w:rsidRPr="006B294A">
              <w:rPr>
                <w:rFonts w:asciiTheme="minorEastAsia" w:eastAsiaTheme="minorEastAsia" w:hAnsiTheme="minorEastAsia" w:hint="eastAsia"/>
                <w:color w:val="000000"/>
                <w:sz w:val="21"/>
                <w:szCs w:val="21"/>
                <w:shd w:val="clear" w:color="auto" w:fill="FFFFFF"/>
              </w:rPr>
              <w:t>比例尺</w:t>
            </w:r>
          </w:p>
        </w:tc>
        <w:tc>
          <w:tcPr>
            <w:tcW w:w="5812" w:type="dxa"/>
            <w:tcBorders>
              <w:top w:val="single" w:sz="4" w:space="0" w:color="auto"/>
              <w:left w:val="single" w:sz="4" w:space="0" w:color="auto"/>
              <w:bottom w:val="single" w:sz="4" w:space="0" w:color="auto"/>
              <w:right w:val="single" w:sz="4" w:space="0" w:color="auto"/>
            </w:tcBorders>
            <w:vAlign w:val="center"/>
          </w:tcPr>
          <w:p w14:paraId="7FE33138" w14:textId="77777777" w:rsidR="00D65ABB" w:rsidRPr="006B294A" w:rsidRDefault="00D65ABB" w:rsidP="00D65ABB">
            <w:pPr>
              <w:pStyle w:val="af5"/>
              <w:widowControl/>
              <w:spacing w:before="0" w:beforeAutospacing="0" w:after="0" w:afterAutospacing="0"/>
              <w:jc w:val="center"/>
              <w:rPr>
                <w:rFonts w:asciiTheme="minorEastAsia" w:eastAsiaTheme="minorEastAsia" w:hAnsiTheme="minorEastAsia"/>
                <w:color w:val="000000"/>
                <w:sz w:val="21"/>
                <w:szCs w:val="21"/>
                <w:shd w:val="clear" w:color="auto" w:fill="FFFFFF"/>
              </w:rPr>
            </w:pPr>
            <w:r w:rsidRPr="006B294A">
              <w:rPr>
                <w:rFonts w:asciiTheme="minorEastAsia" w:eastAsiaTheme="minorEastAsia" w:hAnsiTheme="minorEastAsia" w:hint="eastAsia"/>
                <w:color w:val="000000"/>
                <w:sz w:val="21"/>
                <w:szCs w:val="21"/>
                <w:shd w:val="clear" w:color="auto" w:fill="FFFFFF"/>
              </w:rPr>
              <w:t>用途</w:t>
            </w:r>
          </w:p>
        </w:tc>
      </w:tr>
      <w:tr w:rsidR="00D65ABB" w:rsidRPr="006B294A" w14:paraId="02E7E81B" w14:textId="77777777" w:rsidTr="00D65ABB">
        <w:trPr>
          <w:trHeight w:val="20"/>
        </w:trPr>
        <w:tc>
          <w:tcPr>
            <w:tcW w:w="2660" w:type="dxa"/>
            <w:tcBorders>
              <w:top w:val="single" w:sz="4" w:space="0" w:color="auto"/>
              <w:left w:val="single" w:sz="4" w:space="0" w:color="auto"/>
              <w:bottom w:val="single" w:sz="4" w:space="0" w:color="auto"/>
              <w:right w:val="single" w:sz="4" w:space="0" w:color="auto"/>
            </w:tcBorders>
            <w:vAlign w:val="center"/>
          </w:tcPr>
          <w:p w14:paraId="4F5C7B7D" w14:textId="77777777" w:rsidR="00D65ABB" w:rsidRPr="006B294A" w:rsidRDefault="00D65ABB" w:rsidP="00D65ABB">
            <w:pPr>
              <w:pStyle w:val="af5"/>
              <w:widowControl/>
              <w:spacing w:before="0" w:beforeAutospacing="0" w:after="0" w:afterAutospacing="0"/>
              <w:jc w:val="center"/>
              <w:rPr>
                <w:rFonts w:ascii="Times New Roman" w:eastAsiaTheme="minorEastAsia" w:hAnsi="Times New Roman"/>
                <w:color w:val="000000"/>
                <w:sz w:val="21"/>
                <w:szCs w:val="21"/>
                <w:shd w:val="clear" w:color="auto" w:fill="FFFFFF"/>
              </w:rPr>
            </w:pPr>
            <w:r w:rsidRPr="006B294A">
              <w:rPr>
                <w:rFonts w:ascii="Times New Roman" w:eastAsiaTheme="minorEastAsia" w:hAnsi="Times New Roman"/>
                <w:color w:val="000000"/>
                <w:sz w:val="21"/>
                <w:szCs w:val="21"/>
                <w:shd w:val="clear" w:color="auto" w:fill="FFFFFF"/>
              </w:rPr>
              <w:t>1</w:t>
            </w:r>
            <w:r w:rsidRPr="006B294A">
              <w:rPr>
                <w:rFonts w:ascii="Times New Roman" w:eastAsiaTheme="minorEastAsia" w:hAnsiTheme="minorEastAsia" w:hint="eastAsia"/>
                <w:color w:val="000000"/>
                <w:sz w:val="21"/>
                <w:szCs w:val="21"/>
                <w:shd w:val="clear" w:color="auto" w:fill="FFFFFF"/>
              </w:rPr>
              <w:t>∶</w:t>
            </w:r>
            <w:r w:rsidRPr="006B294A">
              <w:rPr>
                <w:rFonts w:ascii="Times New Roman" w:eastAsiaTheme="minorEastAsia" w:hAnsiTheme="minorEastAsia"/>
                <w:color w:val="000000"/>
                <w:sz w:val="21"/>
                <w:szCs w:val="21"/>
                <w:shd w:val="clear" w:color="auto" w:fill="FFFFFF"/>
              </w:rPr>
              <w:t>2000</w:t>
            </w:r>
            <w:r w:rsidRPr="006B294A">
              <w:rPr>
                <w:rFonts w:asciiTheme="minorEastAsia" w:eastAsiaTheme="minorEastAsia" w:hAnsiTheme="minorEastAsia" w:hint="eastAsia"/>
                <w:color w:val="000000"/>
                <w:sz w:val="21"/>
                <w:szCs w:val="21"/>
                <w:shd w:val="clear" w:color="auto" w:fill="FFFFFF"/>
              </w:rPr>
              <w:t>～</w:t>
            </w:r>
            <w:r w:rsidRPr="006B294A">
              <w:rPr>
                <w:rFonts w:eastAsiaTheme="minorEastAsia"/>
                <w:color w:val="000000"/>
                <w:sz w:val="21"/>
                <w:szCs w:val="21"/>
                <w:shd w:val="clear" w:color="auto" w:fill="FFFFFF"/>
              </w:rPr>
              <w:t>1</w:t>
            </w:r>
            <w:r w:rsidRPr="006B294A">
              <w:rPr>
                <w:rFonts w:ascii="Times New Roman" w:eastAsiaTheme="minorEastAsia" w:hAnsiTheme="minorEastAsia" w:hint="eastAsia"/>
                <w:color w:val="000000"/>
                <w:sz w:val="21"/>
                <w:szCs w:val="21"/>
                <w:shd w:val="clear" w:color="auto" w:fill="FFFFFF"/>
              </w:rPr>
              <w:t>∶</w:t>
            </w:r>
            <w:r w:rsidRPr="006B294A">
              <w:rPr>
                <w:rFonts w:ascii="Times New Roman" w:eastAsiaTheme="minorEastAsia" w:hAnsi="Times New Roman"/>
                <w:color w:val="000000"/>
                <w:sz w:val="21"/>
                <w:szCs w:val="21"/>
                <w:shd w:val="clear" w:color="auto" w:fill="FFFFFF"/>
              </w:rPr>
              <w:t>5000</w:t>
            </w:r>
          </w:p>
        </w:tc>
        <w:tc>
          <w:tcPr>
            <w:tcW w:w="5812" w:type="dxa"/>
            <w:tcBorders>
              <w:top w:val="single" w:sz="4" w:space="0" w:color="auto"/>
              <w:left w:val="single" w:sz="4" w:space="0" w:color="auto"/>
              <w:bottom w:val="single" w:sz="4" w:space="0" w:color="auto"/>
              <w:right w:val="single" w:sz="4" w:space="0" w:color="auto"/>
            </w:tcBorders>
            <w:vAlign w:val="center"/>
          </w:tcPr>
          <w:p w14:paraId="29FA5050" w14:textId="77777777" w:rsidR="00D65ABB" w:rsidRPr="006B294A" w:rsidRDefault="00D65ABB" w:rsidP="00D65ABB">
            <w:pPr>
              <w:pStyle w:val="af5"/>
              <w:widowControl/>
              <w:spacing w:before="0" w:beforeAutospacing="0" w:after="0" w:afterAutospacing="0"/>
              <w:jc w:val="center"/>
              <w:rPr>
                <w:rFonts w:asciiTheme="minorEastAsia" w:eastAsiaTheme="minorEastAsia" w:hAnsiTheme="minorEastAsia"/>
                <w:color w:val="000000"/>
                <w:sz w:val="21"/>
                <w:szCs w:val="21"/>
                <w:shd w:val="clear" w:color="auto" w:fill="FFFFFF"/>
              </w:rPr>
            </w:pPr>
            <w:r w:rsidRPr="006B294A">
              <w:rPr>
                <w:rFonts w:asciiTheme="minorEastAsia" w:eastAsiaTheme="minorEastAsia" w:hAnsiTheme="minorEastAsia" w:hint="eastAsia"/>
                <w:color w:val="000000"/>
                <w:sz w:val="21"/>
                <w:szCs w:val="21"/>
                <w:shd w:val="clear" w:color="auto" w:fill="FFFFFF"/>
              </w:rPr>
              <w:t>可行性研究、总体规划等</w:t>
            </w:r>
          </w:p>
        </w:tc>
      </w:tr>
      <w:tr w:rsidR="00D65ABB" w:rsidRPr="006B294A" w14:paraId="6A43505B" w14:textId="77777777" w:rsidTr="00D65ABB">
        <w:trPr>
          <w:trHeight w:val="20"/>
        </w:trPr>
        <w:tc>
          <w:tcPr>
            <w:tcW w:w="2660" w:type="dxa"/>
            <w:tcBorders>
              <w:top w:val="single" w:sz="4" w:space="0" w:color="auto"/>
              <w:left w:val="single" w:sz="4" w:space="0" w:color="auto"/>
              <w:bottom w:val="single" w:sz="4" w:space="0" w:color="auto"/>
              <w:right w:val="single" w:sz="4" w:space="0" w:color="auto"/>
            </w:tcBorders>
            <w:vAlign w:val="center"/>
          </w:tcPr>
          <w:p w14:paraId="15BFFB86" w14:textId="77777777" w:rsidR="00D65ABB" w:rsidRPr="006B294A" w:rsidRDefault="00D65ABB" w:rsidP="00D65ABB">
            <w:pPr>
              <w:spacing w:line="240" w:lineRule="auto"/>
              <w:jc w:val="center"/>
              <w:rPr>
                <w:rFonts w:eastAsiaTheme="minorEastAsia"/>
                <w:sz w:val="21"/>
                <w:szCs w:val="21"/>
              </w:rPr>
            </w:pPr>
            <w:r w:rsidRPr="006B294A">
              <w:rPr>
                <w:rFonts w:eastAsiaTheme="minorEastAsia"/>
                <w:color w:val="000000"/>
                <w:sz w:val="21"/>
                <w:szCs w:val="21"/>
                <w:shd w:val="clear" w:color="auto" w:fill="FFFFFF"/>
              </w:rPr>
              <w:lastRenderedPageBreak/>
              <w:t>1</w:t>
            </w:r>
            <w:r w:rsidRPr="006B294A">
              <w:rPr>
                <w:rFonts w:eastAsiaTheme="minorEastAsia" w:hAnsiTheme="minorEastAsia" w:hint="eastAsia"/>
                <w:color w:val="000000"/>
                <w:sz w:val="21"/>
                <w:szCs w:val="21"/>
                <w:shd w:val="clear" w:color="auto" w:fill="FFFFFF"/>
              </w:rPr>
              <w:t>∶</w:t>
            </w:r>
            <w:r w:rsidRPr="006B294A">
              <w:rPr>
                <w:rFonts w:eastAsiaTheme="minorEastAsia"/>
                <w:color w:val="000000"/>
                <w:sz w:val="21"/>
                <w:szCs w:val="21"/>
                <w:shd w:val="clear" w:color="auto" w:fill="FFFFFF"/>
              </w:rPr>
              <w:t>500</w:t>
            </w:r>
            <w:r w:rsidRPr="006B294A">
              <w:rPr>
                <w:rFonts w:asciiTheme="minorEastAsia" w:eastAsiaTheme="minorEastAsia" w:hAnsiTheme="minorEastAsia" w:hint="eastAsia"/>
                <w:color w:val="000000"/>
                <w:sz w:val="21"/>
                <w:szCs w:val="21"/>
                <w:shd w:val="clear" w:color="auto" w:fill="FFFFFF"/>
              </w:rPr>
              <w:t>～</w:t>
            </w:r>
            <w:r w:rsidRPr="006B294A">
              <w:rPr>
                <w:rFonts w:eastAsiaTheme="minorEastAsia"/>
                <w:color w:val="000000"/>
                <w:sz w:val="21"/>
                <w:szCs w:val="21"/>
                <w:shd w:val="clear" w:color="auto" w:fill="FFFFFF"/>
              </w:rPr>
              <w:t>1</w:t>
            </w:r>
            <w:r w:rsidRPr="006B294A">
              <w:rPr>
                <w:rFonts w:eastAsiaTheme="minorEastAsia" w:hAnsiTheme="minorEastAsia" w:hint="eastAsia"/>
                <w:color w:val="000000"/>
                <w:sz w:val="21"/>
                <w:szCs w:val="21"/>
                <w:shd w:val="clear" w:color="auto" w:fill="FFFFFF"/>
              </w:rPr>
              <w:t>∶</w:t>
            </w:r>
            <w:r w:rsidRPr="006B294A">
              <w:rPr>
                <w:rFonts w:eastAsiaTheme="minorEastAsia"/>
                <w:color w:val="000000"/>
                <w:sz w:val="21"/>
                <w:szCs w:val="21"/>
                <w:shd w:val="clear" w:color="auto" w:fill="FFFFFF"/>
              </w:rPr>
              <w:t>1000</w:t>
            </w:r>
          </w:p>
        </w:tc>
        <w:tc>
          <w:tcPr>
            <w:tcW w:w="5812" w:type="dxa"/>
            <w:tcBorders>
              <w:top w:val="single" w:sz="4" w:space="0" w:color="auto"/>
              <w:left w:val="single" w:sz="4" w:space="0" w:color="auto"/>
              <w:bottom w:val="single" w:sz="4" w:space="0" w:color="auto"/>
              <w:right w:val="single" w:sz="4" w:space="0" w:color="auto"/>
            </w:tcBorders>
            <w:vAlign w:val="center"/>
          </w:tcPr>
          <w:p w14:paraId="01210181" w14:textId="77777777" w:rsidR="00D65ABB" w:rsidRPr="006B294A" w:rsidRDefault="00D65ABB" w:rsidP="00D65ABB">
            <w:pPr>
              <w:pStyle w:val="af5"/>
              <w:widowControl/>
              <w:spacing w:before="0" w:beforeAutospacing="0" w:after="0" w:afterAutospacing="0"/>
              <w:jc w:val="center"/>
              <w:rPr>
                <w:rFonts w:asciiTheme="minorEastAsia" w:eastAsiaTheme="minorEastAsia" w:hAnsiTheme="minorEastAsia"/>
                <w:color w:val="000000"/>
                <w:sz w:val="21"/>
                <w:szCs w:val="21"/>
                <w:shd w:val="clear" w:color="auto" w:fill="FFFFFF"/>
              </w:rPr>
            </w:pPr>
            <w:r w:rsidRPr="006B294A">
              <w:rPr>
                <w:rFonts w:asciiTheme="minorEastAsia" w:eastAsiaTheme="minorEastAsia" w:hAnsiTheme="minorEastAsia" w:hint="eastAsia"/>
                <w:color w:val="000000"/>
                <w:sz w:val="21"/>
                <w:szCs w:val="21"/>
                <w:shd w:val="clear" w:color="auto" w:fill="FFFFFF"/>
              </w:rPr>
              <w:t>勘察、初步设计、施工图设计、竣工验收等</w:t>
            </w:r>
          </w:p>
        </w:tc>
      </w:tr>
    </w:tbl>
    <w:p w14:paraId="336EB07E" w14:textId="77777777" w:rsidR="00D65ABB" w:rsidRDefault="00D65ABB" w:rsidP="00D65ABB">
      <w:pPr>
        <w:pStyle w:val="af5"/>
        <w:widowControl/>
        <w:shd w:val="clear" w:color="auto" w:fill="FFFFFF"/>
        <w:spacing w:before="0" w:beforeAutospacing="0" w:after="0" w:afterAutospacing="0"/>
        <w:ind w:left="708" w:hangingChars="337" w:hanging="708"/>
        <w:rPr>
          <w:rFonts w:ascii="Times New Roman" w:hAnsi="Times New Roman"/>
          <w:color w:val="000000"/>
          <w:sz w:val="21"/>
          <w:szCs w:val="21"/>
          <w:shd w:val="clear" w:color="auto" w:fill="FFFFFF"/>
        </w:rPr>
      </w:pPr>
      <w:r>
        <w:rPr>
          <w:rFonts w:ascii="Times New Roman" w:hAnsi="Times New Roman" w:hint="eastAsia"/>
          <w:color w:val="000000"/>
          <w:sz w:val="21"/>
          <w:szCs w:val="21"/>
          <w:shd w:val="clear" w:color="auto" w:fill="FFFFFF"/>
        </w:rPr>
        <w:t>注：</w:t>
      </w:r>
      <w:r>
        <w:rPr>
          <w:rFonts w:ascii="Times New Roman" w:hAnsi="Times New Roman" w:hint="eastAsia"/>
          <w:color w:val="000000"/>
          <w:sz w:val="21"/>
          <w:szCs w:val="21"/>
          <w:shd w:val="clear" w:color="auto" w:fill="FFFFFF"/>
        </w:rPr>
        <w:t xml:space="preserve"> 1 </w:t>
      </w:r>
      <w:r>
        <w:rPr>
          <w:rFonts w:ascii="Times New Roman" w:hAnsi="Times New Roman" w:hint="eastAsia"/>
          <w:color w:val="000000"/>
          <w:sz w:val="21"/>
          <w:szCs w:val="21"/>
          <w:shd w:val="clear" w:color="auto" w:fill="FFFFFF"/>
        </w:rPr>
        <w:t>精度要求低的专用地形图，可按小一级比例尺地形图的规定进行测绘或利用小一级比例尺地形图放大成图；</w:t>
      </w:r>
    </w:p>
    <w:p w14:paraId="38759343" w14:textId="77777777" w:rsidR="00D65ABB" w:rsidRDefault="00D65ABB" w:rsidP="00D65ABB">
      <w:pPr>
        <w:pStyle w:val="af5"/>
        <w:widowControl/>
        <w:shd w:val="clear" w:color="auto" w:fill="FFFFFF"/>
        <w:spacing w:before="0" w:beforeAutospacing="0" w:after="0" w:afterAutospacing="0"/>
        <w:ind w:leftChars="236" w:left="707" w:hangingChars="67" w:hanging="141"/>
        <w:rPr>
          <w:rFonts w:ascii="Times New Roman" w:hAnsi="Times New Roman"/>
          <w:color w:val="000000"/>
          <w:sz w:val="21"/>
          <w:szCs w:val="21"/>
          <w:shd w:val="clear" w:color="auto" w:fill="FFFFFF"/>
        </w:rPr>
      </w:pPr>
      <w:r>
        <w:rPr>
          <w:rFonts w:ascii="Times New Roman" w:hAnsi="Times New Roman" w:hint="eastAsia"/>
          <w:color w:val="000000"/>
          <w:sz w:val="21"/>
          <w:szCs w:val="21"/>
          <w:shd w:val="clear" w:color="auto" w:fill="FFFFFF"/>
        </w:rPr>
        <w:t xml:space="preserve">2 </w:t>
      </w:r>
      <w:r>
        <w:rPr>
          <w:rFonts w:ascii="Times New Roman" w:hAnsi="Times New Roman" w:hint="eastAsia"/>
          <w:color w:val="000000"/>
          <w:sz w:val="21"/>
          <w:szCs w:val="21"/>
          <w:shd w:val="clear" w:color="auto" w:fill="FFFFFF"/>
        </w:rPr>
        <w:t>局部施测大于</w:t>
      </w:r>
      <w:r>
        <w:rPr>
          <w:rFonts w:ascii="Times New Roman" w:hAnsi="Times New Roman" w:hint="eastAsia"/>
          <w:color w:val="000000"/>
          <w:sz w:val="21"/>
          <w:szCs w:val="21"/>
          <w:shd w:val="clear" w:color="auto" w:fill="FFFFFF"/>
        </w:rPr>
        <w:t>1</w:t>
      </w:r>
      <w:r>
        <w:rPr>
          <w:rFonts w:ascii="Times New Roman" w:hAnsi="Times New Roman" w:hint="eastAsia"/>
          <w:color w:val="000000"/>
          <w:sz w:val="21"/>
          <w:szCs w:val="21"/>
          <w:shd w:val="clear" w:color="auto" w:fill="FFFFFF"/>
        </w:rPr>
        <w:t>：</w:t>
      </w:r>
      <w:r>
        <w:rPr>
          <w:rFonts w:ascii="Times New Roman" w:hAnsi="Times New Roman" w:hint="eastAsia"/>
          <w:color w:val="000000"/>
          <w:sz w:val="21"/>
          <w:szCs w:val="21"/>
          <w:shd w:val="clear" w:color="auto" w:fill="FFFFFF"/>
        </w:rPr>
        <w:t>500</w:t>
      </w:r>
      <w:r>
        <w:rPr>
          <w:rFonts w:ascii="Times New Roman" w:hAnsi="Times New Roman" w:hint="eastAsia"/>
          <w:color w:val="000000"/>
          <w:sz w:val="21"/>
          <w:szCs w:val="21"/>
          <w:shd w:val="clear" w:color="auto" w:fill="FFFFFF"/>
        </w:rPr>
        <w:t>比例尺的地形图，除另有要求外，可按</w:t>
      </w:r>
      <w:r>
        <w:rPr>
          <w:rFonts w:ascii="Times New Roman" w:hAnsi="Times New Roman" w:hint="eastAsia"/>
          <w:color w:val="000000"/>
          <w:sz w:val="21"/>
          <w:szCs w:val="21"/>
          <w:shd w:val="clear" w:color="auto" w:fill="FFFFFF"/>
        </w:rPr>
        <w:t>1</w:t>
      </w:r>
      <w:r>
        <w:rPr>
          <w:rFonts w:ascii="Times New Roman" w:hAnsi="Times New Roman" w:hint="eastAsia"/>
          <w:color w:val="000000"/>
          <w:sz w:val="21"/>
          <w:szCs w:val="21"/>
          <w:shd w:val="clear" w:color="auto" w:fill="FFFFFF"/>
        </w:rPr>
        <w:t>：</w:t>
      </w:r>
      <w:r>
        <w:rPr>
          <w:rFonts w:ascii="Times New Roman" w:hAnsi="Times New Roman" w:hint="eastAsia"/>
          <w:color w:val="000000"/>
          <w:sz w:val="21"/>
          <w:szCs w:val="21"/>
          <w:shd w:val="clear" w:color="auto" w:fill="FFFFFF"/>
        </w:rPr>
        <w:t>500</w:t>
      </w:r>
      <w:r>
        <w:rPr>
          <w:rFonts w:ascii="Times New Roman" w:hAnsi="Times New Roman" w:hint="eastAsia"/>
          <w:color w:val="000000"/>
          <w:sz w:val="21"/>
          <w:szCs w:val="21"/>
          <w:shd w:val="clear" w:color="auto" w:fill="FFFFFF"/>
        </w:rPr>
        <w:t>地形图测量的要求执行。</w:t>
      </w:r>
    </w:p>
    <w:p w14:paraId="49D82F61" w14:textId="253CCD40" w:rsidR="00D765F3" w:rsidRPr="00B315DD" w:rsidRDefault="00D765F3" w:rsidP="00D765F3">
      <w:pPr>
        <w:pStyle w:val="af5"/>
        <w:widowControl/>
        <w:shd w:val="clear" w:color="auto" w:fill="FFFFFF"/>
        <w:spacing w:before="0" w:beforeAutospacing="0" w:after="0" w:afterAutospacing="0" w:line="360" w:lineRule="auto"/>
        <w:jc w:val="both"/>
        <w:rPr>
          <w:rFonts w:ascii="Times New Roman" w:hAnsi="Times New Roman"/>
          <w:color w:val="4472C4" w:themeColor="accent5"/>
          <w:szCs w:val="21"/>
          <w:shd w:val="clear" w:color="auto" w:fill="FFFFFF"/>
        </w:rPr>
      </w:pPr>
      <w:r w:rsidRPr="00B315DD">
        <w:rPr>
          <w:rFonts w:ascii="Times New Roman" w:hAnsi="Times New Roman" w:hint="eastAsia"/>
          <w:color w:val="4472C4" w:themeColor="accent5"/>
          <w:szCs w:val="21"/>
          <w:shd w:val="clear" w:color="auto" w:fill="FFFFFF"/>
        </w:rPr>
        <w:t>【条文说明】根据工程规模、精度要求、现场实际情况、地形图用途和设计及建设单位要求确定测图比例尺。</w:t>
      </w:r>
    </w:p>
    <w:p w14:paraId="119F41BE" w14:textId="7BEA7E1B" w:rsidR="00D65ABB" w:rsidRPr="00C45010" w:rsidRDefault="00D65ABB" w:rsidP="003F5DBB">
      <w:pPr>
        <w:pStyle w:val="af1"/>
        <w:numPr>
          <w:ilvl w:val="0"/>
          <w:numId w:val="22"/>
        </w:numPr>
        <w:ind w:left="0" w:firstLineChars="0" w:firstLine="0"/>
      </w:pPr>
      <w:r w:rsidRPr="00C45010">
        <w:rPr>
          <w:szCs w:val="24"/>
        </w:rPr>
        <w:t>地形测量</w:t>
      </w:r>
      <w:r w:rsidRPr="00C45010">
        <w:rPr>
          <w:shd w:val="clear" w:color="auto" w:fill="FFFFFF"/>
        </w:rPr>
        <w:t>成果</w:t>
      </w:r>
      <w:r w:rsidRPr="00C45010">
        <w:rPr>
          <w:rFonts w:hint="eastAsia"/>
          <w:shd w:val="clear" w:color="auto" w:fill="FFFFFF"/>
        </w:rPr>
        <w:t>宜</w:t>
      </w:r>
      <w:r w:rsidRPr="00C45010">
        <w:rPr>
          <w:shd w:val="clear" w:color="auto" w:fill="FFFFFF"/>
        </w:rPr>
        <w:t>包括纸质地形图成果</w:t>
      </w:r>
      <w:r w:rsidRPr="00C45010">
        <w:rPr>
          <w:rFonts w:hint="eastAsia"/>
          <w:shd w:val="clear" w:color="auto" w:fill="FFFFFF"/>
        </w:rPr>
        <w:t>和</w:t>
      </w:r>
      <w:r w:rsidRPr="00C45010">
        <w:rPr>
          <w:shd w:val="clear" w:color="auto" w:fill="FFFFFF"/>
        </w:rPr>
        <w:t>数字地形</w:t>
      </w:r>
      <w:r w:rsidRPr="00C45010">
        <w:rPr>
          <w:rFonts w:hint="eastAsia"/>
          <w:shd w:val="clear" w:color="auto" w:fill="FFFFFF"/>
        </w:rPr>
        <w:t>图</w:t>
      </w:r>
      <w:r w:rsidRPr="00C45010">
        <w:rPr>
          <w:shd w:val="clear" w:color="auto" w:fill="FFFFFF"/>
        </w:rPr>
        <w:t>成果。</w:t>
      </w:r>
    </w:p>
    <w:p w14:paraId="52D4F657" w14:textId="1379B123" w:rsidR="00D765F3" w:rsidRPr="00B315DD" w:rsidRDefault="00D765F3" w:rsidP="00D765F3">
      <w:pPr>
        <w:pStyle w:val="af5"/>
        <w:widowControl/>
        <w:shd w:val="clear" w:color="auto" w:fill="FFFFFF"/>
        <w:spacing w:before="0" w:beforeAutospacing="0" w:after="0" w:afterAutospacing="0" w:line="360" w:lineRule="auto"/>
        <w:jc w:val="both"/>
        <w:rPr>
          <w:rFonts w:ascii="Times New Roman" w:hAnsi="Times New Roman"/>
          <w:color w:val="4472C4" w:themeColor="accent5"/>
          <w:szCs w:val="21"/>
          <w:shd w:val="clear" w:color="auto" w:fill="FFFFFF"/>
        </w:rPr>
      </w:pPr>
      <w:r w:rsidRPr="00B315DD">
        <w:rPr>
          <w:rFonts w:ascii="Times New Roman" w:hAnsi="Times New Roman" w:hint="eastAsia"/>
          <w:color w:val="4472C4" w:themeColor="accent5"/>
          <w:szCs w:val="21"/>
          <w:shd w:val="clear" w:color="auto" w:fill="FFFFFF"/>
        </w:rPr>
        <w:t>【条文说明】为满足设计、施工和存档要求，宜同时提供电子版和纸质版地形图测量成果。</w:t>
      </w:r>
    </w:p>
    <w:p w14:paraId="37CB2630" w14:textId="77777777" w:rsidR="0089110A" w:rsidRPr="00C45010" w:rsidRDefault="00D65ABB" w:rsidP="003F5DBB">
      <w:pPr>
        <w:pStyle w:val="af1"/>
        <w:numPr>
          <w:ilvl w:val="0"/>
          <w:numId w:val="22"/>
        </w:numPr>
        <w:ind w:left="0" w:firstLineChars="0" w:firstLine="0"/>
        <w:rPr>
          <w:shd w:val="clear" w:color="auto" w:fill="FFFFFF"/>
        </w:rPr>
      </w:pPr>
      <w:r w:rsidRPr="00C45010">
        <w:rPr>
          <w:szCs w:val="24"/>
        </w:rPr>
        <w:t>水</w:t>
      </w:r>
      <w:r w:rsidRPr="00C45010">
        <w:rPr>
          <w:rFonts w:hint="eastAsia"/>
          <w:szCs w:val="24"/>
        </w:rPr>
        <w:t>下地形</w:t>
      </w:r>
      <w:r w:rsidRPr="00C45010">
        <w:rPr>
          <w:szCs w:val="24"/>
        </w:rPr>
        <w:t>测量</w:t>
      </w:r>
      <w:r w:rsidR="0089110A" w:rsidRPr="00C45010">
        <w:rPr>
          <w:rFonts w:hint="eastAsia"/>
          <w:szCs w:val="24"/>
        </w:rPr>
        <w:t>，应符合下列规定：</w:t>
      </w:r>
    </w:p>
    <w:p w14:paraId="5F87B739" w14:textId="77777777" w:rsidR="0089110A" w:rsidRPr="00C45010" w:rsidRDefault="0089110A" w:rsidP="003F5DBB">
      <w:pPr>
        <w:pStyle w:val="af1"/>
        <w:ind w:firstLine="482"/>
        <w:rPr>
          <w:shd w:val="clear" w:color="auto" w:fill="FFFFFF"/>
        </w:rPr>
      </w:pPr>
      <w:r w:rsidRPr="00C45010">
        <w:rPr>
          <w:rFonts w:hint="eastAsia"/>
          <w:b/>
          <w:szCs w:val="24"/>
        </w:rPr>
        <w:t>1</w:t>
      </w:r>
      <w:r w:rsidRPr="00C45010">
        <w:rPr>
          <w:rFonts w:hint="eastAsia"/>
          <w:szCs w:val="24"/>
        </w:rPr>
        <w:t xml:space="preserve"> </w:t>
      </w:r>
      <w:r w:rsidRPr="00C45010">
        <w:rPr>
          <w:rFonts w:hint="eastAsia"/>
          <w:shd w:val="clear" w:color="auto" w:fill="FFFFFF"/>
        </w:rPr>
        <w:t>应</w:t>
      </w:r>
      <w:r w:rsidR="00D65ABB" w:rsidRPr="00C45010">
        <w:rPr>
          <w:rFonts w:hint="eastAsia"/>
          <w:shd w:val="clear" w:color="auto" w:fill="FFFFFF"/>
        </w:rPr>
        <w:t>与陆上地形测量相互衔接</w:t>
      </w:r>
      <w:r w:rsidRPr="00C45010">
        <w:rPr>
          <w:rFonts w:hint="eastAsia"/>
          <w:shd w:val="clear" w:color="auto" w:fill="FFFFFF"/>
        </w:rPr>
        <w:t>；</w:t>
      </w:r>
    </w:p>
    <w:p w14:paraId="651F456E" w14:textId="17F26043" w:rsidR="0089110A" w:rsidRPr="00C45010" w:rsidRDefault="0089110A" w:rsidP="003F5DBB">
      <w:pPr>
        <w:pStyle w:val="af1"/>
        <w:ind w:firstLine="482"/>
        <w:rPr>
          <w:shd w:val="clear" w:color="auto" w:fill="FFFFFF"/>
        </w:rPr>
      </w:pPr>
      <w:r w:rsidRPr="00C45010">
        <w:rPr>
          <w:rFonts w:hint="eastAsia"/>
          <w:b/>
          <w:shd w:val="clear" w:color="auto" w:fill="FFFFFF"/>
        </w:rPr>
        <w:t>2</w:t>
      </w:r>
      <w:r w:rsidRPr="00C45010">
        <w:rPr>
          <w:rFonts w:hint="eastAsia"/>
          <w:shd w:val="clear" w:color="auto" w:fill="FFFFFF"/>
        </w:rPr>
        <w:t xml:space="preserve"> </w:t>
      </w:r>
      <w:r w:rsidR="00D65ABB" w:rsidRPr="00C45010">
        <w:rPr>
          <w:shd w:val="clear" w:color="auto" w:fill="FFFFFF"/>
        </w:rPr>
        <w:t>应根据水深、流速</w:t>
      </w:r>
      <w:r w:rsidR="00D65ABB" w:rsidRPr="00C45010">
        <w:rPr>
          <w:rFonts w:hint="eastAsia"/>
          <w:shd w:val="clear" w:color="auto" w:fill="FFFFFF"/>
        </w:rPr>
        <w:t>、河宽、河床等</w:t>
      </w:r>
      <w:r w:rsidR="00D65ABB" w:rsidRPr="00C45010">
        <w:rPr>
          <w:shd w:val="clear" w:color="auto" w:fill="FFFFFF"/>
        </w:rPr>
        <w:t>水下地形状况和</w:t>
      </w:r>
      <w:r w:rsidR="00D65ABB" w:rsidRPr="00C45010">
        <w:rPr>
          <w:rFonts w:hint="eastAsia"/>
          <w:shd w:val="clear" w:color="auto" w:fill="FFFFFF"/>
        </w:rPr>
        <w:t>拟采用的仪器设备制定方案</w:t>
      </w:r>
      <w:r w:rsidRPr="00C45010">
        <w:rPr>
          <w:rFonts w:hint="eastAsia"/>
          <w:shd w:val="clear" w:color="auto" w:fill="FFFFFF"/>
        </w:rPr>
        <w:t>；</w:t>
      </w:r>
    </w:p>
    <w:p w14:paraId="25A9C5AE" w14:textId="31902241" w:rsidR="00D65ABB" w:rsidRPr="00C45010" w:rsidRDefault="0089110A" w:rsidP="003F5DBB">
      <w:pPr>
        <w:pStyle w:val="af1"/>
        <w:ind w:firstLine="482"/>
        <w:rPr>
          <w:shd w:val="clear" w:color="auto" w:fill="FFFFFF"/>
        </w:rPr>
      </w:pPr>
      <w:r w:rsidRPr="00C45010">
        <w:rPr>
          <w:rFonts w:hint="eastAsia"/>
          <w:b/>
          <w:shd w:val="clear" w:color="auto" w:fill="FFFFFF"/>
        </w:rPr>
        <w:t>3</w:t>
      </w:r>
      <w:r w:rsidRPr="00C45010">
        <w:rPr>
          <w:rFonts w:hint="eastAsia"/>
          <w:shd w:val="clear" w:color="auto" w:fill="FFFFFF"/>
        </w:rPr>
        <w:t xml:space="preserve"> </w:t>
      </w:r>
      <w:r w:rsidRPr="00C45010">
        <w:rPr>
          <w:rFonts w:hint="eastAsia"/>
          <w:shd w:val="clear" w:color="auto" w:fill="FFFFFF"/>
        </w:rPr>
        <w:t>应在</w:t>
      </w:r>
      <w:r w:rsidR="00D65ABB" w:rsidRPr="00C45010">
        <w:rPr>
          <w:rFonts w:hint="eastAsia"/>
          <w:shd w:val="clear" w:color="auto" w:fill="FFFFFF"/>
        </w:rPr>
        <w:t>适宜的时间段进行。</w:t>
      </w:r>
    </w:p>
    <w:p w14:paraId="1D933382" w14:textId="29CFCE6B" w:rsidR="00D765F3" w:rsidRPr="00B315DD" w:rsidRDefault="00D765F3" w:rsidP="00D765F3">
      <w:pPr>
        <w:rPr>
          <w:color w:val="4472C4" w:themeColor="accent5"/>
          <w:shd w:val="clear" w:color="auto" w:fill="FFFFFF"/>
        </w:rPr>
      </w:pPr>
      <w:r w:rsidRPr="00B315DD">
        <w:rPr>
          <w:rFonts w:hint="eastAsia"/>
          <w:color w:val="4472C4" w:themeColor="accent5"/>
          <w:shd w:val="clear" w:color="auto" w:fill="FFFFFF"/>
        </w:rPr>
        <w:t>【条文说明】水下地形测量与陆上地形测量应统筹兼顾、相互衔接，根据工程规模和精度要求，制定工作方案，精心组织、科学施测。</w:t>
      </w:r>
    </w:p>
    <w:p w14:paraId="7D116BC4" w14:textId="4105709E" w:rsidR="00D65ABB" w:rsidRPr="00C45010" w:rsidRDefault="00D65ABB" w:rsidP="003F5DBB">
      <w:pPr>
        <w:pStyle w:val="af1"/>
        <w:numPr>
          <w:ilvl w:val="0"/>
          <w:numId w:val="22"/>
        </w:numPr>
        <w:ind w:left="0" w:firstLineChars="0" w:firstLine="0"/>
        <w:rPr>
          <w:shd w:val="clear" w:color="auto" w:fill="FFFFFF"/>
        </w:rPr>
      </w:pPr>
      <w:r w:rsidRPr="00C45010">
        <w:rPr>
          <w:szCs w:val="24"/>
        </w:rPr>
        <w:t>水深测量</w:t>
      </w:r>
      <w:r w:rsidRPr="00C45010">
        <w:rPr>
          <w:shd w:val="clear" w:color="auto" w:fill="FFFFFF"/>
        </w:rPr>
        <w:t>宜采用有模拟记录的单波束回声测深仪或多波束测深系统。测深点定位可采用卫星定位</w:t>
      </w:r>
      <w:r w:rsidRPr="00C45010">
        <w:rPr>
          <w:shd w:val="clear" w:color="auto" w:fill="FFFFFF"/>
        </w:rPr>
        <w:t>RTK/RTD</w:t>
      </w:r>
      <w:r w:rsidRPr="00C45010">
        <w:rPr>
          <w:shd w:val="clear" w:color="auto" w:fill="FFFFFF"/>
        </w:rPr>
        <w:t>测量法、无线电定位法、交会法、极坐标法、断面索法等。</w:t>
      </w:r>
    </w:p>
    <w:p w14:paraId="5403D38C" w14:textId="60A6670E" w:rsidR="00D765F3" w:rsidRPr="00C45010" w:rsidRDefault="00D765F3" w:rsidP="00D765F3">
      <w:pPr>
        <w:pStyle w:val="af1"/>
        <w:ind w:firstLineChars="0" w:firstLine="0"/>
        <w:rPr>
          <w:shd w:val="clear" w:color="auto" w:fill="FFFFFF"/>
        </w:rPr>
      </w:pPr>
      <w:r w:rsidRPr="00C45010">
        <w:rPr>
          <w:rFonts w:hint="eastAsia"/>
          <w:szCs w:val="24"/>
        </w:rPr>
        <w:t>【条文说明】水深测量方法参考了现行国家标准《工程测量技术标准》</w:t>
      </w:r>
      <w:r w:rsidRPr="00C45010">
        <w:rPr>
          <w:rFonts w:hint="eastAsia"/>
          <w:szCs w:val="24"/>
        </w:rPr>
        <w:t>GB 50026</w:t>
      </w:r>
      <w:r w:rsidRPr="00C45010">
        <w:rPr>
          <w:rFonts w:hint="eastAsia"/>
          <w:szCs w:val="24"/>
        </w:rPr>
        <w:t>的有关规定。</w:t>
      </w:r>
    </w:p>
    <w:p w14:paraId="206029F4" w14:textId="752BF7A7" w:rsidR="00D65ABB" w:rsidRPr="00C45010" w:rsidRDefault="00D65ABB" w:rsidP="0089110A">
      <w:pPr>
        <w:pStyle w:val="af1"/>
        <w:numPr>
          <w:ilvl w:val="0"/>
          <w:numId w:val="22"/>
        </w:numPr>
        <w:ind w:left="0" w:firstLineChars="0" w:firstLine="0"/>
        <w:rPr>
          <w:shd w:val="clear" w:color="auto" w:fill="FFFFFF"/>
        </w:rPr>
      </w:pPr>
      <w:r w:rsidRPr="00C45010">
        <w:rPr>
          <w:shd w:val="clear" w:color="auto" w:fill="FFFFFF"/>
        </w:rPr>
        <w:t>测深点的深度中误差不应超过表</w:t>
      </w:r>
      <w:r w:rsidRPr="00C45010">
        <w:rPr>
          <w:shd w:val="clear" w:color="auto" w:fill="FFFFFF"/>
        </w:rPr>
        <w:t>4.</w:t>
      </w:r>
      <w:r w:rsidR="00B315DD">
        <w:rPr>
          <w:rFonts w:hint="eastAsia"/>
          <w:shd w:val="clear" w:color="auto" w:fill="FFFFFF"/>
        </w:rPr>
        <w:t>1.</w:t>
      </w:r>
      <w:r w:rsidRPr="00C45010">
        <w:rPr>
          <w:rFonts w:hint="eastAsia"/>
          <w:shd w:val="clear" w:color="auto" w:fill="FFFFFF"/>
        </w:rPr>
        <w:t>8</w:t>
      </w:r>
      <w:r w:rsidRPr="00C45010">
        <w:rPr>
          <w:shd w:val="clear" w:color="auto" w:fill="FFFFFF"/>
        </w:rPr>
        <w:t>的</w:t>
      </w:r>
      <w:r w:rsidR="00A654B0" w:rsidRPr="00C45010">
        <w:rPr>
          <w:rFonts w:hint="eastAsia"/>
          <w:shd w:val="clear" w:color="auto" w:fill="FFFFFF"/>
        </w:rPr>
        <w:t>有关</w:t>
      </w:r>
      <w:r w:rsidRPr="00C45010">
        <w:rPr>
          <w:shd w:val="clear" w:color="auto" w:fill="FFFFFF"/>
        </w:rPr>
        <w:t>规定</w:t>
      </w:r>
      <w:r w:rsidRPr="00C45010">
        <w:rPr>
          <w:rFonts w:hint="eastAsia"/>
          <w:shd w:val="clear" w:color="auto" w:fill="FFFFFF"/>
        </w:rPr>
        <w:t>。</w:t>
      </w:r>
    </w:p>
    <w:p w14:paraId="243630C3" w14:textId="46E701B1" w:rsidR="00D65ABB" w:rsidRPr="0052488C" w:rsidRDefault="00D65ABB" w:rsidP="00D65ABB">
      <w:pPr>
        <w:pStyle w:val="af5"/>
        <w:widowControl/>
        <w:shd w:val="clear" w:color="auto" w:fill="FFFFFF"/>
        <w:spacing w:before="0" w:beforeAutospacing="0" w:after="0" w:afterAutospacing="0" w:line="360" w:lineRule="auto"/>
        <w:jc w:val="center"/>
        <w:rPr>
          <w:rFonts w:ascii="Times New Roman" w:hAnsi="Times New Roman"/>
          <w:color w:val="auto"/>
          <w:sz w:val="21"/>
          <w:shd w:val="clear" w:color="auto" w:fill="FFFFFF"/>
        </w:rPr>
      </w:pPr>
      <w:r w:rsidRPr="0052488C">
        <w:rPr>
          <w:rFonts w:ascii="Times New Roman" w:hAnsi="Times New Roman" w:hint="eastAsia"/>
          <w:color w:val="auto"/>
          <w:sz w:val="21"/>
          <w:shd w:val="clear" w:color="auto" w:fill="FFFFFF"/>
        </w:rPr>
        <w:t>表</w:t>
      </w:r>
      <w:r w:rsidRPr="0052488C">
        <w:rPr>
          <w:rFonts w:ascii="Times New Roman" w:hAnsi="Times New Roman"/>
          <w:color w:val="auto"/>
          <w:sz w:val="21"/>
          <w:shd w:val="clear" w:color="auto" w:fill="FFFFFF"/>
        </w:rPr>
        <w:t>4.</w:t>
      </w:r>
      <w:r w:rsidR="00B315DD" w:rsidRPr="0052488C">
        <w:rPr>
          <w:rFonts w:ascii="Times New Roman" w:hAnsi="Times New Roman" w:hint="eastAsia"/>
          <w:color w:val="auto"/>
          <w:sz w:val="21"/>
          <w:shd w:val="clear" w:color="auto" w:fill="FFFFFF"/>
        </w:rPr>
        <w:t>1.</w:t>
      </w:r>
      <w:r w:rsidRPr="0052488C">
        <w:rPr>
          <w:rFonts w:ascii="Times New Roman" w:hAnsi="Times New Roman" w:hint="eastAsia"/>
          <w:color w:val="auto"/>
          <w:sz w:val="21"/>
          <w:shd w:val="clear" w:color="auto" w:fill="FFFFFF"/>
        </w:rPr>
        <w:t>8</w:t>
      </w:r>
      <w:r w:rsidRPr="0052488C">
        <w:rPr>
          <w:rFonts w:ascii="Times New Roman" w:hAnsi="Times New Roman" w:hint="eastAsia"/>
          <w:color w:val="auto"/>
          <w:sz w:val="21"/>
          <w:shd w:val="clear" w:color="auto" w:fill="FFFFFF"/>
        </w:rPr>
        <w:t>测深点深度中误差</w:t>
      </w:r>
    </w:p>
    <w:tbl>
      <w:tblPr>
        <w:tblStyle w:val="a8"/>
        <w:tblW w:w="0" w:type="auto"/>
        <w:tblLook w:val="04A0" w:firstRow="1" w:lastRow="0" w:firstColumn="1" w:lastColumn="0" w:noHBand="0" w:noVBand="1"/>
      </w:tblPr>
      <w:tblGrid>
        <w:gridCol w:w="1838"/>
        <w:gridCol w:w="2296"/>
        <w:gridCol w:w="1531"/>
        <w:gridCol w:w="2631"/>
      </w:tblGrid>
      <w:tr w:rsidR="00C45010" w:rsidRPr="00712C5F" w14:paraId="12D4B650" w14:textId="77777777" w:rsidTr="00712C5F">
        <w:trPr>
          <w:trHeight w:val="397"/>
        </w:trPr>
        <w:tc>
          <w:tcPr>
            <w:tcW w:w="1838" w:type="dxa"/>
            <w:vAlign w:val="center"/>
          </w:tcPr>
          <w:p w14:paraId="4DF96861" w14:textId="77777777" w:rsidR="00D65ABB" w:rsidRPr="00712C5F" w:rsidRDefault="00D65ABB" w:rsidP="00712C5F">
            <w:pPr>
              <w:pStyle w:val="af1"/>
              <w:ind w:firstLineChars="0" w:firstLine="0"/>
              <w:jc w:val="center"/>
              <w:rPr>
                <w:sz w:val="21"/>
                <w:szCs w:val="21"/>
              </w:rPr>
            </w:pPr>
            <w:r w:rsidRPr="00712C5F">
              <w:rPr>
                <w:sz w:val="21"/>
                <w:szCs w:val="21"/>
              </w:rPr>
              <w:t>水深范围（</w:t>
            </w:r>
            <w:r w:rsidRPr="00712C5F">
              <w:rPr>
                <w:sz w:val="21"/>
                <w:szCs w:val="21"/>
              </w:rPr>
              <w:t>m</w:t>
            </w:r>
            <w:r w:rsidRPr="00712C5F">
              <w:rPr>
                <w:sz w:val="21"/>
                <w:szCs w:val="21"/>
              </w:rPr>
              <w:t>）</w:t>
            </w:r>
          </w:p>
        </w:tc>
        <w:tc>
          <w:tcPr>
            <w:tcW w:w="2296" w:type="dxa"/>
            <w:vAlign w:val="center"/>
          </w:tcPr>
          <w:p w14:paraId="74262C46" w14:textId="77777777" w:rsidR="00D65ABB" w:rsidRPr="00712C5F" w:rsidRDefault="00D65ABB" w:rsidP="00712C5F">
            <w:pPr>
              <w:pStyle w:val="af1"/>
              <w:ind w:firstLineChars="0" w:firstLine="0"/>
              <w:jc w:val="center"/>
              <w:rPr>
                <w:sz w:val="21"/>
                <w:szCs w:val="21"/>
              </w:rPr>
            </w:pPr>
            <w:r w:rsidRPr="00712C5F">
              <w:rPr>
                <w:sz w:val="21"/>
                <w:szCs w:val="21"/>
              </w:rPr>
              <w:t>测深仪器或工具</w:t>
            </w:r>
          </w:p>
        </w:tc>
        <w:tc>
          <w:tcPr>
            <w:tcW w:w="1531" w:type="dxa"/>
            <w:vAlign w:val="center"/>
          </w:tcPr>
          <w:p w14:paraId="777D6DDD" w14:textId="77777777" w:rsidR="00D65ABB" w:rsidRPr="00712C5F" w:rsidRDefault="00D65ABB" w:rsidP="00712C5F">
            <w:pPr>
              <w:pStyle w:val="af1"/>
              <w:ind w:firstLineChars="0" w:firstLine="0"/>
              <w:jc w:val="center"/>
              <w:rPr>
                <w:sz w:val="21"/>
                <w:szCs w:val="21"/>
              </w:rPr>
            </w:pPr>
            <w:r w:rsidRPr="00712C5F">
              <w:rPr>
                <w:sz w:val="21"/>
                <w:szCs w:val="21"/>
              </w:rPr>
              <w:t>流速（</w:t>
            </w:r>
            <w:r w:rsidRPr="00712C5F">
              <w:rPr>
                <w:sz w:val="21"/>
                <w:szCs w:val="21"/>
              </w:rPr>
              <w:t>m/s</w:t>
            </w:r>
            <w:r w:rsidRPr="00712C5F">
              <w:rPr>
                <w:sz w:val="21"/>
                <w:szCs w:val="21"/>
              </w:rPr>
              <w:t>）</w:t>
            </w:r>
          </w:p>
        </w:tc>
        <w:tc>
          <w:tcPr>
            <w:tcW w:w="2631" w:type="dxa"/>
            <w:vAlign w:val="center"/>
          </w:tcPr>
          <w:p w14:paraId="21ECC1D4" w14:textId="77777777" w:rsidR="00D65ABB" w:rsidRPr="00712C5F" w:rsidRDefault="00D65ABB" w:rsidP="00712C5F">
            <w:pPr>
              <w:pStyle w:val="af1"/>
              <w:ind w:firstLineChars="0" w:firstLine="0"/>
              <w:jc w:val="center"/>
              <w:rPr>
                <w:sz w:val="21"/>
                <w:szCs w:val="21"/>
              </w:rPr>
            </w:pPr>
            <w:r w:rsidRPr="00712C5F">
              <w:rPr>
                <w:sz w:val="21"/>
                <w:szCs w:val="21"/>
              </w:rPr>
              <w:t>测点深度中误差（</w:t>
            </w:r>
            <w:r w:rsidRPr="00712C5F">
              <w:rPr>
                <w:sz w:val="21"/>
                <w:szCs w:val="21"/>
              </w:rPr>
              <w:t>m</w:t>
            </w:r>
            <w:r w:rsidRPr="00712C5F">
              <w:rPr>
                <w:sz w:val="21"/>
                <w:szCs w:val="21"/>
              </w:rPr>
              <w:t>）</w:t>
            </w:r>
          </w:p>
        </w:tc>
      </w:tr>
      <w:tr w:rsidR="00C45010" w:rsidRPr="00712C5F" w14:paraId="628D5BAC" w14:textId="77777777" w:rsidTr="00712C5F">
        <w:trPr>
          <w:trHeight w:val="397"/>
        </w:trPr>
        <w:tc>
          <w:tcPr>
            <w:tcW w:w="1838" w:type="dxa"/>
            <w:vAlign w:val="center"/>
          </w:tcPr>
          <w:p w14:paraId="0562DBCE" w14:textId="77777777" w:rsidR="00D65ABB" w:rsidRPr="00712C5F" w:rsidRDefault="00D65ABB" w:rsidP="00712C5F">
            <w:pPr>
              <w:pStyle w:val="af1"/>
              <w:ind w:firstLineChars="0" w:firstLine="0"/>
              <w:jc w:val="center"/>
              <w:rPr>
                <w:sz w:val="21"/>
                <w:szCs w:val="21"/>
              </w:rPr>
            </w:pPr>
            <w:r w:rsidRPr="00712C5F">
              <w:rPr>
                <w:sz w:val="21"/>
                <w:szCs w:val="21"/>
              </w:rPr>
              <w:t>0</w:t>
            </w:r>
            <w:r w:rsidRPr="00712C5F">
              <w:rPr>
                <w:sz w:val="21"/>
                <w:szCs w:val="21"/>
              </w:rPr>
              <w:t>～</w:t>
            </w:r>
            <w:r w:rsidRPr="00712C5F">
              <w:rPr>
                <w:sz w:val="21"/>
                <w:szCs w:val="21"/>
              </w:rPr>
              <w:t>4</w:t>
            </w:r>
          </w:p>
        </w:tc>
        <w:tc>
          <w:tcPr>
            <w:tcW w:w="2296" w:type="dxa"/>
            <w:vAlign w:val="center"/>
          </w:tcPr>
          <w:p w14:paraId="3C971EEA" w14:textId="77777777" w:rsidR="00D65ABB" w:rsidRPr="00712C5F" w:rsidRDefault="00D65ABB" w:rsidP="00712C5F">
            <w:pPr>
              <w:pStyle w:val="af1"/>
              <w:ind w:firstLineChars="0" w:firstLine="0"/>
              <w:jc w:val="center"/>
              <w:rPr>
                <w:sz w:val="21"/>
                <w:szCs w:val="21"/>
              </w:rPr>
            </w:pPr>
            <w:r w:rsidRPr="00712C5F">
              <w:rPr>
                <w:sz w:val="21"/>
                <w:szCs w:val="21"/>
              </w:rPr>
              <w:t>宜用测深杆或测深锤</w:t>
            </w:r>
          </w:p>
        </w:tc>
        <w:tc>
          <w:tcPr>
            <w:tcW w:w="1531" w:type="dxa"/>
            <w:vAlign w:val="center"/>
          </w:tcPr>
          <w:p w14:paraId="0C89CFE0" w14:textId="77777777" w:rsidR="00D65ABB" w:rsidRPr="00712C5F" w:rsidRDefault="00D65ABB" w:rsidP="00712C5F">
            <w:pPr>
              <w:pStyle w:val="af1"/>
              <w:ind w:firstLineChars="0" w:firstLine="0"/>
              <w:jc w:val="center"/>
              <w:rPr>
                <w:sz w:val="21"/>
                <w:szCs w:val="21"/>
              </w:rPr>
            </w:pPr>
          </w:p>
        </w:tc>
        <w:tc>
          <w:tcPr>
            <w:tcW w:w="2631" w:type="dxa"/>
            <w:vAlign w:val="center"/>
          </w:tcPr>
          <w:p w14:paraId="1DF88830" w14:textId="77777777" w:rsidR="00D65ABB" w:rsidRPr="00712C5F" w:rsidRDefault="00D65ABB" w:rsidP="00712C5F">
            <w:pPr>
              <w:pStyle w:val="af1"/>
              <w:ind w:firstLineChars="0" w:firstLine="0"/>
              <w:jc w:val="center"/>
              <w:rPr>
                <w:sz w:val="21"/>
                <w:szCs w:val="21"/>
              </w:rPr>
            </w:pPr>
            <w:r w:rsidRPr="00712C5F">
              <w:rPr>
                <w:sz w:val="21"/>
                <w:szCs w:val="21"/>
              </w:rPr>
              <w:t>0.10</w:t>
            </w:r>
          </w:p>
        </w:tc>
      </w:tr>
      <w:tr w:rsidR="00C45010" w:rsidRPr="00712C5F" w14:paraId="46657E35" w14:textId="77777777" w:rsidTr="00712C5F">
        <w:trPr>
          <w:trHeight w:val="397"/>
        </w:trPr>
        <w:tc>
          <w:tcPr>
            <w:tcW w:w="1838" w:type="dxa"/>
            <w:vAlign w:val="center"/>
          </w:tcPr>
          <w:p w14:paraId="6402C533" w14:textId="77777777" w:rsidR="00D65ABB" w:rsidRPr="00712C5F" w:rsidRDefault="00D65ABB" w:rsidP="00712C5F">
            <w:pPr>
              <w:pStyle w:val="af1"/>
              <w:ind w:firstLineChars="0" w:firstLine="0"/>
              <w:jc w:val="center"/>
              <w:rPr>
                <w:sz w:val="21"/>
                <w:szCs w:val="21"/>
              </w:rPr>
            </w:pPr>
            <w:r w:rsidRPr="00712C5F">
              <w:rPr>
                <w:sz w:val="21"/>
                <w:szCs w:val="21"/>
              </w:rPr>
              <w:t>0</w:t>
            </w:r>
            <w:r w:rsidRPr="00712C5F">
              <w:rPr>
                <w:sz w:val="21"/>
                <w:szCs w:val="21"/>
              </w:rPr>
              <w:t>～</w:t>
            </w:r>
            <w:r w:rsidRPr="00712C5F">
              <w:rPr>
                <w:sz w:val="21"/>
                <w:szCs w:val="21"/>
              </w:rPr>
              <w:t>10</w:t>
            </w:r>
          </w:p>
        </w:tc>
        <w:tc>
          <w:tcPr>
            <w:tcW w:w="2296" w:type="dxa"/>
            <w:vAlign w:val="center"/>
          </w:tcPr>
          <w:p w14:paraId="59542F0F" w14:textId="77777777" w:rsidR="00D65ABB" w:rsidRPr="00712C5F" w:rsidRDefault="00D65ABB" w:rsidP="00712C5F">
            <w:pPr>
              <w:pStyle w:val="af1"/>
              <w:ind w:firstLineChars="0" w:firstLine="0"/>
              <w:jc w:val="center"/>
              <w:rPr>
                <w:sz w:val="21"/>
                <w:szCs w:val="21"/>
              </w:rPr>
            </w:pPr>
            <w:r w:rsidRPr="00712C5F">
              <w:rPr>
                <w:sz w:val="21"/>
                <w:szCs w:val="21"/>
              </w:rPr>
              <w:t>测深锤或探测仪</w:t>
            </w:r>
          </w:p>
        </w:tc>
        <w:tc>
          <w:tcPr>
            <w:tcW w:w="1531" w:type="dxa"/>
            <w:vAlign w:val="center"/>
          </w:tcPr>
          <w:p w14:paraId="0D9E441E" w14:textId="77777777" w:rsidR="00D65ABB" w:rsidRPr="00712C5F" w:rsidRDefault="00D65ABB" w:rsidP="00712C5F">
            <w:pPr>
              <w:pStyle w:val="af1"/>
              <w:ind w:firstLineChars="0" w:firstLine="0"/>
              <w:jc w:val="center"/>
              <w:rPr>
                <w:sz w:val="21"/>
                <w:szCs w:val="21"/>
              </w:rPr>
            </w:pPr>
            <w:r w:rsidRPr="00712C5F">
              <w:rPr>
                <w:sz w:val="21"/>
                <w:szCs w:val="21"/>
              </w:rPr>
              <w:t>＜</w:t>
            </w:r>
            <w:r w:rsidRPr="00712C5F">
              <w:rPr>
                <w:sz w:val="21"/>
                <w:szCs w:val="21"/>
              </w:rPr>
              <w:t>1</w:t>
            </w:r>
          </w:p>
        </w:tc>
        <w:tc>
          <w:tcPr>
            <w:tcW w:w="2631" w:type="dxa"/>
            <w:vAlign w:val="center"/>
          </w:tcPr>
          <w:p w14:paraId="0BA7FB6F" w14:textId="77777777" w:rsidR="00D65ABB" w:rsidRPr="00712C5F" w:rsidRDefault="00D65ABB" w:rsidP="00712C5F">
            <w:pPr>
              <w:pStyle w:val="af1"/>
              <w:ind w:firstLineChars="0" w:firstLine="0"/>
              <w:jc w:val="center"/>
              <w:rPr>
                <w:sz w:val="21"/>
                <w:szCs w:val="21"/>
              </w:rPr>
            </w:pPr>
            <w:r w:rsidRPr="00712C5F">
              <w:rPr>
                <w:sz w:val="21"/>
                <w:szCs w:val="21"/>
              </w:rPr>
              <w:t>0.15</w:t>
            </w:r>
          </w:p>
        </w:tc>
      </w:tr>
      <w:tr w:rsidR="00C45010" w:rsidRPr="00712C5F" w14:paraId="040D731A" w14:textId="77777777" w:rsidTr="00712C5F">
        <w:trPr>
          <w:trHeight w:val="397"/>
        </w:trPr>
        <w:tc>
          <w:tcPr>
            <w:tcW w:w="1838" w:type="dxa"/>
            <w:vAlign w:val="center"/>
          </w:tcPr>
          <w:p w14:paraId="3EA78987" w14:textId="77777777" w:rsidR="00D65ABB" w:rsidRPr="00712C5F" w:rsidRDefault="00D65ABB" w:rsidP="00712C5F">
            <w:pPr>
              <w:pStyle w:val="af1"/>
              <w:ind w:firstLineChars="0" w:firstLine="0"/>
              <w:jc w:val="center"/>
              <w:rPr>
                <w:sz w:val="21"/>
                <w:szCs w:val="21"/>
              </w:rPr>
            </w:pPr>
            <w:r w:rsidRPr="00712C5F">
              <w:rPr>
                <w:sz w:val="21"/>
                <w:szCs w:val="21"/>
              </w:rPr>
              <w:t>1</w:t>
            </w:r>
            <w:r w:rsidRPr="00712C5F">
              <w:rPr>
                <w:sz w:val="21"/>
                <w:szCs w:val="21"/>
              </w:rPr>
              <w:t>～</w:t>
            </w:r>
            <w:r w:rsidRPr="00712C5F">
              <w:rPr>
                <w:sz w:val="21"/>
                <w:szCs w:val="21"/>
              </w:rPr>
              <w:t>10</w:t>
            </w:r>
          </w:p>
        </w:tc>
        <w:tc>
          <w:tcPr>
            <w:tcW w:w="2296" w:type="dxa"/>
            <w:vAlign w:val="center"/>
          </w:tcPr>
          <w:p w14:paraId="3C53C474" w14:textId="77777777" w:rsidR="00D65ABB" w:rsidRPr="00712C5F" w:rsidRDefault="00D65ABB" w:rsidP="00712C5F">
            <w:pPr>
              <w:pStyle w:val="af1"/>
              <w:ind w:firstLineChars="0" w:firstLine="0"/>
              <w:jc w:val="center"/>
              <w:rPr>
                <w:sz w:val="21"/>
                <w:szCs w:val="21"/>
              </w:rPr>
            </w:pPr>
            <w:r w:rsidRPr="00712C5F">
              <w:rPr>
                <w:sz w:val="21"/>
                <w:szCs w:val="21"/>
              </w:rPr>
              <w:t>测深仪</w:t>
            </w:r>
          </w:p>
        </w:tc>
        <w:tc>
          <w:tcPr>
            <w:tcW w:w="1531" w:type="dxa"/>
            <w:vAlign w:val="center"/>
          </w:tcPr>
          <w:p w14:paraId="74A469C2" w14:textId="77777777" w:rsidR="00D65ABB" w:rsidRPr="00712C5F" w:rsidRDefault="00D65ABB" w:rsidP="00712C5F">
            <w:pPr>
              <w:pStyle w:val="af1"/>
              <w:ind w:firstLineChars="0" w:firstLine="0"/>
              <w:jc w:val="center"/>
              <w:rPr>
                <w:sz w:val="21"/>
                <w:szCs w:val="21"/>
              </w:rPr>
            </w:pPr>
            <w:r w:rsidRPr="00712C5F">
              <w:rPr>
                <w:sz w:val="21"/>
                <w:szCs w:val="21"/>
              </w:rPr>
              <w:t>—</w:t>
            </w:r>
          </w:p>
        </w:tc>
        <w:tc>
          <w:tcPr>
            <w:tcW w:w="2631" w:type="dxa"/>
            <w:vAlign w:val="center"/>
          </w:tcPr>
          <w:p w14:paraId="627A2C96" w14:textId="77777777" w:rsidR="00D65ABB" w:rsidRPr="00712C5F" w:rsidRDefault="00D65ABB" w:rsidP="00712C5F">
            <w:pPr>
              <w:pStyle w:val="af1"/>
              <w:ind w:firstLineChars="0" w:firstLine="0"/>
              <w:jc w:val="center"/>
              <w:rPr>
                <w:sz w:val="21"/>
                <w:szCs w:val="21"/>
              </w:rPr>
            </w:pPr>
            <w:r w:rsidRPr="00712C5F">
              <w:rPr>
                <w:sz w:val="21"/>
                <w:szCs w:val="21"/>
              </w:rPr>
              <w:t>0.15</w:t>
            </w:r>
          </w:p>
        </w:tc>
      </w:tr>
      <w:tr w:rsidR="00C45010" w:rsidRPr="00712C5F" w14:paraId="4CCD045C" w14:textId="77777777" w:rsidTr="00712C5F">
        <w:trPr>
          <w:trHeight w:val="397"/>
        </w:trPr>
        <w:tc>
          <w:tcPr>
            <w:tcW w:w="1838" w:type="dxa"/>
            <w:vAlign w:val="center"/>
          </w:tcPr>
          <w:p w14:paraId="1305628C" w14:textId="77777777" w:rsidR="00D65ABB" w:rsidRPr="00712C5F" w:rsidRDefault="00D65ABB" w:rsidP="00712C5F">
            <w:pPr>
              <w:pStyle w:val="af1"/>
              <w:ind w:firstLineChars="0" w:firstLine="0"/>
              <w:jc w:val="center"/>
              <w:rPr>
                <w:sz w:val="21"/>
                <w:szCs w:val="21"/>
              </w:rPr>
            </w:pPr>
            <w:r w:rsidRPr="00712C5F">
              <w:rPr>
                <w:sz w:val="21"/>
                <w:szCs w:val="21"/>
              </w:rPr>
              <w:t>10</w:t>
            </w:r>
            <w:r w:rsidRPr="00712C5F">
              <w:rPr>
                <w:sz w:val="21"/>
                <w:szCs w:val="21"/>
              </w:rPr>
              <w:t>～</w:t>
            </w:r>
            <w:r w:rsidRPr="00712C5F">
              <w:rPr>
                <w:sz w:val="21"/>
                <w:szCs w:val="21"/>
              </w:rPr>
              <w:t>20</w:t>
            </w:r>
          </w:p>
        </w:tc>
        <w:tc>
          <w:tcPr>
            <w:tcW w:w="2296" w:type="dxa"/>
            <w:vAlign w:val="center"/>
          </w:tcPr>
          <w:p w14:paraId="50A24DE1" w14:textId="77777777" w:rsidR="00D65ABB" w:rsidRPr="00712C5F" w:rsidRDefault="00D65ABB" w:rsidP="00712C5F">
            <w:pPr>
              <w:pStyle w:val="af1"/>
              <w:ind w:firstLineChars="0" w:firstLine="0"/>
              <w:jc w:val="center"/>
              <w:rPr>
                <w:sz w:val="21"/>
                <w:szCs w:val="21"/>
              </w:rPr>
            </w:pPr>
            <w:r w:rsidRPr="00712C5F">
              <w:rPr>
                <w:sz w:val="21"/>
                <w:szCs w:val="21"/>
              </w:rPr>
              <w:t>测深仪或测深锤</w:t>
            </w:r>
          </w:p>
        </w:tc>
        <w:tc>
          <w:tcPr>
            <w:tcW w:w="1531" w:type="dxa"/>
            <w:vAlign w:val="center"/>
          </w:tcPr>
          <w:p w14:paraId="7D929357" w14:textId="77777777" w:rsidR="00D65ABB" w:rsidRPr="00712C5F" w:rsidRDefault="00D65ABB" w:rsidP="00712C5F">
            <w:pPr>
              <w:pStyle w:val="af1"/>
              <w:ind w:firstLineChars="0" w:firstLine="0"/>
              <w:jc w:val="center"/>
              <w:rPr>
                <w:sz w:val="21"/>
                <w:szCs w:val="21"/>
              </w:rPr>
            </w:pPr>
            <w:r w:rsidRPr="00712C5F">
              <w:rPr>
                <w:sz w:val="21"/>
                <w:szCs w:val="21"/>
              </w:rPr>
              <w:t>＜</w:t>
            </w:r>
            <w:r w:rsidRPr="00712C5F">
              <w:rPr>
                <w:sz w:val="21"/>
                <w:szCs w:val="21"/>
              </w:rPr>
              <w:t>0.5</w:t>
            </w:r>
          </w:p>
        </w:tc>
        <w:tc>
          <w:tcPr>
            <w:tcW w:w="2631" w:type="dxa"/>
            <w:vAlign w:val="center"/>
          </w:tcPr>
          <w:p w14:paraId="7B2B724E" w14:textId="77777777" w:rsidR="00D65ABB" w:rsidRPr="00712C5F" w:rsidRDefault="00D65ABB" w:rsidP="00712C5F">
            <w:pPr>
              <w:pStyle w:val="af1"/>
              <w:ind w:firstLineChars="0" w:firstLine="0"/>
              <w:jc w:val="center"/>
              <w:rPr>
                <w:sz w:val="21"/>
                <w:szCs w:val="21"/>
              </w:rPr>
            </w:pPr>
            <w:r w:rsidRPr="00712C5F">
              <w:rPr>
                <w:sz w:val="21"/>
                <w:szCs w:val="21"/>
              </w:rPr>
              <w:t>0.20</w:t>
            </w:r>
          </w:p>
        </w:tc>
      </w:tr>
      <w:tr w:rsidR="00C45010" w:rsidRPr="00712C5F" w14:paraId="7AEA59D2" w14:textId="77777777" w:rsidTr="00712C5F">
        <w:trPr>
          <w:trHeight w:val="397"/>
        </w:trPr>
        <w:tc>
          <w:tcPr>
            <w:tcW w:w="1838" w:type="dxa"/>
            <w:vAlign w:val="center"/>
          </w:tcPr>
          <w:p w14:paraId="702D1828" w14:textId="77777777" w:rsidR="00D65ABB" w:rsidRPr="00712C5F" w:rsidRDefault="00D65ABB" w:rsidP="00712C5F">
            <w:pPr>
              <w:pStyle w:val="af1"/>
              <w:ind w:firstLineChars="0" w:firstLine="0"/>
              <w:jc w:val="center"/>
              <w:rPr>
                <w:sz w:val="21"/>
                <w:szCs w:val="21"/>
              </w:rPr>
            </w:pPr>
            <w:r w:rsidRPr="00712C5F">
              <w:rPr>
                <w:sz w:val="21"/>
                <w:szCs w:val="21"/>
              </w:rPr>
              <w:t>＞</w:t>
            </w:r>
            <w:r w:rsidRPr="00712C5F">
              <w:rPr>
                <w:sz w:val="21"/>
                <w:szCs w:val="21"/>
              </w:rPr>
              <w:t>20</w:t>
            </w:r>
          </w:p>
        </w:tc>
        <w:tc>
          <w:tcPr>
            <w:tcW w:w="2296" w:type="dxa"/>
            <w:vAlign w:val="center"/>
          </w:tcPr>
          <w:p w14:paraId="0D04B577" w14:textId="77777777" w:rsidR="00D65ABB" w:rsidRPr="00712C5F" w:rsidRDefault="00D65ABB" w:rsidP="00712C5F">
            <w:pPr>
              <w:pStyle w:val="af1"/>
              <w:ind w:firstLineChars="0" w:firstLine="0"/>
              <w:jc w:val="center"/>
              <w:rPr>
                <w:sz w:val="21"/>
                <w:szCs w:val="21"/>
              </w:rPr>
            </w:pPr>
            <w:r w:rsidRPr="00712C5F">
              <w:rPr>
                <w:sz w:val="21"/>
                <w:szCs w:val="21"/>
              </w:rPr>
              <w:t>测深仪</w:t>
            </w:r>
          </w:p>
        </w:tc>
        <w:tc>
          <w:tcPr>
            <w:tcW w:w="1531" w:type="dxa"/>
            <w:vAlign w:val="center"/>
          </w:tcPr>
          <w:p w14:paraId="08B23E2C" w14:textId="77777777" w:rsidR="00D65ABB" w:rsidRPr="00712C5F" w:rsidRDefault="00D65ABB" w:rsidP="00712C5F">
            <w:pPr>
              <w:pStyle w:val="af1"/>
              <w:ind w:firstLineChars="0" w:firstLine="0"/>
              <w:jc w:val="center"/>
              <w:rPr>
                <w:sz w:val="21"/>
                <w:szCs w:val="21"/>
              </w:rPr>
            </w:pPr>
            <w:r w:rsidRPr="00712C5F">
              <w:rPr>
                <w:sz w:val="21"/>
                <w:szCs w:val="21"/>
              </w:rPr>
              <w:t>—</w:t>
            </w:r>
          </w:p>
        </w:tc>
        <w:tc>
          <w:tcPr>
            <w:tcW w:w="2631" w:type="dxa"/>
            <w:vAlign w:val="center"/>
          </w:tcPr>
          <w:p w14:paraId="3907CA58" w14:textId="77777777" w:rsidR="00D65ABB" w:rsidRPr="00712C5F" w:rsidRDefault="00D65ABB" w:rsidP="00712C5F">
            <w:pPr>
              <w:pStyle w:val="af1"/>
              <w:ind w:firstLineChars="0" w:firstLine="0"/>
              <w:jc w:val="center"/>
              <w:rPr>
                <w:sz w:val="21"/>
                <w:szCs w:val="21"/>
              </w:rPr>
            </w:pPr>
            <w:r w:rsidRPr="00712C5F">
              <w:rPr>
                <w:sz w:val="21"/>
                <w:szCs w:val="21"/>
              </w:rPr>
              <w:t>H×1.5%</w:t>
            </w:r>
          </w:p>
        </w:tc>
      </w:tr>
    </w:tbl>
    <w:p w14:paraId="0B84D4EA" w14:textId="77777777" w:rsidR="00D65ABB" w:rsidRPr="00C45010" w:rsidRDefault="00D65ABB" w:rsidP="00D65ABB">
      <w:pPr>
        <w:rPr>
          <w:sz w:val="21"/>
        </w:rPr>
      </w:pPr>
      <w:r w:rsidRPr="00C45010">
        <w:rPr>
          <w:sz w:val="21"/>
        </w:rPr>
        <w:t>注：</w:t>
      </w:r>
      <w:r w:rsidRPr="00C45010">
        <w:rPr>
          <w:sz w:val="21"/>
        </w:rPr>
        <w:t xml:space="preserve">1 </w:t>
      </w:r>
      <w:r w:rsidRPr="00C45010">
        <w:rPr>
          <w:rFonts w:hint="eastAsia"/>
          <w:sz w:val="21"/>
        </w:rPr>
        <w:t xml:space="preserve"> </w:t>
      </w:r>
      <w:r w:rsidRPr="00C45010">
        <w:rPr>
          <w:sz w:val="21"/>
        </w:rPr>
        <w:t>H</w:t>
      </w:r>
      <w:r w:rsidRPr="00C45010">
        <w:rPr>
          <w:sz w:val="21"/>
        </w:rPr>
        <w:t>为水深（</w:t>
      </w:r>
      <w:r w:rsidRPr="00C45010">
        <w:rPr>
          <w:sz w:val="21"/>
        </w:rPr>
        <w:t>m</w:t>
      </w:r>
      <w:r w:rsidRPr="00C45010">
        <w:rPr>
          <w:sz w:val="21"/>
        </w:rPr>
        <w:t>）；</w:t>
      </w:r>
    </w:p>
    <w:p w14:paraId="01E8BFA5" w14:textId="77777777" w:rsidR="00D65ABB" w:rsidRPr="00C45010" w:rsidRDefault="00D65ABB" w:rsidP="00A654B0">
      <w:pPr>
        <w:ind w:firstLineChars="200" w:firstLine="420"/>
        <w:rPr>
          <w:sz w:val="21"/>
        </w:rPr>
      </w:pPr>
      <w:r w:rsidRPr="00C45010">
        <w:rPr>
          <w:sz w:val="21"/>
        </w:rPr>
        <w:lastRenderedPageBreak/>
        <w:t xml:space="preserve">2 </w:t>
      </w:r>
      <w:r w:rsidRPr="00C45010">
        <w:rPr>
          <w:sz w:val="21"/>
        </w:rPr>
        <w:t>水底树林和杂草丛生水域不宜使用回声测深仪；</w:t>
      </w:r>
    </w:p>
    <w:p w14:paraId="590CDDFA" w14:textId="77777777" w:rsidR="00D65ABB" w:rsidRPr="00A654B0" w:rsidRDefault="00D65ABB" w:rsidP="00A654B0">
      <w:pPr>
        <w:ind w:leftChars="178" w:left="708" w:hangingChars="134" w:hanging="281"/>
        <w:rPr>
          <w:sz w:val="21"/>
        </w:rPr>
      </w:pPr>
      <w:r w:rsidRPr="00A654B0">
        <w:rPr>
          <w:sz w:val="21"/>
        </w:rPr>
        <w:t xml:space="preserve">3 </w:t>
      </w:r>
      <w:r w:rsidRPr="00A654B0">
        <w:rPr>
          <w:sz w:val="21"/>
        </w:rPr>
        <w:t>当精度要求低、水下地形地貌条件困难区域、用测深锤测深流速大于表中规定或水深大于</w:t>
      </w:r>
      <w:r w:rsidRPr="00A654B0">
        <w:rPr>
          <w:sz w:val="21"/>
        </w:rPr>
        <w:t>20m</w:t>
      </w:r>
      <w:r w:rsidRPr="00A654B0">
        <w:rPr>
          <w:sz w:val="21"/>
        </w:rPr>
        <w:t>时，测点深度中误差不宜超过表中相应限差的</w:t>
      </w:r>
      <w:r w:rsidRPr="00A654B0">
        <w:rPr>
          <w:sz w:val="21"/>
        </w:rPr>
        <w:t>2</w:t>
      </w:r>
      <w:r w:rsidRPr="00A654B0">
        <w:rPr>
          <w:sz w:val="21"/>
        </w:rPr>
        <w:t>倍。</w:t>
      </w:r>
    </w:p>
    <w:p w14:paraId="5DACB323" w14:textId="7D044304" w:rsidR="00D65ABB" w:rsidRDefault="00D65ABB" w:rsidP="003F5DBB">
      <w:pPr>
        <w:pStyle w:val="af1"/>
        <w:numPr>
          <w:ilvl w:val="0"/>
          <w:numId w:val="22"/>
        </w:numPr>
        <w:ind w:left="0" w:firstLineChars="0" w:firstLine="0"/>
        <w:rPr>
          <w:szCs w:val="24"/>
          <w:shd w:val="clear" w:color="auto" w:fill="FFFFFF"/>
        </w:rPr>
      </w:pPr>
      <w:r>
        <w:rPr>
          <w:rFonts w:hint="eastAsia"/>
          <w:szCs w:val="24"/>
        </w:rPr>
        <w:t>平面控制网和高程控制网的布设（选点埋石）、仪器、观测记录、平差计算</w:t>
      </w:r>
      <w:r>
        <w:rPr>
          <w:rFonts w:eastAsiaTheme="minorEastAsia" w:hAnsiTheme="minorEastAsia" w:hint="eastAsia"/>
          <w:szCs w:val="24"/>
          <w:shd w:val="clear" w:color="auto" w:fill="FFFFFF"/>
        </w:rPr>
        <w:t>和</w:t>
      </w:r>
      <w:r>
        <w:rPr>
          <w:rFonts w:eastAsiaTheme="minorEastAsia" w:hAnsiTheme="minorEastAsia"/>
          <w:szCs w:val="24"/>
          <w:shd w:val="clear" w:color="auto" w:fill="FFFFFF"/>
        </w:rPr>
        <w:t>精度</w:t>
      </w:r>
      <w:r>
        <w:rPr>
          <w:rFonts w:eastAsiaTheme="minorEastAsia" w:hAnsiTheme="minorEastAsia" w:hint="eastAsia"/>
          <w:szCs w:val="24"/>
          <w:shd w:val="clear" w:color="auto" w:fill="FFFFFF"/>
        </w:rPr>
        <w:t>评定</w:t>
      </w:r>
      <w:r>
        <w:rPr>
          <w:rFonts w:hint="eastAsia"/>
          <w:szCs w:val="24"/>
        </w:rPr>
        <w:t>，</w:t>
      </w:r>
      <w:r>
        <w:rPr>
          <w:rFonts w:eastAsiaTheme="minorEastAsia" w:hAnsiTheme="minorEastAsia"/>
          <w:szCs w:val="24"/>
          <w:shd w:val="clear" w:color="auto" w:fill="FFFFFF"/>
        </w:rPr>
        <w:t>数字地形图的测图方法</w:t>
      </w:r>
      <w:r>
        <w:rPr>
          <w:rFonts w:eastAsiaTheme="minorEastAsia" w:hAnsiTheme="minorEastAsia" w:hint="eastAsia"/>
          <w:szCs w:val="24"/>
          <w:shd w:val="clear" w:color="auto" w:fill="FFFFFF"/>
        </w:rPr>
        <w:t>和</w:t>
      </w:r>
      <w:r>
        <w:rPr>
          <w:rFonts w:eastAsiaTheme="minorEastAsia" w:hAnsiTheme="minorEastAsia"/>
          <w:szCs w:val="24"/>
          <w:shd w:val="clear" w:color="auto" w:fill="FFFFFF"/>
        </w:rPr>
        <w:t>精度</w:t>
      </w:r>
      <w:r>
        <w:rPr>
          <w:rFonts w:eastAsiaTheme="minorEastAsia" w:hAnsiTheme="minorEastAsia" w:hint="eastAsia"/>
          <w:szCs w:val="24"/>
          <w:shd w:val="clear" w:color="auto" w:fill="FFFFFF"/>
        </w:rPr>
        <w:t>要求等</w:t>
      </w:r>
      <w:r w:rsidR="00A654B0">
        <w:rPr>
          <w:rFonts w:eastAsiaTheme="minorEastAsia" w:hAnsiTheme="minorEastAsia" w:hint="eastAsia"/>
          <w:szCs w:val="24"/>
          <w:shd w:val="clear" w:color="auto" w:fill="FFFFFF"/>
        </w:rPr>
        <w:t>应符合</w:t>
      </w:r>
      <w:r>
        <w:rPr>
          <w:rFonts w:eastAsiaTheme="minorEastAsia" w:hAnsiTheme="minorEastAsia" w:hint="eastAsia"/>
          <w:szCs w:val="24"/>
          <w:shd w:val="clear" w:color="auto" w:fill="FFFFFF"/>
        </w:rPr>
        <w:t>国家现行标准</w:t>
      </w:r>
      <w:r>
        <w:rPr>
          <w:rFonts w:hint="eastAsia"/>
          <w:szCs w:val="24"/>
        </w:rPr>
        <w:t>《</w:t>
      </w:r>
      <w:r>
        <w:rPr>
          <w:szCs w:val="24"/>
        </w:rPr>
        <w:t>全球定位系统（</w:t>
      </w:r>
      <w:r>
        <w:rPr>
          <w:szCs w:val="24"/>
        </w:rPr>
        <w:t>GPS</w:t>
      </w:r>
      <w:r>
        <w:rPr>
          <w:szCs w:val="24"/>
        </w:rPr>
        <w:t>）测量规范》</w:t>
      </w:r>
      <w:r>
        <w:rPr>
          <w:szCs w:val="24"/>
        </w:rPr>
        <w:t>GB/T 18314</w:t>
      </w:r>
      <w:r>
        <w:rPr>
          <w:rFonts w:hint="eastAsia"/>
          <w:szCs w:val="24"/>
        </w:rPr>
        <w:t>、</w:t>
      </w:r>
      <w:r>
        <w:rPr>
          <w:rFonts w:eastAsiaTheme="minorEastAsia" w:hAnsiTheme="minorEastAsia"/>
          <w:szCs w:val="24"/>
        </w:rPr>
        <w:t>《工程测量标准》</w:t>
      </w:r>
      <w:r>
        <w:rPr>
          <w:rFonts w:eastAsiaTheme="minorEastAsia"/>
          <w:szCs w:val="24"/>
        </w:rPr>
        <w:t>GB 50026</w:t>
      </w:r>
      <w:r>
        <w:rPr>
          <w:rFonts w:eastAsiaTheme="minorEastAsia" w:hAnsiTheme="minorEastAsia"/>
          <w:szCs w:val="24"/>
        </w:rPr>
        <w:t>、</w:t>
      </w:r>
      <w:r>
        <w:rPr>
          <w:rFonts w:eastAsiaTheme="minorEastAsia" w:hAnsiTheme="minorEastAsia"/>
          <w:szCs w:val="24"/>
          <w:shd w:val="clear" w:color="auto" w:fill="FFFFFF"/>
        </w:rPr>
        <w:t>《国家基本比例尺地图图式第</w:t>
      </w:r>
      <w:r>
        <w:rPr>
          <w:rFonts w:eastAsiaTheme="minorEastAsia"/>
          <w:szCs w:val="24"/>
          <w:shd w:val="clear" w:color="auto" w:fill="FFFFFF"/>
        </w:rPr>
        <w:t>1</w:t>
      </w:r>
      <w:r>
        <w:rPr>
          <w:rFonts w:eastAsiaTheme="minorEastAsia" w:hAnsiTheme="minorEastAsia"/>
          <w:szCs w:val="24"/>
          <w:shd w:val="clear" w:color="auto" w:fill="FFFFFF"/>
        </w:rPr>
        <w:t>部分：</w:t>
      </w:r>
      <w:r>
        <w:rPr>
          <w:rFonts w:eastAsiaTheme="minorEastAsia"/>
          <w:szCs w:val="24"/>
          <w:shd w:val="clear" w:color="auto" w:fill="FFFFFF"/>
        </w:rPr>
        <w:t>1</w:t>
      </w:r>
      <w:r>
        <w:rPr>
          <w:rFonts w:eastAsiaTheme="minorEastAsia" w:hAnsiTheme="minorEastAsia"/>
          <w:szCs w:val="24"/>
          <w:shd w:val="clear" w:color="auto" w:fill="FFFFFF"/>
        </w:rPr>
        <w:t>：</w:t>
      </w:r>
      <w:r>
        <w:rPr>
          <w:rFonts w:eastAsiaTheme="minorEastAsia"/>
          <w:szCs w:val="24"/>
          <w:shd w:val="clear" w:color="auto" w:fill="FFFFFF"/>
        </w:rPr>
        <w:t>500</w:t>
      </w:r>
      <w:r>
        <w:rPr>
          <w:rFonts w:eastAsiaTheme="minorEastAsia" w:hint="eastAsia"/>
          <w:szCs w:val="24"/>
          <w:shd w:val="clear" w:color="auto" w:fill="FFFFFF"/>
        </w:rPr>
        <w:t>、</w:t>
      </w:r>
      <w:r>
        <w:rPr>
          <w:rFonts w:eastAsiaTheme="minorEastAsia"/>
          <w:szCs w:val="24"/>
          <w:shd w:val="clear" w:color="auto" w:fill="FFFFFF"/>
        </w:rPr>
        <w:t>1</w:t>
      </w:r>
      <w:r>
        <w:rPr>
          <w:rFonts w:eastAsiaTheme="minorEastAsia" w:hAnsiTheme="minorEastAsia"/>
          <w:szCs w:val="24"/>
          <w:shd w:val="clear" w:color="auto" w:fill="FFFFFF"/>
        </w:rPr>
        <w:t>：</w:t>
      </w:r>
      <w:r>
        <w:rPr>
          <w:rFonts w:eastAsiaTheme="minorEastAsia"/>
          <w:szCs w:val="24"/>
          <w:shd w:val="clear" w:color="auto" w:fill="FFFFFF"/>
        </w:rPr>
        <w:t>1000</w:t>
      </w:r>
      <w:r>
        <w:rPr>
          <w:rFonts w:eastAsiaTheme="minorEastAsia" w:hint="eastAsia"/>
          <w:szCs w:val="24"/>
          <w:shd w:val="clear" w:color="auto" w:fill="FFFFFF"/>
        </w:rPr>
        <w:t>、</w:t>
      </w:r>
      <w:r>
        <w:rPr>
          <w:rFonts w:eastAsiaTheme="minorEastAsia"/>
          <w:szCs w:val="24"/>
          <w:shd w:val="clear" w:color="auto" w:fill="FFFFFF"/>
        </w:rPr>
        <w:t>1</w:t>
      </w:r>
      <w:r>
        <w:rPr>
          <w:rFonts w:eastAsiaTheme="minorEastAsia" w:hAnsiTheme="minorEastAsia"/>
          <w:szCs w:val="24"/>
          <w:shd w:val="clear" w:color="auto" w:fill="FFFFFF"/>
        </w:rPr>
        <w:t>：</w:t>
      </w:r>
      <w:r>
        <w:rPr>
          <w:rFonts w:eastAsiaTheme="minorEastAsia"/>
          <w:szCs w:val="24"/>
          <w:shd w:val="clear" w:color="auto" w:fill="FFFFFF"/>
        </w:rPr>
        <w:t>2000</w:t>
      </w:r>
      <w:r>
        <w:rPr>
          <w:rFonts w:eastAsiaTheme="minorEastAsia" w:hAnsiTheme="minorEastAsia"/>
          <w:szCs w:val="24"/>
          <w:shd w:val="clear" w:color="auto" w:fill="FFFFFF"/>
        </w:rPr>
        <w:t>地形图图式》</w:t>
      </w:r>
      <w:r>
        <w:rPr>
          <w:rFonts w:eastAsiaTheme="minorEastAsia"/>
          <w:szCs w:val="24"/>
          <w:shd w:val="clear" w:color="auto" w:fill="FFFFFF"/>
        </w:rPr>
        <w:t>GB/T20257.1</w:t>
      </w:r>
      <w:r>
        <w:rPr>
          <w:rFonts w:eastAsiaTheme="minorEastAsia" w:hAnsiTheme="minorEastAsia" w:hint="eastAsia"/>
          <w:szCs w:val="24"/>
          <w:shd w:val="clear" w:color="auto" w:fill="FFFFFF"/>
        </w:rPr>
        <w:t>、</w:t>
      </w:r>
      <w:r>
        <w:rPr>
          <w:rFonts w:eastAsiaTheme="minorEastAsia" w:hAnsiTheme="minorEastAsia"/>
          <w:szCs w:val="24"/>
          <w:shd w:val="clear" w:color="auto" w:fill="FFFFFF"/>
        </w:rPr>
        <w:t>《国家基本比例尺地图图式第</w:t>
      </w:r>
      <w:r>
        <w:rPr>
          <w:rFonts w:eastAsiaTheme="minorEastAsia"/>
          <w:szCs w:val="24"/>
          <w:shd w:val="clear" w:color="auto" w:fill="FFFFFF"/>
        </w:rPr>
        <w:t>2</w:t>
      </w:r>
      <w:r>
        <w:rPr>
          <w:rFonts w:eastAsiaTheme="minorEastAsia" w:hAnsiTheme="minorEastAsia"/>
          <w:szCs w:val="24"/>
          <w:shd w:val="clear" w:color="auto" w:fill="FFFFFF"/>
        </w:rPr>
        <w:t>部分：</w:t>
      </w:r>
      <w:r>
        <w:rPr>
          <w:rFonts w:eastAsiaTheme="minorEastAsia"/>
          <w:szCs w:val="24"/>
          <w:shd w:val="clear" w:color="auto" w:fill="FFFFFF"/>
        </w:rPr>
        <w:t>1</w:t>
      </w:r>
      <w:r>
        <w:rPr>
          <w:rFonts w:eastAsiaTheme="minorEastAsia" w:hAnsiTheme="minorEastAsia"/>
          <w:szCs w:val="24"/>
          <w:shd w:val="clear" w:color="auto" w:fill="FFFFFF"/>
        </w:rPr>
        <w:t>：</w:t>
      </w:r>
      <w:r>
        <w:rPr>
          <w:rFonts w:eastAsiaTheme="minorEastAsia"/>
          <w:szCs w:val="24"/>
          <w:shd w:val="clear" w:color="auto" w:fill="FFFFFF"/>
        </w:rPr>
        <w:t>5000</w:t>
      </w:r>
      <w:r>
        <w:rPr>
          <w:rFonts w:eastAsiaTheme="minorEastAsia" w:hint="eastAsia"/>
          <w:szCs w:val="24"/>
          <w:shd w:val="clear" w:color="auto" w:fill="FFFFFF"/>
        </w:rPr>
        <w:t>、</w:t>
      </w:r>
      <w:r>
        <w:rPr>
          <w:rFonts w:eastAsiaTheme="minorEastAsia"/>
          <w:szCs w:val="24"/>
          <w:shd w:val="clear" w:color="auto" w:fill="FFFFFF"/>
        </w:rPr>
        <w:t>1</w:t>
      </w:r>
      <w:r>
        <w:rPr>
          <w:rFonts w:eastAsiaTheme="minorEastAsia" w:hAnsiTheme="minorEastAsia"/>
          <w:szCs w:val="24"/>
          <w:shd w:val="clear" w:color="auto" w:fill="FFFFFF"/>
        </w:rPr>
        <w:t>：</w:t>
      </w:r>
      <w:r>
        <w:rPr>
          <w:rFonts w:eastAsiaTheme="minorEastAsia"/>
          <w:szCs w:val="24"/>
          <w:shd w:val="clear" w:color="auto" w:fill="FFFFFF"/>
        </w:rPr>
        <w:t>10000</w:t>
      </w:r>
      <w:r>
        <w:rPr>
          <w:rFonts w:eastAsiaTheme="minorEastAsia" w:hAnsiTheme="minorEastAsia"/>
          <w:szCs w:val="24"/>
          <w:shd w:val="clear" w:color="auto" w:fill="FFFFFF"/>
        </w:rPr>
        <w:t>地形图图式》</w:t>
      </w:r>
      <w:r>
        <w:rPr>
          <w:rFonts w:eastAsiaTheme="minorEastAsia"/>
          <w:szCs w:val="24"/>
          <w:shd w:val="clear" w:color="auto" w:fill="FFFFFF"/>
        </w:rPr>
        <w:t>GB/T20257.2</w:t>
      </w:r>
      <w:r>
        <w:rPr>
          <w:rFonts w:eastAsiaTheme="minorEastAsia" w:hAnsiTheme="minorEastAsia"/>
          <w:szCs w:val="24"/>
        </w:rPr>
        <w:t>、《城市测量规范》</w:t>
      </w:r>
      <w:r>
        <w:rPr>
          <w:rFonts w:eastAsiaTheme="minorEastAsia"/>
          <w:szCs w:val="24"/>
        </w:rPr>
        <w:t>CJJ/T 8</w:t>
      </w:r>
      <w:r>
        <w:rPr>
          <w:rFonts w:eastAsiaTheme="minorEastAsia" w:hint="eastAsia"/>
          <w:szCs w:val="24"/>
        </w:rPr>
        <w:t>、</w:t>
      </w:r>
      <w:r>
        <w:rPr>
          <w:rFonts w:hint="eastAsia"/>
          <w:szCs w:val="24"/>
        </w:rPr>
        <w:t>《卫星定位城市测量技术标准》</w:t>
      </w:r>
      <w:r>
        <w:rPr>
          <w:rFonts w:hint="eastAsia"/>
          <w:szCs w:val="24"/>
        </w:rPr>
        <w:t>CJJ/73</w:t>
      </w:r>
      <w:r>
        <w:rPr>
          <w:rFonts w:eastAsiaTheme="minorEastAsia" w:hAnsiTheme="minorEastAsia"/>
          <w:szCs w:val="24"/>
        </w:rPr>
        <w:t>、《水利水电工程测量规范》</w:t>
      </w:r>
      <w:r>
        <w:rPr>
          <w:rFonts w:eastAsiaTheme="minorEastAsia"/>
          <w:szCs w:val="24"/>
        </w:rPr>
        <w:t>SL 197</w:t>
      </w:r>
      <w:r>
        <w:rPr>
          <w:rFonts w:eastAsiaTheme="minorEastAsia" w:hint="eastAsia"/>
          <w:szCs w:val="24"/>
        </w:rPr>
        <w:t>等</w:t>
      </w:r>
      <w:r>
        <w:rPr>
          <w:rFonts w:eastAsiaTheme="minorEastAsia" w:hAnsiTheme="minorEastAsia" w:hint="eastAsia"/>
          <w:szCs w:val="24"/>
        </w:rPr>
        <w:t>的</w:t>
      </w:r>
      <w:r w:rsidR="00A654B0">
        <w:rPr>
          <w:rFonts w:eastAsiaTheme="minorEastAsia" w:hAnsiTheme="minorEastAsia" w:hint="eastAsia"/>
          <w:szCs w:val="24"/>
        </w:rPr>
        <w:t>有关</w:t>
      </w:r>
      <w:r>
        <w:rPr>
          <w:rFonts w:eastAsiaTheme="minorEastAsia" w:hAnsiTheme="minorEastAsia" w:hint="eastAsia"/>
          <w:szCs w:val="24"/>
        </w:rPr>
        <w:t>规定</w:t>
      </w:r>
      <w:r>
        <w:rPr>
          <w:rFonts w:eastAsiaTheme="minorEastAsia" w:hAnsiTheme="minorEastAsia"/>
          <w:szCs w:val="24"/>
        </w:rPr>
        <w:t>。</w:t>
      </w:r>
    </w:p>
    <w:p w14:paraId="45612519" w14:textId="72FA11A3" w:rsidR="00D65ABB" w:rsidRPr="0052488C" w:rsidRDefault="00D65ABB" w:rsidP="00A654B0">
      <w:pPr>
        <w:spacing w:beforeLines="50" w:before="156" w:afterLines="50" w:after="156"/>
        <w:jc w:val="center"/>
        <w:outlineLvl w:val="1"/>
        <w:rPr>
          <w:b/>
          <w:bCs/>
          <w:sz w:val="28"/>
          <w:szCs w:val="24"/>
        </w:rPr>
      </w:pPr>
      <w:bookmarkStart w:id="20" w:name="_Toc88656969"/>
      <w:r w:rsidRPr="0052488C">
        <w:rPr>
          <w:b/>
          <w:bCs/>
          <w:sz w:val="28"/>
          <w:szCs w:val="24"/>
        </w:rPr>
        <w:t>4.2</w:t>
      </w:r>
      <w:r w:rsidR="003F5DBB" w:rsidRPr="0052488C">
        <w:rPr>
          <w:rFonts w:hint="eastAsia"/>
          <w:b/>
          <w:bCs/>
          <w:sz w:val="28"/>
          <w:szCs w:val="24"/>
        </w:rPr>
        <w:t xml:space="preserve"> </w:t>
      </w:r>
      <w:r w:rsidRPr="0052488C">
        <w:rPr>
          <w:b/>
          <w:bCs/>
          <w:sz w:val="28"/>
          <w:szCs w:val="24"/>
        </w:rPr>
        <w:t>底泥勘察</w:t>
      </w:r>
      <w:bookmarkEnd w:id="20"/>
    </w:p>
    <w:p w14:paraId="3AD912B0" w14:textId="766EDC77" w:rsidR="00D65ABB" w:rsidRPr="009663FF" w:rsidRDefault="009663FF" w:rsidP="009663FF">
      <w:pPr>
        <w:spacing w:beforeLines="50" w:before="156" w:afterLines="50" w:after="156"/>
        <w:jc w:val="center"/>
        <w:rPr>
          <w:rFonts w:ascii="仿宋" w:eastAsia="仿宋" w:hAnsi="仿宋"/>
          <w:szCs w:val="24"/>
        </w:rPr>
      </w:pPr>
      <w:r w:rsidRPr="009663FF">
        <w:rPr>
          <w:rFonts w:ascii="仿宋" w:eastAsia="仿宋" w:hAnsi="仿宋" w:hint="eastAsia"/>
          <w:szCs w:val="24"/>
        </w:rPr>
        <w:t xml:space="preserve">I </w:t>
      </w:r>
      <w:r w:rsidR="00D65ABB" w:rsidRPr="00A654B0">
        <w:rPr>
          <w:rFonts w:ascii="仿宋" w:eastAsia="仿宋" w:hAnsi="仿宋" w:hint="eastAsia"/>
          <w:szCs w:val="24"/>
        </w:rPr>
        <w:t>一般规定</w:t>
      </w:r>
    </w:p>
    <w:p w14:paraId="2953D8D7" w14:textId="637B497F" w:rsidR="00DE5562" w:rsidRDefault="00795FF6" w:rsidP="00DE5562">
      <w:pPr>
        <w:pStyle w:val="af1"/>
        <w:numPr>
          <w:ilvl w:val="0"/>
          <w:numId w:val="23"/>
        </w:numPr>
        <w:ind w:left="0" w:firstLineChars="0" w:firstLine="0"/>
      </w:pPr>
      <w:r w:rsidRPr="001C3FBD">
        <w:rPr>
          <w:rFonts w:hint="eastAsia"/>
        </w:rPr>
        <w:t>底泥勘察应根据工程所处阶段确定勘察要求和深度，底泥永久处置场地宜在初</w:t>
      </w:r>
      <w:r>
        <w:rPr>
          <w:rFonts w:hint="eastAsia"/>
        </w:rPr>
        <w:t>步</w:t>
      </w:r>
      <w:r w:rsidRPr="001C3FBD">
        <w:rPr>
          <w:rFonts w:hint="eastAsia"/>
        </w:rPr>
        <w:t>设计阶段之前完成场地范围的勘察工作。</w:t>
      </w:r>
    </w:p>
    <w:p w14:paraId="3BB74CCF" w14:textId="7AA2869C" w:rsidR="007540FF" w:rsidRPr="00712C5F" w:rsidRDefault="00D765F3" w:rsidP="007540FF">
      <w:pPr>
        <w:pStyle w:val="af1"/>
        <w:ind w:firstLineChars="0" w:firstLine="0"/>
        <w:rPr>
          <w:color w:val="4472C4" w:themeColor="accent5"/>
        </w:rPr>
      </w:pPr>
      <w:r w:rsidRPr="00712C5F">
        <w:rPr>
          <w:rFonts w:hint="eastAsia"/>
          <w:color w:val="4472C4" w:themeColor="accent5"/>
        </w:rPr>
        <w:t>【条文说明】</w:t>
      </w:r>
      <w:r w:rsidR="007540FF" w:rsidRPr="00712C5F">
        <w:rPr>
          <w:rFonts w:hint="eastAsia"/>
          <w:color w:val="4472C4" w:themeColor="accent5"/>
        </w:rPr>
        <w:t>底泥勘察应根据工程所处阶段确定勘察要求和深度，底泥永久处置场地考虑到后续工程设计工程量变化的不确定性，宜在初设设计阶段之前完成处置场地范围的勘察工作。</w:t>
      </w:r>
    </w:p>
    <w:p w14:paraId="10B26DA0" w14:textId="47D68590" w:rsidR="00DE5562" w:rsidRDefault="00DE5562" w:rsidP="00DE5562">
      <w:pPr>
        <w:pStyle w:val="af1"/>
        <w:numPr>
          <w:ilvl w:val="0"/>
          <w:numId w:val="23"/>
        </w:numPr>
        <w:ind w:left="0" w:firstLineChars="0" w:firstLine="0"/>
      </w:pPr>
      <w:r w:rsidRPr="00DE5562">
        <w:rPr>
          <w:rFonts w:hint="eastAsia"/>
        </w:rPr>
        <w:t>工程勘察成果应满足工程设计和施工深度要求，应全面调查、收集工程现场的地质情况，包括钻孔平面布置图、钻孔柱状图、地质剖面图和岩土试验成果等。</w:t>
      </w:r>
    </w:p>
    <w:p w14:paraId="7D959AAD" w14:textId="479D94A1" w:rsidR="00D765F3" w:rsidRPr="00712C5F" w:rsidRDefault="00D765F3" w:rsidP="00D765F3">
      <w:pPr>
        <w:pStyle w:val="af1"/>
        <w:ind w:firstLineChars="0" w:firstLine="0"/>
        <w:rPr>
          <w:color w:val="4472C4" w:themeColor="accent5"/>
        </w:rPr>
      </w:pPr>
      <w:r w:rsidRPr="00712C5F">
        <w:rPr>
          <w:rFonts w:hint="eastAsia"/>
          <w:color w:val="4472C4" w:themeColor="accent5"/>
        </w:rPr>
        <w:t>【条文说明】由于河道底泥勘察时勘探施工、取样难度大，试验项目多且特殊，成果分析及评价的内容多、深度大，一般的勘察单位很难很好地完成此类项目的勘察工作，因此将此类项目工程重要性等级定为一级，是为了让力量强的单位承担此类工程，以保证工程勘察质量。</w:t>
      </w:r>
    </w:p>
    <w:p w14:paraId="34AEC547" w14:textId="37F61F9F" w:rsidR="00D65ABB" w:rsidRDefault="00D65ABB" w:rsidP="003F5DBB">
      <w:pPr>
        <w:pStyle w:val="af1"/>
        <w:numPr>
          <w:ilvl w:val="0"/>
          <w:numId w:val="23"/>
        </w:numPr>
        <w:ind w:firstLineChars="0"/>
        <w:rPr>
          <w:szCs w:val="24"/>
        </w:rPr>
      </w:pPr>
      <w:r>
        <w:rPr>
          <w:szCs w:val="24"/>
        </w:rPr>
        <w:t>勘察前应根据不同勘察工作阶段的要求，取得下列图纸和资料：</w:t>
      </w:r>
    </w:p>
    <w:p w14:paraId="2FD2F861" w14:textId="19BA9704" w:rsidR="00D65ABB" w:rsidRDefault="00D65ABB" w:rsidP="003F5DBB">
      <w:pPr>
        <w:ind w:firstLineChars="200" w:firstLine="482"/>
        <w:rPr>
          <w:szCs w:val="24"/>
        </w:rPr>
      </w:pPr>
      <w:r w:rsidRPr="00AB5E7E">
        <w:rPr>
          <w:b/>
          <w:szCs w:val="24"/>
        </w:rPr>
        <w:t>1</w:t>
      </w:r>
      <w:r>
        <w:rPr>
          <w:szCs w:val="24"/>
        </w:rPr>
        <w:t>工程设计总平面布置图</w:t>
      </w:r>
      <w:r>
        <w:rPr>
          <w:rFonts w:hint="eastAsia"/>
          <w:szCs w:val="24"/>
        </w:rPr>
        <w:t>、</w:t>
      </w:r>
      <w:r>
        <w:rPr>
          <w:szCs w:val="24"/>
        </w:rPr>
        <w:t>现状河道河底地形图</w:t>
      </w:r>
      <w:r w:rsidR="00AB5E7E">
        <w:rPr>
          <w:rFonts w:hint="eastAsia"/>
          <w:szCs w:val="24"/>
        </w:rPr>
        <w:t>；</w:t>
      </w:r>
    </w:p>
    <w:p w14:paraId="4B8F74EF" w14:textId="06BE81D6" w:rsidR="00D65ABB" w:rsidRDefault="00D65ABB" w:rsidP="003F5DBB">
      <w:pPr>
        <w:ind w:firstLineChars="200" w:firstLine="482"/>
        <w:rPr>
          <w:szCs w:val="24"/>
        </w:rPr>
      </w:pPr>
      <w:r w:rsidRPr="00AB5E7E">
        <w:rPr>
          <w:b/>
          <w:szCs w:val="24"/>
        </w:rPr>
        <w:t>2</w:t>
      </w:r>
      <w:r>
        <w:rPr>
          <w:szCs w:val="24"/>
        </w:rPr>
        <w:t>工程疏浚断面等设计资料及设计要求</w:t>
      </w:r>
      <w:r w:rsidR="00AB5E7E">
        <w:rPr>
          <w:rFonts w:hint="eastAsia"/>
          <w:szCs w:val="24"/>
        </w:rPr>
        <w:t>；</w:t>
      </w:r>
    </w:p>
    <w:p w14:paraId="5985CA8A" w14:textId="77777777" w:rsidR="00D65ABB" w:rsidRDefault="00D65ABB" w:rsidP="003F5DBB">
      <w:pPr>
        <w:ind w:firstLineChars="200" w:firstLine="482"/>
        <w:rPr>
          <w:szCs w:val="24"/>
        </w:rPr>
      </w:pPr>
      <w:r w:rsidRPr="00AB5E7E">
        <w:rPr>
          <w:b/>
          <w:szCs w:val="24"/>
        </w:rPr>
        <w:t>3</w:t>
      </w:r>
      <w:r>
        <w:rPr>
          <w:szCs w:val="24"/>
        </w:rPr>
        <w:t>已有的河道堤岸工程资料及其它有关资料。</w:t>
      </w:r>
    </w:p>
    <w:p w14:paraId="48131159" w14:textId="1FAFC043" w:rsidR="00DB63FC" w:rsidRPr="00712C5F" w:rsidRDefault="00DB63FC" w:rsidP="00DB63FC">
      <w:pPr>
        <w:pStyle w:val="af1"/>
        <w:ind w:firstLineChars="0" w:firstLine="0"/>
        <w:rPr>
          <w:color w:val="4472C4" w:themeColor="accent5"/>
        </w:rPr>
      </w:pPr>
      <w:r w:rsidRPr="00712C5F">
        <w:rPr>
          <w:rFonts w:hint="eastAsia"/>
          <w:color w:val="4472C4" w:themeColor="accent5"/>
        </w:rPr>
        <w:t>【条文说明】现在的城市河道两岸大部分都有堤防工程，河道疏浚由于改变了河</w:t>
      </w:r>
      <w:r w:rsidRPr="00712C5F">
        <w:rPr>
          <w:rFonts w:hint="eastAsia"/>
          <w:color w:val="4472C4" w:themeColor="accent5"/>
        </w:rPr>
        <w:lastRenderedPageBreak/>
        <w:t>道横断面，可能存在对既有堤岸的稳定性产生影响，另外有的堤岸由于年久失修，部分地段已经变形或失稳，城市河道疏浚时，可能存在将河道疏浚与堤岸的维修合并为一个项目的情况，因此，应尽可能收集项目相关资料。</w:t>
      </w:r>
    </w:p>
    <w:p w14:paraId="7CB8088A" w14:textId="4326685B" w:rsidR="00D65ABB" w:rsidRPr="00DE5562" w:rsidRDefault="00D65ABB" w:rsidP="003F5DBB">
      <w:pPr>
        <w:pStyle w:val="af1"/>
        <w:numPr>
          <w:ilvl w:val="0"/>
          <w:numId w:val="23"/>
        </w:numPr>
        <w:ind w:left="0" w:firstLineChars="0" w:firstLine="0"/>
        <w:rPr>
          <w:rFonts w:eastAsia="仿宋_GB2312"/>
          <w:sz w:val="28"/>
          <w:szCs w:val="28"/>
        </w:rPr>
      </w:pPr>
      <w:r>
        <w:rPr>
          <w:rFonts w:hint="eastAsia"/>
          <w:szCs w:val="24"/>
        </w:rPr>
        <w:t>底泥清淤</w:t>
      </w:r>
      <w:r w:rsidR="00BA1F87">
        <w:rPr>
          <w:rFonts w:hint="eastAsia"/>
          <w:szCs w:val="24"/>
        </w:rPr>
        <w:t>的</w:t>
      </w:r>
      <w:r>
        <w:rPr>
          <w:szCs w:val="24"/>
        </w:rPr>
        <w:t>勘察工作</w:t>
      </w:r>
      <w:r w:rsidR="00BA1F87">
        <w:rPr>
          <w:rFonts w:hint="eastAsia"/>
          <w:szCs w:val="24"/>
        </w:rPr>
        <w:t>应</w:t>
      </w:r>
      <w:r>
        <w:rPr>
          <w:szCs w:val="24"/>
        </w:rPr>
        <w:t>根据地质条件和场地条件综合选用物探、钻探、触探等方法。钻孔完成后应</w:t>
      </w:r>
      <w:r>
        <w:rPr>
          <w:rFonts w:hint="eastAsia"/>
          <w:szCs w:val="24"/>
        </w:rPr>
        <w:t>按照</w:t>
      </w:r>
      <w:r>
        <w:rPr>
          <w:szCs w:val="24"/>
        </w:rPr>
        <w:t>有关规定封孔。</w:t>
      </w:r>
    </w:p>
    <w:p w14:paraId="0A4F5749" w14:textId="77777777" w:rsidR="00DE5562" w:rsidRPr="00DE5562" w:rsidRDefault="00DE5562" w:rsidP="00DE5562">
      <w:pPr>
        <w:pStyle w:val="af1"/>
        <w:numPr>
          <w:ilvl w:val="0"/>
          <w:numId w:val="23"/>
        </w:numPr>
        <w:ind w:left="0" w:firstLineChars="0" w:firstLine="0"/>
        <w:rPr>
          <w:szCs w:val="24"/>
        </w:rPr>
      </w:pPr>
      <w:r w:rsidRPr="00DE5562">
        <w:rPr>
          <w:rFonts w:hint="eastAsia"/>
          <w:szCs w:val="24"/>
        </w:rPr>
        <w:t>底泥永久处置场地宜在初设设计阶段之前完成处置场地范围的勘察工作，应查明土质类型、物理力学特性、地基承载力等。</w:t>
      </w:r>
    </w:p>
    <w:p w14:paraId="3B2C925D" w14:textId="1BD4A9BC" w:rsidR="00D65ABB" w:rsidRPr="00A654B0" w:rsidRDefault="00D65ABB" w:rsidP="009663FF">
      <w:pPr>
        <w:spacing w:beforeLines="50" w:before="156" w:afterLines="50" w:after="156"/>
        <w:jc w:val="center"/>
        <w:rPr>
          <w:rFonts w:ascii="仿宋" w:eastAsia="仿宋" w:hAnsi="仿宋"/>
          <w:szCs w:val="24"/>
        </w:rPr>
      </w:pPr>
      <w:r w:rsidRPr="00A654B0">
        <w:rPr>
          <w:rFonts w:ascii="仿宋" w:eastAsia="仿宋" w:hAnsi="仿宋" w:hint="eastAsia"/>
          <w:szCs w:val="24"/>
        </w:rPr>
        <w:t>Ⅱ</w:t>
      </w:r>
      <w:r w:rsidR="00A654B0">
        <w:rPr>
          <w:rFonts w:ascii="仿宋" w:eastAsia="仿宋" w:hAnsi="仿宋" w:hint="eastAsia"/>
          <w:szCs w:val="24"/>
        </w:rPr>
        <w:t xml:space="preserve"> </w:t>
      </w:r>
      <w:r w:rsidRPr="00A654B0">
        <w:rPr>
          <w:rFonts w:ascii="仿宋" w:eastAsia="仿宋" w:hAnsi="仿宋" w:hint="eastAsia"/>
          <w:szCs w:val="24"/>
        </w:rPr>
        <w:t>可行性研究勘察</w:t>
      </w:r>
    </w:p>
    <w:p w14:paraId="37F7D9C5" w14:textId="48805BA0" w:rsidR="00D65ABB" w:rsidRDefault="00D65ABB" w:rsidP="003F5DBB">
      <w:pPr>
        <w:pStyle w:val="af1"/>
        <w:numPr>
          <w:ilvl w:val="0"/>
          <w:numId w:val="23"/>
        </w:numPr>
        <w:ind w:left="0" w:firstLineChars="0" w:firstLine="0"/>
        <w:rPr>
          <w:szCs w:val="24"/>
        </w:rPr>
      </w:pPr>
      <w:r>
        <w:rPr>
          <w:rFonts w:hint="eastAsia"/>
          <w:szCs w:val="24"/>
        </w:rPr>
        <w:t>可行性</w:t>
      </w:r>
      <w:r>
        <w:rPr>
          <w:szCs w:val="24"/>
        </w:rPr>
        <w:t>研究勘察应以搜集资料、工程地质调查和测绘为主，以钻探为辅。</w:t>
      </w:r>
    </w:p>
    <w:p w14:paraId="3A6A2831" w14:textId="18C2725D" w:rsidR="00D65ABB" w:rsidRDefault="00D65ABB" w:rsidP="003F5DBB">
      <w:pPr>
        <w:pStyle w:val="af1"/>
        <w:numPr>
          <w:ilvl w:val="0"/>
          <w:numId w:val="23"/>
        </w:numPr>
        <w:ind w:left="0" w:firstLineChars="0" w:firstLine="0"/>
        <w:rPr>
          <w:szCs w:val="24"/>
        </w:rPr>
      </w:pPr>
      <w:r>
        <w:rPr>
          <w:rFonts w:hint="eastAsia"/>
          <w:szCs w:val="24"/>
        </w:rPr>
        <w:t>可行性</w:t>
      </w:r>
      <w:r>
        <w:rPr>
          <w:szCs w:val="24"/>
        </w:rPr>
        <w:t>研究勘察</w:t>
      </w:r>
      <w:r w:rsidR="006027D8">
        <w:rPr>
          <w:rFonts w:hint="eastAsia"/>
          <w:szCs w:val="24"/>
        </w:rPr>
        <w:t>的分析评价，</w:t>
      </w:r>
      <w:r>
        <w:rPr>
          <w:szCs w:val="24"/>
        </w:rPr>
        <w:t>应</w:t>
      </w:r>
      <w:r w:rsidR="006027D8">
        <w:rPr>
          <w:rFonts w:hint="eastAsia"/>
          <w:szCs w:val="24"/>
        </w:rPr>
        <w:t>包括</w:t>
      </w:r>
      <w:r>
        <w:rPr>
          <w:szCs w:val="24"/>
        </w:rPr>
        <w:t>下列内容：</w:t>
      </w:r>
    </w:p>
    <w:p w14:paraId="1594C089" w14:textId="5E18B5E3" w:rsidR="00D65ABB" w:rsidRDefault="00D65ABB" w:rsidP="003F5DBB">
      <w:pPr>
        <w:ind w:firstLineChars="200" w:firstLine="482"/>
        <w:rPr>
          <w:szCs w:val="24"/>
        </w:rPr>
      </w:pPr>
      <w:r w:rsidRPr="00A654B0">
        <w:rPr>
          <w:b/>
          <w:szCs w:val="24"/>
        </w:rPr>
        <w:t>1</w:t>
      </w:r>
      <w:r>
        <w:rPr>
          <w:rFonts w:hint="eastAsia"/>
          <w:szCs w:val="24"/>
        </w:rPr>
        <w:t>工程</w:t>
      </w:r>
      <w:r>
        <w:rPr>
          <w:szCs w:val="24"/>
        </w:rPr>
        <w:t>场地</w:t>
      </w:r>
      <w:r>
        <w:rPr>
          <w:rFonts w:hint="eastAsia"/>
          <w:szCs w:val="24"/>
        </w:rPr>
        <w:t>的</w:t>
      </w:r>
      <w:r>
        <w:rPr>
          <w:szCs w:val="24"/>
        </w:rPr>
        <w:t>稳定性和适宜性</w:t>
      </w:r>
      <w:r w:rsidR="00A654B0">
        <w:rPr>
          <w:rFonts w:hint="eastAsia"/>
          <w:szCs w:val="24"/>
        </w:rPr>
        <w:t>；</w:t>
      </w:r>
    </w:p>
    <w:p w14:paraId="06AB0E5B" w14:textId="1ED18EB1" w:rsidR="00D65ABB" w:rsidRDefault="00D65ABB" w:rsidP="003F5DBB">
      <w:pPr>
        <w:ind w:firstLineChars="200" w:firstLine="482"/>
        <w:rPr>
          <w:szCs w:val="24"/>
        </w:rPr>
      </w:pPr>
      <w:r w:rsidRPr="00A654B0">
        <w:rPr>
          <w:b/>
          <w:szCs w:val="24"/>
        </w:rPr>
        <w:t>2</w:t>
      </w:r>
      <w:r>
        <w:rPr>
          <w:rFonts w:hint="eastAsia"/>
          <w:szCs w:val="24"/>
        </w:rPr>
        <w:t>场地</w:t>
      </w:r>
      <w:r>
        <w:rPr>
          <w:szCs w:val="24"/>
        </w:rPr>
        <w:t>的不良地质作用评价及其分布范围</w:t>
      </w:r>
      <w:r w:rsidR="00A654B0">
        <w:rPr>
          <w:rFonts w:hint="eastAsia"/>
          <w:szCs w:val="24"/>
        </w:rPr>
        <w:t>；</w:t>
      </w:r>
    </w:p>
    <w:p w14:paraId="6B527094" w14:textId="4DAD5CEA" w:rsidR="00D65ABB" w:rsidRDefault="00D65ABB" w:rsidP="003F5DBB">
      <w:pPr>
        <w:ind w:firstLineChars="200" w:firstLine="482"/>
        <w:rPr>
          <w:rFonts w:eastAsia="仿宋_GB2312"/>
          <w:sz w:val="28"/>
          <w:szCs w:val="28"/>
        </w:rPr>
      </w:pPr>
      <w:r w:rsidRPr="00A654B0">
        <w:rPr>
          <w:rFonts w:hint="eastAsia"/>
          <w:b/>
          <w:szCs w:val="24"/>
        </w:rPr>
        <w:t>3</w:t>
      </w:r>
      <w:r>
        <w:rPr>
          <w:rFonts w:hint="eastAsia"/>
          <w:szCs w:val="24"/>
        </w:rPr>
        <w:t>场地分布</w:t>
      </w:r>
      <w:r>
        <w:rPr>
          <w:szCs w:val="24"/>
        </w:rPr>
        <w:t>的淤泥等特殊岩土的范围，</w:t>
      </w:r>
      <w:r>
        <w:rPr>
          <w:rFonts w:hint="eastAsia"/>
          <w:szCs w:val="24"/>
        </w:rPr>
        <w:t>应</w:t>
      </w:r>
      <w:r w:rsidR="006027D8">
        <w:rPr>
          <w:rFonts w:hint="eastAsia"/>
          <w:szCs w:val="24"/>
        </w:rPr>
        <w:t>分析</w:t>
      </w:r>
      <w:r>
        <w:rPr>
          <w:szCs w:val="24"/>
        </w:rPr>
        <w:t>其</w:t>
      </w:r>
      <w:r>
        <w:rPr>
          <w:rFonts w:hint="eastAsia"/>
          <w:szCs w:val="24"/>
        </w:rPr>
        <w:t>物理力学</w:t>
      </w:r>
      <w:r>
        <w:rPr>
          <w:szCs w:val="24"/>
        </w:rPr>
        <w:t>特性、</w:t>
      </w:r>
      <w:r>
        <w:rPr>
          <w:rFonts w:hint="eastAsia"/>
          <w:szCs w:val="24"/>
        </w:rPr>
        <w:t>污染特性及水质</w:t>
      </w:r>
      <w:r>
        <w:rPr>
          <w:szCs w:val="24"/>
        </w:rPr>
        <w:t>特性，</w:t>
      </w:r>
      <w:r>
        <w:rPr>
          <w:rFonts w:hint="eastAsia"/>
          <w:szCs w:val="24"/>
        </w:rPr>
        <w:t>为</w:t>
      </w:r>
      <w:r>
        <w:rPr>
          <w:szCs w:val="24"/>
        </w:rPr>
        <w:t>分析评价清淤疏浚治理的</w:t>
      </w:r>
      <w:r>
        <w:rPr>
          <w:rFonts w:hint="eastAsia"/>
          <w:szCs w:val="24"/>
        </w:rPr>
        <w:t>可行性</w:t>
      </w:r>
      <w:r>
        <w:rPr>
          <w:szCs w:val="24"/>
        </w:rPr>
        <w:t>和必要性</w:t>
      </w:r>
      <w:r>
        <w:rPr>
          <w:rFonts w:hint="eastAsia"/>
          <w:szCs w:val="24"/>
        </w:rPr>
        <w:t>提供</w:t>
      </w:r>
      <w:r>
        <w:rPr>
          <w:szCs w:val="24"/>
        </w:rPr>
        <w:t>依据。</w:t>
      </w:r>
    </w:p>
    <w:p w14:paraId="54B5CE75" w14:textId="259CB241" w:rsidR="00D65ABB" w:rsidRPr="00A654B0" w:rsidRDefault="00D65ABB" w:rsidP="009663FF">
      <w:pPr>
        <w:spacing w:beforeLines="50" w:before="156" w:afterLines="50" w:after="156"/>
        <w:jc w:val="center"/>
        <w:rPr>
          <w:rFonts w:ascii="仿宋" w:eastAsia="仿宋" w:hAnsi="仿宋"/>
          <w:szCs w:val="24"/>
        </w:rPr>
      </w:pPr>
      <w:r w:rsidRPr="00A654B0">
        <w:rPr>
          <w:rFonts w:ascii="仿宋" w:eastAsia="仿宋" w:hAnsi="仿宋" w:hint="eastAsia"/>
          <w:szCs w:val="24"/>
        </w:rPr>
        <w:t>Ⅲ</w:t>
      </w:r>
      <w:r w:rsidR="00A654B0" w:rsidRPr="00A654B0">
        <w:rPr>
          <w:rFonts w:ascii="仿宋" w:eastAsia="仿宋" w:hAnsi="仿宋" w:hint="eastAsia"/>
          <w:szCs w:val="24"/>
        </w:rPr>
        <w:t xml:space="preserve"> </w:t>
      </w:r>
      <w:r w:rsidRPr="00A654B0">
        <w:rPr>
          <w:rFonts w:ascii="仿宋" w:eastAsia="仿宋" w:hAnsi="仿宋" w:hint="eastAsia"/>
          <w:szCs w:val="24"/>
        </w:rPr>
        <w:t>初步勘察</w:t>
      </w:r>
    </w:p>
    <w:p w14:paraId="5DBE3F89" w14:textId="5054D30F" w:rsidR="00D65ABB" w:rsidRDefault="00D65ABB" w:rsidP="003F5DBB">
      <w:pPr>
        <w:pStyle w:val="af1"/>
        <w:numPr>
          <w:ilvl w:val="0"/>
          <w:numId w:val="23"/>
        </w:numPr>
        <w:ind w:left="0" w:firstLineChars="0" w:firstLine="0"/>
        <w:rPr>
          <w:szCs w:val="24"/>
        </w:rPr>
      </w:pPr>
      <w:r>
        <w:rPr>
          <w:rFonts w:hint="eastAsia"/>
          <w:szCs w:val="24"/>
        </w:rPr>
        <w:t>初步</w:t>
      </w:r>
      <w:r>
        <w:rPr>
          <w:szCs w:val="24"/>
        </w:rPr>
        <w:t>勘察应通过物探、钻探</w:t>
      </w:r>
      <w:r>
        <w:rPr>
          <w:rFonts w:hint="eastAsia"/>
          <w:szCs w:val="24"/>
        </w:rPr>
        <w:t>、</w:t>
      </w:r>
      <w:r>
        <w:rPr>
          <w:szCs w:val="24"/>
        </w:rPr>
        <w:t>触探</w:t>
      </w:r>
      <w:r>
        <w:rPr>
          <w:rFonts w:hint="eastAsia"/>
          <w:szCs w:val="24"/>
        </w:rPr>
        <w:t>、</w:t>
      </w:r>
      <w:r>
        <w:rPr>
          <w:szCs w:val="24"/>
        </w:rPr>
        <w:t>原位测试</w:t>
      </w:r>
      <w:r>
        <w:rPr>
          <w:rFonts w:hint="eastAsia"/>
          <w:szCs w:val="24"/>
        </w:rPr>
        <w:t>等</w:t>
      </w:r>
      <w:r>
        <w:rPr>
          <w:szCs w:val="24"/>
        </w:rPr>
        <w:t>手段，查明场地的工程地质</w:t>
      </w:r>
      <w:r>
        <w:rPr>
          <w:rFonts w:hint="eastAsia"/>
          <w:szCs w:val="24"/>
        </w:rPr>
        <w:t>、</w:t>
      </w:r>
      <w:r>
        <w:rPr>
          <w:szCs w:val="24"/>
        </w:rPr>
        <w:t>水文地质</w:t>
      </w:r>
      <w:r>
        <w:rPr>
          <w:rFonts w:hint="eastAsia"/>
          <w:szCs w:val="24"/>
        </w:rPr>
        <w:t>条件</w:t>
      </w:r>
      <w:r>
        <w:rPr>
          <w:szCs w:val="24"/>
        </w:rPr>
        <w:t>，提供满足设计要求的岩土工程依据和相关建议。</w:t>
      </w:r>
    </w:p>
    <w:p w14:paraId="66984D39" w14:textId="711BC852" w:rsidR="00D65ABB" w:rsidRDefault="00D65ABB" w:rsidP="003F5DBB">
      <w:pPr>
        <w:pStyle w:val="af1"/>
        <w:numPr>
          <w:ilvl w:val="0"/>
          <w:numId w:val="23"/>
        </w:numPr>
        <w:ind w:left="0" w:firstLineChars="0" w:firstLine="0"/>
        <w:rPr>
          <w:szCs w:val="24"/>
        </w:rPr>
      </w:pPr>
      <w:r>
        <w:rPr>
          <w:rFonts w:hint="eastAsia"/>
          <w:szCs w:val="24"/>
        </w:rPr>
        <w:t>初步</w:t>
      </w:r>
      <w:r>
        <w:rPr>
          <w:szCs w:val="24"/>
        </w:rPr>
        <w:t>勘察工作</w:t>
      </w:r>
      <w:r>
        <w:rPr>
          <w:rFonts w:hint="eastAsia"/>
          <w:szCs w:val="24"/>
        </w:rPr>
        <w:t>应根据</w:t>
      </w:r>
      <w:r>
        <w:rPr>
          <w:szCs w:val="24"/>
        </w:rPr>
        <w:t>工程设计方案</w:t>
      </w:r>
      <w:r>
        <w:rPr>
          <w:rFonts w:hint="eastAsia"/>
          <w:szCs w:val="24"/>
        </w:rPr>
        <w:t>、</w:t>
      </w:r>
      <w:r>
        <w:rPr>
          <w:szCs w:val="24"/>
        </w:rPr>
        <w:t>工程地质</w:t>
      </w:r>
      <w:r>
        <w:rPr>
          <w:rFonts w:hint="eastAsia"/>
          <w:szCs w:val="24"/>
        </w:rPr>
        <w:t>和</w:t>
      </w:r>
      <w:r>
        <w:rPr>
          <w:szCs w:val="24"/>
        </w:rPr>
        <w:t>水文条件</w:t>
      </w:r>
      <w:r>
        <w:rPr>
          <w:rFonts w:hint="eastAsia"/>
          <w:szCs w:val="24"/>
        </w:rPr>
        <w:t>综合考虑</w:t>
      </w:r>
      <w:r>
        <w:rPr>
          <w:szCs w:val="24"/>
        </w:rPr>
        <w:t>布置，</w:t>
      </w:r>
      <w:r>
        <w:rPr>
          <w:rFonts w:hint="eastAsia"/>
          <w:szCs w:val="24"/>
        </w:rPr>
        <w:t>且应满足</w:t>
      </w:r>
      <w:r>
        <w:rPr>
          <w:szCs w:val="24"/>
        </w:rPr>
        <w:t>场地</w:t>
      </w:r>
      <w:r>
        <w:rPr>
          <w:rFonts w:hint="eastAsia"/>
          <w:szCs w:val="24"/>
        </w:rPr>
        <w:t>稳定性</w:t>
      </w:r>
      <w:r>
        <w:rPr>
          <w:szCs w:val="24"/>
        </w:rPr>
        <w:t>分析</w:t>
      </w:r>
      <w:r>
        <w:rPr>
          <w:rFonts w:hint="eastAsia"/>
          <w:szCs w:val="24"/>
        </w:rPr>
        <w:t>等设计</w:t>
      </w:r>
      <w:r>
        <w:rPr>
          <w:szCs w:val="24"/>
        </w:rPr>
        <w:t>计算要求</w:t>
      </w:r>
      <w:r w:rsidR="006027D8">
        <w:rPr>
          <w:rFonts w:hint="eastAsia"/>
          <w:szCs w:val="24"/>
        </w:rPr>
        <w:t>，并</w:t>
      </w:r>
      <w:r>
        <w:rPr>
          <w:szCs w:val="24"/>
        </w:rPr>
        <w:t>应符合下列规定：</w:t>
      </w:r>
    </w:p>
    <w:p w14:paraId="7BD77778" w14:textId="39A87D60" w:rsidR="00D65ABB" w:rsidRDefault="00D65ABB" w:rsidP="003F5DBB">
      <w:pPr>
        <w:ind w:firstLineChars="200" w:firstLine="482"/>
        <w:rPr>
          <w:szCs w:val="24"/>
        </w:rPr>
      </w:pPr>
      <w:r w:rsidRPr="00A654B0">
        <w:rPr>
          <w:b/>
          <w:szCs w:val="24"/>
        </w:rPr>
        <w:t>1</w:t>
      </w:r>
      <w:r w:rsidR="00A654B0">
        <w:rPr>
          <w:rFonts w:hint="eastAsia"/>
          <w:b/>
          <w:szCs w:val="24"/>
        </w:rPr>
        <w:t xml:space="preserve"> </w:t>
      </w:r>
      <w:r>
        <w:rPr>
          <w:rFonts w:hint="eastAsia"/>
          <w:szCs w:val="24"/>
        </w:rPr>
        <w:t>纵向</w:t>
      </w:r>
      <w:r>
        <w:rPr>
          <w:szCs w:val="24"/>
        </w:rPr>
        <w:t>布置的勘探点</w:t>
      </w:r>
      <w:r>
        <w:rPr>
          <w:rFonts w:hint="eastAsia"/>
          <w:szCs w:val="24"/>
        </w:rPr>
        <w:t>宜</w:t>
      </w:r>
      <w:r>
        <w:rPr>
          <w:szCs w:val="24"/>
        </w:rPr>
        <w:t>沿着河道的深泓线布置</w:t>
      </w:r>
      <w:r>
        <w:rPr>
          <w:rFonts w:hint="eastAsia"/>
          <w:szCs w:val="24"/>
        </w:rPr>
        <w:t>，</w:t>
      </w:r>
      <w:r>
        <w:rPr>
          <w:szCs w:val="24"/>
        </w:rPr>
        <w:t>勘探点间距宜为</w:t>
      </w:r>
      <w:r>
        <w:rPr>
          <w:rFonts w:hint="eastAsia"/>
          <w:szCs w:val="24"/>
        </w:rPr>
        <w:t>100</w:t>
      </w:r>
      <w:r>
        <w:rPr>
          <w:szCs w:val="24"/>
        </w:rPr>
        <w:t>m</w:t>
      </w:r>
      <w:r>
        <w:rPr>
          <w:rFonts w:hint="eastAsia"/>
          <w:szCs w:val="24"/>
        </w:rPr>
        <w:t>～</w:t>
      </w:r>
      <w:r>
        <w:rPr>
          <w:rFonts w:hint="eastAsia"/>
          <w:szCs w:val="24"/>
        </w:rPr>
        <w:t>200</w:t>
      </w:r>
      <w:r>
        <w:rPr>
          <w:szCs w:val="24"/>
        </w:rPr>
        <w:t>m</w:t>
      </w:r>
      <w:r>
        <w:rPr>
          <w:szCs w:val="24"/>
        </w:rPr>
        <w:t>，场地及岩土条件简单时可适当放宽</w:t>
      </w:r>
      <w:r>
        <w:rPr>
          <w:rFonts w:hint="eastAsia"/>
          <w:szCs w:val="24"/>
        </w:rPr>
        <w:t>，</w:t>
      </w:r>
      <w:r>
        <w:rPr>
          <w:szCs w:val="24"/>
        </w:rPr>
        <w:t>河道转折处应布置勘探点</w:t>
      </w:r>
      <w:r w:rsidR="006027D8">
        <w:rPr>
          <w:rFonts w:hint="eastAsia"/>
          <w:szCs w:val="24"/>
        </w:rPr>
        <w:t>；</w:t>
      </w:r>
    </w:p>
    <w:p w14:paraId="140F28CA" w14:textId="68F5ECC4" w:rsidR="00D65ABB" w:rsidRDefault="00D65ABB" w:rsidP="003F5DBB">
      <w:pPr>
        <w:ind w:firstLineChars="200" w:firstLine="482"/>
        <w:rPr>
          <w:szCs w:val="24"/>
        </w:rPr>
      </w:pPr>
      <w:r w:rsidRPr="00A654B0">
        <w:rPr>
          <w:b/>
          <w:szCs w:val="24"/>
        </w:rPr>
        <w:t>2</w:t>
      </w:r>
      <w:r w:rsidR="00A654B0">
        <w:rPr>
          <w:rFonts w:hint="eastAsia"/>
          <w:b/>
          <w:szCs w:val="24"/>
        </w:rPr>
        <w:t xml:space="preserve"> </w:t>
      </w:r>
      <w:r>
        <w:rPr>
          <w:rFonts w:hint="eastAsia"/>
          <w:szCs w:val="24"/>
        </w:rPr>
        <w:t>横剖面</w:t>
      </w:r>
      <w:r>
        <w:rPr>
          <w:szCs w:val="24"/>
        </w:rPr>
        <w:t>线间距宜为纵剖面</w:t>
      </w:r>
      <w:r>
        <w:rPr>
          <w:rFonts w:hint="eastAsia"/>
          <w:szCs w:val="24"/>
        </w:rPr>
        <w:t>上</w:t>
      </w:r>
      <w:r>
        <w:rPr>
          <w:szCs w:val="24"/>
        </w:rPr>
        <w:t>勘探点间距的</w:t>
      </w:r>
      <w:r>
        <w:rPr>
          <w:rFonts w:hint="eastAsia"/>
          <w:szCs w:val="24"/>
        </w:rPr>
        <w:t>2</w:t>
      </w:r>
      <w:r>
        <w:rPr>
          <w:rFonts w:hint="eastAsia"/>
          <w:szCs w:val="24"/>
        </w:rPr>
        <w:t>～</w:t>
      </w:r>
      <w:r>
        <w:rPr>
          <w:rFonts w:hint="eastAsia"/>
          <w:szCs w:val="24"/>
        </w:rPr>
        <w:t>4</w:t>
      </w:r>
      <w:r>
        <w:rPr>
          <w:rFonts w:hint="eastAsia"/>
          <w:szCs w:val="24"/>
        </w:rPr>
        <w:t>倍</w:t>
      </w:r>
      <w:r>
        <w:rPr>
          <w:szCs w:val="24"/>
        </w:rPr>
        <w:t>，横剖面上的勘探点不宜少于</w:t>
      </w:r>
      <w:r>
        <w:rPr>
          <w:rFonts w:hint="eastAsia"/>
          <w:szCs w:val="24"/>
        </w:rPr>
        <w:t>3</w:t>
      </w:r>
      <w:r>
        <w:rPr>
          <w:rFonts w:hint="eastAsia"/>
          <w:szCs w:val="24"/>
        </w:rPr>
        <w:t>个</w:t>
      </w:r>
      <w:r w:rsidR="006027D8">
        <w:rPr>
          <w:rFonts w:hint="eastAsia"/>
          <w:szCs w:val="24"/>
        </w:rPr>
        <w:t>；</w:t>
      </w:r>
    </w:p>
    <w:p w14:paraId="249C79F8" w14:textId="61D46EE5" w:rsidR="00D65ABB" w:rsidRDefault="00D65ABB" w:rsidP="003F5DBB">
      <w:pPr>
        <w:ind w:firstLineChars="200" w:firstLine="482"/>
        <w:rPr>
          <w:szCs w:val="24"/>
        </w:rPr>
      </w:pPr>
      <w:r w:rsidRPr="00A654B0">
        <w:rPr>
          <w:rFonts w:hint="eastAsia"/>
          <w:b/>
          <w:szCs w:val="24"/>
        </w:rPr>
        <w:t>3</w:t>
      </w:r>
      <w:r w:rsidR="00A654B0">
        <w:rPr>
          <w:rFonts w:hint="eastAsia"/>
          <w:szCs w:val="24"/>
        </w:rPr>
        <w:t xml:space="preserve"> </w:t>
      </w:r>
      <w:r>
        <w:rPr>
          <w:rFonts w:hint="eastAsia"/>
          <w:szCs w:val="24"/>
        </w:rPr>
        <w:t>勘探孔</w:t>
      </w:r>
      <w:r>
        <w:rPr>
          <w:szCs w:val="24"/>
        </w:rPr>
        <w:t>深度宜深入河床以下</w:t>
      </w:r>
      <w:r>
        <w:rPr>
          <w:rFonts w:hint="eastAsia"/>
          <w:szCs w:val="24"/>
        </w:rPr>
        <w:t>5</w:t>
      </w:r>
      <w:r>
        <w:rPr>
          <w:szCs w:val="24"/>
        </w:rPr>
        <w:t>m</w:t>
      </w:r>
      <w:r>
        <w:rPr>
          <w:rFonts w:hint="eastAsia"/>
          <w:szCs w:val="24"/>
        </w:rPr>
        <w:t>～</w:t>
      </w:r>
      <w:r>
        <w:rPr>
          <w:rFonts w:hint="eastAsia"/>
          <w:szCs w:val="24"/>
        </w:rPr>
        <w:t>10</w:t>
      </w:r>
      <w:r>
        <w:rPr>
          <w:szCs w:val="24"/>
        </w:rPr>
        <w:t>m</w:t>
      </w:r>
      <w:r>
        <w:rPr>
          <w:rFonts w:hint="eastAsia"/>
          <w:szCs w:val="24"/>
        </w:rPr>
        <w:t>，</w:t>
      </w:r>
      <w:r w:rsidR="006027D8">
        <w:rPr>
          <w:szCs w:val="24"/>
        </w:rPr>
        <w:t>并</w:t>
      </w:r>
      <w:r>
        <w:rPr>
          <w:szCs w:val="24"/>
        </w:rPr>
        <w:t>应穿透河底淤泥等软土层</w:t>
      </w:r>
      <w:r w:rsidR="006027D8">
        <w:rPr>
          <w:rFonts w:hint="eastAsia"/>
          <w:szCs w:val="24"/>
        </w:rPr>
        <w:t>；</w:t>
      </w:r>
    </w:p>
    <w:p w14:paraId="21FFD57E" w14:textId="6615E9D8" w:rsidR="00D65ABB" w:rsidRDefault="00D65ABB" w:rsidP="003F5DBB">
      <w:pPr>
        <w:ind w:firstLineChars="200" w:firstLine="482"/>
        <w:rPr>
          <w:szCs w:val="24"/>
        </w:rPr>
      </w:pPr>
      <w:r w:rsidRPr="00A654B0">
        <w:rPr>
          <w:rFonts w:hint="eastAsia"/>
          <w:b/>
          <w:szCs w:val="24"/>
        </w:rPr>
        <w:t>4</w:t>
      </w:r>
      <w:r w:rsidR="00A654B0">
        <w:rPr>
          <w:rFonts w:hint="eastAsia"/>
          <w:szCs w:val="24"/>
        </w:rPr>
        <w:t xml:space="preserve"> </w:t>
      </w:r>
      <w:r>
        <w:rPr>
          <w:rFonts w:hint="eastAsia"/>
          <w:szCs w:val="24"/>
        </w:rPr>
        <w:t>应取样</w:t>
      </w:r>
      <w:r>
        <w:rPr>
          <w:szCs w:val="24"/>
        </w:rPr>
        <w:t>进行物理力学性质试验及</w:t>
      </w:r>
      <w:r>
        <w:rPr>
          <w:rFonts w:hint="eastAsia"/>
          <w:szCs w:val="24"/>
        </w:rPr>
        <w:t>典型</w:t>
      </w:r>
      <w:r>
        <w:rPr>
          <w:szCs w:val="24"/>
        </w:rPr>
        <w:t>污染物</w:t>
      </w:r>
      <w:r>
        <w:rPr>
          <w:rFonts w:hint="eastAsia"/>
          <w:szCs w:val="24"/>
        </w:rPr>
        <w:t>检测</w:t>
      </w:r>
      <w:r>
        <w:rPr>
          <w:szCs w:val="24"/>
        </w:rPr>
        <w:t>试验，每一主要岩土层试验累计有效组数不宜少于</w:t>
      </w:r>
      <w:r>
        <w:rPr>
          <w:rFonts w:hint="eastAsia"/>
          <w:szCs w:val="24"/>
        </w:rPr>
        <w:t>12</w:t>
      </w:r>
      <w:r>
        <w:rPr>
          <w:rFonts w:hint="eastAsia"/>
          <w:szCs w:val="24"/>
        </w:rPr>
        <w:t>组</w:t>
      </w:r>
      <w:r w:rsidR="006027D8">
        <w:rPr>
          <w:rFonts w:hint="eastAsia"/>
          <w:szCs w:val="24"/>
        </w:rPr>
        <w:t>；</w:t>
      </w:r>
    </w:p>
    <w:p w14:paraId="6EAE17AA" w14:textId="0D0BC9A1" w:rsidR="00D65ABB" w:rsidRDefault="00D65ABB" w:rsidP="00A654B0">
      <w:pPr>
        <w:ind w:firstLineChars="200" w:firstLine="482"/>
        <w:rPr>
          <w:szCs w:val="24"/>
        </w:rPr>
      </w:pPr>
      <w:r w:rsidRPr="00A654B0">
        <w:rPr>
          <w:rFonts w:hint="eastAsia"/>
          <w:b/>
          <w:szCs w:val="24"/>
        </w:rPr>
        <w:t>5</w:t>
      </w:r>
      <w:r w:rsidR="00A654B0">
        <w:rPr>
          <w:rFonts w:hint="eastAsia"/>
          <w:szCs w:val="24"/>
        </w:rPr>
        <w:t xml:space="preserve"> </w:t>
      </w:r>
      <w:r>
        <w:rPr>
          <w:rFonts w:hint="eastAsia"/>
          <w:szCs w:val="24"/>
        </w:rPr>
        <w:t>应</w:t>
      </w:r>
      <w:r w:rsidR="006027D8">
        <w:rPr>
          <w:szCs w:val="24"/>
        </w:rPr>
        <w:t>检测</w:t>
      </w:r>
      <w:r>
        <w:rPr>
          <w:szCs w:val="24"/>
        </w:rPr>
        <w:t>地表水、地下水的</w:t>
      </w:r>
      <w:r w:rsidR="00B116AB">
        <w:rPr>
          <w:rFonts w:hint="eastAsia"/>
          <w:szCs w:val="24"/>
        </w:rPr>
        <w:t>理化指标</w:t>
      </w:r>
      <w:r>
        <w:rPr>
          <w:rFonts w:hint="eastAsia"/>
          <w:szCs w:val="24"/>
        </w:rPr>
        <w:t>及</w:t>
      </w:r>
      <w:r>
        <w:rPr>
          <w:szCs w:val="24"/>
        </w:rPr>
        <w:t>典型污染物</w:t>
      </w:r>
      <w:r>
        <w:rPr>
          <w:rFonts w:hint="eastAsia"/>
          <w:szCs w:val="24"/>
        </w:rPr>
        <w:t>。</w:t>
      </w:r>
    </w:p>
    <w:p w14:paraId="27CECD3F" w14:textId="190610E2" w:rsidR="00D65ABB" w:rsidRDefault="00D65ABB" w:rsidP="00A654B0">
      <w:pPr>
        <w:pStyle w:val="af1"/>
        <w:numPr>
          <w:ilvl w:val="0"/>
          <w:numId w:val="23"/>
        </w:numPr>
        <w:ind w:left="0" w:firstLineChars="0" w:firstLine="0"/>
        <w:jc w:val="left"/>
        <w:rPr>
          <w:szCs w:val="24"/>
        </w:rPr>
      </w:pPr>
      <w:r>
        <w:rPr>
          <w:rFonts w:hint="eastAsia"/>
          <w:szCs w:val="24"/>
        </w:rPr>
        <w:t>初步勘察</w:t>
      </w:r>
      <w:r w:rsidR="006027D8">
        <w:rPr>
          <w:rFonts w:hint="eastAsia"/>
          <w:szCs w:val="24"/>
        </w:rPr>
        <w:t>的分析评价，</w:t>
      </w:r>
      <w:r w:rsidR="006027D8">
        <w:rPr>
          <w:szCs w:val="24"/>
        </w:rPr>
        <w:t>应</w:t>
      </w:r>
      <w:r w:rsidR="006027D8">
        <w:rPr>
          <w:rFonts w:hint="eastAsia"/>
          <w:szCs w:val="24"/>
        </w:rPr>
        <w:t>包括</w:t>
      </w:r>
      <w:r>
        <w:rPr>
          <w:szCs w:val="24"/>
        </w:rPr>
        <w:t>下列内容：</w:t>
      </w:r>
    </w:p>
    <w:p w14:paraId="43A4A05C" w14:textId="2D02B0FE" w:rsidR="00D65ABB" w:rsidRDefault="00D65ABB" w:rsidP="006027D8">
      <w:pPr>
        <w:ind w:firstLineChars="200" w:firstLine="482"/>
        <w:rPr>
          <w:szCs w:val="24"/>
        </w:rPr>
      </w:pPr>
      <w:r w:rsidRPr="006027D8">
        <w:rPr>
          <w:b/>
          <w:szCs w:val="24"/>
        </w:rPr>
        <w:lastRenderedPageBreak/>
        <w:t>1</w:t>
      </w:r>
      <w:r>
        <w:rPr>
          <w:rFonts w:hint="eastAsia"/>
          <w:szCs w:val="24"/>
        </w:rPr>
        <w:t>对工程</w:t>
      </w:r>
      <w:r>
        <w:rPr>
          <w:szCs w:val="24"/>
        </w:rPr>
        <w:t>场地的</w:t>
      </w:r>
      <w:r>
        <w:rPr>
          <w:rFonts w:hint="eastAsia"/>
          <w:szCs w:val="24"/>
        </w:rPr>
        <w:t>工程地质、水文地质</w:t>
      </w:r>
      <w:r>
        <w:rPr>
          <w:szCs w:val="24"/>
        </w:rPr>
        <w:t>条件进行初步评价</w:t>
      </w:r>
      <w:r w:rsidR="006027D8">
        <w:rPr>
          <w:rFonts w:hint="eastAsia"/>
          <w:szCs w:val="24"/>
        </w:rPr>
        <w:t>；</w:t>
      </w:r>
    </w:p>
    <w:p w14:paraId="1DA8C549" w14:textId="2E191F0E" w:rsidR="00D65ABB" w:rsidRDefault="00D65ABB" w:rsidP="006027D8">
      <w:pPr>
        <w:ind w:firstLineChars="200" w:firstLine="482"/>
        <w:rPr>
          <w:szCs w:val="24"/>
        </w:rPr>
      </w:pPr>
      <w:r w:rsidRPr="006027D8">
        <w:rPr>
          <w:b/>
          <w:szCs w:val="24"/>
        </w:rPr>
        <w:t>2</w:t>
      </w:r>
      <w:r>
        <w:rPr>
          <w:rFonts w:hint="eastAsia"/>
          <w:szCs w:val="24"/>
        </w:rPr>
        <w:t>对河道现状</w:t>
      </w:r>
      <w:r>
        <w:rPr>
          <w:szCs w:val="24"/>
        </w:rPr>
        <w:t>及存在的工程地质问题</w:t>
      </w:r>
      <w:r>
        <w:rPr>
          <w:rFonts w:hint="eastAsia"/>
          <w:szCs w:val="24"/>
        </w:rPr>
        <w:t>进行</w:t>
      </w:r>
      <w:r>
        <w:rPr>
          <w:szCs w:val="24"/>
        </w:rPr>
        <w:t>初步评价</w:t>
      </w:r>
      <w:r w:rsidR="006027D8">
        <w:rPr>
          <w:rFonts w:hint="eastAsia"/>
          <w:szCs w:val="24"/>
        </w:rPr>
        <w:t>；</w:t>
      </w:r>
    </w:p>
    <w:p w14:paraId="6EA54F84" w14:textId="026C41B6" w:rsidR="00D65ABB" w:rsidRDefault="00D65ABB" w:rsidP="006027D8">
      <w:pPr>
        <w:ind w:firstLineChars="200" w:firstLine="482"/>
        <w:rPr>
          <w:szCs w:val="24"/>
        </w:rPr>
      </w:pPr>
      <w:r w:rsidRPr="006027D8">
        <w:rPr>
          <w:b/>
          <w:szCs w:val="24"/>
        </w:rPr>
        <w:t>3</w:t>
      </w:r>
      <w:r>
        <w:rPr>
          <w:rFonts w:hint="eastAsia"/>
          <w:szCs w:val="24"/>
        </w:rPr>
        <w:t>提出</w:t>
      </w:r>
      <w:r>
        <w:rPr>
          <w:szCs w:val="24"/>
        </w:rPr>
        <w:t>各设计方案所需的岩土工程参数，并应满足稳定性验算、变形验算、抗冲刷验算及渗流稳定性分析的要求</w:t>
      </w:r>
      <w:r w:rsidR="006027D8">
        <w:rPr>
          <w:rFonts w:hint="eastAsia"/>
          <w:szCs w:val="24"/>
        </w:rPr>
        <w:t>；</w:t>
      </w:r>
    </w:p>
    <w:p w14:paraId="56E87E87" w14:textId="1096D918" w:rsidR="00D65ABB" w:rsidRDefault="00D65ABB" w:rsidP="006027D8">
      <w:pPr>
        <w:ind w:firstLineChars="200" w:firstLine="482"/>
        <w:rPr>
          <w:szCs w:val="24"/>
        </w:rPr>
      </w:pPr>
      <w:r w:rsidRPr="006027D8">
        <w:rPr>
          <w:rFonts w:hint="eastAsia"/>
          <w:b/>
          <w:szCs w:val="24"/>
        </w:rPr>
        <w:t>4</w:t>
      </w:r>
      <w:r w:rsidR="006027D8">
        <w:rPr>
          <w:rFonts w:hint="eastAsia"/>
          <w:szCs w:val="24"/>
        </w:rPr>
        <w:t>对各部分河道</w:t>
      </w:r>
      <w:r>
        <w:rPr>
          <w:rFonts w:hint="eastAsia"/>
          <w:szCs w:val="24"/>
        </w:rPr>
        <w:t>底泥</w:t>
      </w:r>
      <w:r w:rsidR="006027D8">
        <w:rPr>
          <w:rFonts w:hint="eastAsia"/>
          <w:szCs w:val="24"/>
        </w:rPr>
        <w:t>的</w:t>
      </w:r>
      <w:r>
        <w:rPr>
          <w:rFonts w:hint="eastAsia"/>
          <w:szCs w:val="24"/>
        </w:rPr>
        <w:t>污染</w:t>
      </w:r>
      <w:r w:rsidR="006027D8">
        <w:rPr>
          <w:rFonts w:hint="eastAsia"/>
          <w:szCs w:val="24"/>
        </w:rPr>
        <w:t>典型</w:t>
      </w:r>
      <w:r>
        <w:rPr>
          <w:rFonts w:hint="eastAsia"/>
          <w:szCs w:val="24"/>
        </w:rPr>
        <w:t>特征及分布范围进行初步</w:t>
      </w:r>
      <w:r>
        <w:rPr>
          <w:szCs w:val="24"/>
        </w:rPr>
        <w:t>分析评价</w:t>
      </w:r>
      <w:r>
        <w:rPr>
          <w:rFonts w:hint="eastAsia"/>
          <w:szCs w:val="24"/>
        </w:rPr>
        <w:t>，为设计</w:t>
      </w:r>
      <w:r w:rsidR="006027D8">
        <w:rPr>
          <w:rFonts w:hint="eastAsia"/>
          <w:szCs w:val="24"/>
        </w:rPr>
        <w:t>和</w:t>
      </w:r>
      <w:r>
        <w:rPr>
          <w:rFonts w:hint="eastAsia"/>
          <w:szCs w:val="24"/>
        </w:rPr>
        <w:t>施工提供治理依据。</w:t>
      </w:r>
    </w:p>
    <w:p w14:paraId="304AD962" w14:textId="5D019A93" w:rsidR="00D65ABB" w:rsidRPr="006027D8" w:rsidRDefault="00D65ABB" w:rsidP="006027D8">
      <w:pPr>
        <w:spacing w:beforeLines="50" w:before="156" w:afterLines="50" w:after="156"/>
        <w:jc w:val="center"/>
        <w:rPr>
          <w:rFonts w:ascii="仿宋" w:eastAsia="仿宋" w:hAnsi="仿宋"/>
          <w:szCs w:val="24"/>
        </w:rPr>
      </w:pPr>
      <w:r w:rsidRPr="006027D8">
        <w:rPr>
          <w:rFonts w:ascii="仿宋" w:eastAsia="仿宋" w:hAnsi="仿宋" w:hint="eastAsia"/>
          <w:szCs w:val="24"/>
        </w:rPr>
        <w:t>Ⅳ</w:t>
      </w:r>
      <w:r w:rsidR="006027D8">
        <w:rPr>
          <w:rFonts w:ascii="仿宋" w:eastAsia="仿宋" w:hAnsi="仿宋" w:hint="eastAsia"/>
          <w:szCs w:val="24"/>
        </w:rPr>
        <w:t xml:space="preserve"> </w:t>
      </w:r>
      <w:r w:rsidRPr="006027D8">
        <w:rPr>
          <w:rFonts w:ascii="仿宋" w:eastAsia="仿宋" w:hAnsi="仿宋" w:hint="eastAsia"/>
          <w:szCs w:val="24"/>
        </w:rPr>
        <w:t>详细勘察</w:t>
      </w:r>
    </w:p>
    <w:p w14:paraId="4282645C" w14:textId="2193CE8F" w:rsidR="00D65ABB" w:rsidRDefault="00D65ABB" w:rsidP="00A654B0">
      <w:pPr>
        <w:pStyle w:val="af1"/>
        <w:numPr>
          <w:ilvl w:val="0"/>
          <w:numId w:val="23"/>
        </w:numPr>
        <w:ind w:left="0" w:firstLineChars="0" w:firstLine="0"/>
        <w:jc w:val="left"/>
        <w:rPr>
          <w:szCs w:val="24"/>
        </w:rPr>
      </w:pPr>
      <w:r>
        <w:rPr>
          <w:rFonts w:hint="eastAsia"/>
          <w:szCs w:val="24"/>
        </w:rPr>
        <w:t>详细</w:t>
      </w:r>
      <w:r>
        <w:rPr>
          <w:szCs w:val="24"/>
        </w:rPr>
        <w:t>勘察阶段应以钻探为主，并与触探、物探及原位测试等勘探方法相结合。</w:t>
      </w:r>
    </w:p>
    <w:p w14:paraId="1F50FC82" w14:textId="688102B6" w:rsidR="00D65ABB" w:rsidRDefault="00D65ABB" w:rsidP="00A654B0">
      <w:pPr>
        <w:pStyle w:val="af1"/>
        <w:numPr>
          <w:ilvl w:val="0"/>
          <w:numId w:val="23"/>
        </w:numPr>
        <w:ind w:left="0" w:firstLineChars="0" w:firstLine="0"/>
        <w:jc w:val="left"/>
        <w:rPr>
          <w:szCs w:val="24"/>
        </w:rPr>
      </w:pPr>
      <w:r>
        <w:rPr>
          <w:rFonts w:hint="eastAsia"/>
          <w:szCs w:val="24"/>
        </w:rPr>
        <w:t>详细</w:t>
      </w:r>
      <w:r>
        <w:rPr>
          <w:szCs w:val="24"/>
        </w:rPr>
        <w:t>勘察的勘探点布置应根据场地</w:t>
      </w:r>
      <w:r w:rsidR="006027D8">
        <w:rPr>
          <w:rFonts w:hint="eastAsia"/>
          <w:szCs w:val="24"/>
        </w:rPr>
        <w:t>和</w:t>
      </w:r>
      <w:r>
        <w:rPr>
          <w:szCs w:val="24"/>
        </w:rPr>
        <w:t>岩土条件</w:t>
      </w:r>
      <w:r w:rsidR="006027D8">
        <w:rPr>
          <w:rFonts w:hint="eastAsia"/>
          <w:szCs w:val="24"/>
        </w:rPr>
        <w:t>的</w:t>
      </w:r>
      <w:r>
        <w:rPr>
          <w:szCs w:val="24"/>
        </w:rPr>
        <w:t>复杂程度确定，并应符合下列规定：</w:t>
      </w:r>
    </w:p>
    <w:p w14:paraId="00F3CDF7" w14:textId="0AA5DE08" w:rsidR="00D65ABB" w:rsidRDefault="00D65ABB" w:rsidP="006027D8">
      <w:pPr>
        <w:ind w:firstLineChars="200" w:firstLine="482"/>
        <w:rPr>
          <w:szCs w:val="24"/>
        </w:rPr>
      </w:pPr>
      <w:r w:rsidRPr="006027D8">
        <w:rPr>
          <w:b/>
          <w:szCs w:val="24"/>
        </w:rPr>
        <w:t>1</w:t>
      </w:r>
      <w:r w:rsidR="006027D8">
        <w:rPr>
          <w:rFonts w:hint="eastAsia"/>
          <w:b/>
          <w:szCs w:val="24"/>
        </w:rPr>
        <w:t xml:space="preserve"> </w:t>
      </w:r>
      <w:r>
        <w:rPr>
          <w:rFonts w:hint="eastAsia"/>
          <w:szCs w:val="24"/>
        </w:rPr>
        <w:t>纵向</w:t>
      </w:r>
      <w:r>
        <w:rPr>
          <w:szCs w:val="24"/>
        </w:rPr>
        <w:t>布置的勘探点</w:t>
      </w:r>
      <w:r>
        <w:rPr>
          <w:rFonts w:hint="eastAsia"/>
          <w:szCs w:val="24"/>
        </w:rPr>
        <w:t>宜</w:t>
      </w:r>
      <w:r>
        <w:rPr>
          <w:szCs w:val="24"/>
        </w:rPr>
        <w:t>沿着</w:t>
      </w:r>
      <w:r>
        <w:rPr>
          <w:rFonts w:hint="eastAsia"/>
          <w:szCs w:val="24"/>
        </w:rPr>
        <w:t>现状</w:t>
      </w:r>
      <w:r>
        <w:rPr>
          <w:szCs w:val="24"/>
        </w:rPr>
        <w:t>河道的深泓线</w:t>
      </w:r>
      <w:r>
        <w:rPr>
          <w:rFonts w:hint="eastAsia"/>
          <w:szCs w:val="24"/>
        </w:rPr>
        <w:t>或</w:t>
      </w:r>
      <w:r>
        <w:rPr>
          <w:szCs w:val="24"/>
        </w:rPr>
        <w:t>设计河道断面的</w:t>
      </w:r>
      <w:r>
        <w:rPr>
          <w:rFonts w:hint="eastAsia"/>
          <w:szCs w:val="24"/>
        </w:rPr>
        <w:t>深泓线</w:t>
      </w:r>
      <w:r>
        <w:rPr>
          <w:szCs w:val="24"/>
        </w:rPr>
        <w:t>布置</w:t>
      </w:r>
      <w:r>
        <w:rPr>
          <w:rFonts w:hint="eastAsia"/>
          <w:szCs w:val="24"/>
        </w:rPr>
        <w:t>，</w:t>
      </w:r>
      <w:r>
        <w:rPr>
          <w:szCs w:val="24"/>
        </w:rPr>
        <w:t>勘探点间距宜为</w:t>
      </w:r>
      <w:r>
        <w:rPr>
          <w:szCs w:val="24"/>
        </w:rPr>
        <w:t>25m</w:t>
      </w:r>
      <w:r>
        <w:rPr>
          <w:rFonts w:hint="eastAsia"/>
          <w:szCs w:val="24"/>
        </w:rPr>
        <w:t>～</w:t>
      </w:r>
      <w:r>
        <w:rPr>
          <w:rFonts w:hint="eastAsia"/>
          <w:szCs w:val="24"/>
        </w:rPr>
        <w:t>100</w:t>
      </w:r>
      <w:r>
        <w:rPr>
          <w:szCs w:val="24"/>
        </w:rPr>
        <w:t>m</w:t>
      </w:r>
      <w:r>
        <w:rPr>
          <w:szCs w:val="24"/>
        </w:rPr>
        <w:t>，场地及岩土条件简单时可</w:t>
      </w:r>
      <w:r>
        <w:rPr>
          <w:rFonts w:hint="eastAsia"/>
          <w:szCs w:val="24"/>
        </w:rPr>
        <w:t>取大值，</w:t>
      </w:r>
      <w:r>
        <w:rPr>
          <w:szCs w:val="24"/>
        </w:rPr>
        <w:t>地貌单元、地层变化处</w:t>
      </w:r>
      <w:r>
        <w:rPr>
          <w:rFonts w:hint="eastAsia"/>
          <w:szCs w:val="24"/>
        </w:rPr>
        <w:t>的</w:t>
      </w:r>
      <w:r>
        <w:rPr>
          <w:szCs w:val="24"/>
        </w:rPr>
        <w:t>勘探孔</w:t>
      </w:r>
      <w:r>
        <w:rPr>
          <w:rFonts w:hint="eastAsia"/>
          <w:szCs w:val="24"/>
        </w:rPr>
        <w:t>间距宜</w:t>
      </w:r>
      <w:r>
        <w:rPr>
          <w:szCs w:val="24"/>
        </w:rPr>
        <w:t>适当加密</w:t>
      </w:r>
      <w:r>
        <w:rPr>
          <w:rFonts w:hint="eastAsia"/>
          <w:szCs w:val="24"/>
        </w:rPr>
        <w:t>，</w:t>
      </w:r>
      <w:r>
        <w:rPr>
          <w:szCs w:val="24"/>
        </w:rPr>
        <w:t>河道转折处应布置勘探点</w:t>
      </w:r>
      <w:r w:rsidR="006027D8">
        <w:rPr>
          <w:rFonts w:hint="eastAsia"/>
          <w:szCs w:val="24"/>
        </w:rPr>
        <w:t>；</w:t>
      </w:r>
    </w:p>
    <w:p w14:paraId="24311BD4" w14:textId="390C07B1" w:rsidR="00D65ABB" w:rsidRDefault="00D65ABB" w:rsidP="006027D8">
      <w:pPr>
        <w:ind w:firstLineChars="200" w:firstLine="482"/>
        <w:rPr>
          <w:szCs w:val="24"/>
        </w:rPr>
      </w:pPr>
      <w:r w:rsidRPr="006027D8">
        <w:rPr>
          <w:b/>
          <w:szCs w:val="24"/>
        </w:rPr>
        <w:t>2</w:t>
      </w:r>
      <w:r w:rsidR="006027D8">
        <w:rPr>
          <w:rFonts w:hint="eastAsia"/>
          <w:b/>
          <w:szCs w:val="24"/>
        </w:rPr>
        <w:t xml:space="preserve"> </w:t>
      </w:r>
      <w:r>
        <w:rPr>
          <w:rFonts w:hint="eastAsia"/>
          <w:szCs w:val="24"/>
        </w:rPr>
        <w:t>横剖面</w:t>
      </w:r>
      <w:r>
        <w:rPr>
          <w:szCs w:val="24"/>
        </w:rPr>
        <w:t>线间距宜为纵剖面</w:t>
      </w:r>
      <w:r>
        <w:rPr>
          <w:rFonts w:hint="eastAsia"/>
          <w:szCs w:val="24"/>
        </w:rPr>
        <w:t>上</w:t>
      </w:r>
      <w:r>
        <w:rPr>
          <w:szCs w:val="24"/>
        </w:rPr>
        <w:t>勘探点间距的</w:t>
      </w:r>
      <w:r>
        <w:rPr>
          <w:rFonts w:hint="eastAsia"/>
          <w:szCs w:val="24"/>
        </w:rPr>
        <w:t>2</w:t>
      </w:r>
      <w:r>
        <w:rPr>
          <w:rFonts w:hint="eastAsia"/>
          <w:szCs w:val="24"/>
        </w:rPr>
        <w:t>～</w:t>
      </w:r>
      <w:r>
        <w:rPr>
          <w:rFonts w:hint="eastAsia"/>
          <w:szCs w:val="24"/>
        </w:rPr>
        <w:t>4</w:t>
      </w:r>
      <w:r>
        <w:rPr>
          <w:rFonts w:hint="eastAsia"/>
          <w:szCs w:val="24"/>
        </w:rPr>
        <w:t>倍</w:t>
      </w:r>
      <w:r>
        <w:rPr>
          <w:szCs w:val="24"/>
        </w:rPr>
        <w:t>，横剖面上的勘探点不</w:t>
      </w:r>
      <w:r>
        <w:rPr>
          <w:rFonts w:hint="eastAsia"/>
          <w:szCs w:val="24"/>
        </w:rPr>
        <w:t>应</w:t>
      </w:r>
      <w:r>
        <w:rPr>
          <w:szCs w:val="24"/>
        </w:rPr>
        <w:t>少于</w:t>
      </w:r>
      <w:r>
        <w:rPr>
          <w:rFonts w:hint="eastAsia"/>
          <w:szCs w:val="24"/>
        </w:rPr>
        <w:t>3</w:t>
      </w:r>
      <w:r>
        <w:rPr>
          <w:rFonts w:hint="eastAsia"/>
          <w:szCs w:val="24"/>
        </w:rPr>
        <w:t>个</w:t>
      </w:r>
      <w:r w:rsidR="006027D8">
        <w:rPr>
          <w:rFonts w:hint="eastAsia"/>
          <w:szCs w:val="24"/>
        </w:rPr>
        <w:t>；</w:t>
      </w:r>
    </w:p>
    <w:p w14:paraId="0B05561B" w14:textId="33AA27DB" w:rsidR="00D65ABB" w:rsidRDefault="00D65ABB" w:rsidP="006027D8">
      <w:pPr>
        <w:ind w:firstLineChars="200" w:firstLine="482"/>
        <w:rPr>
          <w:szCs w:val="24"/>
        </w:rPr>
      </w:pPr>
      <w:r w:rsidRPr="006027D8">
        <w:rPr>
          <w:rFonts w:hint="eastAsia"/>
          <w:b/>
          <w:szCs w:val="24"/>
        </w:rPr>
        <w:t>3</w:t>
      </w:r>
      <w:r w:rsidR="006027D8">
        <w:rPr>
          <w:rFonts w:hint="eastAsia"/>
          <w:b/>
          <w:szCs w:val="24"/>
        </w:rPr>
        <w:t xml:space="preserve"> </w:t>
      </w:r>
      <w:r>
        <w:rPr>
          <w:rFonts w:hint="eastAsia"/>
          <w:szCs w:val="24"/>
        </w:rPr>
        <w:t>勘探孔</w:t>
      </w:r>
      <w:r>
        <w:rPr>
          <w:szCs w:val="24"/>
        </w:rPr>
        <w:t>深度宜深入河床以下</w:t>
      </w:r>
      <w:r>
        <w:rPr>
          <w:rFonts w:hint="eastAsia"/>
          <w:szCs w:val="24"/>
        </w:rPr>
        <w:t>5</w:t>
      </w:r>
      <w:r>
        <w:rPr>
          <w:szCs w:val="24"/>
        </w:rPr>
        <w:t>m</w:t>
      </w:r>
      <w:r>
        <w:rPr>
          <w:rFonts w:hint="eastAsia"/>
          <w:szCs w:val="24"/>
        </w:rPr>
        <w:t>～</w:t>
      </w:r>
      <w:r>
        <w:rPr>
          <w:rFonts w:hint="eastAsia"/>
          <w:szCs w:val="24"/>
        </w:rPr>
        <w:t>10</w:t>
      </w:r>
      <w:r>
        <w:rPr>
          <w:szCs w:val="24"/>
        </w:rPr>
        <w:t>m</w:t>
      </w:r>
      <w:r>
        <w:rPr>
          <w:rFonts w:hint="eastAsia"/>
          <w:szCs w:val="24"/>
        </w:rPr>
        <w:t>，</w:t>
      </w:r>
      <w:r>
        <w:rPr>
          <w:szCs w:val="24"/>
        </w:rPr>
        <w:t>并且应穿透河底淤泥等软土层</w:t>
      </w:r>
      <w:r>
        <w:rPr>
          <w:rFonts w:hint="eastAsia"/>
          <w:szCs w:val="24"/>
        </w:rPr>
        <w:t>，</w:t>
      </w:r>
      <w:r>
        <w:rPr>
          <w:szCs w:val="24"/>
        </w:rPr>
        <w:t>当勘探深度内遇到厚层碎石土或风化基岩时，勘探孔深度可适当减</w:t>
      </w:r>
      <w:r>
        <w:rPr>
          <w:rFonts w:hint="eastAsia"/>
          <w:szCs w:val="24"/>
        </w:rPr>
        <w:t>小</w:t>
      </w:r>
      <w:r w:rsidR="006027D8">
        <w:rPr>
          <w:rFonts w:hint="eastAsia"/>
          <w:szCs w:val="24"/>
        </w:rPr>
        <w:t>；</w:t>
      </w:r>
    </w:p>
    <w:p w14:paraId="66C510BA" w14:textId="0AA116EB" w:rsidR="00D65ABB" w:rsidRDefault="00D65ABB" w:rsidP="006027D8">
      <w:pPr>
        <w:ind w:firstLineChars="200" w:firstLine="482"/>
        <w:rPr>
          <w:szCs w:val="24"/>
        </w:rPr>
      </w:pPr>
      <w:r w:rsidRPr="006027D8">
        <w:rPr>
          <w:rFonts w:hint="eastAsia"/>
          <w:b/>
          <w:szCs w:val="24"/>
        </w:rPr>
        <w:t>4</w:t>
      </w:r>
      <w:r w:rsidR="006027D8">
        <w:rPr>
          <w:rFonts w:hint="eastAsia"/>
          <w:szCs w:val="24"/>
        </w:rPr>
        <w:t xml:space="preserve"> </w:t>
      </w:r>
      <w:r>
        <w:rPr>
          <w:rFonts w:hint="eastAsia"/>
          <w:szCs w:val="24"/>
        </w:rPr>
        <w:t>应取样</w:t>
      </w:r>
      <w:r>
        <w:rPr>
          <w:szCs w:val="24"/>
        </w:rPr>
        <w:t>进行物理力学性质试验及</w:t>
      </w:r>
      <w:r>
        <w:rPr>
          <w:rFonts w:hint="eastAsia"/>
          <w:szCs w:val="24"/>
        </w:rPr>
        <w:t>典型</w:t>
      </w:r>
      <w:r>
        <w:rPr>
          <w:szCs w:val="24"/>
        </w:rPr>
        <w:t>污染物</w:t>
      </w:r>
      <w:r>
        <w:rPr>
          <w:rFonts w:hint="eastAsia"/>
          <w:szCs w:val="24"/>
        </w:rPr>
        <w:t>检测</w:t>
      </w:r>
      <w:r>
        <w:rPr>
          <w:szCs w:val="24"/>
        </w:rPr>
        <w:t>试验，每一主要岩土层试验累计有效组数不</w:t>
      </w:r>
      <w:r>
        <w:rPr>
          <w:rFonts w:hint="eastAsia"/>
          <w:szCs w:val="24"/>
        </w:rPr>
        <w:t>应</w:t>
      </w:r>
      <w:r>
        <w:rPr>
          <w:szCs w:val="24"/>
        </w:rPr>
        <w:t>少于</w:t>
      </w:r>
      <w:r>
        <w:rPr>
          <w:rFonts w:hint="eastAsia"/>
          <w:szCs w:val="24"/>
        </w:rPr>
        <w:t>12</w:t>
      </w:r>
      <w:r>
        <w:rPr>
          <w:rFonts w:hint="eastAsia"/>
          <w:szCs w:val="24"/>
        </w:rPr>
        <w:t>组，</w:t>
      </w:r>
      <w:r>
        <w:rPr>
          <w:szCs w:val="24"/>
        </w:rPr>
        <w:t>并应满足其它相关规范标准的规定</w:t>
      </w:r>
      <w:r w:rsidR="006027D8">
        <w:rPr>
          <w:rFonts w:hint="eastAsia"/>
          <w:szCs w:val="24"/>
        </w:rPr>
        <w:t>；</w:t>
      </w:r>
    </w:p>
    <w:p w14:paraId="311F99A2" w14:textId="2944F8E8" w:rsidR="00D65ABB" w:rsidRDefault="00D65ABB" w:rsidP="006027D8">
      <w:pPr>
        <w:ind w:firstLineChars="200" w:firstLine="482"/>
        <w:rPr>
          <w:szCs w:val="24"/>
        </w:rPr>
      </w:pPr>
      <w:r w:rsidRPr="006027D8">
        <w:rPr>
          <w:rFonts w:hint="eastAsia"/>
          <w:b/>
          <w:szCs w:val="24"/>
        </w:rPr>
        <w:t>5</w:t>
      </w:r>
      <w:r w:rsidR="006027D8">
        <w:rPr>
          <w:rFonts w:hint="eastAsia"/>
          <w:szCs w:val="24"/>
        </w:rPr>
        <w:t xml:space="preserve"> </w:t>
      </w:r>
      <w:r>
        <w:rPr>
          <w:rFonts w:hint="eastAsia"/>
          <w:szCs w:val="24"/>
        </w:rPr>
        <w:t>应进行</w:t>
      </w:r>
      <w:r>
        <w:rPr>
          <w:szCs w:val="24"/>
        </w:rPr>
        <w:t>地表水、地下水的</w:t>
      </w:r>
      <w:r w:rsidR="00B116AB">
        <w:rPr>
          <w:rFonts w:hint="eastAsia"/>
          <w:szCs w:val="24"/>
        </w:rPr>
        <w:t>理化</w:t>
      </w:r>
      <w:r w:rsidR="00B116AB">
        <w:rPr>
          <w:szCs w:val="24"/>
        </w:rPr>
        <w:t>指标</w:t>
      </w:r>
      <w:r>
        <w:rPr>
          <w:rFonts w:hint="eastAsia"/>
          <w:szCs w:val="24"/>
        </w:rPr>
        <w:t>及</w:t>
      </w:r>
      <w:r>
        <w:rPr>
          <w:szCs w:val="24"/>
        </w:rPr>
        <w:t>典型污染物</w:t>
      </w:r>
      <w:r w:rsidR="006027D8">
        <w:rPr>
          <w:rFonts w:hint="eastAsia"/>
          <w:szCs w:val="24"/>
        </w:rPr>
        <w:t>；</w:t>
      </w:r>
    </w:p>
    <w:p w14:paraId="2455A6DB" w14:textId="79BC021F" w:rsidR="00D65ABB" w:rsidRDefault="00D65ABB" w:rsidP="006027D8">
      <w:pPr>
        <w:ind w:firstLineChars="200" w:firstLine="482"/>
        <w:rPr>
          <w:szCs w:val="24"/>
        </w:rPr>
      </w:pPr>
      <w:r w:rsidRPr="006027D8">
        <w:rPr>
          <w:rFonts w:hint="eastAsia"/>
          <w:b/>
          <w:szCs w:val="24"/>
        </w:rPr>
        <w:t>6</w:t>
      </w:r>
      <w:r w:rsidR="006027D8">
        <w:rPr>
          <w:rFonts w:hint="eastAsia"/>
          <w:szCs w:val="24"/>
        </w:rPr>
        <w:t xml:space="preserve"> </w:t>
      </w:r>
      <w:r>
        <w:rPr>
          <w:rFonts w:hint="eastAsia"/>
          <w:szCs w:val="24"/>
        </w:rPr>
        <w:t>对</w:t>
      </w:r>
      <w:r>
        <w:rPr>
          <w:szCs w:val="24"/>
        </w:rPr>
        <w:t>需要进行边坡稳定性验算和变形验算的场地，控制性勘探孔应达到地基压缩层的计算深度</w:t>
      </w:r>
      <w:r w:rsidR="006027D8">
        <w:rPr>
          <w:rFonts w:hint="eastAsia"/>
          <w:szCs w:val="24"/>
        </w:rPr>
        <w:t>；</w:t>
      </w:r>
    </w:p>
    <w:p w14:paraId="04EEF295" w14:textId="6E59B2C5" w:rsidR="00D65ABB" w:rsidRDefault="00D65ABB" w:rsidP="006027D8">
      <w:pPr>
        <w:ind w:firstLineChars="200" w:firstLine="482"/>
        <w:rPr>
          <w:szCs w:val="24"/>
        </w:rPr>
      </w:pPr>
      <w:r w:rsidRPr="006027D8">
        <w:rPr>
          <w:rFonts w:hint="eastAsia"/>
          <w:b/>
          <w:szCs w:val="24"/>
        </w:rPr>
        <w:t>7</w:t>
      </w:r>
      <w:r w:rsidR="006027D8">
        <w:rPr>
          <w:rFonts w:hint="eastAsia"/>
          <w:szCs w:val="24"/>
        </w:rPr>
        <w:t xml:space="preserve"> </w:t>
      </w:r>
      <w:r>
        <w:rPr>
          <w:rFonts w:hint="eastAsia"/>
          <w:szCs w:val="24"/>
        </w:rPr>
        <w:t>控制性</w:t>
      </w:r>
      <w:r>
        <w:rPr>
          <w:szCs w:val="24"/>
        </w:rPr>
        <w:t>勘探孔不宜少于勘探孔总数的</w:t>
      </w:r>
      <w:r>
        <w:rPr>
          <w:rFonts w:hint="eastAsia"/>
          <w:szCs w:val="24"/>
        </w:rPr>
        <w:t>1</w:t>
      </w:r>
      <w:r>
        <w:rPr>
          <w:szCs w:val="24"/>
        </w:rPr>
        <w:t>/4</w:t>
      </w:r>
      <w:r>
        <w:rPr>
          <w:rFonts w:hint="eastAsia"/>
          <w:szCs w:val="24"/>
        </w:rPr>
        <w:t>，钻探取土孔不应少于勘探孔总数的</w:t>
      </w:r>
      <w:r>
        <w:rPr>
          <w:rFonts w:hint="eastAsia"/>
          <w:szCs w:val="24"/>
        </w:rPr>
        <w:t>1</w:t>
      </w:r>
      <w:r>
        <w:rPr>
          <w:szCs w:val="24"/>
        </w:rPr>
        <w:t>/2</w:t>
      </w:r>
      <w:r w:rsidR="006027D8">
        <w:rPr>
          <w:rFonts w:hint="eastAsia"/>
          <w:szCs w:val="24"/>
        </w:rPr>
        <w:t>；</w:t>
      </w:r>
    </w:p>
    <w:p w14:paraId="5DDCFB7E" w14:textId="25A4441F" w:rsidR="00D65ABB" w:rsidRDefault="00D65ABB" w:rsidP="006027D8">
      <w:pPr>
        <w:ind w:firstLineChars="200" w:firstLine="482"/>
        <w:rPr>
          <w:szCs w:val="24"/>
        </w:rPr>
      </w:pPr>
      <w:r w:rsidRPr="006027D8">
        <w:rPr>
          <w:b/>
          <w:szCs w:val="24"/>
        </w:rPr>
        <w:t>8</w:t>
      </w:r>
      <w:r w:rsidR="006027D8">
        <w:rPr>
          <w:rFonts w:hint="eastAsia"/>
          <w:szCs w:val="24"/>
        </w:rPr>
        <w:t xml:space="preserve"> </w:t>
      </w:r>
      <w:r>
        <w:rPr>
          <w:rFonts w:hint="eastAsia"/>
          <w:szCs w:val="24"/>
        </w:rPr>
        <w:t>采取</w:t>
      </w:r>
      <w:r>
        <w:rPr>
          <w:szCs w:val="24"/>
        </w:rPr>
        <w:t>土试样和进行原位测试的勘探孔的数量、竖向间距及岩土试验项目等的特殊要求可</w:t>
      </w:r>
      <w:r w:rsidR="006027D8">
        <w:rPr>
          <w:rFonts w:hint="eastAsia"/>
          <w:szCs w:val="24"/>
        </w:rPr>
        <w:t>根据国家</w:t>
      </w:r>
      <w:r>
        <w:rPr>
          <w:szCs w:val="24"/>
        </w:rPr>
        <w:t>现行标准</w:t>
      </w:r>
      <w:r w:rsidR="006027D8">
        <w:rPr>
          <w:rFonts w:hint="eastAsia"/>
          <w:szCs w:val="24"/>
        </w:rPr>
        <w:t>《岩土工程勘察规范》</w:t>
      </w:r>
      <w:r>
        <w:rPr>
          <w:rFonts w:hint="eastAsia"/>
          <w:szCs w:val="24"/>
        </w:rPr>
        <w:t>G</w:t>
      </w:r>
      <w:r>
        <w:rPr>
          <w:szCs w:val="24"/>
        </w:rPr>
        <w:t>B 50021</w:t>
      </w:r>
      <w:r>
        <w:rPr>
          <w:rFonts w:hint="eastAsia"/>
          <w:szCs w:val="24"/>
        </w:rPr>
        <w:t>、</w:t>
      </w:r>
      <w:r w:rsidR="006027D8">
        <w:rPr>
          <w:rFonts w:hint="eastAsia"/>
          <w:szCs w:val="24"/>
        </w:rPr>
        <w:t>《市政工程勘察规范》</w:t>
      </w:r>
      <w:r>
        <w:rPr>
          <w:rFonts w:hint="eastAsia"/>
          <w:szCs w:val="24"/>
        </w:rPr>
        <w:t>CJJ 56</w:t>
      </w:r>
      <w:r>
        <w:rPr>
          <w:rFonts w:hint="eastAsia"/>
          <w:szCs w:val="24"/>
        </w:rPr>
        <w:t>、</w:t>
      </w:r>
      <w:r w:rsidR="006027D8">
        <w:rPr>
          <w:rFonts w:hint="eastAsia"/>
          <w:szCs w:val="24"/>
        </w:rPr>
        <w:t>《堤防工程地质勘察规程》</w:t>
      </w:r>
      <w:r>
        <w:rPr>
          <w:rFonts w:hint="eastAsia"/>
          <w:szCs w:val="24"/>
        </w:rPr>
        <w:t>SL</w:t>
      </w:r>
      <w:r>
        <w:rPr>
          <w:szCs w:val="24"/>
        </w:rPr>
        <w:t xml:space="preserve"> </w:t>
      </w:r>
      <w:r>
        <w:rPr>
          <w:rFonts w:hint="eastAsia"/>
          <w:szCs w:val="24"/>
        </w:rPr>
        <w:t>188</w:t>
      </w:r>
      <w:r w:rsidR="006027D8">
        <w:rPr>
          <w:rFonts w:hint="eastAsia"/>
          <w:szCs w:val="24"/>
        </w:rPr>
        <w:t>和《疏浚与吹填工程技术规范》</w:t>
      </w:r>
      <w:r>
        <w:rPr>
          <w:rFonts w:hint="eastAsia"/>
          <w:szCs w:val="24"/>
        </w:rPr>
        <w:t>SL 17</w:t>
      </w:r>
      <w:r>
        <w:rPr>
          <w:rFonts w:hint="eastAsia"/>
          <w:szCs w:val="24"/>
        </w:rPr>
        <w:t>的</w:t>
      </w:r>
      <w:r>
        <w:rPr>
          <w:szCs w:val="24"/>
        </w:rPr>
        <w:t>有关规定执行</w:t>
      </w:r>
      <w:r>
        <w:rPr>
          <w:rFonts w:hint="eastAsia"/>
          <w:szCs w:val="24"/>
        </w:rPr>
        <w:t>。</w:t>
      </w:r>
    </w:p>
    <w:p w14:paraId="01A907EA" w14:textId="682C6A21" w:rsidR="00D65ABB" w:rsidRDefault="00D65ABB" w:rsidP="00A654B0">
      <w:pPr>
        <w:pStyle w:val="af1"/>
        <w:numPr>
          <w:ilvl w:val="0"/>
          <w:numId w:val="23"/>
        </w:numPr>
        <w:ind w:left="0" w:firstLineChars="0" w:firstLine="0"/>
        <w:jc w:val="left"/>
        <w:rPr>
          <w:szCs w:val="24"/>
        </w:rPr>
      </w:pPr>
      <w:r>
        <w:rPr>
          <w:szCs w:val="24"/>
        </w:rPr>
        <w:lastRenderedPageBreak/>
        <w:t>土体试验</w:t>
      </w:r>
      <w:r w:rsidR="00BA7C7D">
        <w:rPr>
          <w:rFonts w:hint="eastAsia"/>
          <w:szCs w:val="24"/>
        </w:rPr>
        <w:t>应</w:t>
      </w:r>
      <w:r w:rsidR="00BA7C7D">
        <w:rPr>
          <w:szCs w:val="24"/>
        </w:rPr>
        <w:t>包括</w:t>
      </w:r>
      <w:r w:rsidR="00BA7C7D">
        <w:t>常规物理力学性质试验</w:t>
      </w:r>
      <w:r w:rsidR="00BA7C7D">
        <w:rPr>
          <w:rFonts w:hint="eastAsia"/>
        </w:rPr>
        <w:t>、抗剪</w:t>
      </w:r>
      <w:r w:rsidR="00BA7C7D">
        <w:t>试验、</w:t>
      </w:r>
      <w:r w:rsidR="00BA7C7D">
        <w:rPr>
          <w:rFonts w:hint="eastAsia"/>
        </w:rPr>
        <w:t>渗透</w:t>
      </w:r>
      <w:r w:rsidR="00BA7C7D">
        <w:t>试验</w:t>
      </w:r>
      <w:r w:rsidR="00BA7C7D">
        <w:rPr>
          <w:rFonts w:hint="eastAsia"/>
        </w:rPr>
        <w:t>、</w:t>
      </w:r>
      <w:r w:rsidR="00BA7C7D">
        <w:t>颗粒分析试验</w:t>
      </w:r>
      <w:r w:rsidR="00BA7C7D">
        <w:rPr>
          <w:rFonts w:hint="eastAsia"/>
        </w:rPr>
        <w:t>、</w:t>
      </w:r>
      <w:r w:rsidR="00BA7C7D" w:rsidRPr="00BA7C7D">
        <w:rPr>
          <w:szCs w:val="24"/>
        </w:rPr>
        <w:t>易</w:t>
      </w:r>
      <w:r w:rsidR="00BA7C7D" w:rsidRPr="00BA7C7D">
        <w:rPr>
          <w:rFonts w:hint="eastAsia"/>
          <w:szCs w:val="24"/>
        </w:rPr>
        <w:t>溶</w:t>
      </w:r>
      <w:r w:rsidR="00BA7C7D" w:rsidRPr="00BA7C7D">
        <w:rPr>
          <w:szCs w:val="24"/>
        </w:rPr>
        <w:t>盐试</w:t>
      </w:r>
      <w:r w:rsidR="00BA7C7D">
        <w:t>验，</w:t>
      </w:r>
      <w:r w:rsidR="00BA7C7D">
        <w:rPr>
          <w:rFonts w:hint="eastAsia"/>
        </w:rPr>
        <w:t>并宜对有机质、氮、磷、重金属类、有机农药类污染物专项</w:t>
      </w:r>
      <w:r w:rsidR="00BA7C7D">
        <w:t>检测</w:t>
      </w:r>
      <w:r>
        <w:rPr>
          <w:rFonts w:hint="eastAsia"/>
          <w:szCs w:val="24"/>
        </w:rPr>
        <w:t>。</w:t>
      </w:r>
    </w:p>
    <w:p w14:paraId="04D4A017" w14:textId="5A057BDE" w:rsidR="006027D8" w:rsidRPr="0052488C" w:rsidRDefault="006027D8" w:rsidP="006027D8">
      <w:pPr>
        <w:pStyle w:val="af1"/>
        <w:ind w:firstLineChars="0" w:firstLine="0"/>
        <w:jc w:val="left"/>
        <w:rPr>
          <w:color w:val="4472C4" w:themeColor="accent5"/>
          <w:szCs w:val="24"/>
        </w:rPr>
      </w:pPr>
      <w:r w:rsidRPr="0052488C">
        <w:rPr>
          <w:rFonts w:hint="eastAsia"/>
          <w:color w:val="4472C4" w:themeColor="accent5"/>
          <w:szCs w:val="24"/>
        </w:rPr>
        <w:t>【条文说明】重金属类污染物一般包括汞、</w:t>
      </w:r>
      <w:r w:rsidRPr="0052488C">
        <w:rPr>
          <w:color w:val="4472C4" w:themeColor="accent5"/>
          <w:szCs w:val="24"/>
        </w:rPr>
        <w:t>镉、铅、铬、砷等</w:t>
      </w:r>
      <w:r w:rsidRPr="0052488C">
        <w:rPr>
          <w:rFonts w:hint="eastAsia"/>
          <w:color w:val="4472C4" w:themeColor="accent5"/>
          <w:szCs w:val="24"/>
        </w:rPr>
        <w:t>指标。</w:t>
      </w:r>
    </w:p>
    <w:p w14:paraId="4CA14824" w14:textId="63BB8C3C" w:rsidR="00D65ABB" w:rsidRDefault="00D65ABB" w:rsidP="00A654B0">
      <w:pPr>
        <w:pStyle w:val="af1"/>
        <w:numPr>
          <w:ilvl w:val="0"/>
          <w:numId w:val="23"/>
        </w:numPr>
        <w:ind w:left="0" w:firstLineChars="0" w:firstLine="0"/>
        <w:jc w:val="left"/>
        <w:rPr>
          <w:szCs w:val="24"/>
        </w:rPr>
      </w:pPr>
      <w:r>
        <w:rPr>
          <w:rFonts w:hint="eastAsia"/>
          <w:szCs w:val="24"/>
        </w:rPr>
        <w:t>详细</w:t>
      </w:r>
      <w:r>
        <w:rPr>
          <w:szCs w:val="24"/>
        </w:rPr>
        <w:t>勘察</w:t>
      </w:r>
      <w:r w:rsidR="006027D8">
        <w:rPr>
          <w:rFonts w:hint="eastAsia"/>
          <w:szCs w:val="24"/>
        </w:rPr>
        <w:t>的分析评价，</w:t>
      </w:r>
      <w:r w:rsidR="006027D8">
        <w:rPr>
          <w:szCs w:val="24"/>
        </w:rPr>
        <w:t>应</w:t>
      </w:r>
      <w:r w:rsidR="006027D8">
        <w:rPr>
          <w:rFonts w:hint="eastAsia"/>
          <w:szCs w:val="24"/>
        </w:rPr>
        <w:t>包括</w:t>
      </w:r>
      <w:r>
        <w:rPr>
          <w:szCs w:val="24"/>
        </w:rPr>
        <w:t>下列内容：</w:t>
      </w:r>
    </w:p>
    <w:p w14:paraId="62596664" w14:textId="41500D6B" w:rsidR="00D65ABB" w:rsidRDefault="00D65ABB" w:rsidP="006027D8">
      <w:pPr>
        <w:ind w:firstLineChars="200" w:firstLine="482"/>
        <w:rPr>
          <w:szCs w:val="24"/>
        </w:rPr>
      </w:pPr>
      <w:r w:rsidRPr="006027D8">
        <w:rPr>
          <w:b/>
          <w:szCs w:val="24"/>
        </w:rPr>
        <w:t>1</w:t>
      </w:r>
      <w:r w:rsidR="006027D8">
        <w:rPr>
          <w:rFonts w:hint="eastAsia"/>
          <w:b/>
          <w:szCs w:val="24"/>
        </w:rPr>
        <w:t xml:space="preserve"> </w:t>
      </w:r>
      <w:r>
        <w:rPr>
          <w:rFonts w:hint="eastAsia"/>
          <w:szCs w:val="24"/>
        </w:rPr>
        <w:t>不良地质作用</w:t>
      </w:r>
      <w:r>
        <w:rPr>
          <w:szCs w:val="24"/>
        </w:rPr>
        <w:t>对河道及堤岸稳定性的影响</w:t>
      </w:r>
      <w:r w:rsidR="006027D8">
        <w:rPr>
          <w:rFonts w:hint="eastAsia"/>
          <w:szCs w:val="24"/>
        </w:rPr>
        <w:t>；</w:t>
      </w:r>
    </w:p>
    <w:p w14:paraId="1ABA036A" w14:textId="0CEA9776" w:rsidR="00D65ABB" w:rsidRDefault="00D65ABB" w:rsidP="006027D8">
      <w:pPr>
        <w:ind w:firstLineChars="200" w:firstLine="482"/>
        <w:rPr>
          <w:szCs w:val="24"/>
        </w:rPr>
      </w:pPr>
      <w:r w:rsidRPr="006027D8">
        <w:rPr>
          <w:b/>
          <w:szCs w:val="24"/>
        </w:rPr>
        <w:t>2</w:t>
      </w:r>
      <w:r w:rsidR="006027D8">
        <w:rPr>
          <w:rFonts w:hint="eastAsia"/>
          <w:b/>
          <w:szCs w:val="24"/>
        </w:rPr>
        <w:t xml:space="preserve"> </w:t>
      </w:r>
      <w:r>
        <w:rPr>
          <w:rFonts w:hint="eastAsia"/>
          <w:szCs w:val="24"/>
        </w:rPr>
        <w:t>河床</w:t>
      </w:r>
      <w:r>
        <w:rPr>
          <w:szCs w:val="24"/>
        </w:rPr>
        <w:t>以下各个岩土层的工程地质</w:t>
      </w:r>
      <w:r>
        <w:rPr>
          <w:rFonts w:hint="eastAsia"/>
          <w:szCs w:val="24"/>
        </w:rPr>
        <w:t>、</w:t>
      </w:r>
      <w:r>
        <w:rPr>
          <w:szCs w:val="24"/>
        </w:rPr>
        <w:t>水文地质条件及</w:t>
      </w:r>
      <w:r>
        <w:rPr>
          <w:rFonts w:hint="eastAsia"/>
          <w:szCs w:val="24"/>
        </w:rPr>
        <w:t>岩土的物理</w:t>
      </w:r>
      <w:r>
        <w:rPr>
          <w:szCs w:val="24"/>
        </w:rPr>
        <w:t>力学</w:t>
      </w:r>
      <w:r>
        <w:rPr>
          <w:rFonts w:hint="eastAsia"/>
          <w:szCs w:val="24"/>
        </w:rPr>
        <w:t>参数</w:t>
      </w:r>
      <w:r w:rsidR="00EF1873">
        <w:rPr>
          <w:szCs w:val="24"/>
        </w:rPr>
        <w:t>，</w:t>
      </w:r>
      <w:r>
        <w:rPr>
          <w:szCs w:val="24"/>
        </w:rPr>
        <w:t>评价</w:t>
      </w:r>
      <w:r>
        <w:rPr>
          <w:rFonts w:hint="eastAsia"/>
          <w:szCs w:val="24"/>
        </w:rPr>
        <w:t>河道</w:t>
      </w:r>
      <w:r>
        <w:rPr>
          <w:szCs w:val="24"/>
        </w:rPr>
        <w:t>底泥</w:t>
      </w:r>
      <w:r>
        <w:rPr>
          <w:rFonts w:hint="eastAsia"/>
          <w:szCs w:val="24"/>
        </w:rPr>
        <w:t>等</w:t>
      </w:r>
      <w:r>
        <w:rPr>
          <w:szCs w:val="24"/>
        </w:rPr>
        <w:t>软土的工程特性及其对河道</w:t>
      </w:r>
      <w:r>
        <w:rPr>
          <w:rFonts w:hint="eastAsia"/>
          <w:szCs w:val="24"/>
        </w:rPr>
        <w:t>及</w:t>
      </w:r>
      <w:r>
        <w:rPr>
          <w:szCs w:val="24"/>
        </w:rPr>
        <w:t>堤岸稳定性的影响</w:t>
      </w:r>
      <w:r>
        <w:rPr>
          <w:rFonts w:hint="eastAsia"/>
          <w:szCs w:val="24"/>
        </w:rPr>
        <w:t>，为设计及河道的疏浚施工提供岩土工程依据</w:t>
      </w:r>
      <w:r w:rsidR="006027D8">
        <w:rPr>
          <w:rFonts w:hint="eastAsia"/>
          <w:szCs w:val="24"/>
        </w:rPr>
        <w:t>；</w:t>
      </w:r>
    </w:p>
    <w:p w14:paraId="6D21C15D" w14:textId="1DF8CAF6" w:rsidR="00D65ABB" w:rsidRDefault="00D65ABB" w:rsidP="006027D8">
      <w:pPr>
        <w:ind w:firstLineChars="200" w:firstLine="482"/>
        <w:rPr>
          <w:szCs w:val="24"/>
        </w:rPr>
      </w:pPr>
      <w:r w:rsidRPr="006027D8">
        <w:rPr>
          <w:rFonts w:hint="eastAsia"/>
          <w:b/>
          <w:szCs w:val="24"/>
        </w:rPr>
        <w:t>3</w:t>
      </w:r>
      <w:r w:rsidR="006027D8">
        <w:rPr>
          <w:rFonts w:hint="eastAsia"/>
          <w:szCs w:val="24"/>
        </w:rPr>
        <w:t xml:space="preserve"> </w:t>
      </w:r>
      <w:r w:rsidR="00EF1873">
        <w:rPr>
          <w:rFonts w:hint="eastAsia"/>
          <w:szCs w:val="24"/>
        </w:rPr>
        <w:t>对各部分河道底泥的</w:t>
      </w:r>
      <w:r>
        <w:rPr>
          <w:rFonts w:hint="eastAsia"/>
          <w:szCs w:val="24"/>
        </w:rPr>
        <w:t>典型污染特征及分布范围进行</w:t>
      </w:r>
      <w:r>
        <w:rPr>
          <w:szCs w:val="24"/>
        </w:rPr>
        <w:t>分析评价</w:t>
      </w:r>
      <w:r>
        <w:rPr>
          <w:rFonts w:hint="eastAsia"/>
          <w:szCs w:val="24"/>
        </w:rPr>
        <w:t>，为设计及河道的疏浚施工提供治理依据</w:t>
      </w:r>
      <w:r w:rsidR="006027D8">
        <w:rPr>
          <w:rFonts w:hint="eastAsia"/>
          <w:szCs w:val="24"/>
        </w:rPr>
        <w:t>；</w:t>
      </w:r>
    </w:p>
    <w:p w14:paraId="4303EE0B" w14:textId="3D6B616D" w:rsidR="00D65ABB" w:rsidRDefault="00D65ABB" w:rsidP="006027D8">
      <w:pPr>
        <w:ind w:firstLineChars="200" w:firstLine="482"/>
        <w:rPr>
          <w:szCs w:val="24"/>
        </w:rPr>
      </w:pPr>
      <w:r w:rsidRPr="006027D8">
        <w:rPr>
          <w:b/>
          <w:szCs w:val="24"/>
        </w:rPr>
        <w:t>4</w:t>
      </w:r>
      <w:r w:rsidR="006027D8">
        <w:rPr>
          <w:rFonts w:hint="eastAsia"/>
          <w:szCs w:val="24"/>
        </w:rPr>
        <w:t xml:space="preserve"> </w:t>
      </w:r>
      <w:r>
        <w:rPr>
          <w:rFonts w:hint="eastAsia"/>
          <w:szCs w:val="24"/>
        </w:rPr>
        <w:t>根据</w:t>
      </w:r>
      <w:r>
        <w:rPr>
          <w:szCs w:val="24"/>
        </w:rPr>
        <w:t>勘察掌握的工程地质条件</w:t>
      </w:r>
      <w:r>
        <w:rPr>
          <w:rFonts w:hint="eastAsia"/>
          <w:szCs w:val="24"/>
        </w:rPr>
        <w:t>、</w:t>
      </w:r>
      <w:r>
        <w:rPr>
          <w:szCs w:val="24"/>
        </w:rPr>
        <w:t>河道的水文条件</w:t>
      </w:r>
      <w:r>
        <w:rPr>
          <w:rFonts w:hint="eastAsia"/>
          <w:szCs w:val="24"/>
        </w:rPr>
        <w:t>、</w:t>
      </w:r>
      <w:r>
        <w:rPr>
          <w:szCs w:val="24"/>
        </w:rPr>
        <w:t>岸坡现状及历史险情</w:t>
      </w:r>
      <w:r>
        <w:rPr>
          <w:rFonts w:hint="eastAsia"/>
          <w:szCs w:val="24"/>
        </w:rPr>
        <w:t>等资料</w:t>
      </w:r>
      <w:r>
        <w:rPr>
          <w:szCs w:val="24"/>
        </w:rPr>
        <w:t>，对岸坡稳定性进行分类和评价；</w:t>
      </w:r>
      <w:r>
        <w:rPr>
          <w:rFonts w:hint="eastAsia"/>
          <w:szCs w:val="24"/>
        </w:rPr>
        <w:t>对</w:t>
      </w:r>
      <w:r>
        <w:rPr>
          <w:szCs w:val="24"/>
        </w:rPr>
        <w:t>已经失稳的堤岸及</w:t>
      </w:r>
      <w:r>
        <w:rPr>
          <w:rFonts w:hint="eastAsia"/>
          <w:szCs w:val="24"/>
        </w:rPr>
        <w:t>需要</w:t>
      </w:r>
      <w:r>
        <w:rPr>
          <w:szCs w:val="24"/>
        </w:rPr>
        <w:t>除险加固</w:t>
      </w:r>
      <w:r>
        <w:rPr>
          <w:rFonts w:hint="eastAsia"/>
          <w:szCs w:val="24"/>
        </w:rPr>
        <w:t>的</w:t>
      </w:r>
      <w:r>
        <w:rPr>
          <w:szCs w:val="24"/>
        </w:rPr>
        <w:t>地段，应结合</w:t>
      </w:r>
      <w:r>
        <w:rPr>
          <w:rFonts w:hint="eastAsia"/>
          <w:szCs w:val="24"/>
        </w:rPr>
        <w:t>河道底泥</w:t>
      </w:r>
      <w:r>
        <w:rPr>
          <w:szCs w:val="24"/>
        </w:rPr>
        <w:t>清淤疏浚工程</w:t>
      </w:r>
      <w:r>
        <w:rPr>
          <w:rFonts w:hint="eastAsia"/>
          <w:szCs w:val="24"/>
        </w:rPr>
        <w:t>设计</w:t>
      </w:r>
      <w:r>
        <w:rPr>
          <w:szCs w:val="24"/>
        </w:rPr>
        <w:t>的河道断面，分析堤岸失稳的原因，提出加固处理的建议</w:t>
      </w:r>
      <w:r w:rsidR="006027D8">
        <w:rPr>
          <w:rFonts w:hint="eastAsia"/>
          <w:szCs w:val="24"/>
        </w:rPr>
        <w:t>；</w:t>
      </w:r>
    </w:p>
    <w:p w14:paraId="08CFECFF" w14:textId="6A8E64F4" w:rsidR="00D65ABB" w:rsidRDefault="00D65ABB" w:rsidP="006027D8">
      <w:pPr>
        <w:ind w:firstLineChars="200" w:firstLine="482"/>
        <w:rPr>
          <w:szCs w:val="24"/>
        </w:rPr>
      </w:pPr>
      <w:r w:rsidRPr="006027D8">
        <w:rPr>
          <w:b/>
          <w:szCs w:val="24"/>
        </w:rPr>
        <w:t>5</w:t>
      </w:r>
      <w:r w:rsidR="006027D8">
        <w:rPr>
          <w:rFonts w:hint="eastAsia"/>
          <w:szCs w:val="24"/>
        </w:rPr>
        <w:t xml:space="preserve"> </w:t>
      </w:r>
      <w:r>
        <w:rPr>
          <w:rFonts w:hint="eastAsia"/>
          <w:szCs w:val="24"/>
        </w:rPr>
        <w:t>根据</w:t>
      </w:r>
      <w:r>
        <w:rPr>
          <w:szCs w:val="24"/>
        </w:rPr>
        <w:t>河道底泥的具体情况及疏浚河道的设计横断面，对底泥清淤的施工方法、施工工艺、环境保护要求等进行</w:t>
      </w:r>
      <w:r>
        <w:rPr>
          <w:rFonts w:hint="eastAsia"/>
          <w:szCs w:val="24"/>
        </w:rPr>
        <w:t>建议</w:t>
      </w:r>
      <w:r>
        <w:rPr>
          <w:szCs w:val="24"/>
        </w:rPr>
        <w:t>。</w:t>
      </w:r>
    </w:p>
    <w:p w14:paraId="2BC3B3AD" w14:textId="19D06C28" w:rsidR="00D65ABB" w:rsidRPr="0052488C" w:rsidRDefault="00D65ABB" w:rsidP="00EF1873">
      <w:pPr>
        <w:spacing w:beforeLines="50" w:before="156" w:afterLines="50" w:after="156"/>
        <w:jc w:val="center"/>
        <w:outlineLvl w:val="1"/>
        <w:rPr>
          <w:b/>
          <w:bCs/>
          <w:sz w:val="32"/>
          <w:szCs w:val="24"/>
        </w:rPr>
      </w:pPr>
      <w:bookmarkStart w:id="21" w:name="_Toc88656970"/>
      <w:r w:rsidRPr="0052488C">
        <w:rPr>
          <w:b/>
          <w:bCs/>
          <w:sz w:val="32"/>
          <w:szCs w:val="24"/>
        </w:rPr>
        <w:t>4.3</w:t>
      </w:r>
      <w:r w:rsidR="003F5DBB" w:rsidRPr="0052488C">
        <w:rPr>
          <w:rFonts w:hint="eastAsia"/>
          <w:b/>
          <w:bCs/>
          <w:sz w:val="32"/>
          <w:szCs w:val="24"/>
        </w:rPr>
        <w:t xml:space="preserve"> </w:t>
      </w:r>
      <w:r w:rsidRPr="0052488C">
        <w:rPr>
          <w:b/>
          <w:bCs/>
          <w:sz w:val="32"/>
          <w:szCs w:val="24"/>
        </w:rPr>
        <w:t>底泥检测</w:t>
      </w:r>
      <w:bookmarkEnd w:id="21"/>
    </w:p>
    <w:p w14:paraId="0DD0C0CD" w14:textId="1FB5FB70" w:rsidR="00D65ABB" w:rsidRDefault="00D65ABB" w:rsidP="003F5DBB">
      <w:pPr>
        <w:pStyle w:val="af1"/>
        <w:numPr>
          <w:ilvl w:val="0"/>
          <w:numId w:val="24"/>
        </w:numPr>
        <w:ind w:left="0" w:firstLineChars="0" w:firstLine="0"/>
        <w:rPr>
          <w:szCs w:val="24"/>
        </w:rPr>
      </w:pPr>
      <w:r>
        <w:rPr>
          <w:szCs w:val="24"/>
        </w:rPr>
        <w:t>在疏浚底泥勘测时及处置前</w:t>
      </w:r>
      <w:r>
        <w:rPr>
          <w:rFonts w:hint="eastAsia"/>
          <w:szCs w:val="24"/>
        </w:rPr>
        <w:t>，</w:t>
      </w:r>
      <w:r>
        <w:rPr>
          <w:szCs w:val="24"/>
        </w:rPr>
        <w:t>应</w:t>
      </w:r>
      <w:r w:rsidR="003F5DBB" w:rsidRPr="003F5DBB">
        <w:rPr>
          <w:rFonts w:hint="eastAsia"/>
        </w:rPr>
        <w:t>根据计划的末端处置场地性质，确定底泥检测</w:t>
      </w:r>
      <w:r w:rsidRPr="003F5DBB">
        <w:rPr>
          <w:szCs w:val="24"/>
        </w:rPr>
        <w:t>的物理、化学、生物</w:t>
      </w:r>
      <w:r>
        <w:rPr>
          <w:szCs w:val="24"/>
        </w:rPr>
        <w:t>学指标进行检测</w:t>
      </w:r>
      <w:r w:rsidR="003F5DBB">
        <w:rPr>
          <w:rFonts w:hint="eastAsia"/>
          <w:szCs w:val="24"/>
        </w:rPr>
        <w:t>，并应符合下列规定：</w:t>
      </w:r>
    </w:p>
    <w:p w14:paraId="237BBB93" w14:textId="3C3323F4" w:rsidR="003F5DBB" w:rsidRDefault="003F5DBB" w:rsidP="003F5DBB">
      <w:pPr>
        <w:pStyle w:val="af1"/>
        <w:ind w:firstLine="482"/>
        <w:rPr>
          <w:szCs w:val="24"/>
        </w:rPr>
      </w:pPr>
      <w:r w:rsidRPr="003F5DBB">
        <w:rPr>
          <w:rFonts w:hint="eastAsia"/>
          <w:b/>
          <w:szCs w:val="24"/>
        </w:rPr>
        <w:t>1</w:t>
      </w:r>
      <w:r>
        <w:rPr>
          <w:rFonts w:hint="eastAsia"/>
          <w:szCs w:val="24"/>
        </w:rPr>
        <w:t xml:space="preserve"> </w:t>
      </w:r>
      <w:r>
        <w:rPr>
          <w:rFonts w:hint="eastAsia"/>
          <w:szCs w:val="24"/>
        </w:rPr>
        <w:t>物理</w:t>
      </w:r>
      <w:r>
        <w:rPr>
          <w:szCs w:val="24"/>
        </w:rPr>
        <w:t>指标应包括含水率、横向剪切强度、重度、比重和粒径分析</w:t>
      </w:r>
      <w:r>
        <w:rPr>
          <w:rFonts w:hint="eastAsia"/>
          <w:szCs w:val="24"/>
        </w:rPr>
        <w:t>；</w:t>
      </w:r>
    </w:p>
    <w:p w14:paraId="7939A414" w14:textId="7C8F4451" w:rsidR="003F5DBB" w:rsidRDefault="003F5DBB" w:rsidP="003F5DBB">
      <w:pPr>
        <w:pStyle w:val="af1"/>
        <w:ind w:firstLine="482"/>
        <w:rPr>
          <w:szCs w:val="24"/>
        </w:rPr>
      </w:pPr>
      <w:r w:rsidRPr="003F5DBB">
        <w:rPr>
          <w:rFonts w:hint="eastAsia"/>
          <w:b/>
          <w:szCs w:val="24"/>
        </w:rPr>
        <w:t xml:space="preserve">2 </w:t>
      </w:r>
      <w:r w:rsidRPr="003F5DBB">
        <w:rPr>
          <w:rFonts w:hint="eastAsia"/>
          <w:szCs w:val="24"/>
        </w:rPr>
        <w:t>化</w:t>
      </w:r>
      <w:r>
        <w:rPr>
          <w:szCs w:val="24"/>
        </w:rPr>
        <w:t>学指标应包括</w:t>
      </w:r>
      <w:r>
        <w:rPr>
          <w:szCs w:val="24"/>
        </w:rPr>
        <w:t>pH</w:t>
      </w:r>
      <w:r>
        <w:rPr>
          <w:szCs w:val="24"/>
        </w:rPr>
        <w:t>值，有机质、总磷、总氮、总镉，总汞、总铅、总铬、总砷、总镍、总锌、总铜、矿物油、</w:t>
      </w:r>
      <w:r>
        <w:rPr>
          <w:rFonts w:hint="eastAsia"/>
          <w:szCs w:val="24"/>
        </w:rPr>
        <w:t>多环芳烃、</w:t>
      </w:r>
      <w:r>
        <w:rPr>
          <w:szCs w:val="24"/>
        </w:rPr>
        <w:t>总氰化物和臭气浓度</w:t>
      </w:r>
      <w:r>
        <w:rPr>
          <w:rFonts w:hint="eastAsia"/>
          <w:szCs w:val="24"/>
        </w:rPr>
        <w:t>；</w:t>
      </w:r>
    </w:p>
    <w:p w14:paraId="31251E95" w14:textId="7AD8BC4A" w:rsidR="003F5DBB" w:rsidRDefault="003F5DBB" w:rsidP="003F5DBB">
      <w:pPr>
        <w:pStyle w:val="af1"/>
        <w:ind w:firstLine="482"/>
        <w:rPr>
          <w:szCs w:val="24"/>
        </w:rPr>
      </w:pPr>
      <w:r w:rsidRPr="003F5DBB">
        <w:rPr>
          <w:rFonts w:hint="eastAsia"/>
          <w:b/>
          <w:szCs w:val="24"/>
        </w:rPr>
        <w:t>3</w:t>
      </w:r>
      <w:r>
        <w:rPr>
          <w:rFonts w:hint="eastAsia"/>
          <w:szCs w:val="24"/>
        </w:rPr>
        <w:t xml:space="preserve"> </w:t>
      </w:r>
      <w:r>
        <w:rPr>
          <w:rFonts w:hint="eastAsia"/>
          <w:szCs w:val="24"/>
        </w:rPr>
        <w:t>生物</w:t>
      </w:r>
      <w:r>
        <w:rPr>
          <w:szCs w:val="24"/>
        </w:rPr>
        <w:t>指标应包括粪大肠菌群菌值和蠕虫卵死亡率</w:t>
      </w:r>
      <w:r>
        <w:rPr>
          <w:rFonts w:hint="eastAsia"/>
          <w:szCs w:val="24"/>
        </w:rPr>
        <w:t>。</w:t>
      </w:r>
    </w:p>
    <w:p w14:paraId="35F72BEE" w14:textId="6715F35E" w:rsidR="00D765F3" w:rsidRPr="00712C5F" w:rsidRDefault="00D765F3" w:rsidP="00D765F3">
      <w:pPr>
        <w:rPr>
          <w:color w:val="4472C4" w:themeColor="accent5"/>
          <w:szCs w:val="24"/>
        </w:rPr>
      </w:pPr>
      <w:r w:rsidRPr="00712C5F">
        <w:rPr>
          <w:rFonts w:hint="eastAsia"/>
          <w:color w:val="4472C4" w:themeColor="accent5"/>
          <w:szCs w:val="24"/>
        </w:rPr>
        <w:t>【条文说明】底泥清淤过程旨在去除城市河道底部污染严重的底泥，减少底泥中污染物向水中的释放，缓解河道水体污染，恢复河道水生态条件。因此，掌握底泥的污染程度是科学合理设计清淤过程和无害处理疏浚底泥的前提和关键。结合现有底泥污染相关研究、城市污泥处置利用相关办法和标准，疏浚底泥的物理、</w:t>
      </w:r>
      <w:r w:rsidRPr="00712C5F">
        <w:rPr>
          <w:rFonts w:hint="eastAsia"/>
          <w:color w:val="4472C4" w:themeColor="accent5"/>
          <w:szCs w:val="24"/>
        </w:rPr>
        <w:lastRenderedPageBreak/>
        <w:t>化学和生物学指标都将影响底泥对河道的污染程度，需要进行检测。</w:t>
      </w:r>
    </w:p>
    <w:p w14:paraId="1FC7DB3C" w14:textId="53950F0F" w:rsidR="00060291" w:rsidRPr="00712C5F" w:rsidRDefault="00060291" w:rsidP="00060291">
      <w:pPr>
        <w:ind w:firstLineChars="200" w:firstLine="480"/>
        <w:rPr>
          <w:color w:val="4472C4" w:themeColor="accent5"/>
          <w:szCs w:val="24"/>
        </w:rPr>
      </w:pPr>
      <w:r w:rsidRPr="00712C5F">
        <w:rPr>
          <w:rFonts w:hint="eastAsia"/>
          <w:color w:val="4472C4" w:themeColor="accent5"/>
          <w:szCs w:val="24"/>
        </w:rPr>
        <w:t>底泥的化学指标是判断底泥污染程度的关键。结合底泥疏浚、河道治理及城市污泥处理处置等相关研究，重要需要关注的化学指标分为四类，第一类是常规指标，包括底泥的</w:t>
      </w:r>
      <w:r w:rsidRPr="00712C5F">
        <w:rPr>
          <w:rFonts w:hint="eastAsia"/>
          <w:color w:val="4472C4" w:themeColor="accent5"/>
          <w:szCs w:val="24"/>
        </w:rPr>
        <w:t>pH</w:t>
      </w:r>
      <w:r w:rsidRPr="00712C5F">
        <w:rPr>
          <w:rFonts w:hint="eastAsia"/>
          <w:color w:val="4472C4" w:themeColor="accent5"/>
          <w:szCs w:val="24"/>
        </w:rPr>
        <w:t>值和臭气浓度，是对底泥基本污染程度和性质的判断；第二类是重金属指标，这是工业污染底泥重点关注的指标，是判断对河道污染影响程度的重要指标，也直接关系底泥清淤过程，重点关注总镉，总汞、总铅、总铬、总砷、总镍、总锌、总铜几项重金属污染物；第三类是营养类指标，主要判断底泥营养化程度及其对水体富营养化的风险，同时影响疏浚底泥农用等方式的利用过程，主要包括有机质、总磷、总氮指标；最后一类是有机物指标，主要表征底泥受特殊污染影响，有机污染物的浓度和对环境的风险，包括一些重点关注的特殊有机物指标，如矿物油、多环芳烃、总氰化物等。这些指标是判断底泥污染程度的关键。</w:t>
      </w:r>
    </w:p>
    <w:p w14:paraId="29F39920" w14:textId="7A0C4422" w:rsidR="00060291" w:rsidRPr="00712C5F" w:rsidRDefault="00060291" w:rsidP="00060291">
      <w:pPr>
        <w:ind w:firstLineChars="200" w:firstLine="480"/>
        <w:rPr>
          <w:color w:val="4472C4" w:themeColor="accent5"/>
          <w:szCs w:val="24"/>
        </w:rPr>
      </w:pPr>
      <w:r w:rsidRPr="00712C5F">
        <w:rPr>
          <w:rFonts w:hint="eastAsia"/>
          <w:color w:val="4472C4" w:themeColor="accent5"/>
          <w:szCs w:val="24"/>
        </w:rPr>
        <w:t>底泥检测的生物指标主要关系到底泥处理处置的安全性，特别是底泥再利用过程的生物安全性，避免造成生物污染和安全风险，主要关注粪大肠菌群菌值和蠕虫卵死亡率两个常规指标。</w:t>
      </w:r>
    </w:p>
    <w:p w14:paraId="0AE9C296" w14:textId="559345EE" w:rsidR="00DE5562" w:rsidRDefault="00DE5562" w:rsidP="00762224">
      <w:pPr>
        <w:pStyle w:val="af1"/>
        <w:numPr>
          <w:ilvl w:val="0"/>
          <w:numId w:val="24"/>
        </w:numPr>
        <w:ind w:left="0" w:firstLineChars="0" w:firstLine="0"/>
        <w:rPr>
          <w:szCs w:val="24"/>
        </w:rPr>
      </w:pPr>
      <w:r w:rsidRPr="00DE5562">
        <w:rPr>
          <w:rFonts w:hint="eastAsia"/>
          <w:szCs w:val="24"/>
        </w:rPr>
        <w:t>底泥检测</w:t>
      </w:r>
      <w:r w:rsidR="00762224">
        <w:rPr>
          <w:rFonts w:hint="eastAsia"/>
          <w:szCs w:val="24"/>
        </w:rPr>
        <w:t>应在项目建议书或可行性研究阶段完成，初步设计或施工图设计阶段宜根据需要进行补测或修测</w:t>
      </w:r>
      <w:r w:rsidRPr="00DE5562">
        <w:rPr>
          <w:rFonts w:hint="eastAsia"/>
          <w:szCs w:val="24"/>
        </w:rPr>
        <w:t>。</w:t>
      </w:r>
    </w:p>
    <w:p w14:paraId="6317C22E" w14:textId="0C16D5C6" w:rsidR="00762224" w:rsidRPr="00712C5F" w:rsidRDefault="00762224" w:rsidP="00762224">
      <w:pPr>
        <w:rPr>
          <w:color w:val="4472C4" w:themeColor="accent5"/>
          <w:szCs w:val="24"/>
        </w:rPr>
      </w:pPr>
      <w:r w:rsidRPr="00712C5F">
        <w:rPr>
          <w:rFonts w:hint="eastAsia"/>
          <w:color w:val="4472C4" w:themeColor="accent5"/>
          <w:szCs w:val="24"/>
        </w:rPr>
        <w:t>【条文说明】底泥检测成果对河道底泥清淤费用影响较大，应作为前期开展工作的重点，因此城市河道底泥检测应工程项目建议书或可行性研究阶段完成，初步设计、施工图设计等阶段根据项目需要进行补测或修测。</w:t>
      </w:r>
    </w:p>
    <w:p w14:paraId="13D298BD" w14:textId="6293FFCA" w:rsidR="003F5DBB" w:rsidRPr="003F5DBB" w:rsidRDefault="003F5DBB" w:rsidP="00DE5562">
      <w:pPr>
        <w:pStyle w:val="af1"/>
        <w:numPr>
          <w:ilvl w:val="0"/>
          <w:numId w:val="24"/>
        </w:numPr>
        <w:ind w:left="0" w:firstLineChars="0" w:firstLine="0"/>
        <w:rPr>
          <w:szCs w:val="24"/>
        </w:rPr>
      </w:pPr>
      <w:r w:rsidRPr="003F5DBB">
        <w:rPr>
          <w:rFonts w:hint="eastAsia"/>
          <w:szCs w:val="24"/>
        </w:rPr>
        <w:t>底泥检测</w:t>
      </w:r>
      <w:r>
        <w:rPr>
          <w:rFonts w:hint="eastAsia"/>
          <w:szCs w:val="24"/>
        </w:rPr>
        <w:t>样品的采集</w:t>
      </w:r>
      <w:r w:rsidR="00DE5562">
        <w:rPr>
          <w:rFonts w:hint="eastAsia"/>
          <w:szCs w:val="24"/>
        </w:rPr>
        <w:t>应</w:t>
      </w:r>
      <w:r w:rsidR="00DE5562">
        <w:rPr>
          <w:szCs w:val="24"/>
        </w:rPr>
        <w:t>按照</w:t>
      </w:r>
      <w:r w:rsidR="00DE5562">
        <w:rPr>
          <w:rFonts w:hint="eastAsia"/>
          <w:szCs w:val="24"/>
        </w:rPr>
        <w:t>现行国家标准《固体化工产品采样通则》</w:t>
      </w:r>
      <w:r w:rsidR="00DE5562">
        <w:rPr>
          <w:szCs w:val="24"/>
        </w:rPr>
        <w:t>GB/T 6679</w:t>
      </w:r>
      <w:r w:rsidR="00DE5562">
        <w:rPr>
          <w:szCs w:val="24"/>
        </w:rPr>
        <w:t>的</w:t>
      </w:r>
      <w:r w:rsidR="00DE5562">
        <w:rPr>
          <w:rFonts w:hint="eastAsia"/>
          <w:szCs w:val="24"/>
        </w:rPr>
        <w:t>有关</w:t>
      </w:r>
      <w:r w:rsidR="00DE5562">
        <w:rPr>
          <w:szCs w:val="24"/>
        </w:rPr>
        <w:t>规定执行</w:t>
      </w:r>
      <w:r>
        <w:rPr>
          <w:rFonts w:hint="eastAsia"/>
          <w:szCs w:val="24"/>
        </w:rPr>
        <w:t>，</w:t>
      </w:r>
      <w:r w:rsidR="00DE5562">
        <w:rPr>
          <w:rFonts w:hint="eastAsia"/>
          <w:szCs w:val="24"/>
        </w:rPr>
        <w:t>并</w:t>
      </w:r>
      <w:r>
        <w:rPr>
          <w:rFonts w:hint="eastAsia"/>
          <w:szCs w:val="24"/>
        </w:rPr>
        <w:t>应</w:t>
      </w:r>
      <w:r w:rsidRPr="003F5DBB">
        <w:rPr>
          <w:rFonts w:hint="eastAsia"/>
          <w:szCs w:val="24"/>
        </w:rPr>
        <w:t>符合下列</w:t>
      </w:r>
      <w:r>
        <w:rPr>
          <w:rFonts w:hint="eastAsia"/>
          <w:szCs w:val="24"/>
        </w:rPr>
        <w:t>规定</w:t>
      </w:r>
      <w:r w:rsidRPr="003F5DBB">
        <w:rPr>
          <w:rFonts w:hint="eastAsia"/>
          <w:szCs w:val="24"/>
        </w:rPr>
        <w:t>：</w:t>
      </w:r>
    </w:p>
    <w:p w14:paraId="113A58AA" w14:textId="50BB3D00" w:rsidR="003F5DBB" w:rsidRPr="003F5DBB" w:rsidRDefault="003F5DBB" w:rsidP="003F5DBB">
      <w:pPr>
        <w:pStyle w:val="af1"/>
        <w:ind w:firstLine="482"/>
        <w:rPr>
          <w:szCs w:val="24"/>
        </w:rPr>
      </w:pPr>
      <w:r w:rsidRPr="003F5DBB">
        <w:rPr>
          <w:rFonts w:hint="eastAsia"/>
          <w:b/>
          <w:szCs w:val="24"/>
        </w:rPr>
        <w:t xml:space="preserve">1 </w:t>
      </w:r>
      <w:r w:rsidRPr="003F5DBB">
        <w:rPr>
          <w:rFonts w:hint="eastAsia"/>
          <w:szCs w:val="24"/>
        </w:rPr>
        <w:t>每条河道底泥的实测清淤面积作为采样区域，采样区域分为若干个采样单元，每个采样单元的面积不大于</w:t>
      </w:r>
      <w:r w:rsidRPr="003F5DBB">
        <w:rPr>
          <w:rFonts w:hint="eastAsia"/>
          <w:szCs w:val="24"/>
        </w:rPr>
        <w:t>10000m</w:t>
      </w:r>
      <w:r w:rsidRPr="006B294A">
        <w:rPr>
          <w:rFonts w:hint="eastAsia"/>
          <w:szCs w:val="24"/>
          <w:vertAlign w:val="superscript"/>
        </w:rPr>
        <w:t>2</w:t>
      </w:r>
      <w:r w:rsidRPr="003F5DBB">
        <w:rPr>
          <w:rFonts w:hint="eastAsia"/>
          <w:szCs w:val="24"/>
        </w:rPr>
        <w:t>；</w:t>
      </w:r>
    </w:p>
    <w:p w14:paraId="0668289C" w14:textId="7BD1647A" w:rsidR="003F5DBB" w:rsidRPr="003F5DBB" w:rsidRDefault="003F5DBB" w:rsidP="003F5DBB">
      <w:pPr>
        <w:pStyle w:val="af1"/>
        <w:ind w:firstLine="482"/>
        <w:rPr>
          <w:szCs w:val="24"/>
        </w:rPr>
      </w:pPr>
      <w:r w:rsidRPr="003F5DBB">
        <w:rPr>
          <w:rFonts w:hint="eastAsia"/>
          <w:b/>
          <w:szCs w:val="24"/>
        </w:rPr>
        <w:t xml:space="preserve">2 </w:t>
      </w:r>
      <w:r w:rsidRPr="003F5DBB">
        <w:rPr>
          <w:rFonts w:hint="eastAsia"/>
          <w:szCs w:val="24"/>
        </w:rPr>
        <w:t>每个采样单元中设置不少于</w:t>
      </w:r>
      <w:r w:rsidRPr="003F5DBB">
        <w:rPr>
          <w:rFonts w:hint="eastAsia"/>
          <w:szCs w:val="24"/>
        </w:rPr>
        <w:t>5</w:t>
      </w:r>
      <w:r w:rsidRPr="003F5DBB">
        <w:rPr>
          <w:rFonts w:hint="eastAsia"/>
          <w:szCs w:val="24"/>
        </w:rPr>
        <w:t>个采样点，采集方法可结合河道周边污染源分布情况，选择对角线法、梅花点法、棋盘式法和蛇形法等，各采样点采集的样品制成混合样进行检测；</w:t>
      </w:r>
    </w:p>
    <w:p w14:paraId="64EA9AA6" w14:textId="045E12F3" w:rsidR="003F5DBB" w:rsidRPr="003F5DBB" w:rsidRDefault="003F5DBB" w:rsidP="003F5DBB">
      <w:pPr>
        <w:pStyle w:val="af1"/>
        <w:ind w:firstLine="482"/>
        <w:rPr>
          <w:szCs w:val="24"/>
        </w:rPr>
      </w:pPr>
      <w:r w:rsidRPr="003F5DBB">
        <w:rPr>
          <w:rFonts w:hint="eastAsia"/>
          <w:b/>
          <w:szCs w:val="24"/>
        </w:rPr>
        <w:t>3</w:t>
      </w:r>
      <w:r>
        <w:rPr>
          <w:rFonts w:hint="eastAsia"/>
          <w:szCs w:val="24"/>
        </w:rPr>
        <w:t xml:space="preserve"> </w:t>
      </w:r>
      <w:r w:rsidRPr="003F5DBB">
        <w:rPr>
          <w:rFonts w:hint="eastAsia"/>
          <w:szCs w:val="24"/>
        </w:rPr>
        <w:t>各采样点的采样深度应大于河道底泥计划清淤的深度；</w:t>
      </w:r>
    </w:p>
    <w:p w14:paraId="50B85A6E" w14:textId="33562002" w:rsidR="00DE5562" w:rsidRDefault="003F5DBB" w:rsidP="00DE5562">
      <w:pPr>
        <w:pStyle w:val="af1"/>
        <w:ind w:firstLine="482"/>
        <w:rPr>
          <w:szCs w:val="24"/>
        </w:rPr>
      </w:pPr>
      <w:r w:rsidRPr="003F5DBB">
        <w:rPr>
          <w:rFonts w:hint="eastAsia"/>
          <w:b/>
          <w:szCs w:val="24"/>
        </w:rPr>
        <w:t xml:space="preserve">4 </w:t>
      </w:r>
      <w:r w:rsidRPr="003F5DBB">
        <w:rPr>
          <w:rFonts w:hint="eastAsia"/>
          <w:szCs w:val="24"/>
        </w:rPr>
        <w:t>每个采样单元的检测结果代表该单元内河道清淤底泥的污染情况，作为后</w:t>
      </w:r>
      <w:r w:rsidRPr="003F5DBB">
        <w:rPr>
          <w:rFonts w:hint="eastAsia"/>
          <w:szCs w:val="24"/>
        </w:rPr>
        <w:lastRenderedPageBreak/>
        <w:t>续底泥分类处置的依据</w:t>
      </w:r>
      <w:r w:rsidR="00DE5562">
        <w:rPr>
          <w:rFonts w:hint="eastAsia"/>
          <w:szCs w:val="24"/>
        </w:rPr>
        <w:t>。</w:t>
      </w:r>
    </w:p>
    <w:p w14:paraId="04F830F2" w14:textId="1C202155" w:rsidR="00D765F3" w:rsidRPr="00712C5F" w:rsidRDefault="00D765F3" w:rsidP="00D765F3">
      <w:pPr>
        <w:rPr>
          <w:color w:val="4472C4" w:themeColor="accent5"/>
          <w:szCs w:val="24"/>
        </w:rPr>
      </w:pPr>
      <w:r w:rsidRPr="00712C5F">
        <w:rPr>
          <w:rFonts w:hint="eastAsia"/>
          <w:color w:val="4472C4" w:themeColor="accent5"/>
          <w:szCs w:val="24"/>
        </w:rPr>
        <w:t>【条文说明】底泥检测过程中需要规范采样过程，以标准化检测结果，提高检测结果可用性，本标准参照现行国家标准《固体化工产品采样通则》</w:t>
      </w:r>
      <w:r w:rsidRPr="00712C5F">
        <w:rPr>
          <w:rFonts w:hint="eastAsia"/>
          <w:color w:val="4472C4" w:themeColor="accent5"/>
          <w:szCs w:val="24"/>
        </w:rPr>
        <w:t>GB/T 6679</w:t>
      </w:r>
      <w:r w:rsidRPr="00712C5F">
        <w:rPr>
          <w:rFonts w:hint="eastAsia"/>
          <w:color w:val="4472C4" w:themeColor="accent5"/>
          <w:szCs w:val="24"/>
        </w:rPr>
        <w:t>的有关规定提出采样过程的要求。</w:t>
      </w:r>
    </w:p>
    <w:p w14:paraId="57A2AD09" w14:textId="34C1BE1C" w:rsidR="00D65ABB" w:rsidRDefault="00D65ABB" w:rsidP="003F5DBB">
      <w:pPr>
        <w:pStyle w:val="af1"/>
        <w:numPr>
          <w:ilvl w:val="0"/>
          <w:numId w:val="24"/>
        </w:numPr>
        <w:ind w:left="0" w:firstLineChars="0" w:firstLine="0"/>
        <w:rPr>
          <w:szCs w:val="24"/>
        </w:rPr>
      </w:pPr>
      <w:r>
        <w:rPr>
          <w:rFonts w:hint="eastAsia"/>
          <w:szCs w:val="24"/>
        </w:rPr>
        <w:t>底泥</w:t>
      </w:r>
      <w:r>
        <w:rPr>
          <w:szCs w:val="24"/>
        </w:rPr>
        <w:t>检测方法</w:t>
      </w:r>
      <w:r>
        <w:rPr>
          <w:rFonts w:hint="eastAsia"/>
          <w:szCs w:val="24"/>
        </w:rPr>
        <w:t>应</w:t>
      </w:r>
      <w:r>
        <w:rPr>
          <w:szCs w:val="24"/>
        </w:rPr>
        <w:t>按表</w:t>
      </w:r>
      <w:r>
        <w:rPr>
          <w:rFonts w:hint="eastAsia"/>
          <w:szCs w:val="24"/>
        </w:rPr>
        <w:t>4.3.</w:t>
      </w:r>
      <w:r w:rsidR="00712C5F">
        <w:rPr>
          <w:szCs w:val="24"/>
        </w:rPr>
        <w:t>4</w:t>
      </w:r>
      <w:r w:rsidR="00EF1873">
        <w:rPr>
          <w:rFonts w:hint="eastAsia"/>
          <w:szCs w:val="24"/>
        </w:rPr>
        <w:t>的有关规定</w:t>
      </w:r>
      <w:r>
        <w:rPr>
          <w:szCs w:val="24"/>
        </w:rPr>
        <w:t>执行</w:t>
      </w:r>
      <w:r>
        <w:rPr>
          <w:rFonts w:hint="eastAsia"/>
          <w:szCs w:val="24"/>
        </w:rPr>
        <w:t>。</w:t>
      </w:r>
    </w:p>
    <w:p w14:paraId="16D503DF" w14:textId="4C25E6FD" w:rsidR="00D65ABB" w:rsidRPr="00712C5F" w:rsidRDefault="00D65ABB" w:rsidP="00D65ABB">
      <w:pPr>
        <w:jc w:val="center"/>
        <w:rPr>
          <w:sz w:val="21"/>
          <w:szCs w:val="21"/>
        </w:rPr>
      </w:pPr>
      <w:r w:rsidRPr="00712C5F">
        <w:rPr>
          <w:sz w:val="21"/>
          <w:szCs w:val="21"/>
        </w:rPr>
        <w:t>表</w:t>
      </w:r>
      <w:r w:rsidRPr="00712C5F">
        <w:rPr>
          <w:rFonts w:hint="eastAsia"/>
          <w:sz w:val="21"/>
          <w:szCs w:val="21"/>
        </w:rPr>
        <w:t>4.3.</w:t>
      </w:r>
      <w:r w:rsidR="00DE5562" w:rsidRPr="00712C5F">
        <w:rPr>
          <w:rFonts w:hint="eastAsia"/>
          <w:sz w:val="21"/>
          <w:szCs w:val="21"/>
        </w:rPr>
        <w:t>4</w:t>
      </w:r>
      <w:r w:rsidR="00EF1873" w:rsidRPr="00712C5F">
        <w:rPr>
          <w:rFonts w:hint="eastAsia"/>
          <w:sz w:val="21"/>
          <w:szCs w:val="21"/>
        </w:rPr>
        <w:t xml:space="preserve"> </w:t>
      </w:r>
      <w:r w:rsidRPr="00712C5F">
        <w:rPr>
          <w:sz w:val="21"/>
          <w:szCs w:val="21"/>
        </w:rPr>
        <w:t>底泥</w:t>
      </w:r>
      <w:r w:rsidRPr="00712C5F">
        <w:rPr>
          <w:rFonts w:hint="eastAsia"/>
          <w:sz w:val="21"/>
          <w:szCs w:val="21"/>
        </w:rPr>
        <w:t>检测方法</w:t>
      </w:r>
    </w:p>
    <w:tbl>
      <w:tblPr>
        <w:tblStyle w:val="a8"/>
        <w:tblW w:w="8535" w:type="dxa"/>
        <w:tblInd w:w="-176" w:type="dxa"/>
        <w:tblLayout w:type="fixed"/>
        <w:tblLook w:val="04A0" w:firstRow="1" w:lastRow="0" w:firstColumn="1" w:lastColumn="0" w:noHBand="0" w:noVBand="1"/>
      </w:tblPr>
      <w:tblGrid>
        <w:gridCol w:w="710"/>
        <w:gridCol w:w="1588"/>
        <w:gridCol w:w="2976"/>
        <w:gridCol w:w="3261"/>
      </w:tblGrid>
      <w:tr w:rsidR="00D65ABB" w:rsidRPr="00EF1873" w14:paraId="3093FB38" w14:textId="77777777" w:rsidTr="00712C5F">
        <w:tc>
          <w:tcPr>
            <w:tcW w:w="710" w:type="dxa"/>
            <w:vAlign w:val="center"/>
          </w:tcPr>
          <w:p w14:paraId="05022E13" w14:textId="77777777" w:rsidR="00D65ABB" w:rsidRPr="00712C5F" w:rsidRDefault="00D65ABB" w:rsidP="00712C5F">
            <w:pPr>
              <w:pStyle w:val="af1"/>
              <w:spacing w:line="240" w:lineRule="auto"/>
              <w:ind w:firstLineChars="0" w:firstLine="0"/>
              <w:jc w:val="center"/>
              <w:rPr>
                <w:sz w:val="21"/>
                <w:szCs w:val="21"/>
              </w:rPr>
            </w:pPr>
            <w:r w:rsidRPr="00712C5F">
              <w:rPr>
                <w:sz w:val="21"/>
                <w:szCs w:val="21"/>
              </w:rPr>
              <w:t>序号</w:t>
            </w:r>
          </w:p>
        </w:tc>
        <w:tc>
          <w:tcPr>
            <w:tcW w:w="1588" w:type="dxa"/>
            <w:vAlign w:val="center"/>
          </w:tcPr>
          <w:p w14:paraId="3FAE3AE3" w14:textId="77777777" w:rsidR="00D65ABB" w:rsidRPr="00712C5F" w:rsidRDefault="00D65ABB" w:rsidP="00712C5F">
            <w:pPr>
              <w:pStyle w:val="af1"/>
              <w:spacing w:line="240" w:lineRule="auto"/>
              <w:ind w:firstLineChars="0" w:firstLine="0"/>
              <w:jc w:val="center"/>
              <w:rPr>
                <w:sz w:val="21"/>
                <w:szCs w:val="21"/>
              </w:rPr>
            </w:pPr>
            <w:r w:rsidRPr="00712C5F">
              <w:rPr>
                <w:sz w:val="21"/>
                <w:szCs w:val="21"/>
              </w:rPr>
              <w:t>指标</w:t>
            </w:r>
          </w:p>
        </w:tc>
        <w:tc>
          <w:tcPr>
            <w:tcW w:w="2976" w:type="dxa"/>
            <w:vAlign w:val="center"/>
          </w:tcPr>
          <w:p w14:paraId="1A15E1D8" w14:textId="77777777" w:rsidR="00D65ABB" w:rsidRPr="00712C5F" w:rsidRDefault="00D65ABB" w:rsidP="00712C5F">
            <w:pPr>
              <w:pStyle w:val="af1"/>
              <w:spacing w:line="240" w:lineRule="auto"/>
              <w:ind w:firstLineChars="0" w:firstLine="0"/>
              <w:jc w:val="center"/>
              <w:rPr>
                <w:sz w:val="21"/>
                <w:szCs w:val="21"/>
              </w:rPr>
            </w:pPr>
            <w:r w:rsidRPr="00712C5F">
              <w:rPr>
                <w:sz w:val="21"/>
                <w:szCs w:val="21"/>
              </w:rPr>
              <w:t>检测方法</w:t>
            </w:r>
          </w:p>
        </w:tc>
        <w:tc>
          <w:tcPr>
            <w:tcW w:w="3261" w:type="dxa"/>
            <w:vAlign w:val="center"/>
          </w:tcPr>
          <w:p w14:paraId="5485EAF7" w14:textId="77777777" w:rsidR="00D65ABB" w:rsidRPr="00712C5F" w:rsidRDefault="00D65ABB" w:rsidP="00712C5F">
            <w:pPr>
              <w:pStyle w:val="af1"/>
              <w:spacing w:line="240" w:lineRule="auto"/>
              <w:ind w:firstLineChars="0" w:firstLine="0"/>
              <w:jc w:val="center"/>
              <w:rPr>
                <w:sz w:val="21"/>
                <w:szCs w:val="21"/>
              </w:rPr>
            </w:pPr>
            <w:r w:rsidRPr="00712C5F">
              <w:rPr>
                <w:sz w:val="21"/>
                <w:szCs w:val="21"/>
              </w:rPr>
              <w:t>采用标准</w:t>
            </w:r>
          </w:p>
        </w:tc>
      </w:tr>
      <w:tr w:rsidR="00EF1873" w:rsidRPr="00EF1873" w14:paraId="327B48E1" w14:textId="77777777" w:rsidTr="00712C5F">
        <w:tc>
          <w:tcPr>
            <w:tcW w:w="710" w:type="dxa"/>
            <w:vAlign w:val="center"/>
          </w:tcPr>
          <w:p w14:paraId="77AD767F" w14:textId="74099CDE" w:rsidR="00EF1873" w:rsidRPr="00712C5F" w:rsidRDefault="00712C5F" w:rsidP="00712C5F">
            <w:pPr>
              <w:pStyle w:val="af1"/>
              <w:spacing w:line="240" w:lineRule="auto"/>
              <w:ind w:firstLineChars="0" w:firstLine="0"/>
              <w:jc w:val="center"/>
              <w:rPr>
                <w:sz w:val="21"/>
                <w:szCs w:val="21"/>
              </w:rPr>
            </w:pPr>
            <w:r>
              <w:rPr>
                <w:rFonts w:hint="eastAsia"/>
                <w:sz w:val="21"/>
                <w:szCs w:val="21"/>
              </w:rPr>
              <w:t>1</w:t>
            </w:r>
          </w:p>
        </w:tc>
        <w:tc>
          <w:tcPr>
            <w:tcW w:w="1588" w:type="dxa"/>
            <w:vAlign w:val="center"/>
          </w:tcPr>
          <w:p w14:paraId="54A7D302" w14:textId="77777777" w:rsidR="00EF1873" w:rsidRPr="00712C5F" w:rsidRDefault="00EF1873" w:rsidP="00712C5F">
            <w:pPr>
              <w:spacing w:line="240" w:lineRule="auto"/>
              <w:rPr>
                <w:sz w:val="21"/>
                <w:szCs w:val="21"/>
              </w:rPr>
            </w:pPr>
            <w:r w:rsidRPr="00712C5F">
              <w:rPr>
                <w:sz w:val="21"/>
                <w:szCs w:val="21"/>
              </w:rPr>
              <w:t>横向剪切强度</w:t>
            </w:r>
          </w:p>
        </w:tc>
        <w:tc>
          <w:tcPr>
            <w:tcW w:w="2976" w:type="dxa"/>
            <w:vAlign w:val="center"/>
          </w:tcPr>
          <w:p w14:paraId="4556CAB8" w14:textId="77777777" w:rsidR="00EF1873" w:rsidRPr="00712C5F" w:rsidRDefault="00EF1873" w:rsidP="00712C5F">
            <w:pPr>
              <w:spacing w:line="240" w:lineRule="auto"/>
              <w:rPr>
                <w:sz w:val="21"/>
                <w:szCs w:val="21"/>
              </w:rPr>
            </w:pPr>
            <w:r w:rsidRPr="00712C5F">
              <w:rPr>
                <w:sz w:val="21"/>
                <w:szCs w:val="21"/>
              </w:rPr>
              <w:t>应变控制式直剪仪测定</w:t>
            </w:r>
          </w:p>
        </w:tc>
        <w:tc>
          <w:tcPr>
            <w:tcW w:w="3261" w:type="dxa"/>
            <w:vMerge w:val="restart"/>
            <w:vAlign w:val="center"/>
          </w:tcPr>
          <w:p w14:paraId="2DABCA43" w14:textId="4E62983D" w:rsidR="00EF1873" w:rsidRPr="00712C5F" w:rsidRDefault="00EF1873" w:rsidP="00712C5F">
            <w:pPr>
              <w:spacing w:line="240" w:lineRule="auto"/>
              <w:rPr>
                <w:sz w:val="21"/>
                <w:szCs w:val="21"/>
              </w:rPr>
            </w:pPr>
            <w:r w:rsidRPr="00712C5F">
              <w:rPr>
                <w:rFonts w:hint="eastAsia"/>
                <w:sz w:val="21"/>
                <w:szCs w:val="21"/>
              </w:rPr>
              <w:t>现行国家标准《土工试验方法标准》</w:t>
            </w:r>
            <w:r w:rsidRPr="00712C5F">
              <w:rPr>
                <w:sz w:val="21"/>
                <w:szCs w:val="21"/>
              </w:rPr>
              <w:t>GB/T 50123</w:t>
            </w:r>
          </w:p>
        </w:tc>
      </w:tr>
      <w:tr w:rsidR="00EF1873" w:rsidRPr="00EF1873" w14:paraId="30AB1E39" w14:textId="77777777" w:rsidTr="00712C5F">
        <w:tc>
          <w:tcPr>
            <w:tcW w:w="710" w:type="dxa"/>
            <w:vAlign w:val="center"/>
          </w:tcPr>
          <w:p w14:paraId="3EA79FBA" w14:textId="25BEE996" w:rsidR="00EF1873" w:rsidRPr="00712C5F" w:rsidRDefault="00712C5F" w:rsidP="00712C5F">
            <w:pPr>
              <w:pStyle w:val="af1"/>
              <w:spacing w:line="240" w:lineRule="auto"/>
              <w:ind w:firstLineChars="0" w:firstLine="0"/>
              <w:jc w:val="center"/>
              <w:rPr>
                <w:sz w:val="21"/>
                <w:szCs w:val="21"/>
              </w:rPr>
            </w:pPr>
            <w:r>
              <w:rPr>
                <w:rFonts w:hint="eastAsia"/>
                <w:sz w:val="21"/>
                <w:szCs w:val="21"/>
              </w:rPr>
              <w:t>2</w:t>
            </w:r>
          </w:p>
        </w:tc>
        <w:tc>
          <w:tcPr>
            <w:tcW w:w="1588" w:type="dxa"/>
            <w:vAlign w:val="center"/>
          </w:tcPr>
          <w:p w14:paraId="3FA7810E" w14:textId="77777777" w:rsidR="00EF1873" w:rsidRPr="00712C5F" w:rsidRDefault="00EF1873" w:rsidP="00712C5F">
            <w:pPr>
              <w:spacing w:line="240" w:lineRule="auto"/>
              <w:rPr>
                <w:sz w:val="21"/>
                <w:szCs w:val="21"/>
              </w:rPr>
            </w:pPr>
            <w:r w:rsidRPr="00712C5F">
              <w:rPr>
                <w:sz w:val="21"/>
                <w:szCs w:val="21"/>
              </w:rPr>
              <w:t>重度</w:t>
            </w:r>
          </w:p>
        </w:tc>
        <w:tc>
          <w:tcPr>
            <w:tcW w:w="2976" w:type="dxa"/>
            <w:vAlign w:val="center"/>
          </w:tcPr>
          <w:p w14:paraId="180ED1CD" w14:textId="77777777" w:rsidR="00EF1873" w:rsidRPr="00712C5F" w:rsidRDefault="00EF1873" w:rsidP="00712C5F">
            <w:pPr>
              <w:spacing w:line="240" w:lineRule="auto"/>
              <w:rPr>
                <w:sz w:val="21"/>
                <w:szCs w:val="21"/>
              </w:rPr>
            </w:pPr>
            <w:r w:rsidRPr="00712C5F">
              <w:rPr>
                <w:sz w:val="21"/>
                <w:szCs w:val="21"/>
              </w:rPr>
              <w:t>环刀法</w:t>
            </w:r>
          </w:p>
        </w:tc>
        <w:tc>
          <w:tcPr>
            <w:tcW w:w="3261" w:type="dxa"/>
            <w:vMerge/>
            <w:vAlign w:val="center"/>
          </w:tcPr>
          <w:p w14:paraId="0B93658A" w14:textId="624F4A35" w:rsidR="00EF1873" w:rsidRPr="00712C5F" w:rsidRDefault="00EF1873" w:rsidP="00712C5F">
            <w:pPr>
              <w:spacing w:line="240" w:lineRule="auto"/>
              <w:rPr>
                <w:sz w:val="21"/>
                <w:szCs w:val="21"/>
              </w:rPr>
            </w:pPr>
          </w:p>
        </w:tc>
      </w:tr>
      <w:tr w:rsidR="00EF1873" w:rsidRPr="00EF1873" w14:paraId="255941ED" w14:textId="77777777" w:rsidTr="00712C5F">
        <w:tc>
          <w:tcPr>
            <w:tcW w:w="710" w:type="dxa"/>
            <w:vAlign w:val="center"/>
          </w:tcPr>
          <w:p w14:paraId="2FB3484D" w14:textId="5B4D540C" w:rsidR="00EF1873" w:rsidRPr="00712C5F" w:rsidRDefault="00712C5F" w:rsidP="00712C5F">
            <w:pPr>
              <w:pStyle w:val="af1"/>
              <w:spacing w:line="240" w:lineRule="auto"/>
              <w:ind w:firstLineChars="0" w:firstLine="0"/>
              <w:jc w:val="center"/>
              <w:rPr>
                <w:sz w:val="21"/>
                <w:szCs w:val="21"/>
              </w:rPr>
            </w:pPr>
            <w:r>
              <w:rPr>
                <w:rFonts w:hint="eastAsia"/>
                <w:sz w:val="21"/>
                <w:szCs w:val="21"/>
              </w:rPr>
              <w:t>3</w:t>
            </w:r>
          </w:p>
        </w:tc>
        <w:tc>
          <w:tcPr>
            <w:tcW w:w="1588" w:type="dxa"/>
            <w:vAlign w:val="center"/>
          </w:tcPr>
          <w:p w14:paraId="0BE9726A" w14:textId="77777777" w:rsidR="00EF1873" w:rsidRPr="00712C5F" w:rsidRDefault="00EF1873" w:rsidP="00712C5F">
            <w:pPr>
              <w:spacing w:line="240" w:lineRule="auto"/>
              <w:rPr>
                <w:sz w:val="21"/>
                <w:szCs w:val="21"/>
              </w:rPr>
            </w:pPr>
            <w:r w:rsidRPr="00712C5F">
              <w:rPr>
                <w:sz w:val="21"/>
                <w:szCs w:val="21"/>
              </w:rPr>
              <w:t>比重</w:t>
            </w:r>
          </w:p>
        </w:tc>
        <w:tc>
          <w:tcPr>
            <w:tcW w:w="2976" w:type="dxa"/>
            <w:vAlign w:val="center"/>
          </w:tcPr>
          <w:p w14:paraId="15D70814" w14:textId="77777777" w:rsidR="00EF1873" w:rsidRPr="00712C5F" w:rsidRDefault="00EF1873" w:rsidP="00712C5F">
            <w:pPr>
              <w:spacing w:line="240" w:lineRule="auto"/>
              <w:rPr>
                <w:sz w:val="21"/>
                <w:szCs w:val="21"/>
              </w:rPr>
            </w:pPr>
            <w:r w:rsidRPr="00712C5F">
              <w:rPr>
                <w:sz w:val="21"/>
                <w:szCs w:val="21"/>
              </w:rPr>
              <w:t>比重瓶法、浮秤法、虹吸筒法</w:t>
            </w:r>
          </w:p>
        </w:tc>
        <w:tc>
          <w:tcPr>
            <w:tcW w:w="3261" w:type="dxa"/>
            <w:vMerge/>
            <w:vAlign w:val="center"/>
          </w:tcPr>
          <w:p w14:paraId="755DAA40" w14:textId="16DEC838" w:rsidR="00EF1873" w:rsidRPr="00712C5F" w:rsidRDefault="00EF1873" w:rsidP="00712C5F">
            <w:pPr>
              <w:spacing w:line="240" w:lineRule="auto"/>
              <w:rPr>
                <w:sz w:val="21"/>
                <w:szCs w:val="21"/>
              </w:rPr>
            </w:pPr>
          </w:p>
        </w:tc>
      </w:tr>
      <w:tr w:rsidR="00EF1873" w:rsidRPr="00EF1873" w14:paraId="08CFBC25" w14:textId="77777777" w:rsidTr="00712C5F">
        <w:tc>
          <w:tcPr>
            <w:tcW w:w="710" w:type="dxa"/>
            <w:vAlign w:val="center"/>
          </w:tcPr>
          <w:p w14:paraId="6C42F17E" w14:textId="44D5D116" w:rsidR="00EF1873" w:rsidRPr="00712C5F" w:rsidRDefault="00712C5F" w:rsidP="00712C5F">
            <w:pPr>
              <w:pStyle w:val="af1"/>
              <w:spacing w:line="240" w:lineRule="auto"/>
              <w:ind w:firstLineChars="0" w:firstLine="0"/>
              <w:jc w:val="center"/>
              <w:rPr>
                <w:sz w:val="21"/>
                <w:szCs w:val="21"/>
              </w:rPr>
            </w:pPr>
            <w:r>
              <w:rPr>
                <w:rFonts w:hint="eastAsia"/>
                <w:sz w:val="21"/>
                <w:szCs w:val="21"/>
              </w:rPr>
              <w:t>4</w:t>
            </w:r>
          </w:p>
        </w:tc>
        <w:tc>
          <w:tcPr>
            <w:tcW w:w="1588" w:type="dxa"/>
            <w:vAlign w:val="center"/>
          </w:tcPr>
          <w:p w14:paraId="5F376B27" w14:textId="77777777" w:rsidR="00EF1873" w:rsidRPr="00712C5F" w:rsidRDefault="00EF1873" w:rsidP="00712C5F">
            <w:pPr>
              <w:spacing w:line="240" w:lineRule="auto"/>
              <w:rPr>
                <w:sz w:val="21"/>
                <w:szCs w:val="21"/>
              </w:rPr>
            </w:pPr>
            <w:r w:rsidRPr="00712C5F">
              <w:rPr>
                <w:sz w:val="21"/>
                <w:szCs w:val="21"/>
              </w:rPr>
              <w:t>粒径分析</w:t>
            </w:r>
          </w:p>
        </w:tc>
        <w:tc>
          <w:tcPr>
            <w:tcW w:w="2976" w:type="dxa"/>
            <w:vAlign w:val="center"/>
          </w:tcPr>
          <w:p w14:paraId="6C16A516" w14:textId="77777777" w:rsidR="00EF1873" w:rsidRPr="00712C5F" w:rsidRDefault="00EF1873" w:rsidP="00712C5F">
            <w:pPr>
              <w:spacing w:line="240" w:lineRule="auto"/>
              <w:rPr>
                <w:sz w:val="21"/>
                <w:szCs w:val="21"/>
              </w:rPr>
            </w:pPr>
            <w:r w:rsidRPr="00712C5F">
              <w:rPr>
                <w:sz w:val="21"/>
                <w:szCs w:val="21"/>
              </w:rPr>
              <w:t>筛析法</w:t>
            </w:r>
          </w:p>
        </w:tc>
        <w:tc>
          <w:tcPr>
            <w:tcW w:w="3261" w:type="dxa"/>
            <w:vMerge/>
            <w:vAlign w:val="center"/>
          </w:tcPr>
          <w:p w14:paraId="3BC828BD" w14:textId="7BB3D492" w:rsidR="00EF1873" w:rsidRPr="00712C5F" w:rsidRDefault="00EF1873" w:rsidP="00712C5F">
            <w:pPr>
              <w:spacing w:line="240" w:lineRule="auto"/>
              <w:rPr>
                <w:sz w:val="21"/>
                <w:szCs w:val="21"/>
              </w:rPr>
            </w:pPr>
          </w:p>
        </w:tc>
      </w:tr>
      <w:tr w:rsidR="00CF4BD0" w:rsidRPr="00EF1873" w14:paraId="720F6F18" w14:textId="77777777" w:rsidTr="00712C5F">
        <w:tc>
          <w:tcPr>
            <w:tcW w:w="710" w:type="dxa"/>
            <w:vAlign w:val="center"/>
          </w:tcPr>
          <w:p w14:paraId="05FCB4F2" w14:textId="4AA4394D" w:rsidR="00CF4BD0" w:rsidRPr="00712C5F" w:rsidRDefault="00712C5F" w:rsidP="00712C5F">
            <w:pPr>
              <w:pStyle w:val="af1"/>
              <w:spacing w:line="240" w:lineRule="auto"/>
              <w:ind w:firstLineChars="0" w:firstLine="0"/>
              <w:jc w:val="center"/>
              <w:rPr>
                <w:sz w:val="21"/>
                <w:szCs w:val="21"/>
              </w:rPr>
            </w:pPr>
            <w:r>
              <w:rPr>
                <w:rFonts w:hint="eastAsia"/>
                <w:sz w:val="21"/>
                <w:szCs w:val="21"/>
              </w:rPr>
              <w:t>5</w:t>
            </w:r>
          </w:p>
        </w:tc>
        <w:tc>
          <w:tcPr>
            <w:tcW w:w="1588" w:type="dxa"/>
            <w:vAlign w:val="center"/>
          </w:tcPr>
          <w:p w14:paraId="4AB65F49" w14:textId="5AB42A9F" w:rsidR="00CF4BD0" w:rsidRPr="00712C5F" w:rsidRDefault="00CF4BD0" w:rsidP="00712C5F">
            <w:pPr>
              <w:spacing w:line="240" w:lineRule="auto"/>
              <w:rPr>
                <w:sz w:val="21"/>
                <w:szCs w:val="21"/>
              </w:rPr>
            </w:pPr>
            <w:r w:rsidRPr="00712C5F">
              <w:rPr>
                <w:rFonts w:hint="eastAsia"/>
                <w:sz w:val="21"/>
                <w:szCs w:val="21"/>
              </w:rPr>
              <w:t>含水率</w:t>
            </w:r>
          </w:p>
        </w:tc>
        <w:tc>
          <w:tcPr>
            <w:tcW w:w="2976" w:type="dxa"/>
            <w:vAlign w:val="center"/>
          </w:tcPr>
          <w:p w14:paraId="51725646" w14:textId="4CD4010F" w:rsidR="00CF4BD0" w:rsidRPr="00712C5F" w:rsidRDefault="00CF4BD0" w:rsidP="00712C5F">
            <w:pPr>
              <w:spacing w:line="240" w:lineRule="auto"/>
              <w:rPr>
                <w:sz w:val="21"/>
                <w:szCs w:val="21"/>
              </w:rPr>
            </w:pPr>
            <w:r w:rsidRPr="00712C5F">
              <w:rPr>
                <w:rFonts w:hint="eastAsia"/>
                <w:sz w:val="21"/>
                <w:szCs w:val="21"/>
              </w:rPr>
              <w:t>重量法</w:t>
            </w:r>
          </w:p>
        </w:tc>
        <w:tc>
          <w:tcPr>
            <w:tcW w:w="3261" w:type="dxa"/>
            <w:vMerge w:val="restart"/>
            <w:vAlign w:val="center"/>
          </w:tcPr>
          <w:p w14:paraId="2A64A4B5" w14:textId="377746EF" w:rsidR="00CF4BD0" w:rsidRPr="00712C5F" w:rsidRDefault="00CF4BD0" w:rsidP="00712C5F">
            <w:pPr>
              <w:spacing w:line="240" w:lineRule="auto"/>
              <w:rPr>
                <w:sz w:val="21"/>
                <w:szCs w:val="21"/>
              </w:rPr>
            </w:pPr>
            <w:r w:rsidRPr="00712C5F">
              <w:rPr>
                <w:rFonts w:hint="eastAsia"/>
                <w:sz w:val="21"/>
                <w:szCs w:val="21"/>
              </w:rPr>
              <w:t>现行行业标准《城市污水处理厂污泥检验方法》</w:t>
            </w:r>
            <w:r w:rsidRPr="00712C5F">
              <w:rPr>
                <w:sz w:val="21"/>
                <w:szCs w:val="21"/>
              </w:rPr>
              <w:t>CJ/T 221</w:t>
            </w:r>
          </w:p>
        </w:tc>
      </w:tr>
      <w:tr w:rsidR="00CF4BD0" w:rsidRPr="00EF1873" w14:paraId="15F2B7F7" w14:textId="77777777" w:rsidTr="00712C5F">
        <w:tc>
          <w:tcPr>
            <w:tcW w:w="710" w:type="dxa"/>
            <w:vAlign w:val="center"/>
          </w:tcPr>
          <w:p w14:paraId="247196FC" w14:textId="4E98B17D" w:rsidR="00CF4BD0" w:rsidRPr="00712C5F" w:rsidRDefault="00712C5F" w:rsidP="00712C5F">
            <w:pPr>
              <w:pStyle w:val="af1"/>
              <w:spacing w:line="240" w:lineRule="auto"/>
              <w:ind w:firstLineChars="0" w:firstLine="0"/>
              <w:jc w:val="center"/>
              <w:rPr>
                <w:sz w:val="21"/>
                <w:szCs w:val="21"/>
              </w:rPr>
            </w:pPr>
            <w:r>
              <w:rPr>
                <w:rFonts w:hint="eastAsia"/>
                <w:sz w:val="21"/>
                <w:szCs w:val="21"/>
              </w:rPr>
              <w:t>6</w:t>
            </w:r>
          </w:p>
        </w:tc>
        <w:tc>
          <w:tcPr>
            <w:tcW w:w="1588" w:type="dxa"/>
            <w:vAlign w:val="center"/>
          </w:tcPr>
          <w:p w14:paraId="34B9F639" w14:textId="77777777" w:rsidR="00CF4BD0" w:rsidRPr="00712C5F" w:rsidRDefault="00CF4BD0" w:rsidP="00712C5F">
            <w:pPr>
              <w:spacing w:line="240" w:lineRule="auto"/>
              <w:rPr>
                <w:sz w:val="21"/>
                <w:szCs w:val="21"/>
              </w:rPr>
            </w:pPr>
            <w:r w:rsidRPr="00712C5F">
              <w:rPr>
                <w:sz w:val="21"/>
                <w:szCs w:val="21"/>
              </w:rPr>
              <w:t>pH</w:t>
            </w:r>
            <w:r w:rsidRPr="00712C5F">
              <w:rPr>
                <w:rFonts w:hint="eastAsia"/>
                <w:sz w:val="21"/>
                <w:szCs w:val="21"/>
              </w:rPr>
              <w:t>值</w:t>
            </w:r>
          </w:p>
        </w:tc>
        <w:tc>
          <w:tcPr>
            <w:tcW w:w="2976" w:type="dxa"/>
            <w:vAlign w:val="center"/>
          </w:tcPr>
          <w:p w14:paraId="5D27B6C8" w14:textId="77777777" w:rsidR="00CF4BD0" w:rsidRPr="00712C5F" w:rsidRDefault="00CF4BD0" w:rsidP="00712C5F">
            <w:pPr>
              <w:spacing w:line="240" w:lineRule="auto"/>
              <w:rPr>
                <w:sz w:val="21"/>
                <w:szCs w:val="21"/>
              </w:rPr>
            </w:pPr>
            <w:r w:rsidRPr="00712C5F">
              <w:rPr>
                <w:rFonts w:hint="eastAsia"/>
                <w:sz w:val="21"/>
                <w:szCs w:val="21"/>
              </w:rPr>
              <w:t>玻璃电极法</w:t>
            </w:r>
          </w:p>
        </w:tc>
        <w:tc>
          <w:tcPr>
            <w:tcW w:w="3261" w:type="dxa"/>
            <w:vMerge/>
            <w:vAlign w:val="center"/>
          </w:tcPr>
          <w:p w14:paraId="579BFAD6" w14:textId="5765E666" w:rsidR="00CF4BD0" w:rsidRPr="00712C5F" w:rsidRDefault="00CF4BD0" w:rsidP="00712C5F">
            <w:pPr>
              <w:spacing w:line="240" w:lineRule="auto"/>
              <w:rPr>
                <w:sz w:val="21"/>
                <w:szCs w:val="21"/>
              </w:rPr>
            </w:pPr>
          </w:p>
        </w:tc>
      </w:tr>
      <w:tr w:rsidR="00CF4BD0" w:rsidRPr="00EF1873" w14:paraId="6C9F49F6" w14:textId="77777777" w:rsidTr="00712C5F">
        <w:tc>
          <w:tcPr>
            <w:tcW w:w="710" w:type="dxa"/>
            <w:vMerge w:val="restart"/>
            <w:vAlign w:val="center"/>
          </w:tcPr>
          <w:p w14:paraId="1B883881" w14:textId="334A9E5E" w:rsidR="00CF4BD0" w:rsidRPr="00712C5F" w:rsidRDefault="00712C5F" w:rsidP="00712C5F">
            <w:pPr>
              <w:pStyle w:val="af1"/>
              <w:spacing w:line="240" w:lineRule="auto"/>
              <w:ind w:firstLineChars="0" w:firstLine="0"/>
              <w:jc w:val="center"/>
              <w:rPr>
                <w:sz w:val="21"/>
                <w:szCs w:val="21"/>
              </w:rPr>
            </w:pPr>
            <w:r>
              <w:rPr>
                <w:rFonts w:hint="eastAsia"/>
                <w:sz w:val="21"/>
                <w:szCs w:val="21"/>
              </w:rPr>
              <w:t>7</w:t>
            </w:r>
          </w:p>
        </w:tc>
        <w:tc>
          <w:tcPr>
            <w:tcW w:w="1588" w:type="dxa"/>
            <w:vMerge w:val="restart"/>
            <w:vAlign w:val="center"/>
          </w:tcPr>
          <w:p w14:paraId="53EC6210" w14:textId="77777777" w:rsidR="00CF4BD0" w:rsidRPr="00712C5F" w:rsidRDefault="00CF4BD0" w:rsidP="00712C5F">
            <w:pPr>
              <w:spacing w:line="240" w:lineRule="auto"/>
              <w:rPr>
                <w:sz w:val="21"/>
                <w:szCs w:val="21"/>
              </w:rPr>
            </w:pPr>
            <w:r w:rsidRPr="00712C5F">
              <w:rPr>
                <w:rFonts w:hint="eastAsia"/>
                <w:sz w:val="21"/>
                <w:szCs w:val="21"/>
              </w:rPr>
              <w:t>有机质</w:t>
            </w:r>
          </w:p>
        </w:tc>
        <w:tc>
          <w:tcPr>
            <w:tcW w:w="2976" w:type="dxa"/>
            <w:vAlign w:val="center"/>
          </w:tcPr>
          <w:p w14:paraId="2E7AD84E" w14:textId="77777777" w:rsidR="00CF4BD0" w:rsidRPr="00712C5F" w:rsidRDefault="00CF4BD0" w:rsidP="00712C5F">
            <w:pPr>
              <w:spacing w:line="240" w:lineRule="auto"/>
              <w:rPr>
                <w:sz w:val="21"/>
                <w:szCs w:val="21"/>
              </w:rPr>
            </w:pPr>
            <w:r w:rsidRPr="00712C5F">
              <w:rPr>
                <w:rFonts w:hint="eastAsia"/>
                <w:sz w:val="21"/>
                <w:szCs w:val="21"/>
              </w:rPr>
              <w:t>重量法</w:t>
            </w:r>
          </w:p>
        </w:tc>
        <w:tc>
          <w:tcPr>
            <w:tcW w:w="3261" w:type="dxa"/>
            <w:vMerge/>
            <w:vAlign w:val="center"/>
          </w:tcPr>
          <w:p w14:paraId="39C8EFAB" w14:textId="7B44C3C6" w:rsidR="00CF4BD0" w:rsidRPr="00712C5F" w:rsidRDefault="00CF4BD0" w:rsidP="00712C5F">
            <w:pPr>
              <w:spacing w:line="240" w:lineRule="auto"/>
              <w:rPr>
                <w:sz w:val="21"/>
                <w:szCs w:val="21"/>
              </w:rPr>
            </w:pPr>
          </w:p>
        </w:tc>
      </w:tr>
      <w:tr w:rsidR="00CF4BD0" w:rsidRPr="00EF1873" w14:paraId="5E94687D" w14:textId="77777777" w:rsidTr="00712C5F">
        <w:tc>
          <w:tcPr>
            <w:tcW w:w="710" w:type="dxa"/>
            <w:vMerge/>
            <w:vAlign w:val="center"/>
          </w:tcPr>
          <w:p w14:paraId="35E55037" w14:textId="77777777" w:rsidR="00CF4BD0" w:rsidRPr="00712C5F" w:rsidRDefault="00CF4BD0" w:rsidP="00712C5F">
            <w:pPr>
              <w:pStyle w:val="af1"/>
              <w:spacing w:line="240" w:lineRule="auto"/>
              <w:ind w:firstLineChars="0" w:firstLine="0"/>
              <w:jc w:val="center"/>
              <w:rPr>
                <w:sz w:val="21"/>
                <w:szCs w:val="21"/>
              </w:rPr>
            </w:pPr>
          </w:p>
        </w:tc>
        <w:tc>
          <w:tcPr>
            <w:tcW w:w="1588" w:type="dxa"/>
            <w:vMerge/>
            <w:vAlign w:val="center"/>
          </w:tcPr>
          <w:p w14:paraId="39430C65" w14:textId="77777777" w:rsidR="00CF4BD0" w:rsidRPr="00712C5F" w:rsidRDefault="00CF4BD0" w:rsidP="00712C5F">
            <w:pPr>
              <w:spacing w:line="240" w:lineRule="auto"/>
              <w:rPr>
                <w:sz w:val="21"/>
                <w:szCs w:val="21"/>
              </w:rPr>
            </w:pPr>
          </w:p>
        </w:tc>
        <w:tc>
          <w:tcPr>
            <w:tcW w:w="2976" w:type="dxa"/>
            <w:vAlign w:val="center"/>
          </w:tcPr>
          <w:p w14:paraId="5C3F644B" w14:textId="77777777" w:rsidR="00CF4BD0" w:rsidRPr="00712C5F" w:rsidRDefault="00CF4BD0" w:rsidP="00712C5F">
            <w:pPr>
              <w:spacing w:line="240" w:lineRule="auto"/>
              <w:rPr>
                <w:sz w:val="21"/>
                <w:szCs w:val="21"/>
              </w:rPr>
            </w:pPr>
            <w:r w:rsidRPr="00712C5F">
              <w:rPr>
                <w:rFonts w:hint="eastAsia"/>
                <w:sz w:val="21"/>
                <w:szCs w:val="21"/>
              </w:rPr>
              <w:t>重铬酸钾容量法</w:t>
            </w:r>
          </w:p>
        </w:tc>
        <w:tc>
          <w:tcPr>
            <w:tcW w:w="3261" w:type="dxa"/>
            <w:vAlign w:val="center"/>
          </w:tcPr>
          <w:p w14:paraId="06F776C7" w14:textId="3D707EE2" w:rsidR="00CF4BD0" w:rsidRPr="00712C5F" w:rsidRDefault="009A17BD" w:rsidP="00712C5F">
            <w:pPr>
              <w:spacing w:line="240" w:lineRule="auto"/>
              <w:rPr>
                <w:sz w:val="21"/>
                <w:szCs w:val="21"/>
              </w:rPr>
            </w:pPr>
            <w:r w:rsidRPr="00712C5F">
              <w:rPr>
                <w:rFonts w:hint="eastAsia"/>
                <w:sz w:val="21"/>
                <w:szCs w:val="21"/>
              </w:rPr>
              <w:t>现行行业标准《有机肥料》</w:t>
            </w:r>
            <w:r w:rsidR="00CF4BD0" w:rsidRPr="00712C5F">
              <w:rPr>
                <w:sz w:val="21"/>
                <w:szCs w:val="21"/>
              </w:rPr>
              <w:t>NY 525</w:t>
            </w:r>
          </w:p>
        </w:tc>
      </w:tr>
      <w:tr w:rsidR="00CF4BD0" w:rsidRPr="00EF1873" w14:paraId="0C11757E" w14:textId="77777777" w:rsidTr="00712C5F">
        <w:tc>
          <w:tcPr>
            <w:tcW w:w="710" w:type="dxa"/>
            <w:vMerge w:val="restart"/>
            <w:vAlign w:val="center"/>
          </w:tcPr>
          <w:p w14:paraId="7E796616" w14:textId="5CE062C6" w:rsidR="00CF4BD0" w:rsidRPr="00712C5F" w:rsidRDefault="00712C5F" w:rsidP="00712C5F">
            <w:pPr>
              <w:pStyle w:val="af1"/>
              <w:spacing w:line="240" w:lineRule="auto"/>
              <w:ind w:firstLineChars="0" w:firstLine="0"/>
              <w:jc w:val="center"/>
              <w:rPr>
                <w:sz w:val="21"/>
                <w:szCs w:val="21"/>
              </w:rPr>
            </w:pPr>
            <w:r>
              <w:rPr>
                <w:rFonts w:hint="eastAsia"/>
                <w:sz w:val="21"/>
                <w:szCs w:val="21"/>
              </w:rPr>
              <w:t>8</w:t>
            </w:r>
          </w:p>
        </w:tc>
        <w:tc>
          <w:tcPr>
            <w:tcW w:w="1588" w:type="dxa"/>
            <w:vMerge w:val="restart"/>
            <w:vAlign w:val="center"/>
          </w:tcPr>
          <w:p w14:paraId="124E62AA" w14:textId="77777777" w:rsidR="00CF4BD0" w:rsidRPr="00712C5F" w:rsidRDefault="00CF4BD0" w:rsidP="00712C5F">
            <w:pPr>
              <w:spacing w:line="240" w:lineRule="auto"/>
              <w:rPr>
                <w:sz w:val="21"/>
                <w:szCs w:val="21"/>
              </w:rPr>
            </w:pPr>
            <w:r w:rsidRPr="00712C5F">
              <w:rPr>
                <w:rFonts w:hint="eastAsia"/>
                <w:sz w:val="21"/>
                <w:szCs w:val="21"/>
              </w:rPr>
              <w:t>总氮（以</w:t>
            </w:r>
            <w:r w:rsidRPr="00712C5F">
              <w:rPr>
                <w:sz w:val="21"/>
                <w:szCs w:val="21"/>
              </w:rPr>
              <w:t>N</w:t>
            </w:r>
            <w:r w:rsidRPr="00712C5F">
              <w:rPr>
                <w:rFonts w:hint="eastAsia"/>
                <w:sz w:val="21"/>
                <w:szCs w:val="21"/>
              </w:rPr>
              <w:t>计）</w:t>
            </w:r>
          </w:p>
        </w:tc>
        <w:tc>
          <w:tcPr>
            <w:tcW w:w="2976" w:type="dxa"/>
            <w:vAlign w:val="center"/>
          </w:tcPr>
          <w:p w14:paraId="642BD338" w14:textId="77777777" w:rsidR="00CF4BD0" w:rsidRPr="00712C5F" w:rsidRDefault="00CF4BD0" w:rsidP="00712C5F">
            <w:pPr>
              <w:spacing w:line="240" w:lineRule="auto"/>
              <w:rPr>
                <w:sz w:val="21"/>
                <w:szCs w:val="21"/>
              </w:rPr>
            </w:pPr>
            <w:r w:rsidRPr="00712C5F">
              <w:rPr>
                <w:rFonts w:hint="eastAsia"/>
                <w:sz w:val="21"/>
                <w:szCs w:val="21"/>
              </w:rPr>
              <w:t>半微量开氏法</w:t>
            </w:r>
          </w:p>
        </w:tc>
        <w:tc>
          <w:tcPr>
            <w:tcW w:w="3261" w:type="dxa"/>
            <w:vAlign w:val="center"/>
          </w:tcPr>
          <w:p w14:paraId="005305C8" w14:textId="75E91271" w:rsidR="00CF4BD0" w:rsidRPr="00712C5F" w:rsidRDefault="00DE5562" w:rsidP="00712C5F">
            <w:pPr>
              <w:spacing w:line="240" w:lineRule="auto"/>
              <w:rPr>
                <w:sz w:val="21"/>
                <w:szCs w:val="21"/>
              </w:rPr>
            </w:pPr>
            <w:r w:rsidRPr="00712C5F">
              <w:rPr>
                <w:rFonts w:hint="eastAsia"/>
                <w:sz w:val="21"/>
                <w:szCs w:val="21"/>
              </w:rPr>
              <w:t>现行国家标准《土壤全氮测定法半微量开氏法</w:t>
            </w:r>
            <w:r w:rsidRPr="00712C5F">
              <w:rPr>
                <w:rFonts w:hint="eastAsia"/>
                <w:sz w:val="21"/>
                <w:szCs w:val="21"/>
              </w:rPr>
              <w:t>)</w:t>
            </w:r>
            <w:r w:rsidRPr="00712C5F">
              <w:rPr>
                <w:rFonts w:hint="eastAsia"/>
                <w:sz w:val="21"/>
                <w:szCs w:val="21"/>
              </w:rPr>
              <w:t>》</w:t>
            </w:r>
            <w:r w:rsidR="00CF4BD0" w:rsidRPr="00712C5F">
              <w:rPr>
                <w:sz w:val="21"/>
                <w:szCs w:val="21"/>
              </w:rPr>
              <w:t>GB 7173</w:t>
            </w:r>
          </w:p>
        </w:tc>
      </w:tr>
      <w:tr w:rsidR="00CF4BD0" w:rsidRPr="00EF1873" w14:paraId="6E6BF719" w14:textId="77777777" w:rsidTr="00712C5F">
        <w:tc>
          <w:tcPr>
            <w:tcW w:w="710" w:type="dxa"/>
            <w:vMerge/>
            <w:vAlign w:val="center"/>
          </w:tcPr>
          <w:p w14:paraId="14D52038" w14:textId="77777777" w:rsidR="00CF4BD0" w:rsidRPr="00712C5F" w:rsidRDefault="00CF4BD0" w:rsidP="00712C5F">
            <w:pPr>
              <w:pStyle w:val="af1"/>
              <w:spacing w:line="240" w:lineRule="auto"/>
              <w:ind w:firstLineChars="0" w:firstLine="0"/>
              <w:jc w:val="center"/>
              <w:rPr>
                <w:sz w:val="21"/>
                <w:szCs w:val="21"/>
              </w:rPr>
            </w:pPr>
          </w:p>
        </w:tc>
        <w:tc>
          <w:tcPr>
            <w:tcW w:w="1588" w:type="dxa"/>
            <w:vMerge/>
            <w:vAlign w:val="center"/>
          </w:tcPr>
          <w:p w14:paraId="4F41C419" w14:textId="77777777" w:rsidR="00CF4BD0" w:rsidRPr="00712C5F" w:rsidRDefault="00CF4BD0" w:rsidP="00712C5F">
            <w:pPr>
              <w:spacing w:line="240" w:lineRule="auto"/>
              <w:rPr>
                <w:sz w:val="21"/>
                <w:szCs w:val="21"/>
              </w:rPr>
            </w:pPr>
          </w:p>
        </w:tc>
        <w:tc>
          <w:tcPr>
            <w:tcW w:w="2976" w:type="dxa"/>
            <w:vAlign w:val="center"/>
          </w:tcPr>
          <w:p w14:paraId="290CD3C7" w14:textId="77777777" w:rsidR="00CF4BD0" w:rsidRPr="00712C5F" w:rsidRDefault="00CF4BD0" w:rsidP="00712C5F">
            <w:pPr>
              <w:spacing w:line="240" w:lineRule="auto"/>
              <w:rPr>
                <w:sz w:val="21"/>
                <w:szCs w:val="21"/>
              </w:rPr>
            </w:pPr>
            <w:r w:rsidRPr="00712C5F">
              <w:rPr>
                <w:rFonts w:hint="eastAsia"/>
                <w:sz w:val="21"/>
                <w:szCs w:val="21"/>
              </w:rPr>
              <w:t>碱性过硫酸钾消解紫外分光光度法</w:t>
            </w:r>
          </w:p>
        </w:tc>
        <w:tc>
          <w:tcPr>
            <w:tcW w:w="3261" w:type="dxa"/>
            <w:vMerge w:val="restart"/>
            <w:vAlign w:val="center"/>
          </w:tcPr>
          <w:p w14:paraId="6C254F9C" w14:textId="09756E2B" w:rsidR="00CF4BD0" w:rsidRPr="00712C5F" w:rsidRDefault="00CF4BD0" w:rsidP="00712C5F">
            <w:pPr>
              <w:spacing w:line="240" w:lineRule="auto"/>
              <w:rPr>
                <w:sz w:val="21"/>
                <w:szCs w:val="21"/>
              </w:rPr>
            </w:pPr>
            <w:r w:rsidRPr="00712C5F">
              <w:rPr>
                <w:rFonts w:hint="eastAsia"/>
                <w:sz w:val="21"/>
                <w:szCs w:val="21"/>
              </w:rPr>
              <w:t>现行行业标准《城市污水处理厂污泥检验方法》</w:t>
            </w:r>
            <w:r w:rsidRPr="00712C5F">
              <w:rPr>
                <w:sz w:val="21"/>
                <w:szCs w:val="21"/>
              </w:rPr>
              <w:t>CJ/T 221</w:t>
            </w:r>
          </w:p>
        </w:tc>
      </w:tr>
      <w:tr w:rsidR="00CF4BD0" w:rsidRPr="00EF1873" w14:paraId="48CBA6E1" w14:textId="77777777" w:rsidTr="00712C5F">
        <w:tc>
          <w:tcPr>
            <w:tcW w:w="710" w:type="dxa"/>
            <w:vAlign w:val="center"/>
          </w:tcPr>
          <w:p w14:paraId="3EF37BC9" w14:textId="0B6AE30D" w:rsidR="00CF4BD0" w:rsidRPr="00712C5F" w:rsidRDefault="00712C5F" w:rsidP="00712C5F">
            <w:pPr>
              <w:pStyle w:val="af1"/>
              <w:spacing w:line="240" w:lineRule="auto"/>
              <w:ind w:firstLineChars="0" w:firstLine="0"/>
              <w:jc w:val="center"/>
              <w:rPr>
                <w:sz w:val="21"/>
                <w:szCs w:val="21"/>
              </w:rPr>
            </w:pPr>
            <w:r>
              <w:rPr>
                <w:rFonts w:hint="eastAsia"/>
                <w:sz w:val="21"/>
                <w:szCs w:val="21"/>
              </w:rPr>
              <w:t>9</w:t>
            </w:r>
          </w:p>
        </w:tc>
        <w:tc>
          <w:tcPr>
            <w:tcW w:w="1588" w:type="dxa"/>
            <w:vAlign w:val="center"/>
          </w:tcPr>
          <w:p w14:paraId="1DE091AF" w14:textId="77777777" w:rsidR="00CF4BD0" w:rsidRPr="00712C5F" w:rsidRDefault="00CF4BD0" w:rsidP="00712C5F">
            <w:pPr>
              <w:spacing w:line="240" w:lineRule="auto"/>
              <w:rPr>
                <w:sz w:val="21"/>
                <w:szCs w:val="21"/>
              </w:rPr>
            </w:pPr>
            <w:r w:rsidRPr="00712C5F">
              <w:rPr>
                <w:rFonts w:hint="eastAsia"/>
                <w:sz w:val="21"/>
                <w:szCs w:val="21"/>
              </w:rPr>
              <w:t>总磷（以</w:t>
            </w:r>
            <w:r w:rsidRPr="00712C5F">
              <w:rPr>
                <w:sz w:val="21"/>
                <w:szCs w:val="21"/>
              </w:rPr>
              <w:t>P2O5</w:t>
            </w:r>
            <w:r w:rsidRPr="00712C5F">
              <w:rPr>
                <w:rFonts w:hint="eastAsia"/>
                <w:sz w:val="21"/>
                <w:szCs w:val="21"/>
              </w:rPr>
              <w:t>计）</w:t>
            </w:r>
          </w:p>
        </w:tc>
        <w:tc>
          <w:tcPr>
            <w:tcW w:w="2976" w:type="dxa"/>
            <w:vAlign w:val="center"/>
          </w:tcPr>
          <w:p w14:paraId="4B419AE0" w14:textId="77777777" w:rsidR="00CF4BD0" w:rsidRPr="00712C5F" w:rsidRDefault="00CF4BD0" w:rsidP="00712C5F">
            <w:pPr>
              <w:spacing w:line="240" w:lineRule="auto"/>
              <w:rPr>
                <w:sz w:val="21"/>
                <w:szCs w:val="21"/>
              </w:rPr>
            </w:pPr>
            <w:r w:rsidRPr="00712C5F">
              <w:rPr>
                <w:rFonts w:hint="eastAsia"/>
                <w:sz w:val="21"/>
                <w:szCs w:val="21"/>
              </w:rPr>
              <w:t>氢氧化钠熔融后钼锑抗分光光度法</w:t>
            </w:r>
          </w:p>
        </w:tc>
        <w:tc>
          <w:tcPr>
            <w:tcW w:w="3261" w:type="dxa"/>
            <w:vMerge/>
            <w:vAlign w:val="center"/>
          </w:tcPr>
          <w:p w14:paraId="2EDF54F9" w14:textId="5246CBF2" w:rsidR="00CF4BD0" w:rsidRPr="00712C5F" w:rsidRDefault="00CF4BD0" w:rsidP="00712C5F">
            <w:pPr>
              <w:spacing w:line="240" w:lineRule="auto"/>
              <w:rPr>
                <w:sz w:val="21"/>
                <w:szCs w:val="21"/>
              </w:rPr>
            </w:pPr>
          </w:p>
        </w:tc>
      </w:tr>
      <w:tr w:rsidR="00CF4BD0" w:rsidRPr="00EF1873" w14:paraId="736BE06B" w14:textId="77777777" w:rsidTr="00712C5F">
        <w:tc>
          <w:tcPr>
            <w:tcW w:w="710" w:type="dxa"/>
            <w:vAlign w:val="center"/>
          </w:tcPr>
          <w:p w14:paraId="47CDD816" w14:textId="0CAB2EEF" w:rsidR="00CF4BD0" w:rsidRPr="00712C5F" w:rsidRDefault="00712C5F" w:rsidP="00712C5F">
            <w:pPr>
              <w:pStyle w:val="af1"/>
              <w:spacing w:line="240" w:lineRule="auto"/>
              <w:ind w:firstLineChars="0" w:firstLine="0"/>
              <w:jc w:val="center"/>
              <w:rPr>
                <w:sz w:val="21"/>
                <w:szCs w:val="21"/>
              </w:rPr>
            </w:pPr>
            <w:r>
              <w:rPr>
                <w:rFonts w:hint="eastAsia"/>
                <w:sz w:val="21"/>
                <w:szCs w:val="21"/>
              </w:rPr>
              <w:t>10</w:t>
            </w:r>
          </w:p>
        </w:tc>
        <w:tc>
          <w:tcPr>
            <w:tcW w:w="1588" w:type="dxa"/>
            <w:vAlign w:val="center"/>
          </w:tcPr>
          <w:p w14:paraId="3EE78F5F" w14:textId="77777777" w:rsidR="00CF4BD0" w:rsidRPr="00712C5F" w:rsidRDefault="00CF4BD0" w:rsidP="00712C5F">
            <w:pPr>
              <w:spacing w:line="240" w:lineRule="auto"/>
              <w:rPr>
                <w:sz w:val="21"/>
                <w:szCs w:val="21"/>
              </w:rPr>
            </w:pPr>
            <w:r w:rsidRPr="00712C5F">
              <w:rPr>
                <w:rFonts w:hint="eastAsia"/>
                <w:sz w:val="21"/>
                <w:szCs w:val="21"/>
              </w:rPr>
              <w:t>总镉</w:t>
            </w:r>
          </w:p>
        </w:tc>
        <w:tc>
          <w:tcPr>
            <w:tcW w:w="2976" w:type="dxa"/>
            <w:vAlign w:val="center"/>
          </w:tcPr>
          <w:p w14:paraId="5473FF02" w14:textId="77777777" w:rsidR="00CF4BD0" w:rsidRPr="00712C5F" w:rsidRDefault="00CF4BD0" w:rsidP="00712C5F">
            <w:pPr>
              <w:spacing w:line="240" w:lineRule="auto"/>
              <w:rPr>
                <w:sz w:val="21"/>
                <w:szCs w:val="21"/>
              </w:rPr>
            </w:pPr>
            <w:r w:rsidRPr="00712C5F">
              <w:rPr>
                <w:rFonts w:hint="eastAsia"/>
                <w:sz w:val="21"/>
                <w:szCs w:val="21"/>
              </w:rPr>
              <w:t>常压消解后原子吸收分光光度法</w:t>
            </w:r>
          </w:p>
          <w:p w14:paraId="010AE538" w14:textId="77777777" w:rsidR="00CF4BD0" w:rsidRPr="00712C5F" w:rsidRDefault="00CF4BD0" w:rsidP="00712C5F">
            <w:pPr>
              <w:spacing w:line="240" w:lineRule="auto"/>
              <w:rPr>
                <w:sz w:val="21"/>
                <w:szCs w:val="21"/>
              </w:rPr>
            </w:pPr>
            <w:r w:rsidRPr="00712C5F">
              <w:rPr>
                <w:rFonts w:hint="eastAsia"/>
                <w:sz w:val="21"/>
                <w:szCs w:val="21"/>
              </w:rPr>
              <w:t>常压消解后电感耦合等离子体发射光谱法</w:t>
            </w:r>
          </w:p>
          <w:p w14:paraId="1A0841A1" w14:textId="77777777" w:rsidR="00CF4BD0" w:rsidRPr="00712C5F" w:rsidRDefault="00CF4BD0" w:rsidP="00712C5F">
            <w:pPr>
              <w:spacing w:line="240" w:lineRule="auto"/>
              <w:rPr>
                <w:sz w:val="21"/>
                <w:szCs w:val="21"/>
              </w:rPr>
            </w:pPr>
            <w:r w:rsidRPr="00712C5F">
              <w:rPr>
                <w:rFonts w:hint="eastAsia"/>
                <w:sz w:val="21"/>
                <w:szCs w:val="21"/>
              </w:rPr>
              <w:t>微波高压消解后原子吸收分光光度法</w:t>
            </w:r>
          </w:p>
          <w:p w14:paraId="49CA7E61" w14:textId="77777777" w:rsidR="00CF4BD0" w:rsidRPr="00712C5F" w:rsidRDefault="00CF4BD0" w:rsidP="00712C5F">
            <w:pPr>
              <w:spacing w:line="240" w:lineRule="auto"/>
              <w:rPr>
                <w:sz w:val="21"/>
                <w:szCs w:val="21"/>
              </w:rPr>
            </w:pPr>
            <w:r w:rsidRPr="00712C5F">
              <w:rPr>
                <w:rFonts w:hint="eastAsia"/>
                <w:sz w:val="21"/>
                <w:szCs w:val="21"/>
              </w:rPr>
              <w:t>微波高压消解后电感耦合等离子体发射光谱法</w:t>
            </w:r>
          </w:p>
        </w:tc>
        <w:tc>
          <w:tcPr>
            <w:tcW w:w="3261" w:type="dxa"/>
            <w:vMerge/>
            <w:vAlign w:val="center"/>
          </w:tcPr>
          <w:p w14:paraId="785F19C0" w14:textId="010AE693" w:rsidR="00CF4BD0" w:rsidRPr="00712C5F" w:rsidRDefault="00CF4BD0" w:rsidP="00712C5F">
            <w:pPr>
              <w:spacing w:line="240" w:lineRule="auto"/>
              <w:rPr>
                <w:sz w:val="21"/>
                <w:szCs w:val="21"/>
              </w:rPr>
            </w:pPr>
          </w:p>
        </w:tc>
      </w:tr>
      <w:tr w:rsidR="00CF4BD0" w:rsidRPr="00EF1873" w14:paraId="5B4E3D44" w14:textId="77777777" w:rsidTr="00712C5F">
        <w:tc>
          <w:tcPr>
            <w:tcW w:w="710" w:type="dxa"/>
            <w:vMerge w:val="restart"/>
            <w:vAlign w:val="center"/>
          </w:tcPr>
          <w:p w14:paraId="0C8D6AE0" w14:textId="2B8B9B0B" w:rsidR="00CF4BD0" w:rsidRPr="00712C5F" w:rsidRDefault="00712C5F" w:rsidP="00712C5F">
            <w:pPr>
              <w:pStyle w:val="af1"/>
              <w:spacing w:line="240" w:lineRule="auto"/>
              <w:ind w:firstLineChars="0" w:firstLine="0"/>
              <w:jc w:val="center"/>
              <w:rPr>
                <w:sz w:val="21"/>
                <w:szCs w:val="21"/>
              </w:rPr>
            </w:pPr>
            <w:r>
              <w:rPr>
                <w:rFonts w:hint="eastAsia"/>
                <w:sz w:val="21"/>
                <w:szCs w:val="21"/>
              </w:rPr>
              <w:t>11</w:t>
            </w:r>
          </w:p>
        </w:tc>
        <w:tc>
          <w:tcPr>
            <w:tcW w:w="1588" w:type="dxa"/>
            <w:vMerge w:val="restart"/>
            <w:vAlign w:val="center"/>
          </w:tcPr>
          <w:p w14:paraId="2849CC8C" w14:textId="77777777" w:rsidR="00CF4BD0" w:rsidRPr="00712C5F" w:rsidRDefault="00CF4BD0" w:rsidP="00712C5F">
            <w:pPr>
              <w:spacing w:line="240" w:lineRule="auto"/>
              <w:rPr>
                <w:sz w:val="21"/>
                <w:szCs w:val="21"/>
              </w:rPr>
            </w:pPr>
            <w:r w:rsidRPr="00712C5F">
              <w:rPr>
                <w:rFonts w:hint="eastAsia"/>
                <w:sz w:val="21"/>
                <w:szCs w:val="21"/>
              </w:rPr>
              <w:t>总汞</w:t>
            </w:r>
          </w:p>
        </w:tc>
        <w:tc>
          <w:tcPr>
            <w:tcW w:w="2976" w:type="dxa"/>
            <w:vAlign w:val="center"/>
          </w:tcPr>
          <w:p w14:paraId="3238E10A" w14:textId="77777777" w:rsidR="00CF4BD0" w:rsidRPr="00712C5F" w:rsidRDefault="00CF4BD0" w:rsidP="00712C5F">
            <w:pPr>
              <w:spacing w:line="240" w:lineRule="auto"/>
              <w:rPr>
                <w:sz w:val="21"/>
                <w:szCs w:val="21"/>
              </w:rPr>
            </w:pPr>
            <w:r w:rsidRPr="00712C5F">
              <w:rPr>
                <w:rFonts w:hint="eastAsia"/>
                <w:sz w:val="21"/>
                <w:szCs w:val="21"/>
              </w:rPr>
              <w:t>常压消解后原子荧光法</w:t>
            </w:r>
          </w:p>
        </w:tc>
        <w:tc>
          <w:tcPr>
            <w:tcW w:w="3261" w:type="dxa"/>
            <w:vAlign w:val="center"/>
          </w:tcPr>
          <w:p w14:paraId="4B1E0FBA" w14:textId="7910177F" w:rsidR="00CF4BD0" w:rsidRPr="00712C5F" w:rsidRDefault="00CF4BD0" w:rsidP="00712C5F">
            <w:pPr>
              <w:spacing w:line="240" w:lineRule="auto"/>
              <w:rPr>
                <w:sz w:val="21"/>
                <w:szCs w:val="21"/>
              </w:rPr>
            </w:pPr>
            <w:r w:rsidRPr="00712C5F">
              <w:rPr>
                <w:rFonts w:hint="eastAsia"/>
                <w:sz w:val="21"/>
                <w:szCs w:val="21"/>
              </w:rPr>
              <w:t>现行行业标准《城市污水处理厂污泥检验方法》</w:t>
            </w:r>
            <w:r w:rsidRPr="00712C5F">
              <w:rPr>
                <w:sz w:val="21"/>
                <w:szCs w:val="21"/>
              </w:rPr>
              <w:t>CJ/T 221</w:t>
            </w:r>
          </w:p>
        </w:tc>
      </w:tr>
      <w:tr w:rsidR="00CF4BD0" w:rsidRPr="00EF1873" w14:paraId="4796FC29" w14:textId="77777777" w:rsidTr="00712C5F">
        <w:tc>
          <w:tcPr>
            <w:tcW w:w="710" w:type="dxa"/>
            <w:vMerge/>
            <w:vAlign w:val="center"/>
          </w:tcPr>
          <w:p w14:paraId="63914CB7" w14:textId="77777777" w:rsidR="00CF4BD0" w:rsidRPr="00712C5F" w:rsidRDefault="00CF4BD0" w:rsidP="00712C5F">
            <w:pPr>
              <w:pStyle w:val="af1"/>
              <w:spacing w:line="240" w:lineRule="auto"/>
              <w:ind w:firstLineChars="0" w:firstLine="0"/>
              <w:jc w:val="center"/>
              <w:rPr>
                <w:sz w:val="21"/>
                <w:szCs w:val="21"/>
              </w:rPr>
            </w:pPr>
          </w:p>
        </w:tc>
        <w:tc>
          <w:tcPr>
            <w:tcW w:w="1588" w:type="dxa"/>
            <w:vMerge/>
            <w:vAlign w:val="center"/>
          </w:tcPr>
          <w:p w14:paraId="583901B7" w14:textId="77777777" w:rsidR="00CF4BD0" w:rsidRPr="00712C5F" w:rsidRDefault="00CF4BD0" w:rsidP="00712C5F">
            <w:pPr>
              <w:spacing w:line="240" w:lineRule="auto"/>
              <w:rPr>
                <w:sz w:val="21"/>
                <w:szCs w:val="21"/>
              </w:rPr>
            </w:pPr>
          </w:p>
        </w:tc>
        <w:tc>
          <w:tcPr>
            <w:tcW w:w="2976" w:type="dxa"/>
            <w:vAlign w:val="center"/>
          </w:tcPr>
          <w:p w14:paraId="1E039F47" w14:textId="77777777" w:rsidR="00CF4BD0" w:rsidRPr="00712C5F" w:rsidRDefault="00CF4BD0" w:rsidP="00712C5F">
            <w:pPr>
              <w:spacing w:line="240" w:lineRule="auto"/>
              <w:rPr>
                <w:sz w:val="21"/>
                <w:szCs w:val="21"/>
              </w:rPr>
            </w:pPr>
            <w:r w:rsidRPr="00712C5F">
              <w:rPr>
                <w:rFonts w:hint="eastAsia"/>
                <w:sz w:val="21"/>
                <w:szCs w:val="21"/>
              </w:rPr>
              <w:t>冷原子吸收分光光度法</w:t>
            </w:r>
          </w:p>
        </w:tc>
        <w:tc>
          <w:tcPr>
            <w:tcW w:w="3261" w:type="dxa"/>
            <w:vAlign w:val="center"/>
          </w:tcPr>
          <w:p w14:paraId="0C021973" w14:textId="796265F5" w:rsidR="00CF4BD0" w:rsidRPr="00712C5F" w:rsidRDefault="00CF4BD0" w:rsidP="00712C5F">
            <w:pPr>
              <w:spacing w:line="240" w:lineRule="auto"/>
              <w:rPr>
                <w:sz w:val="21"/>
                <w:szCs w:val="21"/>
              </w:rPr>
            </w:pPr>
            <w:r w:rsidRPr="00712C5F">
              <w:rPr>
                <w:rFonts w:hint="eastAsia"/>
                <w:sz w:val="21"/>
                <w:szCs w:val="21"/>
              </w:rPr>
              <w:t>现行国家标准《土壤质量</w:t>
            </w:r>
            <w:r w:rsidRPr="00712C5F">
              <w:rPr>
                <w:rFonts w:hint="eastAsia"/>
                <w:sz w:val="21"/>
                <w:szCs w:val="21"/>
              </w:rPr>
              <w:t xml:space="preserve"> </w:t>
            </w:r>
            <w:r w:rsidRPr="00712C5F">
              <w:rPr>
                <w:rFonts w:hint="eastAsia"/>
                <w:sz w:val="21"/>
                <w:szCs w:val="21"/>
              </w:rPr>
              <w:t>总汞的测定</w:t>
            </w:r>
            <w:r w:rsidRPr="00712C5F">
              <w:rPr>
                <w:rFonts w:hint="eastAsia"/>
                <w:sz w:val="21"/>
                <w:szCs w:val="21"/>
              </w:rPr>
              <w:t xml:space="preserve"> </w:t>
            </w:r>
            <w:r w:rsidRPr="00712C5F">
              <w:rPr>
                <w:rFonts w:hint="eastAsia"/>
                <w:sz w:val="21"/>
                <w:szCs w:val="21"/>
              </w:rPr>
              <w:t>冷原子吸收分光光度法》</w:t>
            </w:r>
            <w:r w:rsidRPr="00712C5F">
              <w:rPr>
                <w:sz w:val="21"/>
                <w:szCs w:val="21"/>
              </w:rPr>
              <w:t>GB/T 17136</w:t>
            </w:r>
          </w:p>
        </w:tc>
      </w:tr>
      <w:tr w:rsidR="00CF4BD0" w:rsidRPr="00EF1873" w14:paraId="0532BD13" w14:textId="77777777" w:rsidTr="00712C5F">
        <w:tc>
          <w:tcPr>
            <w:tcW w:w="710" w:type="dxa"/>
            <w:vAlign w:val="center"/>
          </w:tcPr>
          <w:p w14:paraId="06549142" w14:textId="10BDE7EE" w:rsidR="00CF4BD0" w:rsidRPr="00712C5F" w:rsidRDefault="00712C5F" w:rsidP="00712C5F">
            <w:pPr>
              <w:pStyle w:val="af1"/>
              <w:spacing w:line="240" w:lineRule="auto"/>
              <w:ind w:firstLineChars="0" w:firstLine="0"/>
              <w:jc w:val="center"/>
              <w:rPr>
                <w:sz w:val="21"/>
                <w:szCs w:val="21"/>
              </w:rPr>
            </w:pPr>
            <w:r>
              <w:rPr>
                <w:rFonts w:hint="eastAsia"/>
                <w:sz w:val="21"/>
                <w:szCs w:val="21"/>
              </w:rPr>
              <w:t>12</w:t>
            </w:r>
          </w:p>
        </w:tc>
        <w:tc>
          <w:tcPr>
            <w:tcW w:w="1588" w:type="dxa"/>
            <w:vAlign w:val="center"/>
          </w:tcPr>
          <w:p w14:paraId="755534B7" w14:textId="77777777" w:rsidR="00CF4BD0" w:rsidRPr="00712C5F" w:rsidRDefault="00CF4BD0" w:rsidP="00712C5F">
            <w:pPr>
              <w:spacing w:line="240" w:lineRule="auto"/>
              <w:rPr>
                <w:sz w:val="21"/>
                <w:szCs w:val="21"/>
              </w:rPr>
            </w:pPr>
            <w:r w:rsidRPr="00712C5F">
              <w:rPr>
                <w:rFonts w:hint="eastAsia"/>
                <w:sz w:val="21"/>
                <w:szCs w:val="21"/>
              </w:rPr>
              <w:t>总铅</w:t>
            </w:r>
          </w:p>
        </w:tc>
        <w:tc>
          <w:tcPr>
            <w:tcW w:w="2976" w:type="dxa"/>
            <w:vAlign w:val="center"/>
          </w:tcPr>
          <w:p w14:paraId="60D442F8" w14:textId="77777777" w:rsidR="00CF4BD0" w:rsidRPr="00712C5F" w:rsidRDefault="00CF4BD0" w:rsidP="00712C5F">
            <w:pPr>
              <w:spacing w:line="240" w:lineRule="auto"/>
              <w:rPr>
                <w:sz w:val="21"/>
                <w:szCs w:val="21"/>
              </w:rPr>
            </w:pPr>
            <w:r w:rsidRPr="00712C5F">
              <w:rPr>
                <w:rFonts w:hint="eastAsia"/>
                <w:sz w:val="21"/>
                <w:szCs w:val="21"/>
              </w:rPr>
              <w:t>常压消解后原子荧光法</w:t>
            </w:r>
          </w:p>
          <w:p w14:paraId="4A1A12EA" w14:textId="77777777" w:rsidR="00CF4BD0" w:rsidRPr="00712C5F" w:rsidRDefault="00CF4BD0" w:rsidP="00712C5F">
            <w:pPr>
              <w:spacing w:line="240" w:lineRule="auto"/>
              <w:rPr>
                <w:sz w:val="21"/>
                <w:szCs w:val="21"/>
              </w:rPr>
            </w:pPr>
            <w:r w:rsidRPr="00712C5F">
              <w:rPr>
                <w:rFonts w:hint="eastAsia"/>
                <w:sz w:val="21"/>
                <w:szCs w:val="21"/>
              </w:rPr>
              <w:t>微波高压消解后原子荧光法常压消解后原子吸收分光光度法</w:t>
            </w:r>
          </w:p>
          <w:p w14:paraId="65546748" w14:textId="77777777" w:rsidR="00CF4BD0" w:rsidRPr="00712C5F" w:rsidRDefault="00CF4BD0" w:rsidP="00712C5F">
            <w:pPr>
              <w:spacing w:line="240" w:lineRule="auto"/>
              <w:rPr>
                <w:sz w:val="21"/>
                <w:szCs w:val="21"/>
              </w:rPr>
            </w:pPr>
            <w:r w:rsidRPr="00712C5F">
              <w:rPr>
                <w:rFonts w:hint="eastAsia"/>
                <w:sz w:val="21"/>
                <w:szCs w:val="21"/>
              </w:rPr>
              <w:t>常压消解后电感耦合等离子体发射光谱法</w:t>
            </w:r>
          </w:p>
          <w:p w14:paraId="720B31E9" w14:textId="77777777" w:rsidR="00CF4BD0" w:rsidRPr="00712C5F" w:rsidRDefault="00CF4BD0" w:rsidP="00712C5F">
            <w:pPr>
              <w:spacing w:line="240" w:lineRule="auto"/>
              <w:rPr>
                <w:sz w:val="21"/>
                <w:szCs w:val="21"/>
              </w:rPr>
            </w:pPr>
            <w:r w:rsidRPr="00712C5F">
              <w:rPr>
                <w:rFonts w:hint="eastAsia"/>
                <w:sz w:val="21"/>
                <w:szCs w:val="21"/>
              </w:rPr>
              <w:t>微波高压消解后原子吸收分光光度法</w:t>
            </w:r>
          </w:p>
          <w:p w14:paraId="3286A20B" w14:textId="77777777" w:rsidR="00CF4BD0" w:rsidRPr="00712C5F" w:rsidRDefault="00CF4BD0" w:rsidP="00712C5F">
            <w:pPr>
              <w:spacing w:line="240" w:lineRule="auto"/>
              <w:rPr>
                <w:sz w:val="21"/>
                <w:szCs w:val="21"/>
              </w:rPr>
            </w:pPr>
            <w:r w:rsidRPr="00712C5F">
              <w:rPr>
                <w:rFonts w:hint="eastAsia"/>
                <w:sz w:val="21"/>
                <w:szCs w:val="21"/>
              </w:rPr>
              <w:lastRenderedPageBreak/>
              <w:t>微波高压消解后电感耦合等离子体发射光谱法</w:t>
            </w:r>
          </w:p>
        </w:tc>
        <w:tc>
          <w:tcPr>
            <w:tcW w:w="3261" w:type="dxa"/>
            <w:vMerge w:val="restart"/>
            <w:vAlign w:val="center"/>
          </w:tcPr>
          <w:p w14:paraId="72035723" w14:textId="4EEE6DC0" w:rsidR="00CF4BD0" w:rsidRPr="00712C5F" w:rsidRDefault="00CF4BD0" w:rsidP="00712C5F">
            <w:pPr>
              <w:spacing w:line="240" w:lineRule="auto"/>
              <w:rPr>
                <w:sz w:val="21"/>
                <w:szCs w:val="21"/>
              </w:rPr>
            </w:pPr>
            <w:r w:rsidRPr="00712C5F">
              <w:rPr>
                <w:rFonts w:hint="eastAsia"/>
                <w:sz w:val="21"/>
                <w:szCs w:val="21"/>
              </w:rPr>
              <w:lastRenderedPageBreak/>
              <w:t>现行行业标准《城市污水处理厂污泥检验方法》</w:t>
            </w:r>
            <w:r w:rsidRPr="00712C5F">
              <w:rPr>
                <w:sz w:val="21"/>
                <w:szCs w:val="21"/>
              </w:rPr>
              <w:t>CJ/T 221</w:t>
            </w:r>
          </w:p>
        </w:tc>
      </w:tr>
      <w:tr w:rsidR="00CF4BD0" w:rsidRPr="00EF1873" w14:paraId="2EE1810E" w14:textId="77777777" w:rsidTr="00712C5F">
        <w:tc>
          <w:tcPr>
            <w:tcW w:w="710" w:type="dxa"/>
            <w:vMerge w:val="restart"/>
            <w:vAlign w:val="center"/>
          </w:tcPr>
          <w:p w14:paraId="068C2FD6" w14:textId="41541145" w:rsidR="00CF4BD0" w:rsidRPr="00712C5F" w:rsidRDefault="00712C5F" w:rsidP="00712C5F">
            <w:pPr>
              <w:pStyle w:val="af1"/>
              <w:spacing w:line="240" w:lineRule="auto"/>
              <w:ind w:firstLineChars="0" w:firstLine="0"/>
              <w:jc w:val="center"/>
              <w:rPr>
                <w:sz w:val="21"/>
                <w:szCs w:val="21"/>
              </w:rPr>
            </w:pPr>
            <w:r>
              <w:rPr>
                <w:rFonts w:hint="eastAsia"/>
                <w:sz w:val="21"/>
                <w:szCs w:val="21"/>
              </w:rPr>
              <w:lastRenderedPageBreak/>
              <w:t>13</w:t>
            </w:r>
          </w:p>
        </w:tc>
        <w:tc>
          <w:tcPr>
            <w:tcW w:w="1588" w:type="dxa"/>
            <w:vMerge w:val="restart"/>
            <w:vAlign w:val="center"/>
          </w:tcPr>
          <w:p w14:paraId="4B13E57B" w14:textId="77777777" w:rsidR="00CF4BD0" w:rsidRPr="00712C5F" w:rsidRDefault="00CF4BD0" w:rsidP="00712C5F">
            <w:pPr>
              <w:spacing w:line="240" w:lineRule="auto"/>
              <w:rPr>
                <w:sz w:val="21"/>
                <w:szCs w:val="21"/>
              </w:rPr>
            </w:pPr>
            <w:r w:rsidRPr="00712C5F">
              <w:rPr>
                <w:rFonts w:hint="eastAsia"/>
                <w:sz w:val="21"/>
                <w:szCs w:val="21"/>
              </w:rPr>
              <w:t>总铬</w:t>
            </w:r>
          </w:p>
        </w:tc>
        <w:tc>
          <w:tcPr>
            <w:tcW w:w="2976" w:type="dxa"/>
            <w:vAlign w:val="center"/>
          </w:tcPr>
          <w:p w14:paraId="55577720" w14:textId="77777777" w:rsidR="00CF4BD0" w:rsidRPr="00712C5F" w:rsidRDefault="00CF4BD0" w:rsidP="00712C5F">
            <w:pPr>
              <w:spacing w:line="240" w:lineRule="auto"/>
              <w:rPr>
                <w:sz w:val="21"/>
                <w:szCs w:val="21"/>
              </w:rPr>
            </w:pPr>
            <w:r w:rsidRPr="00712C5F">
              <w:rPr>
                <w:rFonts w:hint="eastAsia"/>
                <w:sz w:val="21"/>
                <w:szCs w:val="21"/>
              </w:rPr>
              <w:t>常压消解后电感耦合等离子体发射光谱法</w:t>
            </w:r>
          </w:p>
          <w:p w14:paraId="1781DF7E" w14:textId="77777777" w:rsidR="00CF4BD0" w:rsidRPr="00712C5F" w:rsidRDefault="00CF4BD0" w:rsidP="00712C5F">
            <w:pPr>
              <w:spacing w:line="240" w:lineRule="auto"/>
              <w:rPr>
                <w:sz w:val="21"/>
                <w:szCs w:val="21"/>
              </w:rPr>
            </w:pPr>
            <w:r w:rsidRPr="00712C5F">
              <w:rPr>
                <w:rFonts w:hint="eastAsia"/>
                <w:sz w:val="21"/>
                <w:szCs w:val="21"/>
              </w:rPr>
              <w:t>微波高压消解后电感耦合等离子体发射光谱法</w:t>
            </w:r>
          </w:p>
          <w:p w14:paraId="6C67A895" w14:textId="77777777" w:rsidR="00CF4BD0" w:rsidRPr="00712C5F" w:rsidRDefault="00CF4BD0" w:rsidP="00712C5F">
            <w:pPr>
              <w:spacing w:line="240" w:lineRule="auto"/>
              <w:rPr>
                <w:sz w:val="21"/>
                <w:szCs w:val="21"/>
              </w:rPr>
            </w:pPr>
            <w:r w:rsidRPr="00712C5F">
              <w:rPr>
                <w:rFonts w:hint="eastAsia"/>
                <w:sz w:val="21"/>
                <w:szCs w:val="21"/>
              </w:rPr>
              <w:t>常压消解后二苯碳酰二肼分光光度法</w:t>
            </w:r>
          </w:p>
          <w:p w14:paraId="5FBB44BA" w14:textId="77777777" w:rsidR="00CF4BD0" w:rsidRPr="00712C5F" w:rsidRDefault="00CF4BD0" w:rsidP="00712C5F">
            <w:pPr>
              <w:spacing w:line="240" w:lineRule="auto"/>
              <w:rPr>
                <w:sz w:val="21"/>
                <w:szCs w:val="21"/>
              </w:rPr>
            </w:pPr>
            <w:r w:rsidRPr="00712C5F">
              <w:rPr>
                <w:rFonts w:hint="eastAsia"/>
                <w:sz w:val="21"/>
                <w:szCs w:val="21"/>
              </w:rPr>
              <w:t>微波高压消解后二苯碳酰二肼分光光度法</w:t>
            </w:r>
          </w:p>
        </w:tc>
        <w:tc>
          <w:tcPr>
            <w:tcW w:w="3261" w:type="dxa"/>
            <w:vMerge/>
            <w:vAlign w:val="center"/>
          </w:tcPr>
          <w:p w14:paraId="2E48834A" w14:textId="70202618" w:rsidR="00CF4BD0" w:rsidRPr="00712C5F" w:rsidRDefault="00CF4BD0" w:rsidP="00712C5F">
            <w:pPr>
              <w:spacing w:line="240" w:lineRule="auto"/>
              <w:rPr>
                <w:sz w:val="21"/>
                <w:szCs w:val="21"/>
              </w:rPr>
            </w:pPr>
          </w:p>
        </w:tc>
      </w:tr>
      <w:tr w:rsidR="00CF4BD0" w:rsidRPr="00EF1873" w14:paraId="71033499" w14:textId="77777777" w:rsidTr="00712C5F">
        <w:tc>
          <w:tcPr>
            <w:tcW w:w="710" w:type="dxa"/>
            <w:vMerge/>
            <w:vAlign w:val="center"/>
          </w:tcPr>
          <w:p w14:paraId="1C20C164" w14:textId="77777777" w:rsidR="00CF4BD0" w:rsidRPr="00712C5F" w:rsidRDefault="00CF4BD0" w:rsidP="00712C5F">
            <w:pPr>
              <w:pStyle w:val="af1"/>
              <w:spacing w:line="240" w:lineRule="auto"/>
              <w:ind w:firstLineChars="0" w:firstLine="0"/>
              <w:jc w:val="center"/>
              <w:rPr>
                <w:sz w:val="21"/>
                <w:szCs w:val="21"/>
              </w:rPr>
            </w:pPr>
          </w:p>
        </w:tc>
        <w:tc>
          <w:tcPr>
            <w:tcW w:w="1588" w:type="dxa"/>
            <w:vMerge/>
            <w:vAlign w:val="center"/>
          </w:tcPr>
          <w:p w14:paraId="2FA7E1DC" w14:textId="77777777" w:rsidR="00CF4BD0" w:rsidRPr="00712C5F" w:rsidRDefault="00CF4BD0" w:rsidP="00712C5F">
            <w:pPr>
              <w:spacing w:line="240" w:lineRule="auto"/>
              <w:rPr>
                <w:sz w:val="21"/>
                <w:szCs w:val="21"/>
              </w:rPr>
            </w:pPr>
          </w:p>
        </w:tc>
        <w:tc>
          <w:tcPr>
            <w:tcW w:w="2976" w:type="dxa"/>
            <w:vAlign w:val="center"/>
          </w:tcPr>
          <w:p w14:paraId="5690882B" w14:textId="77777777" w:rsidR="00CF4BD0" w:rsidRPr="00712C5F" w:rsidRDefault="00CF4BD0" w:rsidP="00712C5F">
            <w:pPr>
              <w:spacing w:line="240" w:lineRule="auto"/>
              <w:rPr>
                <w:sz w:val="21"/>
                <w:szCs w:val="21"/>
              </w:rPr>
            </w:pPr>
            <w:r w:rsidRPr="00712C5F">
              <w:rPr>
                <w:rFonts w:hint="eastAsia"/>
                <w:sz w:val="21"/>
                <w:szCs w:val="21"/>
              </w:rPr>
              <w:t>火焰原子吸收分光光度法</w:t>
            </w:r>
          </w:p>
        </w:tc>
        <w:tc>
          <w:tcPr>
            <w:tcW w:w="3261" w:type="dxa"/>
            <w:vAlign w:val="center"/>
          </w:tcPr>
          <w:p w14:paraId="01C4ABE5" w14:textId="2BF5416F" w:rsidR="00CF4BD0" w:rsidRPr="00712C5F" w:rsidRDefault="00CF4BD0" w:rsidP="00712C5F">
            <w:pPr>
              <w:spacing w:line="240" w:lineRule="auto"/>
              <w:rPr>
                <w:sz w:val="21"/>
                <w:szCs w:val="21"/>
              </w:rPr>
            </w:pPr>
            <w:r w:rsidRPr="00712C5F">
              <w:rPr>
                <w:rFonts w:hint="eastAsia"/>
                <w:sz w:val="21"/>
                <w:szCs w:val="21"/>
              </w:rPr>
              <w:t>现行国家标准《土壤质量</w:t>
            </w:r>
            <w:r w:rsidRPr="00712C5F">
              <w:rPr>
                <w:rFonts w:hint="eastAsia"/>
                <w:sz w:val="21"/>
                <w:szCs w:val="21"/>
              </w:rPr>
              <w:t xml:space="preserve"> </w:t>
            </w:r>
            <w:r w:rsidRPr="00712C5F">
              <w:rPr>
                <w:rFonts w:hint="eastAsia"/>
                <w:sz w:val="21"/>
                <w:szCs w:val="21"/>
              </w:rPr>
              <w:t>总铬的测定</w:t>
            </w:r>
            <w:r w:rsidRPr="00712C5F">
              <w:rPr>
                <w:rFonts w:hint="eastAsia"/>
                <w:sz w:val="21"/>
                <w:szCs w:val="21"/>
              </w:rPr>
              <w:t xml:space="preserve"> </w:t>
            </w:r>
            <w:r w:rsidRPr="00712C5F">
              <w:rPr>
                <w:rFonts w:hint="eastAsia"/>
                <w:sz w:val="21"/>
                <w:szCs w:val="21"/>
              </w:rPr>
              <w:t>火焰原子吸收分光光度法》</w:t>
            </w:r>
            <w:r w:rsidRPr="00712C5F">
              <w:rPr>
                <w:sz w:val="21"/>
                <w:szCs w:val="21"/>
              </w:rPr>
              <w:t>GB/T 17137</w:t>
            </w:r>
          </w:p>
        </w:tc>
      </w:tr>
      <w:tr w:rsidR="00CF4BD0" w:rsidRPr="00EF1873" w14:paraId="502E7D37" w14:textId="77777777" w:rsidTr="00712C5F">
        <w:tc>
          <w:tcPr>
            <w:tcW w:w="710" w:type="dxa"/>
            <w:vMerge w:val="restart"/>
            <w:vAlign w:val="center"/>
          </w:tcPr>
          <w:p w14:paraId="2305CB92" w14:textId="6FC7B5B7" w:rsidR="00CF4BD0" w:rsidRPr="00712C5F" w:rsidRDefault="00712C5F" w:rsidP="00712C5F">
            <w:pPr>
              <w:pStyle w:val="af1"/>
              <w:spacing w:line="240" w:lineRule="auto"/>
              <w:ind w:firstLineChars="0" w:firstLine="0"/>
              <w:jc w:val="center"/>
              <w:rPr>
                <w:sz w:val="21"/>
                <w:szCs w:val="21"/>
              </w:rPr>
            </w:pPr>
            <w:r>
              <w:rPr>
                <w:rFonts w:hint="eastAsia"/>
                <w:sz w:val="21"/>
                <w:szCs w:val="21"/>
              </w:rPr>
              <w:t>14</w:t>
            </w:r>
          </w:p>
        </w:tc>
        <w:tc>
          <w:tcPr>
            <w:tcW w:w="1588" w:type="dxa"/>
            <w:vMerge w:val="restart"/>
            <w:vAlign w:val="center"/>
          </w:tcPr>
          <w:p w14:paraId="305F5F5B" w14:textId="77777777" w:rsidR="00CF4BD0" w:rsidRPr="00712C5F" w:rsidRDefault="00CF4BD0" w:rsidP="00712C5F">
            <w:pPr>
              <w:spacing w:line="240" w:lineRule="auto"/>
              <w:rPr>
                <w:sz w:val="21"/>
                <w:szCs w:val="21"/>
              </w:rPr>
            </w:pPr>
            <w:r w:rsidRPr="00712C5F">
              <w:rPr>
                <w:rFonts w:hint="eastAsia"/>
                <w:sz w:val="21"/>
                <w:szCs w:val="21"/>
              </w:rPr>
              <w:t>总砷</w:t>
            </w:r>
          </w:p>
        </w:tc>
        <w:tc>
          <w:tcPr>
            <w:tcW w:w="2976" w:type="dxa"/>
            <w:vAlign w:val="center"/>
          </w:tcPr>
          <w:p w14:paraId="55D9EC31" w14:textId="77777777" w:rsidR="00CF4BD0" w:rsidRPr="00712C5F" w:rsidRDefault="00CF4BD0" w:rsidP="00712C5F">
            <w:pPr>
              <w:spacing w:line="240" w:lineRule="auto"/>
              <w:rPr>
                <w:sz w:val="21"/>
                <w:szCs w:val="21"/>
              </w:rPr>
            </w:pPr>
            <w:r w:rsidRPr="00712C5F">
              <w:rPr>
                <w:rFonts w:hint="eastAsia"/>
                <w:sz w:val="21"/>
                <w:szCs w:val="21"/>
              </w:rPr>
              <w:t>二乙基二硫代氨基甲酸银分光光度法</w:t>
            </w:r>
          </w:p>
        </w:tc>
        <w:tc>
          <w:tcPr>
            <w:tcW w:w="3261" w:type="dxa"/>
            <w:vAlign w:val="center"/>
          </w:tcPr>
          <w:p w14:paraId="2446EE3E" w14:textId="7ADBFB43" w:rsidR="00CF4BD0" w:rsidRPr="00712C5F" w:rsidRDefault="003F5DBB" w:rsidP="00712C5F">
            <w:pPr>
              <w:spacing w:line="240" w:lineRule="auto"/>
              <w:rPr>
                <w:sz w:val="21"/>
                <w:szCs w:val="21"/>
              </w:rPr>
            </w:pPr>
            <w:r w:rsidRPr="00712C5F">
              <w:rPr>
                <w:rFonts w:hint="eastAsia"/>
                <w:sz w:val="21"/>
                <w:szCs w:val="21"/>
              </w:rPr>
              <w:t>现行国家标准《土壤质量</w:t>
            </w:r>
            <w:r w:rsidRPr="00712C5F">
              <w:rPr>
                <w:rFonts w:hint="eastAsia"/>
                <w:sz w:val="21"/>
                <w:szCs w:val="21"/>
              </w:rPr>
              <w:t xml:space="preserve"> </w:t>
            </w:r>
            <w:r w:rsidRPr="00712C5F">
              <w:rPr>
                <w:rFonts w:hint="eastAsia"/>
                <w:sz w:val="21"/>
                <w:szCs w:val="21"/>
              </w:rPr>
              <w:t>总砷的测定</w:t>
            </w:r>
            <w:r w:rsidRPr="00712C5F">
              <w:rPr>
                <w:rFonts w:hint="eastAsia"/>
                <w:sz w:val="21"/>
                <w:szCs w:val="21"/>
              </w:rPr>
              <w:t xml:space="preserve"> </w:t>
            </w:r>
            <w:r w:rsidRPr="00712C5F">
              <w:rPr>
                <w:rFonts w:hint="eastAsia"/>
                <w:sz w:val="21"/>
                <w:szCs w:val="21"/>
              </w:rPr>
              <w:t>二乙基二硫代氨基甲酸银分光光度法》</w:t>
            </w:r>
            <w:r w:rsidR="00CF4BD0" w:rsidRPr="00712C5F">
              <w:rPr>
                <w:sz w:val="21"/>
                <w:szCs w:val="21"/>
              </w:rPr>
              <w:t>GB/T 17134</w:t>
            </w:r>
          </w:p>
        </w:tc>
      </w:tr>
      <w:tr w:rsidR="00CF4BD0" w:rsidRPr="00EF1873" w14:paraId="56AF7E7F" w14:textId="77777777" w:rsidTr="00712C5F">
        <w:tc>
          <w:tcPr>
            <w:tcW w:w="710" w:type="dxa"/>
            <w:vMerge/>
            <w:vAlign w:val="center"/>
          </w:tcPr>
          <w:p w14:paraId="228685C4" w14:textId="77777777" w:rsidR="00CF4BD0" w:rsidRPr="00712C5F" w:rsidRDefault="00CF4BD0" w:rsidP="00712C5F">
            <w:pPr>
              <w:pStyle w:val="af1"/>
              <w:spacing w:line="240" w:lineRule="auto"/>
              <w:ind w:firstLineChars="0" w:firstLine="0"/>
              <w:jc w:val="center"/>
              <w:rPr>
                <w:sz w:val="21"/>
                <w:szCs w:val="21"/>
              </w:rPr>
            </w:pPr>
          </w:p>
        </w:tc>
        <w:tc>
          <w:tcPr>
            <w:tcW w:w="1588" w:type="dxa"/>
            <w:vMerge/>
            <w:vAlign w:val="center"/>
          </w:tcPr>
          <w:p w14:paraId="1DC6816E" w14:textId="77777777" w:rsidR="00CF4BD0" w:rsidRPr="00712C5F" w:rsidRDefault="00CF4BD0" w:rsidP="00712C5F">
            <w:pPr>
              <w:spacing w:line="240" w:lineRule="auto"/>
              <w:rPr>
                <w:sz w:val="21"/>
                <w:szCs w:val="21"/>
              </w:rPr>
            </w:pPr>
          </w:p>
        </w:tc>
        <w:tc>
          <w:tcPr>
            <w:tcW w:w="2976" w:type="dxa"/>
            <w:vAlign w:val="center"/>
          </w:tcPr>
          <w:p w14:paraId="6360088A" w14:textId="77777777" w:rsidR="00CF4BD0" w:rsidRPr="00712C5F" w:rsidRDefault="00CF4BD0" w:rsidP="00712C5F">
            <w:pPr>
              <w:spacing w:line="240" w:lineRule="auto"/>
              <w:rPr>
                <w:sz w:val="21"/>
                <w:szCs w:val="21"/>
              </w:rPr>
            </w:pPr>
            <w:r w:rsidRPr="00712C5F">
              <w:rPr>
                <w:rFonts w:hint="eastAsia"/>
                <w:sz w:val="21"/>
                <w:szCs w:val="21"/>
              </w:rPr>
              <w:t>硼氢化钾硝酸银分光光度法</w:t>
            </w:r>
          </w:p>
        </w:tc>
        <w:tc>
          <w:tcPr>
            <w:tcW w:w="3261" w:type="dxa"/>
            <w:vAlign w:val="center"/>
          </w:tcPr>
          <w:p w14:paraId="76347D15" w14:textId="64434587" w:rsidR="00CF4BD0" w:rsidRPr="00712C5F" w:rsidRDefault="003F5DBB" w:rsidP="00712C5F">
            <w:pPr>
              <w:spacing w:line="240" w:lineRule="auto"/>
              <w:rPr>
                <w:sz w:val="21"/>
                <w:szCs w:val="21"/>
              </w:rPr>
            </w:pPr>
            <w:r w:rsidRPr="00712C5F">
              <w:rPr>
                <w:rFonts w:hint="eastAsia"/>
                <w:sz w:val="21"/>
                <w:szCs w:val="21"/>
              </w:rPr>
              <w:t>现行国家标准《土壤质量</w:t>
            </w:r>
            <w:r w:rsidRPr="00712C5F">
              <w:rPr>
                <w:rFonts w:hint="eastAsia"/>
                <w:sz w:val="21"/>
                <w:szCs w:val="21"/>
              </w:rPr>
              <w:t xml:space="preserve"> </w:t>
            </w:r>
            <w:r w:rsidRPr="00712C5F">
              <w:rPr>
                <w:rFonts w:hint="eastAsia"/>
                <w:sz w:val="21"/>
                <w:szCs w:val="21"/>
              </w:rPr>
              <w:t>总砷的测定</w:t>
            </w:r>
            <w:r w:rsidRPr="00712C5F">
              <w:rPr>
                <w:rFonts w:hint="eastAsia"/>
                <w:sz w:val="21"/>
                <w:szCs w:val="21"/>
              </w:rPr>
              <w:t xml:space="preserve"> </w:t>
            </w:r>
            <w:r w:rsidRPr="00712C5F">
              <w:rPr>
                <w:rFonts w:hint="eastAsia"/>
                <w:sz w:val="21"/>
                <w:szCs w:val="21"/>
              </w:rPr>
              <w:t>硼氢化钾</w:t>
            </w:r>
            <w:r w:rsidRPr="00712C5F">
              <w:rPr>
                <w:rFonts w:hint="eastAsia"/>
                <w:sz w:val="21"/>
                <w:szCs w:val="21"/>
              </w:rPr>
              <w:t>-</w:t>
            </w:r>
            <w:r w:rsidRPr="00712C5F">
              <w:rPr>
                <w:rFonts w:hint="eastAsia"/>
                <w:sz w:val="21"/>
                <w:szCs w:val="21"/>
              </w:rPr>
              <w:t>硝酸银分光光度法》</w:t>
            </w:r>
            <w:r w:rsidR="00CF4BD0" w:rsidRPr="00712C5F">
              <w:rPr>
                <w:sz w:val="21"/>
                <w:szCs w:val="21"/>
              </w:rPr>
              <w:t>GB/T 17135</w:t>
            </w:r>
          </w:p>
        </w:tc>
      </w:tr>
      <w:tr w:rsidR="00CF4BD0" w:rsidRPr="00EF1873" w14:paraId="3AA61ECC" w14:textId="77777777" w:rsidTr="00712C5F">
        <w:tc>
          <w:tcPr>
            <w:tcW w:w="710" w:type="dxa"/>
            <w:vMerge/>
            <w:vAlign w:val="center"/>
          </w:tcPr>
          <w:p w14:paraId="2594AF52" w14:textId="77777777" w:rsidR="00CF4BD0" w:rsidRPr="00712C5F" w:rsidRDefault="00CF4BD0" w:rsidP="00712C5F">
            <w:pPr>
              <w:pStyle w:val="af1"/>
              <w:spacing w:line="240" w:lineRule="auto"/>
              <w:ind w:firstLineChars="0" w:firstLine="0"/>
              <w:jc w:val="center"/>
              <w:rPr>
                <w:sz w:val="21"/>
                <w:szCs w:val="21"/>
              </w:rPr>
            </w:pPr>
          </w:p>
        </w:tc>
        <w:tc>
          <w:tcPr>
            <w:tcW w:w="1588" w:type="dxa"/>
            <w:vMerge/>
            <w:vAlign w:val="center"/>
          </w:tcPr>
          <w:p w14:paraId="5416A6D1" w14:textId="77777777" w:rsidR="00CF4BD0" w:rsidRPr="00712C5F" w:rsidRDefault="00CF4BD0" w:rsidP="00712C5F">
            <w:pPr>
              <w:spacing w:line="240" w:lineRule="auto"/>
              <w:rPr>
                <w:sz w:val="21"/>
                <w:szCs w:val="21"/>
              </w:rPr>
            </w:pPr>
          </w:p>
        </w:tc>
        <w:tc>
          <w:tcPr>
            <w:tcW w:w="2976" w:type="dxa"/>
            <w:vAlign w:val="center"/>
          </w:tcPr>
          <w:p w14:paraId="040A8B74" w14:textId="77777777" w:rsidR="00CF4BD0" w:rsidRPr="00712C5F" w:rsidRDefault="00CF4BD0" w:rsidP="00712C5F">
            <w:pPr>
              <w:spacing w:line="240" w:lineRule="auto"/>
              <w:rPr>
                <w:sz w:val="21"/>
                <w:szCs w:val="21"/>
              </w:rPr>
            </w:pPr>
            <w:r w:rsidRPr="00712C5F">
              <w:rPr>
                <w:rFonts w:hint="eastAsia"/>
                <w:sz w:val="21"/>
                <w:szCs w:val="21"/>
              </w:rPr>
              <w:t>常压消解后原子荧光法</w:t>
            </w:r>
          </w:p>
          <w:p w14:paraId="2394875B" w14:textId="77777777" w:rsidR="00CF4BD0" w:rsidRPr="00712C5F" w:rsidRDefault="00CF4BD0" w:rsidP="00712C5F">
            <w:pPr>
              <w:spacing w:line="240" w:lineRule="auto"/>
              <w:rPr>
                <w:sz w:val="21"/>
                <w:szCs w:val="21"/>
              </w:rPr>
            </w:pPr>
            <w:r w:rsidRPr="00712C5F">
              <w:rPr>
                <w:rFonts w:hint="eastAsia"/>
                <w:sz w:val="21"/>
                <w:szCs w:val="21"/>
              </w:rPr>
              <w:t>常压消解后电感耦合等离子体发射光谱法</w:t>
            </w:r>
          </w:p>
          <w:p w14:paraId="141979F7" w14:textId="77777777" w:rsidR="00CF4BD0" w:rsidRPr="00712C5F" w:rsidRDefault="00CF4BD0" w:rsidP="00712C5F">
            <w:pPr>
              <w:spacing w:line="240" w:lineRule="auto"/>
              <w:rPr>
                <w:sz w:val="21"/>
                <w:szCs w:val="21"/>
              </w:rPr>
            </w:pPr>
            <w:r w:rsidRPr="00712C5F">
              <w:rPr>
                <w:rFonts w:hint="eastAsia"/>
                <w:sz w:val="21"/>
                <w:szCs w:val="21"/>
              </w:rPr>
              <w:t>微波高压消解后电感耦合等离子体发射光谱法</w:t>
            </w:r>
          </w:p>
        </w:tc>
        <w:tc>
          <w:tcPr>
            <w:tcW w:w="3261" w:type="dxa"/>
            <w:vAlign w:val="center"/>
          </w:tcPr>
          <w:p w14:paraId="3068AC48" w14:textId="03CF468E" w:rsidR="00CF4BD0" w:rsidRPr="00712C5F" w:rsidRDefault="00CF4BD0" w:rsidP="00712C5F">
            <w:pPr>
              <w:spacing w:line="240" w:lineRule="auto"/>
              <w:rPr>
                <w:sz w:val="21"/>
                <w:szCs w:val="21"/>
              </w:rPr>
            </w:pPr>
            <w:r w:rsidRPr="00712C5F">
              <w:rPr>
                <w:rFonts w:hint="eastAsia"/>
                <w:sz w:val="21"/>
                <w:szCs w:val="21"/>
              </w:rPr>
              <w:t>现行行业标准《城市污水处理厂污泥检验方法》</w:t>
            </w:r>
            <w:r w:rsidRPr="00712C5F">
              <w:rPr>
                <w:sz w:val="21"/>
                <w:szCs w:val="21"/>
              </w:rPr>
              <w:t>CJ/T 221</w:t>
            </w:r>
          </w:p>
        </w:tc>
      </w:tr>
      <w:tr w:rsidR="00CF4BD0" w:rsidRPr="00EF1873" w14:paraId="2094A994" w14:textId="77777777" w:rsidTr="00712C5F">
        <w:tc>
          <w:tcPr>
            <w:tcW w:w="710" w:type="dxa"/>
            <w:vMerge w:val="restart"/>
            <w:vAlign w:val="center"/>
          </w:tcPr>
          <w:p w14:paraId="11F84D62" w14:textId="36C076B2" w:rsidR="00CF4BD0" w:rsidRPr="00712C5F" w:rsidRDefault="00712C5F" w:rsidP="00712C5F">
            <w:pPr>
              <w:pStyle w:val="af1"/>
              <w:spacing w:line="240" w:lineRule="auto"/>
              <w:ind w:firstLineChars="0" w:firstLine="0"/>
              <w:jc w:val="center"/>
              <w:rPr>
                <w:sz w:val="21"/>
                <w:szCs w:val="21"/>
              </w:rPr>
            </w:pPr>
            <w:r>
              <w:rPr>
                <w:rFonts w:hint="eastAsia"/>
                <w:sz w:val="21"/>
                <w:szCs w:val="21"/>
              </w:rPr>
              <w:t>15</w:t>
            </w:r>
          </w:p>
        </w:tc>
        <w:tc>
          <w:tcPr>
            <w:tcW w:w="1588" w:type="dxa"/>
            <w:vMerge w:val="restart"/>
            <w:vAlign w:val="center"/>
          </w:tcPr>
          <w:p w14:paraId="7DBD50D6" w14:textId="77777777" w:rsidR="00CF4BD0" w:rsidRPr="00712C5F" w:rsidRDefault="00CF4BD0" w:rsidP="00712C5F">
            <w:pPr>
              <w:spacing w:line="240" w:lineRule="auto"/>
              <w:rPr>
                <w:sz w:val="21"/>
                <w:szCs w:val="21"/>
              </w:rPr>
            </w:pPr>
            <w:r w:rsidRPr="00712C5F">
              <w:rPr>
                <w:rFonts w:hint="eastAsia"/>
                <w:sz w:val="21"/>
                <w:szCs w:val="21"/>
              </w:rPr>
              <w:t>总镍</w:t>
            </w:r>
          </w:p>
        </w:tc>
        <w:tc>
          <w:tcPr>
            <w:tcW w:w="2976" w:type="dxa"/>
            <w:vAlign w:val="center"/>
          </w:tcPr>
          <w:p w14:paraId="62D31056" w14:textId="77777777" w:rsidR="00CF4BD0" w:rsidRPr="00712C5F" w:rsidRDefault="00CF4BD0" w:rsidP="00712C5F">
            <w:pPr>
              <w:spacing w:line="240" w:lineRule="auto"/>
              <w:rPr>
                <w:sz w:val="21"/>
                <w:szCs w:val="21"/>
              </w:rPr>
            </w:pPr>
            <w:r w:rsidRPr="00712C5F">
              <w:rPr>
                <w:rFonts w:hint="eastAsia"/>
                <w:sz w:val="21"/>
                <w:szCs w:val="21"/>
              </w:rPr>
              <w:t>火焰原子吸收分光光度法</w:t>
            </w:r>
          </w:p>
        </w:tc>
        <w:tc>
          <w:tcPr>
            <w:tcW w:w="3261" w:type="dxa"/>
            <w:vAlign w:val="center"/>
          </w:tcPr>
          <w:p w14:paraId="562690FA" w14:textId="41D26863" w:rsidR="00CF4BD0" w:rsidRPr="00712C5F" w:rsidRDefault="003F5DBB" w:rsidP="00712C5F">
            <w:pPr>
              <w:spacing w:line="240" w:lineRule="auto"/>
              <w:rPr>
                <w:sz w:val="21"/>
                <w:szCs w:val="21"/>
              </w:rPr>
            </w:pPr>
            <w:r w:rsidRPr="00712C5F">
              <w:rPr>
                <w:rFonts w:hint="eastAsia"/>
                <w:sz w:val="21"/>
                <w:szCs w:val="21"/>
              </w:rPr>
              <w:t>现行国家标准《土壤质量</w:t>
            </w:r>
            <w:r w:rsidRPr="00712C5F">
              <w:rPr>
                <w:rFonts w:hint="eastAsia"/>
                <w:sz w:val="21"/>
                <w:szCs w:val="21"/>
              </w:rPr>
              <w:t xml:space="preserve"> </w:t>
            </w:r>
            <w:r w:rsidRPr="00712C5F">
              <w:rPr>
                <w:rFonts w:hint="eastAsia"/>
                <w:sz w:val="21"/>
                <w:szCs w:val="21"/>
              </w:rPr>
              <w:t>镍的测定</w:t>
            </w:r>
            <w:r w:rsidRPr="00712C5F">
              <w:rPr>
                <w:rFonts w:hint="eastAsia"/>
                <w:sz w:val="21"/>
                <w:szCs w:val="21"/>
              </w:rPr>
              <w:t xml:space="preserve"> </w:t>
            </w:r>
            <w:r w:rsidRPr="00712C5F">
              <w:rPr>
                <w:rFonts w:hint="eastAsia"/>
                <w:sz w:val="21"/>
                <w:szCs w:val="21"/>
              </w:rPr>
              <w:t>火焰原子吸收分光光度法》</w:t>
            </w:r>
            <w:r w:rsidR="00CF4BD0" w:rsidRPr="00712C5F">
              <w:rPr>
                <w:sz w:val="21"/>
                <w:szCs w:val="21"/>
              </w:rPr>
              <w:t>GB/T 17139</w:t>
            </w:r>
          </w:p>
        </w:tc>
      </w:tr>
      <w:tr w:rsidR="00CF4BD0" w:rsidRPr="00EF1873" w14:paraId="6E30CF22" w14:textId="77777777" w:rsidTr="00712C5F">
        <w:tc>
          <w:tcPr>
            <w:tcW w:w="710" w:type="dxa"/>
            <w:vMerge/>
            <w:vAlign w:val="center"/>
          </w:tcPr>
          <w:p w14:paraId="023A55AE" w14:textId="77777777" w:rsidR="00CF4BD0" w:rsidRPr="00712C5F" w:rsidRDefault="00CF4BD0" w:rsidP="00712C5F">
            <w:pPr>
              <w:pStyle w:val="af1"/>
              <w:spacing w:line="240" w:lineRule="auto"/>
              <w:ind w:firstLineChars="0" w:firstLine="0"/>
              <w:jc w:val="center"/>
              <w:rPr>
                <w:sz w:val="21"/>
                <w:szCs w:val="21"/>
              </w:rPr>
            </w:pPr>
          </w:p>
        </w:tc>
        <w:tc>
          <w:tcPr>
            <w:tcW w:w="1588" w:type="dxa"/>
            <w:vMerge/>
            <w:vAlign w:val="center"/>
          </w:tcPr>
          <w:p w14:paraId="12F5AF8F" w14:textId="77777777" w:rsidR="00CF4BD0" w:rsidRPr="00712C5F" w:rsidRDefault="00CF4BD0" w:rsidP="00712C5F">
            <w:pPr>
              <w:pStyle w:val="af1"/>
              <w:spacing w:line="240" w:lineRule="auto"/>
              <w:ind w:firstLineChars="0" w:firstLine="0"/>
              <w:rPr>
                <w:sz w:val="21"/>
                <w:szCs w:val="21"/>
              </w:rPr>
            </w:pPr>
          </w:p>
        </w:tc>
        <w:tc>
          <w:tcPr>
            <w:tcW w:w="2976" w:type="dxa"/>
            <w:vAlign w:val="center"/>
          </w:tcPr>
          <w:p w14:paraId="765CAF08" w14:textId="77777777" w:rsidR="00CF4BD0" w:rsidRPr="00712C5F" w:rsidRDefault="00CF4BD0" w:rsidP="00712C5F">
            <w:pPr>
              <w:pStyle w:val="af1"/>
              <w:spacing w:line="240" w:lineRule="auto"/>
              <w:ind w:firstLineChars="0" w:firstLine="0"/>
              <w:rPr>
                <w:sz w:val="21"/>
                <w:szCs w:val="21"/>
              </w:rPr>
            </w:pPr>
            <w:r w:rsidRPr="00712C5F">
              <w:rPr>
                <w:rFonts w:hint="eastAsia"/>
                <w:sz w:val="21"/>
                <w:szCs w:val="21"/>
              </w:rPr>
              <w:t>常压消解后原子吸收分光光度法</w:t>
            </w:r>
          </w:p>
          <w:p w14:paraId="5CB3AB95" w14:textId="77777777" w:rsidR="00CF4BD0" w:rsidRPr="00712C5F" w:rsidRDefault="00CF4BD0" w:rsidP="00712C5F">
            <w:pPr>
              <w:pStyle w:val="af1"/>
              <w:spacing w:line="240" w:lineRule="auto"/>
              <w:ind w:firstLineChars="0" w:firstLine="0"/>
              <w:rPr>
                <w:sz w:val="21"/>
                <w:szCs w:val="21"/>
              </w:rPr>
            </w:pPr>
            <w:r w:rsidRPr="00712C5F">
              <w:rPr>
                <w:rFonts w:hint="eastAsia"/>
                <w:sz w:val="21"/>
                <w:szCs w:val="21"/>
              </w:rPr>
              <w:t>常压消解后电感耦合等离子体发射光谱法</w:t>
            </w:r>
          </w:p>
          <w:p w14:paraId="73CA5FB2" w14:textId="77777777" w:rsidR="00CF4BD0" w:rsidRPr="00712C5F" w:rsidRDefault="00CF4BD0" w:rsidP="00712C5F">
            <w:pPr>
              <w:pStyle w:val="af1"/>
              <w:spacing w:line="240" w:lineRule="auto"/>
              <w:ind w:firstLineChars="0" w:firstLine="0"/>
              <w:rPr>
                <w:sz w:val="21"/>
                <w:szCs w:val="21"/>
              </w:rPr>
            </w:pPr>
            <w:r w:rsidRPr="00712C5F">
              <w:rPr>
                <w:rFonts w:hint="eastAsia"/>
                <w:sz w:val="21"/>
                <w:szCs w:val="21"/>
              </w:rPr>
              <w:t>微波高压消解后原子吸收分光光度法</w:t>
            </w:r>
          </w:p>
          <w:p w14:paraId="35C6376F" w14:textId="77777777" w:rsidR="00CF4BD0" w:rsidRPr="00712C5F" w:rsidRDefault="00CF4BD0" w:rsidP="00712C5F">
            <w:pPr>
              <w:pStyle w:val="af1"/>
              <w:spacing w:line="240" w:lineRule="auto"/>
              <w:ind w:firstLineChars="0" w:firstLine="0"/>
              <w:rPr>
                <w:sz w:val="21"/>
                <w:szCs w:val="21"/>
              </w:rPr>
            </w:pPr>
            <w:r w:rsidRPr="00712C5F">
              <w:rPr>
                <w:rFonts w:hint="eastAsia"/>
                <w:sz w:val="21"/>
                <w:szCs w:val="21"/>
              </w:rPr>
              <w:t>微波高压消解后电感耦合等离子体发射光谱法</w:t>
            </w:r>
          </w:p>
        </w:tc>
        <w:tc>
          <w:tcPr>
            <w:tcW w:w="3261" w:type="dxa"/>
            <w:vAlign w:val="center"/>
          </w:tcPr>
          <w:p w14:paraId="10497C43" w14:textId="3FFB7DA6" w:rsidR="00CF4BD0" w:rsidRPr="00712C5F" w:rsidRDefault="00CF4BD0" w:rsidP="00712C5F">
            <w:pPr>
              <w:pStyle w:val="af1"/>
              <w:spacing w:line="240" w:lineRule="auto"/>
              <w:ind w:firstLineChars="0" w:firstLine="0"/>
              <w:rPr>
                <w:sz w:val="21"/>
                <w:szCs w:val="21"/>
              </w:rPr>
            </w:pPr>
            <w:r w:rsidRPr="00712C5F">
              <w:rPr>
                <w:rFonts w:hint="eastAsia"/>
                <w:sz w:val="21"/>
                <w:szCs w:val="21"/>
              </w:rPr>
              <w:t>现行行业标准《城市污水处理厂污泥检验方法》</w:t>
            </w:r>
            <w:r w:rsidRPr="00712C5F">
              <w:rPr>
                <w:sz w:val="21"/>
                <w:szCs w:val="21"/>
              </w:rPr>
              <w:t>CJ/T 221</w:t>
            </w:r>
          </w:p>
        </w:tc>
      </w:tr>
      <w:tr w:rsidR="00CF4BD0" w:rsidRPr="00EF1873" w14:paraId="0973260E" w14:textId="77777777" w:rsidTr="00712C5F">
        <w:tc>
          <w:tcPr>
            <w:tcW w:w="710" w:type="dxa"/>
            <w:vMerge w:val="restart"/>
            <w:vAlign w:val="center"/>
          </w:tcPr>
          <w:p w14:paraId="61873F6A" w14:textId="77777777" w:rsidR="00CF4BD0" w:rsidRPr="00712C5F" w:rsidRDefault="00CF4BD0" w:rsidP="00712C5F">
            <w:pPr>
              <w:pStyle w:val="af1"/>
              <w:spacing w:line="240" w:lineRule="auto"/>
              <w:ind w:firstLineChars="0" w:firstLine="0"/>
              <w:jc w:val="center"/>
              <w:rPr>
                <w:sz w:val="21"/>
                <w:szCs w:val="21"/>
              </w:rPr>
            </w:pPr>
            <w:r w:rsidRPr="00712C5F">
              <w:rPr>
                <w:sz w:val="21"/>
                <w:szCs w:val="21"/>
              </w:rPr>
              <w:t>1</w:t>
            </w:r>
            <w:r w:rsidRPr="00712C5F">
              <w:rPr>
                <w:rFonts w:hint="eastAsia"/>
                <w:sz w:val="21"/>
                <w:szCs w:val="21"/>
              </w:rPr>
              <w:t>6</w:t>
            </w:r>
          </w:p>
        </w:tc>
        <w:tc>
          <w:tcPr>
            <w:tcW w:w="1588" w:type="dxa"/>
            <w:vMerge w:val="restart"/>
            <w:vAlign w:val="center"/>
          </w:tcPr>
          <w:p w14:paraId="1C98AD49" w14:textId="77777777" w:rsidR="00CF4BD0" w:rsidRPr="00712C5F" w:rsidRDefault="00CF4BD0" w:rsidP="00712C5F">
            <w:pPr>
              <w:pStyle w:val="af1"/>
              <w:spacing w:line="240" w:lineRule="auto"/>
              <w:ind w:firstLineChars="0" w:firstLine="0"/>
              <w:rPr>
                <w:sz w:val="21"/>
                <w:szCs w:val="21"/>
              </w:rPr>
            </w:pPr>
            <w:r w:rsidRPr="00712C5F">
              <w:rPr>
                <w:rFonts w:hint="eastAsia"/>
                <w:sz w:val="21"/>
                <w:szCs w:val="21"/>
              </w:rPr>
              <w:t>总锌</w:t>
            </w:r>
          </w:p>
        </w:tc>
        <w:tc>
          <w:tcPr>
            <w:tcW w:w="2976" w:type="dxa"/>
            <w:vAlign w:val="center"/>
          </w:tcPr>
          <w:p w14:paraId="283C92F3" w14:textId="77777777" w:rsidR="00CF4BD0" w:rsidRPr="00712C5F" w:rsidRDefault="00CF4BD0" w:rsidP="00712C5F">
            <w:pPr>
              <w:pStyle w:val="af1"/>
              <w:spacing w:line="240" w:lineRule="auto"/>
              <w:ind w:firstLineChars="0" w:firstLine="0"/>
              <w:rPr>
                <w:sz w:val="21"/>
                <w:szCs w:val="21"/>
              </w:rPr>
            </w:pPr>
            <w:r w:rsidRPr="00712C5F">
              <w:rPr>
                <w:rFonts w:hint="eastAsia"/>
                <w:sz w:val="21"/>
                <w:szCs w:val="21"/>
              </w:rPr>
              <w:t>火焰原子吸收分光光度法</w:t>
            </w:r>
          </w:p>
        </w:tc>
        <w:tc>
          <w:tcPr>
            <w:tcW w:w="3261" w:type="dxa"/>
            <w:vAlign w:val="center"/>
          </w:tcPr>
          <w:p w14:paraId="36DE4E6B" w14:textId="2E10216C" w:rsidR="00CF4BD0" w:rsidRPr="00712C5F" w:rsidRDefault="00CF4BD0" w:rsidP="00712C5F">
            <w:pPr>
              <w:pStyle w:val="af1"/>
              <w:spacing w:line="240" w:lineRule="auto"/>
              <w:ind w:firstLineChars="0" w:firstLine="0"/>
              <w:rPr>
                <w:sz w:val="21"/>
                <w:szCs w:val="21"/>
              </w:rPr>
            </w:pPr>
            <w:r w:rsidRPr="00712C5F">
              <w:rPr>
                <w:rFonts w:hint="eastAsia"/>
                <w:sz w:val="21"/>
                <w:szCs w:val="21"/>
              </w:rPr>
              <w:t>现行国家标准《土壤质量</w:t>
            </w:r>
            <w:r w:rsidRPr="00712C5F">
              <w:rPr>
                <w:rFonts w:hint="eastAsia"/>
                <w:sz w:val="21"/>
                <w:szCs w:val="21"/>
              </w:rPr>
              <w:t xml:space="preserve"> </w:t>
            </w:r>
            <w:r w:rsidRPr="00712C5F">
              <w:rPr>
                <w:rFonts w:hint="eastAsia"/>
                <w:sz w:val="21"/>
                <w:szCs w:val="21"/>
              </w:rPr>
              <w:t>铜、锌的测定</w:t>
            </w:r>
            <w:r w:rsidRPr="00712C5F">
              <w:rPr>
                <w:rFonts w:hint="eastAsia"/>
                <w:sz w:val="21"/>
                <w:szCs w:val="21"/>
              </w:rPr>
              <w:t xml:space="preserve"> </w:t>
            </w:r>
            <w:r w:rsidRPr="00712C5F">
              <w:rPr>
                <w:rFonts w:hint="eastAsia"/>
                <w:sz w:val="21"/>
                <w:szCs w:val="21"/>
              </w:rPr>
              <w:t>火焰原子吸收分光光度法》</w:t>
            </w:r>
            <w:r w:rsidRPr="00712C5F">
              <w:rPr>
                <w:sz w:val="21"/>
                <w:szCs w:val="21"/>
              </w:rPr>
              <w:t>GB/T 17138</w:t>
            </w:r>
          </w:p>
        </w:tc>
      </w:tr>
      <w:tr w:rsidR="00CF4BD0" w:rsidRPr="00EF1873" w14:paraId="2CE65299" w14:textId="77777777" w:rsidTr="00712C5F">
        <w:tc>
          <w:tcPr>
            <w:tcW w:w="710" w:type="dxa"/>
            <w:vMerge/>
            <w:vAlign w:val="center"/>
          </w:tcPr>
          <w:p w14:paraId="2187AFFE" w14:textId="77777777" w:rsidR="00CF4BD0" w:rsidRPr="00712C5F" w:rsidRDefault="00CF4BD0" w:rsidP="00712C5F">
            <w:pPr>
              <w:pStyle w:val="af1"/>
              <w:spacing w:line="240" w:lineRule="auto"/>
              <w:ind w:firstLineChars="0" w:firstLine="0"/>
              <w:jc w:val="center"/>
              <w:rPr>
                <w:sz w:val="21"/>
                <w:szCs w:val="21"/>
              </w:rPr>
            </w:pPr>
          </w:p>
        </w:tc>
        <w:tc>
          <w:tcPr>
            <w:tcW w:w="1588" w:type="dxa"/>
            <w:vMerge/>
            <w:vAlign w:val="center"/>
          </w:tcPr>
          <w:p w14:paraId="6D7772FF" w14:textId="77777777" w:rsidR="00CF4BD0" w:rsidRPr="00712C5F" w:rsidRDefault="00CF4BD0" w:rsidP="00712C5F">
            <w:pPr>
              <w:pStyle w:val="af1"/>
              <w:spacing w:line="240" w:lineRule="auto"/>
              <w:ind w:firstLineChars="0" w:firstLine="0"/>
              <w:rPr>
                <w:sz w:val="21"/>
                <w:szCs w:val="21"/>
              </w:rPr>
            </w:pPr>
          </w:p>
        </w:tc>
        <w:tc>
          <w:tcPr>
            <w:tcW w:w="2976" w:type="dxa"/>
            <w:vAlign w:val="center"/>
          </w:tcPr>
          <w:p w14:paraId="1A8384AB" w14:textId="77777777" w:rsidR="00CF4BD0" w:rsidRPr="00712C5F" w:rsidRDefault="00CF4BD0" w:rsidP="00712C5F">
            <w:pPr>
              <w:pStyle w:val="af1"/>
              <w:spacing w:line="240" w:lineRule="auto"/>
              <w:ind w:firstLineChars="0" w:firstLine="0"/>
              <w:rPr>
                <w:sz w:val="21"/>
                <w:szCs w:val="21"/>
              </w:rPr>
            </w:pPr>
            <w:r w:rsidRPr="00712C5F">
              <w:rPr>
                <w:rFonts w:hint="eastAsia"/>
                <w:sz w:val="21"/>
                <w:szCs w:val="21"/>
              </w:rPr>
              <w:t>常压消解后原子吸收分光光度法</w:t>
            </w:r>
          </w:p>
          <w:p w14:paraId="42855A7B" w14:textId="77777777" w:rsidR="00CF4BD0" w:rsidRPr="00712C5F" w:rsidRDefault="00CF4BD0" w:rsidP="00712C5F">
            <w:pPr>
              <w:pStyle w:val="af1"/>
              <w:spacing w:line="240" w:lineRule="auto"/>
              <w:ind w:firstLineChars="0" w:firstLine="0"/>
              <w:rPr>
                <w:sz w:val="21"/>
                <w:szCs w:val="21"/>
              </w:rPr>
            </w:pPr>
            <w:r w:rsidRPr="00712C5F">
              <w:rPr>
                <w:rFonts w:hint="eastAsia"/>
                <w:sz w:val="21"/>
                <w:szCs w:val="21"/>
              </w:rPr>
              <w:t>常压消解后电感耦合等离子体发射光谱法</w:t>
            </w:r>
          </w:p>
          <w:p w14:paraId="10ECE9AB" w14:textId="77777777" w:rsidR="00CF4BD0" w:rsidRPr="00712C5F" w:rsidRDefault="00CF4BD0" w:rsidP="00712C5F">
            <w:pPr>
              <w:pStyle w:val="af1"/>
              <w:spacing w:line="240" w:lineRule="auto"/>
              <w:ind w:firstLineChars="0" w:firstLine="0"/>
              <w:rPr>
                <w:sz w:val="21"/>
                <w:szCs w:val="21"/>
              </w:rPr>
            </w:pPr>
            <w:r w:rsidRPr="00712C5F">
              <w:rPr>
                <w:rFonts w:hint="eastAsia"/>
                <w:sz w:val="21"/>
                <w:szCs w:val="21"/>
              </w:rPr>
              <w:t>微波高压消解后原子吸收分光光度法</w:t>
            </w:r>
          </w:p>
          <w:p w14:paraId="6BCCF573" w14:textId="77777777" w:rsidR="00CF4BD0" w:rsidRPr="00712C5F" w:rsidRDefault="00CF4BD0" w:rsidP="00712C5F">
            <w:pPr>
              <w:pStyle w:val="af1"/>
              <w:spacing w:line="240" w:lineRule="auto"/>
              <w:ind w:firstLineChars="0" w:firstLine="0"/>
              <w:rPr>
                <w:sz w:val="21"/>
                <w:szCs w:val="21"/>
              </w:rPr>
            </w:pPr>
            <w:r w:rsidRPr="00712C5F">
              <w:rPr>
                <w:rFonts w:hint="eastAsia"/>
                <w:sz w:val="21"/>
                <w:szCs w:val="21"/>
              </w:rPr>
              <w:lastRenderedPageBreak/>
              <w:t>微波高压消解后电感耦合等离子体发射光谱法</w:t>
            </w:r>
          </w:p>
        </w:tc>
        <w:tc>
          <w:tcPr>
            <w:tcW w:w="3261" w:type="dxa"/>
            <w:vAlign w:val="center"/>
          </w:tcPr>
          <w:p w14:paraId="30F11CB0" w14:textId="3BDEF717" w:rsidR="00CF4BD0" w:rsidRPr="00712C5F" w:rsidRDefault="00CF4BD0" w:rsidP="00712C5F">
            <w:pPr>
              <w:pStyle w:val="af1"/>
              <w:spacing w:line="240" w:lineRule="auto"/>
              <w:ind w:firstLineChars="0" w:firstLine="0"/>
              <w:rPr>
                <w:sz w:val="21"/>
                <w:szCs w:val="21"/>
              </w:rPr>
            </w:pPr>
            <w:r w:rsidRPr="00712C5F">
              <w:rPr>
                <w:rFonts w:hint="eastAsia"/>
                <w:sz w:val="21"/>
                <w:szCs w:val="21"/>
              </w:rPr>
              <w:lastRenderedPageBreak/>
              <w:t>现行行业标准《城市污水处理厂污泥检验方法》</w:t>
            </w:r>
            <w:r w:rsidRPr="00712C5F">
              <w:rPr>
                <w:sz w:val="21"/>
                <w:szCs w:val="21"/>
              </w:rPr>
              <w:t>CJ/T 221</w:t>
            </w:r>
          </w:p>
        </w:tc>
      </w:tr>
      <w:tr w:rsidR="00CF4BD0" w:rsidRPr="00EF1873" w14:paraId="6F656A2F" w14:textId="77777777" w:rsidTr="00712C5F">
        <w:tc>
          <w:tcPr>
            <w:tcW w:w="710" w:type="dxa"/>
            <w:vMerge w:val="restart"/>
            <w:vAlign w:val="center"/>
          </w:tcPr>
          <w:p w14:paraId="1AFB7613" w14:textId="77777777" w:rsidR="00CF4BD0" w:rsidRPr="00712C5F" w:rsidRDefault="00CF4BD0" w:rsidP="00712C5F">
            <w:pPr>
              <w:pStyle w:val="af1"/>
              <w:spacing w:line="240" w:lineRule="auto"/>
              <w:ind w:firstLineChars="0" w:firstLine="0"/>
              <w:jc w:val="center"/>
              <w:rPr>
                <w:sz w:val="21"/>
                <w:szCs w:val="21"/>
              </w:rPr>
            </w:pPr>
            <w:r w:rsidRPr="00712C5F">
              <w:rPr>
                <w:sz w:val="21"/>
                <w:szCs w:val="21"/>
              </w:rPr>
              <w:lastRenderedPageBreak/>
              <w:t>1</w:t>
            </w:r>
            <w:r w:rsidRPr="00712C5F">
              <w:rPr>
                <w:rFonts w:hint="eastAsia"/>
                <w:sz w:val="21"/>
                <w:szCs w:val="21"/>
              </w:rPr>
              <w:t>7</w:t>
            </w:r>
          </w:p>
        </w:tc>
        <w:tc>
          <w:tcPr>
            <w:tcW w:w="1588" w:type="dxa"/>
            <w:vMerge w:val="restart"/>
            <w:vAlign w:val="center"/>
          </w:tcPr>
          <w:p w14:paraId="3BED7D1C" w14:textId="77777777" w:rsidR="00CF4BD0" w:rsidRPr="00712C5F" w:rsidRDefault="00CF4BD0" w:rsidP="00712C5F">
            <w:pPr>
              <w:pStyle w:val="af1"/>
              <w:spacing w:line="240" w:lineRule="auto"/>
              <w:ind w:firstLineChars="0" w:firstLine="0"/>
              <w:rPr>
                <w:sz w:val="21"/>
                <w:szCs w:val="21"/>
              </w:rPr>
            </w:pPr>
            <w:r w:rsidRPr="00712C5F">
              <w:rPr>
                <w:rFonts w:hint="eastAsia"/>
                <w:sz w:val="21"/>
                <w:szCs w:val="21"/>
              </w:rPr>
              <w:t>总铜</w:t>
            </w:r>
          </w:p>
        </w:tc>
        <w:tc>
          <w:tcPr>
            <w:tcW w:w="2976" w:type="dxa"/>
            <w:vAlign w:val="center"/>
          </w:tcPr>
          <w:p w14:paraId="20E57C95" w14:textId="77777777" w:rsidR="00CF4BD0" w:rsidRPr="00712C5F" w:rsidRDefault="00CF4BD0" w:rsidP="00712C5F">
            <w:pPr>
              <w:pStyle w:val="af1"/>
              <w:spacing w:line="240" w:lineRule="auto"/>
              <w:ind w:firstLineChars="0" w:firstLine="0"/>
              <w:rPr>
                <w:sz w:val="21"/>
                <w:szCs w:val="21"/>
              </w:rPr>
            </w:pPr>
            <w:r w:rsidRPr="00712C5F">
              <w:rPr>
                <w:rFonts w:hint="eastAsia"/>
                <w:sz w:val="21"/>
                <w:szCs w:val="21"/>
              </w:rPr>
              <w:t>火焰原子吸收分光光度法</w:t>
            </w:r>
          </w:p>
        </w:tc>
        <w:tc>
          <w:tcPr>
            <w:tcW w:w="3261" w:type="dxa"/>
            <w:vAlign w:val="center"/>
          </w:tcPr>
          <w:p w14:paraId="1EE918B4" w14:textId="73B9F270" w:rsidR="00CF4BD0" w:rsidRPr="00712C5F" w:rsidRDefault="00CF4BD0" w:rsidP="00712C5F">
            <w:pPr>
              <w:pStyle w:val="af1"/>
              <w:spacing w:line="240" w:lineRule="auto"/>
              <w:ind w:firstLineChars="0" w:firstLine="0"/>
              <w:rPr>
                <w:sz w:val="21"/>
                <w:szCs w:val="21"/>
              </w:rPr>
            </w:pPr>
            <w:r w:rsidRPr="00712C5F">
              <w:rPr>
                <w:rFonts w:hint="eastAsia"/>
                <w:sz w:val="21"/>
                <w:szCs w:val="21"/>
              </w:rPr>
              <w:t>现行国家标准《土壤质量</w:t>
            </w:r>
            <w:r w:rsidRPr="00712C5F">
              <w:rPr>
                <w:rFonts w:hint="eastAsia"/>
                <w:sz w:val="21"/>
                <w:szCs w:val="21"/>
              </w:rPr>
              <w:t xml:space="preserve"> </w:t>
            </w:r>
            <w:r w:rsidRPr="00712C5F">
              <w:rPr>
                <w:rFonts w:hint="eastAsia"/>
                <w:sz w:val="21"/>
                <w:szCs w:val="21"/>
              </w:rPr>
              <w:t>铜、锌的测定</w:t>
            </w:r>
            <w:r w:rsidRPr="00712C5F">
              <w:rPr>
                <w:rFonts w:hint="eastAsia"/>
                <w:sz w:val="21"/>
                <w:szCs w:val="21"/>
              </w:rPr>
              <w:t xml:space="preserve"> </w:t>
            </w:r>
            <w:r w:rsidRPr="00712C5F">
              <w:rPr>
                <w:rFonts w:hint="eastAsia"/>
                <w:sz w:val="21"/>
                <w:szCs w:val="21"/>
              </w:rPr>
              <w:t>火焰原子吸收分光光度法》</w:t>
            </w:r>
            <w:r w:rsidRPr="00712C5F">
              <w:rPr>
                <w:sz w:val="21"/>
                <w:szCs w:val="21"/>
              </w:rPr>
              <w:t>GB/T 17138</w:t>
            </w:r>
          </w:p>
        </w:tc>
      </w:tr>
      <w:tr w:rsidR="00CF4BD0" w:rsidRPr="00EF1873" w14:paraId="5BDA31A4" w14:textId="77777777" w:rsidTr="00712C5F">
        <w:tc>
          <w:tcPr>
            <w:tcW w:w="710" w:type="dxa"/>
            <w:vMerge/>
            <w:vAlign w:val="center"/>
          </w:tcPr>
          <w:p w14:paraId="20A78124" w14:textId="77777777" w:rsidR="00CF4BD0" w:rsidRPr="00712C5F" w:rsidRDefault="00CF4BD0" w:rsidP="00712C5F">
            <w:pPr>
              <w:pStyle w:val="af1"/>
              <w:spacing w:line="240" w:lineRule="auto"/>
              <w:ind w:firstLineChars="0" w:firstLine="0"/>
              <w:jc w:val="center"/>
              <w:rPr>
                <w:sz w:val="21"/>
                <w:szCs w:val="21"/>
              </w:rPr>
            </w:pPr>
          </w:p>
        </w:tc>
        <w:tc>
          <w:tcPr>
            <w:tcW w:w="1588" w:type="dxa"/>
            <w:vMerge/>
            <w:vAlign w:val="center"/>
          </w:tcPr>
          <w:p w14:paraId="5512037D" w14:textId="77777777" w:rsidR="00CF4BD0" w:rsidRPr="00712C5F" w:rsidRDefault="00CF4BD0" w:rsidP="00712C5F">
            <w:pPr>
              <w:pStyle w:val="af1"/>
              <w:spacing w:line="240" w:lineRule="auto"/>
              <w:ind w:firstLineChars="0" w:firstLine="0"/>
              <w:rPr>
                <w:sz w:val="21"/>
                <w:szCs w:val="21"/>
              </w:rPr>
            </w:pPr>
          </w:p>
        </w:tc>
        <w:tc>
          <w:tcPr>
            <w:tcW w:w="2976" w:type="dxa"/>
            <w:vAlign w:val="center"/>
          </w:tcPr>
          <w:p w14:paraId="2F1CC234" w14:textId="77777777" w:rsidR="00CF4BD0" w:rsidRPr="00712C5F" w:rsidRDefault="00CF4BD0" w:rsidP="00712C5F">
            <w:pPr>
              <w:pStyle w:val="af1"/>
              <w:spacing w:line="240" w:lineRule="auto"/>
              <w:ind w:firstLineChars="0" w:firstLine="0"/>
              <w:rPr>
                <w:sz w:val="21"/>
                <w:szCs w:val="21"/>
              </w:rPr>
            </w:pPr>
            <w:r w:rsidRPr="00712C5F">
              <w:rPr>
                <w:rFonts w:hint="eastAsia"/>
                <w:sz w:val="21"/>
                <w:szCs w:val="21"/>
              </w:rPr>
              <w:t>常压消解后原子荧光法</w:t>
            </w:r>
          </w:p>
          <w:p w14:paraId="7D531F07" w14:textId="77777777" w:rsidR="00CF4BD0" w:rsidRPr="00712C5F" w:rsidRDefault="00CF4BD0" w:rsidP="00712C5F">
            <w:pPr>
              <w:pStyle w:val="af1"/>
              <w:spacing w:line="240" w:lineRule="auto"/>
              <w:ind w:firstLineChars="0" w:firstLine="0"/>
              <w:rPr>
                <w:sz w:val="21"/>
                <w:szCs w:val="21"/>
              </w:rPr>
            </w:pPr>
            <w:r w:rsidRPr="00712C5F">
              <w:rPr>
                <w:rFonts w:hint="eastAsia"/>
                <w:sz w:val="21"/>
                <w:szCs w:val="21"/>
              </w:rPr>
              <w:t>常压消解后原子吸收分光光度法</w:t>
            </w:r>
          </w:p>
          <w:p w14:paraId="78DA3D16" w14:textId="77777777" w:rsidR="00CF4BD0" w:rsidRPr="00712C5F" w:rsidRDefault="00CF4BD0" w:rsidP="00712C5F">
            <w:pPr>
              <w:pStyle w:val="af1"/>
              <w:spacing w:line="240" w:lineRule="auto"/>
              <w:ind w:firstLineChars="0" w:firstLine="0"/>
              <w:rPr>
                <w:sz w:val="21"/>
                <w:szCs w:val="21"/>
              </w:rPr>
            </w:pPr>
            <w:r w:rsidRPr="00712C5F">
              <w:rPr>
                <w:rFonts w:hint="eastAsia"/>
                <w:sz w:val="21"/>
                <w:szCs w:val="21"/>
              </w:rPr>
              <w:t>常压消解后电感耦合等离子体发射光谱法</w:t>
            </w:r>
          </w:p>
          <w:p w14:paraId="67666442" w14:textId="77777777" w:rsidR="00CF4BD0" w:rsidRPr="00712C5F" w:rsidRDefault="00CF4BD0" w:rsidP="00712C5F">
            <w:pPr>
              <w:pStyle w:val="af1"/>
              <w:spacing w:line="240" w:lineRule="auto"/>
              <w:ind w:firstLineChars="0" w:firstLine="0"/>
              <w:rPr>
                <w:sz w:val="21"/>
                <w:szCs w:val="21"/>
              </w:rPr>
            </w:pPr>
            <w:r w:rsidRPr="00712C5F">
              <w:rPr>
                <w:rFonts w:hint="eastAsia"/>
                <w:sz w:val="21"/>
                <w:szCs w:val="21"/>
              </w:rPr>
              <w:t>微波高压消解后原子吸收分光光度法</w:t>
            </w:r>
          </w:p>
          <w:p w14:paraId="5E212E23" w14:textId="77777777" w:rsidR="00CF4BD0" w:rsidRPr="00712C5F" w:rsidRDefault="00CF4BD0" w:rsidP="00712C5F">
            <w:pPr>
              <w:pStyle w:val="af1"/>
              <w:spacing w:line="240" w:lineRule="auto"/>
              <w:ind w:firstLineChars="0" w:firstLine="0"/>
              <w:rPr>
                <w:sz w:val="21"/>
                <w:szCs w:val="21"/>
              </w:rPr>
            </w:pPr>
            <w:r w:rsidRPr="00712C5F">
              <w:rPr>
                <w:rFonts w:hint="eastAsia"/>
                <w:sz w:val="21"/>
                <w:szCs w:val="21"/>
              </w:rPr>
              <w:t>微波高压消解后电感耦合等离子体发射光谱法</w:t>
            </w:r>
          </w:p>
        </w:tc>
        <w:tc>
          <w:tcPr>
            <w:tcW w:w="3261" w:type="dxa"/>
            <w:vMerge w:val="restart"/>
            <w:vAlign w:val="center"/>
          </w:tcPr>
          <w:p w14:paraId="39F3DFB7" w14:textId="3F969EA9" w:rsidR="00CF4BD0" w:rsidRPr="00712C5F" w:rsidRDefault="00CF4BD0" w:rsidP="00712C5F">
            <w:pPr>
              <w:pStyle w:val="af1"/>
              <w:spacing w:line="240" w:lineRule="auto"/>
              <w:ind w:firstLineChars="0" w:firstLine="0"/>
              <w:rPr>
                <w:sz w:val="21"/>
                <w:szCs w:val="21"/>
              </w:rPr>
            </w:pPr>
            <w:r w:rsidRPr="00712C5F">
              <w:rPr>
                <w:rFonts w:hint="eastAsia"/>
                <w:sz w:val="21"/>
                <w:szCs w:val="21"/>
              </w:rPr>
              <w:t>现行行业标准《城市污水处理厂污泥检验方法》</w:t>
            </w:r>
            <w:r w:rsidRPr="00712C5F">
              <w:rPr>
                <w:sz w:val="21"/>
                <w:szCs w:val="21"/>
              </w:rPr>
              <w:t>CJ/T 221</w:t>
            </w:r>
          </w:p>
        </w:tc>
      </w:tr>
      <w:tr w:rsidR="00CF4BD0" w:rsidRPr="00EF1873" w14:paraId="01B3A073" w14:textId="77777777" w:rsidTr="00712C5F">
        <w:tc>
          <w:tcPr>
            <w:tcW w:w="710" w:type="dxa"/>
            <w:vAlign w:val="center"/>
          </w:tcPr>
          <w:p w14:paraId="5CAF4954" w14:textId="77777777" w:rsidR="00CF4BD0" w:rsidRPr="00712C5F" w:rsidRDefault="00CF4BD0" w:rsidP="00712C5F">
            <w:pPr>
              <w:pStyle w:val="af1"/>
              <w:spacing w:line="240" w:lineRule="auto"/>
              <w:ind w:firstLineChars="0" w:firstLine="0"/>
              <w:jc w:val="center"/>
              <w:rPr>
                <w:sz w:val="21"/>
                <w:szCs w:val="21"/>
              </w:rPr>
            </w:pPr>
            <w:r w:rsidRPr="00712C5F">
              <w:rPr>
                <w:sz w:val="21"/>
                <w:szCs w:val="21"/>
              </w:rPr>
              <w:t>1</w:t>
            </w:r>
            <w:r w:rsidRPr="00712C5F">
              <w:rPr>
                <w:rFonts w:hint="eastAsia"/>
                <w:sz w:val="21"/>
                <w:szCs w:val="21"/>
              </w:rPr>
              <w:t>8</w:t>
            </w:r>
          </w:p>
        </w:tc>
        <w:tc>
          <w:tcPr>
            <w:tcW w:w="1588" w:type="dxa"/>
            <w:vAlign w:val="center"/>
          </w:tcPr>
          <w:p w14:paraId="4B9CF2CF" w14:textId="77777777" w:rsidR="00CF4BD0" w:rsidRPr="00712C5F" w:rsidRDefault="00CF4BD0" w:rsidP="00712C5F">
            <w:pPr>
              <w:pStyle w:val="af1"/>
              <w:spacing w:line="240" w:lineRule="auto"/>
              <w:ind w:firstLineChars="0" w:firstLine="0"/>
              <w:rPr>
                <w:sz w:val="21"/>
                <w:szCs w:val="21"/>
              </w:rPr>
            </w:pPr>
            <w:r w:rsidRPr="00712C5F">
              <w:rPr>
                <w:rFonts w:hint="eastAsia"/>
                <w:sz w:val="21"/>
                <w:szCs w:val="21"/>
              </w:rPr>
              <w:t>矿物油</w:t>
            </w:r>
          </w:p>
        </w:tc>
        <w:tc>
          <w:tcPr>
            <w:tcW w:w="2976" w:type="dxa"/>
            <w:vAlign w:val="center"/>
          </w:tcPr>
          <w:p w14:paraId="5F1BBA20" w14:textId="77777777" w:rsidR="00CF4BD0" w:rsidRPr="00712C5F" w:rsidRDefault="00CF4BD0" w:rsidP="00712C5F">
            <w:pPr>
              <w:pStyle w:val="af1"/>
              <w:spacing w:line="240" w:lineRule="auto"/>
              <w:ind w:firstLineChars="0" w:firstLine="0"/>
              <w:rPr>
                <w:sz w:val="21"/>
                <w:szCs w:val="21"/>
              </w:rPr>
            </w:pPr>
            <w:r w:rsidRPr="00712C5F">
              <w:rPr>
                <w:rFonts w:hint="eastAsia"/>
                <w:sz w:val="21"/>
                <w:szCs w:val="21"/>
              </w:rPr>
              <w:t>红外分光光度法</w:t>
            </w:r>
          </w:p>
          <w:p w14:paraId="45C0500A" w14:textId="77777777" w:rsidR="00CF4BD0" w:rsidRPr="00712C5F" w:rsidRDefault="00CF4BD0" w:rsidP="00712C5F">
            <w:pPr>
              <w:pStyle w:val="af1"/>
              <w:spacing w:line="240" w:lineRule="auto"/>
              <w:ind w:firstLineChars="0" w:firstLine="0"/>
              <w:rPr>
                <w:sz w:val="21"/>
                <w:szCs w:val="21"/>
              </w:rPr>
            </w:pPr>
            <w:r w:rsidRPr="00712C5F">
              <w:rPr>
                <w:rFonts w:hint="eastAsia"/>
                <w:sz w:val="21"/>
                <w:szCs w:val="21"/>
              </w:rPr>
              <w:t>紫外分光光度法</w:t>
            </w:r>
          </w:p>
        </w:tc>
        <w:tc>
          <w:tcPr>
            <w:tcW w:w="3261" w:type="dxa"/>
            <w:vMerge/>
            <w:vAlign w:val="center"/>
          </w:tcPr>
          <w:p w14:paraId="7DCB777B" w14:textId="1F8E30A0" w:rsidR="00CF4BD0" w:rsidRPr="00712C5F" w:rsidRDefault="00CF4BD0" w:rsidP="00712C5F">
            <w:pPr>
              <w:pStyle w:val="af1"/>
              <w:spacing w:line="240" w:lineRule="auto"/>
              <w:ind w:firstLineChars="0" w:firstLine="0"/>
              <w:rPr>
                <w:sz w:val="21"/>
                <w:szCs w:val="21"/>
              </w:rPr>
            </w:pPr>
          </w:p>
        </w:tc>
      </w:tr>
      <w:tr w:rsidR="00CF4BD0" w:rsidRPr="00EF1873" w14:paraId="2009ED1C" w14:textId="77777777" w:rsidTr="00712C5F">
        <w:tc>
          <w:tcPr>
            <w:tcW w:w="710" w:type="dxa"/>
            <w:vAlign w:val="center"/>
          </w:tcPr>
          <w:p w14:paraId="631F0B81" w14:textId="77777777" w:rsidR="00CF4BD0" w:rsidRPr="00712C5F" w:rsidRDefault="00CF4BD0" w:rsidP="00712C5F">
            <w:pPr>
              <w:pStyle w:val="af1"/>
              <w:spacing w:line="240" w:lineRule="auto"/>
              <w:ind w:firstLineChars="0" w:firstLine="0"/>
              <w:jc w:val="center"/>
              <w:rPr>
                <w:sz w:val="21"/>
                <w:szCs w:val="21"/>
              </w:rPr>
            </w:pPr>
            <w:r w:rsidRPr="00712C5F">
              <w:rPr>
                <w:rFonts w:hint="eastAsia"/>
                <w:sz w:val="21"/>
                <w:szCs w:val="21"/>
              </w:rPr>
              <w:t>19</w:t>
            </w:r>
          </w:p>
        </w:tc>
        <w:tc>
          <w:tcPr>
            <w:tcW w:w="1588" w:type="dxa"/>
            <w:vAlign w:val="center"/>
          </w:tcPr>
          <w:p w14:paraId="390948C1" w14:textId="77777777" w:rsidR="00CF4BD0" w:rsidRPr="00712C5F" w:rsidRDefault="00CF4BD0" w:rsidP="00712C5F">
            <w:pPr>
              <w:pStyle w:val="af1"/>
              <w:spacing w:line="240" w:lineRule="auto"/>
              <w:ind w:firstLineChars="0" w:firstLine="0"/>
              <w:rPr>
                <w:sz w:val="21"/>
                <w:szCs w:val="21"/>
              </w:rPr>
            </w:pPr>
            <w:r w:rsidRPr="00712C5F">
              <w:rPr>
                <w:rFonts w:hint="eastAsia"/>
                <w:sz w:val="21"/>
                <w:szCs w:val="21"/>
              </w:rPr>
              <w:t>总氰化物</w:t>
            </w:r>
          </w:p>
        </w:tc>
        <w:tc>
          <w:tcPr>
            <w:tcW w:w="2976" w:type="dxa"/>
            <w:vAlign w:val="center"/>
          </w:tcPr>
          <w:p w14:paraId="3438EC61" w14:textId="77777777" w:rsidR="00CF4BD0" w:rsidRPr="00712C5F" w:rsidRDefault="00CF4BD0" w:rsidP="00712C5F">
            <w:pPr>
              <w:pStyle w:val="af1"/>
              <w:spacing w:line="240" w:lineRule="auto"/>
              <w:ind w:firstLineChars="0" w:firstLine="0"/>
              <w:rPr>
                <w:sz w:val="21"/>
                <w:szCs w:val="21"/>
              </w:rPr>
            </w:pPr>
            <w:r w:rsidRPr="00712C5F">
              <w:rPr>
                <w:rFonts w:hint="eastAsia"/>
                <w:sz w:val="21"/>
                <w:szCs w:val="21"/>
              </w:rPr>
              <w:t>蒸馏后吡啶</w:t>
            </w:r>
            <w:r w:rsidRPr="00712C5F">
              <w:rPr>
                <w:sz w:val="21"/>
                <w:szCs w:val="21"/>
              </w:rPr>
              <w:t>-</w:t>
            </w:r>
            <w:r w:rsidRPr="00712C5F">
              <w:rPr>
                <w:rFonts w:hint="eastAsia"/>
                <w:sz w:val="21"/>
                <w:szCs w:val="21"/>
              </w:rPr>
              <w:t>巴比妥酸光度法</w:t>
            </w:r>
          </w:p>
          <w:p w14:paraId="06D11E08" w14:textId="77777777" w:rsidR="00CF4BD0" w:rsidRPr="00712C5F" w:rsidRDefault="00CF4BD0" w:rsidP="00712C5F">
            <w:pPr>
              <w:pStyle w:val="af1"/>
              <w:spacing w:line="240" w:lineRule="auto"/>
              <w:ind w:firstLineChars="0" w:firstLine="0"/>
              <w:rPr>
                <w:sz w:val="21"/>
                <w:szCs w:val="21"/>
              </w:rPr>
            </w:pPr>
            <w:r w:rsidRPr="00712C5F">
              <w:rPr>
                <w:rFonts w:hint="eastAsia"/>
                <w:sz w:val="21"/>
                <w:szCs w:val="21"/>
              </w:rPr>
              <w:t>蒸馏后异烟酸</w:t>
            </w:r>
            <w:r w:rsidRPr="00712C5F">
              <w:rPr>
                <w:sz w:val="21"/>
                <w:szCs w:val="21"/>
              </w:rPr>
              <w:t>-</w:t>
            </w:r>
            <w:r w:rsidRPr="00712C5F">
              <w:rPr>
                <w:rFonts w:hint="eastAsia"/>
                <w:sz w:val="21"/>
                <w:szCs w:val="21"/>
              </w:rPr>
              <w:t>吡唑啉酮分光光度法</w:t>
            </w:r>
          </w:p>
        </w:tc>
        <w:tc>
          <w:tcPr>
            <w:tcW w:w="3261" w:type="dxa"/>
            <w:vMerge/>
            <w:vAlign w:val="center"/>
          </w:tcPr>
          <w:p w14:paraId="1F79D5C0" w14:textId="2CEC3820" w:rsidR="00CF4BD0" w:rsidRPr="00712C5F" w:rsidRDefault="00CF4BD0" w:rsidP="00712C5F">
            <w:pPr>
              <w:pStyle w:val="af1"/>
              <w:spacing w:line="240" w:lineRule="auto"/>
              <w:ind w:firstLineChars="0" w:firstLine="0"/>
              <w:rPr>
                <w:sz w:val="21"/>
                <w:szCs w:val="21"/>
              </w:rPr>
            </w:pPr>
          </w:p>
        </w:tc>
      </w:tr>
      <w:tr w:rsidR="00CF4BD0" w:rsidRPr="00EF1873" w14:paraId="14D37133" w14:textId="77777777" w:rsidTr="00712C5F">
        <w:tc>
          <w:tcPr>
            <w:tcW w:w="710" w:type="dxa"/>
            <w:vAlign w:val="center"/>
          </w:tcPr>
          <w:p w14:paraId="37DA1427" w14:textId="77777777" w:rsidR="00CF4BD0" w:rsidRPr="00712C5F" w:rsidRDefault="00CF4BD0" w:rsidP="00712C5F">
            <w:pPr>
              <w:pStyle w:val="af1"/>
              <w:spacing w:line="240" w:lineRule="auto"/>
              <w:ind w:firstLineChars="0" w:firstLine="0"/>
              <w:jc w:val="center"/>
              <w:rPr>
                <w:sz w:val="21"/>
                <w:szCs w:val="21"/>
              </w:rPr>
            </w:pPr>
            <w:r w:rsidRPr="00712C5F">
              <w:rPr>
                <w:sz w:val="21"/>
                <w:szCs w:val="21"/>
              </w:rPr>
              <w:t>2</w:t>
            </w:r>
            <w:r w:rsidRPr="00712C5F">
              <w:rPr>
                <w:rFonts w:hint="eastAsia"/>
                <w:sz w:val="21"/>
                <w:szCs w:val="21"/>
              </w:rPr>
              <w:t>0</w:t>
            </w:r>
          </w:p>
        </w:tc>
        <w:tc>
          <w:tcPr>
            <w:tcW w:w="1588" w:type="dxa"/>
            <w:vAlign w:val="center"/>
          </w:tcPr>
          <w:p w14:paraId="4443F2DC" w14:textId="77777777" w:rsidR="00CF4BD0" w:rsidRPr="00712C5F" w:rsidRDefault="00CF4BD0" w:rsidP="00712C5F">
            <w:pPr>
              <w:pStyle w:val="af1"/>
              <w:spacing w:line="240" w:lineRule="auto"/>
              <w:ind w:firstLineChars="0" w:firstLine="0"/>
              <w:rPr>
                <w:sz w:val="21"/>
                <w:szCs w:val="21"/>
              </w:rPr>
            </w:pPr>
            <w:r w:rsidRPr="00712C5F">
              <w:rPr>
                <w:rFonts w:hint="eastAsia"/>
                <w:sz w:val="21"/>
                <w:szCs w:val="21"/>
              </w:rPr>
              <w:t>多环芳烃</w:t>
            </w:r>
          </w:p>
        </w:tc>
        <w:tc>
          <w:tcPr>
            <w:tcW w:w="2976" w:type="dxa"/>
            <w:vAlign w:val="center"/>
          </w:tcPr>
          <w:p w14:paraId="7DC8C1D4" w14:textId="77777777" w:rsidR="00CF4BD0" w:rsidRPr="00712C5F" w:rsidRDefault="00CF4BD0" w:rsidP="00712C5F">
            <w:pPr>
              <w:pStyle w:val="af1"/>
              <w:spacing w:line="240" w:lineRule="auto"/>
              <w:ind w:firstLineChars="0" w:firstLine="0"/>
              <w:rPr>
                <w:sz w:val="21"/>
                <w:szCs w:val="21"/>
              </w:rPr>
            </w:pPr>
            <w:r w:rsidRPr="00712C5F">
              <w:rPr>
                <w:rFonts w:hint="eastAsia"/>
                <w:sz w:val="21"/>
                <w:szCs w:val="21"/>
              </w:rPr>
              <w:t>热提取气相色谱质谱法</w:t>
            </w:r>
          </w:p>
        </w:tc>
        <w:tc>
          <w:tcPr>
            <w:tcW w:w="3261" w:type="dxa"/>
            <w:vAlign w:val="center"/>
          </w:tcPr>
          <w:p w14:paraId="19C0CF0A" w14:textId="1051897F" w:rsidR="00CF4BD0" w:rsidRPr="00712C5F" w:rsidRDefault="00CF4BD0" w:rsidP="00712C5F">
            <w:pPr>
              <w:pStyle w:val="af1"/>
              <w:spacing w:line="240" w:lineRule="auto"/>
              <w:ind w:firstLineChars="0" w:firstLine="0"/>
              <w:rPr>
                <w:sz w:val="21"/>
                <w:szCs w:val="21"/>
              </w:rPr>
            </w:pPr>
            <w:r w:rsidRPr="00712C5F">
              <w:rPr>
                <w:rFonts w:hint="eastAsia"/>
                <w:sz w:val="21"/>
                <w:szCs w:val="21"/>
              </w:rPr>
              <w:t>现行国家标准《危险废物鉴别标准</w:t>
            </w:r>
            <w:r w:rsidRPr="00712C5F">
              <w:rPr>
                <w:rFonts w:hint="eastAsia"/>
                <w:sz w:val="21"/>
                <w:szCs w:val="21"/>
              </w:rPr>
              <w:t xml:space="preserve"> </w:t>
            </w:r>
            <w:r w:rsidRPr="00712C5F">
              <w:rPr>
                <w:rFonts w:hint="eastAsia"/>
                <w:sz w:val="21"/>
                <w:szCs w:val="21"/>
              </w:rPr>
              <w:t>浸出毒性鉴别》</w:t>
            </w:r>
            <w:r w:rsidRPr="00712C5F">
              <w:rPr>
                <w:sz w:val="21"/>
                <w:szCs w:val="21"/>
              </w:rPr>
              <w:t>GB/T 5085.3</w:t>
            </w:r>
          </w:p>
        </w:tc>
      </w:tr>
      <w:tr w:rsidR="00CF4BD0" w:rsidRPr="00EF1873" w14:paraId="4234BB14" w14:textId="77777777" w:rsidTr="00712C5F">
        <w:tc>
          <w:tcPr>
            <w:tcW w:w="710" w:type="dxa"/>
            <w:vAlign w:val="center"/>
          </w:tcPr>
          <w:p w14:paraId="0EAA7EB5" w14:textId="77777777" w:rsidR="00CF4BD0" w:rsidRPr="00712C5F" w:rsidRDefault="00CF4BD0" w:rsidP="00712C5F">
            <w:pPr>
              <w:pStyle w:val="af1"/>
              <w:spacing w:line="240" w:lineRule="auto"/>
              <w:ind w:firstLineChars="0" w:firstLine="0"/>
              <w:jc w:val="center"/>
              <w:rPr>
                <w:sz w:val="21"/>
                <w:szCs w:val="21"/>
              </w:rPr>
            </w:pPr>
            <w:r w:rsidRPr="00712C5F">
              <w:rPr>
                <w:sz w:val="21"/>
                <w:szCs w:val="21"/>
              </w:rPr>
              <w:t>2</w:t>
            </w:r>
            <w:r w:rsidRPr="00712C5F">
              <w:rPr>
                <w:rFonts w:hint="eastAsia"/>
                <w:sz w:val="21"/>
                <w:szCs w:val="21"/>
              </w:rPr>
              <w:t>1</w:t>
            </w:r>
          </w:p>
        </w:tc>
        <w:tc>
          <w:tcPr>
            <w:tcW w:w="1588" w:type="dxa"/>
            <w:vAlign w:val="center"/>
          </w:tcPr>
          <w:p w14:paraId="3DCB9CAD" w14:textId="77777777" w:rsidR="00CF4BD0" w:rsidRPr="00712C5F" w:rsidRDefault="00CF4BD0" w:rsidP="00712C5F">
            <w:pPr>
              <w:pStyle w:val="af1"/>
              <w:spacing w:line="240" w:lineRule="auto"/>
              <w:ind w:firstLineChars="0" w:firstLine="0"/>
              <w:rPr>
                <w:sz w:val="21"/>
                <w:szCs w:val="21"/>
              </w:rPr>
            </w:pPr>
            <w:r w:rsidRPr="00712C5F">
              <w:rPr>
                <w:rFonts w:hint="eastAsia"/>
                <w:sz w:val="21"/>
                <w:szCs w:val="21"/>
              </w:rPr>
              <w:t>臭气浓度</w:t>
            </w:r>
          </w:p>
        </w:tc>
        <w:tc>
          <w:tcPr>
            <w:tcW w:w="2976" w:type="dxa"/>
            <w:vAlign w:val="center"/>
          </w:tcPr>
          <w:p w14:paraId="47467828" w14:textId="77777777" w:rsidR="00CF4BD0" w:rsidRPr="00712C5F" w:rsidRDefault="00CF4BD0" w:rsidP="00712C5F">
            <w:pPr>
              <w:pStyle w:val="af1"/>
              <w:spacing w:line="240" w:lineRule="auto"/>
              <w:ind w:firstLineChars="0" w:firstLine="0"/>
              <w:rPr>
                <w:sz w:val="21"/>
                <w:szCs w:val="21"/>
              </w:rPr>
            </w:pPr>
            <w:r w:rsidRPr="00712C5F">
              <w:rPr>
                <w:rFonts w:hint="eastAsia"/>
                <w:sz w:val="21"/>
                <w:szCs w:val="21"/>
              </w:rPr>
              <w:t>三点比较式臭袋法</w:t>
            </w:r>
          </w:p>
        </w:tc>
        <w:tc>
          <w:tcPr>
            <w:tcW w:w="3261" w:type="dxa"/>
            <w:vAlign w:val="center"/>
          </w:tcPr>
          <w:p w14:paraId="757C722A" w14:textId="23148748" w:rsidR="00CF4BD0" w:rsidRPr="00712C5F" w:rsidRDefault="00CF4BD0" w:rsidP="00712C5F">
            <w:pPr>
              <w:pStyle w:val="af1"/>
              <w:spacing w:line="240" w:lineRule="auto"/>
              <w:ind w:firstLineChars="0" w:firstLine="0"/>
              <w:rPr>
                <w:sz w:val="21"/>
                <w:szCs w:val="21"/>
              </w:rPr>
            </w:pPr>
            <w:r w:rsidRPr="00712C5F">
              <w:rPr>
                <w:rFonts w:hint="eastAsia"/>
                <w:sz w:val="21"/>
                <w:szCs w:val="21"/>
              </w:rPr>
              <w:t>现行国家标准《空气质量</w:t>
            </w:r>
            <w:r w:rsidRPr="00712C5F">
              <w:rPr>
                <w:rFonts w:hint="eastAsia"/>
                <w:sz w:val="21"/>
                <w:szCs w:val="21"/>
              </w:rPr>
              <w:t xml:space="preserve"> </w:t>
            </w:r>
            <w:r w:rsidRPr="00712C5F">
              <w:rPr>
                <w:rFonts w:hint="eastAsia"/>
                <w:sz w:val="21"/>
                <w:szCs w:val="21"/>
              </w:rPr>
              <w:t>恶臭的测定</w:t>
            </w:r>
            <w:r w:rsidRPr="00712C5F">
              <w:rPr>
                <w:rFonts w:hint="eastAsia"/>
                <w:sz w:val="21"/>
                <w:szCs w:val="21"/>
              </w:rPr>
              <w:t xml:space="preserve"> </w:t>
            </w:r>
            <w:r w:rsidRPr="00712C5F">
              <w:rPr>
                <w:rFonts w:hint="eastAsia"/>
                <w:sz w:val="21"/>
                <w:szCs w:val="21"/>
              </w:rPr>
              <w:t>三点比较式臭袋法》</w:t>
            </w:r>
            <w:r w:rsidRPr="00712C5F">
              <w:rPr>
                <w:sz w:val="21"/>
                <w:szCs w:val="21"/>
              </w:rPr>
              <w:t>GB/T 14675</w:t>
            </w:r>
          </w:p>
        </w:tc>
      </w:tr>
      <w:tr w:rsidR="00CF4BD0" w:rsidRPr="00EF1873" w14:paraId="5F94353A" w14:textId="77777777" w:rsidTr="00712C5F">
        <w:tc>
          <w:tcPr>
            <w:tcW w:w="710" w:type="dxa"/>
            <w:vAlign w:val="center"/>
          </w:tcPr>
          <w:p w14:paraId="7BF9D7D6" w14:textId="77777777" w:rsidR="00CF4BD0" w:rsidRPr="00712C5F" w:rsidRDefault="00CF4BD0" w:rsidP="00712C5F">
            <w:pPr>
              <w:pStyle w:val="af1"/>
              <w:spacing w:line="240" w:lineRule="auto"/>
              <w:ind w:firstLineChars="0" w:firstLine="0"/>
              <w:jc w:val="center"/>
              <w:rPr>
                <w:sz w:val="21"/>
                <w:szCs w:val="21"/>
              </w:rPr>
            </w:pPr>
            <w:r w:rsidRPr="00712C5F">
              <w:rPr>
                <w:sz w:val="21"/>
                <w:szCs w:val="21"/>
              </w:rPr>
              <w:t>2</w:t>
            </w:r>
            <w:r w:rsidRPr="00712C5F">
              <w:rPr>
                <w:rFonts w:hint="eastAsia"/>
                <w:sz w:val="21"/>
                <w:szCs w:val="21"/>
              </w:rPr>
              <w:t>2</w:t>
            </w:r>
          </w:p>
        </w:tc>
        <w:tc>
          <w:tcPr>
            <w:tcW w:w="1588" w:type="dxa"/>
            <w:vAlign w:val="center"/>
          </w:tcPr>
          <w:p w14:paraId="3ADA2A53" w14:textId="77777777" w:rsidR="00CF4BD0" w:rsidRPr="00712C5F" w:rsidRDefault="00CF4BD0" w:rsidP="00712C5F">
            <w:pPr>
              <w:pStyle w:val="af1"/>
              <w:spacing w:line="240" w:lineRule="auto"/>
              <w:ind w:firstLineChars="0" w:firstLine="0"/>
              <w:rPr>
                <w:sz w:val="21"/>
                <w:szCs w:val="21"/>
              </w:rPr>
            </w:pPr>
            <w:r w:rsidRPr="00712C5F">
              <w:rPr>
                <w:rFonts w:hint="eastAsia"/>
                <w:sz w:val="21"/>
                <w:szCs w:val="21"/>
              </w:rPr>
              <w:t>粪大肠菌群菌值</w:t>
            </w:r>
          </w:p>
        </w:tc>
        <w:tc>
          <w:tcPr>
            <w:tcW w:w="2976" w:type="dxa"/>
            <w:vAlign w:val="center"/>
          </w:tcPr>
          <w:p w14:paraId="5E96761C" w14:textId="77777777" w:rsidR="00CF4BD0" w:rsidRPr="00712C5F" w:rsidRDefault="00CF4BD0" w:rsidP="00712C5F">
            <w:pPr>
              <w:pStyle w:val="af1"/>
              <w:spacing w:line="240" w:lineRule="auto"/>
              <w:ind w:firstLineChars="0" w:firstLine="0"/>
              <w:rPr>
                <w:sz w:val="21"/>
                <w:szCs w:val="21"/>
              </w:rPr>
            </w:pPr>
            <w:r w:rsidRPr="00712C5F">
              <w:rPr>
                <w:rFonts w:hint="eastAsia"/>
                <w:sz w:val="21"/>
                <w:szCs w:val="21"/>
              </w:rPr>
              <w:t>发酵法</w:t>
            </w:r>
          </w:p>
        </w:tc>
        <w:tc>
          <w:tcPr>
            <w:tcW w:w="3261" w:type="dxa"/>
            <w:vMerge w:val="restart"/>
            <w:vAlign w:val="center"/>
          </w:tcPr>
          <w:p w14:paraId="4D3E06B5" w14:textId="6596AD32" w:rsidR="00CF4BD0" w:rsidRPr="00712C5F" w:rsidRDefault="00CF4BD0" w:rsidP="00712C5F">
            <w:pPr>
              <w:pStyle w:val="af1"/>
              <w:spacing w:line="240" w:lineRule="auto"/>
              <w:ind w:firstLineChars="0" w:firstLine="0"/>
              <w:rPr>
                <w:sz w:val="21"/>
                <w:szCs w:val="21"/>
              </w:rPr>
            </w:pPr>
            <w:r w:rsidRPr="00712C5F">
              <w:rPr>
                <w:rFonts w:hint="eastAsia"/>
                <w:sz w:val="21"/>
                <w:szCs w:val="21"/>
              </w:rPr>
              <w:t>现行国家标准《粪便无害化卫生要求》</w:t>
            </w:r>
            <w:r w:rsidRPr="00712C5F">
              <w:rPr>
                <w:sz w:val="21"/>
                <w:szCs w:val="21"/>
              </w:rPr>
              <w:t>GB/T 7959</w:t>
            </w:r>
          </w:p>
        </w:tc>
      </w:tr>
      <w:tr w:rsidR="00CF4BD0" w:rsidRPr="00EF1873" w14:paraId="209BCDB3" w14:textId="77777777" w:rsidTr="00712C5F">
        <w:tc>
          <w:tcPr>
            <w:tcW w:w="710" w:type="dxa"/>
            <w:vAlign w:val="center"/>
          </w:tcPr>
          <w:p w14:paraId="53CAEC5A" w14:textId="77777777" w:rsidR="00CF4BD0" w:rsidRPr="00EF1873" w:rsidRDefault="00CF4BD0" w:rsidP="00712C5F">
            <w:pPr>
              <w:spacing w:line="240" w:lineRule="auto"/>
              <w:jc w:val="center"/>
              <w:rPr>
                <w:rFonts w:eastAsia="Times New Roman"/>
                <w:sz w:val="21"/>
                <w:szCs w:val="21"/>
              </w:rPr>
            </w:pPr>
            <w:r w:rsidRPr="00EF1873">
              <w:rPr>
                <w:rFonts w:eastAsia="Times New Roman"/>
                <w:sz w:val="21"/>
                <w:szCs w:val="21"/>
              </w:rPr>
              <w:t>2</w:t>
            </w:r>
            <w:r w:rsidRPr="00EF1873">
              <w:rPr>
                <w:rFonts w:eastAsia="Times New Roman" w:hint="eastAsia"/>
                <w:sz w:val="21"/>
                <w:szCs w:val="21"/>
              </w:rPr>
              <w:t>3</w:t>
            </w:r>
          </w:p>
        </w:tc>
        <w:tc>
          <w:tcPr>
            <w:tcW w:w="1588" w:type="dxa"/>
            <w:vAlign w:val="center"/>
          </w:tcPr>
          <w:p w14:paraId="2ADA2352" w14:textId="77777777" w:rsidR="00CF4BD0" w:rsidRPr="00EF1873" w:rsidRDefault="00CF4BD0" w:rsidP="00EF1873">
            <w:pPr>
              <w:spacing w:line="240" w:lineRule="auto"/>
              <w:jc w:val="center"/>
              <w:rPr>
                <w:rFonts w:eastAsia="Times New Roman"/>
                <w:sz w:val="21"/>
                <w:szCs w:val="21"/>
              </w:rPr>
            </w:pPr>
            <w:r w:rsidRPr="00EF1873">
              <w:rPr>
                <w:rFonts w:ascii="宋体" w:hAnsi="宋体" w:cs="宋体" w:hint="eastAsia"/>
                <w:sz w:val="21"/>
                <w:szCs w:val="21"/>
              </w:rPr>
              <w:t>蠕虫卵死亡率</w:t>
            </w:r>
          </w:p>
        </w:tc>
        <w:tc>
          <w:tcPr>
            <w:tcW w:w="2976" w:type="dxa"/>
            <w:vAlign w:val="center"/>
          </w:tcPr>
          <w:p w14:paraId="0D89C67A" w14:textId="77777777" w:rsidR="00CF4BD0" w:rsidRPr="00EF1873" w:rsidRDefault="00CF4BD0" w:rsidP="00EF1873">
            <w:pPr>
              <w:spacing w:line="240" w:lineRule="auto"/>
              <w:rPr>
                <w:rFonts w:eastAsia="Times New Roman"/>
                <w:sz w:val="21"/>
                <w:szCs w:val="21"/>
              </w:rPr>
            </w:pPr>
            <w:r w:rsidRPr="00EF1873">
              <w:rPr>
                <w:rFonts w:ascii="宋体" w:hAnsi="宋体" w:cs="宋体" w:hint="eastAsia"/>
                <w:sz w:val="21"/>
                <w:szCs w:val="21"/>
              </w:rPr>
              <w:t>显微镜法</w:t>
            </w:r>
          </w:p>
        </w:tc>
        <w:tc>
          <w:tcPr>
            <w:tcW w:w="3261" w:type="dxa"/>
            <w:vMerge/>
            <w:vAlign w:val="center"/>
          </w:tcPr>
          <w:p w14:paraId="798FE6F2" w14:textId="783FD915" w:rsidR="00CF4BD0" w:rsidRPr="00EF1873" w:rsidRDefault="00CF4BD0" w:rsidP="00EF1873">
            <w:pPr>
              <w:spacing w:line="240" w:lineRule="auto"/>
              <w:jc w:val="center"/>
              <w:rPr>
                <w:rFonts w:eastAsia="Times New Roman"/>
                <w:sz w:val="21"/>
                <w:szCs w:val="21"/>
              </w:rPr>
            </w:pPr>
          </w:p>
        </w:tc>
      </w:tr>
    </w:tbl>
    <w:p w14:paraId="142F0234" w14:textId="77777777" w:rsidR="00D65ABB" w:rsidRDefault="00D65ABB" w:rsidP="00D65ABB">
      <w:pPr>
        <w:jc w:val="center"/>
        <w:rPr>
          <w:szCs w:val="24"/>
        </w:rPr>
      </w:pPr>
    </w:p>
    <w:p w14:paraId="6A7444E1" w14:textId="77777777" w:rsidR="00D65ABB" w:rsidRDefault="00D65ABB" w:rsidP="00D65ABB">
      <w:pPr>
        <w:jc w:val="center"/>
        <w:rPr>
          <w:b/>
          <w:sz w:val="32"/>
          <w:szCs w:val="32"/>
        </w:rPr>
        <w:sectPr w:rsidR="00D65ABB">
          <w:footerReference w:type="default" r:id="rId10"/>
          <w:pgSz w:w="11906" w:h="16838"/>
          <w:pgMar w:top="1440" w:right="1800" w:bottom="1440" w:left="1800" w:header="851" w:footer="992" w:gutter="0"/>
          <w:cols w:space="425"/>
          <w:docGrid w:type="lines" w:linePitch="312"/>
        </w:sectPr>
      </w:pPr>
    </w:p>
    <w:p w14:paraId="09834A3A" w14:textId="43EB4072" w:rsidR="00D65ABB" w:rsidRPr="0052488C" w:rsidRDefault="00D65ABB" w:rsidP="002146AE">
      <w:pPr>
        <w:spacing w:beforeLines="50" w:before="163" w:afterLines="50" w:after="163"/>
        <w:jc w:val="center"/>
        <w:outlineLvl w:val="0"/>
        <w:rPr>
          <w:b/>
          <w:sz w:val="30"/>
          <w:szCs w:val="30"/>
        </w:rPr>
      </w:pPr>
      <w:bookmarkStart w:id="22" w:name="_Toc88656971"/>
      <w:r w:rsidRPr="0052488C">
        <w:rPr>
          <w:b/>
          <w:sz w:val="30"/>
          <w:szCs w:val="30"/>
        </w:rPr>
        <w:lastRenderedPageBreak/>
        <w:t xml:space="preserve">5 </w:t>
      </w:r>
      <w:r w:rsidRPr="0052488C">
        <w:rPr>
          <w:rFonts w:hint="eastAsia"/>
          <w:b/>
          <w:sz w:val="30"/>
          <w:szCs w:val="30"/>
        </w:rPr>
        <w:t xml:space="preserve"> </w:t>
      </w:r>
      <w:r w:rsidRPr="0052488C">
        <w:rPr>
          <w:b/>
          <w:sz w:val="30"/>
          <w:szCs w:val="30"/>
        </w:rPr>
        <w:t>底泥分析</w:t>
      </w:r>
      <w:r w:rsidR="008A368F">
        <w:rPr>
          <w:rFonts w:hint="eastAsia"/>
          <w:b/>
          <w:sz w:val="30"/>
          <w:szCs w:val="30"/>
        </w:rPr>
        <w:t>与</w:t>
      </w:r>
      <w:r w:rsidRPr="0052488C">
        <w:rPr>
          <w:b/>
          <w:sz w:val="30"/>
          <w:szCs w:val="30"/>
        </w:rPr>
        <w:t>评价</w:t>
      </w:r>
      <w:bookmarkEnd w:id="22"/>
    </w:p>
    <w:p w14:paraId="0CC3486C" w14:textId="77777777" w:rsidR="00D65ABB" w:rsidRPr="0052488C" w:rsidRDefault="00D65ABB" w:rsidP="002146AE">
      <w:pPr>
        <w:spacing w:beforeLines="50" w:before="163" w:afterLines="50" w:after="163"/>
        <w:jc w:val="center"/>
        <w:outlineLvl w:val="1"/>
        <w:rPr>
          <w:b/>
          <w:bCs/>
          <w:sz w:val="28"/>
          <w:szCs w:val="24"/>
        </w:rPr>
      </w:pPr>
      <w:bookmarkStart w:id="23" w:name="_Toc88656972"/>
      <w:r w:rsidRPr="0052488C">
        <w:rPr>
          <w:b/>
          <w:bCs/>
          <w:sz w:val="28"/>
          <w:szCs w:val="24"/>
        </w:rPr>
        <w:t>5.1</w:t>
      </w:r>
      <w:r w:rsidRPr="0052488C">
        <w:rPr>
          <w:rFonts w:hint="eastAsia"/>
          <w:b/>
          <w:bCs/>
          <w:sz w:val="28"/>
          <w:szCs w:val="24"/>
        </w:rPr>
        <w:t xml:space="preserve">  </w:t>
      </w:r>
      <w:r w:rsidRPr="0052488C">
        <w:rPr>
          <w:b/>
          <w:bCs/>
          <w:sz w:val="28"/>
          <w:szCs w:val="24"/>
        </w:rPr>
        <w:t>基本资料</w:t>
      </w:r>
      <w:bookmarkEnd w:id="23"/>
    </w:p>
    <w:p w14:paraId="210F4DAA" w14:textId="3EF74CF7" w:rsidR="00833526" w:rsidRDefault="00833526" w:rsidP="00833526">
      <w:pPr>
        <w:pStyle w:val="af1"/>
        <w:numPr>
          <w:ilvl w:val="0"/>
          <w:numId w:val="27"/>
        </w:numPr>
        <w:ind w:left="0" w:firstLineChars="0" w:firstLine="0"/>
        <w:rPr>
          <w:szCs w:val="24"/>
        </w:rPr>
      </w:pPr>
      <w:r w:rsidRPr="00833526">
        <w:rPr>
          <w:rFonts w:hint="eastAsia"/>
          <w:szCs w:val="24"/>
        </w:rPr>
        <w:t>城市河道底泥清淤工程应根据清淤的目的和清淤底泥计划的末端处置确定底泥的分析的内容。</w:t>
      </w:r>
    </w:p>
    <w:p w14:paraId="3ABE174C" w14:textId="521C1CF8" w:rsidR="00D65ABB" w:rsidRPr="00C45010" w:rsidRDefault="00D65ABB" w:rsidP="00833526">
      <w:pPr>
        <w:pStyle w:val="af1"/>
        <w:numPr>
          <w:ilvl w:val="0"/>
          <w:numId w:val="27"/>
        </w:numPr>
        <w:ind w:left="0" w:firstLineChars="0" w:firstLine="0"/>
        <w:rPr>
          <w:szCs w:val="24"/>
        </w:rPr>
      </w:pPr>
      <w:r>
        <w:rPr>
          <w:szCs w:val="24"/>
        </w:rPr>
        <w:t>底泥分析和评价应收集地理位置、水系图、规划、环境状况、底泥特征、水</w:t>
      </w:r>
      <w:r w:rsidRPr="00C45010">
        <w:rPr>
          <w:szCs w:val="24"/>
        </w:rPr>
        <w:t>文特征、周边污染等</w:t>
      </w:r>
      <w:r w:rsidR="00833526" w:rsidRPr="00C45010">
        <w:rPr>
          <w:szCs w:val="24"/>
        </w:rPr>
        <w:t>河道及周边地区信息资料</w:t>
      </w:r>
      <w:r w:rsidRPr="00C45010">
        <w:rPr>
          <w:szCs w:val="24"/>
        </w:rPr>
        <w:t>，</w:t>
      </w:r>
      <w:r w:rsidR="00712C5F">
        <w:rPr>
          <w:rFonts w:hint="eastAsia"/>
          <w:szCs w:val="24"/>
        </w:rPr>
        <w:t>并应</w:t>
      </w:r>
      <w:r w:rsidR="00712C5F">
        <w:rPr>
          <w:szCs w:val="24"/>
        </w:rPr>
        <w:t>符合下列规定：</w:t>
      </w:r>
    </w:p>
    <w:p w14:paraId="2990A410" w14:textId="63F7D562" w:rsidR="00D65ABB" w:rsidRPr="00C45010" w:rsidRDefault="00712C5F" w:rsidP="00712C5F">
      <w:pPr>
        <w:pStyle w:val="af1"/>
        <w:ind w:firstLine="482"/>
        <w:rPr>
          <w:szCs w:val="24"/>
        </w:rPr>
      </w:pPr>
      <w:r w:rsidRPr="00712C5F">
        <w:rPr>
          <w:rFonts w:hint="eastAsia"/>
          <w:b/>
          <w:szCs w:val="24"/>
        </w:rPr>
        <w:t>1</w:t>
      </w:r>
      <w:r>
        <w:rPr>
          <w:rFonts w:hint="eastAsia"/>
          <w:szCs w:val="24"/>
        </w:rPr>
        <w:t xml:space="preserve"> </w:t>
      </w:r>
      <w:r w:rsidR="00D65ABB" w:rsidRPr="00C45010">
        <w:rPr>
          <w:szCs w:val="24"/>
        </w:rPr>
        <w:t>地理位置应包括河道所属的流域、区域、地理位置图等</w:t>
      </w:r>
      <w:r>
        <w:rPr>
          <w:szCs w:val="24"/>
        </w:rPr>
        <w:t>；</w:t>
      </w:r>
    </w:p>
    <w:p w14:paraId="2CF2D168" w14:textId="6ED539FC" w:rsidR="00D65ABB" w:rsidRPr="00C45010" w:rsidRDefault="00712C5F" w:rsidP="00712C5F">
      <w:pPr>
        <w:pStyle w:val="af1"/>
        <w:ind w:firstLine="482"/>
        <w:rPr>
          <w:szCs w:val="24"/>
        </w:rPr>
      </w:pPr>
      <w:r w:rsidRPr="00712C5F">
        <w:rPr>
          <w:rFonts w:hint="eastAsia"/>
          <w:b/>
          <w:szCs w:val="24"/>
        </w:rPr>
        <w:t>2</w:t>
      </w:r>
      <w:r>
        <w:rPr>
          <w:szCs w:val="24"/>
        </w:rPr>
        <w:t xml:space="preserve"> </w:t>
      </w:r>
      <w:r w:rsidR="00D65ABB" w:rsidRPr="00C45010">
        <w:rPr>
          <w:szCs w:val="24"/>
        </w:rPr>
        <w:t>规划</w:t>
      </w:r>
      <w:r w:rsidR="00D65ABB" w:rsidRPr="00C45010">
        <w:rPr>
          <w:rFonts w:hint="eastAsia"/>
          <w:szCs w:val="24"/>
        </w:rPr>
        <w:t>宜</w:t>
      </w:r>
      <w:r w:rsidR="00D65ABB" w:rsidRPr="00C45010">
        <w:rPr>
          <w:szCs w:val="24"/>
        </w:rPr>
        <w:t>包括与河道所在流域、区域有关的各层面的区域发展规划、生态环境规划、给排水规划、河道规划、防洪规划、水务规划、土地规划等相关规划</w:t>
      </w:r>
      <w:r w:rsidR="00D65ABB" w:rsidRPr="00C45010">
        <w:rPr>
          <w:rFonts w:hint="eastAsia"/>
          <w:szCs w:val="24"/>
        </w:rPr>
        <w:t>，为城市河道底泥清淤提供基础资料</w:t>
      </w:r>
      <w:r>
        <w:rPr>
          <w:szCs w:val="24"/>
        </w:rPr>
        <w:t>；</w:t>
      </w:r>
    </w:p>
    <w:p w14:paraId="7A584337" w14:textId="7828C7AD" w:rsidR="00D65ABB" w:rsidRPr="00C45010" w:rsidRDefault="00712C5F" w:rsidP="00712C5F">
      <w:pPr>
        <w:pStyle w:val="af1"/>
        <w:ind w:firstLine="482"/>
        <w:rPr>
          <w:szCs w:val="24"/>
        </w:rPr>
      </w:pPr>
      <w:r w:rsidRPr="00712C5F">
        <w:rPr>
          <w:rFonts w:hint="eastAsia"/>
          <w:b/>
          <w:szCs w:val="24"/>
        </w:rPr>
        <w:t>3</w:t>
      </w:r>
      <w:r>
        <w:rPr>
          <w:szCs w:val="24"/>
        </w:rPr>
        <w:t xml:space="preserve"> </w:t>
      </w:r>
      <w:r w:rsidR="00D65ABB" w:rsidRPr="00C45010">
        <w:rPr>
          <w:szCs w:val="24"/>
        </w:rPr>
        <w:t>环境状况应包括河道水功能区划、水质断面污染记录、土壤及地下水污染记录、周边饮用水水源保护区等环境敏感区分布及级别等</w:t>
      </w:r>
      <w:r>
        <w:rPr>
          <w:szCs w:val="24"/>
        </w:rPr>
        <w:t>；</w:t>
      </w:r>
    </w:p>
    <w:p w14:paraId="27179D47" w14:textId="29AF4F4C" w:rsidR="00D65ABB" w:rsidRPr="00C45010" w:rsidRDefault="00712C5F" w:rsidP="00712C5F">
      <w:pPr>
        <w:pStyle w:val="af1"/>
        <w:ind w:firstLine="482"/>
        <w:rPr>
          <w:szCs w:val="24"/>
        </w:rPr>
      </w:pPr>
      <w:r w:rsidRPr="00712C5F">
        <w:rPr>
          <w:b/>
          <w:szCs w:val="24"/>
        </w:rPr>
        <w:t>4</w:t>
      </w:r>
      <w:r>
        <w:rPr>
          <w:szCs w:val="24"/>
        </w:rPr>
        <w:t xml:space="preserve"> </w:t>
      </w:r>
      <w:r w:rsidR="00D65ABB" w:rsidRPr="00C45010">
        <w:rPr>
          <w:szCs w:val="24"/>
        </w:rPr>
        <w:t>底泥特征应包括底泥厚度、颜色、气味、主要成分及浓度、上覆水污染状况等</w:t>
      </w:r>
      <w:r>
        <w:rPr>
          <w:szCs w:val="24"/>
        </w:rPr>
        <w:t>；</w:t>
      </w:r>
    </w:p>
    <w:p w14:paraId="4FF96FDA" w14:textId="2487E23C" w:rsidR="00D65ABB" w:rsidRPr="00C45010" w:rsidRDefault="00712C5F" w:rsidP="00712C5F">
      <w:pPr>
        <w:pStyle w:val="af1"/>
        <w:ind w:firstLine="482"/>
        <w:rPr>
          <w:szCs w:val="24"/>
        </w:rPr>
      </w:pPr>
      <w:r w:rsidRPr="00712C5F">
        <w:rPr>
          <w:rFonts w:hint="eastAsia"/>
          <w:b/>
          <w:szCs w:val="24"/>
        </w:rPr>
        <w:t>5</w:t>
      </w:r>
      <w:r w:rsidRPr="00712C5F">
        <w:rPr>
          <w:b/>
          <w:szCs w:val="24"/>
        </w:rPr>
        <w:t xml:space="preserve"> </w:t>
      </w:r>
      <w:r w:rsidR="00D65ABB" w:rsidRPr="00C45010">
        <w:rPr>
          <w:szCs w:val="24"/>
        </w:rPr>
        <w:t>水文特征应包括河道不同水期的宽度、水深、流速、流量</w:t>
      </w:r>
      <w:r w:rsidR="00D65ABB" w:rsidRPr="00C45010">
        <w:rPr>
          <w:rFonts w:hint="eastAsia"/>
          <w:szCs w:val="24"/>
        </w:rPr>
        <w:t>、含沙量、结冰期</w:t>
      </w:r>
      <w:r w:rsidR="00D65ABB" w:rsidRPr="00C45010">
        <w:rPr>
          <w:szCs w:val="24"/>
        </w:rPr>
        <w:t>等</w:t>
      </w:r>
      <w:r>
        <w:rPr>
          <w:szCs w:val="24"/>
        </w:rPr>
        <w:t>；</w:t>
      </w:r>
    </w:p>
    <w:p w14:paraId="2F44EDD7" w14:textId="4E522E58" w:rsidR="00D65ABB" w:rsidRPr="00C45010" w:rsidRDefault="00712C5F" w:rsidP="00712C5F">
      <w:pPr>
        <w:pStyle w:val="af1"/>
        <w:ind w:firstLine="482"/>
        <w:rPr>
          <w:szCs w:val="24"/>
        </w:rPr>
      </w:pPr>
      <w:r w:rsidRPr="00712C5F">
        <w:rPr>
          <w:rFonts w:hint="eastAsia"/>
          <w:b/>
          <w:szCs w:val="24"/>
        </w:rPr>
        <w:t>6</w:t>
      </w:r>
      <w:r>
        <w:rPr>
          <w:szCs w:val="24"/>
        </w:rPr>
        <w:t xml:space="preserve"> </w:t>
      </w:r>
      <w:r w:rsidR="00D65ABB" w:rsidRPr="00C45010">
        <w:rPr>
          <w:szCs w:val="24"/>
        </w:rPr>
        <w:t>周边污染应包括污染底泥的污染来源、污染物类型、污染物含量、污染物分布等内容</w:t>
      </w:r>
      <w:r>
        <w:rPr>
          <w:szCs w:val="24"/>
        </w:rPr>
        <w:t>；</w:t>
      </w:r>
    </w:p>
    <w:p w14:paraId="02651D50" w14:textId="299BF40C" w:rsidR="00D65ABB" w:rsidRPr="00C45010" w:rsidRDefault="00712C5F" w:rsidP="00712C5F">
      <w:pPr>
        <w:pStyle w:val="af1"/>
        <w:ind w:firstLine="482"/>
        <w:rPr>
          <w:szCs w:val="24"/>
        </w:rPr>
      </w:pPr>
      <w:r w:rsidRPr="00712C5F">
        <w:rPr>
          <w:b/>
          <w:szCs w:val="24"/>
        </w:rPr>
        <w:t>7</w:t>
      </w:r>
      <w:r>
        <w:rPr>
          <w:szCs w:val="24"/>
        </w:rPr>
        <w:t xml:space="preserve"> </w:t>
      </w:r>
      <w:r w:rsidR="00D65ABB" w:rsidRPr="00C45010">
        <w:rPr>
          <w:szCs w:val="24"/>
        </w:rPr>
        <w:t>底泥分析和评价应通过专业人员对收集的资料进行整理、分类和初步分析，</w:t>
      </w:r>
      <w:r w:rsidR="00833526" w:rsidRPr="00C45010">
        <w:rPr>
          <w:rFonts w:hint="eastAsia"/>
          <w:szCs w:val="24"/>
        </w:rPr>
        <w:t>并</w:t>
      </w:r>
      <w:r w:rsidR="00D65ABB" w:rsidRPr="00C45010">
        <w:rPr>
          <w:szCs w:val="24"/>
        </w:rPr>
        <w:t>保留资料。</w:t>
      </w:r>
    </w:p>
    <w:p w14:paraId="3A080F24" w14:textId="7A993AE5" w:rsidR="00060291" w:rsidRPr="00712C5F" w:rsidRDefault="00060291" w:rsidP="00060291">
      <w:pPr>
        <w:pStyle w:val="af1"/>
        <w:ind w:firstLineChars="0" w:firstLine="0"/>
        <w:rPr>
          <w:color w:val="4472C4" w:themeColor="accent5"/>
          <w:szCs w:val="24"/>
        </w:rPr>
      </w:pPr>
      <w:r w:rsidRPr="00712C5F">
        <w:rPr>
          <w:rFonts w:hint="eastAsia"/>
          <w:color w:val="4472C4" w:themeColor="accent5"/>
          <w:szCs w:val="24"/>
        </w:rPr>
        <w:t>【条文说明】收集的资料需要专业人员进行初步筛选、整理、分析，剔除错误及不合理信息，保留有价值的资料，并进行分类。</w:t>
      </w:r>
    </w:p>
    <w:p w14:paraId="52753B85" w14:textId="1A219EDF" w:rsidR="00833526" w:rsidRDefault="00833526" w:rsidP="00833526">
      <w:pPr>
        <w:pStyle w:val="af1"/>
        <w:numPr>
          <w:ilvl w:val="0"/>
          <w:numId w:val="27"/>
        </w:numPr>
        <w:ind w:left="0" w:firstLineChars="0" w:firstLine="0"/>
        <w:rPr>
          <w:szCs w:val="24"/>
        </w:rPr>
      </w:pPr>
      <w:r w:rsidRPr="00C45010">
        <w:rPr>
          <w:rFonts w:hint="eastAsia"/>
          <w:szCs w:val="24"/>
        </w:rPr>
        <w:t>底泥分析和评价应在工程项目建议书或可行性研究阶段完成，初步设计、施</w:t>
      </w:r>
      <w:r w:rsidRPr="00833526">
        <w:rPr>
          <w:rFonts w:hint="eastAsia"/>
          <w:szCs w:val="24"/>
        </w:rPr>
        <w:t>工图设计等阶段根据项目需要调整底泥分析结论。</w:t>
      </w:r>
    </w:p>
    <w:p w14:paraId="7C222F1F" w14:textId="0EDEBC13" w:rsidR="00D65ABB" w:rsidRPr="0052488C" w:rsidRDefault="00D65ABB" w:rsidP="000543B8">
      <w:pPr>
        <w:pStyle w:val="af1"/>
        <w:numPr>
          <w:ilvl w:val="1"/>
          <w:numId w:val="44"/>
        </w:numPr>
        <w:spacing w:beforeLines="50" w:before="163" w:afterLines="50" w:after="163"/>
        <w:ind w:firstLineChars="0"/>
        <w:jc w:val="center"/>
        <w:outlineLvl w:val="1"/>
        <w:rPr>
          <w:b/>
          <w:bCs/>
          <w:sz w:val="28"/>
          <w:szCs w:val="24"/>
        </w:rPr>
      </w:pPr>
      <w:bookmarkStart w:id="24" w:name="_Toc88656973"/>
      <w:r w:rsidRPr="0052488C">
        <w:rPr>
          <w:b/>
          <w:bCs/>
          <w:sz w:val="28"/>
          <w:szCs w:val="24"/>
        </w:rPr>
        <w:t xml:space="preserve"> </w:t>
      </w:r>
      <w:r w:rsidRPr="0052488C">
        <w:rPr>
          <w:b/>
          <w:bCs/>
          <w:sz w:val="28"/>
          <w:szCs w:val="24"/>
        </w:rPr>
        <w:t>底泥分析</w:t>
      </w:r>
      <w:r w:rsidR="0052488C">
        <w:rPr>
          <w:rFonts w:hint="eastAsia"/>
          <w:b/>
          <w:bCs/>
          <w:sz w:val="28"/>
          <w:szCs w:val="24"/>
        </w:rPr>
        <w:t>与</w:t>
      </w:r>
      <w:r w:rsidRPr="0052488C">
        <w:rPr>
          <w:b/>
          <w:bCs/>
          <w:sz w:val="28"/>
          <w:szCs w:val="24"/>
        </w:rPr>
        <w:t>评价的方法</w:t>
      </w:r>
      <w:bookmarkEnd w:id="24"/>
    </w:p>
    <w:p w14:paraId="10D68A4F" w14:textId="77777777" w:rsidR="000543B8" w:rsidRPr="00BA1F87" w:rsidRDefault="00D65ABB" w:rsidP="00712C5F">
      <w:pPr>
        <w:pStyle w:val="af1"/>
        <w:numPr>
          <w:ilvl w:val="0"/>
          <w:numId w:val="47"/>
        </w:numPr>
        <w:ind w:left="0" w:firstLineChars="0" w:firstLine="0"/>
        <w:rPr>
          <w:szCs w:val="24"/>
        </w:rPr>
      </w:pPr>
      <w:r w:rsidRPr="00BA1F87">
        <w:rPr>
          <w:rFonts w:hint="eastAsia"/>
          <w:szCs w:val="24"/>
        </w:rPr>
        <w:t>底泥</w:t>
      </w:r>
      <w:r w:rsidRPr="00BA1F87">
        <w:rPr>
          <w:szCs w:val="24"/>
        </w:rPr>
        <w:t>重金属污染</w:t>
      </w:r>
      <w:r w:rsidRPr="00BA1F87">
        <w:rPr>
          <w:rFonts w:hint="eastAsia"/>
          <w:szCs w:val="24"/>
        </w:rPr>
        <w:t>程度</w:t>
      </w:r>
      <w:r w:rsidR="000543B8" w:rsidRPr="00BA1F87">
        <w:rPr>
          <w:rFonts w:hint="eastAsia"/>
          <w:szCs w:val="24"/>
        </w:rPr>
        <w:t>可采用视觉分层法、拐点法和生态风险指数法等多种</w:t>
      </w:r>
      <w:r w:rsidR="000543B8" w:rsidRPr="00BA1F87">
        <w:rPr>
          <w:rFonts w:hint="eastAsia"/>
          <w:szCs w:val="24"/>
        </w:rPr>
        <w:lastRenderedPageBreak/>
        <w:t>方法。</w:t>
      </w:r>
    </w:p>
    <w:p w14:paraId="217D81C6" w14:textId="50F33E31" w:rsidR="000543B8" w:rsidRPr="00712C5F" w:rsidRDefault="00712C5F" w:rsidP="00712C5F">
      <w:pPr>
        <w:pStyle w:val="af1"/>
        <w:ind w:firstLineChars="0" w:firstLine="0"/>
        <w:rPr>
          <w:color w:val="4472C4" w:themeColor="accent5"/>
          <w:szCs w:val="24"/>
        </w:rPr>
      </w:pPr>
      <w:r w:rsidRPr="00712C5F">
        <w:rPr>
          <w:rFonts w:hint="eastAsia"/>
          <w:color w:val="4472C4" w:themeColor="accent5"/>
          <w:szCs w:val="24"/>
        </w:rPr>
        <w:t>【条文说明】</w:t>
      </w:r>
      <w:r w:rsidR="000543B8" w:rsidRPr="00712C5F">
        <w:rPr>
          <w:rFonts w:hint="eastAsia"/>
          <w:color w:val="4472C4" w:themeColor="accent5"/>
          <w:szCs w:val="24"/>
        </w:rPr>
        <w:t>视觉分层法可作为底泥分析与评价的初步评判方法。采用拐点法进行底泥分析与评价中应注意计算所得拐点的个数问题。</w:t>
      </w:r>
    </w:p>
    <w:p w14:paraId="4676A6C9" w14:textId="2586F7EB" w:rsidR="00D65ABB" w:rsidRPr="00BA1F87" w:rsidRDefault="000543B8" w:rsidP="00712C5F">
      <w:pPr>
        <w:pStyle w:val="af1"/>
        <w:numPr>
          <w:ilvl w:val="0"/>
          <w:numId w:val="47"/>
        </w:numPr>
        <w:ind w:left="0" w:firstLineChars="0" w:firstLine="0"/>
        <w:rPr>
          <w:szCs w:val="24"/>
        </w:rPr>
      </w:pPr>
      <w:r w:rsidRPr="00BA1F87">
        <w:rPr>
          <w:rFonts w:hint="eastAsia"/>
          <w:szCs w:val="24"/>
        </w:rPr>
        <w:t>采用生态风险指数法进行底泥分析与评价</w:t>
      </w:r>
      <w:r w:rsidR="00D65ABB" w:rsidRPr="00BA1F87">
        <w:rPr>
          <w:rFonts w:hint="eastAsia"/>
          <w:szCs w:val="24"/>
        </w:rPr>
        <w:t>宜按下列公式计算</w:t>
      </w:r>
      <w:r w:rsidR="00D65ABB" w:rsidRPr="00BA1F87">
        <w:rPr>
          <w:szCs w:val="24"/>
        </w:rPr>
        <w:t>：</w:t>
      </w:r>
    </w:p>
    <w:p w14:paraId="50E9346D" w14:textId="357598AB" w:rsidR="00D65ABB" w:rsidRDefault="00D65ABB" w:rsidP="00833526">
      <w:pPr>
        <w:ind w:firstLineChars="200" w:firstLine="482"/>
        <w:rPr>
          <w:szCs w:val="24"/>
        </w:rPr>
      </w:pPr>
      <w:r w:rsidRPr="00833526">
        <w:rPr>
          <w:b/>
          <w:szCs w:val="24"/>
        </w:rPr>
        <w:t>1</w:t>
      </w:r>
      <w:r w:rsidR="00833526">
        <w:rPr>
          <w:rFonts w:hint="eastAsia"/>
          <w:szCs w:val="24"/>
        </w:rPr>
        <w:t xml:space="preserve"> </w:t>
      </w:r>
      <w:r>
        <w:rPr>
          <w:szCs w:val="24"/>
        </w:rPr>
        <w:t>单个重金属污染物污染系数</w:t>
      </w:r>
      <w:r w:rsidR="00833526">
        <w:rPr>
          <w:rFonts w:hint="eastAsia"/>
          <w:szCs w:val="24"/>
        </w:rPr>
        <w:t>应按式（</w:t>
      </w:r>
      <w:r w:rsidR="00833526">
        <w:rPr>
          <w:rFonts w:hint="eastAsia"/>
          <w:szCs w:val="24"/>
        </w:rPr>
        <w:t>5.2.</w:t>
      </w:r>
      <w:r w:rsidR="00712C5F">
        <w:rPr>
          <w:szCs w:val="24"/>
        </w:rPr>
        <w:t>2</w:t>
      </w:r>
      <w:r w:rsidR="00833526">
        <w:rPr>
          <w:rFonts w:hint="eastAsia"/>
          <w:szCs w:val="24"/>
        </w:rPr>
        <w:t>-1</w:t>
      </w:r>
      <w:r w:rsidR="00833526">
        <w:rPr>
          <w:rFonts w:hint="eastAsia"/>
          <w:szCs w:val="24"/>
        </w:rPr>
        <w:t>）计算</w:t>
      </w:r>
      <w:r>
        <w:rPr>
          <w:rFonts w:hint="eastAsia"/>
          <w:szCs w:val="24"/>
        </w:rPr>
        <w:t>：</w:t>
      </w:r>
    </w:p>
    <w:p w14:paraId="1D8D1769" w14:textId="58003FBF" w:rsidR="00D65ABB" w:rsidRDefault="00A70B12" w:rsidP="00833526">
      <w:pPr>
        <w:wordWrap w:val="0"/>
        <w:jc w:val="right"/>
        <w:rPr>
          <w:szCs w:val="24"/>
        </w:rPr>
      </w:pPr>
      <m:oMath>
        <m:sSubSup>
          <m:sSubSupPr>
            <m:ctrlPr>
              <w:rPr>
                <w:rFonts w:ascii="Cambria Math" w:hAnsi="Cambria Math"/>
                <w:i/>
                <w:szCs w:val="24"/>
              </w:rPr>
            </m:ctrlPr>
          </m:sSubSupPr>
          <m:e>
            <m:r>
              <w:rPr>
                <w:rFonts w:ascii="Cambria Math" w:hAnsi="Cambria Math"/>
                <w:szCs w:val="24"/>
              </w:rPr>
              <m:t>C</m:t>
            </m:r>
          </m:e>
          <m:sub>
            <m:r>
              <w:rPr>
                <w:rFonts w:ascii="Cambria Math" w:hAnsi="Cambria Math"/>
                <w:szCs w:val="24"/>
              </w:rPr>
              <m:t>f</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C</m:t>
            </m:r>
          </m:e>
          <m:sub>
            <m:r>
              <w:rPr>
                <w:rFonts w:ascii="Cambria Math" w:hAnsi="Cambria Math"/>
                <w:szCs w:val="24"/>
              </w:rPr>
              <m:t>D</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C</m:t>
            </m:r>
          </m:e>
          <m:sub>
            <m:r>
              <w:rPr>
                <w:rFonts w:ascii="Cambria Math" w:hAnsi="Cambria Math"/>
                <w:szCs w:val="24"/>
              </w:rPr>
              <m:t>R</m:t>
            </m:r>
          </m:sub>
          <m:sup>
            <m:r>
              <w:rPr>
                <w:rFonts w:ascii="Cambria Math" w:hAnsi="Cambria Math"/>
                <w:szCs w:val="24"/>
              </w:rPr>
              <m:t>i</m:t>
            </m:r>
          </m:sup>
        </m:sSubSup>
      </m:oMath>
      <w:r w:rsidR="00D65ABB">
        <w:rPr>
          <w:rFonts w:hAnsi="Cambria Math" w:hint="eastAsia"/>
          <w:szCs w:val="24"/>
        </w:rPr>
        <w:t xml:space="preserve">     </w:t>
      </w:r>
      <w:r w:rsidR="00833526">
        <w:rPr>
          <w:rFonts w:hAnsi="Cambria Math" w:hint="eastAsia"/>
          <w:szCs w:val="24"/>
        </w:rPr>
        <w:t xml:space="preserve">       </w:t>
      </w:r>
      <w:r w:rsidR="00D65ABB">
        <w:rPr>
          <w:rFonts w:hAnsi="Cambria Math" w:hint="eastAsia"/>
          <w:szCs w:val="24"/>
        </w:rPr>
        <w:t xml:space="preserve">           </w:t>
      </w:r>
      <w:r w:rsidR="00D65ABB">
        <w:rPr>
          <w:rFonts w:hAnsi="Cambria Math" w:hint="eastAsia"/>
          <w:szCs w:val="24"/>
        </w:rPr>
        <w:t>（</w:t>
      </w:r>
      <w:r w:rsidR="00D65ABB">
        <w:rPr>
          <w:rFonts w:hAnsi="Cambria Math" w:hint="eastAsia"/>
          <w:szCs w:val="24"/>
        </w:rPr>
        <w:t>5.2.</w:t>
      </w:r>
      <w:r w:rsidR="00712C5F">
        <w:rPr>
          <w:rFonts w:hAnsi="Cambria Math"/>
          <w:szCs w:val="24"/>
        </w:rPr>
        <w:t>2</w:t>
      </w:r>
      <w:r w:rsidR="00D65ABB">
        <w:rPr>
          <w:rFonts w:hAnsi="Cambria Math" w:hint="eastAsia"/>
          <w:szCs w:val="24"/>
        </w:rPr>
        <w:t>-1</w:t>
      </w:r>
      <w:r w:rsidR="00D65ABB">
        <w:rPr>
          <w:rFonts w:hAnsi="Cambria Math" w:hint="eastAsia"/>
          <w:szCs w:val="24"/>
        </w:rPr>
        <w:t>）</w:t>
      </w:r>
    </w:p>
    <w:p w14:paraId="48C7DA81" w14:textId="77777777" w:rsidR="00D65ABB" w:rsidRDefault="00D65ABB" w:rsidP="00D65ABB">
      <w:pPr>
        <w:rPr>
          <w:szCs w:val="24"/>
        </w:rPr>
      </w:pPr>
      <w:r>
        <w:rPr>
          <w:szCs w:val="24"/>
        </w:rPr>
        <w:t>式中</w:t>
      </w:r>
      <w:r>
        <w:rPr>
          <w:rFonts w:hint="eastAsia"/>
          <w:szCs w:val="24"/>
        </w:rPr>
        <w:t>：</w:t>
      </w:r>
      <m:oMath>
        <m:sSubSup>
          <m:sSubSupPr>
            <m:ctrlPr>
              <w:rPr>
                <w:rFonts w:ascii="Cambria Math" w:hAnsi="Cambria Math"/>
                <w:i/>
                <w:szCs w:val="24"/>
              </w:rPr>
            </m:ctrlPr>
          </m:sSubSupPr>
          <m:e>
            <m:r>
              <w:rPr>
                <w:rFonts w:ascii="Cambria Math" w:hAnsi="Cambria Math"/>
                <w:szCs w:val="24"/>
              </w:rPr>
              <m:t>C</m:t>
            </m:r>
          </m:e>
          <m:sub>
            <m:r>
              <w:rPr>
                <w:rFonts w:ascii="Cambria Math" w:hAnsi="Cambria Math"/>
                <w:szCs w:val="24"/>
              </w:rPr>
              <m:t>f</m:t>
            </m:r>
          </m:sub>
          <m:sup>
            <m:r>
              <w:rPr>
                <w:rFonts w:ascii="Cambria Math" w:hAnsi="Cambria Math"/>
                <w:szCs w:val="24"/>
              </w:rPr>
              <m:t>i</m:t>
            </m:r>
          </m:sup>
        </m:sSubSup>
      </m:oMath>
      <w:r>
        <w:rPr>
          <w:rFonts w:ascii="宋体" w:hAnsi="宋体" w:cs="宋体" w:hint="eastAsia"/>
          <w:szCs w:val="24"/>
        </w:rPr>
        <w:t>——</w:t>
      </w:r>
      <w:r>
        <w:rPr>
          <w:szCs w:val="24"/>
        </w:rPr>
        <w:t>单一重金属污染物污染系数；</w:t>
      </w:r>
    </w:p>
    <w:p w14:paraId="36166C04" w14:textId="7D30F2E8" w:rsidR="00D65ABB" w:rsidRPr="00833526" w:rsidRDefault="00A70B12" w:rsidP="00D65ABB">
      <w:pPr>
        <w:ind w:firstLineChars="300" w:firstLine="720"/>
        <w:rPr>
          <w:szCs w:val="24"/>
        </w:rPr>
      </w:pPr>
      <m:oMath>
        <m:sSubSup>
          <m:sSubSupPr>
            <m:ctrlPr>
              <w:rPr>
                <w:rFonts w:ascii="Cambria Math" w:hAnsi="Cambria Math"/>
                <w:i/>
                <w:szCs w:val="24"/>
              </w:rPr>
            </m:ctrlPr>
          </m:sSubSupPr>
          <m:e>
            <m:r>
              <w:rPr>
                <w:rFonts w:ascii="Cambria Math" w:hAnsi="Cambria Math"/>
                <w:szCs w:val="24"/>
              </w:rPr>
              <m:t>C</m:t>
            </m:r>
          </m:e>
          <m:sub>
            <m:r>
              <w:rPr>
                <w:rFonts w:ascii="Cambria Math" w:hAnsi="Cambria Math"/>
                <w:szCs w:val="24"/>
              </w:rPr>
              <m:t>D</m:t>
            </m:r>
          </m:sub>
          <m:sup>
            <m:r>
              <w:rPr>
                <w:rFonts w:ascii="Cambria Math" w:hAnsi="Cambria Math"/>
                <w:szCs w:val="24"/>
              </w:rPr>
              <m:t>i</m:t>
            </m:r>
          </m:sup>
        </m:sSubSup>
      </m:oMath>
      <w:r w:rsidR="00D65ABB">
        <w:rPr>
          <w:rFonts w:hint="eastAsia"/>
          <w:szCs w:val="24"/>
        </w:rPr>
        <w:t>——</w:t>
      </w:r>
      <w:r w:rsidR="00D65ABB">
        <w:rPr>
          <w:szCs w:val="24"/>
        </w:rPr>
        <w:t>单一重金属污染物的实际检</w:t>
      </w:r>
      <w:r w:rsidR="00D65ABB" w:rsidRPr="00833526">
        <w:rPr>
          <w:szCs w:val="24"/>
        </w:rPr>
        <w:t>测值</w:t>
      </w:r>
      <w:r w:rsidR="00D65ABB" w:rsidRPr="00833526">
        <w:rPr>
          <w:rFonts w:hint="eastAsia"/>
          <w:szCs w:val="24"/>
        </w:rPr>
        <w:t>，</w:t>
      </w:r>
      <w:r w:rsidR="00D65ABB" w:rsidRPr="00833526">
        <w:rPr>
          <w:rFonts w:hint="eastAsia"/>
          <w:szCs w:val="24"/>
        </w:rPr>
        <w:t>mg</w:t>
      </w:r>
      <w:r w:rsidR="00D65ABB" w:rsidRPr="00833526">
        <w:rPr>
          <w:szCs w:val="24"/>
        </w:rPr>
        <w:t>/kg</w:t>
      </w:r>
      <w:r w:rsidR="00D65ABB" w:rsidRPr="00833526">
        <w:rPr>
          <w:szCs w:val="24"/>
        </w:rPr>
        <w:t>；</w:t>
      </w:r>
    </w:p>
    <w:p w14:paraId="153AB78A" w14:textId="77777777" w:rsidR="00D65ABB" w:rsidRDefault="00A70B12" w:rsidP="00833526">
      <w:pPr>
        <w:ind w:leftChars="295" w:left="1416" w:hangingChars="295" w:hanging="708"/>
        <w:rPr>
          <w:szCs w:val="24"/>
        </w:rPr>
      </w:pPr>
      <m:oMath>
        <m:sSubSup>
          <m:sSubSupPr>
            <m:ctrlPr>
              <w:rPr>
                <w:rFonts w:ascii="Cambria Math" w:hAnsi="Cambria Math"/>
                <w:i/>
                <w:szCs w:val="24"/>
              </w:rPr>
            </m:ctrlPr>
          </m:sSubSupPr>
          <m:e>
            <m:r>
              <w:rPr>
                <w:rFonts w:ascii="Cambria Math" w:hAnsi="Cambria Math"/>
                <w:szCs w:val="24"/>
              </w:rPr>
              <m:t>C</m:t>
            </m:r>
          </m:e>
          <m:sub>
            <m:r>
              <w:rPr>
                <w:rFonts w:ascii="Cambria Math" w:hAnsi="Cambria Math"/>
                <w:szCs w:val="24"/>
              </w:rPr>
              <m:t>R</m:t>
            </m:r>
          </m:sub>
          <m:sup>
            <m:r>
              <w:rPr>
                <w:rFonts w:ascii="Cambria Math" w:hAnsi="Cambria Math"/>
                <w:szCs w:val="24"/>
              </w:rPr>
              <m:t>i</m:t>
            </m:r>
          </m:sup>
        </m:sSubSup>
      </m:oMath>
      <w:r w:rsidR="00D65ABB" w:rsidRPr="00833526">
        <w:rPr>
          <w:rFonts w:hint="eastAsia"/>
          <w:szCs w:val="24"/>
        </w:rPr>
        <w:t>——</w:t>
      </w:r>
      <w:r w:rsidR="00D65ABB" w:rsidRPr="00833526">
        <w:rPr>
          <w:szCs w:val="24"/>
        </w:rPr>
        <w:t>单一重金属污染物计算所需的参比值</w:t>
      </w:r>
      <w:r w:rsidR="00D65ABB" w:rsidRPr="00833526">
        <w:rPr>
          <w:rFonts w:hint="eastAsia"/>
          <w:szCs w:val="24"/>
        </w:rPr>
        <w:t>，</w:t>
      </w:r>
      <w:r w:rsidR="00D65ABB" w:rsidRPr="00833526">
        <w:rPr>
          <w:szCs w:val="24"/>
        </w:rPr>
        <w:t>mg/kg</w:t>
      </w:r>
      <w:r w:rsidR="00D65ABB" w:rsidRPr="00833526">
        <w:rPr>
          <w:szCs w:val="24"/>
        </w:rPr>
        <w:t>。参</w:t>
      </w:r>
      <w:r w:rsidR="00D65ABB">
        <w:rPr>
          <w:szCs w:val="24"/>
        </w:rPr>
        <w:t>比值应根据疏浚区底泥实际情况或相关标准确定。</w:t>
      </w:r>
    </w:p>
    <w:p w14:paraId="089FD3B2" w14:textId="28CEDF5B" w:rsidR="00D65ABB" w:rsidRDefault="00D65ABB" w:rsidP="00833526">
      <w:pPr>
        <w:ind w:firstLineChars="200" w:firstLine="482"/>
        <w:rPr>
          <w:szCs w:val="24"/>
        </w:rPr>
      </w:pPr>
      <w:r w:rsidRPr="00833526">
        <w:rPr>
          <w:b/>
          <w:szCs w:val="24"/>
        </w:rPr>
        <w:t>2</w:t>
      </w:r>
      <w:r w:rsidR="00833526">
        <w:rPr>
          <w:rFonts w:hint="eastAsia"/>
          <w:szCs w:val="24"/>
        </w:rPr>
        <w:t xml:space="preserve"> </w:t>
      </w:r>
      <w:r>
        <w:rPr>
          <w:szCs w:val="24"/>
        </w:rPr>
        <w:t>单个重金属污染物潜在生态风险系数</w:t>
      </w:r>
      <w:r w:rsidR="00833526">
        <w:rPr>
          <w:rFonts w:hint="eastAsia"/>
          <w:szCs w:val="24"/>
        </w:rPr>
        <w:t>应按式（</w:t>
      </w:r>
      <w:r w:rsidR="00833526">
        <w:rPr>
          <w:rFonts w:hint="eastAsia"/>
          <w:szCs w:val="24"/>
        </w:rPr>
        <w:t>5.2.</w:t>
      </w:r>
      <w:r w:rsidR="00712C5F">
        <w:rPr>
          <w:szCs w:val="24"/>
        </w:rPr>
        <w:t>2</w:t>
      </w:r>
      <w:r w:rsidR="00833526">
        <w:rPr>
          <w:rFonts w:hint="eastAsia"/>
          <w:szCs w:val="24"/>
        </w:rPr>
        <w:t>-2</w:t>
      </w:r>
      <w:r w:rsidR="00833526">
        <w:rPr>
          <w:rFonts w:hint="eastAsia"/>
          <w:szCs w:val="24"/>
        </w:rPr>
        <w:t>）计算</w:t>
      </w:r>
      <w:r>
        <w:rPr>
          <w:rFonts w:hint="eastAsia"/>
          <w:szCs w:val="24"/>
        </w:rPr>
        <w:t>：</w:t>
      </w:r>
    </w:p>
    <w:p w14:paraId="76890DBB" w14:textId="1D059021" w:rsidR="00D65ABB" w:rsidRDefault="00A70B12" w:rsidP="00833526">
      <w:pPr>
        <w:wordWrap w:val="0"/>
        <w:jc w:val="right"/>
        <w:rPr>
          <w:szCs w:val="24"/>
        </w:rPr>
      </w:pPr>
      <m:oMath>
        <m:sSubSup>
          <m:sSubSupPr>
            <m:ctrlPr>
              <w:rPr>
                <w:rFonts w:ascii="Cambria Math" w:hAnsi="Cambria Math"/>
                <w:i/>
                <w:szCs w:val="24"/>
              </w:rPr>
            </m:ctrlPr>
          </m:sSubSupPr>
          <m:e>
            <m:r>
              <w:rPr>
                <w:rFonts w:ascii="Cambria Math" w:hAnsi="Cambria Math"/>
                <w:szCs w:val="24"/>
              </w:rPr>
              <m:t>E</m:t>
            </m:r>
          </m:e>
          <m:sub>
            <m:r>
              <w:rPr>
                <w:rFonts w:ascii="Cambria Math" w:hAnsi="Cambria Math"/>
                <w:szCs w:val="24"/>
              </w:rPr>
              <m:t>r</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T</m:t>
            </m:r>
          </m:e>
          <m:sub>
            <m:r>
              <w:rPr>
                <w:rFonts w:ascii="Cambria Math" w:hAnsi="Cambria Math"/>
                <w:szCs w:val="24"/>
              </w:rPr>
              <m:t>r</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C</m:t>
            </m:r>
          </m:e>
          <m:sub>
            <m:r>
              <w:rPr>
                <w:rFonts w:ascii="Cambria Math" w:hAnsi="Cambria Math"/>
                <w:szCs w:val="24"/>
              </w:rPr>
              <m:t>f</m:t>
            </m:r>
          </m:sub>
          <m:sup>
            <m:r>
              <w:rPr>
                <w:rFonts w:ascii="Cambria Math" w:hAnsi="Cambria Math"/>
                <w:szCs w:val="24"/>
              </w:rPr>
              <m:t>i</m:t>
            </m:r>
          </m:sup>
        </m:sSubSup>
      </m:oMath>
      <w:r w:rsidR="00D65ABB">
        <w:rPr>
          <w:rFonts w:hAnsi="Cambria Math" w:hint="eastAsia"/>
          <w:szCs w:val="24"/>
        </w:rPr>
        <w:t xml:space="preserve">          </w:t>
      </w:r>
      <w:r w:rsidR="00833526">
        <w:rPr>
          <w:rFonts w:hAnsi="Cambria Math" w:hint="eastAsia"/>
          <w:szCs w:val="24"/>
        </w:rPr>
        <w:t xml:space="preserve">     </w:t>
      </w:r>
      <w:r w:rsidR="00D65ABB">
        <w:rPr>
          <w:rFonts w:hAnsi="Cambria Math" w:hint="eastAsia"/>
          <w:szCs w:val="24"/>
        </w:rPr>
        <w:t xml:space="preserve">       </w:t>
      </w:r>
      <w:r w:rsidR="00D65ABB">
        <w:rPr>
          <w:rFonts w:hAnsi="Cambria Math" w:hint="eastAsia"/>
          <w:szCs w:val="24"/>
        </w:rPr>
        <w:t>（</w:t>
      </w:r>
      <w:r w:rsidR="00D65ABB">
        <w:rPr>
          <w:rFonts w:hAnsi="Cambria Math" w:hint="eastAsia"/>
          <w:szCs w:val="24"/>
        </w:rPr>
        <w:t>5.2.</w:t>
      </w:r>
      <w:r w:rsidR="00712C5F">
        <w:rPr>
          <w:rFonts w:hAnsi="Cambria Math"/>
          <w:szCs w:val="24"/>
        </w:rPr>
        <w:t>2</w:t>
      </w:r>
      <w:r w:rsidR="00D65ABB">
        <w:rPr>
          <w:rFonts w:hAnsi="Cambria Math" w:hint="eastAsia"/>
          <w:szCs w:val="24"/>
        </w:rPr>
        <w:t>-2</w:t>
      </w:r>
      <w:r w:rsidR="00D65ABB">
        <w:rPr>
          <w:rFonts w:hAnsi="Cambria Math" w:hint="eastAsia"/>
          <w:szCs w:val="24"/>
        </w:rPr>
        <w:t>）</w:t>
      </w:r>
    </w:p>
    <w:p w14:paraId="02E0B660" w14:textId="77777777" w:rsidR="00D65ABB" w:rsidRDefault="00D65ABB" w:rsidP="00D65ABB">
      <w:pPr>
        <w:rPr>
          <w:szCs w:val="24"/>
        </w:rPr>
      </w:pPr>
      <w:r>
        <w:rPr>
          <w:szCs w:val="24"/>
        </w:rPr>
        <w:t>式中</w:t>
      </w:r>
      <w:r>
        <w:rPr>
          <w:rFonts w:hint="eastAsia"/>
          <w:szCs w:val="24"/>
        </w:rPr>
        <w:t>：</w:t>
      </w:r>
      <m:oMath>
        <m:sSubSup>
          <m:sSubSupPr>
            <m:ctrlPr>
              <w:rPr>
                <w:rFonts w:ascii="Cambria Math" w:hAnsi="Cambria Math"/>
                <w:i/>
                <w:szCs w:val="24"/>
              </w:rPr>
            </m:ctrlPr>
          </m:sSubSupPr>
          <m:e>
            <m:r>
              <w:rPr>
                <w:rFonts w:ascii="Cambria Math" w:hAnsi="Cambria Math"/>
                <w:szCs w:val="24"/>
              </w:rPr>
              <m:t>E</m:t>
            </m:r>
          </m:e>
          <m:sub>
            <m:r>
              <w:rPr>
                <w:rFonts w:ascii="Cambria Math" w:hAnsi="Cambria Math"/>
                <w:szCs w:val="24"/>
              </w:rPr>
              <m:t>r</m:t>
            </m:r>
          </m:sub>
          <m:sup>
            <m:r>
              <w:rPr>
                <w:rFonts w:ascii="Cambria Math" w:hAnsi="Cambria Math"/>
                <w:szCs w:val="24"/>
              </w:rPr>
              <m:t>i</m:t>
            </m:r>
          </m:sup>
        </m:sSubSup>
      </m:oMath>
      <w:r>
        <w:rPr>
          <w:rFonts w:hint="eastAsia"/>
          <w:szCs w:val="24"/>
        </w:rPr>
        <w:t>——</w:t>
      </w:r>
      <w:r>
        <w:rPr>
          <w:szCs w:val="24"/>
        </w:rPr>
        <w:t>单一重金属污染物潜在生态风险系数；</w:t>
      </w:r>
    </w:p>
    <w:p w14:paraId="01C12286" w14:textId="44AFF376" w:rsidR="00D65ABB" w:rsidRDefault="00A70B12" w:rsidP="00D65ABB">
      <w:pPr>
        <w:ind w:firstLineChars="300" w:firstLine="720"/>
        <w:rPr>
          <w:szCs w:val="24"/>
        </w:rPr>
      </w:pPr>
      <m:oMath>
        <m:sSubSup>
          <m:sSubSupPr>
            <m:ctrlPr>
              <w:rPr>
                <w:rFonts w:ascii="Cambria Math" w:hAnsi="Cambria Math"/>
                <w:i/>
                <w:szCs w:val="24"/>
              </w:rPr>
            </m:ctrlPr>
          </m:sSubSupPr>
          <m:e>
            <m:r>
              <w:rPr>
                <w:rFonts w:ascii="Cambria Math" w:hAnsi="Cambria Math"/>
                <w:szCs w:val="24"/>
              </w:rPr>
              <m:t>T</m:t>
            </m:r>
          </m:e>
          <m:sub>
            <m:r>
              <w:rPr>
                <w:rFonts w:ascii="Cambria Math" w:hAnsi="Cambria Math"/>
                <w:szCs w:val="24"/>
              </w:rPr>
              <m:t>r</m:t>
            </m:r>
          </m:sub>
          <m:sup>
            <m:r>
              <w:rPr>
                <w:rFonts w:ascii="Cambria Math" w:hAnsi="Cambria Math"/>
                <w:szCs w:val="24"/>
              </w:rPr>
              <m:t>i</m:t>
            </m:r>
          </m:sup>
        </m:sSubSup>
      </m:oMath>
      <w:r w:rsidR="00D65ABB">
        <w:rPr>
          <w:rFonts w:hint="eastAsia"/>
          <w:szCs w:val="24"/>
        </w:rPr>
        <w:t>——</w:t>
      </w:r>
      <w:r w:rsidR="00D65ABB">
        <w:rPr>
          <w:szCs w:val="24"/>
        </w:rPr>
        <w:t>底泥中单一重金属污染物的毒性响应参数，取值可参照表</w:t>
      </w:r>
      <w:r w:rsidR="00D65ABB">
        <w:rPr>
          <w:rFonts w:hint="eastAsia"/>
          <w:szCs w:val="24"/>
        </w:rPr>
        <w:t>5.2.</w:t>
      </w:r>
      <w:r w:rsidR="00712C5F">
        <w:rPr>
          <w:szCs w:val="24"/>
        </w:rPr>
        <w:t>2</w:t>
      </w:r>
      <w:r w:rsidR="00833526">
        <w:rPr>
          <w:rFonts w:hint="eastAsia"/>
          <w:szCs w:val="24"/>
        </w:rPr>
        <w:t>-1</w:t>
      </w:r>
      <w:r w:rsidR="00D65ABB">
        <w:rPr>
          <w:szCs w:val="24"/>
        </w:rPr>
        <w:t>。</w:t>
      </w:r>
    </w:p>
    <w:p w14:paraId="69561126" w14:textId="5186B83B" w:rsidR="00D65ABB" w:rsidRPr="0052488C" w:rsidRDefault="00D65ABB" w:rsidP="00D65ABB">
      <w:pPr>
        <w:jc w:val="center"/>
        <w:rPr>
          <w:sz w:val="21"/>
          <w:szCs w:val="24"/>
        </w:rPr>
      </w:pPr>
      <w:r w:rsidRPr="0052488C">
        <w:rPr>
          <w:sz w:val="21"/>
          <w:szCs w:val="24"/>
        </w:rPr>
        <w:t>表</w:t>
      </w:r>
      <w:r w:rsidRPr="0052488C">
        <w:rPr>
          <w:rFonts w:hint="eastAsia"/>
          <w:sz w:val="21"/>
          <w:szCs w:val="24"/>
        </w:rPr>
        <w:t>5.2.</w:t>
      </w:r>
      <w:r w:rsidR="00712C5F" w:rsidRPr="0052488C">
        <w:rPr>
          <w:sz w:val="21"/>
          <w:szCs w:val="24"/>
        </w:rPr>
        <w:t>2</w:t>
      </w:r>
      <w:r w:rsidR="009A17BD" w:rsidRPr="0052488C">
        <w:rPr>
          <w:rFonts w:hint="eastAsia"/>
          <w:sz w:val="21"/>
          <w:szCs w:val="24"/>
        </w:rPr>
        <w:t>-1</w:t>
      </w:r>
      <w:r w:rsidRPr="0052488C">
        <w:rPr>
          <w:sz w:val="21"/>
          <w:szCs w:val="24"/>
        </w:rPr>
        <w:t xml:space="preserve">  </w:t>
      </w:r>
      <w:r w:rsidRPr="0052488C">
        <w:rPr>
          <w:rFonts w:hint="eastAsia"/>
          <w:sz w:val="21"/>
          <w:szCs w:val="24"/>
        </w:rPr>
        <w:t>重金属毒性响应系数</w:t>
      </w:r>
    </w:p>
    <w:tbl>
      <w:tblPr>
        <w:tblStyle w:val="a8"/>
        <w:tblW w:w="0" w:type="auto"/>
        <w:tblLook w:val="04A0" w:firstRow="1" w:lastRow="0" w:firstColumn="1" w:lastColumn="0" w:noHBand="0" w:noVBand="1"/>
      </w:tblPr>
      <w:tblGrid>
        <w:gridCol w:w="1517"/>
        <w:gridCol w:w="806"/>
        <w:gridCol w:w="740"/>
        <w:gridCol w:w="842"/>
        <w:gridCol w:w="1059"/>
        <w:gridCol w:w="842"/>
        <w:gridCol w:w="842"/>
        <w:gridCol w:w="842"/>
        <w:gridCol w:w="806"/>
      </w:tblGrid>
      <w:tr w:rsidR="00833526" w:rsidRPr="00833526" w14:paraId="1EFD86BD" w14:textId="04BE8CF5" w:rsidTr="00712C5F">
        <w:tc>
          <w:tcPr>
            <w:tcW w:w="1573" w:type="dxa"/>
            <w:vAlign w:val="center"/>
          </w:tcPr>
          <w:p w14:paraId="25DCBE8F" w14:textId="77777777" w:rsidR="00833526" w:rsidRPr="00712C5F" w:rsidRDefault="00833526" w:rsidP="00712C5F">
            <w:pPr>
              <w:spacing w:line="240" w:lineRule="auto"/>
              <w:jc w:val="center"/>
              <w:rPr>
                <w:sz w:val="21"/>
                <w:szCs w:val="21"/>
              </w:rPr>
            </w:pPr>
            <w:r w:rsidRPr="00712C5F">
              <w:rPr>
                <w:sz w:val="21"/>
                <w:szCs w:val="21"/>
              </w:rPr>
              <w:t>重金属污染物</w:t>
            </w:r>
          </w:p>
        </w:tc>
        <w:tc>
          <w:tcPr>
            <w:tcW w:w="825" w:type="dxa"/>
            <w:vAlign w:val="center"/>
          </w:tcPr>
          <w:p w14:paraId="20874B65" w14:textId="77777777" w:rsidR="00833526" w:rsidRPr="00712C5F" w:rsidRDefault="00833526" w:rsidP="00712C5F">
            <w:pPr>
              <w:spacing w:line="240" w:lineRule="auto"/>
              <w:jc w:val="center"/>
              <w:rPr>
                <w:sz w:val="21"/>
                <w:szCs w:val="21"/>
              </w:rPr>
            </w:pPr>
            <w:r w:rsidRPr="00712C5F">
              <w:rPr>
                <w:sz w:val="21"/>
                <w:szCs w:val="21"/>
              </w:rPr>
              <w:t>镉</w:t>
            </w:r>
          </w:p>
        </w:tc>
        <w:tc>
          <w:tcPr>
            <w:tcW w:w="756" w:type="dxa"/>
            <w:vAlign w:val="center"/>
          </w:tcPr>
          <w:p w14:paraId="01641432" w14:textId="77777777" w:rsidR="00833526" w:rsidRPr="00712C5F" w:rsidRDefault="00833526" w:rsidP="00712C5F">
            <w:pPr>
              <w:spacing w:line="240" w:lineRule="auto"/>
              <w:jc w:val="center"/>
              <w:rPr>
                <w:sz w:val="21"/>
                <w:szCs w:val="21"/>
              </w:rPr>
            </w:pPr>
            <w:r w:rsidRPr="00712C5F">
              <w:rPr>
                <w:sz w:val="21"/>
                <w:szCs w:val="21"/>
              </w:rPr>
              <w:t>铬</w:t>
            </w:r>
          </w:p>
        </w:tc>
        <w:tc>
          <w:tcPr>
            <w:tcW w:w="863" w:type="dxa"/>
            <w:vAlign w:val="center"/>
          </w:tcPr>
          <w:p w14:paraId="776785F9" w14:textId="77777777" w:rsidR="00833526" w:rsidRPr="00712C5F" w:rsidRDefault="00833526" w:rsidP="00712C5F">
            <w:pPr>
              <w:spacing w:line="240" w:lineRule="auto"/>
              <w:jc w:val="center"/>
              <w:rPr>
                <w:sz w:val="21"/>
                <w:szCs w:val="21"/>
              </w:rPr>
            </w:pPr>
            <w:r w:rsidRPr="00712C5F">
              <w:rPr>
                <w:sz w:val="21"/>
                <w:szCs w:val="21"/>
              </w:rPr>
              <w:t>汞</w:t>
            </w:r>
          </w:p>
        </w:tc>
        <w:tc>
          <w:tcPr>
            <w:tcW w:w="1091" w:type="dxa"/>
            <w:vAlign w:val="center"/>
          </w:tcPr>
          <w:p w14:paraId="598B8A0F" w14:textId="77777777" w:rsidR="00833526" w:rsidRPr="00712C5F" w:rsidRDefault="00833526" w:rsidP="00712C5F">
            <w:pPr>
              <w:spacing w:line="240" w:lineRule="auto"/>
              <w:jc w:val="center"/>
              <w:rPr>
                <w:sz w:val="21"/>
                <w:szCs w:val="21"/>
              </w:rPr>
            </w:pPr>
            <w:r w:rsidRPr="00712C5F">
              <w:rPr>
                <w:sz w:val="21"/>
                <w:szCs w:val="21"/>
              </w:rPr>
              <w:t>砷</w:t>
            </w:r>
          </w:p>
        </w:tc>
        <w:tc>
          <w:tcPr>
            <w:tcW w:w="863" w:type="dxa"/>
            <w:vAlign w:val="center"/>
          </w:tcPr>
          <w:p w14:paraId="593C3657" w14:textId="77777777" w:rsidR="00833526" w:rsidRPr="00712C5F" w:rsidRDefault="00833526" w:rsidP="00712C5F">
            <w:pPr>
              <w:spacing w:line="240" w:lineRule="auto"/>
              <w:jc w:val="center"/>
              <w:rPr>
                <w:sz w:val="21"/>
                <w:szCs w:val="21"/>
              </w:rPr>
            </w:pPr>
            <w:r w:rsidRPr="00712C5F">
              <w:rPr>
                <w:sz w:val="21"/>
                <w:szCs w:val="21"/>
              </w:rPr>
              <w:t>铅</w:t>
            </w:r>
          </w:p>
        </w:tc>
        <w:tc>
          <w:tcPr>
            <w:tcW w:w="863" w:type="dxa"/>
            <w:vAlign w:val="center"/>
          </w:tcPr>
          <w:p w14:paraId="75FDA016" w14:textId="77777777" w:rsidR="00833526" w:rsidRPr="00712C5F" w:rsidRDefault="00833526" w:rsidP="00712C5F">
            <w:pPr>
              <w:spacing w:line="240" w:lineRule="auto"/>
              <w:jc w:val="center"/>
              <w:rPr>
                <w:sz w:val="21"/>
                <w:szCs w:val="21"/>
              </w:rPr>
            </w:pPr>
            <w:r w:rsidRPr="00712C5F">
              <w:rPr>
                <w:sz w:val="21"/>
                <w:szCs w:val="21"/>
              </w:rPr>
              <w:t>锌</w:t>
            </w:r>
          </w:p>
        </w:tc>
        <w:tc>
          <w:tcPr>
            <w:tcW w:w="863" w:type="dxa"/>
            <w:vAlign w:val="center"/>
          </w:tcPr>
          <w:p w14:paraId="1DF36F32" w14:textId="77777777" w:rsidR="00833526" w:rsidRPr="00712C5F" w:rsidRDefault="00833526" w:rsidP="00712C5F">
            <w:pPr>
              <w:spacing w:line="240" w:lineRule="auto"/>
              <w:jc w:val="center"/>
              <w:rPr>
                <w:sz w:val="21"/>
                <w:szCs w:val="21"/>
              </w:rPr>
            </w:pPr>
            <w:r w:rsidRPr="00712C5F">
              <w:rPr>
                <w:sz w:val="21"/>
                <w:szCs w:val="21"/>
              </w:rPr>
              <w:t>铜</w:t>
            </w:r>
          </w:p>
        </w:tc>
        <w:tc>
          <w:tcPr>
            <w:tcW w:w="825" w:type="dxa"/>
            <w:vAlign w:val="center"/>
          </w:tcPr>
          <w:p w14:paraId="1D3258D8" w14:textId="6A2E8185" w:rsidR="00833526" w:rsidRPr="00712C5F" w:rsidRDefault="00833526" w:rsidP="00712C5F">
            <w:pPr>
              <w:spacing w:line="240" w:lineRule="auto"/>
              <w:jc w:val="center"/>
              <w:rPr>
                <w:sz w:val="21"/>
                <w:szCs w:val="21"/>
              </w:rPr>
            </w:pPr>
            <w:r w:rsidRPr="00712C5F">
              <w:rPr>
                <w:rFonts w:hint="eastAsia"/>
                <w:sz w:val="21"/>
                <w:szCs w:val="21"/>
              </w:rPr>
              <w:t>镍</w:t>
            </w:r>
          </w:p>
        </w:tc>
      </w:tr>
      <w:tr w:rsidR="00833526" w:rsidRPr="00833526" w14:paraId="7320E67F" w14:textId="2F8705AC" w:rsidTr="00712C5F">
        <w:tc>
          <w:tcPr>
            <w:tcW w:w="1573" w:type="dxa"/>
            <w:vAlign w:val="center"/>
          </w:tcPr>
          <w:p w14:paraId="7F26D5A0" w14:textId="77777777" w:rsidR="00833526" w:rsidRPr="00712C5F" w:rsidRDefault="00833526" w:rsidP="00712C5F">
            <w:pPr>
              <w:spacing w:line="240" w:lineRule="auto"/>
              <w:jc w:val="center"/>
              <w:rPr>
                <w:sz w:val="21"/>
                <w:szCs w:val="21"/>
              </w:rPr>
            </w:pPr>
            <w:r w:rsidRPr="00712C5F">
              <w:rPr>
                <w:sz w:val="21"/>
                <w:szCs w:val="21"/>
              </w:rPr>
              <w:t>毒性响应参数</w:t>
            </w:r>
          </w:p>
        </w:tc>
        <w:tc>
          <w:tcPr>
            <w:tcW w:w="825" w:type="dxa"/>
            <w:vAlign w:val="center"/>
          </w:tcPr>
          <w:p w14:paraId="0FDE5A95" w14:textId="77777777" w:rsidR="00833526" w:rsidRPr="00712C5F" w:rsidRDefault="00833526" w:rsidP="00712C5F">
            <w:pPr>
              <w:spacing w:line="240" w:lineRule="auto"/>
              <w:jc w:val="center"/>
              <w:rPr>
                <w:sz w:val="21"/>
                <w:szCs w:val="21"/>
              </w:rPr>
            </w:pPr>
            <w:r w:rsidRPr="00712C5F">
              <w:rPr>
                <w:sz w:val="21"/>
                <w:szCs w:val="21"/>
              </w:rPr>
              <w:t>30</w:t>
            </w:r>
          </w:p>
        </w:tc>
        <w:tc>
          <w:tcPr>
            <w:tcW w:w="756" w:type="dxa"/>
            <w:vAlign w:val="center"/>
          </w:tcPr>
          <w:p w14:paraId="6045B88E" w14:textId="77777777" w:rsidR="00833526" w:rsidRPr="00712C5F" w:rsidRDefault="00833526" w:rsidP="00712C5F">
            <w:pPr>
              <w:spacing w:line="240" w:lineRule="auto"/>
              <w:jc w:val="center"/>
              <w:rPr>
                <w:sz w:val="21"/>
                <w:szCs w:val="21"/>
              </w:rPr>
            </w:pPr>
            <w:r w:rsidRPr="00712C5F">
              <w:rPr>
                <w:sz w:val="21"/>
                <w:szCs w:val="21"/>
              </w:rPr>
              <w:t>2</w:t>
            </w:r>
          </w:p>
        </w:tc>
        <w:tc>
          <w:tcPr>
            <w:tcW w:w="863" w:type="dxa"/>
            <w:vAlign w:val="center"/>
          </w:tcPr>
          <w:p w14:paraId="6DC602CA" w14:textId="77777777" w:rsidR="00833526" w:rsidRPr="00712C5F" w:rsidRDefault="00833526" w:rsidP="00712C5F">
            <w:pPr>
              <w:spacing w:line="240" w:lineRule="auto"/>
              <w:jc w:val="center"/>
              <w:rPr>
                <w:sz w:val="21"/>
                <w:szCs w:val="21"/>
              </w:rPr>
            </w:pPr>
            <w:r w:rsidRPr="00712C5F">
              <w:rPr>
                <w:sz w:val="21"/>
                <w:szCs w:val="21"/>
              </w:rPr>
              <w:t>40</w:t>
            </w:r>
          </w:p>
        </w:tc>
        <w:tc>
          <w:tcPr>
            <w:tcW w:w="1091" w:type="dxa"/>
            <w:vAlign w:val="center"/>
          </w:tcPr>
          <w:p w14:paraId="6065EC1A" w14:textId="77777777" w:rsidR="00833526" w:rsidRPr="00712C5F" w:rsidRDefault="00833526" w:rsidP="00712C5F">
            <w:pPr>
              <w:spacing w:line="240" w:lineRule="auto"/>
              <w:jc w:val="center"/>
              <w:rPr>
                <w:sz w:val="21"/>
                <w:szCs w:val="21"/>
              </w:rPr>
            </w:pPr>
            <w:r w:rsidRPr="00712C5F">
              <w:rPr>
                <w:sz w:val="21"/>
                <w:szCs w:val="21"/>
              </w:rPr>
              <w:t>10</w:t>
            </w:r>
          </w:p>
        </w:tc>
        <w:tc>
          <w:tcPr>
            <w:tcW w:w="863" w:type="dxa"/>
            <w:vAlign w:val="center"/>
          </w:tcPr>
          <w:p w14:paraId="411F90DD" w14:textId="77777777" w:rsidR="00833526" w:rsidRPr="00712C5F" w:rsidRDefault="00833526" w:rsidP="00712C5F">
            <w:pPr>
              <w:spacing w:line="240" w:lineRule="auto"/>
              <w:jc w:val="center"/>
              <w:rPr>
                <w:sz w:val="21"/>
                <w:szCs w:val="21"/>
              </w:rPr>
            </w:pPr>
            <w:r w:rsidRPr="00712C5F">
              <w:rPr>
                <w:sz w:val="21"/>
                <w:szCs w:val="21"/>
              </w:rPr>
              <w:t>5</w:t>
            </w:r>
          </w:p>
        </w:tc>
        <w:tc>
          <w:tcPr>
            <w:tcW w:w="863" w:type="dxa"/>
            <w:vAlign w:val="center"/>
          </w:tcPr>
          <w:p w14:paraId="73054BF1" w14:textId="77777777" w:rsidR="00833526" w:rsidRPr="00712C5F" w:rsidRDefault="00833526" w:rsidP="00712C5F">
            <w:pPr>
              <w:spacing w:line="240" w:lineRule="auto"/>
              <w:jc w:val="center"/>
              <w:rPr>
                <w:sz w:val="21"/>
                <w:szCs w:val="21"/>
              </w:rPr>
            </w:pPr>
            <w:r w:rsidRPr="00712C5F">
              <w:rPr>
                <w:sz w:val="21"/>
                <w:szCs w:val="21"/>
              </w:rPr>
              <w:t>1</w:t>
            </w:r>
          </w:p>
        </w:tc>
        <w:tc>
          <w:tcPr>
            <w:tcW w:w="863" w:type="dxa"/>
            <w:vAlign w:val="center"/>
          </w:tcPr>
          <w:p w14:paraId="2D3F5EB4" w14:textId="77777777" w:rsidR="00833526" w:rsidRPr="00712C5F" w:rsidRDefault="00833526" w:rsidP="00712C5F">
            <w:pPr>
              <w:spacing w:line="240" w:lineRule="auto"/>
              <w:jc w:val="center"/>
              <w:rPr>
                <w:sz w:val="21"/>
                <w:szCs w:val="21"/>
              </w:rPr>
            </w:pPr>
            <w:r w:rsidRPr="00712C5F">
              <w:rPr>
                <w:sz w:val="21"/>
                <w:szCs w:val="21"/>
              </w:rPr>
              <w:t>5</w:t>
            </w:r>
          </w:p>
        </w:tc>
        <w:tc>
          <w:tcPr>
            <w:tcW w:w="825" w:type="dxa"/>
            <w:vAlign w:val="center"/>
          </w:tcPr>
          <w:p w14:paraId="69F153F3" w14:textId="152BA8E8" w:rsidR="00833526" w:rsidRPr="00712C5F" w:rsidRDefault="00833526" w:rsidP="00712C5F">
            <w:pPr>
              <w:spacing w:line="240" w:lineRule="auto"/>
              <w:jc w:val="center"/>
              <w:rPr>
                <w:sz w:val="21"/>
                <w:szCs w:val="21"/>
              </w:rPr>
            </w:pPr>
            <w:r w:rsidRPr="00712C5F">
              <w:rPr>
                <w:rFonts w:hint="eastAsia"/>
                <w:sz w:val="21"/>
                <w:szCs w:val="21"/>
              </w:rPr>
              <w:t>5</w:t>
            </w:r>
          </w:p>
        </w:tc>
      </w:tr>
    </w:tbl>
    <w:p w14:paraId="50377E70" w14:textId="06BD68D6" w:rsidR="00D65ABB" w:rsidRDefault="00D65ABB" w:rsidP="00833526">
      <w:pPr>
        <w:ind w:firstLineChars="200" w:firstLine="482"/>
        <w:rPr>
          <w:szCs w:val="24"/>
        </w:rPr>
      </w:pPr>
      <w:r w:rsidRPr="00833526">
        <w:rPr>
          <w:b/>
          <w:szCs w:val="24"/>
        </w:rPr>
        <w:t>3</w:t>
      </w:r>
      <w:r w:rsidR="00833526">
        <w:rPr>
          <w:rFonts w:hint="eastAsia"/>
          <w:szCs w:val="24"/>
        </w:rPr>
        <w:t xml:space="preserve"> </w:t>
      </w:r>
      <w:r>
        <w:rPr>
          <w:szCs w:val="24"/>
        </w:rPr>
        <w:t>多种重金属污染物潜在生态风险系数</w:t>
      </w:r>
      <w:r w:rsidR="00833526">
        <w:rPr>
          <w:rFonts w:hint="eastAsia"/>
          <w:szCs w:val="24"/>
        </w:rPr>
        <w:t>应按式（</w:t>
      </w:r>
      <w:r w:rsidR="00833526">
        <w:rPr>
          <w:rFonts w:hint="eastAsia"/>
          <w:szCs w:val="24"/>
        </w:rPr>
        <w:t>5.2.</w:t>
      </w:r>
      <w:r w:rsidR="00712C5F">
        <w:rPr>
          <w:szCs w:val="24"/>
        </w:rPr>
        <w:t>2</w:t>
      </w:r>
      <w:r w:rsidR="00833526">
        <w:rPr>
          <w:rFonts w:hint="eastAsia"/>
          <w:szCs w:val="24"/>
        </w:rPr>
        <w:t>-3</w:t>
      </w:r>
      <w:r w:rsidR="00833526">
        <w:rPr>
          <w:rFonts w:hint="eastAsia"/>
          <w:szCs w:val="24"/>
        </w:rPr>
        <w:t>）计算</w:t>
      </w:r>
      <w:r>
        <w:rPr>
          <w:rFonts w:hint="eastAsia"/>
          <w:szCs w:val="24"/>
        </w:rPr>
        <w:t>：</w:t>
      </w:r>
    </w:p>
    <w:p w14:paraId="7BFA6287" w14:textId="04080BD6" w:rsidR="00D65ABB" w:rsidRDefault="00D65ABB" w:rsidP="00833526">
      <w:pPr>
        <w:wordWrap w:val="0"/>
        <w:jc w:val="right"/>
        <w:rPr>
          <w:szCs w:val="24"/>
        </w:rPr>
      </w:pPr>
      <m:oMath>
        <m:r>
          <w:rPr>
            <w:rFonts w:ascii="Cambria Math" w:hAnsi="Cambria Math"/>
            <w:szCs w:val="24"/>
          </w:rPr>
          <m:t>RI=</m:t>
        </m:r>
        <m:nary>
          <m:naryPr>
            <m:chr m:val="∑"/>
            <m:limLoc m:val="undOvr"/>
            <m:ctrlPr>
              <w:rPr>
                <w:rFonts w:ascii="Cambria Math" w:hAnsi="Cambria Math"/>
                <w:i/>
                <w:szCs w:val="24"/>
              </w:rPr>
            </m:ctrlPr>
          </m:naryPr>
          <m:sub>
            <m:r>
              <w:rPr>
                <w:rFonts w:ascii="Cambria Math" w:hAnsi="Cambria Math"/>
                <w:szCs w:val="24"/>
              </w:rPr>
              <m:t>i=1</m:t>
            </m:r>
          </m:sub>
          <m:sup>
            <m:r>
              <w:rPr>
                <w:rFonts w:ascii="Cambria Math" w:hAnsi="Cambria Math"/>
                <w:szCs w:val="24"/>
              </w:rPr>
              <m:t>n</m:t>
            </m:r>
          </m:sup>
          <m:e>
            <m:sSubSup>
              <m:sSubSupPr>
                <m:ctrlPr>
                  <w:rPr>
                    <w:rFonts w:ascii="Cambria Math" w:hAnsi="Cambria Math"/>
                    <w:i/>
                    <w:szCs w:val="24"/>
                  </w:rPr>
                </m:ctrlPr>
              </m:sSubSupPr>
              <m:e>
                <m:r>
                  <w:rPr>
                    <w:rFonts w:ascii="Cambria Math" w:hAnsi="Cambria Math"/>
                    <w:szCs w:val="24"/>
                  </w:rPr>
                  <m:t>E</m:t>
                </m:r>
              </m:e>
              <m:sub>
                <m:r>
                  <w:rPr>
                    <w:rFonts w:ascii="Cambria Math" w:hAnsi="Cambria Math"/>
                    <w:szCs w:val="24"/>
                  </w:rPr>
                  <m:t>r</m:t>
                </m:r>
              </m:sub>
              <m:sup>
                <m:r>
                  <w:rPr>
                    <w:rFonts w:ascii="Cambria Math" w:hAnsi="Cambria Math"/>
                    <w:szCs w:val="24"/>
                  </w:rPr>
                  <m:t>i</m:t>
                </m:r>
              </m:sup>
            </m:sSubSup>
          </m:e>
        </m:nary>
      </m:oMath>
      <w:r>
        <w:rPr>
          <w:rFonts w:hAnsi="Cambria Math" w:hint="eastAsia"/>
          <w:szCs w:val="24"/>
        </w:rPr>
        <w:t xml:space="preserve">     </w:t>
      </w:r>
      <w:r w:rsidR="00833526">
        <w:rPr>
          <w:rFonts w:hAnsi="Cambria Math" w:hint="eastAsia"/>
          <w:szCs w:val="24"/>
        </w:rPr>
        <w:t xml:space="preserve">     </w:t>
      </w:r>
      <w:r>
        <w:rPr>
          <w:rFonts w:hAnsi="Cambria Math" w:hint="eastAsia"/>
          <w:szCs w:val="24"/>
        </w:rPr>
        <w:t xml:space="preserve">           </w:t>
      </w:r>
      <w:r>
        <w:rPr>
          <w:rFonts w:hAnsi="Cambria Math" w:hint="eastAsia"/>
          <w:szCs w:val="24"/>
        </w:rPr>
        <w:t>（</w:t>
      </w:r>
      <w:r>
        <w:rPr>
          <w:rFonts w:hAnsi="Cambria Math" w:hint="eastAsia"/>
          <w:szCs w:val="24"/>
        </w:rPr>
        <w:t>5.2.</w:t>
      </w:r>
      <w:r w:rsidR="00712C5F">
        <w:rPr>
          <w:rFonts w:hAnsi="Cambria Math"/>
          <w:szCs w:val="24"/>
        </w:rPr>
        <w:t>2</w:t>
      </w:r>
      <w:r>
        <w:rPr>
          <w:rFonts w:hAnsi="Cambria Math" w:hint="eastAsia"/>
          <w:szCs w:val="24"/>
        </w:rPr>
        <w:t>-3</w:t>
      </w:r>
      <w:r>
        <w:rPr>
          <w:rFonts w:hAnsi="Cambria Math" w:hint="eastAsia"/>
          <w:szCs w:val="24"/>
        </w:rPr>
        <w:t>）</w:t>
      </w:r>
    </w:p>
    <w:p w14:paraId="4FA2DF0F" w14:textId="77777777" w:rsidR="00D65ABB" w:rsidRDefault="00D65ABB" w:rsidP="00D65ABB">
      <w:pPr>
        <w:rPr>
          <w:szCs w:val="24"/>
        </w:rPr>
      </w:pPr>
      <w:r>
        <w:rPr>
          <w:szCs w:val="24"/>
        </w:rPr>
        <w:t>式中</w:t>
      </w:r>
      <w:r>
        <w:rPr>
          <w:rFonts w:hint="eastAsia"/>
          <w:szCs w:val="24"/>
        </w:rPr>
        <w:t>：</w:t>
      </w:r>
      <w:r>
        <w:rPr>
          <w:i/>
          <w:iCs/>
          <w:szCs w:val="24"/>
        </w:rPr>
        <w:t>RI</w:t>
      </w:r>
      <w:r>
        <w:rPr>
          <w:rFonts w:hint="eastAsia"/>
          <w:szCs w:val="24"/>
        </w:rPr>
        <w:t>——</w:t>
      </w:r>
      <w:r>
        <w:rPr>
          <w:szCs w:val="24"/>
        </w:rPr>
        <w:t>多种重金属污染物潜在生态风险系数</w:t>
      </w:r>
      <w:r>
        <w:rPr>
          <w:rFonts w:hint="eastAsia"/>
          <w:szCs w:val="24"/>
        </w:rPr>
        <w:t>。</w:t>
      </w:r>
    </w:p>
    <w:p w14:paraId="12DDF691" w14:textId="01FB5461" w:rsidR="00833526" w:rsidRPr="00833526" w:rsidRDefault="00833526" w:rsidP="00833526">
      <w:pPr>
        <w:ind w:firstLineChars="200" w:firstLine="482"/>
      </w:pPr>
      <w:r w:rsidRPr="00833526">
        <w:rPr>
          <w:rFonts w:hint="eastAsia"/>
          <w:b/>
        </w:rPr>
        <w:t>4</w:t>
      </w:r>
      <w:r w:rsidRPr="00833526">
        <w:rPr>
          <w:rFonts w:hint="eastAsia"/>
        </w:rPr>
        <w:t xml:space="preserve"> </w:t>
      </w:r>
      <w:r w:rsidRPr="00833526">
        <w:rPr>
          <w:rFonts w:hint="eastAsia"/>
        </w:rPr>
        <w:t>生态风险指数</w:t>
      </w:r>
      <w:r w:rsidRPr="00833526">
        <w:t>宜</w:t>
      </w:r>
      <w:r w:rsidRPr="00833526">
        <w:rPr>
          <w:rFonts w:hint="eastAsia"/>
        </w:rPr>
        <w:t>按照表</w:t>
      </w:r>
      <w:r w:rsidRPr="00833526">
        <w:rPr>
          <w:rFonts w:hint="eastAsia"/>
        </w:rPr>
        <w:t>5</w:t>
      </w:r>
      <w:r w:rsidRPr="00833526">
        <w:t>.2.</w:t>
      </w:r>
      <w:r w:rsidRPr="00833526">
        <w:rPr>
          <w:rFonts w:hint="eastAsia"/>
        </w:rPr>
        <w:t>1-</w:t>
      </w:r>
      <w:r w:rsidRPr="00833526">
        <w:t>2</w:t>
      </w:r>
      <w:r w:rsidRPr="00833526">
        <w:rPr>
          <w:rFonts w:hint="eastAsia"/>
        </w:rPr>
        <w:t>将底泥划分为污染层</w:t>
      </w:r>
      <w:r w:rsidRPr="00833526">
        <w:rPr>
          <w:rFonts w:hint="eastAsia"/>
        </w:rPr>
        <w:t>A</w:t>
      </w:r>
      <w:r w:rsidRPr="00833526">
        <w:rPr>
          <w:rFonts w:hint="eastAsia"/>
        </w:rPr>
        <w:t>、过渡层</w:t>
      </w:r>
      <w:r w:rsidRPr="00833526">
        <w:rPr>
          <w:rFonts w:hint="eastAsia"/>
        </w:rPr>
        <w:t>B</w:t>
      </w:r>
      <w:r w:rsidRPr="00833526">
        <w:rPr>
          <w:rFonts w:hint="eastAsia"/>
        </w:rPr>
        <w:t>和正常层</w:t>
      </w:r>
      <w:r w:rsidRPr="00833526">
        <w:rPr>
          <w:rFonts w:hint="eastAsia"/>
        </w:rPr>
        <w:t>C</w:t>
      </w:r>
      <w:r w:rsidRPr="00833526">
        <w:rPr>
          <w:rFonts w:hint="eastAsia"/>
        </w:rPr>
        <w:t>。</w:t>
      </w:r>
    </w:p>
    <w:p w14:paraId="21E0C476" w14:textId="7D8890BE" w:rsidR="00833526" w:rsidRPr="00712C5F" w:rsidRDefault="00833526" w:rsidP="00833526">
      <w:pPr>
        <w:jc w:val="center"/>
        <w:rPr>
          <w:sz w:val="21"/>
          <w:szCs w:val="21"/>
        </w:rPr>
      </w:pPr>
      <w:r w:rsidRPr="00712C5F">
        <w:rPr>
          <w:sz w:val="21"/>
          <w:szCs w:val="21"/>
        </w:rPr>
        <w:t>表</w:t>
      </w:r>
      <w:r w:rsidRPr="00712C5F">
        <w:rPr>
          <w:sz w:val="21"/>
          <w:szCs w:val="21"/>
        </w:rPr>
        <w:t>5.2.</w:t>
      </w:r>
      <w:r w:rsidR="00712C5F" w:rsidRPr="00712C5F">
        <w:rPr>
          <w:sz w:val="21"/>
          <w:szCs w:val="21"/>
        </w:rPr>
        <w:t>2</w:t>
      </w:r>
      <w:r w:rsidRPr="00712C5F">
        <w:rPr>
          <w:rFonts w:hint="eastAsia"/>
          <w:sz w:val="21"/>
          <w:szCs w:val="21"/>
        </w:rPr>
        <w:t>-</w:t>
      </w:r>
      <w:r w:rsidRPr="00712C5F">
        <w:rPr>
          <w:sz w:val="21"/>
          <w:szCs w:val="21"/>
        </w:rPr>
        <w:t xml:space="preserve">2  </w:t>
      </w:r>
      <w:r w:rsidRPr="00712C5F">
        <w:rPr>
          <w:rFonts w:hint="eastAsia"/>
          <w:sz w:val="21"/>
          <w:szCs w:val="21"/>
        </w:rPr>
        <w:t>生态风险指数分级标准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2700"/>
        <w:gridCol w:w="2343"/>
      </w:tblGrid>
      <w:tr w:rsidR="00833526" w:rsidRPr="00833526" w14:paraId="4A705B27" w14:textId="77777777" w:rsidTr="00833526">
        <w:trPr>
          <w:trHeight w:val="454"/>
          <w:tblHeader/>
          <w:jc w:val="center"/>
        </w:trPr>
        <w:tc>
          <w:tcPr>
            <w:tcW w:w="3588" w:type="pct"/>
            <w:gridSpan w:val="2"/>
            <w:shd w:val="clear" w:color="auto" w:fill="auto"/>
            <w:vAlign w:val="center"/>
          </w:tcPr>
          <w:p w14:paraId="650393C0" w14:textId="77777777" w:rsidR="00833526" w:rsidRPr="00833526" w:rsidRDefault="00833526" w:rsidP="00833526">
            <w:pPr>
              <w:spacing w:line="240" w:lineRule="auto"/>
              <w:jc w:val="center"/>
              <w:rPr>
                <w:sz w:val="21"/>
                <w:szCs w:val="21"/>
              </w:rPr>
            </w:pPr>
            <w:r w:rsidRPr="00833526">
              <w:rPr>
                <w:sz w:val="21"/>
                <w:szCs w:val="21"/>
              </w:rPr>
              <w:t>潜在生态风险指数</w:t>
            </w:r>
          </w:p>
        </w:tc>
        <w:tc>
          <w:tcPr>
            <w:tcW w:w="1412" w:type="pct"/>
            <w:vMerge w:val="restart"/>
            <w:vAlign w:val="center"/>
          </w:tcPr>
          <w:p w14:paraId="55481C3E" w14:textId="77777777" w:rsidR="00833526" w:rsidRPr="00833526" w:rsidRDefault="00833526" w:rsidP="00833526">
            <w:pPr>
              <w:spacing w:line="240" w:lineRule="auto"/>
              <w:jc w:val="center"/>
              <w:rPr>
                <w:sz w:val="21"/>
                <w:szCs w:val="21"/>
              </w:rPr>
            </w:pPr>
            <w:r w:rsidRPr="00833526">
              <w:rPr>
                <w:sz w:val="21"/>
                <w:szCs w:val="21"/>
              </w:rPr>
              <w:t>底泥划分</w:t>
            </w:r>
          </w:p>
        </w:tc>
      </w:tr>
      <w:tr w:rsidR="00833526" w:rsidRPr="00833526" w14:paraId="42F47AC3" w14:textId="77777777" w:rsidTr="00833526">
        <w:trPr>
          <w:trHeight w:val="455"/>
          <w:tblHeader/>
          <w:jc w:val="center"/>
        </w:trPr>
        <w:tc>
          <w:tcPr>
            <w:tcW w:w="1961" w:type="pct"/>
            <w:shd w:val="clear" w:color="auto" w:fill="auto"/>
            <w:vAlign w:val="center"/>
          </w:tcPr>
          <w:p w14:paraId="5365BED5" w14:textId="77777777" w:rsidR="00833526" w:rsidRPr="00833526" w:rsidRDefault="00833526" w:rsidP="00833526">
            <w:pPr>
              <w:spacing w:line="240" w:lineRule="auto"/>
              <w:jc w:val="center"/>
              <w:rPr>
                <w:sz w:val="21"/>
                <w:szCs w:val="21"/>
              </w:rPr>
            </w:pPr>
            <w:r w:rsidRPr="00833526">
              <w:rPr>
                <w:sz w:val="21"/>
                <w:szCs w:val="21"/>
              </w:rPr>
              <w:t>阈值区间</w:t>
            </w:r>
          </w:p>
        </w:tc>
        <w:tc>
          <w:tcPr>
            <w:tcW w:w="1627" w:type="pct"/>
            <w:shd w:val="clear" w:color="auto" w:fill="auto"/>
            <w:vAlign w:val="center"/>
          </w:tcPr>
          <w:p w14:paraId="0156DF27" w14:textId="77777777" w:rsidR="00833526" w:rsidRPr="00833526" w:rsidRDefault="00833526" w:rsidP="00833526">
            <w:pPr>
              <w:spacing w:line="240" w:lineRule="auto"/>
              <w:jc w:val="center"/>
              <w:rPr>
                <w:sz w:val="21"/>
                <w:szCs w:val="21"/>
              </w:rPr>
            </w:pPr>
            <w:r w:rsidRPr="00833526">
              <w:rPr>
                <w:sz w:val="21"/>
                <w:szCs w:val="21"/>
              </w:rPr>
              <w:t>污染程度分级</w:t>
            </w:r>
          </w:p>
        </w:tc>
        <w:tc>
          <w:tcPr>
            <w:tcW w:w="1412" w:type="pct"/>
            <w:vMerge/>
            <w:vAlign w:val="center"/>
          </w:tcPr>
          <w:p w14:paraId="7CBB929D" w14:textId="77777777" w:rsidR="00833526" w:rsidRPr="00833526" w:rsidRDefault="00833526" w:rsidP="00833526">
            <w:pPr>
              <w:spacing w:line="240" w:lineRule="auto"/>
              <w:jc w:val="center"/>
              <w:rPr>
                <w:sz w:val="21"/>
                <w:szCs w:val="21"/>
              </w:rPr>
            </w:pPr>
          </w:p>
        </w:tc>
      </w:tr>
      <w:tr w:rsidR="00833526" w:rsidRPr="00833526" w14:paraId="62ADF8D2" w14:textId="77777777" w:rsidTr="00833526">
        <w:trPr>
          <w:trHeight w:val="454"/>
          <w:jc w:val="center"/>
        </w:trPr>
        <w:tc>
          <w:tcPr>
            <w:tcW w:w="1961" w:type="pct"/>
            <w:shd w:val="clear" w:color="auto" w:fill="auto"/>
            <w:vAlign w:val="center"/>
          </w:tcPr>
          <w:p w14:paraId="38165518" w14:textId="77777777" w:rsidR="00833526" w:rsidRPr="00833526" w:rsidRDefault="00833526" w:rsidP="00833526">
            <w:pPr>
              <w:spacing w:line="240" w:lineRule="auto"/>
              <w:jc w:val="center"/>
              <w:rPr>
                <w:i/>
                <w:sz w:val="21"/>
                <w:szCs w:val="21"/>
              </w:rPr>
            </w:pPr>
            <w:r w:rsidRPr="00833526">
              <w:rPr>
                <w:i/>
                <w:sz w:val="21"/>
                <w:szCs w:val="21"/>
              </w:rPr>
              <w:t>RI</w:t>
            </w:r>
            <w:r w:rsidRPr="00833526">
              <w:rPr>
                <w:sz w:val="21"/>
                <w:szCs w:val="21"/>
              </w:rPr>
              <w:t>＜</w:t>
            </w:r>
            <w:r w:rsidRPr="00833526">
              <w:rPr>
                <w:sz w:val="21"/>
                <w:szCs w:val="21"/>
              </w:rPr>
              <w:t>150</w:t>
            </w:r>
          </w:p>
        </w:tc>
        <w:tc>
          <w:tcPr>
            <w:tcW w:w="1627" w:type="pct"/>
            <w:shd w:val="clear" w:color="auto" w:fill="auto"/>
            <w:vAlign w:val="center"/>
          </w:tcPr>
          <w:p w14:paraId="4BCB53C8" w14:textId="77777777" w:rsidR="00833526" w:rsidRPr="00833526" w:rsidRDefault="00833526" w:rsidP="00833526">
            <w:pPr>
              <w:spacing w:line="240" w:lineRule="auto"/>
              <w:jc w:val="center"/>
              <w:rPr>
                <w:sz w:val="21"/>
                <w:szCs w:val="21"/>
              </w:rPr>
            </w:pPr>
            <w:r w:rsidRPr="00833526">
              <w:rPr>
                <w:sz w:val="21"/>
                <w:szCs w:val="21"/>
              </w:rPr>
              <w:t>低风险</w:t>
            </w:r>
          </w:p>
        </w:tc>
        <w:tc>
          <w:tcPr>
            <w:tcW w:w="1412" w:type="pct"/>
            <w:vAlign w:val="center"/>
          </w:tcPr>
          <w:p w14:paraId="525A063B" w14:textId="77777777" w:rsidR="00833526" w:rsidRPr="00833526" w:rsidRDefault="00833526" w:rsidP="00833526">
            <w:pPr>
              <w:spacing w:line="240" w:lineRule="auto"/>
              <w:jc w:val="center"/>
              <w:rPr>
                <w:sz w:val="21"/>
                <w:szCs w:val="21"/>
              </w:rPr>
            </w:pPr>
            <w:r w:rsidRPr="00833526">
              <w:rPr>
                <w:rFonts w:hint="eastAsia"/>
                <w:sz w:val="21"/>
                <w:szCs w:val="21"/>
              </w:rPr>
              <w:t>正常层</w:t>
            </w:r>
            <w:r w:rsidRPr="00833526">
              <w:rPr>
                <w:rFonts w:hint="eastAsia"/>
                <w:sz w:val="21"/>
                <w:szCs w:val="21"/>
              </w:rPr>
              <w:t>C</w:t>
            </w:r>
          </w:p>
        </w:tc>
      </w:tr>
      <w:tr w:rsidR="00833526" w:rsidRPr="00833526" w14:paraId="151BA1AD" w14:textId="77777777" w:rsidTr="00833526">
        <w:trPr>
          <w:trHeight w:val="454"/>
          <w:jc w:val="center"/>
        </w:trPr>
        <w:tc>
          <w:tcPr>
            <w:tcW w:w="1961" w:type="pct"/>
            <w:shd w:val="clear" w:color="auto" w:fill="auto"/>
            <w:vAlign w:val="center"/>
          </w:tcPr>
          <w:p w14:paraId="472F8600" w14:textId="77777777" w:rsidR="00833526" w:rsidRPr="00833526" w:rsidRDefault="00833526" w:rsidP="00833526">
            <w:pPr>
              <w:spacing w:line="240" w:lineRule="auto"/>
              <w:jc w:val="center"/>
              <w:rPr>
                <w:sz w:val="21"/>
                <w:szCs w:val="21"/>
              </w:rPr>
            </w:pPr>
            <w:r w:rsidRPr="00833526">
              <w:rPr>
                <w:sz w:val="21"/>
                <w:szCs w:val="21"/>
              </w:rPr>
              <w:t>150≤</w:t>
            </w:r>
            <w:r w:rsidRPr="00833526">
              <w:rPr>
                <w:i/>
                <w:sz w:val="21"/>
                <w:szCs w:val="21"/>
              </w:rPr>
              <w:t>RI</w:t>
            </w:r>
            <w:r w:rsidRPr="00833526">
              <w:rPr>
                <w:sz w:val="21"/>
                <w:szCs w:val="21"/>
              </w:rPr>
              <w:t>＜</w:t>
            </w:r>
            <w:r w:rsidRPr="00833526">
              <w:rPr>
                <w:sz w:val="21"/>
                <w:szCs w:val="21"/>
              </w:rPr>
              <w:t>300</w:t>
            </w:r>
          </w:p>
        </w:tc>
        <w:tc>
          <w:tcPr>
            <w:tcW w:w="1627" w:type="pct"/>
            <w:shd w:val="clear" w:color="auto" w:fill="auto"/>
            <w:vAlign w:val="center"/>
          </w:tcPr>
          <w:p w14:paraId="0534958E" w14:textId="77777777" w:rsidR="00833526" w:rsidRPr="00833526" w:rsidRDefault="00833526" w:rsidP="00833526">
            <w:pPr>
              <w:spacing w:line="240" w:lineRule="auto"/>
              <w:jc w:val="center"/>
              <w:rPr>
                <w:sz w:val="21"/>
                <w:szCs w:val="21"/>
              </w:rPr>
            </w:pPr>
            <w:r w:rsidRPr="00833526">
              <w:rPr>
                <w:sz w:val="21"/>
                <w:szCs w:val="21"/>
              </w:rPr>
              <w:t>中风险</w:t>
            </w:r>
          </w:p>
        </w:tc>
        <w:tc>
          <w:tcPr>
            <w:tcW w:w="1412" w:type="pct"/>
            <w:vAlign w:val="center"/>
          </w:tcPr>
          <w:p w14:paraId="4D5A1D1C" w14:textId="77777777" w:rsidR="00833526" w:rsidRPr="00833526" w:rsidRDefault="00833526" w:rsidP="00833526">
            <w:pPr>
              <w:spacing w:line="240" w:lineRule="auto"/>
              <w:jc w:val="center"/>
              <w:rPr>
                <w:sz w:val="21"/>
                <w:szCs w:val="21"/>
              </w:rPr>
            </w:pPr>
            <w:r w:rsidRPr="00833526">
              <w:rPr>
                <w:rFonts w:hint="eastAsia"/>
                <w:sz w:val="21"/>
                <w:szCs w:val="21"/>
              </w:rPr>
              <w:t>过渡层</w:t>
            </w:r>
            <w:r w:rsidRPr="00833526">
              <w:rPr>
                <w:rFonts w:hint="eastAsia"/>
                <w:sz w:val="21"/>
                <w:szCs w:val="21"/>
              </w:rPr>
              <w:t>B</w:t>
            </w:r>
          </w:p>
        </w:tc>
      </w:tr>
      <w:tr w:rsidR="00833526" w:rsidRPr="00833526" w14:paraId="3EDB5882" w14:textId="77777777" w:rsidTr="00833526">
        <w:trPr>
          <w:trHeight w:val="454"/>
          <w:jc w:val="center"/>
        </w:trPr>
        <w:tc>
          <w:tcPr>
            <w:tcW w:w="1961" w:type="pct"/>
            <w:shd w:val="clear" w:color="auto" w:fill="auto"/>
            <w:vAlign w:val="center"/>
          </w:tcPr>
          <w:p w14:paraId="60162FE7" w14:textId="77777777" w:rsidR="00833526" w:rsidRPr="00833526" w:rsidRDefault="00833526" w:rsidP="00833526">
            <w:pPr>
              <w:spacing w:line="240" w:lineRule="auto"/>
              <w:jc w:val="center"/>
              <w:rPr>
                <w:sz w:val="21"/>
                <w:szCs w:val="21"/>
              </w:rPr>
            </w:pPr>
            <w:r w:rsidRPr="00833526">
              <w:rPr>
                <w:sz w:val="21"/>
                <w:szCs w:val="21"/>
              </w:rPr>
              <w:t>300≤</w:t>
            </w:r>
            <w:r w:rsidRPr="00833526">
              <w:rPr>
                <w:i/>
                <w:sz w:val="21"/>
                <w:szCs w:val="21"/>
              </w:rPr>
              <w:t>RI</w:t>
            </w:r>
            <w:r w:rsidRPr="00833526">
              <w:rPr>
                <w:sz w:val="21"/>
                <w:szCs w:val="21"/>
              </w:rPr>
              <w:t>＜</w:t>
            </w:r>
            <w:r w:rsidRPr="00833526">
              <w:rPr>
                <w:sz w:val="21"/>
                <w:szCs w:val="21"/>
              </w:rPr>
              <w:t>600</w:t>
            </w:r>
          </w:p>
        </w:tc>
        <w:tc>
          <w:tcPr>
            <w:tcW w:w="1627" w:type="pct"/>
            <w:shd w:val="clear" w:color="auto" w:fill="auto"/>
            <w:vAlign w:val="center"/>
          </w:tcPr>
          <w:p w14:paraId="4E38AAC0" w14:textId="77777777" w:rsidR="00833526" w:rsidRPr="00833526" w:rsidRDefault="00833526" w:rsidP="00833526">
            <w:pPr>
              <w:spacing w:line="240" w:lineRule="auto"/>
              <w:jc w:val="center"/>
              <w:rPr>
                <w:sz w:val="21"/>
                <w:szCs w:val="21"/>
              </w:rPr>
            </w:pPr>
            <w:r w:rsidRPr="00833526">
              <w:rPr>
                <w:sz w:val="21"/>
                <w:szCs w:val="21"/>
              </w:rPr>
              <w:t>高风险</w:t>
            </w:r>
          </w:p>
        </w:tc>
        <w:tc>
          <w:tcPr>
            <w:tcW w:w="1412" w:type="pct"/>
            <w:vAlign w:val="center"/>
          </w:tcPr>
          <w:p w14:paraId="6EFB6EEC" w14:textId="77777777" w:rsidR="00833526" w:rsidRPr="00833526" w:rsidRDefault="00833526" w:rsidP="00833526">
            <w:pPr>
              <w:spacing w:line="240" w:lineRule="auto"/>
              <w:jc w:val="center"/>
              <w:rPr>
                <w:sz w:val="21"/>
                <w:szCs w:val="21"/>
              </w:rPr>
            </w:pPr>
            <w:r w:rsidRPr="00833526">
              <w:rPr>
                <w:rFonts w:hint="eastAsia"/>
                <w:sz w:val="21"/>
                <w:szCs w:val="21"/>
              </w:rPr>
              <w:t>过渡层</w:t>
            </w:r>
            <w:r w:rsidRPr="00833526">
              <w:rPr>
                <w:rFonts w:hint="eastAsia"/>
                <w:sz w:val="21"/>
                <w:szCs w:val="21"/>
              </w:rPr>
              <w:t>B</w:t>
            </w:r>
          </w:p>
        </w:tc>
      </w:tr>
      <w:tr w:rsidR="00833526" w:rsidRPr="00833526" w14:paraId="3A7CB725" w14:textId="77777777" w:rsidTr="00833526">
        <w:trPr>
          <w:trHeight w:val="454"/>
          <w:jc w:val="center"/>
        </w:trPr>
        <w:tc>
          <w:tcPr>
            <w:tcW w:w="1961" w:type="pct"/>
            <w:shd w:val="clear" w:color="auto" w:fill="auto"/>
            <w:vAlign w:val="center"/>
          </w:tcPr>
          <w:p w14:paraId="7FDF47F8" w14:textId="77777777" w:rsidR="00833526" w:rsidRPr="00833526" w:rsidRDefault="00833526" w:rsidP="00833526">
            <w:pPr>
              <w:spacing w:line="240" w:lineRule="auto"/>
              <w:jc w:val="center"/>
              <w:rPr>
                <w:sz w:val="21"/>
                <w:szCs w:val="21"/>
              </w:rPr>
            </w:pPr>
            <w:r w:rsidRPr="00833526">
              <w:rPr>
                <w:sz w:val="21"/>
                <w:szCs w:val="21"/>
              </w:rPr>
              <w:lastRenderedPageBreak/>
              <w:t>600≤</w:t>
            </w:r>
            <w:r w:rsidRPr="00833526">
              <w:rPr>
                <w:i/>
                <w:sz w:val="21"/>
                <w:szCs w:val="21"/>
              </w:rPr>
              <w:t>RI</w:t>
            </w:r>
            <w:r w:rsidRPr="00833526">
              <w:rPr>
                <w:sz w:val="21"/>
                <w:szCs w:val="21"/>
              </w:rPr>
              <w:t>＜</w:t>
            </w:r>
            <w:r w:rsidRPr="00833526">
              <w:rPr>
                <w:sz w:val="21"/>
                <w:szCs w:val="21"/>
              </w:rPr>
              <w:t>1200</w:t>
            </w:r>
          </w:p>
        </w:tc>
        <w:tc>
          <w:tcPr>
            <w:tcW w:w="1627" w:type="pct"/>
            <w:shd w:val="clear" w:color="auto" w:fill="auto"/>
            <w:vAlign w:val="center"/>
          </w:tcPr>
          <w:p w14:paraId="33D8DFA5" w14:textId="77777777" w:rsidR="00833526" w:rsidRPr="00833526" w:rsidRDefault="00833526" w:rsidP="00833526">
            <w:pPr>
              <w:spacing w:line="240" w:lineRule="auto"/>
              <w:jc w:val="center"/>
              <w:rPr>
                <w:sz w:val="21"/>
                <w:szCs w:val="21"/>
              </w:rPr>
            </w:pPr>
            <w:r w:rsidRPr="00833526">
              <w:rPr>
                <w:sz w:val="21"/>
                <w:szCs w:val="21"/>
              </w:rPr>
              <w:t>很高风险</w:t>
            </w:r>
          </w:p>
        </w:tc>
        <w:tc>
          <w:tcPr>
            <w:tcW w:w="1412" w:type="pct"/>
            <w:vAlign w:val="center"/>
          </w:tcPr>
          <w:p w14:paraId="22087BA9" w14:textId="77777777" w:rsidR="00833526" w:rsidRPr="00833526" w:rsidRDefault="00833526" w:rsidP="00833526">
            <w:pPr>
              <w:spacing w:line="240" w:lineRule="auto"/>
              <w:jc w:val="center"/>
              <w:rPr>
                <w:sz w:val="21"/>
                <w:szCs w:val="21"/>
              </w:rPr>
            </w:pPr>
            <w:r w:rsidRPr="00833526">
              <w:rPr>
                <w:rFonts w:hint="eastAsia"/>
                <w:sz w:val="21"/>
                <w:szCs w:val="21"/>
              </w:rPr>
              <w:t>污染层</w:t>
            </w:r>
            <w:r w:rsidRPr="00833526">
              <w:rPr>
                <w:rFonts w:hint="eastAsia"/>
                <w:sz w:val="21"/>
                <w:szCs w:val="21"/>
              </w:rPr>
              <w:t>A</w:t>
            </w:r>
          </w:p>
        </w:tc>
      </w:tr>
      <w:tr w:rsidR="00833526" w:rsidRPr="00833526" w14:paraId="115FD008" w14:textId="77777777" w:rsidTr="00833526">
        <w:trPr>
          <w:trHeight w:val="454"/>
          <w:jc w:val="center"/>
        </w:trPr>
        <w:tc>
          <w:tcPr>
            <w:tcW w:w="1961" w:type="pct"/>
            <w:shd w:val="clear" w:color="auto" w:fill="auto"/>
            <w:vAlign w:val="center"/>
          </w:tcPr>
          <w:p w14:paraId="5D8ADB7C" w14:textId="77777777" w:rsidR="00833526" w:rsidRPr="00833526" w:rsidRDefault="00833526" w:rsidP="00833526">
            <w:pPr>
              <w:spacing w:line="240" w:lineRule="auto"/>
              <w:jc w:val="center"/>
              <w:rPr>
                <w:sz w:val="21"/>
                <w:szCs w:val="21"/>
              </w:rPr>
            </w:pPr>
            <w:r w:rsidRPr="00833526">
              <w:rPr>
                <w:i/>
                <w:sz w:val="21"/>
                <w:szCs w:val="21"/>
              </w:rPr>
              <w:t>RI≥</w:t>
            </w:r>
            <w:r w:rsidRPr="00833526">
              <w:rPr>
                <w:sz w:val="21"/>
                <w:szCs w:val="21"/>
              </w:rPr>
              <w:t>1200</w:t>
            </w:r>
          </w:p>
        </w:tc>
        <w:tc>
          <w:tcPr>
            <w:tcW w:w="1627" w:type="pct"/>
            <w:shd w:val="clear" w:color="auto" w:fill="auto"/>
            <w:vAlign w:val="center"/>
          </w:tcPr>
          <w:p w14:paraId="3313041B" w14:textId="77777777" w:rsidR="00833526" w:rsidRPr="00833526" w:rsidRDefault="00833526" w:rsidP="00833526">
            <w:pPr>
              <w:spacing w:line="240" w:lineRule="auto"/>
              <w:jc w:val="center"/>
              <w:rPr>
                <w:sz w:val="21"/>
                <w:szCs w:val="21"/>
              </w:rPr>
            </w:pPr>
            <w:r w:rsidRPr="00833526">
              <w:rPr>
                <w:sz w:val="21"/>
                <w:szCs w:val="21"/>
              </w:rPr>
              <w:t>极高风险</w:t>
            </w:r>
          </w:p>
        </w:tc>
        <w:tc>
          <w:tcPr>
            <w:tcW w:w="1412" w:type="pct"/>
            <w:vAlign w:val="center"/>
          </w:tcPr>
          <w:p w14:paraId="7B915466" w14:textId="77777777" w:rsidR="00833526" w:rsidRPr="00833526" w:rsidRDefault="00833526" w:rsidP="00833526">
            <w:pPr>
              <w:spacing w:line="240" w:lineRule="auto"/>
              <w:jc w:val="center"/>
              <w:rPr>
                <w:sz w:val="21"/>
                <w:szCs w:val="21"/>
              </w:rPr>
            </w:pPr>
            <w:r w:rsidRPr="00833526">
              <w:rPr>
                <w:rFonts w:hint="eastAsia"/>
                <w:sz w:val="21"/>
                <w:szCs w:val="21"/>
              </w:rPr>
              <w:t>污染层</w:t>
            </w:r>
            <w:r w:rsidRPr="00833526">
              <w:rPr>
                <w:rFonts w:hint="eastAsia"/>
                <w:sz w:val="21"/>
                <w:szCs w:val="21"/>
              </w:rPr>
              <w:t>A</w:t>
            </w:r>
          </w:p>
        </w:tc>
      </w:tr>
    </w:tbl>
    <w:p w14:paraId="71E57B04" w14:textId="3B1E80E6" w:rsidR="00060291" w:rsidRPr="00712C5F" w:rsidRDefault="00060291" w:rsidP="00060291">
      <w:pPr>
        <w:pStyle w:val="af1"/>
        <w:ind w:firstLineChars="0" w:firstLine="0"/>
        <w:rPr>
          <w:color w:val="4472C4" w:themeColor="accent5"/>
          <w:szCs w:val="24"/>
        </w:rPr>
      </w:pPr>
      <w:r w:rsidRPr="00712C5F">
        <w:rPr>
          <w:rFonts w:hint="eastAsia"/>
          <w:color w:val="4472C4" w:themeColor="accent5"/>
          <w:szCs w:val="24"/>
        </w:rPr>
        <w:t>【条文说明】底泥重金属污染指标众多，而且对绝大多数底泥而言，存在多种指标不同程度超标的问题，如何将众多重金属指标超标程度进行统一比较，是本标准提高适用性的关键。此处使用</w:t>
      </w:r>
      <w:r w:rsidRPr="00712C5F">
        <w:rPr>
          <w:rFonts w:hint="eastAsia"/>
          <w:color w:val="4472C4" w:themeColor="accent5"/>
          <w:szCs w:val="24"/>
        </w:rPr>
        <w:t>Hakanson</w:t>
      </w:r>
      <w:r w:rsidRPr="00712C5F">
        <w:rPr>
          <w:rFonts w:hint="eastAsia"/>
          <w:color w:val="4472C4" w:themeColor="accent5"/>
          <w:szCs w:val="24"/>
        </w:rPr>
        <w:t>提出的潜在生态危害指数法对底泥重金属污染行为进行评价，以提供底泥分级的指标基础。潜在生态危害指数法是根据重金属性质和环境行为特点，对土壤、沉积物、底泥中的重金属污染进行评价的方法，该方法不仅考虑了重金属的浓度或含量，还综合考虑了多种元素的协同作用、毒性水平、污染行为以及环境敏感度等因素，是重金属环境风险评价中被广泛使用的方法。</w:t>
      </w:r>
    </w:p>
    <w:p w14:paraId="0BAD4570" w14:textId="77777777" w:rsidR="00060291" w:rsidRPr="00712C5F" w:rsidRDefault="00060291" w:rsidP="00060291">
      <w:pPr>
        <w:pStyle w:val="af1"/>
        <w:ind w:firstLine="480"/>
        <w:rPr>
          <w:color w:val="4472C4" w:themeColor="accent5"/>
          <w:szCs w:val="24"/>
        </w:rPr>
      </w:pPr>
      <w:r w:rsidRPr="00712C5F">
        <w:rPr>
          <w:rFonts w:hint="eastAsia"/>
          <w:color w:val="4472C4" w:themeColor="accent5"/>
          <w:szCs w:val="24"/>
        </w:rPr>
        <w:t>（</w:t>
      </w:r>
      <w:r w:rsidRPr="00712C5F">
        <w:rPr>
          <w:rFonts w:hint="eastAsia"/>
          <w:color w:val="4472C4" w:themeColor="accent5"/>
          <w:szCs w:val="24"/>
        </w:rPr>
        <w:t>1</w:t>
      </w:r>
      <w:r w:rsidRPr="00712C5F">
        <w:rPr>
          <w:rFonts w:hint="eastAsia"/>
          <w:color w:val="4472C4" w:themeColor="accent5"/>
          <w:szCs w:val="24"/>
        </w:rPr>
        <w:t>）河道底泥中重金属含量严重影响动植物的生长发育，通过对底泥中重金属的实际含量进行数据分析，与参比值相比较，可以更加全面地了解河道底泥中重金属的污染程度。</w:t>
      </w:r>
    </w:p>
    <w:p w14:paraId="114D8C44" w14:textId="77777777" w:rsidR="00060291" w:rsidRPr="00712C5F" w:rsidRDefault="00060291" w:rsidP="00060291">
      <w:pPr>
        <w:pStyle w:val="af1"/>
        <w:ind w:firstLine="480"/>
        <w:rPr>
          <w:color w:val="4472C4" w:themeColor="accent5"/>
          <w:szCs w:val="24"/>
        </w:rPr>
      </w:pPr>
      <w:r w:rsidRPr="00712C5F">
        <w:rPr>
          <w:rFonts w:hint="eastAsia"/>
          <w:color w:val="4472C4" w:themeColor="accent5"/>
          <w:szCs w:val="24"/>
        </w:rPr>
        <w:t>（</w:t>
      </w:r>
      <w:r w:rsidRPr="00712C5F">
        <w:rPr>
          <w:rFonts w:hint="eastAsia"/>
          <w:color w:val="4472C4" w:themeColor="accent5"/>
          <w:szCs w:val="24"/>
        </w:rPr>
        <w:t>2</w:t>
      </w:r>
      <w:r w:rsidRPr="00712C5F">
        <w:rPr>
          <w:rFonts w:hint="eastAsia"/>
          <w:color w:val="4472C4" w:themeColor="accent5"/>
          <w:szCs w:val="24"/>
        </w:rPr>
        <w:t>）河道底泥中的重金属不仅会破坏河道生态系统，影响正常城市河道的生态功能，还会通过食物链循环富集进入人体，从而对人体健康产生影响，进一步影响陆生生物和人类健康。考虑到重金属的毒理学，采用生态风险系数评估单个重金属对底泥造成的生态风险。</w:t>
      </w:r>
    </w:p>
    <w:p w14:paraId="2AB5D848" w14:textId="670AD77B" w:rsidR="00060291" w:rsidRPr="00712C5F" w:rsidRDefault="00060291" w:rsidP="00060291">
      <w:pPr>
        <w:pStyle w:val="af1"/>
        <w:ind w:firstLine="480"/>
        <w:rPr>
          <w:color w:val="4472C4" w:themeColor="accent5"/>
          <w:szCs w:val="24"/>
        </w:rPr>
      </w:pPr>
      <w:r w:rsidRPr="00712C5F">
        <w:rPr>
          <w:rFonts w:hint="eastAsia"/>
          <w:color w:val="4472C4" w:themeColor="accent5"/>
          <w:szCs w:val="24"/>
        </w:rPr>
        <w:t>（</w:t>
      </w:r>
      <w:r w:rsidRPr="00712C5F">
        <w:rPr>
          <w:rFonts w:hint="eastAsia"/>
          <w:color w:val="4472C4" w:themeColor="accent5"/>
          <w:szCs w:val="24"/>
        </w:rPr>
        <w:t>3</w:t>
      </w:r>
      <w:r w:rsidRPr="00712C5F">
        <w:rPr>
          <w:rFonts w:hint="eastAsia"/>
          <w:color w:val="4472C4" w:themeColor="accent5"/>
          <w:szCs w:val="24"/>
        </w:rPr>
        <w:t>）河道底泥中通常不止含有一种重金属，并且不同重金属污染物之间基本互不干扰，甚至还有交叉作用，通过多重潜在生态风险系数评估研究区域内底泥重金属造成的总体生态风险。</w:t>
      </w:r>
    </w:p>
    <w:p w14:paraId="3654329E" w14:textId="45D5D481" w:rsidR="00D65ABB" w:rsidRDefault="00D65ABB" w:rsidP="00712C5F">
      <w:pPr>
        <w:pStyle w:val="af1"/>
        <w:numPr>
          <w:ilvl w:val="0"/>
          <w:numId w:val="47"/>
        </w:numPr>
        <w:ind w:left="0" w:firstLineChars="0" w:firstLine="0"/>
        <w:rPr>
          <w:szCs w:val="24"/>
        </w:rPr>
      </w:pPr>
      <w:r>
        <w:rPr>
          <w:szCs w:val="24"/>
        </w:rPr>
        <w:t>底泥</w:t>
      </w:r>
      <w:r>
        <w:rPr>
          <w:rFonts w:hint="eastAsia"/>
          <w:szCs w:val="24"/>
        </w:rPr>
        <w:t>营养盐富集程度宜按下列公式计算：</w:t>
      </w:r>
    </w:p>
    <w:p w14:paraId="5726AE04" w14:textId="6EB2C604" w:rsidR="00D65ABB" w:rsidRDefault="00D65ABB" w:rsidP="00B4331C">
      <w:pPr>
        <w:ind w:firstLineChars="200" w:firstLine="482"/>
        <w:rPr>
          <w:szCs w:val="24"/>
        </w:rPr>
      </w:pPr>
      <w:r w:rsidRPr="00B4331C">
        <w:rPr>
          <w:rFonts w:hint="eastAsia"/>
          <w:b/>
          <w:szCs w:val="24"/>
        </w:rPr>
        <w:t>1</w:t>
      </w:r>
      <w:r w:rsidR="00B4331C">
        <w:rPr>
          <w:rFonts w:hint="eastAsia"/>
          <w:szCs w:val="24"/>
        </w:rPr>
        <w:t xml:space="preserve"> </w:t>
      </w:r>
      <w:r>
        <w:rPr>
          <w:rFonts w:hint="eastAsia"/>
          <w:szCs w:val="24"/>
        </w:rPr>
        <w:t>可</w:t>
      </w:r>
      <w:r>
        <w:rPr>
          <w:szCs w:val="24"/>
        </w:rPr>
        <w:t>采用污染指数法评估底泥中总磷</w:t>
      </w:r>
      <w:r>
        <w:rPr>
          <w:rFonts w:hint="eastAsia"/>
          <w:szCs w:val="24"/>
        </w:rPr>
        <w:t>的</w:t>
      </w:r>
      <w:r>
        <w:rPr>
          <w:szCs w:val="24"/>
        </w:rPr>
        <w:t>污染程度</w:t>
      </w:r>
      <w:r w:rsidR="00B4331C">
        <w:rPr>
          <w:rFonts w:hint="eastAsia"/>
          <w:szCs w:val="24"/>
        </w:rPr>
        <w:t>应按式（</w:t>
      </w:r>
      <w:r w:rsidR="00B4331C">
        <w:rPr>
          <w:rFonts w:hint="eastAsia"/>
          <w:szCs w:val="24"/>
        </w:rPr>
        <w:t>5.2.</w:t>
      </w:r>
      <w:r w:rsidR="00712C5F">
        <w:rPr>
          <w:szCs w:val="24"/>
        </w:rPr>
        <w:t>3</w:t>
      </w:r>
      <w:r w:rsidR="00B4331C">
        <w:rPr>
          <w:rFonts w:hint="eastAsia"/>
          <w:szCs w:val="24"/>
        </w:rPr>
        <w:t>-1</w:t>
      </w:r>
      <w:r w:rsidR="00B4331C">
        <w:rPr>
          <w:rFonts w:hint="eastAsia"/>
          <w:szCs w:val="24"/>
        </w:rPr>
        <w:t>）计算</w:t>
      </w:r>
      <w:r>
        <w:rPr>
          <w:szCs w:val="24"/>
        </w:rPr>
        <w:t>：</w:t>
      </w:r>
    </w:p>
    <w:p w14:paraId="01EEA866" w14:textId="4801B64A" w:rsidR="00D65ABB" w:rsidRDefault="00A70B12" w:rsidP="00B4331C">
      <w:pPr>
        <w:wordWrap w:val="0"/>
        <w:jc w:val="right"/>
        <w:rPr>
          <w:szCs w:val="24"/>
        </w:rPr>
      </w:pPr>
      <m:oMath>
        <m:sSub>
          <m:sSubPr>
            <m:ctrlPr>
              <w:rPr>
                <w:rFonts w:ascii="Cambria Math" w:hAnsi="Cambria Math"/>
                <w:i/>
                <w:szCs w:val="24"/>
              </w:rPr>
            </m:ctrlPr>
          </m:sSubPr>
          <m:e>
            <m:r>
              <w:rPr>
                <w:rFonts w:ascii="Cambria Math" w:hAnsi="Cambria Math"/>
                <w:szCs w:val="24"/>
              </w:rPr>
              <m:t>P</m:t>
            </m:r>
          </m:e>
          <m:sub>
            <m:r>
              <w:rPr>
                <w:rFonts w:ascii="Cambria Math" w:hAnsi="Cambria Math"/>
                <w:szCs w:val="24"/>
              </w:rPr>
              <m:t>i</m:t>
            </m:r>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C</m:t>
                </m:r>
              </m:e>
              <m:sub>
                <m:r>
                  <w:rPr>
                    <w:rFonts w:ascii="Cambria Math" w:hAnsi="Cambria Math"/>
                    <w:szCs w:val="24"/>
                  </w:rPr>
                  <m:t>i</m:t>
                </m:r>
              </m:sub>
            </m:sSub>
          </m:num>
          <m:den>
            <m:sSub>
              <m:sSubPr>
                <m:ctrlPr>
                  <w:rPr>
                    <w:rFonts w:ascii="Cambria Math" w:hAnsi="Cambria Math"/>
                    <w:i/>
                    <w:szCs w:val="24"/>
                  </w:rPr>
                </m:ctrlPr>
              </m:sSubPr>
              <m:e>
                <m:r>
                  <w:rPr>
                    <w:rFonts w:ascii="Cambria Math" w:hAnsi="Cambria Math"/>
                    <w:szCs w:val="24"/>
                  </w:rPr>
                  <m:t>S</m:t>
                </m:r>
              </m:e>
              <m:sub>
                <m:r>
                  <w:rPr>
                    <w:rFonts w:ascii="Cambria Math" w:hAnsi="Cambria Math"/>
                    <w:szCs w:val="24"/>
                  </w:rPr>
                  <m:t>i</m:t>
                </m:r>
              </m:sub>
            </m:sSub>
          </m:den>
        </m:f>
      </m:oMath>
      <w:r w:rsidR="00D65ABB">
        <w:rPr>
          <w:rFonts w:hAnsi="Cambria Math" w:hint="eastAsia"/>
          <w:szCs w:val="24"/>
        </w:rPr>
        <w:t xml:space="preserve">    </w:t>
      </w:r>
      <w:r w:rsidR="00B4331C">
        <w:rPr>
          <w:rFonts w:hAnsi="Cambria Math" w:hint="eastAsia"/>
          <w:szCs w:val="24"/>
        </w:rPr>
        <w:t xml:space="preserve">      </w:t>
      </w:r>
      <w:r w:rsidR="00D65ABB">
        <w:rPr>
          <w:rFonts w:hAnsi="Cambria Math" w:hint="eastAsia"/>
          <w:szCs w:val="24"/>
        </w:rPr>
        <w:t xml:space="preserve">              </w:t>
      </w:r>
      <w:r w:rsidR="00D65ABB">
        <w:rPr>
          <w:rFonts w:hAnsi="Cambria Math" w:hint="eastAsia"/>
          <w:szCs w:val="24"/>
        </w:rPr>
        <w:t>（</w:t>
      </w:r>
      <w:r w:rsidR="00D65ABB">
        <w:rPr>
          <w:rFonts w:hAnsi="Cambria Math" w:hint="eastAsia"/>
          <w:szCs w:val="24"/>
        </w:rPr>
        <w:t>5.2.</w:t>
      </w:r>
      <w:r w:rsidR="00712C5F">
        <w:rPr>
          <w:rFonts w:hAnsi="Cambria Math"/>
          <w:szCs w:val="24"/>
        </w:rPr>
        <w:t>3</w:t>
      </w:r>
      <w:r w:rsidR="00D65ABB">
        <w:rPr>
          <w:rFonts w:hAnsi="Cambria Math" w:hint="eastAsia"/>
          <w:szCs w:val="24"/>
        </w:rPr>
        <w:t>-1</w:t>
      </w:r>
      <w:r w:rsidR="00D65ABB">
        <w:rPr>
          <w:rFonts w:hAnsi="Cambria Math" w:hint="eastAsia"/>
          <w:szCs w:val="24"/>
        </w:rPr>
        <w:t>）</w:t>
      </w:r>
    </w:p>
    <w:p w14:paraId="3BBEF578" w14:textId="77777777" w:rsidR="00D65ABB" w:rsidRDefault="00D65ABB" w:rsidP="00D65ABB">
      <w:pPr>
        <w:rPr>
          <w:szCs w:val="24"/>
        </w:rPr>
      </w:pPr>
      <w:r>
        <w:rPr>
          <w:szCs w:val="24"/>
        </w:rPr>
        <w:t>式中</w:t>
      </w:r>
      <w:r>
        <w:rPr>
          <w:rFonts w:hint="eastAsia"/>
          <w:szCs w:val="24"/>
        </w:rPr>
        <w:t>：</w:t>
      </w:r>
      <w:r>
        <w:rPr>
          <w:i/>
          <w:iCs/>
          <w:szCs w:val="24"/>
        </w:rPr>
        <w:t>P</w:t>
      </w:r>
      <w:r>
        <w:rPr>
          <w:i/>
          <w:iCs/>
          <w:szCs w:val="24"/>
          <w:vertAlign w:val="subscript"/>
        </w:rPr>
        <w:t>i</w:t>
      </w:r>
      <w:r>
        <w:rPr>
          <w:szCs w:val="24"/>
        </w:rPr>
        <w:t>——</w:t>
      </w:r>
      <w:r>
        <w:rPr>
          <w:szCs w:val="24"/>
        </w:rPr>
        <w:t>总磷的污染指数；</w:t>
      </w:r>
    </w:p>
    <w:p w14:paraId="27DBE114" w14:textId="77777777" w:rsidR="00D65ABB" w:rsidRDefault="00D65ABB" w:rsidP="00D65ABB">
      <w:pPr>
        <w:ind w:firstLineChars="300" w:firstLine="720"/>
        <w:rPr>
          <w:szCs w:val="24"/>
        </w:rPr>
      </w:pPr>
      <w:r>
        <w:rPr>
          <w:i/>
          <w:iCs/>
          <w:szCs w:val="24"/>
        </w:rPr>
        <w:t>C</w:t>
      </w:r>
      <w:r>
        <w:rPr>
          <w:i/>
          <w:iCs/>
          <w:szCs w:val="24"/>
          <w:vertAlign w:val="subscript"/>
        </w:rPr>
        <w:t>i</w:t>
      </w:r>
      <w:r>
        <w:rPr>
          <w:szCs w:val="24"/>
        </w:rPr>
        <w:t>——</w:t>
      </w:r>
      <w:r>
        <w:rPr>
          <w:szCs w:val="24"/>
        </w:rPr>
        <w:t>底泥中总磷的实际浓度，</w:t>
      </w:r>
      <w:r>
        <w:rPr>
          <w:szCs w:val="24"/>
        </w:rPr>
        <w:t>g/kg</w:t>
      </w:r>
      <w:r>
        <w:rPr>
          <w:szCs w:val="24"/>
        </w:rPr>
        <w:t>；</w:t>
      </w:r>
    </w:p>
    <w:p w14:paraId="395676A3" w14:textId="77777777" w:rsidR="00D65ABB" w:rsidRDefault="00D65ABB" w:rsidP="00D65ABB">
      <w:pPr>
        <w:ind w:firstLineChars="300" w:firstLine="720"/>
        <w:rPr>
          <w:szCs w:val="24"/>
        </w:rPr>
      </w:pPr>
      <w:r>
        <w:rPr>
          <w:i/>
          <w:iCs/>
          <w:szCs w:val="24"/>
        </w:rPr>
        <w:t>S</w:t>
      </w:r>
      <w:r>
        <w:rPr>
          <w:i/>
          <w:iCs/>
          <w:szCs w:val="24"/>
          <w:vertAlign w:val="subscript"/>
        </w:rPr>
        <w:t>i</w:t>
      </w:r>
      <w:r>
        <w:rPr>
          <w:szCs w:val="24"/>
        </w:rPr>
        <w:t>——</w:t>
      </w:r>
      <w:r>
        <w:rPr>
          <w:szCs w:val="24"/>
        </w:rPr>
        <w:t>环境评价中总磷的标准值，</w:t>
      </w:r>
      <w:r>
        <w:rPr>
          <w:szCs w:val="24"/>
        </w:rPr>
        <w:t>g/kg</w:t>
      </w:r>
      <w:r>
        <w:rPr>
          <w:szCs w:val="24"/>
        </w:rPr>
        <w:t>。</w:t>
      </w:r>
    </w:p>
    <w:p w14:paraId="451211CC" w14:textId="7FAB28DB" w:rsidR="00D65ABB" w:rsidRDefault="00D65ABB" w:rsidP="00B4331C">
      <w:pPr>
        <w:ind w:firstLineChars="200" w:firstLine="482"/>
        <w:rPr>
          <w:szCs w:val="24"/>
        </w:rPr>
      </w:pPr>
      <w:r w:rsidRPr="00B4331C">
        <w:rPr>
          <w:rFonts w:hint="eastAsia"/>
          <w:b/>
          <w:szCs w:val="24"/>
        </w:rPr>
        <w:lastRenderedPageBreak/>
        <w:t>2</w:t>
      </w:r>
      <w:r w:rsidR="00B4331C">
        <w:rPr>
          <w:rFonts w:hint="eastAsia"/>
          <w:szCs w:val="24"/>
        </w:rPr>
        <w:t xml:space="preserve"> </w:t>
      </w:r>
      <w:r>
        <w:rPr>
          <w:rFonts w:hint="eastAsia"/>
          <w:szCs w:val="24"/>
        </w:rPr>
        <w:t>可</w:t>
      </w:r>
      <w:r>
        <w:rPr>
          <w:szCs w:val="24"/>
        </w:rPr>
        <w:t>采用有机氮指数评估底泥中氮元素的污染程度</w:t>
      </w:r>
      <w:r w:rsidR="00B4331C">
        <w:rPr>
          <w:rFonts w:hint="eastAsia"/>
          <w:szCs w:val="24"/>
        </w:rPr>
        <w:t>应按式（</w:t>
      </w:r>
      <w:r w:rsidR="00B4331C">
        <w:rPr>
          <w:rFonts w:hint="eastAsia"/>
          <w:szCs w:val="24"/>
        </w:rPr>
        <w:t>5.2.</w:t>
      </w:r>
      <w:r w:rsidR="00712C5F">
        <w:rPr>
          <w:szCs w:val="24"/>
        </w:rPr>
        <w:t>3</w:t>
      </w:r>
      <w:r w:rsidR="00B4331C">
        <w:rPr>
          <w:rFonts w:hint="eastAsia"/>
          <w:szCs w:val="24"/>
        </w:rPr>
        <w:t>-2</w:t>
      </w:r>
      <w:r w:rsidR="00B4331C">
        <w:rPr>
          <w:rFonts w:hint="eastAsia"/>
          <w:szCs w:val="24"/>
        </w:rPr>
        <w:t>）计算</w:t>
      </w:r>
      <w:r>
        <w:rPr>
          <w:szCs w:val="24"/>
        </w:rPr>
        <w:t>：</w:t>
      </w:r>
    </w:p>
    <w:p w14:paraId="61419CFE" w14:textId="0A6B8084" w:rsidR="00D65ABB" w:rsidRDefault="00D65ABB" w:rsidP="00D65ABB">
      <w:pPr>
        <w:ind w:firstLineChars="200" w:firstLine="480"/>
        <w:jc w:val="right"/>
        <w:rPr>
          <w:szCs w:val="24"/>
        </w:rPr>
      </w:pPr>
      <m:oMath>
        <m:r>
          <w:rPr>
            <w:rFonts w:ascii="Cambria Math" w:hAnsi="Cambria Math"/>
            <w:szCs w:val="24"/>
          </w:rPr>
          <m:t>ON=TN(%)×0.95</m:t>
        </m:r>
      </m:oMath>
      <w:r>
        <w:rPr>
          <w:rFonts w:hAnsi="Cambria Math" w:hint="eastAsia"/>
          <w:szCs w:val="24"/>
        </w:rPr>
        <w:t xml:space="preserve">                </w:t>
      </w:r>
      <w:r>
        <w:rPr>
          <w:rFonts w:hAnsi="Cambria Math" w:hint="eastAsia"/>
          <w:szCs w:val="24"/>
        </w:rPr>
        <w:t>（</w:t>
      </w:r>
      <w:r>
        <w:rPr>
          <w:rFonts w:hAnsi="Cambria Math" w:hint="eastAsia"/>
          <w:szCs w:val="24"/>
        </w:rPr>
        <w:t>5.2.</w:t>
      </w:r>
      <w:r w:rsidR="00712C5F">
        <w:rPr>
          <w:rFonts w:hAnsi="Cambria Math"/>
          <w:szCs w:val="24"/>
        </w:rPr>
        <w:t>3</w:t>
      </w:r>
      <w:r>
        <w:rPr>
          <w:rFonts w:hAnsi="Cambria Math" w:hint="eastAsia"/>
          <w:szCs w:val="24"/>
        </w:rPr>
        <w:t>-2</w:t>
      </w:r>
      <w:r>
        <w:rPr>
          <w:rFonts w:hAnsi="Cambria Math" w:hint="eastAsia"/>
          <w:szCs w:val="24"/>
        </w:rPr>
        <w:t>）</w:t>
      </w:r>
    </w:p>
    <w:p w14:paraId="2D30ACF8" w14:textId="77777777" w:rsidR="00D65ABB" w:rsidRDefault="00D65ABB" w:rsidP="00D65ABB">
      <w:pPr>
        <w:rPr>
          <w:szCs w:val="24"/>
        </w:rPr>
      </w:pPr>
      <w:r>
        <w:rPr>
          <w:szCs w:val="24"/>
        </w:rPr>
        <w:t>式中</w:t>
      </w:r>
      <w:r>
        <w:rPr>
          <w:rFonts w:hint="eastAsia"/>
          <w:szCs w:val="24"/>
        </w:rPr>
        <w:t>：</w:t>
      </w:r>
      <w:r>
        <w:rPr>
          <w:i/>
          <w:iCs/>
          <w:szCs w:val="24"/>
        </w:rPr>
        <w:t>ON</w:t>
      </w:r>
      <w:r>
        <w:rPr>
          <w:szCs w:val="24"/>
        </w:rPr>
        <w:t>——</w:t>
      </w:r>
      <w:r>
        <w:rPr>
          <w:szCs w:val="24"/>
        </w:rPr>
        <w:t>底泥的有机氮指数，</w:t>
      </w:r>
      <w:r>
        <w:rPr>
          <w:szCs w:val="24"/>
        </w:rPr>
        <w:t>%</w:t>
      </w:r>
      <w:r>
        <w:rPr>
          <w:szCs w:val="24"/>
        </w:rPr>
        <w:t>；</w:t>
      </w:r>
    </w:p>
    <w:p w14:paraId="3F6860C3" w14:textId="77777777" w:rsidR="00D65ABB" w:rsidRDefault="00D65ABB" w:rsidP="00D65ABB">
      <w:pPr>
        <w:ind w:firstLineChars="300" w:firstLine="720"/>
        <w:rPr>
          <w:szCs w:val="24"/>
        </w:rPr>
      </w:pPr>
      <w:r>
        <w:rPr>
          <w:i/>
          <w:iCs/>
          <w:szCs w:val="24"/>
        </w:rPr>
        <w:t>TN</w:t>
      </w:r>
      <w:r>
        <w:rPr>
          <w:szCs w:val="24"/>
        </w:rPr>
        <w:t>——</w:t>
      </w:r>
      <w:r>
        <w:rPr>
          <w:szCs w:val="24"/>
        </w:rPr>
        <w:t>底泥中总氮的含量，</w:t>
      </w:r>
      <w:r>
        <w:rPr>
          <w:szCs w:val="24"/>
        </w:rPr>
        <w:t>%</w:t>
      </w:r>
      <w:r>
        <w:rPr>
          <w:szCs w:val="24"/>
        </w:rPr>
        <w:t>。</w:t>
      </w:r>
    </w:p>
    <w:p w14:paraId="2254FB4C" w14:textId="11A3780F" w:rsidR="00D65ABB" w:rsidRDefault="00D65ABB" w:rsidP="00B4331C">
      <w:pPr>
        <w:ind w:firstLineChars="200" w:firstLine="482"/>
        <w:rPr>
          <w:szCs w:val="24"/>
        </w:rPr>
      </w:pPr>
      <w:r w:rsidRPr="00B4331C">
        <w:rPr>
          <w:rFonts w:hint="eastAsia"/>
          <w:b/>
          <w:szCs w:val="24"/>
        </w:rPr>
        <w:t>3</w:t>
      </w:r>
      <w:r w:rsidR="00B4331C">
        <w:rPr>
          <w:rFonts w:hint="eastAsia"/>
          <w:szCs w:val="24"/>
        </w:rPr>
        <w:t xml:space="preserve"> </w:t>
      </w:r>
      <w:r>
        <w:rPr>
          <w:rFonts w:hint="eastAsia"/>
          <w:szCs w:val="24"/>
        </w:rPr>
        <w:t>可</w:t>
      </w:r>
      <w:r>
        <w:rPr>
          <w:szCs w:val="24"/>
        </w:rPr>
        <w:t>采用有机指数评估底泥中有机质的富集程度</w:t>
      </w:r>
      <w:r w:rsidR="00B4331C">
        <w:rPr>
          <w:rFonts w:hint="eastAsia"/>
          <w:szCs w:val="24"/>
        </w:rPr>
        <w:t>应按下列公式计算</w:t>
      </w:r>
      <w:r>
        <w:rPr>
          <w:szCs w:val="24"/>
        </w:rPr>
        <w:t>：</w:t>
      </w:r>
    </w:p>
    <w:p w14:paraId="31396003" w14:textId="49E383D2" w:rsidR="00D65ABB" w:rsidRDefault="00D65ABB" w:rsidP="00D65ABB">
      <w:pPr>
        <w:ind w:firstLineChars="200" w:firstLine="480"/>
        <w:jc w:val="right"/>
        <w:rPr>
          <w:szCs w:val="24"/>
        </w:rPr>
      </w:pPr>
      <m:oMath>
        <m:r>
          <w:rPr>
            <w:rFonts w:ascii="Cambria Math" w:hAnsi="Cambria Math"/>
            <w:szCs w:val="24"/>
          </w:rPr>
          <m:t>OI=OC(%)×ON(%)</m:t>
        </m:r>
      </m:oMath>
      <w:r>
        <w:rPr>
          <w:rFonts w:hAnsi="Cambria Math" w:hint="eastAsia"/>
          <w:szCs w:val="24"/>
        </w:rPr>
        <w:t xml:space="preserve">               </w:t>
      </w:r>
      <w:r>
        <w:rPr>
          <w:rFonts w:hAnsi="Cambria Math" w:hint="eastAsia"/>
          <w:szCs w:val="24"/>
        </w:rPr>
        <w:t>（</w:t>
      </w:r>
      <w:r>
        <w:rPr>
          <w:rFonts w:hAnsi="Cambria Math" w:hint="eastAsia"/>
          <w:szCs w:val="24"/>
        </w:rPr>
        <w:t>5.2.</w:t>
      </w:r>
      <w:r w:rsidR="00712C5F">
        <w:rPr>
          <w:rFonts w:hAnsi="Cambria Math"/>
          <w:szCs w:val="24"/>
        </w:rPr>
        <w:t>3</w:t>
      </w:r>
      <w:r>
        <w:rPr>
          <w:rFonts w:hAnsi="Cambria Math" w:hint="eastAsia"/>
          <w:szCs w:val="24"/>
        </w:rPr>
        <w:t>-3</w:t>
      </w:r>
      <w:r>
        <w:rPr>
          <w:rFonts w:hAnsi="Cambria Math" w:hint="eastAsia"/>
          <w:szCs w:val="24"/>
        </w:rPr>
        <w:t>）</w:t>
      </w:r>
    </w:p>
    <w:p w14:paraId="01251EEC" w14:textId="18C51FD8" w:rsidR="00D65ABB" w:rsidRDefault="00D65ABB" w:rsidP="00D65ABB">
      <w:pPr>
        <w:ind w:firstLineChars="200" w:firstLine="480"/>
        <w:jc w:val="right"/>
        <w:rPr>
          <w:szCs w:val="24"/>
        </w:rPr>
      </w:pPr>
      <m:oMath>
        <m:r>
          <w:rPr>
            <w:rFonts w:ascii="Cambria Math" w:hAnsi="Cambria Math"/>
            <w:szCs w:val="24"/>
          </w:rPr>
          <m:t>OC=OM(%)/1.724</m:t>
        </m:r>
      </m:oMath>
      <w:r>
        <w:rPr>
          <w:rFonts w:hAnsi="Cambria Math" w:hint="eastAsia"/>
          <w:szCs w:val="24"/>
        </w:rPr>
        <w:t xml:space="preserve">                </w:t>
      </w:r>
      <w:r>
        <w:rPr>
          <w:rFonts w:hAnsi="Cambria Math" w:hint="eastAsia"/>
          <w:szCs w:val="24"/>
        </w:rPr>
        <w:t>（</w:t>
      </w:r>
      <w:r>
        <w:rPr>
          <w:rFonts w:hAnsi="Cambria Math" w:hint="eastAsia"/>
          <w:szCs w:val="24"/>
        </w:rPr>
        <w:t>5.2.</w:t>
      </w:r>
      <w:r w:rsidR="00712C5F">
        <w:rPr>
          <w:rFonts w:hAnsi="Cambria Math"/>
          <w:szCs w:val="24"/>
        </w:rPr>
        <w:t>3</w:t>
      </w:r>
      <w:r>
        <w:rPr>
          <w:rFonts w:hAnsi="Cambria Math" w:hint="eastAsia"/>
          <w:szCs w:val="24"/>
        </w:rPr>
        <w:t>-4</w:t>
      </w:r>
      <w:r>
        <w:rPr>
          <w:rFonts w:hAnsi="Cambria Math" w:hint="eastAsia"/>
          <w:szCs w:val="24"/>
        </w:rPr>
        <w:t>）</w:t>
      </w:r>
    </w:p>
    <w:p w14:paraId="081FF052" w14:textId="77777777" w:rsidR="00D65ABB" w:rsidRDefault="00D65ABB" w:rsidP="00D65ABB">
      <w:pPr>
        <w:rPr>
          <w:szCs w:val="24"/>
        </w:rPr>
      </w:pPr>
      <w:r>
        <w:rPr>
          <w:szCs w:val="24"/>
        </w:rPr>
        <w:t>式中</w:t>
      </w:r>
      <w:r>
        <w:rPr>
          <w:rFonts w:hint="eastAsia"/>
          <w:szCs w:val="24"/>
        </w:rPr>
        <w:t>：</w:t>
      </w:r>
      <w:r>
        <w:rPr>
          <w:i/>
          <w:iCs/>
          <w:szCs w:val="24"/>
        </w:rPr>
        <w:t>OI</w:t>
      </w:r>
      <w:r>
        <w:rPr>
          <w:szCs w:val="24"/>
        </w:rPr>
        <w:t>——</w:t>
      </w:r>
      <w:r>
        <w:rPr>
          <w:szCs w:val="24"/>
        </w:rPr>
        <w:t>沉积物的有机指数；</w:t>
      </w:r>
    </w:p>
    <w:p w14:paraId="4C533030" w14:textId="77777777" w:rsidR="00D65ABB" w:rsidRDefault="00D65ABB" w:rsidP="00D65ABB">
      <w:pPr>
        <w:ind w:firstLineChars="300" w:firstLine="720"/>
        <w:rPr>
          <w:szCs w:val="24"/>
        </w:rPr>
      </w:pPr>
      <w:r>
        <w:rPr>
          <w:i/>
          <w:iCs/>
          <w:szCs w:val="24"/>
        </w:rPr>
        <w:t>OC</w:t>
      </w:r>
      <w:r>
        <w:rPr>
          <w:szCs w:val="24"/>
        </w:rPr>
        <w:t>——</w:t>
      </w:r>
      <w:r>
        <w:rPr>
          <w:szCs w:val="24"/>
        </w:rPr>
        <w:t>沉积物中有机碳含量，</w:t>
      </w:r>
      <w:r>
        <w:rPr>
          <w:szCs w:val="24"/>
        </w:rPr>
        <w:t>%</w:t>
      </w:r>
      <w:r>
        <w:rPr>
          <w:szCs w:val="24"/>
        </w:rPr>
        <w:t>；</w:t>
      </w:r>
    </w:p>
    <w:p w14:paraId="2E6C81D6" w14:textId="77777777" w:rsidR="00D65ABB" w:rsidRDefault="00D65ABB" w:rsidP="00D65ABB">
      <w:pPr>
        <w:ind w:firstLineChars="300" w:firstLine="720"/>
        <w:rPr>
          <w:szCs w:val="24"/>
        </w:rPr>
      </w:pPr>
      <w:r>
        <w:rPr>
          <w:i/>
          <w:iCs/>
          <w:szCs w:val="24"/>
        </w:rPr>
        <w:t>OM</w:t>
      </w:r>
      <w:r>
        <w:rPr>
          <w:szCs w:val="24"/>
        </w:rPr>
        <w:t>——</w:t>
      </w:r>
      <w:r>
        <w:rPr>
          <w:szCs w:val="24"/>
        </w:rPr>
        <w:t>沉积物中有机质含量，</w:t>
      </w:r>
      <w:r>
        <w:rPr>
          <w:szCs w:val="24"/>
        </w:rPr>
        <w:t>%</w:t>
      </w:r>
      <w:r>
        <w:rPr>
          <w:szCs w:val="24"/>
        </w:rPr>
        <w:t>。</w:t>
      </w:r>
    </w:p>
    <w:p w14:paraId="408CCA3A" w14:textId="6E5C0946" w:rsidR="00060291" w:rsidRPr="00712C5F" w:rsidRDefault="00060291" w:rsidP="00060291">
      <w:pPr>
        <w:rPr>
          <w:color w:val="4472C4" w:themeColor="accent5"/>
          <w:szCs w:val="24"/>
        </w:rPr>
      </w:pPr>
      <w:r w:rsidRPr="00712C5F">
        <w:rPr>
          <w:rFonts w:hint="eastAsia"/>
          <w:color w:val="4472C4" w:themeColor="accent5"/>
          <w:szCs w:val="24"/>
        </w:rPr>
        <w:t>【条文说明】营养盐是生物生长和发育各个阶段所必需的基本物质，适当的营养盐可以促进生物的繁殖与生长，但过量的营养盐反而会产生污染，造成严重的后果。</w:t>
      </w:r>
    </w:p>
    <w:p w14:paraId="7436EDF5" w14:textId="77777777" w:rsidR="00060291" w:rsidRPr="00712C5F" w:rsidRDefault="00060291" w:rsidP="00060291">
      <w:pPr>
        <w:pStyle w:val="af1"/>
        <w:ind w:firstLine="480"/>
        <w:rPr>
          <w:color w:val="4472C4" w:themeColor="accent5"/>
          <w:szCs w:val="24"/>
        </w:rPr>
      </w:pPr>
      <w:r w:rsidRPr="00712C5F">
        <w:rPr>
          <w:rFonts w:hint="eastAsia"/>
          <w:color w:val="4472C4" w:themeColor="accent5"/>
          <w:szCs w:val="24"/>
        </w:rPr>
        <w:t>（</w:t>
      </w:r>
      <w:r w:rsidRPr="00712C5F">
        <w:rPr>
          <w:rFonts w:hint="eastAsia"/>
          <w:color w:val="4472C4" w:themeColor="accent5"/>
          <w:szCs w:val="24"/>
        </w:rPr>
        <w:t>1</w:t>
      </w:r>
      <w:r w:rsidRPr="00712C5F">
        <w:rPr>
          <w:rFonts w:hint="eastAsia"/>
          <w:color w:val="4472C4" w:themeColor="accent5"/>
          <w:szCs w:val="24"/>
        </w:rPr>
        <w:t>）底泥中磷含量过高，释放到水体中会导致水体富营养化，导致水生动物的大量死亡，破坏水资源。同时，长期饮用磷含量高的水，会导致人体骨质疏松，发生下颌骨坏死等病变。通过污染指数法评价总磷的富集程度，进而确定底泥的污染状况。</w:t>
      </w:r>
    </w:p>
    <w:p w14:paraId="7A53B681" w14:textId="77777777" w:rsidR="00060291" w:rsidRPr="00712C5F" w:rsidRDefault="00060291" w:rsidP="00060291">
      <w:pPr>
        <w:pStyle w:val="af1"/>
        <w:ind w:firstLine="480"/>
        <w:rPr>
          <w:color w:val="4472C4" w:themeColor="accent5"/>
          <w:szCs w:val="24"/>
        </w:rPr>
      </w:pPr>
      <w:r w:rsidRPr="00712C5F">
        <w:rPr>
          <w:rFonts w:hint="eastAsia"/>
          <w:color w:val="4472C4" w:themeColor="accent5"/>
          <w:szCs w:val="24"/>
        </w:rPr>
        <w:t>（</w:t>
      </w:r>
      <w:r w:rsidRPr="00712C5F">
        <w:rPr>
          <w:rFonts w:hint="eastAsia"/>
          <w:color w:val="4472C4" w:themeColor="accent5"/>
          <w:szCs w:val="24"/>
        </w:rPr>
        <w:t>2</w:t>
      </w:r>
      <w:r w:rsidRPr="00712C5F">
        <w:rPr>
          <w:rFonts w:hint="eastAsia"/>
          <w:color w:val="4472C4" w:themeColor="accent5"/>
          <w:szCs w:val="24"/>
        </w:rPr>
        <w:t>）底泥中的有机氮经微生物转化为铵盐，对鱼类具有剧毒，进一步发生硝化作用会产生氢离子，造成底泥和水体生态环境的酸化，影响生物多样性。另一方面，氮素过多也会导致水体富营养化，破坏生态系统的平衡。通过有机氮指数法评价氮元素的富集程度，进而确定底泥的污染状况。</w:t>
      </w:r>
    </w:p>
    <w:p w14:paraId="14805A98" w14:textId="628D4710" w:rsidR="00060291" w:rsidRPr="00712C5F" w:rsidRDefault="00060291" w:rsidP="00060291">
      <w:pPr>
        <w:pStyle w:val="af1"/>
        <w:ind w:firstLine="480"/>
        <w:rPr>
          <w:color w:val="4472C4" w:themeColor="accent5"/>
          <w:szCs w:val="24"/>
        </w:rPr>
      </w:pPr>
      <w:r w:rsidRPr="00712C5F">
        <w:rPr>
          <w:rFonts w:hint="eastAsia"/>
          <w:color w:val="4472C4" w:themeColor="accent5"/>
          <w:szCs w:val="24"/>
        </w:rPr>
        <w:t>（</w:t>
      </w:r>
      <w:r w:rsidRPr="00712C5F">
        <w:rPr>
          <w:rFonts w:hint="eastAsia"/>
          <w:color w:val="4472C4" w:themeColor="accent5"/>
          <w:szCs w:val="24"/>
        </w:rPr>
        <w:t>3</w:t>
      </w:r>
      <w:r w:rsidRPr="00712C5F">
        <w:rPr>
          <w:rFonts w:hint="eastAsia"/>
          <w:color w:val="4472C4" w:themeColor="accent5"/>
          <w:szCs w:val="24"/>
        </w:rPr>
        <w:t>）底泥中的有机质除一部分被生物利用外，相当大一部分经微生物分解释放出氮、磷元素，容易导致水质恶化和富营养化，同时也为生物的过度生长提供能量来源，因而通常也需要考虑底泥中有机质的含量。通过有机指数法评价有机质的富集程度，进而确定底泥的污染状况。</w:t>
      </w:r>
    </w:p>
    <w:p w14:paraId="13BDA930" w14:textId="732811E6" w:rsidR="00D65ABB" w:rsidRDefault="00D65ABB" w:rsidP="00712C5F">
      <w:pPr>
        <w:pStyle w:val="af1"/>
        <w:numPr>
          <w:ilvl w:val="0"/>
          <w:numId w:val="47"/>
        </w:numPr>
        <w:ind w:left="0" w:firstLineChars="0" w:firstLine="0"/>
        <w:rPr>
          <w:szCs w:val="24"/>
        </w:rPr>
      </w:pPr>
      <w:r>
        <w:rPr>
          <w:szCs w:val="24"/>
        </w:rPr>
        <w:t>有毒有害有机物污染程度</w:t>
      </w:r>
      <w:r>
        <w:rPr>
          <w:rFonts w:hint="eastAsia"/>
          <w:szCs w:val="24"/>
        </w:rPr>
        <w:t>可采用</w:t>
      </w:r>
      <w:r>
        <w:rPr>
          <w:szCs w:val="24"/>
        </w:rPr>
        <w:t>基于</w:t>
      </w:r>
      <w:r>
        <w:rPr>
          <w:szCs w:val="24"/>
        </w:rPr>
        <w:t>SQG</w:t>
      </w:r>
      <w:r>
        <w:rPr>
          <w:szCs w:val="24"/>
        </w:rPr>
        <w:t>的污染物质生态风险评价指数法，</w:t>
      </w:r>
      <w:r>
        <w:rPr>
          <w:rFonts w:hint="eastAsia"/>
          <w:szCs w:val="24"/>
        </w:rPr>
        <w:t>宜按下列公式计算</w:t>
      </w:r>
      <w:r>
        <w:rPr>
          <w:szCs w:val="24"/>
        </w:rPr>
        <w:t>：</w:t>
      </w:r>
    </w:p>
    <w:p w14:paraId="6E1063FC" w14:textId="3F4A3A48" w:rsidR="00D65ABB" w:rsidRDefault="00D65ABB" w:rsidP="00B4331C">
      <w:pPr>
        <w:wordWrap w:val="0"/>
        <w:ind w:firstLineChars="200" w:firstLine="480"/>
        <w:jc w:val="right"/>
        <w:rPr>
          <w:i/>
          <w:szCs w:val="24"/>
        </w:rPr>
      </w:pPr>
      <m:oMath>
        <m:r>
          <w:rPr>
            <w:rFonts w:ascii="Cambria Math" w:hAnsi="Cambria Math"/>
            <w:szCs w:val="24"/>
          </w:rPr>
          <m:t>mSQG­Q=</m:t>
        </m:r>
        <m:d>
          <m:dPr>
            <m:ctrlPr>
              <w:rPr>
                <w:rFonts w:ascii="Cambria Math" w:hAnsi="Cambria Math"/>
                <w:i/>
                <w:szCs w:val="24"/>
              </w:rPr>
            </m:ctrlPr>
          </m:dPr>
          <m:e>
            <m:r>
              <w:rPr>
                <w:rFonts w:ascii="Cambria Math" w:hAnsi="Cambria Math"/>
                <w:szCs w:val="24"/>
              </w:rPr>
              <m:t>∑ERM­</m:t>
            </m:r>
            <m:sSub>
              <m:sSubPr>
                <m:ctrlPr>
                  <w:rPr>
                    <w:rFonts w:ascii="Cambria Math" w:hAnsi="Cambria Math"/>
                    <w:i/>
                    <w:szCs w:val="24"/>
                  </w:rPr>
                </m:ctrlPr>
              </m:sSubPr>
              <m:e>
                <m:r>
                  <w:rPr>
                    <w:rFonts w:ascii="Cambria Math" w:hAnsi="Cambria Math"/>
                    <w:szCs w:val="24"/>
                  </w:rPr>
                  <m:t>Q</m:t>
                </m:r>
              </m:e>
              <m:sub>
                <m:r>
                  <w:rPr>
                    <w:rFonts w:ascii="Cambria Math" w:hAnsi="Cambria Math"/>
                    <w:szCs w:val="24"/>
                  </w:rPr>
                  <m:t>i</m:t>
                </m:r>
              </m:sub>
            </m:sSub>
          </m:e>
        </m:d>
        <m:r>
          <w:rPr>
            <w:rFonts w:ascii="Cambria Math" w:hAnsi="Cambria Math"/>
            <w:szCs w:val="24"/>
          </w:rPr>
          <m:t>/n</m:t>
        </m:r>
      </m:oMath>
      <w:r>
        <w:rPr>
          <w:rFonts w:hAnsi="Cambria Math" w:hint="eastAsia"/>
          <w:szCs w:val="24"/>
        </w:rPr>
        <w:t xml:space="preserve">      </w:t>
      </w:r>
      <w:r w:rsidR="00B4331C">
        <w:rPr>
          <w:rFonts w:hAnsi="Cambria Math" w:hint="eastAsia"/>
          <w:szCs w:val="24"/>
        </w:rPr>
        <w:t xml:space="preserve">  </w:t>
      </w:r>
      <w:r>
        <w:rPr>
          <w:rFonts w:hAnsi="Cambria Math" w:hint="eastAsia"/>
          <w:szCs w:val="24"/>
        </w:rPr>
        <w:t xml:space="preserve">      </w:t>
      </w:r>
      <w:r>
        <w:rPr>
          <w:rFonts w:hAnsi="Cambria Math" w:hint="eastAsia"/>
          <w:szCs w:val="24"/>
        </w:rPr>
        <w:t>（</w:t>
      </w:r>
      <w:r>
        <w:rPr>
          <w:rFonts w:hAnsi="Cambria Math" w:hint="eastAsia"/>
          <w:szCs w:val="24"/>
        </w:rPr>
        <w:t>5.2.</w:t>
      </w:r>
      <w:r w:rsidR="00712C5F">
        <w:rPr>
          <w:rFonts w:hAnsi="Cambria Math"/>
          <w:szCs w:val="24"/>
        </w:rPr>
        <w:t>4</w:t>
      </w:r>
      <w:r>
        <w:rPr>
          <w:rFonts w:hAnsi="Cambria Math" w:hint="eastAsia"/>
          <w:szCs w:val="24"/>
        </w:rPr>
        <w:t>-</w:t>
      </w:r>
      <w:r w:rsidR="00B4331C">
        <w:rPr>
          <w:rFonts w:hAnsi="Cambria Math" w:hint="eastAsia"/>
          <w:szCs w:val="24"/>
        </w:rPr>
        <w:t>1</w:t>
      </w:r>
      <w:r>
        <w:rPr>
          <w:rFonts w:hAnsi="Cambria Math" w:hint="eastAsia"/>
          <w:szCs w:val="24"/>
        </w:rPr>
        <w:t>）</w:t>
      </w:r>
    </w:p>
    <w:p w14:paraId="05D8BAAE" w14:textId="4F53B446" w:rsidR="00D65ABB" w:rsidRDefault="00D65ABB" w:rsidP="00B4331C">
      <w:pPr>
        <w:wordWrap w:val="0"/>
        <w:ind w:firstLineChars="200" w:firstLine="480"/>
        <w:jc w:val="right"/>
        <w:rPr>
          <w:szCs w:val="24"/>
        </w:rPr>
      </w:pPr>
      <m:oMath>
        <m:r>
          <w:rPr>
            <w:rFonts w:ascii="Cambria Math" w:hAnsi="Cambria Math"/>
            <w:szCs w:val="24"/>
          </w:rPr>
          <w:lastRenderedPageBreak/>
          <m:t>ERM­</m:t>
        </m:r>
        <m:sSub>
          <m:sSubPr>
            <m:ctrlPr>
              <w:rPr>
                <w:rFonts w:ascii="Cambria Math" w:hAnsi="Cambria Math"/>
                <w:i/>
                <w:szCs w:val="24"/>
              </w:rPr>
            </m:ctrlPr>
          </m:sSubPr>
          <m:e>
            <m:r>
              <w:rPr>
                <w:rFonts w:ascii="Cambria Math" w:hAnsi="Cambria Math"/>
                <w:szCs w:val="24"/>
              </w:rPr>
              <m:t>Q</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ERM</m:t>
            </m:r>
          </m:e>
          <m:sub>
            <m:r>
              <w:rPr>
                <w:rFonts w:ascii="Cambria Math" w:hAnsi="Cambria Math"/>
                <w:szCs w:val="24"/>
              </w:rPr>
              <m:t>i</m:t>
            </m:r>
          </m:sub>
        </m:sSub>
      </m:oMath>
      <w:r>
        <w:rPr>
          <w:rFonts w:hAnsi="Cambria Math" w:hint="eastAsia"/>
          <w:szCs w:val="24"/>
        </w:rPr>
        <w:t xml:space="preserve">      </w:t>
      </w:r>
      <w:r w:rsidR="00B4331C">
        <w:rPr>
          <w:rFonts w:hAnsi="Cambria Math" w:hint="eastAsia"/>
          <w:szCs w:val="24"/>
        </w:rPr>
        <w:t xml:space="preserve">  </w:t>
      </w:r>
      <w:r>
        <w:rPr>
          <w:rFonts w:hAnsi="Cambria Math" w:hint="eastAsia"/>
          <w:szCs w:val="24"/>
        </w:rPr>
        <w:t xml:space="preserve">         </w:t>
      </w:r>
      <w:r>
        <w:rPr>
          <w:rFonts w:hAnsi="Cambria Math" w:hint="eastAsia"/>
          <w:szCs w:val="24"/>
        </w:rPr>
        <w:t>（</w:t>
      </w:r>
      <w:r>
        <w:rPr>
          <w:rFonts w:hAnsi="Cambria Math" w:hint="eastAsia"/>
          <w:szCs w:val="24"/>
        </w:rPr>
        <w:t>5.2.</w:t>
      </w:r>
      <w:r w:rsidR="00712C5F">
        <w:rPr>
          <w:rFonts w:hAnsi="Cambria Math"/>
          <w:szCs w:val="24"/>
        </w:rPr>
        <w:t>4</w:t>
      </w:r>
      <w:r>
        <w:rPr>
          <w:rFonts w:hAnsi="Cambria Math" w:hint="eastAsia"/>
          <w:szCs w:val="24"/>
        </w:rPr>
        <w:t>-</w:t>
      </w:r>
      <w:r w:rsidR="00B4331C">
        <w:rPr>
          <w:rFonts w:hAnsi="Cambria Math" w:hint="eastAsia"/>
          <w:szCs w:val="24"/>
        </w:rPr>
        <w:t>2</w:t>
      </w:r>
      <w:r>
        <w:rPr>
          <w:rFonts w:hAnsi="Cambria Math" w:hint="eastAsia"/>
          <w:szCs w:val="24"/>
        </w:rPr>
        <w:t>）</w:t>
      </w:r>
    </w:p>
    <w:p w14:paraId="667E498D" w14:textId="6CFDE841" w:rsidR="00D65ABB" w:rsidRDefault="00D65ABB" w:rsidP="00D65ABB">
      <w:pPr>
        <w:rPr>
          <w:szCs w:val="24"/>
        </w:rPr>
      </w:pPr>
      <w:r>
        <w:rPr>
          <w:szCs w:val="24"/>
        </w:rPr>
        <w:t>式中</w:t>
      </w:r>
      <w:r>
        <w:rPr>
          <w:rFonts w:hint="eastAsia"/>
          <w:szCs w:val="24"/>
        </w:rPr>
        <w:t>：</w:t>
      </w:r>
      <w:r>
        <w:rPr>
          <w:i/>
          <w:iCs/>
          <w:szCs w:val="24"/>
        </w:rPr>
        <w:t>n</w:t>
      </w:r>
      <w:r>
        <w:rPr>
          <w:szCs w:val="24"/>
        </w:rPr>
        <w:t>——</w:t>
      </w:r>
      <w:r w:rsidR="00B4331C">
        <w:rPr>
          <w:rFonts w:hint="eastAsia"/>
          <w:szCs w:val="24"/>
        </w:rPr>
        <w:t>有毒有害有机物的</w:t>
      </w:r>
      <w:r>
        <w:rPr>
          <w:szCs w:val="24"/>
        </w:rPr>
        <w:t>种类</w:t>
      </w:r>
      <w:r w:rsidR="00B4331C">
        <w:rPr>
          <w:rFonts w:hint="eastAsia"/>
          <w:szCs w:val="24"/>
        </w:rPr>
        <w:t>数</w:t>
      </w:r>
      <w:r>
        <w:rPr>
          <w:szCs w:val="24"/>
        </w:rPr>
        <w:t>；</w:t>
      </w:r>
    </w:p>
    <w:p w14:paraId="15D883BC" w14:textId="6619D0A9" w:rsidR="00D65ABB" w:rsidRDefault="00D65ABB" w:rsidP="00D65ABB">
      <w:pPr>
        <w:ind w:firstLineChars="300" w:firstLine="720"/>
        <w:rPr>
          <w:szCs w:val="24"/>
        </w:rPr>
      </w:pPr>
      <w:r w:rsidRPr="00B4331C">
        <w:rPr>
          <w:i/>
          <w:szCs w:val="24"/>
        </w:rPr>
        <w:t>C</w:t>
      </w:r>
      <w:r>
        <w:rPr>
          <w:szCs w:val="24"/>
          <w:vertAlign w:val="subscript"/>
        </w:rPr>
        <w:t>i</w:t>
      </w:r>
      <w:r>
        <w:rPr>
          <w:szCs w:val="24"/>
        </w:rPr>
        <w:t>——</w:t>
      </w:r>
      <w:r w:rsidR="00B4331C">
        <w:rPr>
          <w:rFonts w:hint="eastAsia"/>
          <w:szCs w:val="24"/>
        </w:rPr>
        <w:t>第</w:t>
      </w:r>
      <w:r w:rsidR="00B4331C">
        <w:rPr>
          <w:rFonts w:hint="eastAsia"/>
          <w:szCs w:val="24"/>
        </w:rPr>
        <w:t>i</w:t>
      </w:r>
      <w:r w:rsidR="00B4331C">
        <w:rPr>
          <w:rFonts w:hint="eastAsia"/>
          <w:szCs w:val="24"/>
        </w:rPr>
        <w:t>种污染物的实</w:t>
      </w:r>
      <w:r>
        <w:rPr>
          <w:szCs w:val="24"/>
        </w:rPr>
        <w:t>际测量值；</w:t>
      </w:r>
    </w:p>
    <w:p w14:paraId="2E429126" w14:textId="7D69A47F" w:rsidR="00D65ABB" w:rsidRDefault="00D65ABB" w:rsidP="00D65ABB">
      <w:pPr>
        <w:ind w:firstLineChars="300" w:firstLine="720"/>
        <w:rPr>
          <w:szCs w:val="24"/>
        </w:rPr>
      </w:pPr>
      <w:r w:rsidRPr="00B4331C">
        <w:rPr>
          <w:i/>
          <w:szCs w:val="24"/>
        </w:rPr>
        <w:t>ERM-Q</w:t>
      </w:r>
      <w:r>
        <w:rPr>
          <w:szCs w:val="24"/>
          <w:vertAlign w:val="subscript"/>
        </w:rPr>
        <w:t>i</w:t>
      </w:r>
      <w:r>
        <w:rPr>
          <w:szCs w:val="24"/>
        </w:rPr>
        <w:t>——</w:t>
      </w:r>
      <w:r w:rsidR="00B4331C">
        <w:rPr>
          <w:rFonts w:hint="eastAsia"/>
          <w:szCs w:val="24"/>
        </w:rPr>
        <w:t>第</w:t>
      </w:r>
      <w:r w:rsidR="00B4331C">
        <w:rPr>
          <w:rFonts w:hint="eastAsia"/>
          <w:szCs w:val="24"/>
        </w:rPr>
        <w:t>i</w:t>
      </w:r>
      <w:r w:rsidR="00B4331C">
        <w:rPr>
          <w:rFonts w:hint="eastAsia"/>
          <w:szCs w:val="24"/>
        </w:rPr>
        <w:t>种污染物</w:t>
      </w:r>
      <w:r>
        <w:rPr>
          <w:szCs w:val="24"/>
        </w:rPr>
        <w:t>的</w:t>
      </w:r>
      <w:r>
        <w:rPr>
          <w:szCs w:val="24"/>
        </w:rPr>
        <w:t>ERM</w:t>
      </w:r>
      <w:r>
        <w:rPr>
          <w:szCs w:val="24"/>
        </w:rPr>
        <w:t>商；</w:t>
      </w:r>
    </w:p>
    <w:p w14:paraId="4AC72E14" w14:textId="098520AF" w:rsidR="00D65ABB" w:rsidRDefault="00D65ABB" w:rsidP="00D65ABB">
      <w:pPr>
        <w:ind w:firstLineChars="300" w:firstLine="720"/>
        <w:rPr>
          <w:szCs w:val="24"/>
        </w:rPr>
      </w:pPr>
      <w:r w:rsidRPr="00B4331C">
        <w:rPr>
          <w:i/>
          <w:szCs w:val="24"/>
        </w:rPr>
        <w:t>ERM</w:t>
      </w:r>
      <w:r>
        <w:rPr>
          <w:szCs w:val="24"/>
          <w:vertAlign w:val="subscript"/>
        </w:rPr>
        <w:t>i</w:t>
      </w:r>
      <w:r>
        <w:rPr>
          <w:szCs w:val="24"/>
        </w:rPr>
        <w:t>——</w:t>
      </w:r>
      <w:r w:rsidR="00B4331C">
        <w:rPr>
          <w:rFonts w:hint="eastAsia"/>
          <w:szCs w:val="24"/>
        </w:rPr>
        <w:t>第</w:t>
      </w:r>
      <w:r w:rsidR="00B4331C">
        <w:rPr>
          <w:rFonts w:hint="eastAsia"/>
          <w:szCs w:val="24"/>
        </w:rPr>
        <w:t>i</w:t>
      </w:r>
      <w:r w:rsidR="00B4331C">
        <w:rPr>
          <w:rFonts w:hint="eastAsia"/>
          <w:szCs w:val="24"/>
        </w:rPr>
        <w:t>种污染物</w:t>
      </w:r>
      <w:r>
        <w:rPr>
          <w:szCs w:val="24"/>
        </w:rPr>
        <w:t>的可能效应水平。</w:t>
      </w:r>
    </w:p>
    <w:p w14:paraId="563F95D9" w14:textId="4D81C8E6" w:rsidR="00D65ABB" w:rsidRPr="00712C5F" w:rsidRDefault="00B4331C" w:rsidP="00D65ABB">
      <w:pPr>
        <w:rPr>
          <w:color w:val="4472C4" w:themeColor="accent5"/>
          <w:szCs w:val="24"/>
        </w:rPr>
      </w:pPr>
      <w:r w:rsidRPr="00712C5F">
        <w:rPr>
          <w:rFonts w:hint="eastAsia"/>
          <w:color w:val="4472C4" w:themeColor="accent5"/>
          <w:szCs w:val="24"/>
        </w:rPr>
        <w:t>【条文说明】</w:t>
      </w:r>
      <w:r w:rsidR="00D65ABB" w:rsidRPr="00712C5F">
        <w:rPr>
          <w:rFonts w:hint="eastAsia"/>
          <w:color w:val="4472C4" w:themeColor="accent5"/>
          <w:szCs w:val="24"/>
        </w:rPr>
        <w:t>该方法适用于评价水中常见的有机污染物如多环芳烃（</w:t>
      </w:r>
      <w:r w:rsidR="00D65ABB" w:rsidRPr="00712C5F">
        <w:rPr>
          <w:rFonts w:hint="eastAsia"/>
          <w:color w:val="4472C4" w:themeColor="accent5"/>
          <w:szCs w:val="24"/>
        </w:rPr>
        <w:t>PAHs</w:t>
      </w:r>
      <w:r w:rsidR="00D65ABB" w:rsidRPr="00712C5F">
        <w:rPr>
          <w:rFonts w:hint="eastAsia"/>
          <w:color w:val="4472C4" w:themeColor="accent5"/>
          <w:szCs w:val="24"/>
        </w:rPr>
        <w:t>）、多氯联苯（</w:t>
      </w:r>
      <w:r w:rsidR="00D65ABB" w:rsidRPr="00712C5F">
        <w:rPr>
          <w:rFonts w:hint="eastAsia"/>
          <w:color w:val="4472C4" w:themeColor="accent5"/>
          <w:szCs w:val="24"/>
        </w:rPr>
        <w:t>PCBs</w:t>
      </w:r>
      <w:r w:rsidR="00D65ABB" w:rsidRPr="00712C5F">
        <w:rPr>
          <w:rFonts w:hint="eastAsia"/>
          <w:color w:val="4472C4" w:themeColor="accent5"/>
          <w:szCs w:val="24"/>
        </w:rPr>
        <w:t>）和有机氯农药（</w:t>
      </w:r>
      <w:r w:rsidR="00D65ABB" w:rsidRPr="00712C5F">
        <w:rPr>
          <w:rFonts w:hint="eastAsia"/>
          <w:color w:val="4472C4" w:themeColor="accent5"/>
          <w:szCs w:val="24"/>
        </w:rPr>
        <w:t>OCPs</w:t>
      </w:r>
      <w:r w:rsidR="00D65ABB" w:rsidRPr="00712C5F">
        <w:rPr>
          <w:rFonts w:hint="eastAsia"/>
          <w:color w:val="4472C4" w:themeColor="accent5"/>
          <w:szCs w:val="24"/>
        </w:rPr>
        <w:t>）。</w:t>
      </w:r>
    </w:p>
    <w:p w14:paraId="606484D7" w14:textId="4019FC61" w:rsidR="00D65ABB" w:rsidRDefault="00B4331C" w:rsidP="00712C5F">
      <w:pPr>
        <w:pStyle w:val="af1"/>
        <w:numPr>
          <w:ilvl w:val="0"/>
          <w:numId w:val="47"/>
        </w:numPr>
        <w:ind w:left="0" w:firstLineChars="0" w:firstLine="0"/>
        <w:rPr>
          <w:szCs w:val="24"/>
        </w:rPr>
      </w:pPr>
      <w:r>
        <w:rPr>
          <w:szCs w:val="24"/>
        </w:rPr>
        <w:t>疏浚土根据颗粒组成及其特征、天然含水量、塑性指标及有机物含量的分类</w:t>
      </w:r>
      <w:r>
        <w:rPr>
          <w:rFonts w:hint="eastAsia"/>
          <w:szCs w:val="24"/>
        </w:rPr>
        <w:t>应符合现行行业标准</w:t>
      </w:r>
      <w:r w:rsidR="00D65ABB">
        <w:rPr>
          <w:szCs w:val="24"/>
        </w:rPr>
        <w:t>《疏浚岩土分类标准》</w:t>
      </w:r>
      <w:r w:rsidR="00D65ABB">
        <w:rPr>
          <w:rFonts w:hint="eastAsia"/>
          <w:szCs w:val="24"/>
        </w:rPr>
        <w:t>JTJ/T 320</w:t>
      </w:r>
      <w:r>
        <w:rPr>
          <w:rFonts w:hint="eastAsia"/>
          <w:szCs w:val="24"/>
        </w:rPr>
        <w:t>的有关规定</w:t>
      </w:r>
      <w:r w:rsidR="00D65ABB">
        <w:rPr>
          <w:szCs w:val="24"/>
        </w:rPr>
        <w:t>，</w:t>
      </w:r>
      <w:r>
        <w:rPr>
          <w:rFonts w:hint="eastAsia"/>
          <w:szCs w:val="24"/>
        </w:rPr>
        <w:t>并</w:t>
      </w:r>
      <w:r w:rsidR="00D65ABB">
        <w:rPr>
          <w:rFonts w:hint="eastAsia"/>
          <w:szCs w:val="24"/>
        </w:rPr>
        <w:t>宜符合表</w:t>
      </w:r>
      <w:r w:rsidR="00D65ABB">
        <w:rPr>
          <w:rFonts w:hint="eastAsia"/>
          <w:szCs w:val="24"/>
        </w:rPr>
        <w:t>5.2.</w:t>
      </w:r>
      <w:r w:rsidR="00712C5F">
        <w:rPr>
          <w:szCs w:val="24"/>
        </w:rPr>
        <w:t>5</w:t>
      </w:r>
      <w:r w:rsidR="00D65ABB">
        <w:rPr>
          <w:rFonts w:hint="eastAsia"/>
          <w:szCs w:val="24"/>
        </w:rPr>
        <w:t>的</w:t>
      </w:r>
      <w:r>
        <w:rPr>
          <w:rFonts w:hint="eastAsia"/>
          <w:szCs w:val="24"/>
        </w:rPr>
        <w:t>有关</w:t>
      </w:r>
      <w:r w:rsidR="00D65ABB">
        <w:rPr>
          <w:rFonts w:hint="eastAsia"/>
          <w:szCs w:val="24"/>
        </w:rPr>
        <w:t>规定</w:t>
      </w:r>
      <w:r w:rsidR="00D65ABB">
        <w:rPr>
          <w:szCs w:val="24"/>
        </w:rPr>
        <w:t>。</w:t>
      </w:r>
    </w:p>
    <w:p w14:paraId="0B49123C" w14:textId="6622CD52" w:rsidR="00D65ABB" w:rsidRPr="0052488C" w:rsidRDefault="00D65ABB" w:rsidP="00D65ABB">
      <w:pPr>
        <w:spacing w:beforeLines="30" w:before="97"/>
        <w:ind w:firstLineChars="100" w:firstLine="210"/>
        <w:jc w:val="center"/>
        <w:rPr>
          <w:color w:val="000000" w:themeColor="text1"/>
          <w:sz w:val="21"/>
        </w:rPr>
      </w:pPr>
      <w:r w:rsidRPr="0052488C">
        <w:rPr>
          <w:sz w:val="21"/>
          <w:szCs w:val="24"/>
        </w:rPr>
        <w:t>表</w:t>
      </w:r>
      <w:r w:rsidRPr="0052488C">
        <w:rPr>
          <w:rFonts w:hint="eastAsia"/>
          <w:sz w:val="21"/>
          <w:szCs w:val="24"/>
        </w:rPr>
        <w:t>5.2.</w:t>
      </w:r>
      <w:r w:rsidR="00712C5F" w:rsidRPr="0052488C">
        <w:rPr>
          <w:sz w:val="21"/>
          <w:szCs w:val="24"/>
        </w:rPr>
        <w:t>5</w:t>
      </w:r>
      <w:r w:rsidRPr="0052488C">
        <w:rPr>
          <w:rFonts w:hint="eastAsia"/>
          <w:sz w:val="21"/>
          <w:szCs w:val="24"/>
        </w:rPr>
        <w:t xml:space="preserve">  </w:t>
      </w:r>
      <w:r w:rsidRPr="0052488C">
        <w:rPr>
          <w:sz w:val="21"/>
          <w:szCs w:val="24"/>
        </w:rPr>
        <w:t>疏浚土分类表</w:t>
      </w:r>
    </w:p>
    <w:tbl>
      <w:tblPr>
        <w:tblW w:w="87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1465"/>
        <w:gridCol w:w="1464"/>
        <w:gridCol w:w="4080"/>
      </w:tblGrid>
      <w:tr w:rsidR="00D65ABB" w:rsidRPr="00B4331C" w14:paraId="5EA07FC8" w14:textId="77777777" w:rsidTr="00B4331C">
        <w:trPr>
          <w:trHeight w:val="225"/>
        </w:trPr>
        <w:tc>
          <w:tcPr>
            <w:tcW w:w="1716" w:type="dxa"/>
            <w:shd w:val="clear" w:color="auto" w:fill="auto"/>
            <w:noWrap/>
            <w:vAlign w:val="center"/>
          </w:tcPr>
          <w:p w14:paraId="0D4D5161"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岩土类别</w:t>
            </w:r>
          </w:p>
        </w:tc>
        <w:tc>
          <w:tcPr>
            <w:tcW w:w="2929" w:type="dxa"/>
            <w:gridSpan w:val="2"/>
            <w:shd w:val="clear" w:color="auto" w:fill="auto"/>
            <w:noWrap/>
            <w:vAlign w:val="center"/>
          </w:tcPr>
          <w:p w14:paraId="6A37B7F3"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岩土名称</w:t>
            </w:r>
          </w:p>
        </w:tc>
        <w:tc>
          <w:tcPr>
            <w:tcW w:w="4080" w:type="dxa"/>
            <w:shd w:val="clear" w:color="auto" w:fill="auto"/>
            <w:noWrap/>
            <w:vAlign w:val="center"/>
          </w:tcPr>
          <w:p w14:paraId="7698CA94"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分类标准</w:t>
            </w:r>
          </w:p>
        </w:tc>
      </w:tr>
      <w:tr w:rsidR="00D65ABB" w:rsidRPr="00B4331C" w14:paraId="21ED38AB" w14:textId="77777777" w:rsidTr="00B4331C">
        <w:trPr>
          <w:trHeight w:val="442"/>
        </w:trPr>
        <w:tc>
          <w:tcPr>
            <w:tcW w:w="1716" w:type="dxa"/>
            <w:tcBorders>
              <w:tl2br w:val="nil"/>
              <w:tr2bl w:val="nil"/>
            </w:tcBorders>
            <w:shd w:val="clear" w:color="auto" w:fill="auto"/>
            <w:vAlign w:val="center"/>
          </w:tcPr>
          <w:p w14:paraId="4E530AC6"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有机质土及泥炭</w:t>
            </w:r>
          </w:p>
        </w:tc>
        <w:tc>
          <w:tcPr>
            <w:tcW w:w="2929" w:type="dxa"/>
            <w:gridSpan w:val="2"/>
            <w:tcBorders>
              <w:tl2br w:val="nil"/>
              <w:tr2bl w:val="nil"/>
            </w:tcBorders>
            <w:shd w:val="clear" w:color="auto" w:fill="auto"/>
            <w:noWrap/>
            <w:vAlign w:val="center"/>
          </w:tcPr>
          <w:p w14:paraId="62D13614"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有机质土及泥炭</w:t>
            </w:r>
          </w:p>
        </w:tc>
        <w:tc>
          <w:tcPr>
            <w:tcW w:w="4080" w:type="dxa"/>
            <w:tcBorders>
              <w:tl2br w:val="nil"/>
              <w:tr2bl w:val="nil"/>
            </w:tcBorders>
            <w:shd w:val="clear" w:color="auto" w:fill="auto"/>
            <w:noWrap/>
            <w:vAlign w:val="center"/>
          </w:tcPr>
          <w:p w14:paraId="0F14898A" w14:textId="77777777" w:rsidR="00D65ABB" w:rsidRPr="00B4331C" w:rsidRDefault="00D65ABB" w:rsidP="00B4331C">
            <w:pPr>
              <w:spacing w:line="240" w:lineRule="auto"/>
              <w:jc w:val="center"/>
              <w:rPr>
                <w:color w:val="000000" w:themeColor="text1"/>
                <w:sz w:val="21"/>
                <w:szCs w:val="21"/>
              </w:rPr>
            </w:pPr>
            <w:r w:rsidRPr="00BA7C7D">
              <w:rPr>
                <w:rFonts w:hint="eastAsia"/>
                <w:i/>
                <w:color w:val="000000" w:themeColor="text1"/>
                <w:sz w:val="21"/>
                <w:szCs w:val="21"/>
              </w:rPr>
              <w:t>Q</w:t>
            </w:r>
            <w:r w:rsidRPr="00B4331C">
              <w:rPr>
                <w:rFonts w:hint="eastAsia"/>
                <w:color w:val="000000" w:themeColor="text1"/>
                <w:sz w:val="21"/>
                <w:szCs w:val="21"/>
              </w:rPr>
              <w:t>≥</w:t>
            </w:r>
            <w:r w:rsidRPr="00B4331C">
              <w:rPr>
                <w:rFonts w:hint="eastAsia"/>
                <w:color w:val="000000" w:themeColor="text1"/>
                <w:sz w:val="21"/>
                <w:szCs w:val="21"/>
              </w:rPr>
              <w:t>5%</w:t>
            </w:r>
          </w:p>
        </w:tc>
      </w:tr>
      <w:tr w:rsidR="00D65ABB" w:rsidRPr="00B4331C" w14:paraId="3C6457FC" w14:textId="77777777" w:rsidTr="00B4331C">
        <w:trPr>
          <w:trHeight w:val="218"/>
        </w:trPr>
        <w:tc>
          <w:tcPr>
            <w:tcW w:w="1716" w:type="dxa"/>
            <w:vMerge w:val="restart"/>
            <w:tcBorders>
              <w:tl2br w:val="nil"/>
              <w:tr2bl w:val="nil"/>
            </w:tcBorders>
            <w:shd w:val="clear" w:color="auto" w:fill="auto"/>
            <w:noWrap/>
            <w:vAlign w:val="center"/>
          </w:tcPr>
          <w:p w14:paraId="24A3C12E"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淤泥土类</w:t>
            </w:r>
          </w:p>
        </w:tc>
        <w:tc>
          <w:tcPr>
            <w:tcW w:w="2929" w:type="dxa"/>
            <w:gridSpan w:val="2"/>
            <w:tcBorders>
              <w:tl2br w:val="nil"/>
              <w:tr2bl w:val="nil"/>
            </w:tcBorders>
            <w:shd w:val="clear" w:color="auto" w:fill="auto"/>
            <w:noWrap/>
            <w:vAlign w:val="center"/>
          </w:tcPr>
          <w:p w14:paraId="3936B902"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浮泥</w:t>
            </w:r>
          </w:p>
        </w:tc>
        <w:tc>
          <w:tcPr>
            <w:tcW w:w="4080" w:type="dxa"/>
            <w:tcBorders>
              <w:tl2br w:val="nil"/>
              <w:tr2bl w:val="nil"/>
            </w:tcBorders>
            <w:shd w:val="clear" w:color="auto" w:fill="auto"/>
            <w:noWrap/>
            <w:vAlign w:val="center"/>
          </w:tcPr>
          <w:p w14:paraId="03645D85" w14:textId="77777777" w:rsidR="00D65ABB" w:rsidRPr="00B4331C" w:rsidRDefault="00D65ABB" w:rsidP="00B4331C">
            <w:pPr>
              <w:spacing w:line="240" w:lineRule="auto"/>
              <w:jc w:val="center"/>
              <w:rPr>
                <w:color w:val="000000" w:themeColor="text1"/>
                <w:sz w:val="21"/>
                <w:szCs w:val="21"/>
              </w:rPr>
            </w:pPr>
            <w:r w:rsidRPr="00BA7C7D">
              <w:rPr>
                <w:rFonts w:hint="eastAsia"/>
                <w:i/>
                <w:color w:val="000000" w:themeColor="text1"/>
                <w:sz w:val="21"/>
                <w:szCs w:val="21"/>
              </w:rPr>
              <w:t>W</w:t>
            </w:r>
            <w:r w:rsidRPr="00B4331C">
              <w:rPr>
                <w:rFonts w:hint="eastAsia"/>
                <w:color w:val="000000" w:themeColor="text1"/>
                <w:sz w:val="21"/>
                <w:szCs w:val="21"/>
              </w:rPr>
              <w:t>＞</w:t>
            </w:r>
            <w:r w:rsidRPr="00B4331C">
              <w:rPr>
                <w:rFonts w:hint="eastAsia"/>
                <w:color w:val="000000" w:themeColor="text1"/>
                <w:sz w:val="21"/>
                <w:szCs w:val="21"/>
              </w:rPr>
              <w:t>150%</w:t>
            </w:r>
          </w:p>
        </w:tc>
      </w:tr>
      <w:tr w:rsidR="00D65ABB" w:rsidRPr="00B4331C" w14:paraId="1C7401D0" w14:textId="77777777" w:rsidTr="00B4331C">
        <w:trPr>
          <w:trHeight w:val="218"/>
        </w:trPr>
        <w:tc>
          <w:tcPr>
            <w:tcW w:w="1716" w:type="dxa"/>
            <w:vMerge/>
            <w:tcBorders>
              <w:tl2br w:val="nil"/>
              <w:tr2bl w:val="nil"/>
            </w:tcBorders>
            <w:shd w:val="clear" w:color="auto" w:fill="auto"/>
            <w:noWrap/>
            <w:vAlign w:val="center"/>
          </w:tcPr>
          <w:p w14:paraId="70903FE0" w14:textId="77777777" w:rsidR="00D65ABB" w:rsidRPr="00B4331C" w:rsidRDefault="00D65ABB" w:rsidP="00B4331C">
            <w:pPr>
              <w:spacing w:line="240" w:lineRule="auto"/>
              <w:jc w:val="center"/>
              <w:rPr>
                <w:color w:val="000000" w:themeColor="text1"/>
                <w:sz w:val="21"/>
                <w:szCs w:val="21"/>
              </w:rPr>
            </w:pPr>
          </w:p>
        </w:tc>
        <w:tc>
          <w:tcPr>
            <w:tcW w:w="2929" w:type="dxa"/>
            <w:gridSpan w:val="2"/>
            <w:tcBorders>
              <w:tl2br w:val="nil"/>
              <w:tr2bl w:val="nil"/>
            </w:tcBorders>
            <w:shd w:val="clear" w:color="auto" w:fill="auto"/>
            <w:noWrap/>
            <w:vAlign w:val="center"/>
          </w:tcPr>
          <w:p w14:paraId="68EF72B4"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流泥</w:t>
            </w:r>
          </w:p>
        </w:tc>
        <w:tc>
          <w:tcPr>
            <w:tcW w:w="4080" w:type="dxa"/>
            <w:tcBorders>
              <w:tl2br w:val="nil"/>
              <w:tr2bl w:val="nil"/>
            </w:tcBorders>
            <w:shd w:val="clear" w:color="auto" w:fill="auto"/>
            <w:noWrap/>
            <w:vAlign w:val="center"/>
          </w:tcPr>
          <w:p w14:paraId="451046AC"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85%</w:t>
            </w:r>
            <w:r w:rsidRPr="00B4331C">
              <w:rPr>
                <w:rFonts w:hint="eastAsia"/>
                <w:color w:val="000000" w:themeColor="text1"/>
                <w:sz w:val="21"/>
                <w:szCs w:val="21"/>
              </w:rPr>
              <w:t>＜</w:t>
            </w:r>
            <w:r w:rsidRPr="00BA7C7D">
              <w:rPr>
                <w:rFonts w:hint="eastAsia"/>
                <w:i/>
                <w:color w:val="000000" w:themeColor="text1"/>
                <w:sz w:val="21"/>
                <w:szCs w:val="21"/>
              </w:rPr>
              <w:t>W</w:t>
            </w:r>
            <w:r w:rsidRPr="00B4331C">
              <w:rPr>
                <w:rFonts w:hint="eastAsia"/>
                <w:color w:val="000000" w:themeColor="text1"/>
                <w:sz w:val="21"/>
                <w:szCs w:val="21"/>
              </w:rPr>
              <w:t>≤</w:t>
            </w:r>
            <w:r w:rsidRPr="00B4331C">
              <w:rPr>
                <w:rFonts w:hint="eastAsia"/>
                <w:color w:val="000000" w:themeColor="text1"/>
                <w:sz w:val="21"/>
                <w:szCs w:val="21"/>
              </w:rPr>
              <w:t>150%</w:t>
            </w:r>
          </w:p>
        </w:tc>
      </w:tr>
      <w:tr w:rsidR="00D65ABB" w:rsidRPr="00B4331C" w14:paraId="75CAE6D6" w14:textId="77777777" w:rsidTr="00B4331C">
        <w:trPr>
          <w:trHeight w:val="218"/>
        </w:trPr>
        <w:tc>
          <w:tcPr>
            <w:tcW w:w="1716" w:type="dxa"/>
            <w:vMerge/>
            <w:tcBorders>
              <w:tl2br w:val="nil"/>
              <w:tr2bl w:val="nil"/>
            </w:tcBorders>
            <w:shd w:val="clear" w:color="auto" w:fill="auto"/>
            <w:noWrap/>
            <w:vAlign w:val="center"/>
          </w:tcPr>
          <w:p w14:paraId="29764D6C" w14:textId="77777777" w:rsidR="00D65ABB" w:rsidRPr="00B4331C" w:rsidRDefault="00D65ABB" w:rsidP="00B4331C">
            <w:pPr>
              <w:spacing w:line="240" w:lineRule="auto"/>
              <w:jc w:val="center"/>
              <w:rPr>
                <w:color w:val="000000" w:themeColor="text1"/>
                <w:sz w:val="21"/>
                <w:szCs w:val="21"/>
              </w:rPr>
            </w:pPr>
          </w:p>
        </w:tc>
        <w:tc>
          <w:tcPr>
            <w:tcW w:w="2929" w:type="dxa"/>
            <w:gridSpan w:val="2"/>
            <w:tcBorders>
              <w:tl2br w:val="nil"/>
              <w:tr2bl w:val="nil"/>
            </w:tcBorders>
            <w:shd w:val="clear" w:color="auto" w:fill="auto"/>
            <w:noWrap/>
            <w:vAlign w:val="center"/>
          </w:tcPr>
          <w:p w14:paraId="3A84FF4D"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淤泥</w:t>
            </w:r>
          </w:p>
        </w:tc>
        <w:tc>
          <w:tcPr>
            <w:tcW w:w="4080" w:type="dxa"/>
            <w:tcBorders>
              <w:tl2br w:val="nil"/>
              <w:tr2bl w:val="nil"/>
            </w:tcBorders>
            <w:shd w:val="clear" w:color="auto" w:fill="auto"/>
            <w:noWrap/>
            <w:vAlign w:val="center"/>
          </w:tcPr>
          <w:p w14:paraId="1B43095D"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55%</w:t>
            </w:r>
            <w:r w:rsidRPr="00B4331C">
              <w:rPr>
                <w:rFonts w:hint="eastAsia"/>
                <w:color w:val="000000" w:themeColor="text1"/>
                <w:sz w:val="21"/>
                <w:szCs w:val="21"/>
              </w:rPr>
              <w:t>＜</w:t>
            </w:r>
            <w:r w:rsidRPr="00BA7C7D">
              <w:rPr>
                <w:rFonts w:hint="eastAsia"/>
                <w:i/>
                <w:color w:val="000000" w:themeColor="text1"/>
                <w:sz w:val="21"/>
                <w:szCs w:val="21"/>
              </w:rPr>
              <w:t>W</w:t>
            </w:r>
            <w:r w:rsidRPr="00B4331C">
              <w:rPr>
                <w:rFonts w:hint="eastAsia"/>
                <w:color w:val="000000" w:themeColor="text1"/>
                <w:sz w:val="21"/>
                <w:szCs w:val="21"/>
              </w:rPr>
              <w:t>≤</w:t>
            </w:r>
            <w:r w:rsidRPr="00B4331C">
              <w:rPr>
                <w:rFonts w:hint="eastAsia"/>
                <w:color w:val="000000" w:themeColor="text1"/>
                <w:sz w:val="21"/>
                <w:szCs w:val="21"/>
              </w:rPr>
              <w:t>85%    1.5</w:t>
            </w:r>
            <w:r w:rsidRPr="00B4331C">
              <w:rPr>
                <w:rFonts w:hint="eastAsia"/>
                <w:color w:val="000000" w:themeColor="text1"/>
                <w:sz w:val="21"/>
                <w:szCs w:val="21"/>
              </w:rPr>
              <w:t>＜</w:t>
            </w:r>
            <w:r w:rsidRPr="00BA7C7D">
              <w:rPr>
                <w:rFonts w:hint="eastAsia"/>
                <w:i/>
                <w:color w:val="000000" w:themeColor="text1"/>
                <w:sz w:val="21"/>
                <w:szCs w:val="21"/>
              </w:rPr>
              <w:t>e</w:t>
            </w:r>
            <w:r w:rsidRPr="00B4331C">
              <w:rPr>
                <w:rFonts w:hint="eastAsia"/>
                <w:color w:val="000000" w:themeColor="text1"/>
                <w:sz w:val="21"/>
                <w:szCs w:val="21"/>
              </w:rPr>
              <w:t>≤</w:t>
            </w:r>
            <w:r w:rsidRPr="00B4331C">
              <w:rPr>
                <w:rFonts w:hint="eastAsia"/>
                <w:color w:val="000000" w:themeColor="text1"/>
                <w:sz w:val="21"/>
                <w:szCs w:val="21"/>
              </w:rPr>
              <w:t>2.4</w:t>
            </w:r>
          </w:p>
        </w:tc>
      </w:tr>
      <w:tr w:rsidR="00D65ABB" w:rsidRPr="00B4331C" w14:paraId="50A55047" w14:textId="77777777" w:rsidTr="00B4331C">
        <w:trPr>
          <w:trHeight w:val="261"/>
        </w:trPr>
        <w:tc>
          <w:tcPr>
            <w:tcW w:w="1716" w:type="dxa"/>
            <w:vMerge w:val="restart"/>
            <w:tcBorders>
              <w:tl2br w:val="nil"/>
              <w:tr2bl w:val="nil"/>
            </w:tcBorders>
            <w:shd w:val="clear" w:color="auto" w:fill="auto"/>
            <w:noWrap/>
            <w:vAlign w:val="center"/>
          </w:tcPr>
          <w:p w14:paraId="04068679"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淤泥质土类</w:t>
            </w:r>
          </w:p>
        </w:tc>
        <w:tc>
          <w:tcPr>
            <w:tcW w:w="2929" w:type="dxa"/>
            <w:gridSpan w:val="2"/>
            <w:tcBorders>
              <w:tl2br w:val="nil"/>
              <w:tr2bl w:val="nil"/>
            </w:tcBorders>
            <w:shd w:val="clear" w:color="auto" w:fill="auto"/>
            <w:noWrap/>
            <w:vAlign w:val="center"/>
          </w:tcPr>
          <w:p w14:paraId="096184A3"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淤泥质粉质粘土</w:t>
            </w:r>
          </w:p>
        </w:tc>
        <w:tc>
          <w:tcPr>
            <w:tcW w:w="4080" w:type="dxa"/>
            <w:tcBorders>
              <w:tl2br w:val="nil"/>
              <w:tr2bl w:val="nil"/>
            </w:tcBorders>
            <w:shd w:val="clear" w:color="auto" w:fill="auto"/>
            <w:noWrap/>
            <w:vAlign w:val="center"/>
          </w:tcPr>
          <w:p w14:paraId="7D2A08EC"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36%</w:t>
            </w:r>
            <w:r w:rsidRPr="00B4331C">
              <w:rPr>
                <w:rFonts w:hint="eastAsia"/>
                <w:color w:val="000000" w:themeColor="text1"/>
                <w:sz w:val="21"/>
                <w:szCs w:val="21"/>
              </w:rPr>
              <w:t>＜</w:t>
            </w:r>
            <w:r w:rsidRPr="00BA7C7D">
              <w:rPr>
                <w:rFonts w:hint="eastAsia"/>
                <w:i/>
                <w:color w:val="000000" w:themeColor="text1"/>
                <w:sz w:val="21"/>
                <w:szCs w:val="21"/>
              </w:rPr>
              <w:t>W</w:t>
            </w:r>
            <w:r w:rsidRPr="00B4331C">
              <w:rPr>
                <w:rFonts w:hint="eastAsia"/>
                <w:color w:val="000000" w:themeColor="text1"/>
                <w:sz w:val="21"/>
                <w:szCs w:val="21"/>
              </w:rPr>
              <w:t>≤</w:t>
            </w:r>
            <w:r w:rsidRPr="00B4331C">
              <w:rPr>
                <w:rFonts w:hint="eastAsia"/>
                <w:color w:val="000000" w:themeColor="text1"/>
                <w:sz w:val="21"/>
                <w:szCs w:val="21"/>
              </w:rPr>
              <w:t>55%  1.0</w:t>
            </w:r>
            <w:r w:rsidRPr="00B4331C">
              <w:rPr>
                <w:rFonts w:hint="eastAsia"/>
                <w:color w:val="000000" w:themeColor="text1"/>
                <w:sz w:val="21"/>
                <w:szCs w:val="21"/>
              </w:rPr>
              <w:t>＜</w:t>
            </w:r>
            <w:r w:rsidRPr="00BA7C7D">
              <w:rPr>
                <w:rFonts w:hint="eastAsia"/>
                <w:i/>
                <w:color w:val="000000" w:themeColor="text1"/>
                <w:sz w:val="21"/>
                <w:szCs w:val="21"/>
              </w:rPr>
              <w:t>e</w:t>
            </w:r>
            <w:r w:rsidRPr="00B4331C">
              <w:rPr>
                <w:rFonts w:hint="eastAsia"/>
                <w:color w:val="000000" w:themeColor="text1"/>
                <w:sz w:val="21"/>
                <w:szCs w:val="21"/>
              </w:rPr>
              <w:t>≤</w:t>
            </w:r>
            <w:r w:rsidRPr="00B4331C">
              <w:rPr>
                <w:rFonts w:hint="eastAsia"/>
                <w:color w:val="000000" w:themeColor="text1"/>
                <w:sz w:val="21"/>
                <w:szCs w:val="21"/>
              </w:rPr>
              <w:t>1.5  10</w:t>
            </w:r>
            <w:r w:rsidRPr="00B4331C">
              <w:rPr>
                <w:rFonts w:hint="eastAsia"/>
                <w:color w:val="000000" w:themeColor="text1"/>
                <w:sz w:val="21"/>
                <w:szCs w:val="21"/>
              </w:rPr>
              <w:t>＜</w:t>
            </w:r>
            <w:r w:rsidRPr="00BA7C7D">
              <w:rPr>
                <w:rFonts w:hint="eastAsia"/>
                <w:i/>
                <w:color w:val="000000" w:themeColor="text1"/>
                <w:sz w:val="21"/>
                <w:szCs w:val="21"/>
              </w:rPr>
              <w:t>I</w:t>
            </w:r>
            <w:r w:rsidRPr="00B4331C">
              <w:rPr>
                <w:rFonts w:hint="eastAsia"/>
                <w:color w:val="000000" w:themeColor="text1"/>
                <w:sz w:val="21"/>
                <w:szCs w:val="21"/>
              </w:rPr>
              <w:t>p</w:t>
            </w:r>
            <w:r w:rsidRPr="00B4331C">
              <w:rPr>
                <w:rFonts w:hint="eastAsia"/>
                <w:color w:val="000000" w:themeColor="text1"/>
                <w:sz w:val="21"/>
                <w:szCs w:val="21"/>
              </w:rPr>
              <w:t>≤</w:t>
            </w:r>
            <w:r w:rsidRPr="00B4331C">
              <w:rPr>
                <w:rFonts w:hint="eastAsia"/>
                <w:color w:val="000000" w:themeColor="text1"/>
                <w:sz w:val="21"/>
                <w:szCs w:val="21"/>
              </w:rPr>
              <w:t>17</w:t>
            </w:r>
          </w:p>
        </w:tc>
      </w:tr>
      <w:tr w:rsidR="00D65ABB" w:rsidRPr="00B4331C" w14:paraId="426660D6" w14:textId="77777777" w:rsidTr="00B4331C">
        <w:trPr>
          <w:trHeight w:val="261"/>
        </w:trPr>
        <w:tc>
          <w:tcPr>
            <w:tcW w:w="1716" w:type="dxa"/>
            <w:vMerge/>
            <w:tcBorders>
              <w:tl2br w:val="nil"/>
              <w:tr2bl w:val="nil"/>
            </w:tcBorders>
            <w:shd w:val="clear" w:color="auto" w:fill="auto"/>
            <w:noWrap/>
            <w:vAlign w:val="center"/>
          </w:tcPr>
          <w:p w14:paraId="71058816" w14:textId="77777777" w:rsidR="00D65ABB" w:rsidRPr="00B4331C" w:rsidRDefault="00D65ABB" w:rsidP="00B4331C">
            <w:pPr>
              <w:spacing w:line="240" w:lineRule="auto"/>
              <w:jc w:val="center"/>
              <w:rPr>
                <w:color w:val="000000" w:themeColor="text1"/>
                <w:sz w:val="21"/>
                <w:szCs w:val="21"/>
              </w:rPr>
            </w:pPr>
          </w:p>
        </w:tc>
        <w:tc>
          <w:tcPr>
            <w:tcW w:w="2929" w:type="dxa"/>
            <w:gridSpan w:val="2"/>
            <w:tcBorders>
              <w:tl2br w:val="nil"/>
              <w:tr2bl w:val="nil"/>
            </w:tcBorders>
            <w:shd w:val="clear" w:color="auto" w:fill="auto"/>
            <w:noWrap/>
            <w:vAlign w:val="center"/>
          </w:tcPr>
          <w:p w14:paraId="7C429B17"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淤泥质粘土</w:t>
            </w:r>
          </w:p>
        </w:tc>
        <w:tc>
          <w:tcPr>
            <w:tcW w:w="4080" w:type="dxa"/>
            <w:tcBorders>
              <w:tl2br w:val="nil"/>
              <w:tr2bl w:val="nil"/>
            </w:tcBorders>
            <w:shd w:val="clear" w:color="auto" w:fill="auto"/>
            <w:noWrap/>
            <w:vAlign w:val="center"/>
          </w:tcPr>
          <w:p w14:paraId="2244BF2A"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36%</w:t>
            </w:r>
            <w:r w:rsidRPr="00B4331C">
              <w:rPr>
                <w:rFonts w:hint="eastAsia"/>
                <w:color w:val="000000" w:themeColor="text1"/>
                <w:sz w:val="21"/>
                <w:szCs w:val="21"/>
              </w:rPr>
              <w:t>＜</w:t>
            </w:r>
            <w:r w:rsidRPr="00BA7C7D">
              <w:rPr>
                <w:rFonts w:hint="eastAsia"/>
                <w:i/>
                <w:color w:val="000000" w:themeColor="text1"/>
                <w:sz w:val="21"/>
                <w:szCs w:val="21"/>
              </w:rPr>
              <w:t>W</w:t>
            </w:r>
            <w:r w:rsidRPr="00B4331C">
              <w:rPr>
                <w:rFonts w:hint="eastAsia"/>
                <w:color w:val="000000" w:themeColor="text1"/>
                <w:sz w:val="21"/>
                <w:szCs w:val="21"/>
              </w:rPr>
              <w:t>≤</w:t>
            </w:r>
            <w:r w:rsidRPr="00B4331C">
              <w:rPr>
                <w:rFonts w:hint="eastAsia"/>
                <w:color w:val="000000" w:themeColor="text1"/>
                <w:sz w:val="21"/>
                <w:szCs w:val="21"/>
              </w:rPr>
              <w:t>55%  1.0</w:t>
            </w:r>
            <w:r w:rsidRPr="00B4331C">
              <w:rPr>
                <w:rFonts w:hint="eastAsia"/>
                <w:color w:val="000000" w:themeColor="text1"/>
                <w:sz w:val="21"/>
                <w:szCs w:val="21"/>
              </w:rPr>
              <w:t>＜</w:t>
            </w:r>
            <w:r w:rsidRPr="00BA7C7D">
              <w:rPr>
                <w:rFonts w:hint="eastAsia"/>
                <w:i/>
                <w:color w:val="000000" w:themeColor="text1"/>
                <w:sz w:val="21"/>
                <w:szCs w:val="21"/>
              </w:rPr>
              <w:t>e</w:t>
            </w:r>
            <w:r w:rsidRPr="00B4331C">
              <w:rPr>
                <w:rFonts w:hint="eastAsia"/>
                <w:color w:val="000000" w:themeColor="text1"/>
                <w:sz w:val="21"/>
                <w:szCs w:val="21"/>
              </w:rPr>
              <w:t>≤</w:t>
            </w:r>
            <w:r w:rsidRPr="00B4331C">
              <w:rPr>
                <w:rFonts w:hint="eastAsia"/>
                <w:color w:val="000000" w:themeColor="text1"/>
                <w:sz w:val="21"/>
                <w:szCs w:val="21"/>
              </w:rPr>
              <w:t xml:space="preserve">1.5  </w:t>
            </w:r>
            <w:r w:rsidRPr="00BA7C7D">
              <w:rPr>
                <w:rFonts w:hint="eastAsia"/>
                <w:i/>
                <w:color w:val="000000" w:themeColor="text1"/>
                <w:sz w:val="21"/>
                <w:szCs w:val="21"/>
              </w:rPr>
              <w:t>I</w:t>
            </w:r>
            <w:r w:rsidRPr="00B4331C">
              <w:rPr>
                <w:rFonts w:hint="eastAsia"/>
                <w:color w:val="000000" w:themeColor="text1"/>
                <w:sz w:val="21"/>
                <w:szCs w:val="21"/>
              </w:rPr>
              <w:t>p</w:t>
            </w:r>
            <w:r w:rsidRPr="00B4331C">
              <w:rPr>
                <w:rFonts w:hint="eastAsia"/>
                <w:color w:val="000000" w:themeColor="text1"/>
                <w:sz w:val="21"/>
                <w:szCs w:val="21"/>
              </w:rPr>
              <w:t>＞</w:t>
            </w:r>
            <w:r w:rsidRPr="00B4331C">
              <w:rPr>
                <w:rFonts w:hint="eastAsia"/>
                <w:color w:val="000000" w:themeColor="text1"/>
                <w:sz w:val="21"/>
                <w:szCs w:val="21"/>
              </w:rPr>
              <w:t>17</w:t>
            </w:r>
          </w:p>
        </w:tc>
      </w:tr>
      <w:tr w:rsidR="00D65ABB" w:rsidRPr="00B4331C" w14:paraId="6D3584B3" w14:textId="77777777" w:rsidTr="00B4331C">
        <w:trPr>
          <w:trHeight w:val="261"/>
        </w:trPr>
        <w:tc>
          <w:tcPr>
            <w:tcW w:w="1716" w:type="dxa"/>
            <w:vMerge w:val="restart"/>
            <w:tcBorders>
              <w:tl2br w:val="nil"/>
              <w:tr2bl w:val="nil"/>
            </w:tcBorders>
            <w:shd w:val="clear" w:color="auto" w:fill="auto"/>
            <w:noWrap/>
            <w:vAlign w:val="center"/>
          </w:tcPr>
          <w:p w14:paraId="6C9DBC85"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粘性土类</w:t>
            </w:r>
          </w:p>
        </w:tc>
        <w:tc>
          <w:tcPr>
            <w:tcW w:w="2929" w:type="dxa"/>
            <w:gridSpan w:val="2"/>
            <w:tcBorders>
              <w:tl2br w:val="nil"/>
              <w:tr2bl w:val="nil"/>
            </w:tcBorders>
            <w:shd w:val="clear" w:color="auto" w:fill="auto"/>
            <w:noWrap/>
            <w:vAlign w:val="center"/>
          </w:tcPr>
          <w:p w14:paraId="7A561ECB"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粘土</w:t>
            </w:r>
          </w:p>
        </w:tc>
        <w:tc>
          <w:tcPr>
            <w:tcW w:w="4080" w:type="dxa"/>
            <w:tcBorders>
              <w:tl2br w:val="nil"/>
              <w:tr2bl w:val="nil"/>
            </w:tcBorders>
            <w:shd w:val="clear" w:color="auto" w:fill="auto"/>
            <w:noWrap/>
            <w:vAlign w:val="center"/>
          </w:tcPr>
          <w:p w14:paraId="54E841EA" w14:textId="6A2C06C2" w:rsidR="00D65ABB" w:rsidRPr="00B4331C" w:rsidRDefault="00BA7C7D" w:rsidP="00B4331C">
            <w:pPr>
              <w:spacing w:line="240" w:lineRule="auto"/>
              <w:jc w:val="center"/>
              <w:rPr>
                <w:color w:val="000000" w:themeColor="text1"/>
                <w:sz w:val="21"/>
                <w:szCs w:val="21"/>
              </w:rPr>
            </w:pPr>
            <w:r w:rsidRPr="00B4331C">
              <w:rPr>
                <w:rFonts w:hint="eastAsia"/>
                <w:i/>
                <w:color w:val="000000" w:themeColor="text1"/>
              </w:rPr>
              <w:t>I</w:t>
            </w:r>
            <w:r w:rsidRPr="00BA7C7D">
              <w:rPr>
                <w:rFonts w:hint="eastAsia"/>
                <w:color w:val="000000" w:themeColor="text1"/>
                <w:vertAlign w:val="subscript"/>
              </w:rPr>
              <w:t>P</w:t>
            </w:r>
            <w:r w:rsidR="00D65ABB" w:rsidRPr="00B4331C">
              <w:rPr>
                <w:rFonts w:hint="eastAsia"/>
                <w:color w:val="000000" w:themeColor="text1"/>
                <w:sz w:val="21"/>
                <w:szCs w:val="21"/>
              </w:rPr>
              <w:t>＞</w:t>
            </w:r>
            <w:r w:rsidR="00D65ABB" w:rsidRPr="00B4331C">
              <w:rPr>
                <w:rFonts w:hint="eastAsia"/>
                <w:color w:val="000000" w:themeColor="text1"/>
                <w:sz w:val="21"/>
                <w:szCs w:val="21"/>
              </w:rPr>
              <w:t>17</w:t>
            </w:r>
          </w:p>
        </w:tc>
      </w:tr>
      <w:tr w:rsidR="00D65ABB" w:rsidRPr="00B4331C" w14:paraId="7BED305B" w14:textId="77777777" w:rsidTr="00B4331C">
        <w:trPr>
          <w:trHeight w:val="261"/>
        </w:trPr>
        <w:tc>
          <w:tcPr>
            <w:tcW w:w="1716" w:type="dxa"/>
            <w:vMerge/>
            <w:tcBorders>
              <w:tl2br w:val="nil"/>
              <w:tr2bl w:val="nil"/>
            </w:tcBorders>
            <w:shd w:val="clear" w:color="auto" w:fill="auto"/>
            <w:noWrap/>
            <w:vAlign w:val="center"/>
          </w:tcPr>
          <w:p w14:paraId="3930A6F0" w14:textId="77777777" w:rsidR="00D65ABB" w:rsidRPr="00B4331C" w:rsidRDefault="00D65ABB" w:rsidP="00B4331C">
            <w:pPr>
              <w:spacing w:line="240" w:lineRule="auto"/>
              <w:jc w:val="center"/>
              <w:rPr>
                <w:color w:val="000000" w:themeColor="text1"/>
                <w:sz w:val="21"/>
                <w:szCs w:val="21"/>
              </w:rPr>
            </w:pPr>
          </w:p>
        </w:tc>
        <w:tc>
          <w:tcPr>
            <w:tcW w:w="2929" w:type="dxa"/>
            <w:gridSpan w:val="2"/>
            <w:tcBorders>
              <w:tl2br w:val="nil"/>
              <w:tr2bl w:val="nil"/>
            </w:tcBorders>
            <w:shd w:val="clear" w:color="auto" w:fill="auto"/>
            <w:noWrap/>
            <w:vAlign w:val="center"/>
          </w:tcPr>
          <w:p w14:paraId="1A810BD9"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粉质粘土</w:t>
            </w:r>
          </w:p>
        </w:tc>
        <w:tc>
          <w:tcPr>
            <w:tcW w:w="4080" w:type="dxa"/>
            <w:tcBorders>
              <w:tl2br w:val="nil"/>
              <w:tr2bl w:val="nil"/>
            </w:tcBorders>
            <w:shd w:val="clear" w:color="auto" w:fill="auto"/>
            <w:noWrap/>
            <w:vAlign w:val="center"/>
          </w:tcPr>
          <w:p w14:paraId="63B04252" w14:textId="65A56BB4"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10</w:t>
            </w:r>
            <w:r w:rsidRPr="00B4331C">
              <w:rPr>
                <w:rFonts w:hint="eastAsia"/>
                <w:color w:val="000000" w:themeColor="text1"/>
                <w:sz w:val="21"/>
                <w:szCs w:val="21"/>
              </w:rPr>
              <w:t>＜</w:t>
            </w:r>
            <w:r w:rsidR="00BA7C7D" w:rsidRPr="00B4331C">
              <w:rPr>
                <w:rFonts w:hint="eastAsia"/>
                <w:i/>
                <w:color w:val="000000" w:themeColor="text1"/>
              </w:rPr>
              <w:t>I</w:t>
            </w:r>
            <w:r w:rsidR="00BA7C7D" w:rsidRPr="00BA7C7D">
              <w:rPr>
                <w:rFonts w:hint="eastAsia"/>
                <w:color w:val="000000" w:themeColor="text1"/>
                <w:vertAlign w:val="subscript"/>
              </w:rPr>
              <w:t>P</w:t>
            </w:r>
            <w:r w:rsidRPr="00B4331C">
              <w:rPr>
                <w:rFonts w:hint="eastAsia"/>
                <w:color w:val="000000" w:themeColor="text1"/>
                <w:sz w:val="21"/>
                <w:szCs w:val="21"/>
              </w:rPr>
              <w:t>≤</w:t>
            </w:r>
            <w:r w:rsidRPr="00B4331C">
              <w:rPr>
                <w:rFonts w:hint="eastAsia"/>
                <w:color w:val="000000" w:themeColor="text1"/>
                <w:sz w:val="21"/>
                <w:szCs w:val="21"/>
              </w:rPr>
              <w:t>17</w:t>
            </w:r>
          </w:p>
        </w:tc>
      </w:tr>
      <w:tr w:rsidR="00D65ABB" w:rsidRPr="00B4331C" w14:paraId="49879863" w14:textId="77777777" w:rsidTr="00B4331C">
        <w:trPr>
          <w:trHeight w:val="218"/>
        </w:trPr>
        <w:tc>
          <w:tcPr>
            <w:tcW w:w="1716" w:type="dxa"/>
            <w:vMerge w:val="restart"/>
            <w:tcBorders>
              <w:tl2br w:val="nil"/>
              <w:tr2bl w:val="nil"/>
            </w:tcBorders>
            <w:shd w:val="clear" w:color="auto" w:fill="auto"/>
            <w:noWrap/>
            <w:vAlign w:val="center"/>
          </w:tcPr>
          <w:p w14:paraId="55651AD4"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粉土类</w:t>
            </w:r>
          </w:p>
        </w:tc>
        <w:tc>
          <w:tcPr>
            <w:tcW w:w="2929" w:type="dxa"/>
            <w:gridSpan w:val="2"/>
            <w:vMerge w:val="restart"/>
            <w:tcBorders>
              <w:tl2br w:val="nil"/>
              <w:tr2bl w:val="nil"/>
            </w:tcBorders>
            <w:shd w:val="clear" w:color="auto" w:fill="auto"/>
            <w:noWrap/>
            <w:vAlign w:val="center"/>
          </w:tcPr>
          <w:p w14:paraId="22C315F4"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粘质粉土</w:t>
            </w:r>
          </w:p>
        </w:tc>
        <w:tc>
          <w:tcPr>
            <w:tcW w:w="4080" w:type="dxa"/>
            <w:tcBorders>
              <w:tl2br w:val="nil"/>
              <w:tr2bl w:val="nil"/>
            </w:tcBorders>
            <w:shd w:val="clear" w:color="auto" w:fill="auto"/>
            <w:noWrap/>
            <w:vAlign w:val="center"/>
          </w:tcPr>
          <w:p w14:paraId="312DEA70" w14:textId="77777777" w:rsidR="00D65ABB" w:rsidRPr="00B4331C" w:rsidRDefault="00D65ABB" w:rsidP="00B4331C">
            <w:pPr>
              <w:spacing w:line="240" w:lineRule="auto"/>
              <w:jc w:val="center"/>
              <w:rPr>
                <w:color w:val="000000" w:themeColor="text1"/>
                <w:sz w:val="21"/>
                <w:szCs w:val="21"/>
              </w:rPr>
            </w:pPr>
            <w:r w:rsidRPr="00BA7C7D">
              <w:rPr>
                <w:rFonts w:hint="eastAsia"/>
                <w:i/>
                <w:color w:val="000000" w:themeColor="text1"/>
                <w:sz w:val="21"/>
                <w:szCs w:val="21"/>
              </w:rPr>
              <w:t>d</w:t>
            </w:r>
            <w:r w:rsidRPr="00B4331C">
              <w:rPr>
                <w:rFonts w:hint="eastAsia"/>
                <w:color w:val="000000" w:themeColor="text1"/>
                <w:sz w:val="21"/>
                <w:szCs w:val="21"/>
              </w:rPr>
              <w:t>＞</w:t>
            </w:r>
            <w:r w:rsidRPr="00B4331C">
              <w:rPr>
                <w:rFonts w:hint="eastAsia"/>
                <w:color w:val="000000" w:themeColor="text1"/>
                <w:sz w:val="21"/>
                <w:szCs w:val="21"/>
              </w:rPr>
              <w:t xml:space="preserve">0.075mm </w:t>
            </w:r>
            <w:r w:rsidRPr="00B4331C">
              <w:rPr>
                <w:rFonts w:hint="eastAsia"/>
                <w:color w:val="000000" w:themeColor="text1"/>
                <w:sz w:val="21"/>
                <w:szCs w:val="21"/>
              </w:rPr>
              <w:t>颗粒小于总质量</w:t>
            </w:r>
            <w:r w:rsidRPr="00B4331C">
              <w:rPr>
                <w:rFonts w:hint="eastAsia"/>
                <w:color w:val="000000" w:themeColor="text1"/>
                <w:sz w:val="21"/>
                <w:szCs w:val="21"/>
              </w:rPr>
              <w:t>50%</w:t>
            </w:r>
          </w:p>
        </w:tc>
      </w:tr>
      <w:tr w:rsidR="00D65ABB" w:rsidRPr="00B4331C" w14:paraId="05DE8803" w14:textId="77777777" w:rsidTr="00B4331C">
        <w:trPr>
          <w:trHeight w:val="218"/>
        </w:trPr>
        <w:tc>
          <w:tcPr>
            <w:tcW w:w="1716" w:type="dxa"/>
            <w:vMerge/>
            <w:tcBorders>
              <w:tl2br w:val="nil"/>
              <w:tr2bl w:val="nil"/>
            </w:tcBorders>
            <w:shd w:val="clear" w:color="auto" w:fill="auto"/>
            <w:noWrap/>
            <w:vAlign w:val="center"/>
          </w:tcPr>
          <w:p w14:paraId="71EDF5AA" w14:textId="77777777" w:rsidR="00D65ABB" w:rsidRPr="00B4331C" w:rsidRDefault="00D65ABB" w:rsidP="00B4331C">
            <w:pPr>
              <w:spacing w:line="240" w:lineRule="auto"/>
              <w:jc w:val="center"/>
              <w:rPr>
                <w:color w:val="000000" w:themeColor="text1"/>
                <w:sz w:val="21"/>
                <w:szCs w:val="21"/>
              </w:rPr>
            </w:pPr>
          </w:p>
        </w:tc>
        <w:tc>
          <w:tcPr>
            <w:tcW w:w="2929" w:type="dxa"/>
            <w:gridSpan w:val="2"/>
            <w:vMerge/>
            <w:tcBorders>
              <w:tl2br w:val="nil"/>
              <w:tr2bl w:val="nil"/>
            </w:tcBorders>
            <w:shd w:val="clear" w:color="auto" w:fill="auto"/>
            <w:noWrap/>
            <w:vAlign w:val="center"/>
          </w:tcPr>
          <w:p w14:paraId="50F66395" w14:textId="77777777" w:rsidR="00D65ABB" w:rsidRPr="00B4331C" w:rsidRDefault="00D65ABB" w:rsidP="00B4331C">
            <w:pPr>
              <w:spacing w:line="240" w:lineRule="auto"/>
              <w:jc w:val="center"/>
              <w:rPr>
                <w:color w:val="000000" w:themeColor="text1"/>
                <w:sz w:val="21"/>
                <w:szCs w:val="21"/>
              </w:rPr>
            </w:pPr>
          </w:p>
        </w:tc>
        <w:tc>
          <w:tcPr>
            <w:tcW w:w="4080" w:type="dxa"/>
            <w:tcBorders>
              <w:tl2br w:val="nil"/>
              <w:tr2bl w:val="nil"/>
            </w:tcBorders>
            <w:shd w:val="clear" w:color="auto" w:fill="auto"/>
            <w:noWrap/>
            <w:vAlign w:val="center"/>
          </w:tcPr>
          <w:p w14:paraId="17572977" w14:textId="77777777" w:rsidR="00D65ABB" w:rsidRPr="00B4331C" w:rsidRDefault="00D65ABB" w:rsidP="00B4331C">
            <w:pPr>
              <w:spacing w:line="240" w:lineRule="auto"/>
              <w:jc w:val="center"/>
              <w:rPr>
                <w:color w:val="000000" w:themeColor="text1"/>
                <w:sz w:val="21"/>
                <w:szCs w:val="21"/>
              </w:rPr>
            </w:pPr>
            <w:r w:rsidRPr="00BA7C7D">
              <w:rPr>
                <w:rFonts w:hint="eastAsia"/>
                <w:i/>
                <w:color w:val="000000" w:themeColor="text1"/>
                <w:sz w:val="21"/>
                <w:szCs w:val="21"/>
              </w:rPr>
              <w:t>I</w:t>
            </w:r>
            <w:r w:rsidRPr="00B4331C">
              <w:rPr>
                <w:rFonts w:hint="eastAsia"/>
                <w:color w:val="000000" w:themeColor="text1"/>
                <w:sz w:val="21"/>
                <w:szCs w:val="21"/>
              </w:rPr>
              <w:t>p</w:t>
            </w:r>
            <w:r w:rsidRPr="00B4331C">
              <w:rPr>
                <w:rFonts w:hint="eastAsia"/>
                <w:color w:val="000000" w:themeColor="text1"/>
                <w:sz w:val="21"/>
                <w:szCs w:val="21"/>
              </w:rPr>
              <w:t>≤</w:t>
            </w:r>
            <w:r w:rsidRPr="00B4331C">
              <w:rPr>
                <w:rFonts w:hint="eastAsia"/>
                <w:color w:val="000000" w:themeColor="text1"/>
                <w:sz w:val="21"/>
                <w:szCs w:val="21"/>
              </w:rPr>
              <w:t>10  10%</w:t>
            </w:r>
            <w:r w:rsidRPr="00B4331C">
              <w:rPr>
                <w:rFonts w:hint="eastAsia"/>
                <w:color w:val="000000" w:themeColor="text1"/>
                <w:sz w:val="21"/>
                <w:szCs w:val="21"/>
              </w:rPr>
              <w:t>≤</w:t>
            </w:r>
            <w:r w:rsidRPr="00BA7C7D">
              <w:rPr>
                <w:rFonts w:hint="eastAsia"/>
                <w:i/>
                <w:color w:val="000000" w:themeColor="text1"/>
                <w:sz w:val="21"/>
                <w:szCs w:val="21"/>
              </w:rPr>
              <w:t>M</w:t>
            </w:r>
            <w:r w:rsidRPr="00B4331C">
              <w:rPr>
                <w:rFonts w:hint="eastAsia"/>
                <w:color w:val="000000" w:themeColor="text1"/>
                <w:sz w:val="21"/>
                <w:szCs w:val="21"/>
              </w:rPr>
              <w:t>c</w:t>
            </w:r>
            <w:r w:rsidRPr="00B4331C">
              <w:rPr>
                <w:rFonts w:hint="eastAsia"/>
                <w:color w:val="000000" w:themeColor="text1"/>
                <w:sz w:val="21"/>
                <w:szCs w:val="21"/>
              </w:rPr>
              <w:t>＜</w:t>
            </w:r>
            <w:r w:rsidRPr="00B4331C">
              <w:rPr>
                <w:rFonts w:hint="eastAsia"/>
                <w:color w:val="000000" w:themeColor="text1"/>
                <w:sz w:val="21"/>
                <w:szCs w:val="21"/>
              </w:rPr>
              <w:t>15%</w:t>
            </w:r>
          </w:p>
        </w:tc>
      </w:tr>
      <w:tr w:rsidR="00D65ABB" w:rsidRPr="00B4331C" w14:paraId="08B6FCFD" w14:textId="77777777" w:rsidTr="00B4331C">
        <w:trPr>
          <w:trHeight w:val="218"/>
        </w:trPr>
        <w:tc>
          <w:tcPr>
            <w:tcW w:w="1716" w:type="dxa"/>
            <w:vMerge/>
            <w:tcBorders>
              <w:tl2br w:val="nil"/>
              <w:tr2bl w:val="nil"/>
            </w:tcBorders>
            <w:shd w:val="clear" w:color="auto" w:fill="auto"/>
            <w:noWrap/>
            <w:vAlign w:val="center"/>
          </w:tcPr>
          <w:p w14:paraId="45147D08" w14:textId="77777777" w:rsidR="00D65ABB" w:rsidRPr="00B4331C" w:rsidRDefault="00D65ABB" w:rsidP="00B4331C">
            <w:pPr>
              <w:spacing w:line="240" w:lineRule="auto"/>
              <w:jc w:val="center"/>
              <w:rPr>
                <w:color w:val="000000" w:themeColor="text1"/>
                <w:sz w:val="21"/>
                <w:szCs w:val="21"/>
              </w:rPr>
            </w:pPr>
          </w:p>
        </w:tc>
        <w:tc>
          <w:tcPr>
            <w:tcW w:w="2929" w:type="dxa"/>
            <w:gridSpan w:val="2"/>
            <w:vMerge w:val="restart"/>
            <w:tcBorders>
              <w:tl2br w:val="nil"/>
              <w:tr2bl w:val="nil"/>
            </w:tcBorders>
            <w:shd w:val="clear" w:color="auto" w:fill="auto"/>
            <w:noWrap/>
            <w:vAlign w:val="center"/>
          </w:tcPr>
          <w:p w14:paraId="3E0D809C"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砂质粉土</w:t>
            </w:r>
          </w:p>
        </w:tc>
        <w:tc>
          <w:tcPr>
            <w:tcW w:w="4080" w:type="dxa"/>
            <w:tcBorders>
              <w:tl2br w:val="nil"/>
              <w:tr2bl w:val="nil"/>
            </w:tcBorders>
            <w:shd w:val="clear" w:color="auto" w:fill="auto"/>
            <w:noWrap/>
            <w:vAlign w:val="center"/>
          </w:tcPr>
          <w:p w14:paraId="270BBF4F" w14:textId="77777777" w:rsidR="00D65ABB" w:rsidRPr="00B4331C" w:rsidRDefault="00D65ABB" w:rsidP="00B4331C">
            <w:pPr>
              <w:spacing w:line="240" w:lineRule="auto"/>
              <w:jc w:val="center"/>
              <w:rPr>
                <w:color w:val="000000" w:themeColor="text1"/>
                <w:sz w:val="21"/>
                <w:szCs w:val="21"/>
              </w:rPr>
            </w:pPr>
            <w:r w:rsidRPr="00BA7C7D">
              <w:rPr>
                <w:rFonts w:hint="eastAsia"/>
                <w:i/>
                <w:color w:val="000000" w:themeColor="text1"/>
                <w:sz w:val="21"/>
                <w:szCs w:val="21"/>
              </w:rPr>
              <w:t>d</w:t>
            </w:r>
            <w:r w:rsidRPr="00B4331C">
              <w:rPr>
                <w:rFonts w:hint="eastAsia"/>
                <w:color w:val="000000" w:themeColor="text1"/>
                <w:sz w:val="21"/>
                <w:szCs w:val="21"/>
              </w:rPr>
              <w:t>＞</w:t>
            </w:r>
            <w:r w:rsidRPr="00B4331C">
              <w:rPr>
                <w:rFonts w:hint="eastAsia"/>
                <w:color w:val="000000" w:themeColor="text1"/>
                <w:sz w:val="21"/>
                <w:szCs w:val="21"/>
              </w:rPr>
              <w:t xml:space="preserve">0.075mm </w:t>
            </w:r>
            <w:r w:rsidRPr="00B4331C">
              <w:rPr>
                <w:rFonts w:hint="eastAsia"/>
                <w:color w:val="000000" w:themeColor="text1"/>
                <w:sz w:val="21"/>
                <w:szCs w:val="21"/>
              </w:rPr>
              <w:t>颗粒小于总质量</w:t>
            </w:r>
            <w:r w:rsidRPr="00B4331C">
              <w:rPr>
                <w:rFonts w:hint="eastAsia"/>
                <w:color w:val="000000" w:themeColor="text1"/>
                <w:sz w:val="21"/>
                <w:szCs w:val="21"/>
              </w:rPr>
              <w:t>50%</w:t>
            </w:r>
          </w:p>
        </w:tc>
      </w:tr>
      <w:tr w:rsidR="00D65ABB" w:rsidRPr="00B4331C" w14:paraId="41CA8E5F" w14:textId="77777777" w:rsidTr="00B4331C">
        <w:trPr>
          <w:trHeight w:val="218"/>
        </w:trPr>
        <w:tc>
          <w:tcPr>
            <w:tcW w:w="1716" w:type="dxa"/>
            <w:vMerge/>
            <w:tcBorders>
              <w:tl2br w:val="nil"/>
              <w:tr2bl w:val="nil"/>
            </w:tcBorders>
            <w:shd w:val="clear" w:color="auto" w:fill="auto"/>
            <w:noWrap/>
            <w:vAlign w:val="center"/>
          </w:tcPr>
          <w:p w14:paraId="6F142DBB" w14:textId="77777777" w:rsidR="00D65ABB" w:rsidRPr="00B4331C" w:rsidRDefault="00D65ABB" w:rsidP="00B4331C">
            <w:pPr>
              <w:spacing w:line="240" w:lineRule="auto"/>
              <w:jc w:val="center"/>
              <w:rPr>
                <w:color w:val="000000" w:themeColor="text1"/>
                <w:sz w:val="21"/>
                <w:szCs w:val="21"/>
              </w:rPr>
            </w:pPr>
          </w:p>
        </w:tc>
        <w:tc>
          <w:tcPr>
            <w:tcW w:w="2929" w:type="dxa"/>
            <w:gridSpan w:val="2"/>
            <w:vMerge/>
            <w:tcBorders>
              <w:tl2br w:val="nil"/>
              <w:tr2bl w:val="nil"/>
            </w:tcBorders>
            <w:shd w:val="clear" w:color="auto" w:fill="auto"/>
            <w:noWrap/>
            <w:vAlign w:val="center"/>
          </w:tcPr>
          <w:p w14:paraId="742B4522" w14:textId="77777777" w:rsidR="00D65ABB" w:rsidRPr="00B4331C" w:rsidRDefault="00D65ABB" w:rsidP="00B4331C">
            <w:pPr>
              <w:spacing w:line="240" w:lineRule="auto"/>
              <w:jc w:val="center"/>
              <w:rPr>
                <w:color w:val="000000" w:themeColor="text1"/>
                <w:sz w:val="21"/>
                <w:szCs w:val="21"/>
              </w:rPr>
            </w:pPr>
          </w:p>
        </w:tc>
        <w:tc>
          <w:tcPr>
            <w:tcW w:w="4080" w:type="dxa"/>
            <w:tcBorders>
              <w:tl2br w:val="nil"/>
              <w:tr2bl w:val="nil"/>
            </w:tcBorders>
            <w:shd w:val="clear" w:color="auto" w:fill="auto"/>
            <w:noWrap/>
            <w:vAlign w:val="center"/>
          </w:tcPr>
          <w:p w14:paraId="3B082043"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Ip</w:t>
            </w:r>
            <w:r w:rsidRPr="00B4331C">
              <w:rPr>
                <w:rFonts w:hint="eastAsia"/>
                <w:color w:val="000000" w:themeColor="text1"/>
                <w:sz w:val="21"/>
                <w:szCs w:val="21"/>
              </w:rPr>
              <w:t>≤</w:t>
            </w:r>
            <w:r w:rsidRPr="00B4331C">
              <w:rPr>
                <w:rFonts w:hint="eastAsia"/>
                <w:color w:val="000000" w:themeColor="text1"/>
                <w:sz w:val="21"/>
                <w:szCs w:val="21"/>
              </w:rPr>
              <w:t>10  3%</w:t>
            </w:r>
            <w:r w:rsidRPr="00B4331C">
              <w:rPr>
                <w:rFonts w:hint="eastAsia"/>
                <w:color w:val="000000" w:themeColor="text1"/>
                <w:sz w:val="21"/>
                <w:szCs w:val="21"/>
              </w:rPr>
              <w:t>≤</w:t>
            </w:r>
            <w:r w:rsidRPr="00BA7C7D">
              <w:rPr>
                <w:rFonts w:hint="eastAsia"/>
                <w:i/>
                <w:color w:val="000000" w:themeColor="text1"/>
                <w:sz w:val="21"/>
                <w:szCs w:val="21"/>
              </w:rPr>
              <w:t>M</w:t>
            </w:r>
            <w:r w:rsidRPr="00B4331C">
              <w:rPr>
                <w:rFonts w:hint="eastAsia"/>
                <w:color w:val="000000" w:themeColor="text1"/>
                <w:sz w:val="21"/>
                <w:szCs w:val="21"/>
              </w:rPr>
              <w:t>c</w:t>
            </w:r>
            <w:r w:rsidRPr="00B4331C">
              <w:rPr>
                <w:rFonts w:hint="eastAsia"/>
                <w:color w:val="000000" w:themeColor="text1"/>
                <w:sz w:val="21"/>
                <w:szCs w:val="21"/>
              </w:rPr>
              <w:t>＜</w:t>
            </w:r>
            <w:r w:rsidRPr="00B4331C">
              <w:rPr>
                <w:rFonts w:hint="eastAsia"/>
                <w:color w:val="000000" w:themeColor="text1"/>
                <w:sz w:val="21"/>
                <w:szCs w:val="21"/>
              </w:rPr>
              <w:t>10%</w:t>
            </w:r>
          </w:p>
        </w:tc>
      </w:tr>
      <w:tr w:rsidR="00D65ABB" w:rsidRPr="00B4331C" w14:paraId="440B2470" w14:textId="77777777" w:rsidTr="00B4331C">
        <w:trPr>
          <w:trHeight w:val="218"/>
        </w:trPr>
        <w:tc>
          <w:tcPr>
            <w:tcW w:w="1716" w:type="dxa"/>
            <w:vMerge w:val="restart"/>
            <w:tcBorders>
              <w:tl2br w:val="nil"/>
              <w:tr2bl w:val="nil"/>
            </w:tcBorders>
            <w:shd w:val="clear" w:color="auto" w:fill="auto"/>
            <w:noWrap/>
            <w:vAlign w:val="center"/>
          </w:tcPr>
          <w:p w14:paraId="12C498CC"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砂土类</w:t>
            </w:r>
          </w:p>
        </w:tc>
        <w:tc>
          <w:tcPr>
            <w:tcW w:w="2929" w:type="dxa"/>
            <w:gridSpan w:val="2"/>
            <w:tcBorders>
              <w:tl2br w:val="nil"/>
              <w:tr2bl w:val="nil"/>
            </w:tcBorders>
            <w:shd w:val="clear" w:color="auto" w:fill="auto"/>
            <w:noWrap/>
            <w:vAlign w:val="center"/>
          </w:tcPr>
          <w:p w14:paraId="1B268C20"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粉砂</w:t>
            </w:r>
          </w:p>
        </w:tc>
        <w:tc>
          <w:tcPr>
            <w:tcW w:w="4080" w:type="dxa"/>
            <w:tcBorders>
              <w:tl2br w:val="nil"/>
              <w:tr2bl w:val="nil"/>
            </w:tcBorders>
            <w:shd w:val="clear" w:color="auto" w:fill="auto"/>
            <w:noWrap/>
            <w:vAlign w:val="center"/>
          </w:tcPr>
          <w:p w14:paraId="30DA5C13" w14:textId="77777777" w:rsidR="00D65ABB" w:rsidRPr="00B4331C" w:rsidRDefault="00D65ABB" w:rsidP="00B4331C">
            <w:pPr>
              <w:spacing w:line="240" w:lineRule="auto"/>
              <w:jc w:val="center"/>
              <w:rPr>
                <w:color w:val="000000" w:themeColor="text1"/>
                <w:sz w:val="21"/>
                <w:szCs w:val="21"/>
              </w:rPr>
            </w:pPr>
            <w:r w:rsidRPr="00BA7C7D">
              <w:rPr>
                <w:rFonts w:hint="eastAsia"/>
                <w:i/>
                <w:color w:val="000000" w:themeColor="text1"/>
                <w:sz w:val="21"/>
                <w:szCs w:val="21"/>
              </w:rPr>
              <w:t>d</w:t>
            </w:r>
            <w:r w:rsidRPr="00B4331C">
              <w:rPr>
                <w:rFonts w:hint="eastAsia"/>
                <w:color w:val="000000" w:themeColor="text1"/>
                <w:sz w:val="21"/>
                <w:szCs w:val="21"/>
              </w:rPr>
              <w:t>＞</w:t>
            </w:r>
            <w:r w:rsidRPr="00B4331C">
              <w:rPr>
                <w:rFonts w:hint="eastAsia"/>
                <w:color w:val="000000" w:themeColor="text1"/>
                <w:sz w:val="21"/>
                <w:szCs w:val="21"/>
              </w:rPr>
              <w:t xml:space="preserve">0.075mm </w:t>
            </w:r>
            <w:r w:rsidRPr="00B4331C">
              <w:rPr>
                <w:rFonts w:hint="eastAsia"/>
                <w:color w:val="000000" w:themeColor="text1"/>
                <w:sz w:val="21"/>
                <w:szCs w:val="21"/>
              </w:rPr>
              <w:t>颗粒大于总质量</w:t>
            </w:r>
            <w:r w:rsidRPr="00B4331C">
              <w:rPr>
                <w:rFonts w:hint="eastAsia"/>
                <w:color w:val="000000" w:themeColor="text1"/>
                <w:sz w:val="21"/>
                <w:szCs w:val="21"/>
              </w:rPr>
              <w:t>50%</w:t>
            </w:r>
          </w:p>
        </w:tc>
      </w:tr>
      <w:tr w:rsidR="00D65ABB" w:rsidRPr="00B4331C" w14:paraId="2549A9BB" w14:textId="77777777" w:rsidTr="00B4331C">
        <w:trPr>
          <w:trHeight w:val="218"/>
        </w:trPr>
        <w:tc>
          <w:tcPr>
            <w:tcW w:w="1716" w:type="dxa"/>
            <w:vMerge/>
            <w:tcBorders>
              <w:tl2br w:val="nil"/>
              <w:tr2bl w:val="nil"/>
            </w:tcBorders>
            <w:shd w:val="clear" w:color="auto" w:fill="auto"/>
            <w:noWrap/>
            <w:vAlign w:val="center"/>
          </w:tcPr>
          <w:p w14:paraId="7A81A6DD" w14:textId="77777777" w:rsidR="00D65ABB" w:rsidRPr="00B4331C" w:rsidRDefault="00D65ABB" w:rsidP="00B4331C">
            <w:pPr>
              <w:spacing w:line="240" w:lineRule="auto"/>
              <w:jc w:val="center"/>
              <w:rPr>
                <w:color w:val="000000" w:themeColor="text1"/>
                <w:sz w:val="21"/>
                <w:szCs w:val="21"/>
              </w:rPr>
            </w:pPr>
          </w:p>
        </w:tc>
        <w:tc>
          <w:tcPr>
            <w:tcW w:w="2929" w:type="dxa"/>
            <w:gridSpan w:val="2"/>
            <w:tcBorders>
              <w:tl2br w:val="nil"/>
              <w:tr2bl w:val="nil"/>
            </w:tcBorders>
            <w:shd w:val="clear" w:color="auto" w:fill="auto"/>
            <w:noWrap/>
            <w:vAlign w:val="center"/>
          </w:tcPr>
          <w:p w14:paraId="5AEB65BE"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细砂</w:t>
            </w:r>
          </w:p>
        </w:tc>
        <w:tc>
          <w:tcPr>
            <w:tcW w:w="4080" w:type="dxa"/>
            <w:tcBorders>
              <w:tl2br w:val="nil"/>
              <w:tr2bl w:val="nil"/>
            </w:tcBorders>
            <w:shd w:val="clear" w:color="auto" w:fill="auto"/>
            <w:noWrap/>
            <w:vAlign w:val="center"/>
          </w:tcPr>
          <w:p w14:paraId="13AB14CD" w14:textId="77777777" w:rsidR="00D65ABB" w:rsidRPr="00B4331C" w:rsidRDefault="00D65ABB" w:rsidP="00B4331C">
            <w:pPr>
              <w:spacing w:line="240" w:lineRule="auto"/>
              <w:jc w:val="center"/>
              <w:rPr>
                <w:color w:val="000000" w:themeColor="text1"/>
                <w:sz w:val="21"/>
                <w:szCs w:val="21"/>
              </w:rPr>
            </w:pPr>
            <w:r w:rsidRPr="00BA7C7D">
              <w:rPr>
                <w:rFonts w:hint="eastAsia"/>
                <w:i/>
                <w:color w:val="000000" w:themeColor="text1"/>
                <w:sz w:val="21"/>
                <w:szCs w:val="21"/>
              </w:rPr>
              <w:t>d</w:t>
            </w:r>
            <w:r w:rsidRPr="00B4331C">
              <w:rPr>
                <w:rFonts w:hint="eastAsia"/>
                <w:color w:val="000000" w:themeColor="text1"/>
                <w:sz w:val="21"/>
                <w:szCs w:val="21"/>
              </w:rPr>
              <w:t>＞</w:t>
            </w:r>
            <w:r w:rsidRPr="00B4331C">
              <w:rPr>
                <w:rFonts w:hint="eastAsia"/>
                <w:color w:val="000000" w:themeColor="text1"/>
                <w:sz w:val="21"/>
                <w:szCs w:val="21"/>
              </w:rPr>
              <w:t xml:space="preserve">0.075mm </w:t>
            </w:r>
            <w:r w:rsidRPr="00B4331C">
              <w:rPr>
                <w:rFonts w:hint="eastAsia"/>
                <w:color w:val="000000" w:themeColor="text1"/>
                <w:sz w:val="21"/>
                <w:szCs w:val="21"/>
              </w:rPr>
              <w:t>颗粒大于总质量</w:t>
            </w:r>
            <w:r w:rsidRPr="00B4331C">
              <w:rPr>
                <w:rFonts w:hint="eastAsia"/>
                <w:color w:val="000000" w:themeColor="text1"/>
                <w:sz w:val="21"/>
                <w:szCs w:val="21"/>
              </w:rPr>
              <w:t>85%</w:t>
            </w:r>
          </w:p>
        </w:tc>
      </w:tr>
      <w:tr w:rsidR="00D65ABB" w:rsidRPr="00B4331C" w14:paraId="5101E575" w14:textId="77777777" w:rsidTr="00B4331C">
        <w:trPr>
          <w:trHeight w:val="218"/>
        </w:trPr>
        <w:tc>
          <w:tcPr>
            <w:tcW w:w="1716" w:type="dxa"/>
            <w:vMerge/>
            <w:tcBorders>
              <w:tl2br w:val="nil"/>
              <w:tr2bl w:val="nil"/>
            </w:tcBorders>
            <w:shd w:val="clear" w:color="auto" w:fill="auto"/>
            <w:noWrap/>
            <w:vAlign w:val="center"/>
          </w:tcPr>
          <w:p w14:paraId="160139B0" w14:textId="77777777" w:rsidR="00D65ABB" w:rsidRPr="00B4331C" w:rsidRDefault="00D65ABB" w:rsidP="00B4331C">
            <w:pPr>
              <w:spacing w:line="240" w:lineRule="auto"/>
              <w:jc w:val="center"/>
              <w:rPr>
                <w:color w:val="000000" w:themeColor="text1"/>
                <w:sz w:val="21"/>
                <w:szCs w:val="21"/>
              </w:rPr>
            </w:pPr>
          </w:p>
        </w:tc>
        <w:tc>
          <w:tcPr>
            <w:tcW w:w="2929" w:type="dxa"/>
            <w:gridSpan w:val="2"/>
            <w:tcBorders>
              <w:tl2br w:val="nil"/>
              <w:tr2bl w:val="nil"/>
            </w:tcBorders>
            <w:shd w:val="clear" w:color="auto" w:fill="auto"/>
            <w:noWrap/>
            <w:vAlign w:val="center"/>
          </w:tcPr>
          <w:p w14:paraId="480EC4BE"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中砂</w:t>
            </w:r>
          </w:p>
        </w:tc>
        <w:tc>
          <w:tcPr>
            <w:tcW w:w="4080" w:type="dxa"/>
            <w:tcBorders>
              <w:tl2br w:val="nil"/>
              <w:tr2bl w:val="nil"/>
            </w:tcBorders>
            <w:shd w:val="clear" w:color="auto" w:fill="auto"/>
            <w:noWrap/>
            <w:vAlign w:val="center"/>
          </w:tcPr>
          <w:p w14:paraId="799E8283" w14:textId="77777777" w:rsidR="00D65ABB" w:rsidRPr="00B4331C" w:rsidRDefault="00D65ABB" w:rsidP="00B4331C">
            <w:pPr>
              <w:spacing w:line="240" w:lineRule="auto"/>
              <w:jc w:val="center"/>
              <w:rPr>
                <w:color w:val="000000" w:themeColor="text1"/>
                <w:sz w:val="21"/>
                <w:szCs w:val="21"/>
              </w:rPr>
            </w:pPr>
            <w:r w:rsidRPr="00BA7C7D">
              <w:rPr>
                <w:rFonts w:hint="eastAsia"/>
                <w:i/>
                <w:color w:val="000000" w:themeColor="text1"/>
                <w:sz w:val="21"/>
                <w:szCs w:val="21"/>
              </w:rPr>
              <w:t>d</w:t>
            </w:r>
            <w:r w:rsidRPr="00B4331C">
              <w:rPr>
                <w:rFonts w:hint="eastAsia"/>
                <w:color w:val="000000" w:themeColor="text1"/>
                <w:sz w:val="21"/>
                <w:szCs w:val="21"/>
              </w:rPr>
              <w:t>＞</w:t>
            </w:r>
            <w:r w:rsidRPr="00B4331C">
              <w:rPr>
                <w:rFonts w:hint="eastAsia"/>
                <w:color w:val="000000" w:themeColor="text1"/>
                <w:sz w:val="21"/>
                <w:szCs w:val="21"/>
              </w:rPr>
              <w:t xml:space="preserve">0.25mm </w:t>
            </w:r>
            <w:r w:rsidRPr="00B4331C">
              <w:rPr>
                <w:rFonts w:hint="eastAsia"/>
                <w:color w:val="000000" w:themeColor="text1"/>
                <w:sz w:val="21"/>
                <w:szCs w:val="21"/>
              </w:rPr>
              <w:t>颗粒大于总质量</w:t>
            </w:r>
            <w:r w:rsidRPr="00B4331C">
              <w:rPr>
                <w:rFonts w:hint="eastAsia"/>
                <w:color w:val="000000" w:themeColor="text1"/>
                <w:sz w:val="21"/>
                <w:szCs w:val="21"/>
              </w:rPr>
              <w:t>50%</w:t>
            </w:r>
          </w:p>
        </w:tc>
      </w:tr>
      <w:tr w:rsidR="00D65ABB" w:rsidRPr="00B4331C" w14:paraId="4033F307" w14:textId="77777777" w:rsidTr="00B4331C">
        <w:trPr>
          <w:trHeight w:val="218"/>
        </w:trPr>
        <w:tc>
          <w:tcPr>
            <w:tcW w:w="1716" w:type="dxa"/>
            <w:vMerge/>
            <w:tcBorders>
              <w:tl2br w:val="nil"/>
              <w:tr2bl w:val="nil"/>
            </w:tcBorders>
            <w:shd w:val="clear" w:color="auto" w:fill="auto"/>
            <w:noWrap/>
            <w:vAlign w:val="center"/>
          </w:tcPr>
          <w:p w14:paraId="50CC9BBC" w14:textId="77777777" w:rsidR="00D65ABB" w:rsidRPr="00B4331C" w:rsidRDefault="00D65ABB" w:rsidP="00B4331C">
            <w:pPr>
              <w:spacing w:line="240" w:lineRule="auto"/>
              <w:jc w:val="center"/>
              <w:rPr>
                <w:color w:val="000000" w:themeColor="text1"/>
                <w:sz w:val="21"/>
                <w:szCs w:val="21"/>
              </w:rPr>
            </w:pPr>
          </w:p>
        </w:tc>
        <w:tc>
          <w:tcPr>
            <w:tcW w:w="2929" w:type="dxa"/>
            <w:gridSpan w:val="2"/>
            <w:tcBorders>
              <w:tl2br w:val="nil"/>
              <w:tr2bl w:val="nil"/>
            </w:tcBorders>
            <w:shd w:val="clear" w:color="auto" w:fill="auto"/>
            <w:noWrap/>
            <w:vAlign w:val="center"/>
          </w:tcPr>
          <w:p w14:paraId="547F5A28"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粗砂</w:t>
            </w:r>
          </w:p>
        </w:tc>
        <w:tc>
          <w:tcPr>
            <w:tcW w:w="4080" w:type="dxa"/>
            <w:tcBorders>
              <w:tl2br w:val="nil"/>
              <w:tr2bl w:val="nil"/>
            </w:tcBorders>
            <w:shd w:val="clear" w:color="auto" w:fill="auto"/>
            <w:noWrap/>
            <w:vAlign w:val="center"/>
          </w:tcPr>
          <w:p w14:paraId="34B288B9" w14:textId="77777777" w:rsidR="00D65ABB" w:rsidRPr="00B4331C" w:rsidRDefault="00D65ABB" w:rsidP="00B4331C">
            <w:pPr>
              <w:spacing w:line="240" w:lineRule="auto"/>
              <w:jc w:val="center"/>
              <w:rPr>
                <w:color w:val="000000" w:themeColor="text1"/>
                <w:sz w:val="21"/>
                <w:szCs w:val="21"/>
              </w:rPr>
            </w:pPr>
            <w:r w:rsidRPr="00BA7C7D">
              <w:rPr>
                <w:rFonts w:hint="eastAsia"/>
                <w:i/>
                <w:color w:val="000000" w:themeColor="text1"/>
                <w:sz w:val="21"/>
                <w:szCs w:val="21"/>
              </w:rPr>
              <w:t>d</w:t>
            </w:r>
            <w:r w:rsidRPr="00B4331C">
              <w:rPr>
                <w:rFonts w:hint="eastAsia"/>
                <w:color w:val="000000" w:themeColor="text1"/>
                <w:sz w:val="21"/>
                <w:szCs w:val="21"/>
              </w:rPr>
              <w:t>＞</w:t>
            </w:r>
            <w:r w:rsidRPr="00B4331C">
              <w:rPr>
                <w:rFonts w:hint="eastAsia"/>
                <w:color w:val="000000" w:themeColor="text1"/>
                <w:sz w:val="21"/>
                <w:szCs w:val="21"/>
              </w:rPr>
              <w:t xml:space="preserve">0.5mm </w:t>
            </w:r>
            <w:r w:rsidRPr="00B4331C">
              <w:rPr>
                <w:rFonts w:hint="eastAsia"/>
                <w:color w:val="000000" w:themeColor="text1"/>
                <w:sz w:val="21"/>
                <w:szCs w:val="21"/>
              </w:rPr>
              <w:t>颗粒大于总质量</w:t>
            </w:r>
            <w:r w:rsidRPr="00B4331C">
              <w:rPr>
                <w:rFonts w:hint="eastAsia"/>
                <w:color w:val="000000" w:themeColor="text1"/>
                <w:sz w:val="21"/>
                <w:szCs w:val="21"/>
              </w:rPr>
              <w:t>50%</w:t>
            </w:r>
          </w:p>
        </w:tc>
      </w:tr>
      <w:tr w:rsidR="00D65ABB" w:rsidRPr="00B4331C" w14:paraId="370C1303" w14:textId="77777777" w:rsidTr="00B4331C">
        <w:trPr>
          <w:trHeight w:val="218"/>
        </w:trPr>
        <w:tc>
          <w:tcPr>
            <w:tcW w:w="1716" w:type="dxa"/>
            <w:vMerge/>
            <w:tcBorders>
              <w:tl2br w:val="nil"/>
              <w:tr2bl w:val="nil"/>
            </w:tcBorders>
            <w:shd w:val="clear" w:color="auto" w:fill="auto"/>
            <w:noWrap/>
            <w:vAlign w:val="center"/>
          </w:tcPr>
          <w:p w14:paraId="23FF3ADF" w14:textId="77777777" w:rsidR="00D65ABB" w:rsidRPr="00B4331C" w:rsidRDefault="00D65ABB" w:rsidP="00B4331C">
            <w:pPr>
              <w:spacing w:line="240" w:lineRule="auto"/>
              <w:jc w:val="center"/>
              <w:rPr>
                <w:color w:val="000000" w:themeColor="text1"/>
                <w:sz w:val="21"/>
                <w:szCs w:val="21"/>
              </w:rPr>
            </w:pPr>
          </w:p>
        </w:tc>
        <w:tc>
          <w:tcPr>
            <w:tcW w:w="2929" w:type="dxa"/>
            <w:gridSpan w:val="2"/>
            <w:tcBorders>
              <w:tl2br w:val="nil"/>
              <w:tr2bl w:val="nil"/>
            </w:tcBorders>
            <w:shd w:val="clear" w:color="auto" w:fill="auto"/>
            <w:noWrap/>
            <w:vAlign w:val="center"/>
          </w:tcPr>
          <w:p w14:paraId="118242FF"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砾砂</w:t>
            </w:r>
          </w:p>
        </w:tc>
        <w:tc>
          <w:tcPr>
            <w:tcW w:w="4080" w:type="dxa"/>
            <w:tcBorders>
              <w:tl2br w:val="nil"/>
              <w:tr2bl w:val="nil"/>
            </w:tcBorders>
            <w:shd w:val="clear" w:color="auto" w:fill="auto"/>
            <w:noWrap/>
            <w:vAlign w:val="center"/>
          </w:tcPr>
          <w:p w14:paraId="4D50FD23" w14:textId="77777777" w:rsidR="00D65ABB" w:rsidRPr="00B4331C" w:rsidRDefault="00D65ABB" w:rsidP="00B4331C">
            <w:pPr>
              <w:spacing w:line="240" w:lineRule="auto"/>
              <w:jc w:val="center"/>
              <w:rPr>
                <w:color w:val="000000" w:themeColor="text1"/>
                <w:sz w:val="21"/>
                <w:szCs w:val="21"/>
              </w:rPr>
            </w:pPr>
            <w:r w:rsidRPr="00BA7C7D">
              <w:rPr>
                <w:rFonts w:hint="eastAsia"/>
                <w:i/>
                <w:color w:val="000000" w:themeColor="text1"/>
                <w:sz w:val="21"/>
                <w:szCs w:val="21"/>
              </w:rPr>
              <w:t>d</w:t>
            </w:r>
            <w:r w:rsidRPr="00B4331C">
              <w:rPr>
                <w:rFonts w:hint="eastAsia"/>
                <w:color w:val="000000" w:themeColor="text1"/>
                <w:sz w:val="21"/>
                <w:szCs w:val="21"/>
              </w:rPr>
              <w:t>＞</w:t>
            </w:r>
            <w:r w:rsidRPr="00B4331C">
              <w:rPr>
                <w:rFonts w:hint="eastAsia"/>
                <w:color w:val="000000" w:themeColor="text1"/>
                <w:sz w:val="21"/>
                <w:szCs w:val="21"/>
              </w:rPr>
              <w:t xml:space="preserve">2.0mm </w:t>
            </w:r>
            <w:r w:rsidRPr="00B4331C">
              <w:rPr>
                <w:rFonts w:hint="eastAsia"/>
                <w:color w:val="000000" w:themeColor="text1"/>
                <w:sz w:val="21"/>
                <w:szCs w:val="21"/>
              </w:rPr>
              <w:t>颗粒占总质量</w:t>
            </w:r>
            <w:r w:rsidRPr="00B4331C">
              <w:rPr>
                <w:rFonts w:hint="eastAsia"/>
                <w:color w:val="000000" w:themeColor="text1"/>
                <w:sz w:val="21"/>
                <w:szCs w:val="21"/>
              </w:rPr>
              <w:t>25%</w:t>
            </w:r>
            <w:r w:rsidRPr="00B4331C">
              <w:rPr>
                <w:rFonts w:hint="eastAsia"/>
                <w:color w:val="000000" w:themeColor="text1"/>
                <w:sz w:val="21"/>
                <w:szCs w:val="21"/>
              </w:rPr>
              <w:t>～</w:t>
            </w:r>
            <w:r w:rsidRPr="00B4331C">
              <w:rPr>
                <w:rFonts w:hint="eastAsia"/>
                <w:color w:val="000000" w:themeColor="text1"/>
                <w:sz w:val="21"/>
                <w:szCs w:val="21"/>
              </w:rPr>
              <w:t>50%</w:t>
            </w:r>
          </w:p>
        </w:tc>
      </w:tr>
      <w:tr w:rsidR="00D65ABB" w:rsidRPr="00B4331C" w14:paraId="36E5BA9B" w14:textId="77777777" w:rsidTr="00B4331C">
        <w:trPr>
          <w:trHeight w:val="218"/>
        </w:trPr>
        <w:tc>
          <w:tcPr>
            <w:tcW w:w="1716" w:type="dxa"/>
            <w:vMerge w:val="restart"/>
            <w:tcBorders>
              <w:tl2br w:val="nil"/>
              <w:tr2bl w:val="nil"/>
            </w:tcBorders>
            <w:shd w:val="clear" w:color="auto" w:fill="auto"/>
            <w:noWrap/>
            <w:vAlign w:val="center"/>
          </w:tcPr>
          <w:p w14:paraId="6542381F"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碎石土类</w:t>
            </w:r>
          </w:p>
        </w:tc>
        <w:tc>
          <w:tcPr>
            <w:tcW w:w="2929" w:type="dxa"/>
            <w:gridSpan w:val="2"/>
            <w:tcBorders>
              <w:tl2br w:val="nil"/>
              <w:tr2bl w:val="nil"/>
            </w:tcBorders>
            <w:shd w:val="clear" w:color="auto" w:fill="auto"/>
            <w:noWrap/>
            <w:vAlign w:val="center"/>
          </w:tcPr>
          <w:p w14:paraId="386FFBE4"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角砾、圆砾</w:t>
            </w:r>
          </w:p>
        </w:tc>
        <w:tc>
          <w:tcPr>
            <w:tcW w:w="4080" w:type="dxa"/>
            <w:tcBorders>
              <w:tl2br w:val="nil"/>
              <w:tr2bl w:val="nil"/>
            </w:tcBorders>
            <w:shd w:val="clear" w:color="auto" w:fill="auto"/>
            <w:noWrap/>
            <w:vAlign w:val="center"/>
          </w:tcPr>
          <w:p w14:paraId="3B1F329E" w14:textId="77777777" w:rsidR="00D65ABB" w:rsidRPr="00B4331C" w:rsidRDefault="00D65ABB" w:rsidP="00B4331C">
            <w:pPr>
              <w:spacing w:line="240" w:lineRule="auto"/>
              <w:jc w:val="center"/>
              <w:rPr>
                <w:color w:val="000000" w:themeColor="text1"/>
                <w:sz w:val="21"/>
                <w:szCs w:val="21"/>
              </w:rPr>
            </w:pPr>
            <w:r w:rsidRPr="00BA7C7D">
              <w:rPr>
                <w:rFonts w:hint="eastAsia"/>
                <w:i/>
                <w:color w:val="000000" w:themeColor="text1"/>
                <w:sz w:val="21"/>
                <w:szCs w:val="21"/>
              </w:rPr>
              <w:t>d</w:t>
            </w:r>
            <w:r w:rsidRPr="00B4331C">
              <w:rPr>
                <w:rFonts w:hint="eastAsia"/>
                <w:color w:val="000000" w:themeColor="text1"/>
                <w:sz w:val="21"/>
                <w:szCs w:val="21"/>
              </w:rPr>
              <w:t>＞</w:t>
            </w:r>
            <w:r w:rsidRPr="00B4331C">
              <w:rPr>
                <w:rFonts w:hint="eastAsia"/>
                <w:color w:val="000000" w:themeColor="text1"/>
                <w:sz w:val="21"/>
                <w:szCs w:val="21"/>
              </w:rPr>
              <w:t xml:space="preserve">2.0mm </w:t>
            </w:r>
            <w:r w:rsidRPr="00B4331C">
              <w:rPr>
                <w:rFonts w:hint="eastAsia"/>
                <w:color w:val="000000" w:themeColor="text1"/>
                <w:sz w:val="21"/>
                <w:szCs w:val="21"/>
              </w:rPr>
              <w:t>颗粒大于总质量</w:t>
            </w:r>
            <w:r w:rsidRPr="00B4331C">
              <w:rPr>
                <w:rFonts w:hint="eastAsia"/>
                <w:color w:val="000000" w:themeColor="text1"/>
                <w:sz w:val="21"/>
                <w:szCs w:val="21"/>
              </w:rPr>
              <w:t>50%</w:t>
            </w:r>
          </w:p>
        </w:tc>
      </w:tr>
      <w:tr w:rsidR="00D65ABB" w:rsidRPr="00B4331C" w14:paraId="16D2B5A0" w14:textId="77777777" w:rsidTr="00B4331C">
        <w:trPr>
          <w:trHeight w:val="559"/>
        </w:trPr>
        <w:tc>
          <w:tcPr>
            <w:tcW w:w="1716" w:type="dxa"/>
            <w:vMerge/>
            <w:tcBorders>
              <w:tl2br w:val="nil"/>
              <w:tr2bl w:val="nil"/>
            </w:tcBorders>
            <w:shd w:val="clear" w:color="auto" w:fill="auto"/>
            <w:noWrap/>
            <w:vAlign w:val="center"/>
          </w:tcPr>
          <w:p w14:paraId="263492AB" w14:textId="77777777" w:rsidR="00D65ABB" w:rsidRPr="00B4331C" w:rsidRDefault="00D65ABB" w:rsidP="00B4331C">
            <w:pPr>
              <w:spacing w:line="240" w:lineRule="auto"/>
              <w:jc w:val="center"/>
              <w:rPr>
                <w:color w:val="000000" w:themeColor="text1"/>
                <w:sz w:val="21"/>
                <w:szCs w:val="21"/>
              </w:rPr>
            </w:pPr>
          </w:p>
        </w:tc>
        <w:tc>
          <w:tcPr>
            <w:tcW w:w="2929" w:type="dxa"/>
            <w:gridSpan w:val="2"/>
            <w:tcBorders>
              <w:tl2br w:val="nil"/>
              <w:tr2bl w:val="nil"/>
            </w:tcBorders>
            <w:shd w:val="clear" w:color="auto" w:fill="auto"/>
            <w:noWrap/>
            <w:vAlign w:val="center"/>
          </w:tcPr>
          <w:p w14:paraId="49EB731A"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碎石、卵石</w:t>
            </w:r>
          </w:p>
        </w:tc>
        <w:tc>
          <w:tcPr>
            <w:tcW w:w="4080" w:type="dxa"/>
            <w:tcBorders>
              <w:tl2br w:val="nil"/>
              <w:tr2bl w:val="nil"/>
            </w:tcBorders>
            <w:shd w:val="clear" w:color="auto" w:fill="auto"/>
            <w:noWrap/>
            <w:vAlign w:val="center"/>
          </w:tcPr>
          <w:p w14:paraId="68AB8323" w14:textId="77777777" w:rsidR="00D65ABB" w:rsidRPr="00B4331C" w:rsidRDefault="00D65ABB" w:rsidP="00B4331C">
            <w:pPr>
              <w:spacing w:line="240" w:lineRule="auto"/>
              <w:jc w:val="center"/>
              <w:rPr>
                <w:color w:val="000000" w:themeColor="text1"/>
                <w:sz w:val="21"/>
                <w:szCs w:val="21"/>
              </w:rPr>
            </w:pPr>
            <w:r w:rsidRPr="00BA7C7D">
              <w:rPr>
                <w:rFonts w:hint="eastAsia"/>
                <w:i/>
                <w:color w:val="000000" w:themeColor="text1"/>
                <w:sz w:val="21"/>
                <w:szCs w:val="21"/>
              </w:rPr>
              <w:t>d</w:t>
            </w:r>
            <w:r w:rsidRPr="00B4331C">
              <w:rPr>
                <w:rFonts w:hint="eastAsia"/>
                <w:color w:val="000000" w:themeColor="text1"/>
                <w:sz w:val="21"/>
                <w:szCs w:val="21"/>
              </w:rPr>
              <w:t>＞</w:t>
            </w:r>
            <w:r w:rsidRPr="00B4331C">
              <w:rPr>
                <w:rFonts w:hint="eastAsia"/>
                <w:color w:val="000000" w:themeColor="text1"/>
                <w:sz w:val="21"/>
                <w:szCs w:val="21"/>
              </w:rPr>
              <w:t xml:space="preserve">20mm </w:t>
            </w:r>
            <w:r w:rsidRPr="00B4331C">
              <w:rPr>
                <w:rFonts w:hint="eastAsia"/>
                <w:color w:val="000000" w:themeColor="text1"/>
                <w:sz w:val="21"/>
                <w:szCs w:val="21"/>
              </w:rPr>
              <w:t>颗粒大于总质量</w:t>
            </w:r>
            <w:r w:rsidRPr="00B4331C">
              <w:rPr>
                <w:rFonts w:hint="eastAsia"/>
                <w:color w:val="000000" w:themeColor="text1"/>
                <w:sz w:val="21"/>
                <w:szCs w:val="21"/>
              </w:rPr>
              <w:t>50%</w:t>
            </w:r>
          </w:p>
        </w:tc>
      </w:tr>
      <w:tr w:rsidR="00D65ABB" w:rsidRPr="00B4331C" w14:paraId="289BE898" w14:textId="77777777" w:rsidTr="00B4331C">
        <w:trPr>
          <w:trHeight w:val="218"/>
        </w:trPr>
        <w:tc>
          <w:tcPr>
            <w:tcW w:w="1716" w:type="dxa"/>
            <w:vMerge/>
            <w:tcBorders>
              <w:tl2br w:val="nil"/>
              <w:tr2bl w:val="nil"/>
            </w:tcBorders>
            <w:shd w:val="clear" w:color="auto" w:fill="auto"/>
            <w:noWrap/>
            <w:vAlign w:val="center"/>
          </w:tcPr>
          <w:p w14:paraId="2C8E81C9" w14:textId="77777777" w:rsidR="00D65ABB" w:rsidRPr="00B4331C" w:rsidRDefault="00D65ABB" w:rsidP="00B4331C">
            <w:pPr>
              <w:spacing w:line="240" w:lineRule="auto"/>
              <w:jc w:val="center"/>
              <w:rPr>
                <w:color w:val="000000" w:themeColor="text1"/>
                <w:sz w:val="21"/>
                <w:szCs w:val="21"/>
              </w:rPr>
            </w:pPr>
          </w:p>
        </w:tc>
        <w:tc>
          <w:tcPr>
            <w:tcW w:w="2929" w:type="dxa"/>
            <w:gridSpan w:val="2"/>
            <w:tcBorders>
              <w:tl2br w:val="nil"/>
              <w:tr2bl w:val="nil"/>
            </w:tcBorders>
            <w:shd w:val="clear" w:color="auto" w:fill="auto"/>
            <w:noWrap/>
            <w:vAlign w:val="center"/>
          </w:tcPr>
          <w:p w14:paraId="7215BA82"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块石、漂石</w:t>
            </w:r>
          </w:p>
        </w:tc>
        <w:tc>
          <w:tcPr>
            <w:tcW w:w="4080" w:type="dxa"/>
            <w:tcBorders>
              <w:tl2br w:val="nil"/>
              <w:tr2bl w:val="nil"/>
            </w:tcBorders>
            <w:shd w:val="clear" w:color="auto" w:fill="auto"/>
            <w:noWrap/>
            <w:vAlign w:val="center"/>
          </w:tcPr>
          <w:p w14:paraId="46A0F9CC" w14:textId="77777777" w:rsidR="00D65ABB" w:rsidRPr="00B4331C" w:rsidRDefault="00D65ABB" w:rsidP="00B4331C">
            <w:pPr>
              <w:spacing w:line="240" w:lineRule="auto"/>
              <w:jc w:val="center"/>
              <w:rPr>
                <w:color w:val="000000" w:themeColor="text1"/>
                <w:sz w:val="21"/>
                <w:szCs w:val="21"/>
              </w:rPr>
            </w:pPr>
            <w:r w:rsidRPr="00BA7C7D">
              <w:rPr>
                <w:rFonts w:hint="eastAsia"/>
                <w:i/>
                <w:color w:val="000000" w:themeColor="text1"/>
                <w:sz w:val="21"/>
                <w:szCs w:val="21"/>
              </w:rPr>
              <w:t>d</w:t>
            </w:r>
            <w:r w:rsidRPr="00B4331C">
              <w:rPr>
                <w:rFonts w:hint="eastAsia"/>
                <w:color w:val="000000" w:themeColor="text1"/>
                <w:sz w:val="21"/>
                <w:szCs w:val="21"/>
              </w:rPr>
              <w:t>＞</w:t>
            </w:r>
            <w:r w:rsidRPr="00B4331C">
              <w:rPr>
                <w:rFonts w:hint="eastAsia"/>
                <w:color w:val="000000" w:themeColor="text1"/>
                <w:sz w:val="21"/>
                <w:szCs w:val="21"/>
              </w:rPr>
              <w:t xml:space="preserve">200mm </w:t>
            </w:r>
            <w:r w:rsidRPr="00B4331C">
              <w:rPr>
                <w:rFonts w:hint="eastAsia"/>
                <w:color w:val="000000" w:themeColor="text1"/>
                <w:sz w:val="21"/>
                <w:szCs w:val="21"/>
              </w:rPr>
              <w:t>颗粒大于总质量</w:t>
            </w:r>
            <w:r w:rsidRPr="00B4331C">
              <w:rPr>
                <w:rFonts w:hint="eastAsia"/>
                <w:color w:val="000000" w:themeColor="text1"/>
                <w:sz w:val="21"/>
                <w:szCs w:val="21"/>
              </w:rPr>
              <w:t>50%</w:t>
            </w:r>
          </w:p>
        </w:tc>
      </w:tr>
      <w:tr w:rsidR="00D65ABB" w:rsidRPr="00B4331C" w14:paraId="61EE3998" w14:textId="77777777" w:rsidTr="00B4331C">
        <w:trPr>
          <w:trHeight w:val="261"/>
        </w:trPr>
        <w:tc>
          <w:tcPr>
            <w:tcW w:w="1716" w:type="dxa"/>
            <w:vMerge w:val="restart"/>
            <w:tcBorders>
              <w:tl2br w:val="nil"/>
              <w:tr2bl w:val="nil"/>
            </w:tcBorders>
            <w:shd w:val="clear" w:color="auto" w:fill="auto"/>
            <w:noWrap/>
            <w:vAlign w:val="center"/>
          </w:tcPr>
          <w:p w14:paraId="0036CEC3"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岩石类</w:t>
            </w:r>
          </w:p>
        </w:tc>
        <w:tc>
          <w:tcPr>
            <w:tcW w:w="1465" w:type="dxa"/>
            <w:vMerge w:val="restart"/>
            <w:tcBorders>
              <w:tl2br w:val="nil"/>
              <w:tr2bl w:val="nil"/>
            </w:tcBorders>
            <w:shd w:val="clear" w:color="auto" w:fill="auto"/>
            <w:noWrap/>
            <w:vAlign w:val="center"/>
          </w:tcPr>
          <w:p w14:paraId="51A6C384"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软质岩石</w:t>
            </w:r>
          </w:p>
        </w:tc>
        <w:tc>
          <w:tcPr>
            <w:tcW w:w="1464" w:type="dxa"/>
            <w:tcBorders>
              <w:tl2br w:val="nil"/>
              <w:tr2bl w:val="nil"/>
            </w:tcBorders>
            <w:shd w:val="clear" w:color="auto" w:fill="auto"/>
            <w:noWrap/>
            <w:vAlign w:val="center"/>
          </w:tcPr>
          <w:p w14:paraId="05A76D09"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极软岩</w:t>
            </w:r>
          </w:p>
        </w:tc>
        <w:tc>
          <w:tcPr>
            <w:tcW w:w="4080" w:type="dxa"/>
            <w:tcBorders>
              <w:tl2br w:val="nil"/>
              <w:tr2bl w:val="nil"/>
            </w:tcBorders>
            <w:shd w:val="clear" w:color="auto" w:fill="auto"/>
            <w:noWrap/>
            <w:vAlign w:val="center"/>
          </w:tcPr>
          <w:p w14:paraId="030E981D" w14:textId="77777777" w:rsidR="00D65ABB" w:rsidRPr="00B4331C" w:rsidRDefault="00D65ABB" w:rsidP="00B4331C">
            <w:pPr>
              <w:spacing w:line="240" w:lineRule="auto"/>
              <w:jc w:val="center"/>
              <w:rPr>
                <w:color w:val="000000" w:themeColor="text1"/>
                <w:sz w:val="21"/>
                <w:szCs w:val="21"/>
              </w:rPr>
            </w:pPr>
            <w:r w:rsidRPr="00BA7C7D">
              <w:rPr>
                <w:rFonts w:hint="eastAsia"/>
                <w:i/>
                <w:color w:val="000000" w:themeColor="text1"/>
                <w:sz w:val="21"/>
                <w:szCs w:val="21"/>
              </w:rPr>
              <w:t>R</w:t>
            </w:r>
            <w:r w:rsidRPr="00B4331C">
              <w:rPr>
                <w:rFonts w:hint="eastAsia"/>
                <w:color w:val="000000" w:themeColor="text1"/>
                <w:sz w:val="21"/>
                <w:szCs w:val="21"/>
              </w:rPr>
              <w:t>c</w:t>
            </w:r>
            <w:r w:rsidRPr="00B4331C">
              <w:rPr>
                <w:rFonts w:hint="eastAsia"/>
                <w:color w:val="000000" w:themeColor="text1"/>
                <w:sz w:val="21"/>
                <w:szCs w:val="21"/>
              </w:rPr>
              <w:t>≤</w:t>
            </w:r>
            <w:r w:rsidRPr="00B4331C">
              <w:rPr>
                <w:rFonts w:hint="eastAsia"/>
                <w:color w:val="000000" w:themeColor="text1"/>
                <w:sz w:val="21"/>
                <w:szCs w:val="21"/>
              </w:rPr>
              <w:t>5</w:t>
            </w:r>
          </w:p>
        </w:tc>
      </w:tr>
      <w:tr w:rsidR="00D65ABB" w:rsidRPr="00B4331C" w14:paraId="22EAFA0A" w14:textId="77777777" w:rsidTr="00B4331C">
        <w:trPr>
          <w:trHeight w:val="268"/>
        </w:trPr>
        <w:tc>
          <w:tcPr>
            <w:tcW w:w="1716" w:type="dxa"/>
            <w:vMerge/>
            <w:tcBorders>
              <w:tl2br w:val="nil"/>
              <w:tr2bl w:val="nil"/>
            </w:tcBorders>
            <w:shd w:val="clear" w:color="auto" w:fill="auto"/>
            <w:noWrap/>
            <w:vAlign w:val="center"/>
          </w:tcPr>
          <w:p w14:paraId="0B246ABE" w14:textId="77777777" w:rsidR="00D65ABB" w:rsidRPr="00B4331C" w:rsidRDefault="00D65ABB" w:rsidP="00B4331C">
            <w:pPr>
              <w:spacing w:line="240" w:lineRule="auto"/>
              <w:jc w:val="center"/>
              <w:rPr>
                <w:color w:val="000000" w:themeColor="text1"/>
                <w:sz w:val="21"/>
                <w:szCs w:val="21"/>
              </w:rPr>
            </w:pPr>
          </w:p>
        </w:tc>
        <w:tc>
          <w:tcPr>
            <w:tcW w:w="1465" w:type="dxa"/>
            <w:vMerge/>
            <w:tcBorders>
              <w:tl2br w:val="nil"/>
              <w:tr2bl w:val="nil"/>
            </w:tcBorders>
            <w:shd w:val="clear" w:color="auto" w:fill="auto"/>
            <w:noWrap/>
            <w:vAlign w:val="center"/>
          </w:tcPr>
          <w:p w14:paraId="0F1FC26F" w14:textId="77777777" w:rsidR="00D65ABB" w:rsidRPr="00B4331C" w:rsidRDefault="00D65ABB" w:rsidP="00B4331C">
            <w:pPr>
              <w:spacing w:line="240" w:lineRule="auto"/>
              <w:jc w:val="center"/>
              <w:rPr>
                <w:color w:val="000000" w:themeColor="text1"/>
                <w:sz w:val="21"/>
                <w:szCs w:val="21"/>
              </w:rPr>
            </w:pPr>
          </w:p>
        </w:tc>
        <w:tc>
          <w:tcPr>
            <w:tcW w:w="1464" w:type="dxa"/>
            <w:tcBorders>
              <w:tl2br w:val="nil"/>
              <w:tr2bl w:val="nil"/>
            </w:tcBorders>
            <w:shd w:val="clear" w:color="auto" w:fill="auto"/>
            <w:noWrap/>
            <w:vAlign w:val="center"/>
          </w:tcPr>
          <w:p w14:paraId="5072D3C5"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软岩</w:t>
            </w:r>
          </w:p>
        </w:tc>
        <w:tc>
          <w:tcPr>
            <w:tcW w:w="4080" w:type="dxa"/>
            <w:tcBorders>
              <w:tl2br w:val="nil"/>
              <w:tr2bl w:val="nil"/>
            </w:tcBorders>
            <w:shd w:val="clear" w:color="auto" w:fill="auto"/>
            <w:noWrap/>
            <w:vAlign w:val="center"/>
          </w:tcPr>
          <w:p w14:paraId="6033164A"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5</w:t>
            </w:r>
            <w:r w:rsidRPr="00B4331C">
              <w:rPr>
                <w:rFonts w:hint="eastAsia"/>
                <w:color w:val="000000" w:themeColor="text1"/>
                <w:sz w:val="21"/>
                <w:szCs w:val="21"/>
              </w:rPr>
              <w:t>＜</w:t>
            </w:r>
            <w:r w:rsidRPr="00BA7C7D">
              <w:rPr>
                <w:rFonts w:hint="eastAsia"/>
                <w:i/>
                <w:color w:val="000000" w:themeColor="text1"/>
                <w:sz w:val="21"/>
                <w:szCs w:val="21"/>
              </w:rPr>
              <w:t>R</w:t>
            </w:r>
            <w:r w:rsidRPr="00B4331C">
              <w:rPr>
                <w:rFonts w:hint="eastAsia"/>
                <w:color w:val="000000" w:themeColor="text1"/>
                <w:sz w:val="21"/>
                <w:szCs w:val="21"/>
              </w:rPr>
              <w:t>c</w:t>
            </w:r>
            <w:r w:rsidRPr="00B4331C">
              <w:rPr>
                <w:rFonts w:hint="eastAsia"/>
                <w:color w:val="000000" w:themeColor="text1"/>
                <w:sz w:val="21"/>
                <w:szCs w:val="21"/>
              </w:rPr>
              <w:t>≤</w:t>
            </w:r>
            <w:r w:rsidRPr="00B4331C">
              <w:rPr>
                <w:rFonts w:hint="eastAsia"/>
                <w:color w:val="000000" w:themeColor="text1"/>
                <w:sz w:val="21"/>
                <w:szCs w:val="21"/>
              </w:rPr>
              <w:t>15</w:t>
            </w:r>
          </w:p>
        </w:tc>
      </w:tr>
      <w:tr w:rsidR="00D65ABB" w:rsidRPr="00B4331C" w14:paraId="273D2918" w14:textId="77777777" w:rsidTr="00B4331C">
        <w:trPr>
          <w:trHeight w:val="268"/>
        </w:trPr>
        <w:tc>
          <w:tcPr>
            <w:tcW w:w="1716" w:type="dxa"/>
            <w:vMerge/>
            <w:tcBorders>
              <w:tl2br w:val="nil"/>
              <w:tr2bl w:val="nil"/>
            </w:tcBorders>
            <w:shd w:val="clear" w:color="auto" w:fill="auto"/>
            <w:noWrap/>
            <w:vAlign w:val="center"/>
          </w:tcPr>
          <w:p w14:paraId="2B870D5A" w14:textId="77777777" w:rsidR="00D65ABB" w:rsidRPr="00B4331C" w:rsidRDefault="00D65ABB" w:rsidP="00B4331C">
            <w:pPr>
              <w:spacing w:line="240" w:lineRule="auto"/>
              <w:jc w:val="center"/>
              <w:rPr>
                <w:color w:val="000000" w:themeColor="text1"/>
                <w:sz w:val="21"/>
                <w:szCs w:val="21"/>
              </w:rPr>
            </w:pPr>
          </w:p>
        </w:tc>
        <w:tc>
          <w:tcPr>
            <w:tcW w:w="1465" w:type="dxa"/>
            <w:vMerge/>
            <w:tcBorders>
              <w:tl2br w:val="nil"/>
              <w:tr2bl w:val="nil"/>
            </w:tcBorders>
            <w:shd w:val="clear" w:color="auto" w:fill="auto"/>
            <w:noWrap/>
            <w:vAlign w:val="center"/>
          </w:tcPr>
          <w:p w14:paraId="7718069D" w14:textId="77777777" w:rsidR="00D65ABB" w:rsidRPr="00B4331C" w:rsidRDefault="00D65ABB" w:rsidP="00B4331C">
            <w:pPr>
              <w:spacing w:line="240" w:lineRule="auto"/>
              <w:jc w:val="center"/>
              <w:rPr>
                <w:color w:val="000000" w:themeColor="text1"/>
                <w:sz w:val="21"/>
                <w:szCs w:val="21"/>
              </w:rPr>
            </w:pPr>
          </w:p>
        </w:tc>
        <w:tc>
          <w:tcPr>
            <w:tcW w:w="1464" w:type="dxa"/>
            <w:tcBorders>
              <w:tl2br w:val="nil"/>
              <w:tr2bl w:val="nil"/>
            </w:tcBorders>
            <w:shd w:val="clear" w:color="auto" w:fill="auto"/>
            <w:noWrap/>
            <w:vAlign w:val="center"/>
          </w:tcPr>
          <w:p w14:paraId="6FC2BBD4"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较软岩</w:t>
            </w:r>
          </w:p>
        </w:tc>
        <w:tc>
          <w:tcPr>
            <w:tcW w:w="4080" w:type="dxa"/>
            <w:tcBorders>
              <w:tl2br w:val="nil"/>
              <w:tr2bl w:val="nil"/>
            </w:tcBorders>
            <w:shd w:val="clear" w:color="auto" w:fill="auto"/>
            <w:noWrap/>
            <w:vAlign w:val="center"/>
          </w:tcPr>
          <w:p w14:paraId="1CACAB87"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15</w:t>
            </w:r>
            <w:r w:rsidRPr="00B4331C">
              <w:rPr>
                <w:rFonts w:hint="eastAsia"/>
                <w:color w:val="000000" w:themeColor="text1"/>
                <w:sz w:val="21"/>
                <w:szCs w:val="21"/>
              </w:rPr>
              <w:t>＜</w:t>
            </w:r>
            <w:r w:rsidRPr="00BA7C7D">
              <w:rPr>
                <w:rFonts w:hint="eastAsia"/>
                <w:i/>
                <w:color w:val="000000" w:themeColor="text1"/>
                <w:sz w:val="21"/>
                <w:szCs w:val="21"/>
              </w:rPr>
              <w:t>R</w:t>
            </w:r>
            <w:r w:rsidRPr="00B4331C">
              <w:rPr>
                <w:rFonts w:hint="eastAsia"/>
                <w:color w:val="000000" w:themeColor="text1"/>
                <w:sz w:val="21"/>
                <w:szCs w:val="21"/>
              </w:rPr>
              <w:t>c</w:t>
            </w:r>
            <w:r w:rsidRPr="00B4331C">
              <w:rPr>
                <w:rFonts w:hint="eastAsia"/>
                <w:color w:val="000000" w:themeColor="text1"/>
                <w:sz w:val="21"/>
                <w:szCs w:val="21"/>
              </w:rPr>
              <w:t>≤</w:t>
            </w:r>
            <w:r w:rsidRPr="00B4331C">
              <w:rPr>
                <w:rFonts w:hint="eastAsia"/>
                <w:color w:val="000000" w:themeColor="text1"/>
                <w:sz w:val="21"/>
                <w:szCs w:val="21"/>
              </w:rPr>
              <w:t>30</w:t>
            </w:r>
          </w:p>
        </w:tc>
      </w:tr>
      <w:tr w:rsidR="00D65ABB" w:rsidRPr="00B4331C" w14:paraId="7D7E9C89" w14:textId="77777777" w:rsidTr="00B4331C">
        <w:trPr>
          <w:trHeight w:val="268"/>
        </w:trPr>
        <w:tc>
          <w:tcPr>
            <w:tcW w:w="1716" w:type="dxa"/>
            <w:vMerge/>
            <w:tcBorders>
              <w:tl2br w:val="nil"/>
              <w:tr2bl w:val="nil"/>
            </w:tcBorders>
            <w:shd w:val="clear" w:color="auto" w:fill="auto"/>
            <w:noWrap/>
            <w:vAlign w:val="center"/>
          </w:tcPr>
          <w:p w14:paraId="705E4965" w14:textId="77777777" w:rsidR="00D65ABB" w:rsidRPr="00B4331C" w:rsidRDefault="00D65ABB" w:rsidP="00B4331C">
            <w:pPr>
              <w:spacing w:line="240" w:lineRule="auto"/>
              <w:jc w:val="center"/>
              <w:rPr>
                <w:color w:val="000000" w:themeColor="text1"/>
                <w:sz w:val="21"/>
                <w:szCs w:val="21"/>
              </w:rPr>
            </w:pPr>
          </w:p>
        </w:tc>
        <w:tc>
          <w:tcPr>
            <w:tcW w:w="1465" w:type="dxa"/>
            <w:vMerge w:val="restart"/>
            <w:tcBorders>
              <w:tl2br w:val="nil"/>
              <w:tr2bl w:val="nil"/>
            </w:tcBorders>
            <w:shd w:val="clear" w:color="auto" w:fill="auto"/>
            <w:noWrap/>
            <w:vAlign w:val="center"/>
          </w:tcPr>
          <w:p w14:paraId="6C329310"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硬质岩石</w:t>
            </w:r>
          </w:p>
        </w:tc>
        <w:tc>
          <w:tcPr>
            <w:tcW w:w="1464" w:type="dxa"/>
            <w:tcBorders>
              <w:tl2br w:val="nil"/>
              <w:tr2bl w:val="nil"/>
            </w:tcBorders>
            <w:shd w:val="clear" w:color="auto" w:fill="auto"/>
            <w:noWrap/>
            <w:vAlign w:val="center"/>
          </w:tcPr>
          <w:p w14:paraId="6B40B1E3"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较坚硬岩</w:t>
            </w:r>
          </w:p>
        </w:tc>
        <w:tc>
          <w:tcPr>
            <w:tcW w:w="4080" w:type="dxa"/>
            <w:tcBorders>
              <w:tl2br w:val="nil"/>
              <w:tr2bl w:val="nil"/>
            </w:tcBorders>
            <w:shd w:val="clear" w:color="auto" w:fill="auto"/>
            <w:noWrap/>
            <w:vAlign w:val="center"/>
          </w:tcPr>
          <w:p w14:paraId="2BF55304"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30</w:t>
            </w:r>
            <w:r w:rsidRPr="00B4331C">
              <w:rPr>
                <w:rFonts w:hint="eastAsia"/>
                <w:color w:val="000000" w:themeColor="text1"/>
                <w:sz w:val="21"/>
                <w:szCs w:val="21"/>
              </w:rPr>
              <w:t>＜</w:t>
            </w:r>
            <w:r w:rsidRPr="00BA7C7D">
              <w:rPr>
                <w:rFonts w:hint="eastAsia"/>
                <w:i/>
                <w:color w:val="000000" w:themeColor="text1"/>
                <w:sz w:val="21"/>
                <w:szCs w:val="21"/>
              </w:rPr>
              <w:t>R</w:t>
            </w:r>
            <w:r w:rsidRPr="00B4331C">
              <w:rPr>
                <w:rFonts w:hint="eastAsia"/>
                <w:color w:val="000000" w:themeColor="text1"/>
                <w:sz w:val="21"/>
                <w:szCs w:val="21"/>
              </w:rPr>
              <w:t>c</w:t>
            </w:r>
            <w:r w:rsidRPr="00B4331C">
              <w:rPr>
                <w:rFonts w:hint="eastAsia"/>
                <w:color w:val="000000" w:themeColor="text1"/>
                <w:sz w:val="21"/>
                <w:szCs w:val="21"/>
              </w:rPr>
              <w:t>≤</w:t>
            </w:r>
            <w:r w:rsidRPr="00B4331C">
              <w:rPr>
                <w:rFonts w:hint="eastAsia"/>
                <w:color w:val="000000" w:themeColor="text1"/>
                <w:sz w:val="21"/>
                <w:szCs w:val="21"/>
              </w:rPr>
              <w:t>60</w:t>
            </w:r>
          </w:p>
        </w:tc>
      </w:tr>
      <w:tr w:rsidR="00D65ABB" w:rsidRPr="00B4331C" w14:paraId="591C2185" w14:textId="77777777" w:rsidTr="00B4331C">
        <w:trPr>
          <w:trHeight w:val="275"/>
        </w:trPr>
        <w:tc>
          <w:tcPr>
            <w:tcW w:w="1716" w:type="dxa"/>
            <w:vMerge/>
            <w:tcBorders>
              <w:tl2br w:val="nil"/>
              <w:tr2bl w:val="nil"/>
            </w:tcBorders>
            <w:shd w:val="clear" w:color="auto" w:fill="auto"/>
            <w:noWrap/>
            <w:vAlign w:val="center"/>
          </w:tcPr>
          <w:p w14:paraId="7D483D09" w14:textId="77777777" w:rsidR="00D65ABB" w:rsidRPr="00B4331C" w:rsidRDefault="00D65ABB" w:rsidP="00B4331C">
            <w:pPr>
              <w:spacing w:line="240" w:lineRule="auto"/>
              <w:jc w:val="center"/>
              <w:rPr>
                <w:color w:val="000000" w:themeColor="text1"/>
                <w:sz w:val="21"/>
                <w:szCs w:val="21"/>
              </w:rPr>
            </w:pPr>
          </w:p>
        </w:tc>
        <w:tc>
          <w:tcPr>
            <w:tcW w:w="1465" w:type="dxa"/>
            <w:vMerge/>
            <w:tcBorders>
              <w:tl2br w:val="nil"/>
              <w:tr2bl w:val="nil"/>
            </w:tcBorders>
            <w:shd w:val="clear" w:color="auto" w:fill="auto"/>
            <w:noWrap/>
            <w:vAlign w:val="center"/>
          </w:tcPr>
          <w:p w14:paraId="575A797B" w14:textId="77777777" w:rsidR="00D65ABB" w:rsidRPr="00B4331C" w:rsidRDefault="00D65ABB" w:rsidP="00B4331C">
            <w:pPr>
              <w:spacing w:line="240" w:lineRule="auto"/>
              <w:jc w:val="center"/>
              <w:rPr>
                <w:color w:val="000000" w:themeColor="text1"/>
                <w:sz w:val="21"/>
                <w:szCs w:val="21"/>
              </w:rPr>
            </w:pPr>
          </w:p>
        </w:tc>
        <w:tc>
          <w:tcPr>
            <w:tcW w:w="1464" w:type="dxa"/>
            <w:tcBorders>
              <w:tl2br w:val="nil"/>
              <w:tr2bl w:val="nil"/>
            </w:tcBorders>
            <w:shd w:val="clear" w:color="auto" w:fill="auto"/>
            <w:noWrap/>
            <w:vAlign w:val="center"/>
          </w:tcPr>
          <w:p w14:paraId="44F33D39" w14:textId="77777777" w:rsidR="00D65ABB" w:rsidRPr="00B4331C" w:rsidRDefault="00D65ABB" w:rsidP="00B4331C">
            <w:pPr>
              <w:spacing w:line="240" w:lineRule="auto"/>
              <w:jc w:val="center"/>
              <w:rPr>
                <w:color w:val="000000" w:themeColor="text1"/>
                <w:sz w:val="21"/>
                <w:szCs w:val="21"/>
              </w:rPr>
            </w:pPr>
            <w:r w:rsidRPr="00B4331C">
              <w:rPr>
                <w:rFonts w:hint="eastAsia"/>
                <w:color w:val="000000" w:themeColor="text1"/>
                <w:sz w:val="21"/>
                <w:szCs w:val="21"/>
              </w:rPr>
              <w:t>坚硬岩</w:t>
            </w:r>
          </w:p>
        </w:tc>
        <w:tc>
          <w:tcPr>
            <w:tcW w:w="4080" w:type="dxa"/>
            <w:tcBorders>
              <w:tl2br w:val="nil"/>
              <w:tr2bl w:val="nil"/>
            </w:tcBorders>
            <w:shd w:val="clear" w:color="auto" w:fill="auto"/>
            <w:noWrap/>
            <w:vAlign w:val="center"/>
          </w:tcPr>
          <w:p w14:paraId="42808FDE" w14:textId="77777777" w:rsidR="00D65ABB" w:rsidRPr="00B4331C" w:rsidRDefault="00D65ABB" w:rsidP="00B4331C">
            <w:pPr>
              <w:spacing w:line="240" w:lineRule="auto"/>
              <w:jc w:val="center"/>
              <w:rPr>
                <w:color w:val="000000" w:themeColor="text1"/>
                <w:sz w:val="21"/>
                <w:szCs w:val="21"/>
              </w:rPr>
            </w:pPr>
            <w:r w:rsidRPr="00BA7C7D">
              <w:rPr>
                <w:rFonts w:hint="eastAsia"/>
                <w:i/>
                <w:color w:val="000000" w:themeColor="text1"/>
                <w:sz w:val="21"/>
                <w:szCs w:val="21"/>
              </w:rPr>
              <w:t>R</w:t>
            </w:r>
            <w:r w:rsidRPr="00B4331C">
              <w:rPr>
                <w:rFonts w:hint="eastAsia"/>
                <w:color w:val="000000" w:themeColor="text1"/>
                <w:sz w:val="21"/>
                <w:szCs w:val="21"/>
              </w:rPr>
              <w:t>c</w:t>
            </w:r>
            <w:r w:rsidRPr="00B4331C">
              <w:rPr>
                <w:rFonts w:hint="eastAsia"/>
                <w:color w:val="000000" w:themeColor="text1"/>
                <w:sz w:val="21"/>
                <w:szCs w:val="21"/>
              </w:rPr>
              <w:t>＞</w:t>
            </w:r>
            <w:r w:rsidRPr="00B4331C">
              <w:rPr>
                <w:rFonts w:hint="eastAsia"/>
                <w:color w:val="000000" w:themeColor="text1"/>
                <w:sz w:val="21"/>
                <w:szCs w:val="21"/>
              </w:rPr>
              <w:t>60</w:t>
            </w:r>
          </w:p>
        </w:tc>
      </w:tr>
    </w:tbl>
    <w:p w14:paraId="273EDE68" w14:textId="77777777" w:rsidR="00D65ABB" w:rsidRDefault="00D65ABB" w:rsidP="00B4331C">
      <w:pPr>
        <w:ind w:left="425" w:hangingChars="177" w:hanging="425"/>
        <w:rPr>
          <w:color w:val="000000" w:themeColor="text1"/>
        </w:rPr>
      </w:pPr>
      <w:r>
        <w:rPr>
          <w:rFonts w:hint="eastAsia"/>
          <w:color w:val="000000" w:themeColor="text1"/>
        </w:rPr>
        <w:t>注：</w:t>
      </w:r>
      <w:r w:rsidRPr="00B4331C">
        <w:rPr>
          <w:rFonts w:hint="eastAsia"/>
          <w:i/>
          <w:color w:val="000000" w:themeColor="text1"/>
        </w:rPr>
        <w:t>Q</w:t>
      </w:r>
      <w:r>
        <w:rPr>
          <w:rFonts w:hint="eastAsia"/>
          <w:color w:val="000000" w:themeColor="text1"/>
        </w:rPr>
        <w:t>-</w:t>
      </w:r>
      <w:r>
        <w:rPr>
          <w:rFonts w:hint="eastAsia"/>
          <w:color w:val="000000" w:themeColor="text1"/>
        </w:rPr>
        <w:t>有机质含量（</w:t>
      </w:r>
      <w:r>
        <w:rPr>
          <w:rFonts w:hint="eastAsia"/>
          <w:color w:val="000000" w:themeColor="text1"/>
        </w:rPr>
        <w:t>%</w:t>
      </w:r>
      <w:r>
        <w:rPr>
          <w:rFonts w:hint="eastAsia"/>
          <w:color w:val="000000" w:themeColor="text1"/>
        </w:rPr>
        <w:t>）；</w:t>
      </w:r>
      <w:r w:rsidRPr="00B4331C">
        <w:rPr>
          <w:rFonts w:hint="eastAsia"/>
          <w:i/>
          <w:color w:val="000000" w:themeColor="text1"/>
        </w:rPr>
        <w:t>I</w:t>
      </w:r>
      <w:r w:rsidRPr="00BA7C7D">
        <w:rPr>
          <w:rFonts w:hint="eastAsia"/>
          <w:color w:val="000000" w:themeColor="text1"/>
          <w:vertAlign w:val="subscript"/>
        </w:rPr>
        <w:t>P</w:t>
      </w:r>
      <w:r>
        <w:rPr>
          <w:rFonts w:hint="eastAsia"/>
          <w:color w:val="000000" w:themeColor="text1"/>
        </w:rPr>
        <w:t>-</w:t>
      </w:r>
      <w:r>
        <w:rPr>
          <w:rFonts w:hint="eastAsia"/>
          <w:color w:val="000000" w:themeColor="text1"/>
        </w:rPr>
        <w:t>塑性指数；</w:t>
      </w:r>
      <w:r w:rsidRPr="00B4331C">
        <w:rPr>
          <w:rFonts w:hint="eastAsia"/>
          <w:i/>
          <w:color w:val="000000" w:themeColor="text1"/>
        </w:rPr>
        <w:t>d</w:t>
      </w:r>
      <w:r>
        <w:rPr>
          <w:rFonts w:hint="eastAsia"/>
          <w:color w:val="000000" w:themeColor="text1"/>
        </w:rPr>
        <w:t>-</w:t>
      </w:r>
      <w:r>
        <w:rPr>
          <w:rFonts w:hint="eastAsia"/>
          <w:color w:val="000000" w:themeColor="text1"/>
        </w:rPr>
        <w:t>粒径（</w:t>
      </w:r>
      <w:r>
        <w:rPr>
          <w:rFonts w:hint="eastAsia"/>
          <w:color w:val="000000" w:themeColor="text1"/>
        </w:rPr>
        <w:t>mm</w:t>
      </w:r>
      <w:r>
        <w:rPr>
          <w:rFonts w:hint="eastAsia"/>
          <w:color w:val="000000" w:themeColor="text1"/>
        </w:rPr>
        <w:t>）；</w:t>
      </w:r>
      <w:r w:rsidRPr="00B4331C">
        <w:rPr>
          <w:rFonts w:hint="eastAsia"/>
          <w:i/>
          <w:color w:val="000000" w:themeColor="text1"/>
        </w:rPr>
        <w:t>W</w:t>
      </w:r>
      <w:r>
        <w:rPr>
          <w:rFonts w:hint="eastAsia"/>
          <w:color w:val="000000" w:themeColor="text1"/>
        </w:rPr>
        <w:t>-</w:t>
      </w:r>
      <w:r>
        <w:rPr>
          <w:rFonts w:hint="eastAsia"/>
          <w:color w:val="000000" w:themeColor="text1"/>
        </w:rPr>
        <w:t>天然含水量（</w:t>
      </w:r>
      <w:r>
        <w:rPr>
          <w:rFonts w:hint="eastAsia"/>
          <w:color w:val="000000" w:themeColor="text1"/>
        </w:rPr>
        <w:t>%</w:t>
      </w:r>
      <w:r>
        <w:rPr>
          <w:rFonts w:hint="eastAsia"/>
          <w:color w:val="000000" w:themeColor="text1"/>
        </w:rPr>
        <w:t>）；</w:t>
      </w:r>
      <w:r w:rsidRPr="00B4331C">
        <w:rPr>
          <w:rFonts w:hint="eastAsia"/>
          <w:i/>
          <w:color w:val="000000" w:themeColor="text1"/>
        </w:rPr>
        <w:t>e</w:t>
      </w:r>
      <w:r>
        <w:rPr>
          <w:rFonts w:hint="eastAsia"/>
          <w:color w:val="000000" w:themeColor="text1"/>
        </w:rPr>
        <w:t>-</w:t>
      </w:r>
      <w:r>
        <w:rPr>
          <w:rFonts w:hint="eastAsia"/>
          <w:color w:val="000000" w:themeColor="text1"/>
        </w:rPr>
        <w:t>孔隙比；</w:t>
      </w:r>
      <w:r w:rsidRPr="00B4331C">
        <w:rPr>
          <w:rFonts w:hint="eastAsia"/>
          <w:i/>
          <w:color w:val="000000" w:themeColor="text1"/>
        </w:rPr>
        <w:t>R</w:t>
      </w:r>
      <w:r>
        <w:rPr>
          <w:rFonts w:hint="eastAsia"/>
          <w:color w:val="000000" w:themeColor="text1"/>
        </w:rPr>
        <w:t>c -</w:t>
      </w:r>
      <w:r>
        <w:rPr>
          <w:rFonts w:hint="eastAsia"/>
          <w:color w:val="000000" w:themeColor="text1"/>
        </w:rPr>
        <w:t>单轴饱和抗压强度（</w:t>
      </w:r>
      <w:r>
        <w:rPr>
          <w:rFonts w:hint="eastAsia"/>
          <w:color w:val="000000" w:themeColor="text1"/>
        </w:rPr>
        <w:t>MPa</w:t>
      </w:r>
      <w:r>
        <w:rPr>
          <w:rFonts w:hint="eastAsia"/>
          <w:color w:val="000000" w:themeColor="text1"/>
        </w:rPr>
        <w:t>）；</w:t>
      </w:r>
      <w:r>
        <w:rPr>
          <w:rFonts w:hint="eastAsia"/>
          <w:color w:val="000000" w:themeColor="text1"/>
        </w:rPr>
        <w:t>MC-</w:t>
      </w:r>
      <w:r>
        <w:rPr>
          <w:rFonts w:hint="eastAsia"/>
          <w:color w:val="000000" w:themeColor="text1"/>
        </w:rPr>
        <w:t>粘粒含量（</w:t>
      </w:r>
      <w:r w:rsidRPr="00B4331C">
        <w:rPr>
          <w:rFonts w:hint="eastAsia"/>
          <w:i/>
          <w:color w:val="000000" w:themeColor="text1"/>
        </w:rPr>
        <w:t>d</w:t>
      </w:r>
      <w:r>
        <w:rPr>
          <w:rFonts w:hint="eastAsia"/>
          <w:color w:val="000000" w:themeColor="text1"/>
        </w:rPr>
        <w:t>＜</w:t>
      </w:r>
      <w:r>
        <w:rPr>
          <w:rFonts w:hint="eastAsia"/>
          <w:color w:val="000000" w:themeColor="text1"/>
        </w:rPr>
        <w:t>0.005mm</w:t>
      </w:r>
      <w:r>
        <w:rPr>
          <w:rFonts w:hint="eastAsia"/>
          <w:color w:val="000000" w:themeColor="text1"/>
        </w:rPr>
        <w:t>）。</w:t>
      </w:r>
    </w:p>
    <w:p w14:paraId="6E9FDA10" w14:textId="3F00A17F" w:rsidR="00060291" w:rsidRPr="00712C5F" w:rsidRDefault="00060291" w:rsidP="00060291">
      <w:pPr>
        <w:rPr>
          <w:color w:val="4472C4" w:themeColor="accent5"/>
          <w:szCs w:val="24"/>
        </w:rPr>
      </w:pPr>
      <w:r w:rsidRPr="00712C5F">
        <w:rPr>
          <w:rFonts w:hint="eastAsia"/>
          <w:color w:val="4472C4" w:themeColor="accent5"/>
          <w:szCs w:val="24"/>
        </w:rPr>
        <w:t>【条文说明】有机质土及泥炭在我国大量存在，它是由有机残体（主要为植物残体）、腐殖质和矿物质三部分物质组成。各国对有机质土及泥炭没有统一的划分标准，国际标准《疏浚岩土分类标准》在土的分类中用一个土类总称。我国在现行国家标准《岩土工程勘察规范》</w:t>
      </w:r>
      <w:r w:rsidRPr="00712C5F">
        <w:rPr>
          <w:rFonts w:hint="eastAsia"/>
          <w:color w:val="4472C4" w:themeColor="accent5"/>
          <w:szCs w:val="24"/>
        </w:rPr>
        <w:t>GB50021</w:t>
      </w:r>
      <w:r w:rsidRPr="00712C5F">
        <w:rPr>
          <w:rFonts w:hint="eastAsia"/>
          <w:color w:val="4472C4" w:themeColor="accent5"/>
          <w:szCs w:val="24"/>
        </w:rPr>
        <w:t>中规定：土中有机质含量</w:t>
      </w:r>
      <w:r w:rsidRPr="00712C5F">
        <w:rPr>
          <w:rFonts w:hint="eastAsia"/>
          <w:color w:val="4472C4" w:themeColor="accent5"/>
          <w:szCs w:val="24"/>
        </w:rPr>
        <w:t>Q</w:t>
      </w:r>
      <w:r w:rsidRPr="00712C5F">
        <w:rPr>
          <w:rFonts w:hint="eastAsia"/>
          <w:color w:val="4472C4" w:themeColor="accent5"/>
          <w:szCs w:val="24"/>
        </w:rPr>
        <w:t>相对于土的总质量＜</w:t>
      </w:r>
      <w:r w:rsidRPr="00712C5F">
        <w:rPr>
          <w:rFonts w:hint="eastAsia"/>
          <w:color w:val="4472C4" w:themeColor="accent5"/>
          <w:szCs w:val="24"/>
        </w:rPr>
        <w:t>5%</w:t>
      </w:r>
      <w:r w:rsidRPr="00712C5F">
        <w:rPr>
          <w:rFonts w:hint="eastAsia"/>
          <w:color w:val="4472C4" w:themeColor="accent5"/>
          <w:szCs w:val="24"/>
        </w:rPr>
        <w:t>时称无机土，</w:t>
      </w:r>
      <w:r w:rsidRPr="00712C5F">
        <w:rPr>
          <w:rFonts w:hint="eastAsia"/>
          <w:color w:val="4472C4" w:themeColor="accent5"/>
          <w:szCs w:val="24"/>
        </w:rPr>
        <w:t>5%</w:t>
      </w:r>
      <w:r w:rsidRPr="00712C5F">
        <w:rPr>
          <w:rFonts w:hint="eastAsia"/>
          <w:color w:val="4472C4" w:themeColor="accent5"/>
          <w:szCs w:val="24"/>
        </w:rPr>
        <w:t>≤</w:t>
      </w:r>
      <w:r w:rsidRPr="00712C5F">
        <w:rPr>
          <w:rFonts w:hint="eastAsia"/>
          <w:color w:val="4472C4" w:themeColor="accent5"/>
          <w:szCs w:val="24"/>
        </w:rPr>
        <w:t>Q</w:t>
      </w:r>
      <w:r w:rsidRPr="00712C5F">
        <w:rPr>
          <w:rFonts w:hint="eastAsia"/>
          <w:color w:val="4472C4" w:themeColor="accent5"/>
          <w:szCs w:val="24"/>
        </w:rPr>
        <w:t>≤</w:t>
      </w:r>
      <w:r w:rsidRPr="00712C5F">
        <w:rPr>
          <w:rFonts w:hint="eastAsia"/>
          <w:color w:val="4472C4" w:themeColor="accent5"/>
          <w:szCs w:val="24"/>
        </w:rPr>
        <w:t>10%</w:t>
      </w:r>
      <w:r w:rsidRPr="00712C5F">
        <w:rPr>
          <w:rFonts w:hint="eastAsia"/>
          <w:color w:val="4472C4" w:themeColor="accent5"/>
          <w:szCs w:val="24"/>
        </w:rPr>
        <w:t>称有机质土，</w:t>
      </w:r>
      <w:r w:rsidRPr="00712C5F">
        <w:rPr>
          <w:rFonts w:hint="eastAsia"/>
          <w:color w:val="4472C4" w:themeColor="accent5"/>
          <w:szCs w:val="24"/>
        </w:rPr>
        <w:t>10%</w:t>
      </w:r>
      <w:r w:rsidRPr="00712C5F">
        <w:rPr>
          <w:rFonts w:hint="eastAsia"/>
          <w:color w:val="4472C4" w:themeColor="accent5"/>
          <w:szCs w:val="24"/>
        </w:rPr>
        <w:t>≤</w:t>
      </w:r>
      <w:r w:rsidRPr="00712C5F">
        <w:rPr>
          <w:rFonts w:hint="eastAsia"/>
          <w:color w:val="4472C4" w:themeColor="accent5"/>
          <w:szCs w:val="24"/>
        </w:rPr>
        <w:t>Q</w:t>
      </w:r>
      <w:r w:rsidRPr="00712C5F">
        <w:rPr>
          <w:rFonts w:hint="eastAsia"/>
          <w:color w:val="4472C4" w:themeColor="accent5"/>
          <w:szCs w:val="24"/>
        </w:rPr>
        <w:t>≤</w:t>
      </w:r>
      <w:r w:rsidRPr="00712C5F">
        <w:rPr>
          <w:rFonts w:hint="eastAsia"/>
          <w:color w:val="4472C4" w:themeColor="accent5"/>
          <w:szCs w:val="24"/>
        </w:rPr>
        <w:t>60%</w:t>
      </w:r>
      <w:r w:rsidRPr="00712C5F">
        <w:rPr>
          <w:rFonts w:hint="eastAsia"/>
          <w:color w:val="4472C4" w:themeColor="accent5"/>
          <w:szCs w:val="24"/>
        </w:rPr>
        <w:t>称泥炭质土，</w:t>
      </w:r>
      <w:r w:rsidRPr="00712C5F">
        <w:rPr>
          <w:rFonts w:hint="eastAsia"/>
          <w:color w:val="4472C4" w:themeColor="accent5"/>
          <w:szCs w:val="24"/>
        </w:rPr>
        <w:t>Q</w:t>
      </w:r>
      <w:r w:rsidRPr="00712C5F">
        <w:rPr>
          <w:rFonts w:hint="eastAsia"/>
          <w:color w:val="4472C4" w:themeColor="accent5"/>
          <w:szCs w:val="24"/>
        </w:rPr>
        <w:t>＞</w:t>
      </w:r>
      <w:r w:rsidRPr="00712C5F">
        <w:rPr>
          <w:rFonts w:hint="eastAsia"/>
          <w:color w:val="4472C4" w:themeColor="accent5"/>
          <w:szCs w:val="24"/>
        </w:rPr>
        <w:t>60%</w:t>
      </w:r>
      <w:r w:rsidRPr="00712C5F">
        <w:rPr>
          <w:rFonts w:hint="eastAsia"/>
          <w:color w:val="4472C4" w:themeColor="accent5"/>
          <w:szCs w:val="24"/>
        </w:rPr>
        <w:t>称泥炭。本条虽在土的分类中以总称有机质土及泥炭列类，若遇疏浚工程有特殊要求，并经勘察测试查明土内实存大于或等于</w:t>
      </w:r>
      <w:r w:rsidRPr="00712C5F">
        <w:rPr>
          <w:rFonts w:hint="eastAsia"/>
          <w:color w:val="4472C4" w:themeColor="accent5"/>
          <w:szCs w:val="24"/>
        </w:rPr>
        <w:t>5%</w:t>
      </w:r>
      <w:r w:rsidRPr="00712C5F">
        <w:rPr>
          <w:rFonts w:hint="eastAsia"/>
          <w:color w:val="4472C4" w:themeColor="accent5"/>
          <w:szCs w:val="24"/>
        </w:rPr>
        <w:t>的不等有机质含量时，可按上述规定区别冠以专用土质名称。</w:t>
      </w:r>
    </w:p>
    <w:p w14:paraId="31E7159F" w14:textId="77777777" w:rsidR="00D65ABB" w:rsidRPr="0052488C" w:rsidRDefault="00D65ABB" w:rsidP="00B4331C">
      <w:pPr>
        <w:spacing w:beforeLines="50" w:before="163" w:afterLines="50" w:after="163"/>
        <w:jc w:val="center"/>
        <w:outlineLvl w:val="1"/>
        <w:rPr>
          <w:b/>
          <w:bCs/>
          <w:sz w:val="28"/>
          <w:szCs w:val="24"/>
        </w:rPr>
      </w:pPr>
      <w:bookmarkStart w:id="25" w:name="_Toc88656974"/>
      <w:r w:rsidRPr="0052488C">
        <w:rPr>
          <w:b/>
          <w:bCs/>
          <w:sz w:val="28"/>
          <w:szCs w:val="24"/>
        </w:rPr>
        <w:t xml:space="preserve">5.3 </w:t>
      </w:r>
      <w:r w:rsidRPr="0052488C">
        <w:rPr>
          <w:rFonts w:hint="eastAsia"/>
          <w:b/>
          <w:bCs/>
          <w:sz w:val="28"/>
          <w:szCs w:val="24"/>
        </w:rPr>
        <w:t xml:space="preserve"> </w:t>
      </w:r>
      <w:r w:rsidRPr="0052488C">
        <w:rPr>
          <w:b/>
          <w:bCs/>
          <w:sz w:val="28"/>
          <w:szCs w:val="24"/>
        </w:rPr>
        <w:t>底泥等级划分</w:t>
      </w:r>
      <w:bookmarkEnd w:id="25"/>
    </w:p>
    <w:p w14:paraId="09354670" w14:textId="0BDF58E6" w:rsidR="00D65ABB" w:rsidRDefault="00D65ABB" w:rsidP="00D763F7">
      <w:pPr>
        <w:pStyle w:val="af1"/>
        <w:numPr>
          <w:ilvl w:val="0"/>
          <w:numId w:val="29"/>
        </w:numPr>
        <w:ind w:left="0" w:firstLineChars="0" w:firstLine="0"/>
        <w:rPr>
          <w:szCs w:val="24"/>
        </w:rPr>
      </w:pPr>
      <w:r>
        <w:rPr>
          <w:szCs w:val="24"/>
        </w:rPr>
        <w:t>根据重金属污染程度，底泥等级划分</w:t>
      </w:r>
      <w:r>
        <w:rPr>
          <w:rFonts w:hint="eastAsia"/>
          <w:szCs w:val="24"/>
        </w:rPr>
        <w:t>及清淤控制指标</w:t>
      </w:r>
      <w:r>
        <w:rPr>
          <w:szCs w:val="24"/>
        </w:rPr>
        <w:t>应</w:t>
      </w:r>
      <w:r w:rsidR="00D763F7">
        <w:rPr>
          <w:rFonts w:hint="eastAsia"/>
          <w:szCs w:val="24"/>
        </w:rPr>
        <w:t>按表</w:t>
      </w:r>
      <w:r w:rsidR="00D763F7">
        <w:rPr>
          <w:rFonts w:hint="eastAsia"/>
          <w:szCs w:val="24"/>
        </w:rPr>
        <w:t>5.3.1</w:t>
      </w:r>
      <w:r w:rsidR="00D763F7">
        <w:rPr>
          <w:rFonts w:hint="eastAsia"/>
          <w:szCs w:val="24"/>
        </w:rPr>
        <w:t>的有关规定执行。</w:t>
      </w:r>
    </w:p>
    <w:p w14:paraId="5BDBE9B6" w14:textId="36C90EB4" w:rsidR="00D65ABB" w:rsidRPr="0052488C" w:rsidRDefault="00D65ABB" w:rsidP="00D65ABB">
      <w:pPr>
        <w:jc w:val="center"/>
        <w:rPr>
          <w:sz w:val="21"/>
          <w:szCs w:val="24"/>
        </w:rPr>
      </w:pPr>
      <w:r w:rsidRPr="0052488C">
        <w:rPr>
          <w:sz w:val="21"/>
          <w:szCs w:val="24"/>
        </w:rPr>
        <w:t>表</w:t>
      </w:r>
      <w:r w:rsidRPr="0052488C">
        <w:rPr>
          <w:sz w:val="21"/>
          <w:szCs w:val="24"/>
        </w:rPr>
        <w:t>5.3.</w:t>
      </w:r>
      <w:r w:rsidRPr="0052488C">
        <w:rPr>
          <w:rFonts w:hint="eastAsia"/>
          <w:sz w:val="21"/>
          <w:szCs w:val="24"/>
        </w:rPr>
        <w:t>1</w:t>
      </w:r>
      <w:r w:rsidR="00D763F7" w:rsidRPr="0052488C">
        <w:rPr>
          <w:rFonts w:hint="eastAsia"/>
          <w:sz w:val="21"/>
          <w:szCs w:val="24"/>
        </w:rPr>
        <w:t xml:space="preserve"> </w:t>
      </w:r>
      <w:r w:rsidRPr="0052488C">
        <w:rPr>
          <w:sz w:val="21"/>
          <w:szCs w:val="24"/>
        </w:rPr>
        <w:t>底泥</w:t>
      </w:r>
      <w:r w:rsidRPr="0052488C">
        <w:rPr>
          <w:rFonts w:hint="eastAsia"/>
          <w:sz w:val="21"/>
          <w:szCs w:val="24"/>
        </w:rPr>
        <w:t>重金属</w:t>
      </w:r>
      <w:r w:rsidRPr="0052488C">
        <w:rPr>
          <w:sz w:val="21"/>
          <w:szCs w:val="24"/>
        </w:rPr>
        <w:t>污染程度分级</w:t>
      </w:r>
    </w:p>
    <w:tbl>
      <w:tblPr>
        <w:tblStyle w:val="a8"/>
        <w:tblW w:w="0" w:type="auto"/>
        <w:tblLook w:val="04A0" w:firstRow="1" w:lastRow="0" w:firstColumn="1" w:lastColumn="0" w:noHBand="0" w:noVBand="1"/>
      </w:tblPr>
      <w:tblGrid>
        <w:gridCol w:w="1136"/>
        <w:gridCol w:w="2148"/>
        <w:gridCol w:w="2142"/>
        <w:gridCol w:w="1576"/>
        <w:gridCol w:w="1294"/>
      </w:tblGrid>
      <w:tr w:rsidR="00D65ABB" w:rsidRPr="00B4331C" w14:paraId="0FE4856C" w14:textId="77777777" w:rsidTr="00712C5F">
        <w:tc>
          <w:tcPr>
            <w:tcW w:w="1164" w:type="dxa"/>
            <w:vAlign w:val="center"/>
          </w:tcPr>
          <w:p w14:paraId="1EA1DFB5" w14:textId="77777777" w:rsidR="00D65ABB" w:rsidRPr="00712C5F" w:rsidRDefault="00D65ABB" w:rsidP="00712C5F">
            <w:pPr>
              <w:spacing w:line="240" w:lineRule="auto"/>
              <w:jc w:val="center"/>
              <w:rPr>
                <w:sz w:val="21"/>
                <w:szCs w:val="21"/>
              </w:rPr>
            </w:pPr>
            <w:r w:rsidRPr="00712C5F">
              <w:rPr>
                <w:rFonts w:hint="eastAsia"/>
                <w:sz w:val="21"/>
                <w:szCs w:val="21"/>
              </w:rPr>
              <w:t>等级划分</w:t>
            </w:r>
          </w:p>
        </w:tc>
        <w:tc>
          <w:tcPr>
            <w:tcW w:w="2210" w:type="dxa"/>
            <w:vAlign w:val="center"/>
          </w:tcPr>
          <w:p w14:paraId="430FEE82" w14:textId="77777777" w:rsidR="00D65ABB" w:rsidRPr="00712C5F" w:rsidRDefault="00D65ABB" w:rsidP="00712C5F">
            <w:pPr>
              <w:spacing w:line="240" w:lineRule="auto"/>
              <w:jc w:val="center"/>
              <w:rPr>
                <w:sz w:val="21"/>
                <w:szCs w:val="21"/>
              </w:rPr>
            </w:pPr>
            <w:r w:rsidRPr="00712C5F">
              <w:rPr>
                <w:rFonts w:hint="eastAsia"/>
                <w:sz w:val="21"/>
                <w:szCs w:val="21"/>
              </w:rPr>
              <w:t>Er</w:t>
            </w:r>
          </w:p>
        </w:tc>
        <w:tc>
          <w:tcPr>
            <w:tcW w:w="2200" w:type="dxa"/>
            <w:vAlign w:val="center"/>
          </w:tcPr>
          <w:p w14:paraId="553DBD34" w14:textId="77777777" w:rsidR="00D65ABB" w:rsidRPr="00712C5F" w:rsidRDefault="00D65ABB" w:rsidP="00712C5F">
            <w:pPr>
              <w:spacing w:line="240" w:lineRule="auto"/>
              <w:jc w:val="center"/>
              <w:rPr>
                <w:sz w:val="21"/>
                <w:szCs w:val="21"/>
              </w:rPr>
            </w:pPr>
            <w:r w:rsidRPr="00712C5F">
              <w:rPr>
                <w:rFonts w:hint="eastAsia"/>
                <w:sz w:val="21"/>
                <w:szCs w:val="21"/>
              </w:rPr>
              <w:t>RI</w:t>
            </w:r>
          </w:p>
        </w:tc>
        <w:tc>
          <w:tcPr>
            <w:tcW w:w="1620" w:type="dxa"/>
            <w:vAlign w:val="center"/>
          </w:tcPr>
          <w:p w14:paraId="3C9054C6" w14:textId="77777777" w:rsidR="00D65ABB" w:rsidRPr="00712C5F" w:rsidRDefault="00D65ABB" w:rsidP="00712C5F">
            <w:pPr>
              <w:spacing w:line="240" w:lineRule="auto"/>
              <w:jc w:val="center"/>
              <w:rPr>
                <w:sz w:val="21"/>
                <w:szCs w:val="21"/>
              </w:rPr>
            </w:pPr>
            <w:r w:rsidRPr="00712C5F">
              <w:rPr>
                <w:rFonts w:hint="eastAsia"/>
                <w:sz w:val="21"/>
                <w:szCs w:val="21"/>
              </w:rPr>
              <w:t>等级</w:t>
            </w:r>
          </w:p>
        </w:tc>
        <w:tc>
          <w:tcPr>
            <w:tcW w:w="1328" w:type="dxa"/>
            <w:vAlign w:val="center"/>
          </w:tcPr>
          <w:p w14:paraId="08110474" w14:textId="77777777" w:rsidR="00D65ABB" w:rsidRPr="00712C5F" w:rsidRDefault="00D65ABB" w:rsidP="00712C5F">
            <w:pPr>
              <w:spacing w:line="240" w:lineRule="auto"/>
              <w:jc w:val="center"/>
              <w:rPr>
                <w:sz w:val="21"/>
                <w:szCs w:val="21"/>
              </w:rPr>
            </w:pPr>
            <w:r w:rsidRPr="00712C5F">
              <w:rPr>
                <w:rFonts w:hint="eastAsia"/>
                <w:sz w:val="21"/>
                <w:szCs w:val="21"/>
              </w:rPr>
              <w:t>是否清淤</w:t>
            </w:r>
          </w:p>
        </w:tc>
      </w:tr>
      <w:tr w:rsidR="00D65ABB" w:rsidRPr="00B4331C" w14:paraId="6380D006" w14:textId="77777777" w:rsidTr="00712C5F">
        <w:tc>
          <w:tcPr>
            <w:tcW w:w="1164" w:type="dxa"/>
            <w:vAlign w:val="center"/>
          </w:tcPr>
          <w:p w14:paraId="4CDF4B50" w14:textId="77777777" w:rsidR="00D65ABB" w:rsidRPr="00712C5F" w:rsidRDefault="00D65ABB" w:rsidP="00712C5F">
            <w:pPr>
              <w:spacing w:line="240" w:lineRule="auto"/>
              <w:jc w:val="center"/>
              <w:rPr>
                <w:sz w:val="21"/>
                <w:szCs w:val="21"/>
              </w:rPr>
            </w:pPr>
            <w:r w:rsidRPr="00712C5F">
              <w:rPr>
                <w:rFonts w:hint="eastAsia"/>
                <w:sz w:val="21"/>
                <w:szCs w:val="21"/>
              </w:rPr>
              <w:t>1</w:t>
            </w:r>
          </w:p>
        </w:tc>
        <w:tc>
          <w:tcPr>
            <w:tcW w:w="2210" w:type="dxa"/>
            <w:vAlign w:val="center"/>
          </w:tcPr>
          <w:p w14:paraId="2D59160E" w14:textId="77777777" w:rsidR="00D65ABB" w:rsidRPr="00712C5F" w:rsidRDefault="00D65ABB" w:rsidP="00712C5F">
            <w:pPr>
              <w:spacing w:line="240" w:lineRule="auto"/>
              <w:jc w:val="center"/>
              <w:rPr>
                <w:sz w:val="21"/>
                <w:szCs w:val="21"/>
              </w:rPr>
            </w:pPr>
            <w:r w:rsidRPr="00712C5F">
              <w:rPr>
                <w:rFonts w:hint="eastAsia"/>
                <w:sz w:val="21"/>
                <w:szCs w:val="21"/>
              </w:rPr>
              <w:t>Er</w:t>
            </w:r>
            <w:r w:rsidRPr="00712C5F">
              <w:rPr>
                <w:rFonts w:hint="eastAsia"/>
                <w:sz w:val="21"/>
                <w:szCs w:val="21"/>
              </w:rPr>
              <w:t>＜</w:t>
            </w:r>
            <w:r w:rsidRPr="00712C5F">
              <w:rPr>
                <w:rFonts w:hint="eastAsia"/>
                <w:sz w:val="21"/>
                <w:szCs w:val="21"/>
              </w:rPr>
              <w:t>40</w:t>
            </w:r>
          </w:p>
        </w:tc>
        <w:tc>
          <w:tcPr>
            <w:tcW w:w="2200" w:type="dxa"/>
            <w:vAlign w:val="center"/>
          </w:tcPr>
          <w:p w14:paraId="4DAFD055" w14:textId="77777777" w:rsidR="00D65ABB" w:rsidRPr="00712C5F" w:rsidRDefault="00D65ABB" w:rsidP="00712C5F">
            <w:pPr>
              <w:spacing w:line="240" w:lineRule="auto"/>
              <w:jc w:val="center"/>
              <w:rPr>
                <w:sz w:val="21"/>
                <w:szCs w:val="21"/>
              </w:rPr>
            </w:pPr>
            <w:r w:rsidRPr="00712C5F">
              <w:rPr>
                <w:rFonts w:hint="eastAsia"/>
                <w:sz w:val="21"/>
                <w:szCs w:val="21"/>
              </w:rPr>
              <w:t>RI</w:t>
            </w:r>
            <w:r w:rsidRPr="00712C5F">
              <w:rPr>
                <w:rFonts w:hint="eastAsia"/>
                <w:sz w:val="21"/>
                <w:szCs w:val="21"/>
              </w:rPr>
              <w:t>＜</w:t>
            </w:r>
            <w:r w:rsidRPr="00712C5F">
              <w:rPr>
                <w:rFonts w:hint="eastAsia"/>
                <w:sz w:val="21"/>
                <w:szCs w:val="21"/>
              </w:rPr>
              <w:t>150</w:t>
            </w:r>
          </w:p>
        </w:tc>
        <w:tc>
          <w:tcPr>
            <w:tcW w:w="1620" w:type="dxa"/>
            <w:vAlign w:val="center"/>
          </w:tcPr>
          <w:p w14:paraId="6CD81E06" w14:textId="77777777" w:rsidR="00D65ABB" w:rsidRPr="00712C5F" w:rsidRDefault="00D65ABB" w:rsidP="00712C5F">
            <w:pPr>
              <w:spacing w:line="240" w:lineRule="auto"/>
              <w:jc w:val="center"/>
              <w:rPr>
                <w:sz w:val="21"/>
                <w:szCs w:val="21"/>
              </w:rPr>
            </w:pPr>
            <w:r w:rsidRPr="00712C5F">
              <w:rPr>
                <w:rFonts w:hint="eastAsia"/>
                <w:sz w:val="21"/>
                <w:szCs w:val="21"/>
              </w:rPr>
              <w:t>低</w:t>
            </w:r>
          </w:p>
        </w:tc>
        <w:tc>
          <w:tcPr>
            <w:tcW w:w="1328" w:type="dxa"/>
            <w:vAlign w:val="center"/>
          </w:tcPr>
          <w:p w14:paraId="3A04C185" w14:textId="77777777" w:rsidR="00D65ABB" w:rsidRPr="00712C5F" w:rsidRDefault="00D65ABB" w:rsidP="00712C5F">
            <w:pPr>
              <w:spacing w:line="240" w:lineRule="auto"/>
              <w:jc w:val="center"/>
              <w:rPr>
                <w:sz w:val="21"/>
                <w:szCs w:val="21"/>
              </w:rPr>
            </w:pPr>
            <w:r w:rsidRPr="00712C5F">
              <w:rPr>
                <w:rFonts w:hint="eastAsia"/>
                <w:sz w:val="21"/>
                <w:szCs w:val="21"/>
              </w:rPr>
              <w:t>不清淤</w:t>
            </w:r>
          </w:p>
        </w:tc>
      </w:tr>
      <w:tr w:rsidR="00D65ABB" w:rsidRPr="00B4331C" w14:paraId="76863D98" w14:textId="77777777" w:rsidTr="00712C5F">
        <w:tc>
          <w:tcPr>
            <w:tcW w:w="1164" w:type="dxa"/>
            <w:vAlign w:val="center"/>
          </w:tcPr>
          <w:p w14:paraId="5FB965AC" w14:textId="77777777" w:rsidR="00D65ABB" w:rsidRPr="00712C5F" w:rsidRDefault="00D65ABB" w:rsidP="00712C5F">
            <w:pPr>
              <w:spacing w:line="240" w:lineRule="auto"/>
              <w:jc w:val="center"/>
              <w:rPr>
                <w:sz w:val="21"/>
                <w:szCs w:val="21"/>
              </w:rPr>
            </w:pPr>
            <w:r w:rsidRPr="00712C5F">
              <w:rPr>
                <w:rFonts w:hint="eastAsia"/>
                <w:sz w:val="21"/>
                <w:szCs w:val="21"/>
              </w:rPr>
              <w:t>2</w:t>
            </w:r>
          </w:p>
        </w:tc>
        <w:tc>
          <w:tcPr>
            <w:tcW w:w="2210" w:type="dxa"/>
            <w:vAlign w:val="center"/>
          </w:tcPr>
          <w:p w14:paraId="667E5C1C" w14:textId="77777777" w:rsidR="00D65ABB" w:rsidRPr="00712C5F" w:rsidRDefault="00D65ABB" w:rsidP="00712C5F">
            <w:pPr>
              <w:spacing w:line="240" w:lineRule="auto"/>
              <w:jc w:val="center"/>
              <w:rPr>
                <w:sz w:val="21"/>
                <w:szCs w:val="21"/>
              </w:rPr>
            </w:pPr>
            <w:r w:rsidRPr="00712C5F">
              <w:rPr>
                <w:rFonts w:hint="eastAsia"/>
                <w:sz w:val="21"/>
                <w:szCs w:val="21"/>
              </w:rPr>
              <w:t>40</w:t>
            </w:r>
            <w:r w:rsidRPr="00712C5F">
              <w:rPr>
                <w:rFonts w:hint="eastAsia"/>
                <w:sz w:val="21"/>
                <w:szCs w:val="21"/>
              </w:rPr>
              <w:t>≤</w:t>
            </w:r>
            <w:r w:rsidRPr="00712C5F">
              <w:rPr>
                <w:rFonts w:hint="eastAsia"/>
                <w:sz w:val="21"/>
                <w:szCs w:val="21"/>
              </w:rPr>
              <w:t>Er</w:t>
            </w:r>
            <w:r w:rsidRPr="00712C5F">
              <w:rPr>
                <w:rFonts w:hint="eastAsia"/>
                <w:sz w:val="21"/>
                <w:szCs w:val="21"/>
              </w:rPr>
              <w:t>＜</w:t>
            </w:r>
            <w:r w:rsidRPr="00712C5F">
              <w:rPr>
                <w:rFonts w:hint="eastAsia"/>
                <w:sz w:val="21"/>
                <w:szCs w:val="21"/>
              </w:rPr>
              <w:t>80</w:t>
            </w:r>
          </w:p>
        </w:tc>
        <w:tc>
          <w:tcPr>
            <w:tcW w:w="2200" w:type="dxa"/>
            <w:vAlign w:val="center"/>
          </w:tcPr>
          <w:p w14:paraId="18A09C34" w14:textId="77777777" w:rsidR="00D65ABB" w:rsidRPr="00712C5F" w:rsidRDefault="00D65ABB" w:rsidP="00712C5F">
            <w:pPr>
              <w:spacing w:line="240" w:lineRule="auto"/>
              <w:jc w:val="center"/>
              <w:rPr>
                <w:sz w:val="21"/>
                <w:szCs w:val="21"/>
              </w:rPr>
            </w:pPr>
            <w:r w:rsidRPr="00712C5F">
              <w:rPr>
                <w:rFonts w:hint="eastAsia"/>
                <w:sz w:val="21"/>
                <w:szCs w:val="21"/>
              </w:rPr>
              <w:t>150</w:t>
            </w:r>
            <w:r w:rsidRPr="00712C5F">
              <w:rPr>
                <w:rFonts w:hint="eastAsia"/>
                <w:sz w:val="21"/>
                <w:szCs w:val="21"/>
              </w:rPr>
              <w:t>≤</w:t>
            </w:r>
            <w:r w:rsidRPr="00712C5F">
              <w:rPr>
                <w:rFonts w:hint="eastAsia"/>
                <w:sz w:val="21"/>
                <w:szCs w:val="21"/>
              </w:rPr>
              <w:t>RI</w:t>
            </w:r>
            <w:r w:rsidRPr="00712C5F">
              <w:rPr>
                <w:rFonts w:hint="eastAsia"/>
                <w:sz w:val="21"/>
                <w:szCs w:val="21"/>
              </w:rPr>
              <w:t>＜</w:t>
            </w:r>
            <w:r w:rsidRPr="00712C5F">
              <w:rPr>
                <w:rFonts w:hint="eastAsia"/>
                <w:sz w:val="21"/>
                <w:szCs w:val="21"/>
              </w:rPr>
              <w:t>300</w:t>
            </w:r>
          </w:p>
        </w:tc>
        <w:tc>
          <w:tcPr>
            <w:tcW w:w="1620" w:type="dxa"/>
            <w:vAlign w:val="center"/>
          </w:tcPr>
          <w:p w14:paraId="64953E4C" w14:textId="77777777" w:rsidR="00D65ABB" w:rsidRPr="00712C5F" w:rsidRDefault="00D65ABB" w:rsidP="00712C5F">
            <w:pPr>
              <w:spacing w:line="240" w:lineRule="auto"/>
              <w:jc w:val="center"/>
              <w:rPr>
                <w:sz w:val="21"/>
                <w:szCs w:val="21"/>
              </w:rPr>
            </w:pPr>
            <w:r w:rsidRPr="00712C5F">
              <w:rPr>
                <w:rFonts w:hint="eastAsia"/>
                <w:sz w:val="21"/>
                <w:szCs w:val="21"/>
              </w:rPr>
              <w:t>中等</w:t>
            </w:r>
          </w:p>
        </w:tc>
        <w:tc>
          <w:tcPr>
            <w:tcW w:w="1328" w:type="dxa"/>
            <w:vAlign w:val="center"/>
          </w:tcPr>
          <w:p w14:paraId="4C83C76B" w14:textId="77777777" w:rsidR="00D65ABB" w:rsidRPr="00712C5F" w:rsidRDefault="00D65ABB" w:rsidP="00712C5F">
            <w:pPr>
              <w:spacing w:line="240" w:lineRule="auto"/>
              <w:jc w:val="center"/>
              <w:rPr>
                <w:sz w:val="21"/>
                <w:szCs w:val="21"/>
              </w:rPr>
            </w:pPr>
            <w:r w:rsidRPr="00712C5F">
              <w:rPr>
                <w:rFonts w:hint="eastAsia"/>
                <w:sz w:val="21"/>
                <w:szCs w:val="21"/>
              </w:rPr>
              <w:t>不清淤</w:t>
            </w:r>
          </w:p>
        </w:tc>
      </w:tr>
      <w:tr w:rsidR="00D65ABB" w:rsidRPr="00B4331C" w14:paraId="78CE7FC3" w14:textId="77777777" w:rsidTr="00712C5F">
        <w:tc>
          <w:tcPr>
            <w:tcW w:w="1164" w:type="dxa"/>
            <w:vAlign w:val="center"/>
          </w:tcPr>
          <w:p w14:paraId="16F5D560" w14:textId="77777777" w:rsidR="00D65ABB" w:rsidRPr="00712C5F" w:rsidRDefault="00D65ABB" w:rsidP="00712C5F">
            <w:pPr>
              <w:spacing w:line="240" w:lineRule="auto"/>
              <w:jc w:val="center"/>
              <w:rPr>
                <w:sz w:val="21"/>
                <w:szCs w:val="21"/>
              </w:rPr>
            </w:pPr>
            <w:r w:rsidRPr="00712C5F">
              <w:rPr>
                <w:rFonts w:hint="eastAsia"/>
                <w:sz w:val="21"/>
                <w:szCs w:val="21"/>
              </w:rPr>
              <w:t>3</w:t>
            </w:r>
          </w:p>
        </w:tc>
        <w:tc>
          <w:tcPr>
            <w:tcW w:w="2210" w:type="dxa"/>
            <w:vAlign w:val="center"/>
          </w:tcPr>
          <w:p w14:paraId="70077F97" w14:textId="77777777" w:rsidR="00D65ABB" w:rsidRPr="00712C5F" w:rsidRDefault="00D65ABB" w:rsidP="00712C5F">
            <w:pPr>
              <w:spacing w:line="240" w:lineRule="auto"/>
              <w:jc w:val="center"/>
              <w:rPr>
                <w:sz w:val="21"/>
                <w:szCs w:val="21"/>
              </w:rPr>
            </w:pPr>
            <w:r w:rsidRPr="00712C5F">
              <w:rPr>
                <w:rFonts w:hint="eastAsia"/>
                <w:sz w:val="21"/>
                <w:szCs w:val="21"/>
              </w:rPr>
              <w:t>80</w:t>
            </w:r>
            <w:r w:rsidRPr="00712C5F">
              <w:rPr>
                <w:rFonts w:hint="eastAsia"/>
                <w:sz w:val="21"/>
                <w:szCs w:val="21"/>
              </w:rPr>
              <w:t>≤</w:t>
            </w:r>
            <w:r w:rsidRPr="00712C5F">
              <w:rPr>
                <w:rFonts w:hint="eastAsia"/>
                <w:sz w:val="21"/>
                <w:szCs w:val="21"/>
              </w:rPr>
              <w:t>Er</w:t>
            </w:r>
            <w:r w:rsidRPr="00712C5F">
              <w:rPr>
                <w:rFonts w:hint="eastAsia"/>
                <w:sz w:val="21"/>
                <w:szCs w:val="21"/>
              </w:rPr>
              <w:t>＜</w:t>
            </w:r>
            <w:r w:rsidRPr="00712C5F">
              <w:rPr>
                <w:rFonts w:hint="eastAsia"/>
                <w:sz w:val="21"/>
                <w:szCs w:val="21"/>
              </w:rPr>
              <w:t>160</w:t>
            </w:r>
          </w:p>
        </w:tc>
        <w:tc>
          <w:tcPr>
            <w:tcW w:w="2200" w:type="dxa"/>
            <w:vAlign w:val="center"/>
          </w:tcPr>
          <w:p w14:paraId="6AB6BB24" w14:textId="77777777" w:rsidR="00D65ABB" w:rsidRPr="00712C5F" w:rsidRDefault="00D65ABB" w:rsidP="00712C5F">
            <w:pPr>
              <w:spacing w:line="240" w:lineRule="auto"/>
              <w:jc w:val="center"/>
              <w:rPr>
                <w:sz w:val="21"/>
                <w:szCs w:val="21"/>
              </w:rPr>
            </w:pPr>
            <w:r w:rsidRPr="00712C5F">
              <w:rPr>
                <w:rFonts w:hint="eastAsia"/>
                <w:sz w:val="21"/>
                <w:szCs w:val="21"/>
              </w:rPr>
              <w:t>300</w:t>
            </w:r>
            <w:r w:rsidRPr="00712C5F">
              <w:rPr>
                <w:rFonts w:hint="eastAsia"/>
                <w:sz w:val="21"/>
                <w:szCs w:val="21"/>
              </w:rPr>
              <w:t>≤</w:t>
            </w:r>
            <w:r w:rsidRPr="00712C5F">
              <w:rPr>
                <w:rFonts w:hint="eastAsia"/>
                <w:sz w:val="21"/>
                <w:szCs w:val="21"/>
              </w:rPr>
              <w:t>RI</w:t>
            </w:r>
            <w:r w:rsidRPr="00712C5F">
              <w:rPr>
                <w:rFonts w:hint="eastAsia"/>
                <w:sz w:val="21"/>
                <w:szCs w:val="21"/>
              </w:rPr>
              <w:t>＜</w:t>
            </w:r>
            <w:r w:rsidRPr="00712C5F">
              <w:rPr>
                <w:rFonts w:hint="eastAsia"/>
                <w:sz w:val="21"/>
                <w:szCs w:val="21"/>
              </w:rPr>
              <w:t>600</w:t>
            </w:r>
          </w:p>
        </w:tc>
        <w:tc>
          <w:tcPr>
            <w:tcW w:w="1620" w:type="dxa"/>
            <w:vAlign w:val="center"/>
          </w:tcPr>
          <w:p w14:paraId="7F363482" w14:textId="77777777" w:rsidR="00D65ABB" w:rsidRPr="00712C5F" w:rsidRDefault="00D65ABB" w:rsidP="00712C5F">
            <w:pPr>
              <w:spacing w:line="240" w:lineRule="auto"/>
              <w:jc w:val="center"/>
              <w:rPr>
                <w:sz w:val="21"/>
                <w:szCs w:val="21"/>
              </w:rPr>
            </w:pPr>
            <w:r w:rsidRPr="00712C5F">
              <w:rPr>
                <w:rFonts w:hint="eastAsia"/>
                <w:sz w:val="21"/>
                <w:szCs w:val="21"/>
              </w:rPr>
              <w:t>较重</w:t>
            </w:r>
          </w:p>
        </w:tc>
        <w:tc>
          <w:tcPr>
            <w:tcW w:w="1328" w:type="dxa"/>
            <w:vAlign w:val="center"/>
          </w:tcPr>
          <w:p w14:paraId="5D8956A9" w14:textId="77777777" w:rsidR="00D65ABB" w:rsidRPr="00712C5F" w:rsidRDefault="00D65ABB" w:rsidP="00712C5F">
            <w:pPr>
              <w:spacing w:line="240" w:lineRule="auto"/>
              <w:jc w:val="center"/>
              <w:rPr>
                <w:sz w:val="21"/>
                <w:szCs w:val="21"/>
              </w:rPr>
            </w:pPr>
            <w:r w:rsidRPr="00712C5F">
              <w:rPr>
                <w:rFonts w:hint="eastAsia"/>
                <w:sz w:val="21"/>
                <w:szCs w:val="21"/>
              </w:rPr>
              <w:t>清淤</w:t>
            </w:r>
          </w:p>
        </w:tc>
      </w:tr>
      <w:tr w:rsidR="00D65ABB" w:rsidRPr="00B4331C" w14:paraId="717DEB6C" w14:textId="77777777" w:rsidTr="00712C5F">
        <w:tc>
          <w:tcPr>
            <w:tcW w:w="1164" w:type="dxa"/>
            <w:vAlign w:val="center"/>
          </w:tcPr>
          <w:p w14:paraId="25084B09" w14:textId="77777777" w:rsidR="00D65ABB" w:rsidRPr="00712C5F" w:rsidRDefault="00D65ABB" w:rsidP="00712C5F">
            <w:pPr>
              <w:spacing w:line="240" w:lineRule="auto"/>
              <w:jc w:val="center"/>
              <w:rPr>
                <w:sz w:val="21"/>
                <w:szCs w:val="21"/>
              </w:rPr>
            </w:pPr>
            <w:r w:rsidRPr="00712C5F">
              <w:rPr>
                <w:rFonts w:hint="eastAsia"/>
                <w:sz w:val="21"/>
                <w:szCs w:val="21"/>
              </w:rPr>
              <w:t>4</w:t>
            </w:r>
          </w:p>
        </w:tc>
        <w:tc>
          <w:tcPr>
            <w:tcW w:w="2210" w:type="dxa"/>
            <w:vAlign w:val="center"/>
          </w:tcPr>
          <w:p w14:paraId="4A336106" w14:textId="77777777" w:rsidR="00D65ABB" w:rsidRPr="00712C5F" w:rsidRDefault="00D65ABB" w:rsidP="00712C5F">
            <w:pPr>
              <w:spacing w:line="240" w:lineRule="auto"/>
              <w:jc w:val="center"/>
              <w:rPr>
                <w:sz w:val="21"/>
                <w:szCs w:val="21"/>
              </w:rPr>
            </w:pPr>
            <w:r w:rsidRPr="00712C5F">
              <w:rPr>
                <w:rFonts w:hint="eastAsia"/>
                <w:sz w:val="21"/>
                <w:szCs w:val="21"/>
              </w:rPr>
              <w:t>160</w:t>
            </w:r>
            <w:r w:rsidRPr="00712C5F">
              <w:rPr>
                <w:rFonts w:hint="eastAsia"/>
                <w:sz w:val="21"/>
                <w:szCs w:val="21"/>
              </w:rPr>
              <w:t>≤</w:t>
            </w:r>
            <w:r w:rsidRPr="00712C5F">
              <w:rPr>
                <w:rFonts w:hint="eastAsia"/>
                <w:sz w:val="21"/>
                <w:szCs w:val="21"/>
              </w:rPr>
              <w:t>Er</w:t>
            </w:r>
            <w:r w:rsidRPr="00712C5F">
              <w:rPr>
                <w:rFonts w:hint="eastAsia"/>
                <w:sz w:val="21"/>
                <w:szCs w:val="21"/>
              </w:rPr>
              <w:t>＜</w:t>
            </w:r>
            <w:r w:rsidRPr="00712C5F">
              <w:rPr>
                <w:rFonts w:hint="eastAsia"/>
                <w:sz w:val="21"/>
                <w:szCs w:val="21"/>
              </w:rPr>
              <w:t>320</w:t>
            </w:r>
          </w:p>
        </w:tc>
        <w:tc>
          <w:tcPr>
            <w:tcW w:w="2200" w:type="dxa"/>
            <w:vAlign w:val="center"/>
          </w:tcPr>
          <w:p w14:paraId="301E0B55" w14:textId="77777777" w:rsidR="00D65ABB" w:rsidRPr="00712C5F" w:rsidRDefault="00D65ABB" w:rsidP="00712C5F">
            <w:pPr>
              <w:spacing w:line="240" w:lineRule="auto"/>
              <w:jc w:val="center"/>
              <w:rPr>
                <w:sz w:val="21"/>
                <w:szCs w:val="21"/>
              </w:rPr>
            </w:pPr>
            <w:r w:rsidRPr="00712C5F">
              <w:rPr>
                <w:rFonts w:hint="eastAsia"/>
                <w:sz w:val="21"/>
                <w:szCs w:val="21"/>
              </w:rPr>
              <w:t>600</w:t>
            </w:r>
            <w:r w:rsidRPr="00712C5F">
              <w:rPr>
                <w:rFonts w:hint="eastAsia"/>
                <w:sz w:val="21"/>
                <w:szCs w:val="21"/>
              </w:rPr>
              <w:t>≤</w:t>
            </w:r>
            <w:r w:rsidRPr="00712C5F">
              <w:rPr>
                <w:rFonts w:hint="eastAsia"/>
                <w:sz w:val="21"/>
                <w:szCs w:val="21"/>
              </w:rPr>
              <w:t>RI</w:t>
            </w:r>
            <w:r w:rsidRPr="00712C5F">
              <w:rPr>
                <w:rFonts w:hint="eastAsia"/>
                <w:sz w:val="21"/>
                <w:szCs w:val="21"/>
              </w:rPr>
              <w:t>＜</w:t>
            </w:r>
            <w:r w:rsidRPr="00712C5F">
              <w:rPr>
                <w:rFonts w:hint="eastAsia"/>
                <w:sz w:val="21"/>
                <w:szCs w:val="21"/>
              </w:rPr>
              <w:t>1200</w:t>
            </w:r>
          </w:p>
        </w:tc>
        <w:tc>
          <w:tcPr>
            <w:tcW w:w="1620" w:type="dxa"/>
            <w:vAlign w:val="center"/>
          </w:tcPr>
          <w:p w14:paraId="0BA581CA" w14:textId="77777777" w:rsidR="00D65ABB" w:rsidRPr="00712C5F" w:rsidRDefault="00D65ABB" w:rsidP="00712C5F">
            <w:pPr>
              <w:spacing w:line="240" w:lineRule="auto"/>
              <w:jc w:val="center"/>
              <w:rPr>
                <w:sz w:val="21"/>
                <w:szCs w:val="21"/>
              </w:rPr>
            </w:pPr>
            <w:r w:rsidRPr="00712C5F">
              <w:rPr>
                <w:rFonts w:hint="eastAsia"/>
                <w:sz w:val="21"/>
                <w:szCs w:val="21"/>
              </w:rPr>
              <w:t>重</w:t>
            </w:r>
          </w:p>
        </w:tc>
        <w:tc>
          <w:tcPr>
            <w:tcW w:w="1328" w:type="dxa"/>
            <w:vAlign w:val="center"/>
          </w:tcPr>
          <w:p w14:paraId="6770E7EA" w14:textId="77777777" w:rsidR="00D65ABB" w:rsidRPr="00712C5F" w:rsidRDefault="00D65ABB" w:rsidP="00712C5F">
            <w:pPr>
              <w:spacing w:line="240" w:lineRule="auto"/>
              <w:jc w:val="center"/>
              <w:rPr>
                <w:sz w:val="21"/>
                <w:szCs w:val="21"/>
              </w:rPr>
            </w:pPr>
            <w:r w:rsidRPr="00712C5F">
              <w:rPr>
                <w:rFonts w:hint="eastAsia"/>
                <w:sz w:val="21"/>
                <w:szCs w:val="21"/>
              </w:rPr>
              <w:t>清淤</w:t>
            </w:r>
          </w:p>
        </w:tc>
      </w:tr>
      <w:tr w:rsidR="00D65ABB" w:rsidRPr="00B4331C" w14:paraId="7BF2754E" w14:textId="77777777" w:rsidTr="00712C5F">
        <w:tc>
          <w:tcPr>
            <w:tcW w:w="1164" w:type="dxa"/>
            <w:vAlign w:val="center"/>
          </w:tcPr>
          <w:p w14:paraId="06BD9243" w14:textId="77777777" w:rsidR="00D65ABB" w:rsidRPr="00712C5F" w:rsidRDefault="00D65ABB" w:rsidP="00712C5F">
            <w:pPr>
              <w:spacing w:line="240" w:lineRule="auto"/>
              <w:jc w:val="center"/>
              <w:rPr>
                <w:sz w:val="21"/>
                <w:szCs w:val="21"/>
              </w:rPr>
            </w:pPr>
            <w:r w:rsidRPr="00712C5F">
              <w:rPr>
                <w:rFonts w:hint="eastAsia"/>
                <w:sz w:val="21"/>
                <w:szCs w:val="21"/>
              </w:rPr>
              <w:t>5</w:t>
            </w:r>
          </w:p>
        </w:tc>
        <w:tc>
          <w:tcPr>
            <w:tcW w:w="2210" w:type="dxa"/>
            <w:vAlign w:val="center"/>
          </w:tcPr>
          <w:p w14:paraId="31A0C9C4" w14:textId="77777777" w:rsidR="00D65ABB" w:rsidRPr="00712C5F" w:rsidRDefault="00D65ABB" w:rsidP="00712C5F">
            <w:pPr>
              <w:spacing w:line="240" w:lineRule="auto"/>
              <w:jc w:val="center"/>
              <w:rPr>
                <w:sz w:val="21"/>
                <w:szCs w:val="21"/>
              </w:rPr>
            </w:pPr>
            <w:r w:rsidRPr="00712C5F">
              <w:rPr>
                <w:rFonts w:hint="eastAsia"/>
                <w:sz w:val="21"/>
                <w:szCs w:val="21"/>
              </w:rPr>
              <w:t>Er</w:t>
            </w:r>
            <w:r w:rsidRPr="00712C5F">
              <w:rPr>
                <w:rFonts w:hint="eastAsia"/>
                <w:sz w:val="21"/>
                <w:szCs w:val="21"/>
              </w:rPr>
              <w:t>≥</w:t>
            </w:r>
            <w:r w:rsidRPr="00712C5F">
              <w:rPr>
                <w:rFonts w:hint="eastAsia"/>
                <w:sz w:val="21"/>
                <w:szCs w:val="21"/>
              </w:rPr>
              <w:t>320</w:t>
            </w:r>
          </w:p>
        </w:tc>
        <w:tc>
          <w:tcPr>
            <w:tcW w:w="2200" w:type="dxa"/>
            <w:vAlign w:val="center"/>
          </w:tcPr>
          <w:p w14:paraId="00692B3D" w14:textId="77777777" w:rsidR="00D65ABB" w:rsidRPr="00712C5F" w:rsidRDefault="00D65ABB" w:rsidP="00712C5F">
            <w:pPr>
              <w:spacing w:line="240" w:lineRule="auto"/>
              <w:jc w:val="center"/>
              <w:rPr>
                <w:sz w:val="21"/>
                <w:szCs w:val="21"/>
              </w:rPr>
            </w:pPr>
            <w:r w:rsidRPr="00712C5F">
              <w:rPr>
                <w:rFonts w:hint="eastAsia"/>
                <w:sz w:val="21"/>
                <w:szCs w:val="21"/>
              </w:rPr>
              <w:t>RI</w:t>
            </w:r>
            <w:r w:rsidRPr="00712C5F">
              <w:rPr>
                <w:rFonts w:hint="eastAsia"/>
                <w:sz w:val="21"/>
                <w:szCs w:val="21"/>
              </w:rPr>
              <w:t>≥</w:t>
            </w:r>
            <w:r w:rsidRPr="00712C5F">
              <w:rPr>
                <w:rFonts w:hint="eastAsia"/>
                <w:sz w:val="21"/>
                <w:szCs w:val="21"/>
              </w:rPr>
              <w:t>1200</w:t>
            </w:r>
          </w:p>
        </w:tc>
        <w:tc>
          <w:tcPr>
            <w:tcW w:w="1620" w:type="dxa"/>
            <w:vAlign w:val="center"/>
          </w:tcPr>
          <w:p w14:paraId="5DAC7E21" w14:textId="77777777" w:rsidR="00D65ABB" w:rsidRPr="00712C5F" w:rsidRDefault="00D65ABB" w:rsidP="00712C5F">
            <w:pPr>
              <w:spacing w:line="240" w:lineRule="auto"/>
              <w:jc w:val="center"/>
              <w:rPr>
                <w:sz w:val="21"/>
                <w:szCs w:val="21"/>
              </w:rPr>
            </w:pPr>
            <w:r w:rsidRPr="00712C5F">
              <w:rPr>
                <w:rFonts w:hint="eastAsia"/>
                <w:sz w:val="21"/>
                <w:szCs w:val="21"/>
              </w:rPr>
              <w:t>严重</w:t>
            </w:r>
          </w:p>
        </w:tc>
        <w:tc>
          <w:tcPr>
            <w:tcW w:w="1328" w:type="dxa"/>
            <w:vAlign w:val="center"/>
          </w:tcPr>
          <w:p w14:paraId="3D6F8FF5" w14:textId="77777777" w:rsidR="00D65ABB" w:rsidRPr="00712C5F" w:rsidRDefault="00D65ABB" w:rsidP="00712C5F">
            <w:pPr>
              <w:spacing w:line="240" w:lineRule="auto"/>
              <w:jc w:val="center"/>
              <w:rPr>
                <w:sz w:val="21"/>
                <w:szCs w:val="21"/>
              </w:rPr>
            </w:pPr>
            <w:r w:rsidRPr="00712C5F">
              <w:rPr>
                <w:rFonts w:hint="eastAsia"/>
                <w:sz w:val="21"/>
                <w:szCs w:val="21"/>
              </w:rPr>
              <w:t>清淤</w:t>
            </w:r>
          </w:p>
        </w:tc>
      </w:tr>
    </w:tbl>
    <w:p w14:paraId="5A2843D0" w14:textId="307C6013" w:rsidR="00060291" w:rsidRPr="00712C5F" w:rsidRDefault="00060291" w:rsidP="00060291">
      <w:pPr>
        <w:pStyle w:val="af1"/>
        <w:ind w:firstLineChars="0" w:firstLine="0"/>
        <w:rPr>
          <w:color w:val="4472C4" w:themeColor="accent5"/>
          <w:szCs w:val="24"/>
        </w:rPr>
      </w:pPr>
      <w:r w:rsidRPr="00712C5F">
        <w:rPr>
          <w:rFonts w:hint="eastAsia"/>
          <w:color w:val="4472C4" w:themeColor="accent5"/>
          <w:szCs w:val="24"/>
        </w:rPr>
        <w:t>【条文说明】控制指标根据本标准第</w:t>
      </w:r>
      <w:r w:rsidRPr="00712C5F">
        <w:rPr>
          <w:rFonts w:hint="eastAsia"/>
          <w:color w:val="4472C4" w:themeColor="accent5"/>
          <w:szCs w:val="24"/>
        </w:rPr>
        <w:t>5.2.</w:t>
      </w:r>
      <w:r w:rsidR="00156FD6">
        <w:rPr>
          <w:color w:val="4472C4" w:themeColor="accent5"/>
          <w:szCs w:val="24"/>
        </w:rPr>
        <w:t>2</w:t>
      </w:r>
      <w:r w:rsidRPr="00712C5F">
        <w:rPr>
          <w:rFonts w:hint="eastAsia"/>
          <w:color w:val="4472C4" w:themeColor="accent5"/>
          <w:szCs w:val="24"/>
        </w:rPr>
        <w:t>条潜在生态风险系数法进行计算。底泥重金属污染等级划分主要依据《湖泊河流环保疏浚工程技术指南》（试行）制定。对于底泥中单个重金属潜在生态风险系数低于</w:t>
      </w:r>
      <w:r w:rsidRPr="00712C5F">
        <w:rPr>
          <w:rFonts w:hint="eastAsia"/>
          <w:color w:val="4472C4" w:themeColor="accent5"/>
          <w:szCs w:val="24"/>
        </w:rPr>
        <w:t>80</w:t>
      </w:r>
      <w:r w:rsidRPr="00712C5F">
        <w:rPr>
          <w:rFonts w:hint="eastAsia"/>
          <w:color w:val="4472C4" w:themeColor="accent5"/>
          <w:szCs w:val="24"/>
        </w:rPr>
        <w:t>，以及多种重金属潜在生态风险系数低于</w:t>
      </w:r>
      <w:r w:rsidRPr="00712C5F">
        <w:rPr>
          <w:rFonts w:hint="eastAsia"/>
          <w:color w:val="4472C4" w:themeColor="accent5"/>
          <w:szCs w:val="24"/>
        </w:rPr>
        <w:t>300</w:t>
      </w:r>
      <w:r w:rsidRPr="00712C5F">
        <w:rPr>
          <w:rFonts w:hint="eastAsia"/>
          <w:color w:val="4472C4" w:themeColor="accent5"/>
          <w:szCs w:val="24"/>
        </w:rPr>
        <w:t>，可以认为底泥中重金属含量较低，所造成的生态风险较轻，底泥可以不用清淤；反之则需要清淤，以免造成严重的生态风险。</w:t>
      </w:r>
    </w:p>
    <w:p w14:paraId="1F8B203B" w14:textId="6536E24A" w:rsidR="00D65ABB" w:rsidRDefault="00D65ABB" w:rsidP="00D763F7">
      <w:pPr>
        <w:pStyle w:val="af1"/>
        <w:numPr>
          <w:ilvl w:val="0"/>
          <w:numId w:val="29"/>
        </w:numPr>
        <w:ind w:left="0" w:firstLineChars="0" w:firstLine="0"/>
        <w:rPr>
          <w:szCs w:val="24"/>
        </w:rPr>
      </w:pPr>
      <w:r>
        <w:rPr>
          <w:szCs w:val="24"/>
        </w:rPr>
        <w:t>根据营养盐富集程度，底泥等级划分</w:t>
      </w:r>
      <w:r>
        <w:rPr>
          <w:rFonts w:hint="eastAsia"/>
          <w:szCs w:val="24"/>
        </w:rPr>
        <w:t>及清淤控制指标</w:t>
      </w:r>
      <w:r>
        <w:rPr>
          <w:szCs w:val="24"/>
        </w:rPr>
        <w:t>应</w:t>
      </w:r>
      <w:r w:rsidR="00D763F7">
        <w:rPr>
          <w:rFonts w:hint="eastAsia"/>
          <w:szCs w:val="24"/>
        </w:rPr>
        <w:t>按表</w:t>
      </w:r>
      <w:r w:rsidR="00D763F7">
        <w:rPr>
          <w:rFonts w:hint="eastAsia"/>
          <w:szCs w:val="24"/>
        </w:rPr>
        <w:t>5.3.2</w:t>
      </w:r>
      <w:r w:rsidR="00D763F7">
        <w:rPr>
          <w:rFonts w:hint="eastAsia"/>
          <w:szCs w:val="24"/>
        </w:rPr>
        <w:t>的有关规定执行。</w:t>
      </w:r>
    </w:p>
    <w:p w14:paraId="37604AAE" w14:textId="58EE7BEB" w:rsidR="00D65ABB" w:rsidRPr="0052488C" w:rsidRDefault="00D65ABB" w:rsidP="00D65ABB">
      <w:pPr>
        <w:jc w:val="center"/>
        <w:rPr>
          <w:sz w:val="21"/>
          <w:szCs w:val="24"/>
        </w:rPr>
      </w:pPr>
      <w:r w:rsidRPr="0052488C">
        <w:rPr>
          <w:sz w:val="21"/>
          <w:szCs w:val="24"/>
        </w:rPr>
        <w:t>表</w:t>
      </w:r>
      <w:r w:rsidRPr="0052488C">
        <w:rPr>
          <w:sz w:val="21"/>
          <w:szCs w:val="24"/>
        </w:rPr>
        <w:t>5.3.2</w:t>
      </w:r>
      <w:r w:rsidR="00D763F7" w:rsidRPr="0052488C">
        <w:rPr>
          <w:rFonts w:hint="eastAsia"/>
          <w:sz w:val="21"/>
          <w:szCs w:val="24"/>
        </w:rPr>
        <w:t xml:space="preserve"> </w:t>
      </w:r>
      <w:r w:rsidRPr="0052488C">
        <w:rPr>
          <w:sz w:val="21"/>
          <w:szCs w:val="24"/>
        </w:rPr>
        <w:t>底泥营养盐污染程度分级</w:t>
      </w:r>
    </w:p>
    <w:tbl>
      <w:tblPr>
        <w:tblStyle w:val="a8"/>
        <w:tblW w:w="8642" w:type="dxa"/>
        <w:tblLook w:val="04A0" w:firstRow="1" w:lastRow="0" w:firstColumn="1" w:lastColumn="0" w:noHBand="0" w:noVBand="1"/>
      </w:tblPr>
      <w:tblGrid>
        <w:gridCol w:w="1129"/>
        <w:gridCol w:w="1730"/>
        <w:gridCol w:w="1605"/>
        <w:gridCol w:w="1670"/>
        <w:gridCol w:w="1261"/>
        <w:gridCol w:w="1247"/>
      </w:tblGrid>
      <w:tr w:rsidR="00D65ABB" w:rsidRPr="00D763F7" w14:paraId="298800FE" w14:textId="77777777" w:rsidTr="00156FD6">
        <w:tc>
          <w:tcPr>
            <w:tcW w:w="1129" w:type="dxa"/>
            <w:vAlign w:val="center"/>
          </w:tcPr>
          <w:p w14:paraId="041DC77C" w14:textId="77777777" w:rsidR="00D65ABB" w:rsidRPr="00156FD6" w:rsidRDefault="00D65ABB" w:rsidP="00D763F7">
            <w:pPr>
              <w:spacing w:line="240" w:lineRule="auto"/>
              <w:jc w:val="center"/>
              <w:rPr>
                <w:sz w:val="21"/>
                <w:szCs w:val="21"/>
              </w:rPr>
            </w:pPr>
            <w:r w:rsidRPr="00156FD6">
              <w:rPr>
                <w:rFonts w:hint="eastAsia"/>
                <w:sz w:val="21"/>
                <w:szCs w:val="21"/>
              </w:rPr>
              <w:lastRenderedPageBreak/>
              <w:t>等级划分</w:t>
            </w:r>
          </w:p>
        </w:tc>
        <w:tc>
          <w:tcPr>
            <w:tcW w:w="1730" w:type="dxa"/>
            <w:vAlign w:val="center"/>
          </w:tcPr>
          <w:p w14:paraId="057AA476" w14:textId="77777777" w:rsidR="00D65ABB" w:rsidRPr="00156FD6" w:rsidRDefault="00D65ABB" w:rsidP="00D763F7">
            <w:pPr>
              <w:spacing w:line="240" w:lineRule="auto"/>
              <w:jc w:val="center"/>
              <w:rPr>
                <w:sz w:val="21"/>
                <w:szCs w:val="21"/>
              </w:rPr>
            </w:pPr>
            <w:r w:rsidRPr="00156FD6">
              <w:rPr>
                <w:sz w:val="21"/>
                <w:szCs w:val="21"/>
              </w:rPr>
              <w:t>有机氮指数</w:t>
            </w:r>
            <w:r w:rsidRPr="00156FD6">
              <w:rPr>
                <w:sz w:val="21"/>
                <w:szCs w:val="21"/>
              </w:rPr>
              <w:t>ON</w:t>
            </w:r>
            <w:r w:rsidRPr="00156FD6">
              <w:rPr>
                <w:sz w:val="21"/>
                <w:szCs w:val="21"/>
              </w:rPr>
              <w:t>（</w:t>
            </w:r>
            <w:r w:rsidRPr="00156FD6">
              <w:rPr>
                <w:sz w:val="21"/>
                <w:szCs w:val="21"/>
              </w:rPr>
              <w:t>%</w:t>
            </w:r>
            <w:r w:rsidRPr="00156FD6">
              <w:rPr>
                <w:sz w:val="21"/>
                <w:szCs w:val="21"/>
              </w:rPr>
              <w:t>）</w:t>
            </w:r>
          </w:p>
        </w:tc>
        <w:tc>
          <w:tcPr>
            <w:tcW w:w="1605" w:type="dxa"/>
            <w:vAlign w:val="center"/>
          </w:tcPr>
          <w:p w14:paraId="4D03F020" w14:textId="77777777" w:rsidR="00D65ABB" w:rsidRPr="00156FD6" w:rsidRDefault="00D65ABB" w:rsidP="00D763F7">
            <w:pPr>
              <w:spacing w:line="240" w:lineRule="auto"/>
              <w:jc w:val="center"/>
              <w:rPr>
                <w:sz w:val="21"/>
                <w:szCs w:val="21"/>
              </w:rPr>
            </w:pPr>
            <w:r w:rsidRPr="00156FD6">
              <w:rPr>
                <w:sz w:val="21"/>
                <w:szCs w:val="21"/>
              </w:rPr>
              <w:t>总磷污染指数</w:t>
            </w:r>
            <w:r w:rsidRPr="00156FD6">
              <w:rPr>
                <w:sz w:val="21"/>
                <w:szCs w:val="21"/>
              </w:rPr>
              <w:t>Pi</w:t>
            </w:r>
          </w:p>
        </w:tc>
        <w:tc>
          <w:tcPr>
            <w:tcW w:w="1670" w:type="dxa"/>
            <w:vAlign w:val="center"/>
          </w:tcPr>
          <w:p w14:paraId="2B1FCA60" w14:textId="77777777" w:rsidR="00D65ABB" w:rsidRPr="00156FD6" w:rsidRDefault="00D65ABB" w:rsidP="00D763F7">
            <w:pPr>
              <w:spacing w:line="240" w:lineRule="auto"/>
              <w:jc w:val="center"/>
              <w:rPr>
                <w:sz w:val="21"/>
                <w:szCs w:val="21"/>
              </w:rPr>
            </w:pPr>
            <w:r w:rsidRPr="00156FD6">
              <w:rPr>
                <w:rFonts w:hint="eastAsia"/>
                <w:sz w:val="21"/>
                <w:szCs w:val="21"/>
              </w:rPr>
              <w:t>有机指数（</w:t>
            </w:r>
            <w:r w:rsidRPr="00156FD6">
              <w:rPr>
                <w:rFonts w:hint="eastAsia"/>
                <w:sz w:val="21"/>
                <w:szCs w:val="21"/>
              </w:rPr>
              <w:t>OI</w:t>
            </w:r>
            <w:r w:rsidRPr="00156FD6">
              <w:rPr>
                <w:rFonts w:hint="eastAsia"/>
                <w:sz w:val="21"/>
                <w:szCs w:val="21"/>
              </w:rPr>
              <w:t>）</w:t>
            </w:r>
          </w:p>
        </w:tc>
        <w:tc>
          <w:tcPr>
            <w:tcW w:w="1261" w:type="dxa"/>
            <w:vAlign w:val="center"/>
          </w:tcPr>
          <w:p w14:paraId="7DA39B0A" w14:textId="77777777" w:rsidR="00D65ABB" w:rsidRPr="00156FD6" w:rsidRDefault="00D65ABB" w:rsidP="00D763F7">
            <w:pPr>
              <w:spacing w:line="240" w:lineRule="auto"/>
              <w:jc w:val="center"/>
              <w:rPr>
                <w:sz w:val="21"/>
                <w:szCs w:val="21"/>
              </w:rPr>
            </w:pPr>
            <w:r w:rsidRPr="00156FD6">
              <w:rPr>
                <w:rFonts w:hint="eastAsia"/>
                <w:sz w:val="21"/>
                <w:szCs w:val="21"/>
              </w:rPr>
              <w:t>等级</w:t>
            </w:r>
          </w:p>
        </w:tc>
        <w:tc>
          <w:tcPr>
            <w:tcW w:w="1247" w:type="dxa"/>
            <w:vAlign w:val="center"/>
          </w:tcPr>
          <w:p w14:paraId="087FCA7E" w14:textId="77777777" w:rsidR="00D65ABB" w:rsidRPr="00156FD6" w:rsidRDefault="00D65ABB" w:rsidP="00D763F7">
            <w:pPr>
              <w:spacing w:line="240" w:lineRule="auto"/>
              <w:jc w:val="center"/>
              <w:rPr>
                <w:sz w:val="21"/>
                <w:szCs w:val="21"/>
              </w:rPr>
            </w:pPr>
            <w:r w:rsidRPr="00156FD6">
              <w:rPr>
                <w:rFonts w:hint="eastAsia"/>
                <w:sz w:val="21"/>
                <w:szCs w:val="21"/>
              </w:rPr>
              <w:t>是否清淤</w:t>
            </w:r>
          </w:p>
        </w:tc>
      </w:tr>
      <w:tr w:rsidR="00D65ABB" w:rsidRPr="00D763F7" w14:paraId="355A05A9" w14:textId="77777777" w:rsidTr="00156FD6">
        <w:tc>
          <w:tcPr>
            <w:tcW w:w="1129" w:type="dxa"/>
            <w:vAlign w:val="center"/>
          </w:tcPr>
          <w:p w14:paraId="619AD31C" w14:textId="77777777" w:rsidR="00D65ABB" w:rsidRPr="00156FD6" w:rsidRDefault="00D65ABB" w:rsidP="00D763F7">
            <w:pPr>
              <w:spacing w:line="240" w:lineRule="auto"/>
              <w:jc w:val="center"/>
              <w:rPr>
                <w:sz w:val="21"/>
                <w:szCs w:val="21"/>
              </w:rPr>
            </w:pPr>
            <w:r w:rsidRPr="00156FD6">
              <w:rPr>
                <w:rFonts w:hint="eastAsia"/>
                <w:sz w:val="21"/>
                <w:szCs w:val="21"/>
              </w:rPr>
              <w:t>1</w:t>
            </w:r>
          </w:p>
        </w:tc>
        <w:tc>
          <w:tcPr>
            <w:tcW w:w="1730" w:type="dxa"/>
            <w:vAlign w:val="center"/>
          </w:tcPr>
          <w:p w14:paraId="0BA1B3EA" w14:textId="77777777" w:rsidR="00D65ABB" w:rsidRPr="00156FD6" w:rsidRDefault="00D65ABB" w:rsidP="00D763F7">
            <w:pPr>
              <w:spacing w:line="240" w:lineRule="auto"/>
              <w:jc w:val="center"/>
              <w:rPr>
                <w:sz w:val="21"/>
                <w:szCs w:val="21"/>
              </w:rPr>
            </w:pPr>
            <w:r w:rsidRPr="00156FD6">
              <w:rPr>
                <w:sz w:val="21"/>
                <w:szCs w:val="21"/>
              </w:rPr>
              <w:t>&lt;0.033</w:t>
            </w:r>
          </w:p>
        </w:tc>
        <w:tc>
          <w:tcPr>
            <w:tcW w:w="1605" w:type="dxa"/>
            <w:vAlign w:val="center"/>
          </w:tcPr>
          <w:p w14:paraId="557FCA35" w14:textId="77777777" w:rsidR="00D65ABB" w:rsidRPr="00156FD6" w:rsidRDefault="00D65ABB" w:rsidP="00D763F7">
            <w:pPr>
              <w:spacing w:line="240" w:lineRule="auto"/>
              <w:jc w:val="center"/>
              <w:rPr>
                <w:sz w:val="21"/>
                <w:szCs w:val="21"/>
              </w:rPr>
            </w:pPr>
            <w:r w:rsidRPr="00156FD6">
              <w:rPr>
                <w:sz w:val="21"/>
                <w:szCs w:val="21"/>
              </w:rPr>
              <w:t>Pi</w:t>
            </w:r>
            <w:r w:rsidRPr="00156FD6">
              <w:rPr>
                <w:rFonts w:hint="eastAsia"/>
                <w:sz w:val="21"/>
                <w:szCs w:val="21"/>
              </w:rPr>
              <w:t>＜</w:t>
            </w:r>
            <w:r w:rsidRPr="00156FD6">
              <w:rPr>
                <w:rFonts w:hint="eastAsia"/>
                <w:sz w:val="21"/>
                <w:szCs w:val="21"/>
              </w:rPr>
              <w:t>0.5</w:t>
            </w:r>
          </w:p>
        </w:tc>
        <w:tc>
          <w:tcPr>
            <w:tcW w:w="1670" w:type="dxa"/>
            <w:vAlign w:val="center"/>
          </w:tcPr>
          <w:p w14:paraId="227D47EB" w14:textId="77777777" w:rsidR="00D65ABB" w:rsidRPr="00156FD6" w:rsidRDefault="00D65ABB" w:rsidP="00D763F7">
            <w:pPr>
              <w:spacing w:line="240" w:lineRule="auto"/>
              <w:jc w:val="center"/>
              <w:rPr>
                <w:sz w:val="21"/>
                <w:szCs w:val="21"/>
              </w:rPr>
            </w:pPr>
            <w:r w:rsidRPr="00156FD6">
              <w:rPr>
                <w:rFonts w:hint="eastAsia"/>
                <w:sz w:val="21"/>
                <w:szCs w:val="21"/>
              </w:rPr>
              <w:t>OI</w:t>
            </w:r>
            <w:r w:rsidRPr="00156FD6">
              <w:rPr>
                <w:rFonts w:hint="eastAsia"/>
                <w:sz w:val="21"/>
                <w:szCs w:val="21"/>
              </w:rPr>
              <w:t>＜</w:t>
            </w:r>
            <w:r w:rsidRPr="00156FD6">
              <w:rPr>
                <w:rFonts w:hint="eastAsia"/>
                <w:sz w:val="21"/>
                <w:szCs w:val="21"/>
              </w:rPr>
              <w:t>0.05</w:t>
            </w:r>
          </w:p>
        </w:tc>
        <w:tc>
          <w:tcPr>
            <w:tcW w:w="1261" w:type="dxa"/>
            <w:vAlign w:val="center"/>
          </w:tcPr>
          <w:p w14:paraId="3B3CD518" w14:textId="77777777" w:rsidR="00D65ABB" w:rsidRPr="00156FD6" w:rsidRDefault="00D65ABB" w:rsidP="00D763F7">
            <w:pPr>
              <w:spacing w:line="240" w:lineRule="auto"/>
              <w:jc w:val="center"/>
              <w:rPr>
                <w:sz w:val="21"/>
                <w:szCs w:val="21"/>
              </w:rPr>
            </w:pPr>
            <w:r w:rsidRPr="00156FD6">
              <w:rPr>
                <w:rFonts w:hint="eastAsia"/>
                <w:sz w:val="21"/>
                <w:szCs w:val="21"/>
              </w:rPr>
              <w:t>清洁</w:t>
            </w:r>
          </w:p>
        </w:tc>
        <w:tc>
          <w:tcPr>
            <w:tcW w:w="1247" w:type="dxa"/>
            <w:vAlign w:val="center"/>
          </w:tcPr>
          <w:p w14:paraId="27C7C194" w14:textId="77777777" w:rsidR="00D65ABB" w:rsidRPr="00156FD6" w:rsidRDefault="00D65ABB" w:rsidP="00D763F7">
            <w:pPr>
              <w:spacing w:line="240" w:lineRule="auto"/>
              <w:jc w:val="center"/>
              <w:rPr>
                <w:sz w:val="21"/>
                <w:szCs w:val="21"/>
              </w:rPr>
            </w:pPr>
            <w:r w:rsidRPr="00156FD6">
              <w:rPr>
                <w:rFonts w:hint="eastAsia"/>
                <w:sz w:val="21"/>
                <w:szCs w:val="21"/>
              </w:rPr>
              <w:t>不清淤</w:t>
            </w:r>
          </w:p>
        </w:tc>
      </w:tr>
      <w:tr w:rsidR="00D65ABB" w:rsidRPr="00D763F7" w14:paraId="13D709E2" w14:textId="77777777" w:rsidTr="00156FD6">
        <w:tc>
          <w:tcPr>
            <w:tcW w:w="1129" w:type="dxa"/>
            <w:vAlign w:val="center"/>
          </w:tcPr>
          <w:p w14:paraId="5997F564" w14:textId="77777777" w:rsidR="00D65ABB" w:rsidRPr="00156FD6" w:rsidRDefault="00D65ABB" w:rsidP="00D763F7">
            <w:pPr>
              <w:spacing w:line="240" w:lineRule="auto"/>
              <w:jc w:val="center"/>
              <w:rPr>
                <w:sz w:val="21"/>
                <w:szCs w:val="21"/>
              </w:rPr>
            </w:pPr>
            <w:r w:rsidRPr="00156FD6">
              <w:rPr>
                <w:rFonts w:hint="eastAsia"/>
                <w:sz w:val="21"/>
                <w:szCs w:val="21"/>
              </w:rPr>
              <w:t>2</w:t>
            </w:r>
          </w:p>
        </w:tc>
        <w:tc>
          <w:tcPr>
            <w:tcW w:w="1730" w:type="dxa"/>
            <w:vAlign w:val="center"/>
          </w:tcPr>
          <w:p w14:paraId="35ADE4BB" w14:textId="77777777" w:rsidR="00D65ABB" w:rsidRPr="00156FD6" w:rsidRDefault="00D65ABB" w:rsidP="00D763F7">
            <w:pPr>
              <w:spacing w:line="240" w:lineRule="auto"/>
              <w:jc w:val="center"/>
              <w:rPr>
                <w:sz w:val="21"/>
                <w:szCs w:val="21"/>
              </w:rPr>
            </w:pPr>
            <w:r w:rsidRPr="00156FD6">
              <w:rPr>
                <w:sz w:val="21"/>
                <w:szCs w:val="21"/>
              </w:rPr>
              <w:t>0.033−0.066</w:t>
            </w:r>
          </w:p>
        </w:tc>
        <w:tc>
          <w:tcPr>
            <w:tcW w:w="1605" w:type="dxa"/>
            <w:vAlign w:val="center"/>
          </w:tcPr>
          <w:p w14:paraId="6B2CA6E2" w14:textId="77777777" w:rsidR="00D65ABB" w:rsidRPr="00156FD6" w:rsidRDefault="00D65ABB" w:rsidP="00D763F7">
            <w:pPr>
              <w:spacing w:line="240" w:lineRule="auto"/>
              <w:jc w:val="center"/>
              <w:rPr>
                <w:sz w:val="21"/>
                <w:szCs w:val="21"/>
              </w:rPr>
            </w:pPr>
            <w:r w:rsidRPr="00156FD6">
              <w:rPr>
                <w:rFonts w:hint="eastAsia"/>
                <w:sz w:val="21"/>
                <w:szCs w:val="21"/>
              </w:rPr>
              <w:t>0.5</w:t>
            </w:r>
            <w:r w:rsidRPr="00156FD6">
              <w:rPr>
                <w:rFonts w:hint="eastAsia"/>
                <w:sz w:val="21"/>
                <w:szCs w:val="21"/>
              </w:rPr>
              <w:t>≤</w:t>
            </w:r>
            <w:r w:rsidRPr="00156FD6">
              <w:rPr>
                <w:sz w:val="21"/>
                <w:szCs w:val="21"/>
              </w:rPr>
              <w:t>Pi</w:t>
            </w:r>
            <w:r w:rsidRPr="00156FD6">
              <w:rPr>
                <w:rFonts w:hint="eastAsia"/>
                <w:sz w:val="21"/>
                <w:szCs w:val="21"/>
              </w:rPr>
              <w:t>≤</w:t>
            </w:r>
            <w:r w:rsidRPr="00156FD6">
              <w:rPr>
                <w:rFonts w:hint="eastAsia"/>
                <w:sz w:val="21"/>
                <w:szCs w:val="21"/>
              </w:rPr>
              <w:t>1.0</w:t>
            </w:r>
          </w:p>
        </w:tc>
        <w:tc>
          <w:tcPr>
            <w:tcW w:w="1670" w:type="dxa"/>
            <w:vAlign w:val="center"/>
          </w:tcPr>
          <w:p w14:paraId="2B0B1AD9" w14:textId="77777777" w:rsidR="00D65ABB" w:rsidRPr="00156FD6" w:rsidRDefault="00D65ABB" w:rsidP="00D763F7">
            <w:pPr>
              <w:spacing w:line="240" w:lineRule="auto"/>
              <w:jc w:val="center"/>
              <w:rPr>
                <w:sz w:val="21"/>
                <w:szCs w:val="21"/>
              </w:rPr>
            </w:pPr>
            <w:r w:rsidRPr="00156FD6">
              <w:rPr>
                <w:rFonts w:hint="eastAsia"/>
                <w:sz w:val="21"/>
                <w:szCs w:val="21"/>
              </w:rPr>
              <w:t>0.05</w:t>
            </w:r>
            <w:r w:rsidRPr="00156FD6">
              <w:rPr>
                <w:rFonts w:hint="eastAsia"/>
                <w:sz w:val="21"/>
                <w:szCs w:val="21"/>
              </w:rPr>
              <w:t>≤</w:t>
            </w:r>
            <w:r w:rsidRPr="00156FD6">
              <w:rPr>
                <w:rFonts w:hint="eastAsia"/>
                <w:sz w:val="21"/>
                <w:szCs w:val="21"/>
              </w:rPr>
              <w:t>OI</w:t>
            </w:r>
            <w:r w:rsidRPr="00156FD6">
              <w:rPr>
                <w:rFonts w:hint="eastAsia"/>
                <w:sz w:val="21"/>
                <w:szCs w:val="21"/>
              </w:rPr>
              <w:t>＜</w:t>
            </w:r>
            <w:r w:rsidRPr="00156FD6">
              <w:rPr>
                <w:rFonts w:hint="eastAsia"/>
                <w:sz w:val="21"/>
                <w:szCs w:val="21"/>
              </w:rPr>
              <w:t>0.2</w:t>
            </w:r>
          </w:p>
        </w:tc>
        <w:tc>
          <w:tcPr>
            <w:tcW w:w="1261" w:type="dxa"/>
            <w:vAlign w:val="center"/>
          </w:tcPr>
          <w:p w14:paraId="6411BC24" w14:textId="77777777" w:rsidR="00D65ABB" w:rsidRPr="00156FD6" w:rsidRDefault="00D65ABB" w:rsidP="00D763F7">
            <w:pPr>
              <w:spacing w:line="240" w:lineRule="auto"/>
              <w:jc w:val="center"/>
              <w:rPr>
                <w:sz w:val="21"/>
                <w:szCs w:val="21"/>
              </w:rPr>
            </w:pPr>
            <w:r w:rsidRPr="00156FD6">
              <w:rPr>
                <w:rFonts w:hint="eastAsia"/>
                <w:sz w:val="21"/>
                <w:szCs w:val="21"/>
              </w:rPr>
              <w:t>轻度污染</w:t>
            </w:r>
          </w:p>
        </w:tc>
        <w:tc>
          <w:tcPr>
            <w:tcW w:w="1247" w:type="dxa"/>
            <w:vAlign w:val="center"/>
          </w:tcPr>
          <w:p w14:paraId="176B8B98" w14:textId="77777777" w:rsidR="00D65ABB" w:rsidRPr="00156FD6" w:rsidRDefault="00D65ABB" w:rsidP="00D763F7">
            <w:pPr>
              <w:spacing w:line="240" w:lineRule="auto"/>
              <w:jc w:val="center"/>
              <w:rPr>
                <w:sz w:val="21"/>
                <w:szCs w:val="21"/>
              </w:rPr>
            </w:pPr>
            <w:r w:rsidRPr="00156FD6">
              <w:rPr>
                <w:rFonts w:hint="eastAsia"/>
                <w:sz w:val="21"/>
                <w:szCs w:val="21"/>
              </w:rPr>
              <w:t>不清淤</w:t>
            </w:r>
          </w:p>
        </w:tc>
      </w:tr>
      <w:tr w:rsidR="00D65ABB" w:rsidRPr="00D763F7" w14:paraId="01DA7E67" w14:textId="77777777" w:rsidTr="00156FD6">
        <w:tc>
          <w:tcPr>
            <w:tcW w:w="1129" w:type="dxa"/>
            <w:vAlign w:val="center"/>
          </w:tcPr>
          <w:p w14:paraId="3BA2D767" w14:textId="77777777" w:rsidR="00D65ABB" w:rsidRPr="00156FD6" w:rsidRDefault="00D65ABB" w:rsidP="00D763F7">
            <w:pPr>
              <w:spacing w:line="240" w:lineRule="auto"/>
              <w:jc w:val="center"/>
              <w:rPr>
                <w:sz w:val="21"/>
                <w:szCs w:val="21"/>
              </w:rPr>
            </w:pPr>
            <w:r w:rsidRPr="00156FD6">
              <w:rPr>
                <w:rFonts w:hint="eastAsia"/>
                <w:sz w:val="21"/>
                <w:szCs w:val="21"/>
              </w:rPr>
              <w:t>3</w:t>
            </w:r>
          </w:p>
        </w:tc>
        <w:tc>
          <w:tcPr>
            <w:tcW w:w="1730" w:type="dxa"/>
            <w:vAlign w:val="center"/>
          </w:tcPr>
          <w:p w14:paraId="712E5C03" w14:textId="77777777" w:rsidR="00D65ABB" w:rsidRPr="00156FD6" w:rsidRDefault="00D65ABB" w:rsidP="00D763F7">
            <w:pPr>
              <w:spacing w:line="240" w:lineRule="auto"/>
              <w:jc w:val="center"/>
              <w:rPr>
                <w:sz w:val="21"/>
                <w:szCs w:val="21"/>
              </w:rPr>
            </w:pPr>
            <w:r w:rsidRPr="00156FD6">
              <w:rPr>
                <w:sz w:val="21"/>
                <w:szCs w:val="21"/>
              </w:rPr>
              <w:t>0.066−0.133</w:t>
            </w:r>
          </w:p>
        </w:tc>
        <w:tc>
          <w:tcPr>
            <w:tcW w:w="1605" w:type="dxa"/>
            <w:vAlign w:val="center"/>
          </w:tcPr>
          <w:p w14:paraId="1A8CD7E0" w14:textId="77777777" w:rsidR="00D65ABB" w:rsidRPr="00156FD6" w:rsidRDefault="00D65ABB" w:rsidP="00D763F7">
            <w:pPr>
              <w:spacing w:line="240" w:lineRule="auto"/>
              <w:jc w:val="center"/>
              <w:rPr>
                <w:sz w:val="21"/>
                <w:szCs w:val="21"/>
              </w:rPr>
            </w:pPr>
            <w:r w:rsidRPr="00156FD6">
              <w:rPr>
                <w:rFonts w:hint="eastAsia"/>
                <w:sz w:val="21"/>
                <w:szCs w:val="21"/>
              </w:rPr>
              <w:t>1.0</w:t>
            </w:r>
            <w:r w:rsidRPr="00156FD6">
              <w:rPr>
                <w:rFonts w:hint="eastAsia"/>
                <w:sz w:val="21"/>
                <w:szCs w:val="21"/>
              </w:rPr>
              <w:t>＜</w:t>
            </w:r>
            <w:r w:rsidRPr="00156FD6">
              <w:rPr>
                <w:sz w:val="21"/>
                <w:szCs w:val="21"/>
              </w:rPr>
              <w:t>Pi</w:t>
            </w:r>
            <w:r w:rsidRPr="00156FD6">
              <w:rPr>
                <w:rFonts w:hint="eastAsia"/>
                <w:sz w:val="21"/>
                <w:szCs w:val="21"/>
              </w:rPr>
              <w:t>≤</w:t>
            </w:r>
            <w:r w:rsidRPr="00156FD6">
              <w:rPr>
                <w:rFonts w:hint="eastAsia"/>
                <w:sz w:val="21"/>
                <w:szCs w:val="21"/>
              </w:rPr>
              <w:t>1.5</w:t>
            </w:r>
          </w:p>
        </w:tc>
        <w:tc>
          <w:tcPr>
            <w:tcW w:w="1670" w:type="dxa"/>
            <w:vAlign w:val="center"/>
          </w:tcPr>
          <w:p w14:paraId="28427EB9" w14:textId="77777777" w:rsidR="00D65ABB" w:rsidRPr="00156FD6" w:rsidRDefault="00D65ABB" w:rsidP="00D763F7">
            <w:pPr>
              <w:spacing w:line="240" w:lineRule="auto"/>
              <w:jc w:val="center"/>
              <w:rPr>
                <w:sz w:val="21"/>
                <w:szCs w:val="21"/>
              </w:rPr>
            </w:pPr>
            <w:r w:rsidRPr="00156FD6">
              <w:rPr>
                <w:rFonts w:hint="eastAsia"/>
                <w:sz w:val="21"/>
                <w:szCs w:val="21"/>
              </w:rPr>
              <w:t>0.2</w:t>
            </w:r>
            <w:r w:rsidRPr="00156FD6">
              <w:rPr>
                <w:rFonts w:hint="eastAsia"/>
                <w:sz w:val="21"/>
                <w:szCs w:val="21"/>
              </w:rPr>
              <w:t>≤</w:t>
            </w:r>
            <w:r w:rsidRPr="00156FD6">
              <w:rPr>
                <w:rFonts w:hint="eastAsia"/>
                <w:sz w:val="21"/>
                <w:szCs w:val="21"/>
              </w:rPr>
              <w:t>OI</w:t>
            </w:r>
            <w:r w:rsidRPr="00156FD6">
              <w:rPr>
                <w:rFonts w:hint="eastAsia"/>
                <w:sz w:val="21"/>
                <w:szCs w:val="21"/>
              </w:rPr>
              <w:t>＜</w:t>
            </w:r>
            <w:r w:rsidRPr="00156FD6">
              <w:rPr>
                <w:rFonts w:hint="eastAsia"/>
                <w:sz w:val="21"/>
                <w:szCs w:val="21"/>
              </w:rPr>
              <w:t>0.5</w:t>
            </w:r>
          </w:p>
        </w:tc>
        <w:tc>
          <w:tcPr>
            <w:tcW w:w="1261" w:type="dxa"/>
            <w:vAlign w:val="center"/>
          </w:tcPr>
          <w:p w14:paraId="1A044A96" w14:textId="77777777" w:rsidR="00D65ABB" w:rsidRPr="00156FD6" w:rsidRDefault="00D65ABB" w:rsidP="00D763F7">
            <w:pPr>
              <w:spacing w:line="240" w:lineRule="auto"/>
              <w:jc w:val="center"/>
              <w:rPr>
                <w:sz w:val="21"/>
                <w:szCs w:val="21"/>
              </w:rPr>
            </w:pPr>
            <w:r w:rsidRPr="00156FD6">
              <w:rPr>
                <w:rFonts w:hint="eastAsia"/>
                <w:sz w:val="21"/>
                <w:szCs w:val="21"/>
              </w:rPr>
              <w:t>中度污染</w:t>
            </w:r>
          </w:p>
        </w:tc>
        <w:tc>
          <w:tcPr>
            <w:tcW w:w="1247" w:type="dxa"/>
            <w:vAlign w:val="center"/>
          </w:tcPr>
          <w:p w14:paraId="31AE2BFE" w14:textId="77777777" w:rsidR="00D65ABB" w:rsidRPr="00156FD6" w:rsidRDefault="00D65ABB" w:rsidP="00D763F7">
            <w:pPr>
              <w:spacing w:line="240" w:lineRule="auto"/>
              <w:jc w:val="center"/>
              <w:rPr>
                <w:sz w:val="21"/>
                <w:szCs w:val="21"/>
              </w:rPr>
            </w:pPr>
            <w:r w:rsidRPr="00156FD6">
              <w:rPr>
                <w:rFonts w:hint="eastAsia"/>
                <w:sz w:val="21"/>
                <w:szCs w:val="21"/>
              </w:rPr>
              <w:t>清淤</w:t>
            </w:r>
          </w:p>
        </w:tc>
      </w:tr>
      <w:tr w:rsidR="00D65ABB" w:rsidRPr="00D763F7" w14:paraId="29CE0E24" w14:textId="77777777" w:rsidTr="00156FD6">
        <w:tc>
          <w:tcPr>
            <w:tcW w:w="1129" w:type="dxa"/>
            <w:vAlign w:val="center"/>
          </w:tcPr>
          <w:p w14:paraId="362FE1B4" w14:textId="77777777" w:rsidR="00D65ABB" w:rsidRPr="00156FD6" w:rsidRDefault="00D65ABB" w:rsidP="00D763F7">
            <w:pPr>
              <w:spacing w:line="240" w:lineRule="auto"/>
              <w:jc w:val="center"/>
              <w:rPr>
                <w:sz w:val="21"/>
                <w:szCs w:val="21"/>
              </w:rPr>
            </w:pPr>
            <w:r w:rsidRPr="00156FD6">
              <w:rPr>
                <w:rFonts w:hint="eastAsia"/>
                <w:sz w:val="21"/>
                <w:szCs w:val="21"/>
              </w:rPr>
              <w:t>4</w:t>
            </w:r>
          </w:p>
        </w:tc>
        <w:tc>
          <w:tcPr>
            <w:tcW w:w="1730" w:type="dxa"/>
            <w:vAlign w:val="center"/>
          </w:tcPr>
          <w:p w14:paraId="65F27747" w14:textId="77777777" w:rsidR="00D65ABB" w:rsidRPr="00156FD6" w:rsidRDefault="00D65ABB" w:rsidP="00D763F7">
            <w:pPr>
              <w:spacing w:line="240" w:lineRule="auto"/>
              <w:jc w:val="center"/>
              <w:rPr>
                <w:sz w:val="21"/>
                <w:szCs w:val="21"/>
              </w:rPr>
            </w:pPr>
            <w:r w:rsidRPr="00156FD6">
              <w:rPr>
                <w:sz w:val="21"/>
                <w:szCs w:val="21"/>
              </w:rPr>
              <w:t>≥0.133</w:t>
            </w:r>
          </w:p>
        </w:tc>
        <w:tc>
          <w:tcPr>
            <w:tcW w:w="1605" w:type="dxa"/>
            <w:vAlign w:val="center"/>
          </w:tcPr>
          <w:p w14:paraId="21D6DB2D" w14:textId="77777777" w:rsidR="00D65ABB" w:rsidRPr="00156FD6" w:rsidRDefault="00D65ABB" w:rsidP="00D763F7">
            <w:pPr>
              <w:spacing w:line="240" w:lineRule="auto"/>
              <w:jc w:val="center"/>
              <w:rPr>
                <w:sz w:val="21"/>
                <w:szCs w:val="21"/>
              </w:rPr>
            </w:pPr>
            <w:r w:rsidRPr="00156FD6">
              <w:rPr>
                <w:sz w:val="21"/>
                <w:szCs w:val="21"/>
              </w:rPr>
              <w:t>Pi</w:t>
            </w:r>
            <w:r w:rsidRPr="00156FD6">
              <w:rPr>
                <w:rFonts w:hint="eastAsia"/>
                <w:sz w:val="21"/>
                <w:szCs w:val="21"/>
              </w:rPr>
              <w:t>＞</w:t>
            </w:r>
            <w:r w:rsidRPr="00156FD6">
              <w:rPr>
                <w:rFonts w:hint="eastAsia"/>
                <w:sz w:val="21"/>
                <w:szCs w:val="21"/>
              </w:rPr>
              <w:t>1.5</w:t>
            </w:r>
          </w:p>
        </w:tc>
        <w:tc>
          <w:tcPr>
            <w:tcW w:w="1670" w:type="dxa"/>
            <w:vAlign w:val="center"/>
          </w:tcPr>
          <w:p w14:paraId="4AA314E7" w14:textId="77777777" w:rsidR="00D65ABB" w:rsidRPr="00156FD6" w:rsidRDefault="00D65ABB" w:rsidP="00D763F7">
            <w:pPr>
              <w:spacing w:line="240" w:lineRule="auto"/>
              <w:jc w:val="center"/>
              <w:rPr>
                <w:sz w:val="21"/>
                <w:szCs w:val="21"/>
              </w:rPr>
            </w:pPr>
            <w:r w:rsidRPr="00156FD6">
              <w:rPr>
                <w:rFonts w:hint="eastAsia"/>
                <w:sz w:val="21"/>
                <w:szCs w:val="21"/>
              </w:rPr>
              <w:t>OI</w:t>
            </w:r>
            <w:r w:rsidRPr="00156FD6">
              <w:rPr>
                <w:rFonts w:hint="eastAsia"/>
                <w:sz w:val="21"/>
                <w:szCs w:val="21"/>
              </w:rPr>
              <w:t>≥</w:t>
            </w:r>
            <w:r w:rsidRPr="00156FD6">
              <w:rPr>
                <w:rFonts w:hint="eastAsia"/>
                <w:sz w:val="21"/>
                <w:szCs w:val="21"/>
              </w:rPr>
              <w:t>0.5</w:t>
            </w:r>
          </w:p>
        </w:tc>
        <w:tc>
          <w:tcPr>
            <w:tcW w:w="1261" w:type="dxa"/>
            <w:vAlign w:val="center"/>
          </w:tcPr>
          <w:p w14:paraId="6D65CDAA" w14:textId="77777777" w:rsidR="00D65ABB" w:rsidRPr="00156FD6" w:rsidRDefault="00D65ABB" w:rsidP="00D763F7">
            <w:pPr>
              <w:spacing w:line="240" w:lineRule="auto"/>
              <w:jc w:val="center"/>
              <w:rPr>
                <w:sz w:val="21"/>
                <w:szCs w:val="21"/>
              </w:rPr>
            </w:pPr>
            <w:r w:rsidRPr="00156FD6">
              <w:rPr>
                <w:rFonts w:hint="eastAsia"/>
                <w:sz w:val="21"/>
                <w:szCs w:val="21"/>
              </w:rPr>
              <w:t>重度污染</w:t>
            </w:r>
          </w:p>
        </w:tc>
        <w:tc>
          <w:tcPr>
            <w:tcW w:w="1247" w:type="dxa"/>
            <w:vAlign w:val="center"/>
          </w:tcPr>
          <w:p w14:paraId="758FD43D" w14:textId="77777777" w:rsidR="00D65ABB" w:rsidRPr="00156FD6" w:rsidRDefault="00D65ABB" w:rsidP="00D763F7">
            <w:pPr>
              <w:spacing w:line="240" w:lineRule="auto"/>
              <w:jc w:val="center"/>
              <w:rPr>
                <w:sz w:val="21"/>
                <w:szCs w:val="21"/>
              </w:rPr>
            </w:pPr>
            <w:r w:rsidRPr="00156FD6">
              <w:rPr>
                <w:rFonts w:hint="eastAsia"/>
                <w:sz w:val="21"/>
                <w:szCs w:val="21"/>
              </w:rPr>
              <w:t>清淤</w:t>
            </w:r>
          </w:p>
        </w:tc>
      </w:tr>
    </w:tbl>
    <w:p w14:paraId="312104C2" w14:textId="047BF7E1" w:rsidR="00060291" w:rsidRPr="00156FD6" w:rsidRDefault="00060291" w:rsidP="00060291">
      <w:pPr>
        <w:pStyle w:val="af1"/>
        <w:ind w:firstLineChars="0" w:firstLine="0"/>
        <w:rPr>
          <w:color w:val="4472C4" w:themeColor="accent5"/>
          <w:szCs w:val="24"/>
        </w:rPr>
      </w:pPr>
      <w:r w:rsidRPr="00156FD6">
        <w:rPr>
          <w:rFonts w:hint="eastAsia"/>
          <w:color w:val="4472C4" w:themeColor="accent5"/>
          <w:szCs w:val="24"/>
        </w:rPr>
        <w:t>【条文说明】控制指标根据本标准</w:t>
      </w:r>
      <w:r w:rsidRPr="00156FD6">
        <w:rPr>
          <w:rFonts w:hint="eastAsia"/>
          <w:color w:val="4472C4" w:themeColor="accent5"/>
          <w:szCs w:val="24"/>
        </w:rPr>
        <w:t>5.2.2</w:t>
      </w:r>
      <w:r w:rsidRPr="00156FD6">
        <w:rPr>
          <w:rFonts w:hint="eastAsia"/>
          <w:color w:val="4472C4" w:themeColor="accent5"/>
          <w:szCs w:val="24"/>
        </w:rPr>
        <w:t>进行计算。底泥营养盐污染等级划分主要参照国内有关标准及相关文献资料结合实际情况制定。当底泥中有机氮指数小于</w:t>
      </w:r>
      <w:r w:rsidRPr="00156FD6">
        <w:rPr>
          <w:rFonts w:hint="eastAsia"/>
          <w:color w:val="4472C4" w:themeColor="accent5"/>
          <w:szCs w:val="24"/>
        </w:rPr>
        <w:t>0.066%</w:t>
      </w:r>
      <w:r w:rsidRPr="00156FD6">
        <w:rPr>
          <w:rFonts w:hint="eastAsia"/>
          <w:color w:val="4472C4" w:themeColor="accent5"/>
          <w:szCs w:val="24"/>
        </w:rPr>
        <w:t>，总磷指数小于</w:t>
      </w:r>
      <w:r w:rsidRPr="00156FD6">
        <w:rPr>
          <w:rFonts w:hint="eastAsia"/>
          <w:color w:val="4472C4" w:themeColor="accent5"/>
          <w:szCs w:val="24"/>
        </w:rPr>
        <w:t>1.0</w:t>
      </w:r>
      <w:r w:rsidRPr="00156FD6">
        <w:rPr>
          <w:rFonts w:hint="eastAsia"/>
          <w:color w:val="4472C4" w:themeColor="accent5"/>
          <w:szCs w:val="24"/>
        </w:rPr>
        <w:t>以及有机指数小于</w:t>
      </w:r>
      <w:r w:rsidRPr="00156FD6">
        <w:rPr>
          <w:rFonts w:hint="eastAsia"/>
          <w:color w:val="4472C4" w:themeColor="accent5"/>
          <w:szCs w:val="24"/>
        </w:rPr>
        <w:t>0.2</w:t>
      </w:r>
      <w:r w:rsidRPr="00156FD6">
        <w:rPr>
          <w:rFonts w:hint="eastAsia"/>
          <w:color w:val="4472C4" w:themeColor="accent5"/>
          <w:szCs w:val="24"/>
        </w:rPr>
        <w:t>时，可以认为底泥中营养盐的富集程度较低，对河道的生态风险较轻，底泥可以不用清淤；反之则需要清淤，以免引起严重的生态风险。</w:t>
      </w:r>
    </w:p>
    <w:p w14:paraId="610136CB" w14:textId="2E5D33EA" w:rsidR="00D65ABB" w:rsidRDefault="00D65ABB" w:rsidP="00D763F7">
      <w:pPr>
        <w:pStyle w:val="af1"/>
        <w:numPr>
          <w:ilvl w:val="0"/>
          <w:numId w:val="29"/>
        </w:numPr>
        <w:ind w:left="0" w:firstLineChars="0" w:firstLine="0"/>
        <w:rPr>
          <w:szCs w:val="24"/>
        </w:rPr>
      </w:pPr>
      <w:r>
        <w:rPr>
          <w:szCs w:val="24"/>
        </w:rPr>
        <w:t>根据有毒有害</w:t>
      </w:r>
      <w:r>
        <w:rPr>
          <w:rFonts w:hint="eastAsia"/>
          <w:szCs w:val="24"/>
        </w:rPr>
        <w:t>有机物（多环芳烃）</w:t>
      </w:r>
      <w:r>
        <w:rPr>
          <w:szCs w:val="24"/>
        </w:rPr>
        <w:t>污染程度，底泥等级划分</w:t>
      </w:r>
      <w:r>
        <w:rPr>
          <w:rFonts w:hint="eastAsia"/>
          <w:szCs w:val="24"/>
        </w:rPr>
        <w:t>及清淤控制指标</w:t>
      </w:r>
      <w:r w:rsidR="00D763F7">
        <w:rPr>
          <w:szCs w:val="24"/>
        </w:rPr>
        <w:t>应</w:t>
      </w:r>
      <w:r w:rsidR="00D763F7">
        <w:rPr>
          <w:rFonts w:hint="eastAsia"/>
          <w:szCs w:val="24"/>
        </w:rPr>
        <w:t>按表</w:t>
      </w:r>
      <w:r w:rsidR="00D763F7">
        <w:rPr>
          <w:rFonts w:hint="eastAsia"/>
          <w:szCs w:val="24"/>
        </w:rPr>
        <w:t>5.3.3</w:t>
      </w:r>
      <w:r w:rsidR="00D763F7">
        <w:rPr>
          <w:rFonts w:hint="eastAsia"/>
          <w:szCs w:val="24"/>
        </w:rPr>
        <w:t>的有关规定执行。</w:t>
      </w:r>
    </w:p>
    <w:p w14:paraId="06A00109" w14:textId="72A0F4E4" w:rsidR="00D65ABB" w:rsidRDefault="00D65ABB" w:rsidP="00D65ABB">
      <w:pPr>
        <w:jc w:val="center"/>
        <w:rPr>
          <w:szCs w:val="24"/>
        </w:rPr>
      </w:pPr>
      <w:r>
        <w:rPr>
          <w:rFonts w:hint="eastAsia"/>
          <w:szCs w:val="24"/>
        </w:rPr>
        <w:t>表</w:t>
      </w:r>
      <w:r>
        <w:rPr>
          <w:rFonts w:hint="eastAsia"/>
          <w:szCs w:val="24"/>
        </w:rPr>
        <w:t>5.3.3</w:t>
      </w:r>
      <w:r w:rsidR="00D763F7">
        <w:rPr>
          <w:rFonts w:hint="eastAsia"/>
          <w:szCs w:val="24"/>
        </w:rPr>
        <w:t xml:space="preserve"> </w:t>
      </w:r>
      <w:r>
        <w:rPr>
          <w:rFonts w:hint="eastAsia"/>
          <w:szCs w:val="24"/>
        </w:rPr>
        <w:t>有毒有害有机物污染程度分级</w:t>
      </w:r>
    </w:p>
    <w:tbl>
      <w:tblPr>
        <w:tblStyle w:val="a8"/>
        <w:tblW w:w="8519" w:type="dxa"/>
        <w:tblLook w:val="04A0" w:firstRow="1" w:lastRow="0" w:firstColumn="1" w:lastColumn="0" w:noHBand="0" w:noVBand="1"/>
      </w:tblPr>
      <w:tblGrid>
        <w:gridCol w:w="1119"/>
        <w:gridCol w:w="2435"/>
        <w:gridCol w:w="2970"/>
        <w:gridCol w:w="1995"/>
      </w:tblGrid>
      <w:tr w:rsidR="00D65ABB" w:rsidRPr="00D763F7" w14:paraId="5574851A" w14:textId="77777777" w:rsidTr="00D65ABB">
        <w:tc>
          <w:tcPr>
            <w:tcW w:w="1119" w:type="dxa"/>
          </w:tcPr>
          <w:p w14:paraId="43547057" w14:textId="77777777" w:rsidR="00D65ABB" w:rsidRPr="00156FD6" w:rsidRDefault="00D65ABB" w:rsidP="00D763F7">
            <w:pPr>
              <w:spacing w:line="240" w:lineRule="auto"/>
              <w:jc w:val="center"/>
              <w:rPr>
                <w:sz w:val="21"/>
                <w:szCs w:val="21"/>
              </w:rPr>
            </w:pPr>
            <w:r w:rsidRPr="00156FD6">
              <w:rPr>
                <w:rFonts w:hint="eastAsia"/>
                <w:sz w:val="21"/>
                <w:szCs w:val="21"/>
              </w:rPr>
              <w:t>等级划分</w:t>
            </w:r>
          </w:p>
        </w:tc>
        <w:tc>
          <w:tcPr>
            <w:tcW w:w="2435" w:type="dxa"/>
          </w:tcPr>
          <w:p w14:paraId="19668AAE" w14:textId="77777777" w:rsidR="00D65ABB" w:rsidRPr="00156FD6" w:rsidRDefault="00D65ABB" w:rsidP="00D763F7">
            <w:pPr>
              <w:spacing w:line="240" w:lineRule="auto"/>
              <w:jc w:val="center"/>
              <w:rPr>
                <w:sz w:val="21"/>
                <w:szCs w:val="21"/>
              </w:rPr>
            </w:pPr>
            <w:r w:rsidRPr="00156FD6">
              <w:rPr>
                <w:sz w:val="21"/>
                <w:szCs w:val="21"/>
              </w:rPr>
              <w:t>mSQG-Q</w:t>
            </w:r>
          </w:p>
        </w:tc>
        <w:tc>
          <w:tcPr>
            <w:tcW w:w="2970" w:type="dxa"/>
          </w:tcPr>
          <w:p w14:paraId="0DE2FD38" w14:textId="77777777" w:rsidR="00D65ABB" w:rsidRPr="00156FD6" w:rsidRDefault="00D65ABB" w:rsidP="00D763F7">
            <w:pPr>
              <w:spacing w:line="240" w:lineRule="auto"/>
              <w:jc w:val="center"/>
              <w:rPr>
                <w:sz w:val="21"/>
                <w:szCs w:val="21"/>
              </w:rPr>
            </w:pPr>
            <w:r w:rsidRPr="00156FD6">
              <w:rPr>
                <w:rFonts w:hint="eastAsia"/>
                <w:sz w:val="21"/>
                <w:szCs w:val="21"/>
              </w:rPr>
              <w:t>污染程度及生物效应</w:t>
            </w:r>
          </w:p>
        </w:tc>
        <w:tc>
          <w:tcPr>
            <w:tcW w:w="1995" w:type="dxa"/>
          </w:tcPr>
          <w:p w14:paraId="5819162C" w14:textId="77777777" w:rsidR="00D65ABB" w:rsidRPr="00156FD6" w:rsidRDefault="00D65ABB" w:rsidP="00D763F7">
            <w:pPr>
              <w:spacing w:line="240" w:lineRule="auto"/>
              <w:jc w:val="center"/>
              <w:rPr>
                <w:sz w:val="21"/>
                <w:szCs w:val="21"/>
              </w:rPr>
            </w:pPr>
            <w:r w:rsidRPr="00156FD6">
              <w:rPr>
                <w:rFonts w:hint="eastAsia"/>
                <w:sz w:val="21"/>
                <w:szCs w:val="21"/>
              </w:rPr>
              <w:t>是否清淤</w:t>
            </w:r>
          </w:p>
        </w:tc>
      </w:tr>
      <w:tr w:rsidR="00D65ABB" w:rsidRPr="00D763F7" w14:paraId="506912AA" w14:textId="77777777" w:rsidTr="00D65ABB">
        <w:tc>
          <w:tcPr>
            <w:tcW w:w="1119" w:type="dxa"/>
            <w:tcBorders>
              <w:tl2br w:val="nil"/>
              <w:tr2bl w:val="nil"/>
            </w:tcBorders>
          </w:tcPr>
          <w:p w14:paraId="72231E98" w14:textId="77777777" w:rsidR="00D65ABB" w:rsidRPr="00156FD6" w:rsidRDefault="00D65ABB" w:rsidP="00D763F7">
            <w:pPr>
              <w:spacing w:line="240" w:lineRule="auto"/>
              <w:jc w:val="center"/>
              <w:rPr>
                <w:sz w:val="21"/>
                <w:szCs w:val="21"/>
              </w:rPr>
            </w:pPr>
            <w:r w:rsidRPr="00156FD6">
              <w:rPr>
                <w:rFonts w:hint="eastAsia"/>
                <w:sz w:val="21"/>
                <w:szCs w:val="21"/>
              </w:rPr>
              <w:t>1</w:t>
            </w:r>
          </w:p>
        </w:tc>
        <w:tc>
          <w:tcPr>
            <w:tcW w:w="2435" w:type="dxa"/>
            <w:tcBorders>
              <w:tl2br w:val="nil"/>
              <w:tr2bl w:val="nil"/>
            </w:tcBorders>
          </w:tcPr>
          <w:p w14:paraId="4859997D" w14:textId="77777777" w:rsidR="00D65ABB" w:rsidRPr="00156FD6" w:rsidRDefault="00D65ABB" w:rsidP="00D763F7">
            <w:pPr>
              <w:spacing w:line="240" w:lineRule="auto"/>
              <w:jc w:val="center"/>
              <w:rPr>
                <w:sz w:val="21"/>
                <w:szCs w:val="21"/>
              </w:rPr>
            </w:pPr>
            <w:r w:rsidRPr="00156FD6">
              <w:rPr>
                <w:sz w:val="21"/>
                <w:szCs w:val="21"/>
              </w:rPr>
              <w:t>≤0.1</w:t>
            </w:r>
          </w:p>
        </w:tc>
        <w:tc>
          <w:tcPr>
            <w:tcW w:w="2970" w:type="dxa"/>
            <w:tcBorders>
              <w:tl2br w:val="nil"/>
              <w:tr2bl w:val="nil"/>
            </w:tcBorders>
          </w:tcPr>
          <w:p w14:paraId="30623C62" w14:textId="77777777" w:rsidR="00D65ABB" w:rsidRPr="00156FD6" w:rsidRDefault="00D65ABB" w:rsidP="00D763F7">
            <w:pPr>
              <w:spacing w:line="240" w:lineRule="auto"/>
              <w:jc w:val="center"/>
              <w:rPr>
                <w:sz w:val="21"/>
                <w:szCs w:val="21"/>
              </w:rPr>
            </w:pPr>
            <w:r w:rsidRPr="00156FD6">
              <w:rPr>
                <w:rFonts w:hint="eastAsia"/>
                <w:sz w:val="21"/>
                <w:szCs w:val="21"/>
              </w:rPr>
              <w:t>清洁</w:t>
            </w:r>
          </w:p>
        </w:tc>
        <w:tc>
          <w:tcPr>
            <w:tcW w:w="1995" w:type="dxa"/>
            <w:tcBorders>
              <w:tl2br w:val="nil"/>
              <w:tr2bl w:val="nil"/>
            </w:tcBorders>
          </w:tcPr>
          <w:p w14:paraId="43B34BA0" w14:textId="77777777" w:rsidR="00D65ABB" w:rsidRPr="00156FD6" w:rsidRDefault="00D65ABB" w:rsidP="00D763F7">
            <w:pPr>
              <w:spacing w:line="240" w:lineRule="auto"/>
              <w:jc w:val="center"/>
              <w:rPr>
                <w:sz w:val="21"/>
                <w:szCs w:val="21"/>
              </w:rPr>
            </w:pPr>
            <w:r w:rsidRPr="00156FD6">
              <w:rPr>
                <w:rFonts w:hint="eastAsia"/>
                <w:sz w:val="21"/>
                <w:szCs w:val="21"/>
              </w:rPr>
              <w:t>不清淤</w:t>
            </w:r>
          </w:p>
        </w:tc>
      </w:tr>
      <w:tr w:rsidR="00D65ABB" w:rsidRPr="00D763F7" w14:paraId="71D8DC0B" w14:textId="77777777" w:rsidTr="00D65ABB">
        <w:tc>
          <w:tcPr>
            <w:tcW w:w="1119" w:type="dxa"/>
            <w:tcBorders>
              <w:tl2br w:val="nil"/>
              <w:tr2bl w:val="nil"/>
            </w:tcBorders>
          </w:tcPr>
          <w:p w14:paraId="69FDDFEB" w14:textId="77777777" w:rsidR="00D65ABB" w:rsidRPr="00156FD6" w:rsidRDefault="00D65ABB" w:rsidP="00D763F7">
            <w:pPr>
              <w:spacing w:line="240" w:lineRule="auto"/>
              <w:jc w:val="center"/>
              <w:rPr>
                <w:sz w:val="21"/>
                <w:szCs w:val="21"/>
              </w:rPr>
            </w:pPr>
            <w:r w:rsidRPr="00156FD6">
              <w:rPr>
                <w:rFonts w:hint="eastAsia"/>
                <w:sz w:val="21"/>
                <w:szCs w:val="21"/>
              </w:rPr>
              <w:t>2</w:t>
            </w:r>
          </w:p>
        </w:tc>
        <w:tc>
          <w:tcPr>
            <w:tcW w:w="2435" w:type="dxa"/>
            <w:tcBorders>
              <w:tl2br w:val="nil"/>
              <w:tr2bl w:val="nil"/>
            </w:tcBorders>
          </w:tcPr>
          <w:p w14:paraId="4B84243F" w14:textId="77777777" w:rsidR="00D65ABB" w:rsidRPr="00156FD6" w:rsidRDefault="00D65ABB" w:rsidP="00D763F7">
            <w:pPr>
              <w:spacing w:line="240" w:lineRule="auto"/>
              <w:jc w:val="center"/>
              <w:rPr>
                <w:sz w:val="21"/>
                <w:szCs w:val="21"/>
              </w:rPr>
            </w:pPr>
            <w:r w:rsidRPr="00156FD6">
              <w:rPr>
                <w:sz w:val="21"/>
                <w:szCs w:val="21"/>
              </w:rPr>
              <w:t>0.1-0.5</w:t>
            </w:r>
          </w:p>
        </w:tc>
        <w:tc>
          <w:tcPr>
            <w:tcW w:w="2970" w:type="dxa"/>
            <w:tcBorders>
              <w:tl2br w:val="nil"/>
              <w:tr2bl w:val="nil"/>
            </w:tcBorders>
          </w:tcPr>
          <w:p w14:paraId="276F519D" w14:textId="77777777" w:rsidR="00D65ABB" w:rsidRPr="00156FD6" w:rsidRDefault="00D65ABB" w:rsidP="00D763F7">
            <w:pPr>
              <w:spacing w:line="240" w:lineRule="auto"/>
              <w:jc w:val="center"/>
              <w:rPr>
                <w:sz w:val="21"/>
                <w:szCs w:val="21"/>
              </w:rPr>
            </w:pPr>
            <w:r w:rsidRPr="00156FD6">
              <w:rPr>
                <w:rFonts w:hint="eastAsia"/>
                <w:sz w:val="21"/>
                <w:szCs w:val="21"/>
              </w:rPr>
              <w:t>轻度污染</w:t>
            </w:r>
          </w:p>
        </w:tc>
        <w:tc>
          <w:tcPr>
            <w:tcW w:w="1995" w:type="dxa"/>
            <w:tcBorders>
              <w:tl2br w:val="nil"/>
              <w:tr2bl w:val="nil"/>
            </w:tcBorders>
          </w:tcPr>
          <w:p w14:paraId="749ACDDF" w14:textId="77777777" w:rsidR="00D65ABB" w:rsidRPr="00156FD6" w:rsidRDefault="00D65ABB" w:rsidP="00D763F7">
            <w:pPr>
              <w:spacing w:line="240" w:lineRule="auto"/>
              <w:jc w:val="center"/>
              <w:rPr>
                <w:sz w:val="21"/>
                <w:szCs w:val="21"/>
              </w:rPr>
            </w:pPr>
            <w:r w:rsidRPr="00156FD6">
              <w:rPr>
                <w:rFonts w:hint="eastAsia"/>
                <w:sz w:val="21"/>
                <w:szCs w:val="21"/>
              </w:rPr>
              <w:t>不清淤</w:t>
            </w:r>
          </w:p>
        </w:tc>
      </w:tr>
      <w:tr w:rsidR="00D65ABB" w:rsidRPr="00D763F7" w14:paraId="4EE37353" w14:textId="77777777" w:rsidTr="00D65ABB">
        <w:tc>
          <w:tcPr>
            <w:tcW w:w="1119" w:type="dxa"/>
            <w:tcBorders>
              <w:tl2br w:val="nil"/>
              <w:tr2bl w:val="nil"/>
            </w:tcBorders>
          </w:tcPr>
          <w:p w14:paraId="277E91C0" w14:textId="77777777" w:rsidR="00D65ABB" w:rsidRPr="00156FD6" w:rsidRDefault="00D65ABB" w:rsidP="00D763F7">
            <w:pPr>
              <w:spacing w:line="240" w:lineRule="auto"/>
              <w:jc w:val="center"/>
              <w:rPr>
                <w:sz w:val="21"/>
                <w:szCs w:val="21"/>
              </w:rPr>
            </w:pPr>
            <w:r w:rsidRPr="00156FD6">
              <w:rPr>
                <w:rFonts w:hint="eastAsia"/>
                <w:sz w:val="21"/>
                <w:szCs w:val="21"/>
              </w:rPr>
              <w:t>3</w:t>
            </w:r>
          </w:p>
        </w:tc>
        <w:tc>
          <w:tcPr>
            <w:tcW w:w="2435" w:type="dxa"/>
            <w:tcBorders>
              <w:tl2br w:val="nil"/>
              <w:tr2bl w:val="nil"/>
            </w:tcBorders>
          </w:tcPr>
          <w:p w14:paraId="3DAA410D" w14:textId="77777777" w:rsidR="00D65ABB" w:rsidRPr="00156FD6" w:rsidRDefault="00D65ABB" w:rsidP="00D763F7">
            <w:pPr>
              <w:spacing w:line="240" w:lineRule="auto"/>
              <w:jc w:val="center"/>
              <w:rPr>
                <w:sz w:val="21"/>
                <w:szCs w:val="21"/>
              </w:rPr>
            </w:pPr>
            <w:r w:rsidRPr="00156FD6">
              <w:rPr>
                <w:sz w:val="21"/>
                <w:szCs w:val="21"/>
              </w:rPr>
              <w:t>0.5-1.5</w:t>
            </w:r>
          </w:p>
        </w:tc>
        <w:tc>
          <w:tcPr>
            <w:tcW w:w="2970" w:type="dxa"/>
            <w:tcBorders>
              <w:tl2br w:val="nil"/>
              <w:tr2bl w:val="nil"/>
            </w:tcBorders>
          </w:tcPr>
          <w:p w14:paraId="478E6271" w14:textId="77777777" w:rsidR="00D65ABB" w:rsidRPr="00156FD6" w:rsidRDefault="00D65ABB" w:rsidP="00D763F7">
            <w:pPr>
              <w:spacing w:line="240" w:lineRule="auto"/>
              <w:jc w:val="center"/>
              <w:rPr>
                <w:sz w:val="21"/>
                <w:szCs w:val="21"/>
              </w:rPr>
            </w:pPr>
            <w:r w:rsidRPr="00156FD6">
              <w:rPr>
                <w:rFonts w:hint="eastAsia"/>
                <w:sz w:val="21"/>
                <w:szCs w:val="21"/>
              </w:rPr>
              <w:t>中度污染</w:t>
            </w:r>
          </w:p>
        </w:tc>
        <w:tc>
          <w:tcPr>
            <w:tcW w:w="1995" w:type="dxa"/>
            <w:tcBorders>
              <w:tl2br w:val="nil"/>
              <w:tr2bl w:val="nil"/>
            </w:tcBorders>
          </w:tcPr>
          <w:p w14:paraId="3C637745" w14:textId="77777777" w:rsidR="00D65ABB" w:rsidRPr="00156FD6" w:rsidRDefault="00D65ABB" w:rsidP="00D763F7">
            <w:pPr>
              <w:spacing w:line="240" w:lineRule="auto"/>
              <w:jc w:val="center"/>
              <w:rPr>
                <w:sz w:val="21"/>
                <w:szCs w:val="21"/>
              </w:rPr>
            </w:pPr>
            <w:r w:rsidRPr="00156FD6">
              <w:rPr>
                <w:rFonts w:hint="eastAsia"/>
                <w:sz w:val="21"/>
                <w:szCs w:val="21"/>
              </w:rPr>
              <w:t>清淤</w:t>
            </w:r>
          </w:p>
        </w:tc>
      </w:tr>
      <w:tr w:rsidR="00D65ABB" w:rsidRPr="00D763F7" w14:paraId="28611A86" w14:textId="77777777" w:rsidTr="00D65ABB">
        <w:tc>
          <w:tcPr>
            <w:tcW w:w="1119" w:type="dxa"/>
            <w:tcBorders>
              <w:tl2br w:val="nil"/>
              <w:tr2bl w:val="nil"/>
            </w:tcBorders>
          </w:tcPr>
          <w:p w14:paraId="06CC0827" w14:textId="77777777" w:rsidR="00D65ABB" w:rsidRPr="00156FD6" w:rsidRDefault="00D65ABB" w:rsidP="00D763F7">
            <w:pPr>
              <w:spacing w:line="240" w:lineRule="auto"/>
              <w:jc w:val="center"/>
              <w:rPr>
                <w:sz w:val="21"/>
                <w:szCs w:val="21"/>
              </w:rPr>
            </w:pPr>
            <w:r w:rsidRPr="00156FD6">
              <w:rPr>
                <w:rFonts w:hint="eastAsia"/>
                <w:sz w:val="21"/>
                <w:szCs w:val="21"/>
              </w:rPr>
              <w:t>4</w:t>
            </w:r>
          </w:p>
        </w:tc>
        <w:tc>
          <w:tcPr>
            <w:tcW w:w="2435" w:type="dxa"/>
            <w:tcBorders>
              <w:tl2br w:val="nil"/>
              <w:tr2bl w:val="nil"/>
            </w:tcBorders>
          </w:tcPr>
          <w:p w14:paraId="5C618134" w14:textId="77777777" w:rsidR="00D65ABB" w:rsidRPr="00156FD6" w:rsidRDefault="00D65ABB" w:rsidP="00D763F7">
            <w:pPr>
              <w:spacing w:line="240" w:lineRule="auto"/>
              <w:jc w:val="center"/>
              <w:rPr>
                <w:sz w:val="21"/>
                <w:szCs w:val="21"/>
              </w:rPr>
            </w:pPr>
            <w:r w:rsidRPr="00156FD6">
              <w:rPr>
                <w:sz w:val="21"/>
                <w:szCs w:val="21"/>
              </w:rPr>
              <w:t>＞</w:t>
            </w:r>
            <w:r w:rsidRPr="00156FD6">
              <w:rPr>
                <w:sz w:val="21"/>
                <w:szCs w:val="21"/>
              </w:rPr>
              <w:t>1.5</w:t>
            </w:r>
          </w:p>
        </w:tc>
        <w:tc>
          <w:tcPr>
            <w:tcW w:w="2970" w:type="dxa"/>
            <w:tcBorders>
              <w:tl2br w:val="nil"/>
              <w:tr2bl w:val="nil"/>
            </w:tcBorders>
          </w:tcPr>
          <w:p w14:paraId="23A69B35" w14:textId="77777777" w:rsidR="00D65ABB" w:rsidRPr="00156FD6" w:rsidRDefault="00D65ABB" w:rsidP="00D763F7">
            <w:pPr>
              <w:spacing w:line="240" w:lineRule="auto"/>
              <w:jc w:val="center"/>
              <w:rPr>
                <w:sz w:val="21"/>
                <w:szCs w:val="21"/>
              </w:rPr>
            </w:pPr>
            <w:r w:rsidRPr="00156FD6">
              <w:rPr>
                <w:rFonts w:hint="eastAsia"/>
                <w:sz w:val="21"/>
                <w:szCs w:val="21"/>
              </w:rPr>
              <w:t>重度污染</w:t>
            </w:r>
          </w:p>
        </w:tc>
        <w:tc>
          <w:tcPr>
            <w:tcW w:w="1995" w:type="dxa"/>
            <w:tcBorders>
              <w:tl2br w:val="nil"/>
              <w:tr2bl w:val="nil"/>
            </w:tcBorders>
          </w:tcPr>
          <w:p w14:paraId="499D08A2" w14:textId="77777777" w:rsidR="00D65ABB" w:rsidRPr="00156FD6" w:rsidRDefault="00D65ABB" w:rsidP="00D763F7">
            <w:pPr>
              <w:spacing w:line="240" w:lineRule="auto"/>
              <w:jc w:val="center"/>
              <w:rPr>
                <w:sz w:val="21"/>
                <w:szCs w:val="21"/>
              </w:rPr>
            </w:pPr>
            <w:r w:rsidRPr="00156FD6">
              <w:rPr>
                <w:rFonts w:hint="eastAsia"/>
                <w:sz w:val="21"/>
                <w:szCs w:val="21"/>
              </w:rPr>
              <w:t>清淤</w:t>
            </w:r>
          </w:p>
        </w:tc>
      </w:tr>
    </w:tbl>
    <w:p w14:paraId="30436132" w14:textId="4693C79A" w:rsidR="00D65ABB" w:rsidRDefault="00D65ABB" w:rsidP="00D763F7">
      <w:pPr>
        <w:pStyle w:val="af1"/>
        <w:numPr>
          <w:ilvl w:val="0"/>
          <w:numId w:val="29"/>
        </w:numPr>
        <w:ind w:left="0" w:firstLineChars="0" w:firstLine="0"/>
        <w:rPr>
          <w:szCs w:val="24"/>
        </w:rPr>
      </w:pPr>
      <w:r>
        <w:rPr>
          <w:szCs w:val="24"/>
        </w:rPr>
        <w:t>根据疏浚土的难易程度，底泥等级划分</w:t>
      </w:r>
      <w:r>
        <w:rPr>
          <w:rFonts w:hint="eastAsia"/>
          <w:szCs w:val="24"/>
        </w:rPr>
        <w:t>及清淤控制指标</w:t>
      </w:r>
      <w:r w:rsidR="00D763F7">
        <w:rPr>
          <w:szCs w:val="24"/>
        </w:rPr>
        <w:t>应</w:t>
      </w:r>
      <w:r w:rsidR="00D763F7">
        <w:rPr>
          <w:rFonts w:hint="eastAsia"/>
          <w:szCs w:val="24"/>
        </w:rPr>
        <w:t>按表</w:t>
      </w:r>
      <w:r w:rsidR="00D763F7">
        <w:rPr>
          <w:rFonts w:hint="eastAsia"/>
          <w:szCs w:val="24"/>
        </w:rPr>
        <w:t>5.3.4</w:t>
      </w:r>
      <w:r w:rsidR="00D763F7">
        <w:rPr>
          <w:rFonts w:hint="eastAsia"/>
          <w:szCs w:val="24"/>
        </w:rPr>
        <w:t>的有关规定执行。</w:t>
      </w:r>
    </w:p>
    <w:p w14:paraId="23F47ED4" w14:textId="481E7DC7" w:rsidR="00D65ABB" w:rsidRDefault="00D65ABB" w:rsidP="00D65ABB">
      <w:pPr>
        <w:jc w:val="center"/>
        <w:rPr>
          <w:szCs w:val="24"/>
        </w:rPr>
      </w:pPr>
      <w:r>
        <w:rPr>
          <w:szCs w:val="24"/>
        </w:rPr>
        <w:t>表</w:t>
      </w:r>
      <w:r>
        <w:rPr>
          <w:szCs w:val="24"/>
        </w:rPr>
        <w:t>5.3.</w:t>
      </w:r>
      <w:r>
        <w:rPr>
          <w:rFonts w:hint="eastAsia"/>
          <w:szCs w:val="24"/>
        </w:rPr>
        <w:t>4</w:t>
      </w:r>
      <w:r w:rsidR="00D763F7">
        <w:rPr>
          <w:rFonts w:hint="eastAsia"/>
          <w:szCs w:val="24"/>
        </w:rPr>
        <w:t xml:space="preserve"> </w:t>
      </w:r>
      <w:r>
        <w:rPr>
          <w:rFonts w:hint="eastAsia"/>
          <w:szCs w:val="24"/>
        </w:rPr>
        <w:t>疏浚土难易程度</w:t>
      </w:r>
      <w:r>
        <w:rPr>
          <w:szCs w:val="24"/>
        </w:rPr>
        <w:t>分级</w:t>
      </w:r>
    </w:p>
    <w:tbl>
      <w:tblPr>
        <w:tblStyle w:val="a8"/>
        <w:tblW w:w="0" w:type="auto"/>
        <w:tblLook w:val="04A0" w:firstRow="1" w:lastRow="0" w:firstColumn="1" w:lastColumn="0" w:noHBand="0" w:noVBand="1"/>
      </w:tblPr>
      <w:tblGrid>
        <w:gridCol w:w="1139"/>
        <w:gridCol w:w="3233"/>
        <w:gridCol w:w="1972"/>
        <w:gridCol w:w="1952"/>
      </w:tblGrid>
      <w:tr w:rsidR="00D65ABB" w:rsidRPr="00D763F7" w14:paraId="03EDB085" w14:textId="77777777" w:rsidTr="00D65ABB">
        <w:tc>
          <w:tcPr>
            <w:tcW w:w="1164" w:type="dxa"/>
          </w:tcPr>
          <w:p w14:paraId="75B23F50" w14:textId="77777777" w:rsidR="00D65ABB" w:rsidRPr="00156FD6" w:rsidRDefault="00D65ABB" w:rsidP="00D763F7">
            <w:pPr>
              <w:spacing w:line="240" w:lineRule="auto"/>
              <w:jc w:val="center"/>
              <w:rPr>
                <w:sz w:val="21"/>
                <w:szCs w:val="21"/>
              </w:rPr>
            </w:pPr>
            <w:r w:rsidRPr="00156FD6">
              <w:rPr>
                <w:rFonts w:hint="eastAsia"/>
                <w:sz w:val="21"/>
                <w:szCs w:val="21"/>
              </w:rPr>
              <w:t>等级划分</w:t>
            </w:r>
          </w:p>
        </w:tc>
        <w:tc>
          <w:tcPr>
            <w:tcW w:w="3329" w:type="dxa"/>
          </w:tcPr>
          <w:p w14:paraId="5233D806" w14:textId="77777777" w:rsidR="00D65ABB" w:rsidRPr="00156FD6" w:rsidRDefault="00D65ABB" w:rsidP="00D763F7">
            <w:pPr>
              <w:spacing w:line="240" w:lineRule="auto"/>
              <w:jc w:val="center"/>
              <w:rPr>
                <w:sz w:val="21"/>
                <w:szCs w:val="21"/>
              </w:rPr>
            </w:pPr>
            <w:r w:rsidRPr="00156FD6">
              <w:rPr>
                <w:rFonts w:hint="eastAsia"/>
                <w:sz w:val="21"/>
                <w:szCs w:val="21"/>
              </w:rPr>
              <w:t>岩土类别</w:t>
            </w:r>
          </w:p>
        </w:tc>
        <w:tc>
          <w:tcPr>
            <w:tcW w:w="2025" w:type="dxa"/>
          </w:tcPr>
          <w:p w14:paraId="29F330AD" w14:textId="77777777" w:rsidR="00D65ABB" w:rsidRPr="00156FD6" w:rsidRDefault="00D65ABB" w:rsidP="00D763F7">
            <w:pPr>
              <w:spacing w:line="240" w:lineRule="auto"/>
              <w:jc w:val="center"/>
              <w:rPr>
                <w:sz w:val="21"/>
                <w:szCs w:val="21"/>
              </w:rPr>
            </w:pPr>
            <w:r w:rsidRPr="00156FD6">
              <w:rPr>
                <w:rFonts w:hint="eastAsia"/>
                <w:sz w:val="21"/>
                <w:szCs w:val="21"/>
              </w:rPr>
              <w:t>等级</w:t>
            </w:r>
          </w:p>
        </w:tc>
        <w:tc>
          <w:tcPr>
            <w:tcW w:w="2004" w:type="dxa"/>
          </w:tcPr>
          <w:p w14:paraId="719F3629" w14:textId="77777777" w:rsidR="00D65ABB" w:rsidRPr="00156FD6" w:rsidRDefault="00D65ABB" w:rsidP="00D763F7">
            <w:pPr>
              <w:spacing w:line="240" w:lineRule="auto"/>
              <w:jc w:val="center"/>
              <w:rPr>
                <w:sz w:val="21"/>
                <w:szCs w:val="21"/>
              </w:rPr>
            </w:pPr>
            <w:r w:rsidRPr="00156FD6">
              <w:rPr>
                <w:rFonts w:hint="eastAsia"/>
                <w:sz w:val="21"/>
                <w:szCs w:val="21"/>
              </w:rPr>
              <w:t>是否清淤</w:t>
            </w:r>
          </w:p>
        </w:tc>
      </w:tr>
      <w:tr w:rsidR="00D65ABB" w:rsidRPr="00D763F7" w14:paraId="734DF5B8" w14:textId="77777777" w:rsidTr="00D65ABB">
        <w:tc>
          <w:tcPr>
            <w:tcW w:w="1164" w:type="dxa"/>
          </w:tcPr>
          <w:p w14:paraId="509987E7" w14:textId="77777777" w:rsidR="00D65ABB" w:rsidRPr="00156FD6" w:rsidRDefault="00D65ABB" w:rsidP="00D763F7">
            <w:pPr>
              <w:spacing w:line="240" w:lineRule="auto"/>
              <w:jc w:val="center"/>
              <w:rPr>
                <w:sz w:val="21"/>
                <w:szCs w:val="21"/>
              </w:rPr>
            </w:pPr>
            <w:r w:rsidRPr="00156FD6">
              <w:rPr>
                <w:rFonts w:hint="eastAsia"/>
                <w:sz w:val="21"/>
                <w:szCs w:val="21"/>
              </w:rPr>
              <w:t>1</w:t>
            </w:r>
          </w:p>
        </w:tc>
        <w:tc>
          <w:tcPr>
            <w:tcW w:w="3329" w:type="dxa"/>
          </w:tcPr>
          <w:p w14:paraId="2CFF7B7E" w14:textId="77777777" w:rsidR="00D65ABB" w:rsidRPr="00156FD6" w:rsidRDefault="00D65ABB" w:rsidP="00D763F7">
            <w:pPr>
              <w:spacing w:line="240" w:lineRule="auto"/>
              <w:jc w:val="center"/>
              <w:rPr>
                <w:sz w:val="21"/>
                <w:szCs w:val="21"/>
              </w:rPr>
            </w:pPr>
            <w:r w:rsidRPr="00156FD6">
              <w:rPr>
                <w:rFonts w:hint="eastAsia"/>
                <w:sz w:val="21"/>
                <w:szCs w:val="21"/>
              </w:rPr>
              <w:t>岩石类</w:t>
            </w:r>
          </w:p>
        </w:tc>
        <w:tc>
          <w:tcPr>
            <w:tcW w:w="2025" w:type="dxa"/>
          </w:tcPr>
          <w:p w14:paraId="60314AB1" w14:textId="77777777" w:rsidR="00D65ABB" w:rsidRPr="00156FD6" w:rsidRDefault="00D65ABB" w:rsidP="00D763F7">
            <w:pPr>
              <w:spacing w:line="240" w:lineRule="auto"/>
              <w:jc w:val="center"/>
              <w:rPr>
                <w:sz w:val="21"/>
                <w:szCs w:val="21"/>
              </w:rPr>
            </w:pPr>
            <w:r w:rsidRPr="00156FD6">
              <w:rPr>
                <w:rFonts w:hint="eastAsia"/>
                <w:sz w:val="21"/>
                <w:szCs w:val="21"/>
              </w:rPr>
              <w:t>很难</w:t>
            </w:r>
          </w:p>
        </w:tc>
        <w:tc>
          <w:tcPr>
            <w:tcW w:w="2004" w:type="dxa"/>
          </w:tcPr>
          <w:p w14:paraId="5E0B51CC" w14:textId="77777777" w:rsidR="00D65ABB" w:rsidRPr="00156FD6" w:rsidRDefault="00D65ABB" w:rsidP="00D763F7">
            <w:pPr>
              <w:spacing w:line="240" w:lineRule="auto"/>
              <w:jc w:val="center"/>
              <w:rPr>
                <w:sz w:val="21"/>
                <w:szCs w:val="21"/>
              </w:rPr>
            </w:pPr>
            <w:r w:rsidRPr="00156FD6">
              <w:rPr>
                <w:rFonts w:hint="eastAsia"/>
                <w:sz w:val="21"/>
                <w:szCs w:val="21"/>
              </w:rPr>
              <w:t>不清淤</w:t>
            </w:r>
          </w:p>
        </w:tc>
      </w:tr>
      <w:tr w:rsidR="00D65ABB" w:rsidRPr="00D763F7" w14:paraId="094E9E0C" w14:textId="77777777" w:rsidTr="00D65ABB">
        <w:tc>
          <w:tcPr>
            <w:tcW w:w="1164" w:type="dxa"/>
          </w:tcPr>
          <w:p w14:paraId="10D8824B" w14:textId="77777777" w:rsidR="00D65ABB" w:rsidRPr="00156FD6" w:rsidRDefault="00D65ABB" w:rsidP="00D763F7">
            <w:pPr>
              <w:spacing w:line="240" w:lineRule="auto"/>
              <w:jc w:val="center"/>
              <w:rPr>
                <w:sz w:val="21"/>
                <w:szCs w:val="21"/>
              </w:rPr>
            </w:pPr>
            <w:r w:rsidRPr="00156FD6">
              <w:rPr>
                <w:rFonts w:hint="eastAsia"/>
                <w:sz w:val="21"/>
                <w:szCs w:val="21"/>
              </w:rPr>
              <w:t>2</w:t>
            </w:r>
          </w:p>
        </w:tc>
        <w:tc>
          <w:tcPr>
            <w:tcW w:w="3329" w:type="dxa"/>
          </w:tcPr>
          <w:p w14:paraId="5D0B20AE" w14:textId="77777777" w:rsidR="00D65ABB" w:rsidRPr="00156FD6" w:rsidRDefault="00D65ABB" w:rsidP="00D763F7">
            <w:pPr>
              <w:spacing w:line="240" w:lineRule="auto"/>
              <w:jc w:val="center"/>
              <w:rPr>
                <w:sz w:val="21"/>
                <w:szCs w:val="21"/>
              </w:rPr>
            </w:pPr>
            <w:r w:rsidRPr="00156FD6">
              <w:rPr>
                <w:rFonts w:hint="eastAsia"/>
                <w:sz w:val="21"/>
                <w:szCs w:val="21"/>
              </w:rPr>
              <w:t>碎石土类</w:t>
            </w:r>
          </w:p>
        </w:tc>
        <w:tc>
          <w:tcPr>
            <w:tcW w:w="2025" w:type="dxa"/>
          </w:tcPr>
          <w:p w14:paraId="0EF19E36" w14:textId="77777777" w:rsidR="00D65ABB" w:rsidRPr="00156FD6" w:rsidRDefault="00D65ABB" w:rsidP="00D763F7">
            <w:pPr>
              <w:spacing w:line="240" w:lineRule="auto"/>
              <w:jc w:val="center"/>
              <w:rPr>
                <w:sz w:val="21"/>
                <w:szCs w:val="21"/>
              </w:rPr>
            </w:pPr>
            <w:r w:rsidRPr="00156FD6">
              <w:rPr>
                <w:rFonts w:hint="eastAsia"/>
                <w:sz w:val="21"/>
                <w:szCs w:val="21"/>
              </w:rPr>
              <w:t>较难</w:t>
            </w:r>
          </w:p>
        </w:tc>
        <w:tc>
          <w:tcPr>
            <w:tcW w:w="2004" w:type="dxa"/>
          </w:tcPr>
          <w:p w14:paraId="664F3FC7" w14:textId="77777777" w:rsidR="00D65ABB" w:rsidRPr="00156FD6" w:rsidRDefault="00D65ABB" w:rsidP="00D763F7">
            <w:pPr>
              <w:spacing w:line="240" w:lineRule="auto"/>
              <w:jc w:val="center"/>
              <w:rPr>
                <w:sz w:val="21"/>
                <w:szCs w:val="21"/>
              </w:rPr>
            </w:pPr>
            <w:r w:rsidRPr="00156FD6">
              <w:rPr>
                <w:rFonts w:hint="eastAsia"/>
                <w:sz w:val="21"/>
                <w:szCs w:val="21"/>
              </w:rPr>
              <w:t>不清淤</w:t>
            </w:r>
          </w:p>
        </w:tc>
      </w:tr>
      <w:tr w:rsidR="00D65ABB" w:rsidRPr="00D763F7" w14:paraId="5ECD71DD" w14:textId="77777777" w:rsidTr="00D65ABB">
        <w:tc>
          <w:tcPr>
            <w:tcW w:w="1164" w:type="dxa"/>
          </w:tcPr>
          <w:p w14:paraId="2811E34A" w14:textId="77777777" w:rsidR="00D65ABB" w:rsidRPr="00156FD6" w:rsidRDefault="00D65ABB" w:rsidP="00D763F7">
            <w:pPr>
              <w:spacing w:line="240" w:lineRule="auto"/>
              <w:jc w:val="center"/>
              <w:rPr>
                <w:sz w:val="21"/>
                <w:szCs w:val="21"/>
              </w:rPr>
            </w:pPr>
            <w:r w:rsidRPr="00156FD6">
              <w:rPr>
                <w:rFonts w:hint="eastAsia"/>
                <w:sz w:val="21"/>
                <w:szCs w:val="21"/>
              </w:rPr>
              <w:t>3</w:t>
            </w:r>
          </w:p>
        </w:tc>
        <w:tc>
          <w:tcPr>
            <w:tcW w:w="3329" w:type="dxa"/>
          </w:tcPr>
          <w:p w14:paraId="514958CF" w14:textId="77777777" w:rsidR="00D65ABB" w:rsidRPr="00156FD6" w:rsidRDefault="00D65ABB" w:rsidP="00D763F7">
            <w:pPr>
              <w:spacing w:line="240" w:lineRule="auto"/>
              <w:jc w:val="center"/>
              <w:rPr>
                <w:sz w:val="21"/>
                <w:szCs w:val="21"/>
              </w:rPr>
            </w:pPr>
            <w:r w:rsidRPr="00156FD6">
              <w:rPr>
                <w:rFonts w:hint="eastAsia"/>
                <w:sz w:val="21"/>
                <w:szCs w:val="21"/>
              </w:rPr>
              <w:t>砂土类</w:t>
            </w:r>
          </w:p>
        </w:tc>
        <w:tc>
          <w:tcPr>
            <w:tcW w:w="2025" w:type="dxa"/>
          </w:tcPr>
          <w:p w14:paraId="05E0EF9E" w14:textId="77777777" w:rsidR="00D65ABB" w:rsidRPr="00156FD6" w:rsidRDefault="00D65ABB" w:rsidP="00D763F7">
            <w:pPr>
              <w:spacing w:line="240" w:lineRule="auto"/>
              <w:jc w:val="center"/>
              <w:rPr>
                <w:sz w:val="21"/>
                <w:szCs w:val="21"/>
              </w:rPr>
            </w:pPr>
            <w:r w:rsidRPr="00156FD6">
              <w:rPr>
                <w:rFonts w:hint="eastAsia"/>
                <w:sz w:val="21"/>
                <w:szCs w:val="21"/>
              </w:rPr>
              <w:t>一般</w:t>
            </w:r>
          </w:p>
        </w:tc>
        <w:tc>
          <w:tcPr>
            <w:tcW w:w="2004" w:type="dxa"/>
          </w:tcPr>
          <w:p w14:paraId="215541E3" w14:textId="77777777" w:rsidR="00D65ABB" w:rsidRPr="00156FD6" w:rsidRDefault="00D65ABB" w:rsidP="00D763F7">
            <w:pPr>
              <w:spacing w:line="240" w:lineRule="auto"/>
              <w:jc w:val="center"/>
              <w:rPr>
                <w:sz w:val="21"/>
                <w:szCs w:val="21"/>
              </w:rPr>
            </w:pPr>
            <w:r w:rsidRPr="00156FD6">
              <w:rPr>
                <w:rFonts w:hint="eastAsia"/>
                <w:sz w:val="21"/>
                <w:szCs w:val="21"/>
              </w:rPr>
              <w:t>清淤</w:t>
            </w:r>
          </w:p>
        </w:tc>
      </w:tr>
      <w:tr w:rsidR="00D65ABB" w:rsidRPr="00D763F7" w14:paraId="02D37602" w14:textId="77777777" w:rsidTr="00D65ABB">
        <w:tc>
          <w:tcPr>
            <w:tcW w:w="1164" w:type="dxa"/>
          </w:tcPr>
          <w:p w14:paraId="0A96014E" w14:textId="77777777" w:rsidR="00D65ABB" w:rsidRPr="00156FD6" w:rsidRDefault="00D65ABB" w:rsidP="00D763F7">
            <w:pPr>
              <w:spacing w:line="240" w:lineRule="auto"/>
              <w:jc w:val="center"/>
              <w:rPr>
                <w:sz w:val="21"/>
                <w:szCs w:val="21"/>
              </w:rPr>
            </w:pPr>
            <w:r w:rsidRPr="00156FD6">
              <w:rPr>
                <w:rFonts w:hint="eastAsia"/>
                <w:sz w:val="21"/>
                <w:szCs w:val="21"/>
              </w:rPr>
              <w:t>4</w:t>
            </w:r>
          </w:p>
        </w:tc>
        <w:tc>
          <w:tcPr>
            <w:tcW w:w="3329" w:type="dxa"/>
          </w:tcPr>
          <w:p w14:paraId="37BCD4E5" w14:textId="77777777" w:rsidR="00D65ABB" w:rsidRPr="00156FD6" w:rsidRDefault="00D65ABB" w:rsidP="00D763F7">
            <w:pPr>
              <w:spacing w:line="240" w:lineRule="auto"/>
              <w:jc w:val="center"/>
              <w:rPr>
                <w:sz w:val="21"/>
                <w:szCs w:val="21"/>
              </w:rPr>
            </w:pPr>
            <w:r w:rsidRPr="00156FD6">
              <w:rPr>
                <w:rFonts w:hint="eastAsia"/>
                <w:sz w:val="21"/>
                <w:szCs w:val="21"/>
              </w:rPr>
              <w:t>粘性土类</w:t>
            </w:r>
          </w:p>
        </w:tc>
        <w:tc>
          <w:tcPr>
            <w:tcW w:w="2025" w:type="dxa"/>
          </w:tcPr>
          <w:p w14:paraId="62401A93" w14:textId="77777777" w:rsidR="00D65ABB" w:rsidRPr="00156FD6" w:rsidRDefault="00D65ABB" w:rsidP="00D763F7">
            <w:pPr>
              <w:spacing w:line="240" w:lineRule="auto"/>
              <w:jc w:val="center"/>
              <w:rPr>
                <w:sz w:val="21"/>
                <w:szCs w:val="21"/>
              </w:rPr>
            </w:pPr>
            <w:r w:rsidRPr="00156FD6">
              <w:rPr>
                <w:rFonts w:hint="eastAsia"/>
                <w:sz w:val="21"/>
                <w:szCs w:val="21"/>
              </w:rPr>
              <w:t>容易</w:t>
            </w:r>
          </w:p>
        </w:tc>
        <w:tc>
          <w:tcPr>
            <w:tcW w:w="2004" w:type="dxa"/>
          </w:tcPr>
          <w:p w14:paraId="50485AE2" w14:textId="77777777" w:rsidR="00D65ABB" w:rsidRPr="00156FD6" w:rsidRDefault="00D65ABB" w:rsidP="00D763F7">
            <w:pPr>
              <w:spacing w:line="240" w:lineRule="auto"/>
              <w:jc w:val="center"/>
              <w:rPr>
                <w:sz w:val="21"/>
                <w:szCs w:val="21"/>
              </w:rPr>
            </w:pPr>
            <w:r w:rsidRPr="00156FD6">
              <w:rPr>
                <w:rFonts w:hint="eastAsia"/>
                <w:sz w:val="21"/>
                <w:szCs w:val="21"/>
              </w:rPr>
              <w:t>清淤</w:t>
            </w:r>
          </w:p>
        </w:tc>
      </w:tr>
      <w:tr w:rsidR="00D65ABB" w:rsidRPr="00D763F7" w14:paraId="2F8C24E5" w14:textId="77777777" w:rsidTr="00D65ABB">
        <w:tc>
          <w:tcPr>
            <w:tcW w:w="1164" w:type="dxa"/>
          </w:tcPr>
          <w:p w14:paraId="0562DF68" w14:textId="77777777" w:rsidR="00D65ABB" w:rsidRPr="00156FD6" w:rsidRDefault="00D65ABB" w:rsidP="00D763F7">
            <w:pPr>
              <w:spacing w:line="240" w:lineRule="auto"/>
              <w:jc w:val="center"/>
              <w:rPr>
                <w:sz w:val="21"/>
                <w:szCs w:val="21"/>
              </w:rPr>
            </w:pPr>
            <w:r w:rsidRPr="00156FD6">
              <w:rPr>
                <w:rFonts w:hint="eastAsia"/>
                <w:sz w:val="21"/>
                <w:szCs w:val="21"/>
              </w:rPr>
              <w:t>5</w:t>
            </w:r>
          </w:p>
        </w:tc>
        <w:tc>
          <w:tcPr>
            <w:tcW w:w="3329" w:type="dxa"/>
          </w:tcPr>
          <w:p w14:paraId="3D21407F" w14:textId="77777777" w:rsidR="00D65ABB" w:rsidRPr="00156FD6" w:rsidRDefault="00D65ABB" w:rsidP="00D763F7">
            <w:pPr>
              <w:spacing w:line="240" w:lineRule="auto"/>
              <w:jc w:val="center"/>
              <w:rPr>
                <w:sz w:val="21"/>
                <w:szCs w:val="21"/>
              </w:rPr>
            </w:pPr>
            <w:r w:rsidRPr="00156FD6">
              <w:rPr>
                <w:rFonts w:hint="eastAsia"/>
                <w:sz w:val="21"/>
                <w:szCs w:val="21"/>
              </w:rPr>
              <w:t>淤泥土类</w:t>
            </w:r>
          </w:p>
        </w:tc>
        <w:tc>
          <w:tcPr>
            <w:tcW w:w="2025" w:type="dxa"/>
          </w:tcPr>
          <w:p w14:paraId="3FB41CF4" w14:textId="77777777" w:rsidR="00D65ABB" w:rsidRPr="00156FD6" w:rsidRDefault="00D65ABB" w:rsidP="00D763F7">
            <w:pPr>
              <w:spacing w:line="240" w:lineRule="auto"/>
              <w:jc w:val="center"/>
              <w:rPr>
                <w:sz w:val="21"/>
                <w:szCs w:val="21"/>
              </w:rPr>
            </w:pPr>
            <w:r w:rsidRPr="00156FD6">
              <w:rPr>
                <w:rFonts w:hint="eastAsia"/>
                <w:sz w:val="21"/>
                <w:szCs w:val="21"/>
              </w:rPr>
              <w:t>较易</w:t>
            </w:r>
          </w:p>
        </w:tc>
        <w:tc>
          <w:tcPr>
            <w:tcW w:w="2004" w:type="dxa"/>
          </w:tcPr>
          <w:p w14:paraId="7BC78026" w14:textId="77777777" w:rsidR="00D65ABB" w:rsidRPr="00156FD6" w:rsidRDefault="00D65ABB" w:rsidP="00D763F7">
            <w:pPr>
              <w:spacing w:line="240" w:lineRule="auto"/>
              <w:jc w:val="center"/>
              <w:rPr>
                <w:sz w:val="21"/>
                <w:szCs w:val="21"/>
              </w:rPr>
            </w:pPr>
            <w:r w:rsidRPr="00156FD6">
              <w:rPr>
                <w:rFonts w:hint="eastAsia"/>
                <w:sz w:val="21"/>
                <w:szCs w:val="21"/>
              </w:rPr>
              <w:t>清淤</w:t>
            </w:r>
          </w:p>
        </w:tc>
      </w:tr>
      <w:tr w:rsidR="00D65ABB" w:rsidRPr="00D763F7" w14:paraId="5853FC3A" w14:textId="77777777" w:rsidTr="00D65ABB">
        <w:tc>
          <w:tcPr>
            <w:tcW w:w="1164" w:type="dxa"/>
          </w:tcPr>
          <w:p w14:paraId="2E703F08" w14:textId="77777777" w:rsidR="00D65ABB" w:rsidRPr="00156FD6" w:rsidRDefault="00D65ABB" w:rsidP="00D763F7">
            <w:pPr>
              <w:spacing w:line="240" w:lineRule="auto"/>
              <w:jc w:val="center"/>
              <w:rPr>
                <w:sz w:val="21"/>
                <w:szCs w:val="21"/>
              </w:rPr>
            </w:pPr>
            <w:r w:rsidRPr="00156FD6">
              <w:rPr>
                <w:rFonts w:hint="eastAsia"/>
                <w:sz w:val="21"/>
                <w:szCs w:val="21"/>
              </w:rPr>
              <w:t>6</w:t>
            </w:r>
          </w:p>
        </w:tc>
        <w:tc>
          <w:tcPr>
            <w:tcW w:w="3329" w:type="dxa"/>
          </w:tcPr>
          <w:p w14:paraId="232EE795" w14:textId="77777777" w:rsidR="00D65ABB" w:rsidRPr="00156FD6" w:rsidRDefault="00D65ABB" w:rsidP="00D763F7">
            <w:pPr>
              <w:spacing w:line="240" w:lineRule="auto"/>
              <w:jc w:val="center"/>
              <w:rPr>
                <w:sz w:val="21"/>
                <w:szCs w:val="21"/>
              </w:rPr>
            </w:pPr>
            <w:r w:rsidRPr="00156FD6">
              <w:rPr>
                <w:rFonts w:hint="eastAsia"/>
                <w:sz w:val="21"/>
                <w:szCs w:val="21"/>
              </w:rPr>
              <w:t>有机质土及泥炭</w:t>
            </w:r>
          </w:p>
        </w:tc>
        <w:tc>
          <w:tcPr>
            <w:tcW w:w="2025" w:type="dxa"/>
          </w:tcPr>
          <w:p w14:paraId="5976F227" w14:textId="77777777" w:rsidR="00D65ABB" w:rsidRPr="00156FD6" w:rsidRDefault="00D65ABB" w:rsidP="00D763F7">
            <w:pPr>
              <w:spacing w:line="240" w:lineRule="auto"/>
              <w:jc w:val="center"/>
              <w:rPr>
                <w:sz w:val="21"/>
                <w:szCs w:val="21"/>
              </w:rPr>
            </w:pPr>
            <w:r w:rsidRPr="00156FD6">
              <w:rPr>
                <w:rFonts w:hint="eastAsia"/>
                <w:sz w:val="21"/>
                <w:szCs w:val="21"/>
              </w:rPr>
              <w:t>极易</w:t>
            </w:r>
          </w:p>
        </w:tc>
        <w:tc>
          <w:tcPr>
            <w:tcW w:w="2004" w:type="dxa"/>
          </w:tcPr>
          <w:p w14:paraId="4334B6C2" w14:textId="77777777" w:rsidR="00D65ABB" w:rsidRPr="00156FD6" w:rsidRDefault="00D65ABB" w:rsidP="00D763F7">
            <w:pPr>
              <w:spacing w:line="240" w:lineRule="auto"/>
              <w:jc w:val="center"/>
              <w:rPr>
                <w:sz w:val="21"/>
                <w:szCs w:val="21"/>
              </w:rPr>
            </w:pPr>
            <w:r w:rsidRPr="00156FD6">
              <w:rPr>
                <w:rFonts w:hint="eastAsia"/>
                <w:sz w:val="21"/>
                <w:szCs w:val="21"/>
              </w:rPr>
              <w:t>清淤</w:t>
            </w:r>
          </w:p>
        </w:tc>
      </w:tr>
    </w:tbl>
    <w:p w14:paraId="29002F6A" w14:textId="75A70258" w:rsidR="00D65ABB" w:rsidRDefault="00D65ABB" w:rsidP="00D763F7">
      <w:pPr>
        <w:pStyle w:val="af1"/>
        <w:numPr>
          <w:ilvl w:val="0"/>
          <w:numId w:val="29"/>
        </w:numPr>
        <w:ind w:left="0" w:firstLineChars="0" w:firstLine="0"/>
        <w:rPr>
          <w:szCs w:val="24"/>
        </w:rPr>
      </w:pPr>
      <w:r>
        <w:rPr>
          <w:rFonts w:hint="eastAsia"/>
          <w:szCs w:val="24"/>
        </w:rPr>
        <w:t>重金属、营养盐、有机质、有毒有害有机物复合污染区，应根据污染等级最高及疏浚土难易程度确定是否进行底泥清淤。</w:t>
      </w:r>
    </w:p>
    <w:p w14:paraId="0727B008" w14:textId="77777777" w:rsidR="00D65ABB" w:rsidRDefault="00D65ABB" w:rsidP="00D65ABB">
      <w:pPr>
        <w:rPr>
          <w:rFonts w:ascii="宋体" w:hAnsi="宋体" w:cs="宋体"/>
        </w:rPr>
      </w:pPr>
    </w:p>
    <w:p w14:paraId="101C906D" w14:textId="77777777" w:rsidR="00D65ABB" w:rsidRPr="00D65ABB" w:rsidRDefault="00D65ABB" w:rsidP="00D65ABB">
      <w:pPr>
        <w:pStyle w:val="1"/>
        <w:numPr>
          <w:ilvl w:val="0"/>
          <w:numId w:val="0"/>
        </w:numPr>
        <w:spacing w:before="326" w:after="489"/>
        <w:ind w:left="425"/>
        <w:jc w:val="both"/>
        <w:rPr>
          <w:color w:val="FF0000"/>
        </w:rPr>
        <w:sectPr w:rsidR="00D65ABB" w:rsidRPr="00D65ABB" w:rsidSect="00A556BE">
          <w:pgSz w:w="11906" w:h="16838"/>
          <w:pgMar w:top="1440" w:right="1800" w:bottom="1440" w:left="1800" w:header="851" w:footer="992" w:gutter="0"/>
          <w:pgNumType w:start="14"/>
          <w:cols w:space="425"/>
          <w:titlePg/>
          <w:docGrid w:type="lines" w:linePitch="326"/>
        </w:sectPr>
      </w:pPr>
    </w:p>
    <w:p w14:paraId="4A0ED585" w14:textId="26D1E9D3" w:rsidR="00A83745" w:rsidRPr="0052488C" w:rsidRDefault="008C13DB" w:rsidP="008C13DB">
      <w:pPr>
        <w:spacing w:beforeLines="50" w:before="163" w:afterLines="50" w:after="163"/>
        <w:jc w:val="center"/>
        <w:outlineLvl w:val="0"/>
        <w:rPr>
          <w:b/>
          <w:sz w:val="30"/>
          <w:szCs w:val="30"/>
        </w:rPr>
      </w:pPr>
      <w:bookmarkStart w:id="26" w:name="_Toc84512723"/>
      <w:bookmarkStart w:id="27" w:name="_Toc84512778"/>
      <w:bookmarkStart w:id="28" w:name="_Toc84512835"/>
      <w:bookmarkStart w:id="29" w:name="_Toc84512890"/>
      <w:bookmarkStart w:id="30" w:name="_Toc84512946"/>
      <w:bookmarkStart w:id="31" w:name="_Toc84513001"/>
      <w:bookmarkStart w:id="32" w:name="_Toc84513057"/>
      <w:bookmarkStart w:id="33" w:name="_Toc84512724"/>
      <w:bookmarkStart w:id="34" w:name="_Toc84512779"/>
      <w:bookmarkStart w:id="35" w:name="_Toc84512836"/>
      <w:bookmarkStart w:id="36" w:name="_Toc84512891"/>
      <w:bookmarkStart w:id="37" w:name="_Toc84512947"/>
      <w:bookmarkStart w:id="38" w:name="_Toc84513002"/>
      <w:bookmarkStart w:id="39" w:name="_Toc84513058"/>
      <w:bookmarkStart w:id="40" w:name="_Toc84513003"/>
      <w:bookmarkStart w:id="41" w:name="_Toc88656975"/>
      <w:bookmarkEnd w:id="15"/>
      <w:bookmarkEnd w:id="16"/>
      <w:bookmarkEnd w:id="17"/>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52488C">
        <w:rPr>
          <w:rFonts w:hint="eastAsia"/>
          <w:b/>
          <w:sz w:val="30"/>
          <w:szCs w:val="30"/>
        </w:rPr>
        <w:lastRenderedPageBreak/>
        <w:t xml:space="preserve">6 </w:t>
      </w:r>
      <w:r w:rsidR="00A83745" w:rsidRPr="0052488C">
        <w:rPr>
          <w:rFonts w:hint="eastAsia"/>
          <w:b/>
          <w:sz w:val="30"/>
          <w:szCs w:val="30"/>
        </w:rPr>
        <w:t>底泥清淤设计</w:t>
      </w:r>
      <w:bookmarkEnd w:id="40"/>
      <w:bookmarkEnd w:id="41"/>
    </w:p>
    <w:p w14:paraId="3622300D" w14:textId="5DA00EAA" w:rsidR="00A83745" w:rsidRPr="0052488C" w:rsidRDefault="008C13DB" w:rsidP="008C13DB">
      <w:pPr>
        <w:spacing w:beforeLines="50" w:before="163" w:afterLines="50" w:after="163"/>
        <w:jc w:val="center"/>
        <w:outlineLvl w:val="1"/>
        <w:rPr>
          <w:b/>
          <w:bCs/>
          <w:sz w:val="28"/>
          <w:szCs w:val="24"/>
        </w:rPr>
      </w:pPr>
      <w:bookmarkStart w:id="42" w:name="_Toc84513004"/>
      <w:bookmarkStart w:id="43" w:name="_Toc88656976"/>
      <w:r w:rsidRPr="0052488C">
        <w:rPr>
          <w:rFonts w:hint="eastAsia"/>
          <w:b/>
          <w:bCs/>
          <w:sz w:val="28"/>
          <w:szCs w:val="24"/>
        </w:rPr>
        <w:t xml:space="preserve">6.1 </w:t>
      </w:r>
      <w:r w:rsidR="00A83745" w:rsidRPr="0052488C">
        <w:rPr>
          <w:rFonts w:hint="eastAsia"/>
          <w:b/>
          <w:bCs/>
          <w:sz w:val="28"/>
          <w:szCs w:val="24"/>
        </w:rPr>
        <w:t>一般规定</w:t>
      </w:r>
      <w:bookmarkEnd w:id="42"/>
      <w:bookmarkEnd w:id="43"/>
    </w:p>
    <w:p w14:paraId="4928C2EF" w14:textId="6ED07AD6" w:rsidR="001D4791" w:rsidRDefault="001D4791" w:rsidP="008C13DB">
      <w:pPr>
        <w:pStyle w:val="af1"/>
        <w:numPr>
          <w:ilvl w:val="0"/>
          <w:numId w:val="30"/>
        </w:numPr>
        <w:ind w:left="0" w:firstLineChars="0" w:firstLine="0"/>
      </w:pPr>
      <w:bookmarkStart w:id="44" w:name="_Hlk84494254"/>
      <w:r w:rsidRPr="008C13DB">
        <w:rPr>
          <w:rFonts w:hint="eastAsia"/>
          <w:szCs w:val="24"/>
        </w:rPr>
        <w:t>工程设计</w:t>
      </w:r>
      <w:r w:rsidRPr="001D4791">
        <w:rPr>
          <w:rFonts w:hint="eastAsia"/>
        </w:rPr>
        <w:t>应遵循安全可靠、科学合理、经济实用的原则，应符合国家有关工程建设和环境保护相关标准的要求</w:t>
      </w:r>
      <w:r>
        <w:rPr>
          <w:rFonts w:hint="eastAsia"/>
        </w:rPr>
        <w:t>，</w:t>
      </w:r>
      <w:r w:rsidRPr="001D4791">
        <w:rPr>
          <w:rFonts w:hint="eastAsia"/>
        </w:rPr>
        <w:t>以及项目任务书的要求，设计内容和深度应满足相应设计阶段的相关规定</w:t>
      </w:r>
      <w:r>
        <w:rPr>
          <w:rFonts w:hint="eastAsia"/>
        </w:rPr>
        <w:t>。</w:t>
      </w:r>
    </w:p>
    <w:bookmarkEnd w:id="44"/>
    <w:p w14:paraId="79E67081" w14:textId="63DBFB87" w:rsidR="00451B09" w:rsidRDefault="001D4791" w:rsidP="008C13DB">
      <w:pPr>
        <w:pStyle w:val="af1"/>
        <w:numPr>
          <w:ilvl w:val="0"/>
          <w:numId w:val="30"/>
        </w:numPr>
        <w:ind w:left="0" w:firstLineChars="0" w:firstLine="0"/>
      </w:pPr>
      <w:r w:rsidRPr="008C13DB">
        <w:rPr>
          <w:rFonts w:hint="eastAsia"/>
          <w:szCs w:val="24"/>
        </w:rPr>
        <w:t>设计方案</w:t>
      </w:r>
      <w:r w:rsidRPr="001D4791">
        <w:rPr>
          <w:rFonts w:hint="eastAsia"/>
        </w:rPr>
        <w:t>应充分论证</w:t>
      </w:r>
      <w:r>
        <w:rPr>
          <w:rFonts w:hint="eastAsia"/>
        </w:rPr>
        <w:t>底泥清淤</w:t>
      </w:r>
      <w:r w:rsidRPr="001D4791">
        <w:rPr>
          <w:rFonts w:hint="eastAsia"/>
        </w:rPr>
        <w:t>对生态环境造成的影响，</w:t>
      </w:r>
      <w:r>
        <w:rPr>
          <w:rFonts w:hint="eastAsia"/>
        </w:rPr>
        <w:t>评估底泥清淤的</w:t>
      </w:r>
      <w:r w:rsidRPr="001D4791">
        <w:rPr>
          <w:rFonts w:hint="eastAsia"/>
        </w:rPr>
        <w:t>影响范围、类型和控制方法等，</w:t>
      </w:r>
      <w:r>
        <w:rPr>
          <w:rFonts w:hint="eastAsia"/>
        </w:rPr>
        <w:t>并</w:t>
      </w:r>
      <w:r w:rsidRPr="001D4791">
        <w:rPr>
          <w:rFonts w:hint="eastAsia"/>
        </w:rPr>
        <w:t>制定相应的限制、监测和处理措施</w:t>
      </w:r>
      <w:r w:rsidR="00451B09">
        <w:rPr>
          <w:rFonts w:hint="eastAsia"/>
        </w:rPr>
        <w:t>。</w:t>
      </w:r>
    </w:p>
    <w:p w14:paraId="7710E70B" w14:textId="094D4A7B" w:rsidR="009E3E8E" w:rsidRDefault="00451B09" w:rsidP="008C13DB">
      <w:pPr>
        <w:pStyle w:val="af1"/>
        <w:numPr>
          <w:ilvl w:val="0"/>
          <w:numId w:val="30"/>
        </w:numPr>
        <w:ind w:left="0" w:firstLineChars="0" w:firstLine="0"/>
      </w:pPr>
      <w:r w:rsidRPr="008C13DB">
        <w:rPr>
          <w:rFonts w:hint="eastAsia"/>
          <w:szCs w:val="24"/>
        </w:rPr>
        <w:t>设计方案</w:t>
      </w:r>
      <w:r w:rsidR="001D4791" w:rsidRPr="001D4791">
        <w:rPr>
          <w:rFonts w:hint="eastAsia"/>
        </w:rPr>
        <w:t>应兼顾当地环境治理和其他工程建设</w:t>
      </w:r>
      <w:r w:rsidR="001D4791">
        <w:rPr>
          <w:rFonts w:hint="eastAsia"/>
        </w:rPr>
        <w:t>。</w:t>
      </w:r>
    </w:p>
    <w:p w14:paraId="48D3FFF0" w14:textId="4F0551F6" w:rsidR="0039140D" w:rsidRDefault="009E3E8E" w:rsidP="008C13DB">
      <w:pPr>
        <w:pStyle w:val="af1"/>
        <w:numPr>
          <w:ilvl w:val="0"/>
          <w:numId w:val="30"/>
        </w:numPr>
        <w:ind w:left="0" w:firstLineChars="0" w:firstLine="0"/>
      </w:pPr>
      <w:r w:rsidRPr="009E3E8E">
        <w:rPr>
          <w:rFonts w:hint="eastAsia"/>
        </w:rPr>
        <w:t>底泥清淤设计内容应包括疏浚区域的确定、疏浚断面的确定、疏浚底泥的处理方案、疏浚设备的选型、技术要求、施工设计、质量标准等。</w:t>
      </w:r>
    </w:p>
    <w:p w14:paraId="2D2F7339" w14:textId="0EC72EE4" w:rsidR="00A83745" w:rsidRPr="0052488C" w:rsidRDefault="008C13DB" w:rsidP="008C13DB">
      <w:pPr>
        <w:spacing w:beforeLines="50" w:before="163" w:afterLines="50" w:after="163"/>
        <w:jc w:val="center"/>
        <w:outlineLvl w:val="1"/>
        <w:rPr>
          <w:b/>
          <w:bCs/>
          <w:sz w:val="28"/>
          <w:szCs w:val="24"/>
        </w:rPr>
      </w:pPr>
      <w:bookmarkStart w:id="45" w:name="_Toc84513005"/>
      <w:bookmarkStart w:id="46" w:name="_Toc88656977"/>
      <w:r w:rsidRPr="0052488C">
        <w:rPr>
          <w:rFonts w:hint="eastAsia"/>
          <w:b/>
          <w:bCs/>
          <w:sz w:val="28"/>
          <w:szCs w:val="24"/>
        </w:rPr>
        <w:t xml:space="preserve">6.2 </w:t>
      </w:r>
      <w:r w:rsidR="00A83745" w:rsidRPr="0052488C">
        <w:rPr>
          <w:rFonts w:hint="eastAsia"/>
          <w:b/>
          <w:bCs/>
          <w:sz w:val="28"/>
          <w:szCs w:val="24"/>
        </w:rPr>
        <w:t>底泥清淤尺度</w:t>
      </w:r>
      <w:bookmarkEnd w:id="45"/>
      <w:bookmarkEnd w:id="46"/>
    </w:p>
    <w:p w14:paraId="736866CC" w14:textId="39142D03" w:rsidR="009E3E8E" w:rsidRDefault="00333016" w:rsidP="008C13DB">
      <w:pPr>
        <w:pStyle w:val="af1"/>
        <w:numPr>
          <w:ilvl w:val="0"/>
          <w:numId w:val="31"/>
        </w:numPr>
        <w:ind w:firstLineChars="0"/>
      </w:pPr>
      <w:r>
        <w:rPr>
          <w:rFonts w:hint="eastAsia"/>
        </w:rPr>
        <w:t>底泥清淤范围的确定</w:t>
      </w:r>
      <w:r w:rsidR="00D04986">
        <w:rPr>
          <w:rFonts w:hint="eastAsia"/>
        </w:rPr>
        <w:t>，应</w:t>
      </w:r>
      <w:r w:rsidR="00156FD6">
        <w:rPr>
          <w:rFonts w:hint="eastAsia"/>
        </w:rPr>
        <w:t>符合下列</w:t>
      </w:r>
      <w:r w:rsidR="00156FD6">
        <w:t>规定</w:t>
      </w:r>
      <w:r>
        <w:rPr>
          <w:rFonts w:hint="eastAsia"/>
        </w:rPr>
        <w:t>：</w:t>
      </w:r>
    </w:p>
    <w:p w14:paraId="4DC49257" w14:textId="25EF8E9A" w:rsidR="00333016" w:rsidRDefault="00333016" w:rsidP="00333016">
      <w:pPr>
        <w:ind w:firstLineChars="200" w:firstLine="482"/>
      </w:pPr>
      <w:r w:rsidRPr="0072316C">
        <w:rPr>
          <w:b/>
          <w:bCs/>
        </w:rPr>
        <w:t>1</w:t>
      </w:r>
      <w:r w:rsidR="002223C3">
        <w:rPr>
          <w:rFonts w:hint="eastAsia"/>
        </w:rPr>
        <w:t xml:space="preserve"> </w:t>
      </w:r>
      <w:r>
        <w:rPr>
          <w:rFonts w:hint="eastAsia"/>
        </w:rPr>
        <w:t>有利于发挥最大工程效益，</w:t>
      </w:r>
      <w:r w:rsidR="00D04986">
        <w:rPr>
          <w:rFonts w:hint="eastAsia"/>
        </w:rPr>
        <w:t>达到</w:t>
      </w:r>
      <w:r>
        <w:rPr>
          <w:rFonts w:hint="eastAsia"/>
        </w:rPr>
        <w:t>工程项目要求；</w:t>
      </w:r>
    </w:p>
    <w:p w14:paraId="623CC3EB" w14:textId="08F90FD2" w:rsidR="00333016" w:rsidRDefault="00333016" w:rsidP="00333016">
      <w:pPr>
        <w:ind w:firstLineChars="200" w:firstLine="482"/>
      </w:pPr>
      <w:r w:rsidRPr="005C7A4A">
        <w:rPr>
          <w:b/>
          <w:bCs/>
        </w:rPr>
        <w:t>2</w:t>
      </w:r>
      <w:r w:rsidR="002223C3">
        <w:rPr>
          <w:rFonts w:hint="eastAsia"/>
        </w:rPr>
        <w:t xml:space="preserve"> </w:t>
      </w:r>
      <w:r>
        <w:rPr>
          <w:rFonts w:hint="eastAsia"/>
        </w:rPr>
        <w:t>保证疏浚后河槽的稳定，并与相邻区域合理衔接；</w:t>
      </w:r>
    </w:p>
    <w:p w14:paraId="1225395D" w14:textId="559C140E" w:rsidR="00333016" w:rsidRDefault="00333016" w:rsidP="005C7A4A">
      <w:pPr>
        <w:ind w:firstLineChars="200" w:firstLine="482"/>
      </w:pPr>
      <w:r w:rsidRPr="005C7A4A">
        <w:rPr>
          <w:b/>
          <w:bCs/>
        </w:rPr>
        <w:t>3</w:t>
      </w:r>
      <w:r w:rsidR="002223C3">
        <w:rPr>
          <w:rFonts w:hint="eastAsia"/>
        </w:rPr>
        <w:t xml:space="preserve"> </w:t>
      </w:r>
      <w:r>
        <w:rPr>
          <w:rFonts w:hint="eastAsia"/>
        </w:rPr>
        <w:t>避免重复建设，保证其它工程的有序推进。</w:t>
      </w:r>
    </w:p>
    <w:p w14:paraId="77549C00" w14:textId="36785169" w:rsidR="00451B09" w:rsidRDefault="002223C3" w:rsidP="00D04986">
      <w:pPr>
        <w:pStyle w:val="af1"/>
        <w:numPr>
          <w:ilvl w:val="0"/>
          <w:numId w:val="31"/>
        </w:numPr>
        <w:ind w:left="0" w:firstLineChars="0" w:firstLine="0"/>
      </w:pPr>
      <w:r w:rsidRPr="0039140D">
        <w:rPr>
          <w:rFonts w:hint="eastAsia"/>
        </w:rPr>
        <w:t>清淤断面设计</w:t>
      </w:r>
      <w:r w:rsidR="00451B09" w:rsidRPr="001D4791">
        <w:rPr>
          <w:rFonts w:hint="eastAsia"/>
        </w:rPr>
        <w:t>应</w:t>
      </w:r>
      <w:r w:rsidR="00451B09">
        <w:rPr>
          <w:rFonts w:hint="eastAsia"/>
        </w:rPr>
        <w:t>根据</w:t>
      </w:r>
      <w:r w:rsidR="00A83745">
        <w:rPr>
          <w:rFonts w:hint="eastAsia"/>
        </w:rPr>
        <w:t>底泥的测量、勘察和检测情况，根据</w:t>
      </w:r>
      <w:r w:rsidR="00451B09">
        <w:rPr>
          <w:rFonts w:hint="eastAsia"/>
        </w:rPr>
        <w:t>底泥清淤的目的</w:t>
      </w:r>
      <w:r>
        <w:rPr>
          <w:rFonts w:hint="eastAsia"/>
        </w:rPr>
        <w:t>，</w:t>
      </w:r>
      <w:r w:rsidR="00451B09">
        <w:rPr>
          <w:rFonts w:hint="eastAsia"/>
        </w:rPr>
        <w:t>结合环保要求、通航要求、</w:t>
      </w:r>
      <w:r w:rsidR="0039140D">
        <w:rPr>
          <w:rFonts w:hint="eastAsia"/>
        </w:rPr>
        <w:t>岸坡稳定、</w:t>
      </w:r>
      <w:r w:rsidR="00451B09">
        <w:rPr>
          <w:rFonts w:hint="eastAsia"/>
        </w:rPr>
        <w:t>工程投资等</w:t>
      </w:r>
      <w:r>
        <w:rPr>
          <w:rFonts w:hint="eastAsia"/>
        </w:rPr>
        <w:t>因素</w:t>
      </w:r>
      <w:r w:rsidR="00451B09">
        <w:rPr>
          <w:rFonts w:hint="eastAsia"/>
        </w:rPr>
        <w:t>合理</w:t>
      </w:r>
      <w:r w:rsidR="0039140D">
        <w:rPr>
          <w:rFonts w:hint="eastAsia"/>
        </w:rPr>
        <w:t>确定</w:t>
      </w:r>
      <w:r>
        <w:rPr>
          <w:rFonts w:hint="eastAsia"/>
        </w:rPr>
        <w:t>，并应符合下列规定：</w:t>
      </w:r>
    </w:p>
    <w:p w14:paraId="7569AD44" w14:textId="12FB91BB" w:rsidR="00451B09" w:rsidRDefault="00451B09" w:rsidP="00451B09">
      <w:pPr>
        <w:ind w:firstLineChars="200" w:firstLine="482"/>
      </w:pPr>
      <w:r w:rsidRPr="005C7A4A">
        <w:rPr>
          <w:b/>
          <w:bCs/>
        </w:rPr>
        <w:t>1</w:t>
      </w:r>
      <w:r w:rsidR="002223C3">
        <w:rPr>
          <w:rFonts w:hint="eastAsia"/>
        </w:rPr>
        <w:t xml:space="preserve"> </w:t>
      </w:r>
      <w:r w:rsidR="00A83745">
        <w:rPr>
          <w:rFonts w:hint="eastAsia"/>
        </w:rPr>
        <w:t>防（行）洪防汛</w:t>
      </w:r>
      <w:r>
        <w:rPr>
          <w:rFonts w:hint="eastAsia"/>
        </w:rPr>
        <w:t>底泥清淤</w:t>
      </w:r>
      <w:r w:rsidR="00A83745">
        <w:rPr>
          <w:rFonts w:hint="eastAsia"/>
        </w:rPr>
        <w:t>断面</w:t>
      </w:r>
      <w:r>
        <w:rPr>
          <w:rFonts w:hint="eastAsia"/>
        </w:rPr>
        <w:t>设计应根据河道规划设计断面确定；</w:t>
      </w:r>
    </w:p>
    <w:p w14:paraId="2A388111" w14:textId="4FAA1156" w:rsidR="0039140D" w:rsidRDefault="0039140D" w:rsidP="00451B09">
      <w:pPr>
        <w:ind w:firstLineChars="200" w:firstLine="482"/>
      </w:pPr>
      <w:r w:rsidRPr="005C7A4A">
        <w:rPr>
          <w:b/>
          <w:bCs/>
        </w:rPr>
        <w:t>2</w:t>
      </w:r>
      <w:r w:rsidR="002223C3">
        <w:rPr>
          <w:rFonts w:hint="eastAsia"/>
        </w:rPr>
        <w:t xml:space="preserve"> </w:t>
      </w:r>
      <w:r w:rsidRPr="0039140D">
        <w:rPr>
          <w:rFonts w:hint="eastAsia"/>
        </w:rPr>
        <w:t>环保底泥清淤断面设计应根据</w:t>
      </w:r>
      <w:r>
        <w:rPr>
          <w:rFonts w:hint="eastAsia"/>
        </w:rPr>
        <w:t>底泥的污染情况</w:t>
      </w:r>
      <w:r w:rsidRPr="0039140D">
        <w:rPr>
          <w:rFonts w:hint="eastAsia"/>
        </w:rPr>
        <w:t>确定；</w:t>
      </w:r>
    </w:p>
    <w:p w14:paraId="42AAC96B" w14:textId="054A21B2" w:rsidR="0039140D" w:rsidRDefault="0039140D" w:rsidP="0039140D">
      <w:pPr>
        <w:ind w:firstLineChars="200" w:firstLine="482"/>
      </w:pPr>
      <w:r>
        <w:rPr>
          <w:b/>
          <w:bCs/>
        </w:rPr>
        <w:t>3</w:t>
      </w:r>
      <w:r w:rsidR="002223C3">
        <w:rPr>
          <w:rFonts w:hint="eastAsia"/>
        </w:rPr>
        <w:t xml:space="preserve"> </w:t>
      </w:r>
      <w:r w:rsidRPr="0039140D">
        <w:rPr>
          <w:rFonts w:hint="eastAsia"/>
        </w:rPr>
        <w:t>通航</w:t>
      </w:r>
      <w:r>
        <w:rPr>
          <w:rFonts w:hint="eastAsia"/>
        </w:rPr>
        <w:t>底泥清淤</w:t>
      </w:r>
      <w:r w:rsidR="002223C3">
        <w:rPr>
          <w:rFonts w:hint="eastAsia"/>
        </w:rPr>
        <w:t>断面应</w:t>
      </w:r>
      <w:r w:rsidRPr="0039140D">
        <w:rPr>
          <w:rFonts w:hint="eastAsia"/>
        </w:rPr>
        <w:t>根据</w:t>
      </w:r>
      <w:r>
        <w:rPr>
          <w:rFonts w:hint="eastAsia"/>
        </w:rPr>
        <w:t>通航要求</w:t>
      </w:r>
      <w:r w:rsidRPr="0039140D">
        <w:rPr>
          <w:rFonts w:hint="eastAsia"/>
        </w:rPr>
        <w:t>确定；</w:t>
      </w:r>
    </w:p>
    <w:p w14:paraId="32E63004" w14:textId="2C97D5C9" w:rsidR="0039140D" w:rsidRDefault="0039140D" w:rsidP="0039140D">
      <w:pPr>
        <w:ind w:firstLineChars="200" w:firstLine="482"/>
      </w:pPr>
      <w:r>
        <w:rPr>
          <w:b/>
          <w:bCs/>
        </w:rPr>
        <w:t>4</w:t>
      </w:r>
      <w:r w:rsidR="002223C3">
        <w:rPr>
          <w:rFonts w:hint="eastAsia"/>
        </w:rPr>
        <w:t xml:space="preserve"> </w:t>
      </w:r>
      <w:r>
        <w:rPr>
          <w:rFonts w:hint="eastAsia"/>
        </w:rPr>
        <w:t>其它特殊要求的底泥清淤</w:t>
      </w:r>
      <w:r w:rsidR="002223C3">
        <w:rPr>
          <w:rFonts w:hint="eastAsia"/>
        </w:rPr>
        <w:t>断面应</w:t>
      </w:r>
      <w:r w:rsidRPr="0039140D">
        <w:rPr>
          <w:rFonts w:hint="eastAsia"/>
        </w:rPr>
        <w:t>根据</w:t>
      </w:r>
      <w:r w:rsidR="002223C3">
        <w:rPr>
          <w:rFonts w:hint="eastAsia"/>
        </w:rPr>
        <w:t>项目目标和相关要求</w:t>
      </w:r>
      <w:r w:rsidRPr="0039140D">
        <w:rPr>
          <w:rFonts w:hint="eastAsia"/>
        </w:rPr>
        <w:t>确定</w:t>
      </w:r>
      <w:r>
        <w:rPr>
          <w:rFonts w:hint="eastAsia"/>
        </w:rPr>
        <w:t>。</w:t>
      </w:r>
    </w:p>
    <w:p w14:paraId="16419832" w14:textId="77777777" w:rsidR="00501D60" w:rsidRPr="00156FD6" w:rsidRDefault="00501D60" w:rsidP="00501D60">
      <w:pPr>
        <w:pStyle w:val="af1"/>
        <w:ind w:firstLineChars="0" w:firstLine="0"/>
        <w:rPr>
          <w:color w:val="4472C4" w:themeColor="accent5"/>
          <w:szCs w:val="24"/>
        </w:rPr>
      </w:pPr>
      <w:r w:rsidRPr="00156FD6">
        <w:rPr>
          <w:rFonts w:hint="eastAsia"/>
          <w:color w:val="4472C4" w:themeColor="accent5"/>
          <w:szCs w:val="24"/>
        </w:rPr>
        <w:t>【条文说明】底泥疏浚根据其目的主要可分为水利疏浚（为了确保排洪调蓄断面）、航道疏浚（为了确保通航尺度下通航断面）和环保疏浚（为了消除底泥内源污染）等。水利疏浚和航道疏浚在回答底泥疏浚的必要性方面有非常明确的支撑依据，而针对环保疏浚的必要性问题不是简单地比较污染物的含量，而是建立在底泥污</w:t>
      </w:r>
      <w:r w:rsidRPr="00156FD6">
        <w:rPr>
          <w:rFonts w:hint="eastAsia"/>
          <w:color w:val="4472C4" w:themeColor="accent5"/>
          <w:szCs w:val="24"/>
        </w:rPr>
        <w:lastRenderedPageBreak/>
        <w:t>染程度和生态效应风险基础上确定疏浚尺度。</w:t>
      </w:r>
    </w:p>
    <w:p w14:paraId="3525D65D" w14:textId="6D786D75" w:rsidR="00501D60" w:rsidRPr="00156FD6" w:rsidRDefault="00501D60" w:rsidP="00501D60">
      <w:pPr>
        <w:ind w:firstLineChars="200" w:firstLine="480"/>
        <w:rPr>
          <w:bCs/>
          <w:color w:val="4472C4" w:themeColor="accent5"/>
          <w:szCs w:val="24"/>
        </w:rPr>
      </w:pPr>
      <w:r w:rsidRPr="00156FD6">
        <w:rPr>
          <w:rFonts w:hint="eastAsia"/>
          <w:bCs/>
          <w:color w:val="4472C4" w:themeColor="accent5"/>
          <w:szCs w:val="24"/>
        </w:rPr>
        <w:t>单一的水利疏浚在对比现状河湖断面与规划断面或水文计算下最小过流断面的基础上确定疏浚尺度；单一的航道疏浚，根据航道等级对应下船型确定吃水和航道宽度确定疏浚尺度；单一的环保疏浚，疏浚尺度相对而言界定比较复杂，一般疏浚至过渡层为宜。城市河道底泥清淤设计一般是承载诸多功能，还需兼顾疏浚边坡的稳定和结构的安全等问题，因此设计方案应根据底泥的测量、勘察和检测情况，根据底泥清淤的目的并结合环保要求、通航要求、岸坡稳定、工程投资等合理确定的清淤设计断面。</w:t>
      </w:r>
    </w:p>
    <w:p w14:paraId="7A78170E" w14:textId="7C49C526" w:rsidR="00690D15" w:rsidRPr="00156FD6" w:rsidRDefault="00690D15" w:rsidP="00690D15">
      <w:pPr>
        <w:ind w:firstLineChars="200" w:firstLine="480"/>
        <w:rPr>
          <w:bCs/>
          <w:color w:val="4472C4" w:themeColor="accent5"/>
          <w:szCs w:val="24"/>
        </w:rPr>
      </w:pPr>
      <w:r w:rsidRPr="00156FD6">
        <w:rPr>
          <w:rFonts w:hint="eastAsia"/>
          <w:bCs/>
          <w:color w:val="4472C4" w:themeColor="accent5"/>
          <w:szCs w:val="24"/>
        </w:rPr>
        <w:t>以环保疏浚为目标时，可以根据本标准第</w:t>
      </w:r>
      <w:r w:rsidRPr="00156FD6">
        <w:rPr>
          <w:rFonts w:hint="eastAsia"/>
          <w:bCs/>
          <w:color w:val="4472C4" w:themeColor="accent5"/>
          <w:szCs w:val="24"/>
        </w:rPr>
        <w:t>5.3</w:t>
      </w:r>
      <w:r w:rsidRPr="00156FD6">
        <w:rPr>
          <w:rFonts w:hint="eastAsia"/>
          <w:bCs/>
          <w:color w:val="4472C4" w:themeColor="accent5"/>
          <w:szCs w:val="24"/>
        </w:rPr>
        <w:t>节的有关要求，将底泥分为污染层</w:t>
      </w:r>
      <w:r w:rsidRPr="00156FD6">
        <w:rPr>
          <w:rFonts w:hint="eastAsia"/>
          <w:bCs/>
          <w:color w:val="4472C4" w:themeColor="accent5"/>
          <w:szCs w:val="24"/>
        </w:rPr>
        <w:t>A</w:t>
      </w:r>
      <w:r w:rsidRPr="00156FD6">
        <w:rPr>
          <w:rFonts w:hint="eastAsia"/>
          <w:bCs/>
          <w:color w:val="4472C4" w:themeColor="accent5"/>
          <w:szCs w:val="24"/>
        </w:rPr>
        <w:t>、过渡层</w:t>
      </w:r>
      <w:r w:rsidRPr="00156FD6">
        <w:rPr>
          <w:rFonts w:hint="eastAsia"/>
          <w:bCs/>
          <w:color w:val="4472C4" w:themeColor="accent5"/>
          <w:szCs w:val="24"/>
        </w:rPr>
        <w:t>B</w:t>
      </w:r>
      <w:r w:rsidRPr="00156FD6">
        <w:rPr>
          <w:rFonts w:hint="eastAsia"/>
          <w:bCs/>
          <w:color w:val="4472C4" w:themeColor="accent5"/>
          <w:szCs w:val="24"/>
        </w:rPr>
        <w:t>和正常层</w:t>
      </w:r>
      <w:r w:rsidRPr="00156FD6">
        <w:rPr>
          <w:rFonts w:hint="eastAsia"/>
          <w:bCs/>
          <w:color w:val="4472C4" w:themeColor="accent5"/>
          <w:szCs w:val="24"/>
        </w:rPr>
        <w:t>C</w:t>
      </w:r>
      <w:r w:rsidRPr="00156FD6">
        <w:rPr>
          <w:rFonts w:hint="eastAsia"/>
          <w:bCs/>
          <w:color w:val="4472C4" w:themeColor="accent5"/>
          <w:szCs w:val="24"/>
        </w:rPr>
        <w:t>，以</w:t>
      </w:r>
      <w:r w:rsidR="00DB63FC" w:rsidRPr="00156FD6">
        <w:rPr>
          <w:rFonts w:hint="eastAsia"/>
          <w:bCs/>
          <w:color w:val="4472C4" w:themeColor="accent5"/>
          <w:szCs w:val="24"/>
        </w:rPr>
        <w:t>确定环</w:t>
      </w:r>
      <w:r w:rsidRPr="00156FD6">
        <w:rPr>
          <w:rFonts w:hint="eastAsia"/>
          <w:bCs/>
          <w:color w:val="4472C4" w:themeColor="accent5"/>
          <w:szCs w:val="24"/>
        </w:rPr>
        <w:t>保疏浚的尺度，如果疏浚尺度过小，底泥释放和生态风险并未实质性消除，疏浚效果难以得到保证和长效维持；而过大的疏浚尺度，则不仅会使疏浚成本增加，还可能对河湖底部生态系统造成破坏，增加后期生态修复的难度。一般建议疏浚尺寸以挖除污染层为目的，疏浚至过渡层为宜，</w:t>
      </w:r>
      <w:r w:rsidR="00DB63FC" w:rsidRPr="00156FD6">
        <w:rPr>
          <w:rFonts w:hint="eastAsia"/>
          <w:bCs/>
          <w:color w:val="4472C4" w:themeColor="accent5"/>
          <w:szCs w:val="24"/>
        </w:rPr>
        <w:t>可参见</w:t>
      </w:r>
      <w:r w:rsidRPr="00156FD6">
        <w:rPr>
          <w:rFonts w:hint="eastAsia"/>
          <w:bCs/>
          <w:color w:val="4472C4" w:themeColor="accent5"/>
          <w:szCs w:val="24"/>
        </w:rPr>
        <w:t>如图</w:t>
      </w:r>
      <w:r w:rsidRPr="00156FD6">
        <w:rPr>
          <w:rFonts w:hint="eastAsia"/>
          <w:bCs/>
          <w:color w:val="4472C4" w:themeColor="accent5"/>
          <w:szCs w:val="24"/>
        </w:rPr>
        <w:t>1</w:t>
      </w:r>
      <w:r w:rsidRPr="00156FD6">
        <w:rPr>
          <w:rFonts w:hint="eastAsia"/>
          <w:bCs/>
          <w:color w:val="4472C4" w:themeColor="accent5"/>
          <w:szCs w:val="24"/>
        </w:rPr>
        <w:t>所示。</w:t>
      </w:r>
    </w:p>
    <w:p w14:paraId="6C1971E3" w14:textId="77777777" w:rsidR="00690D15" w:rsidRDefault="00690D15" w:rsidP="00DB63FC">
      <w:pPr>
        <w:spacing w:line="300" w:lineRule="auto"/>
        <w:jc w:val="center"/>
        <w:rPr>
          <w:rFonts w:ascii="宋体" w:hAnsi="宋体"/>
          <w:szCs w:val="24"/>
        </w:rPr>
      </w:pPr>
      <w:r>
        <w:rPr>
          <w:rFonts w:ascii="宋体" w:hAnsi="宋体"/>
          <w:noProof/>
          <w:szCs w:val="24"/>
        </w:rPr>
        <w:drawing>
          <wp:inline distT="0" distB="0" distL="0" distR="0" wp14:anchorId="2B439452" wp14:editId="5A76F6DB">
            <wp:extent cx="5210175" cy="2261990"/>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4805" cy="2264000"/>
                    </a:xfrm>
                    <a:prstGeom prst="rect">
                      <a:avLst/>
                    </a:prstGeom>
                    <a:noFill/>
                  </pic:spPr>
                </pic:pic>
              </a:graphicData>
            </a:graphic>
          </wp:inline>
        </w:drawing>
      </w:r>
    </w:p>
    <w:p w14:paraId="273310C5" w14:textId="77777777" w:rsidR="00690D15" w:rsidRPr="0052488C" w:rsidRDefault="00690D15" w:rsidP="00DB63FC">
      <w:pPr>
        <w:jc w:val="center"/>
        <w:rPr>
          <w:color w:val="4472C4" w:themeColor="accent5"/>
          <w:sz w:val="21"/>
          <w:szCs w:val="21"/>
        </w:rPr>
      </w:pPr>
      <w:r w:rsidRPr="0052488C">
        <w:rPr>
          <w:color w:val="4472C4" w:themeColor="accent5"/>
          <w:sz w:val="21"/>
          <w:szCs w:val="21"/>
        </w:rPr>
        <w:t>（</w:t>
      </w:r>
      <w:r w:rsidRPr="0052488C">
        <w:rPr>
          <w:color w:val="4472C4" w:themeColor="accent5"/>
          <w:sz w:val="21"/>
          <w:szCs w:val="21"/>
        </w:rPr>
        <w:t>a</w:t>
      </w:r>
      <w:r w:rsidRPr="0052488C">
        <w:rPr>
          <w:color w:val="4472C4" w:themeColor="accent5"/>
          <w:sz w:val="21"/>
          <w:szCs w:val="21"/>
        </w:rPr>
        <w:t>）视觉分层法</w:t>
      </w:r>
      <w:r w:rsidRPr="0052488C">
        <w:rPr>
          <w:color w:val="4472C4" w:themeColor="accent5"/>
          <w:sz w:val="21"/>
          <w:szCs w:val="21"/>
        </w:rPr>
        <w:t xml:space="preserve">    </w:t>
      </w:r>
      <w:r w:rsidRPr="0052488C">
        <w:rPr>
          <w:color w:val="4472C4" w:themeColor="accent5"/>
          <w:sz w:val="21"/>
          <w:szCs w:val="21"/>
        </w:rPr>
        <w:t>（</w:t>
      </w:r>
      <w:r w:rsidRPr="0052488C">
        <w:rPr>
          <w:color w:val="4472C4" w:themeColor="accent5"/>
          <w:sz w:val="21"/>
          <w:szCs w:val="21"/>
        </w:rPr>
        <w:t>b</w:t>
      </w:r>
      <w:r w:rsidRPr="0052488C">
        <w:rPr>
          <w:color w:val="4472C4" w:themeColor="accent5"/>
          <w:sz w:val="21"/>
          <w:szCs w:val="21"/>
        </w:rPr>
        <w:t>）拐点法</w:t>
      </w:r>
      <w:r w:rsidRPr="0052488C">
        <w:rPr>
          <w:color w:val="4472C4" w:themeColor="accent5"/>
          <w:sz w:val="21"/>
          <w:szCs w:val="21"/>
        </w:rPr>
        <w:t xml:space="preserve">    </w:t>
      </w:r>
      <w:r w:rsidRPr="0052488C">
        <w:rPr>
          <w:color w:val="4472C4" w:themeColor="accent5"/>
          <w:sz w:val="21"/>
          <w:szCs w:val="21"/>
        </w:rPr>
        <w:t>（</w:t>
      </w:r>
      <w:r w:rsidRPr="0052488C">
        <w:rPr>
          <w:color w:val="4472C4" w:themeColor="accent5"/>
          <w:sz w:val="21"/>
          <w:szCs w:val="21"/>
        </w:rPr>
        <w:t>c</w:t>
      </w:r>
      <w:r w:rsidRPr="0052488C">
        <w:rPr>
          <w:color w:val="4472C4" w:themeColor="accent5"/>
          <w:sz w:val="21"/>
          <w:szCs w:val="21"/>
        </w:rPr>
        <w:t>）生态风险指数法</w:t>
      </w:r>
      <w:r w:rsidRPr="0052488C">
        <w:rPr>
          <w:color w:val="4472C4" w:themeColor="accent5"/>
          <w:sz w:val="21"/>
          <w:szCs w:val="21"/>
        </w:rPr>
        <w:t xml:space="preserve"> </w:t>
      </w:r>
      <w:r w:rsidRPr="0052488C">
        <w:rPr>
          <w:color w:val="4472C4" w:themeColor="accent5"/>
          <w:sz w:val="21"/>
          <w:szCs w:val="21"/>
        </w:rPr>
        <w:t>（</w:t>
      </w:r>
      <w:r w:rsidRPr="0052488C">
        <w:rPr>
          <w:color w:val="4472C4" w:themeColor="accent5"/>
          <w:sz w:val="21"/>
          <w:szCs w:val="21"/>
        </w:rPr>
        <w:t>d</w:t>
      </w:r>
      <w:r w:rsidRPr="0052488C">
        <w:rPr>
          <w:color w:val="4472C4" w:themeColor="accent5"/>
          <w:sz w:val="21"/>
          <w:szCs w:val="21"/>
        </w:rPr>
        <w:t>）吸附解析法</w:t>
      </w:r>
    </w:p>
    <w:p w14:paraId="1378832E" w14:textId="6D17206B" w:rsidR="00690D15" w:rsidRPr="0052488C" w:rsidRDefault="00690D15" w:rsidP="00DB63FC">
      <w:pPr>
        <w:jc w:val="center"/>
        <w:rPr>
          <w:color w:val="4472C4" w:themeColor="accent5"/>
          <w:sz w:val="21"/>
          <w:szCs w:val="21"/>
        </w:rPr>
      </w:pPr>
      <w:r w:rsidRPr="0052488C">
        <w:rPr>
          <w:color w:val="4472C4" w:themeColor="accent5"/>
          <w:sz w:val="21"/>
          <w:szCs w:val="21"/>
        </w:rPr>
        <w:t>图</w:t>
      </w:r>
      <w:r w:rsidRPr="0052488C">
        <w:rPr>
          <w:color w:val="4472C4" w:themeColor="accent5"/>
          <w:sz w:val="21"/>
          <w:szCs w:val="21"/>
        </w:rPr>
        <w:t xml:space="preserve">1 </w:t>
      </w:r>
      <w:r w:rsidRPr="0052488C">
        <w:rPr>
          <w:color w:val="4472C4" w:themeColor="accent5"/>
          <w:sz w:val="21"/>
          <w:szCs w:val="21"/>
        </w:rPr>
        <w:t>底泥疏浚尺度确定方法示意图</w:t>
      </w:r>
    </w:p>
    <w:p w14:paraId="23AB9451" w14:textId="18B97735" w:rsidR="00DB63FC" w:rsidRPr="0052488C" w:rsidRDefault="00DB63FC" w:rsidP="00DB63FC">
      <w:pPr>
        <w:jc w:val="center"/>
        <w:rPr>
          <w:color w:val="4472C4" w:themeColor="accent5"/>
          <w:sz w:val="21"/>
          <w:szCs w:val="21"/>
        </w:rPr>
      </w:pPr>
      <w:r w:rsidRPr="0052488C">
        <w:rPr>
          <w:rFonts w:hint="eastAsia"/>
          <w:color w:val="4472C4" w:themeColor="accent5"/>
          <w:sz w:val="21"/>
          <w:szCs w:val="21"/>
        </w:rPr>
        <w:t>H</w:t>
      </w:r>
      <w:r w:rsidRPr="0052488C">
        <w:rPr>
          <w:rFonts w:hint="eastAsia"/>
          <w:color w:val="4472C4" w:themeColor="accent5"/>
          <w:sz w:val="21"/>
          <w:szCs w:val="21"/>
        </w:rPr>
        <w:t>——</w:t>
      </w:r>
      <w:r w:rsidRPr="0052488C">
        <w:rPr>
          <w:rFonts w:hint="eastAsia"/>
          <w:bCs/>
          <w:color w:val="4472C4" w:themeColor="accent5"/>
          <w:sz w:val="21"/>
          <w:szCs w:val="21"/>
        </w:rPr>
        <w:t>合理的疏浚深度</w:t>
      </w:r>
    </w:p>
    <w:p w14:paraId="7C259AE1" w14:textId="77777777" w:rsidR="002223C3" w:rsidRDefault="00686456" w:rsidP="008C13DB">
      <w:pPr>
        <w:pStyle w:val="af1"/>
        <w:numPr>
          <w:ilvl w:val="0"/>
          <w:numId w:val="31"/>
        </w:numPr>
        <w:ind w:left="0" w:firstLineChars="0" w:firstLine="0"/>
      </w:pPr>
      <w:r>
        <w:rPr>
          <w:rFonts w:hint="eastAsia"/>
        </w:rPr>
        <w:t>底泥清淤工程量宜以水下方计算，</w:t>
      </w:r>
      <w:r w:rsidR="002223C3">
        <w:rPr>
          <w:rFonts w:hint="eastAsia"/>
        </w:rPr>
        <w:t>并应符合下列规定：</w:t>
      </w:r>
    </w:p>
    <w:p w14:paraId="2C1FC819" w14:textId="783B7D86" w:rsidR="002223C3" w:rsidRDefault="002223C3" w:rsidP="002223C3">
      <w:pPr>
        <w:pStyle w:val="af1"/>
        <w:ind w:firstLine="482"/>
      </w:pPr>
      <w:r w:rsidRPr="002223C3">
        <w:rPr>
          <w:rFonts w:hint="eastAsia"/>
          <w:b/>
        </w:rPr>
        <w:t>1</w:t>
      </w:r>
      <w:r>
        <w:rPr>
          <w:rFonts w:hint="eastAsia"/>
        </w:rPr>
        <w:t xml:space="preserve"> </w:t>
      </w:r>
      <w:r w:rsidR="00686456">
        <w:rPr>
          <w:rFonts w:hint="eastAsia"/>
        </w:rPr>
        <w:t>工程量应为设计断面方量、计算超宽、计算超深工程量之和，并应分别列出</w:t>
      </w:r>
      <w:r>
        <w:rPr>
          <w:rFonts w:hint="eastAsia"/>
        </w:rPr>
        <w:t>；</w:t>
      </w:r>
    </w:p>
    <w:p w14:paraId="0053682F" w14:textId="11AB9420" w:rsidR="00686456" w:rsidRDefault="002223C3" w:rsidP="002223C3">
      <w:pPr>
        <w:pStyle w:val="af1"/>
        <w:ind w:firstLine="482"/>
      </w:pPr>
      <w:r w:rsidRPr="002223C3">
        <w:rPr>
          <w:rFonts w:hint="eastAsia"/>
          <w:b/>
        </w:rPr>
        <w:t>2</w:t>
      </w:r>
      <w:r>
        <w:rPr>
          <w:rFonts w:hint="eastAsia"/>
        </w:rPr>
        <w:t xml:space="preserve"> </w:t>
      </w:r>
      <w:r w:rsidR="00686456">
        <w:rPr>
          <w:rFonts w:hint="eastAsia"/>
        </w:rPr>
        <w:t>计算允许超深、超宽值</w:t>
      </w:r>
      <w:r>
        <w:rPr>
          <w:rFonts w:hint="eastAsia"/>
        </w:rPr>
        <w:t>应符合</w:t>
      </w:r>
      <w:r w:rsidR="00686456">
        <w:rPr>
          <w:rFonts w:hint="eastAsia"/>
        </w:rPr>
        <w:t>表</w:t>
      </w:r>
      <w:r w:rsidR="00686456">
        <w:t>6.2.3</w:t>
      </w:r>
      <w:r>
        <w:rPr>
          <w:rFonts w:hint="eastAsia"/>
        </w:rPr>
        <w:t>的有关规定</w:t>
      </w:r>
      <w:r w:rsidR="00686456">
        <w:rPr>
          <w:rFonts w:hint="eastAsia"/>
        </w:rPr>
        <w:t>。</w:t>
      </w:r>
    </w:p>
    <w:p w14:paraId="2DE92DE7" w14:textId="192E5DA8" w:rsidR="009B052B" w:rsidRPr="0052488C" w:rsidRDefault="009B052B" w:rsidP="009B052B">
      <w:pPr>
        <w:ind w:rightChars="44" w:right="106"/>
        <w:jc w:val="center"/>
        <w:rPr>
          <w:bCs/>
          <w:sz w:val="21"/>
        </w:rPr>
      </w:pPr>
      <w:r w:rsidRPr="0052488C">
        <w:rPr>
          <w:sz w:val="21"/>
        </w:rPr>
        <w:lastRenderedPageBreak/>
        <w:t>表</w:t>
      </w:r>
      <w:r w:rsidRPr="0052488C">
        <w:rPr>
          <w:sz w:val="21"/>
        </w:rPr>
        <w:t xml:space="preserve">6.2.3  </w:t>
      </w:r>
      <w:r w:rsidRPr="0052488C">
        <w:rPr>
          <w:rFonts w:hint="eastAsia"/>
          <w:sz w:val="21"/>
        </w:rPr>
        <w:t>计算</w:t>
      </w:r>
      <w:r w:rsidR="00851769">
        <w:rPr>
          <w:rFonts w:hint="eastAsia"/>
          <w:sz w:val="21"/>
        </w:rPr>
        <w:t>及</w:t>
      </w:r>
      <w:r w:rsidR="00851769">
        <w:rPr>
          <w:sz w:val="21"/>
        </w:rPr>
        <w:t>最大</w:t>
      </w:r>
      <w:r w:rsidRPr="0052488C">
        <w:rPr>
          <w:rFonts w:hint="eastAsia"/>
          <w:sz w:val="21"/>
        </w:rPr>
        <w:t>允许超深</w:t>
      </w:r>
      <w:r w:rsidR="00851769">
        <w:rPr>
          <w:rFonts w:hint="eastAsia"/>
          <w:sz w:val="21"/>
        </w:rPr>
        <w:t>值</w:t>
      </w:r>
      <w:r w:rsidRPr="0052488C">
        <w:rPr>
          <w:rFonts w:hint="eastAsia"/>
          <w:sz w:val="21"/>
        </w:rPr>
        <w:t>、超宽值</w:t>
      </w:r>
      <w:r w:rsidR="002223C3" w:rsidRPr="0052488C">
        <w:rPr>
          <w:rFonts w:hint="eastAsia"/>
          <w:bCs/>
          <w:sz w:val="21"/>
        </w:rPr>
        <w:t>（</w:t>
      </w:r>
      <w:r w:rsidR="002223C3" w:rsidRPr="0052488C">
        <w:rPr>
          <w:bCs/>
          <w:sz w:val="21"/>
        </w:rPr>
        <w:t>m</w:t>
      </w:r>
      <w:r w:rsidR="002223C3" w:rsidRPr="0052488C">
        <w:rPr>
          <w:rFonts w:hint="eastAsia"/>
          <w:bCs/>
          <w:sz w:val="21"/>
        </w:rPr>
        <w:t>）</w:t>
      </w:r>
    </w:p>
    <w:tbl>
      <w:tblPr>
        <w:tblStyle w:val="a8"/>
        <w:tblW w:w="0" w:type="auto"/>
        <w:tblLook w:val="04A0" w:firstRow="1" w:lastRow="0" w:firstColumn="1" w:lastColumn="0" w:noHBand="0" w:noVBand="1"/>
      </w:tblPr>
      <w:tblGrid>
        <w:gridCol w:w="1168"/>
        <w:gridCol w:w="1167"/>
        <w:gridCol w:w="1122"/>
        <w:gridCol w:w="1253"/>
        <w:gridCol w:w="1224"/>
        <w:gridCol w:w="1171"/>
        <w:gridCol w:w="1171"/>
      </w:tblGrid>
      <w:tr w:rsidR="009B052B" w:rsidRPr="002223C3" w14:paraId="29F84562" w14:textId="5EAA2058" w:rsidTr="008C13DB">
        <w:tc>
          <w:tcPr>
            <w:tcW w:w="4710" w:type="dxa"/>
            <w:gridSpan w:val="4"/>
            <w:vAlign w:val="center"/>
          </w:tcPr>
          <w:p w14:paraId="62712FC0" w14:textId="2CB4DA66" w:rsidR="009B052B" w:rsidRPr="002223C3" w:rsidRDefault="009B052B" w:rsidP="005C7A4A">
            <w:pPr>
              <w:spacing w:line="240" w:lineRule="auto"/>
              <w:jc w:val="center"/>
              <w:rPr>
                <w:sz w:val="21"/>
                <w:szCs w:val="21"/>
              </w:rPr>
            </w:pPr>
            <w:r w:rsidRPr="002223C3">
              <w:rPr>
                <w:rFonts w:hint="eastAsia"/>
                <w:sz w:val="21"/>
                <w:szCs w:val="21"/>
              </w:rPr>
              <w:t>类别</w:t>
            </w:r>
          </w:p>
        </w:tc>
        <w:tc>
          <w:tcPr>
            <w:tcW w:w="1224" w:type="dxa"/>
            <w:vAlign w:val="center"/>
          </w:tcPr>
          <w:p w14:paraId="087FCD6B" w14:textId="3E3DC311" w:rsidR="009B052B" w:rsidRPr="002223C3" w:rsidRDefault="009B052B" w:rsidP="005C7A4A">
            <w:pPr>
              <w:spacing w:line="240" w:lineRule="auto"/>
              <w:jc w:val="center"/>
              <w:rPr>
                <w:sz w:val="21"/>
                <w:szCs w:val="21"/>
              </w:rPr>
            </w:pPr>
            <w:r w:rsidRPr="002223C3">
              <w:rPr>
                <w:rFonts w:hint="eastAsia"/>
                <w:sz w:val="21"/>
                <w:szCs w:val="21"/>
              </w:rPr>
              <w:t>计算及最大允许超宽值（每边）</w:t>
            </w:r>
          </w:p>
        </w:tc>
        <w:tc>
          <w:tcPr>
            <w:tcW w:w="1171" w:type="dxa"/>
            <w:vAlign w:val="center"/>
          </w:tcPr>
          <w:p w14:paraId="1D1F3716" w14:textId="7B9C229D" w:rsidR="009B052B" w:rsidRPr="002223C3" w:rsidRDefault="009B052B" w:rsidP="005C7A4A">
            <w:pPr>
              <w:spacing w:line="240" w:lineRule="auto"/>
              <w:jc w:val="center"/>
              <w:rPr>
                <w:sz w:val="21"/>
                <w:szCs w:val="21"/>
              </w:rPr>
            </w:pPr>
            <w:r w:rsidRPr="002223C3">
              <w:rPr>
                <w:rFonts w:hint="eastAsia"/>
                <w:sz w:val="21"/>
                <w:szCs w:val="21"/>
              </w:rPr>
              <w:t>计算超深值</w:t>
            </w:r>
          </w:p>
        </w:tc>
        <w:tc>
          <w:tcPr>
            <w:tcW w:w="1171" w:type="dxa"/>
            <w:vAlign w:val="center"/>
          </w:tcPr>
          <w:p w14:paraId="3FA7C130" w14:textId="2E503DBB" w:rsidR="009B052B" w:rsidRPr="002223C3" w:rsidRDefault="009B052B" w:rsidP="005C7A4A">
            <w:pPr>
              <w:spacing w:line="240" w:lineRule="auto"/>
              <w:jc w:val="center"/>
              <w:rPr>
                <w:sz w:val="21"/>
                <w:szCs w:val="21"/>
              </w:rPr>
            </w:pPr>
            <w:r w:rsidRPr="002223C3">
              <w:rPr>
                <w:rFonts w:hint="eastAsia"/>
                <w:sz w:val="21"/>
                <w:szCs w:val="21"/>
              </w:rPr>
              <w:t>最大允许超深值</w:t>
            </w:r>
          </w:p>
        </w:tc>
      </w:tr>
      <w:tr w:rsidR="009B052B" w:rsidRPr="002223C3" w14:paraId="604CA273" w14:textId="21AB1386" w:rsidTr="008C13DB">
        <w:tc>
          <w:tcPr>
            <w:tcW w:w="1168" w:type="dxa"/>
            <w:vMerge w:val="restart"/>
            <w:vAlign w:val="center"/>
          </w:tcPr>
          <w:p w14:paraId="348A8D54" w14:textId="543B1983" w:rsidR="009B052B" w:rsidRPr="002223C3" w:rsidRDefault="009B052B" w:rsidP="005C7A4A">
            <w:pPr>
              <w:spacing w:line="240" w:lineRule="auto"/>
              <w:jc w:val="center"/>
              <w:rPr>
                <w:sz w:val="21"/>
                <w:szCs w:val="21"/>
              </w:rPr>
            </w:pPr>
            <w:r w:rsidRPr="002223C3">
              <w:rPr>
                <w:rFonts w:hint="eastAsia"/>
                <w:sz w:val="21"/>
                <w:szCs w:val="21"/>
              </w:rPr>
              <w:t>绞吸式挖泥船</w:t>
            </w:r>
          </w:p>
        </w:tc>
        <w:tc>
          <w:tcPr>
            <w:tcW w:w="1167" w:type="dxa"/>
            <w:vAlign w:val="center"/>
          </w:tcPr>
          <w:p w14:paraId="425CA95B" w14:textId="33833813" w:rsidR="009B052B" w:rsidRPr="002223C3" w:rsidRDefault="009B052B" w:rsidP="005C7A4A">
            <w:pPr>
              <w:spacing w:line="240" w:lineRule="auto"/>
              <w:jc w:val="center"/>
              <w:rPr>
                <w:sz w:val="21"/>
                <w:szCs w:val="21"/>
              </w:rPr>
            </w:pPr>
            <w:r w:rsidRPr="002223C3">
              <w:rPr>
                <w:rFonts w:hint="eastAsia"/>
                <w:sz w:val="21"/>
                <w:szCs w:val="21"/>
              </w:rPr>
              <w:t>普通绞吸式挖泥船</w:t>
            </w:r>
          </w:p>
        </w:tc>
        <w:tc>
          <w:tcPr>
            <w:tcW w:w="1122" w:type="dxa"/>
            <w:vAlign w:val="center"/>
          </w:tcPr>
          <w:p w14:paraId="77D9D9BA" w14:textId="7C23811C" w:rsidR="009B052B" w:rsidRPr="002223C3" w:rsidRDefault="009B052B" w:rsidP="005C7A4A">
            <w:pPr>
              <w:spacing w:line="240" w:lineRule="auto"/>
              <w:jc w:val="center"/>
              <w:rPr>
                <w:sz w:val="21"/>
                <w:szCs w:val="21"/>
              </w:rPr>
            </w:pPr>
            <w:r w:rsidRPr="002223C3">
              <w:rPr>
                <w:rFonts w:hint="eastAsia"/>
                <w:sz w:val="21"/>
                <w:szCs w:val="21"/>
              </w:rPr>
              <w:t>绞刀直径</w:t>
            </w:r>
          </w:p>
        </w:tc>
        <w:tc>
          <w:tcPr>
            <w:tcW w:w="1253" w:type="dxa"/>
            <w:vAlign w:val="center"/>
          </w:tcPr>
          <w:p w14:paraId="75996512" w14:textId="77777777" w:rsidR="009B052B" w:rsidRPr="002223C3" w:rsidRDefault="009B052B" w:rsidP="005C7A4A">
            <w:pPr>
              <w:spacing w:line="240" w:lineRule="auto"/>
              <w:jc w:val="center"/>
              <w:rPr>
                <w:sz w:val="21"/>
                <w:szCs w:val="21"/>
              </w:rPr>
            </w:pPr>
            <w:r w:rsidRPr="002223C3">
              <w:rPr>
                <w:rFonts w:hint="eastAsia"/>
                <w:sz w:val="21"/>
                <w:szCs w:val="21"/>
              </w:rPr>
              <w:t>&lt;</w:t>
            </w:r>
            <w:r w:rsidRPr="002223C3">
              <w:rPr>
                <w:sz w:val="21"/>
                <w:szCs w:val="21"/>
              </w:rPr>
              <w:t>1.5m</w:t>
            </w:r>
          </w:p>
          <w:p w14:paraId="4FC24A34" w14:textId="77777777" w:rsidR="009B052B" w:rsidRPr="002223C3" w:rsidRDefault="009B052B" w:rsidP="005C7A4A">
            <w:pPr>
              <w:spacing w:line="240" w:lineRule="auto"/>
              <w:jc w:val="center"/>
              <w:rPr>
                <w:sz w:val="21"/>
                <w:szCs w:val="21"/>
              </w:rPr>
            </w:pPr>
            <w:r w:rsidRPr="002223C3">
              <w:rPr>
                <w:rFonts w:hint="eastAsia"/>
                <w:sz w:val="21"/>
                <w:szCs w:val="21"/>
              </w:rPr>
              <w:t>1</w:t>
            </w:r>
            <w:r w:rsidRPr="002223C3">
              <w:rPr>
                <w:sz w:val="21"/>
                <w:szCs w:val="21"/>
              </w:rPr>
              <w:t>.5~2.0m</w:t>
            </w:r>
          </w:p>
          <w:p w14:paraId="1616325F" w14:textId="15960E5A" w:rsidR="009B052B" w:rsidRPr="002223C3" w:rsidRDefault="009B052B" w:rsidP="005C7A4A">
            <w:pPr>
              <w:spacing w:line="240" w:lineRule="auto"/>
              <w:jc w:val="center"/>
              <w:rPr>
                <w:sz w:val="21"/>
                <w:szCs w:val="21"/>
              </w:rPr>
            </w:pPr>
            <w:r w:rsidRPr="002223C3">
              <w:rPr>
                <w:rFonts w:hint="eastAsia"/>
                <w:sz w:val="21"/>
                <w:szCs w:val="21"/>
              </w:rPr>
              <w:t>&gt;</w:t>
            </w:r>
            <w:r w:rsidRPr="002223C3">
              <w:rPr>
                <w:sz w:val="21"/>
                <w:szCs w:val="21"/>
              </w:rPr>
              <w:t>2.0m</w:t>
            </w:r>
          </w:p>
        </w:tc>
        <w:tc>
          <w:tcPr>
            <w:tcW w:w="1224" w:type="dxa"/>
            <w:vAlign w:val="center"/>
          </w:tcPr>
          <w:p w14:paraId="28DC93E8" w14:textId="77777777" w:rsidR="009B052B" w:rsidRPr="002223C3" w:rsidRDefault="009B052B" w:rsidP="005C7A4A">
            <w:pPr>
              <w:spacing w:line="240" w:lineRule="auto"/>
              <w:jc w:val="center"/>
              <w:rPr>
                <w:sz w:val="21"/>
                <w:szCs w:val="21"/>
              </w:rPr>
            </w:pPr>
            <w:r w:rsidRPr="002223C3">
              <w:rPr>
                <w:rFonts w:hint="eastAsia"/>
                <w:sz w:val="21"/>
                <w:szCs w:val="21"/>
              </w:rPr>
              <w:t>0</w:t>
            </w:r>
            <w:r w:rsidRPr="002223C3">
              <w:rPr>
                <w:sz w:val="21"/>
                <w:szCs w:val="21"/>
              </w:rPr>
              <w:t>.5</w:t>
            </w:r>
          </w:p>
          <w:p w14:paraId="5E647EDE" w14:textId="77777777" w:rsidR="009B052B" w:rsidRPr="002223C3" w:rsidRDefault="009B052B" w:rsidP="005C7A4A">
            <w:pPr>
              <w:spacing w:line="240" w:lineRule="auto"/>
              <w:jc w:val="center"/>
              <w:rPr>
                <w:sz w:val="21"/>
                <w:szCs w:val="21"/>
              </w:rPr>
            </w:pPr>
            <w:r w:rsidRPr="002223C3">
              <w:rPr>
                <w:rFonts w:hint="eastAsia"/>
                <w:sz w:val="21"/>
                <w:szCs w:val="21"/>
              </w:rPr>
              <w:t>1</w:t>
            </w:r>
            <w:r w:rsidRPr="002223C3">
              <w:rPr>
                <w:sz w:val="21"/>
                <w:szCs w:val="21"/>
              </w:rPr>
              <w:t>.0</w:t>
            </w:r>
          </w:p>
          <w:p w14:paraId="7B82B452" w14:textId="299F9467" w:rsidR="009B052B" w:rsidRPr="002223C3" w:rsidRDefault="009B052B" w:rsidP="005C7A4A">
            <w:pPr>
              <w:spacing w:line="240" w:lineRule="auto"/>
              <w:jc w:val="center"/>
              <w:rPr>
                <w:sz w:val="21"/>
                <w:szCs w:val="21"/>
              </w:rPr>
            </w:pPr>
            <w:r w:rsidRPr="002223C3">
              <w:rPr>
                <w:rFonts w:hint="eastAsia"/>
                <w:sz w:val="21"/>
                <w:szCs w:val="21"/>
              </w:rPr>
              <w:t>1</w:t>
            </w:r>
            <w:r w:rsidRPr="002223C3">
              <w:rPr>
                <w:sz w:val="21"/>
                <w:szCs w:val="21"/>
              </w:rPr>
              <w:t>.5</w:t>
            </w:r>
          </w:p>
        </w:tc>
        <w:tc>
          <w:tcPr>
            <w:tcW w:w="1171" w:type="dxa"/>
            <w:vAlign w:val="center"/>
          </w:tcPr>
          <w:p w14:paraId="5E5E660C" w14:textId="77777777" w:rsidR="009B052B" w:rsidRPr="002223C3" w:rsidRDefault="009B052B" w:rsidP="005C7A4A">
            <w:pPr>
              <w:spacing w:line="240" w:lineRule="auto"/>
              <w:jc w:val="center"/>
              <w:rPr>
                <w:sz w:val="21"/>
                <w:szCs w:val="21"/>
              </w:rPr>
            </w:pPr>
            <w:r w:rsidRPr="002223C3">
              <w:rPr>
                <w:rFonts w:hint="eastAsia"/>
                <w:sz w:val="21"/>
                <w:szCs w:val="21"/>
              </w:rPr>
              <w:t>0</w:t>
            </w:r>
            <w:r w:rsidRPr="002223C3">
              <w:rPr>
                <w:sz w:val="21"/>
                <w:szCs w:val="21"/>
              </w:rPr>
              <w:t>.3</w:t>
            </w:r>
          </w:p>
          <w:p w14:paraId="0DB2EAD7" w14:textId="77777777" w:rsidR="009B052B" w:rsidRPr="002223C3" w:rsidRDefault="009B052B" w:rsidP="005C7A4A">
            <w:pPr>
              <w:spacing w:line="240" w:lineRule="auto"/>
              <w:jc w:val="center"/>
              <w:rPr>
                <w:sz w:val="21"/>
                <w:szCs w:val="21"/>
              </w:rPr>
            </w:pPr>
            <w:r w:rsidRPr="002223C3">
              <w:rPr>
                <w:rFonts w:hint="eastAsia"/>
                <w:sz w:val="21"/>
                <w:szCs w:val="21"/>
              </w:rPr>
              <w:t>0</w:t>
            </w:r>
            <w:r w:rsidRPr="002223C3">
              <w:rPr>
                <w:sz w:val="21"/>
                <w:szCs w:val="21"/>
              </w:rPr>
              <w:t>.3</w:t>
            </w:r>
          </w:p>
          <w:p w14:paraId="4612EF28" w14:textId="4AD4B29A" w:rsidR="009B052B" w:rsidRPr="002223C3" w:rsidRDefault="009B052B" w:rsidP="005C7A4A">
            <w:pPr>
              <w:spacing w:line="240" w:lineRule="auto"/>
              <w:jc w:val="center"/>
              <w:rPr>
                <w:sz w:val="21"/>
                <w:szCs w:val="21"/>
              </w:rPr>
            </w:pPr>
            <w:r w:rsidRPr="002223C3">
              <w:rPr>
                <w:rFonts w:hint="eastAsia"/>
                <w:sz w:val="21"/>
                <w:szCs w:val="21"/>
              </w:rPr>
              <w:t>0</w:t>
            </w:r>
            <w:r w:rsidRPr="002223C3">
              <w:rPr>
                <w:sz w:val="21"/>
                <w:szCs w:val="21"/>
              </w:rPr>
              <w:t>.4</w:t>
            </w:r>
          </w:p>
        </w:tc>
        <w:tc>
          <w:tcPr>
            <w:tcW w:w="1171" w:type="dxa"/>
            <w:vAlign w:val="center"/>
          </w:tcPr>
          <w:p w14:paraId="391638B5" w14:textId="77777777" w:rsidR="009B052B" w:rsidRPr="002223C3" w:rsidRDefault="009B052B" w:rsidP="005C7A4A">
            <w:pPr>
              <w:spacing w:line="240" w:lineRule="auto"/>
              <w:jc w:val="center"/>
              <w:rPr>
                <w:sz w:val="21"/>
                <w:szCs w:val="21"/>
              </w:rPr>
            </w:pPr>
            <w:r w:rsidRPr="002223C3">
              <w:rPr>
                <w:rFonts w:hint="eastAsia"/>
                <w:sz w:val="21"/>
                <w:szCs w:val="21"/>
              </w:rPr>
              <w:t>0</w:t>
            </w:r>
            <w:r w:rsidRPr="002223C3">
              <w:rPr>
                <w:sz w:val="21"/>
                <w:szCs w:val="21"/>
              </w:rPr>
              <w:t>.4</w:t>
            </w:r>
          </w:p>
          <w:p w14:paraId="0EED6190" w14:textId="77777777" w:rsidR="009B052B" w:rsidRPr="002223C3" w:rsidRDefault="009B052B" w:rsidP="005C7A4A">
            <w:pPr>
              <w:spacing w:line="240" w:lineRule="auto"/>
              <w:jc w:val="center"/>
              <w:rPr>
                <w:sz w:val="21"/>
                <w:szCs w:val="21"/>
              </w:rPr>
            </w:pPr>
            <w:r w:rsidRPr="002223C3">
              <w:rPr>
                <w:rFonts w:hint="eastAsia"/>
                <w:sz w:val="21"/>
                <w:szCs w:val="21"/>
              </w:rPr>
              <w:t>0</w:t>
            </w:r>
            <w:r w:rsidRPr="002223C3">
              <w:rPr>
                <w:sz w:val="21"/>
                <w:szCs w:val="21"/>
              </w:rPr>
              <w:t>.5</w:t>
            </w:r>
          </w:p>
          <w:p w14:paraId="3B18C14A" w14:textId="1A385EE2" w:rsidR="009B052B" w:rsidRPr="002223C3" w:rsidRDefault="009B052B" w:rsidP="005C7A4A">
            <w:pPr>
              <w:spacing w:line="240" w:lineRule="auto"/>
              <w:jc w:val="center"/>
              <w:rPr>
                <w:sz w:val="21"/>
                <w:szCs w:val="21"/>
              </w:rPr>
            </w:pPr>
            <w:r w:rsidRPr="002223C3">
              <w:rPr>
                <w:rFonts w:hint="eastAsia"/>
                <w:sz w:val="21"/>
                <w:szCs w:val="21"/>
              </w:rPr>
              <w:t>0</w:t>
            </w:r>
            <w:r w:rsidRPr="002223C3">
              <w:rPr>
                <w:sz w:val="21"/>
                <w:szCs w:val="21"/>
              </w:rPr>
              <w:t>.5</w:t>
            </w:r>
          </w:p>
        </w:tc>
      </w:tr>
      <w:tr w:rsidR="009B052B" w:rsidRPr="002223C3" w14:paraId="0DE308CE" w14:textId="3FBC03E8" w:rsidTr="008C13DB">
        <w:tc>
          <w:tcPr>
            <w:tcW w:w="1168" w:type="dxa"/>
            <w:vMerge/>
            <w:vAlign w:val="center"/>
          </w:tcPr>
          <w:p w14:paraId="77010EEF" w14:textId="77777777" w:rsidR="009B052B" w:rsidRPr="002223C3" w:rsidRDefault="009B052B" w:rsidP="005C7A4A">
            <w:pPr>
              <w:spacing w:line="240" w:lineRule="auto"/>
              <w:jc w:val="center"/>
              <w:rPr>
                <w:sz w:val="21"/>
                <w:szCs w:val="21"/>
              </w:rPr>
            </w:pPr>
          </w:p>
        </w:tc>
        <w:tc>
          <w:tcPr>
            <w:tcW w:w="1167" w:type="dxa"/>
            <w:vAlign w:val="center"/>
          </w:tcPr>
          <w:p w14:paraId="7EA6DC02" w14:textId="5B0A5656" w:rsidR="009B052B" w:rsidRPr="002223C3" w:rsidRDefault="009B052B" w:rsidP="005C7A4A">
            <w:pPr>
              <w:spacing w:line="240" w:lineRule="auto"/>
              <w:jc w:val="center"/>
              <w:rPr>
                <w:sz w:val="21"/>
                <w:szCs w:val="21"/>
              </w:rPr>
            </w:pPr>
            <w:r w:rsidRPr="002223C3">
              <w:rPr>
                <w:rFonts w:hint="eastAsia"/>
                <w:sz w:val="21"/>
                <w:szCs w:val="21"/>
              </w:rPr>
              <w:t>斗轮式</w:t>
            </w:r>
          </w:p>
        </w:tc>
        <w:tc>
          <w:tcPr>
            <w:tcW w:w="1122" w:type="dxa"/>
            <w:vAlign w:val="center"/>
          </w:tcPr>
          <w:p w14:paraId="62533C39" w14:textId="6EA6729F" w:rsidR="009B052B" w:rsidRPr="002223C3" w:rsidRDefault="009B052B" w:rsidP="005C7A4A">
            <w:pPr>
              <w:spacing w:line="240" w:lineRule="auto"/>
              <w:jc w:val="center"/>
              <w:rPr>
                <w:sz w:val="21"/>
                <w:szCs w:val="21"/>
              </w:rPr>
            </w:pPr>
            <w:r w:rsidRPr="002223C3">
              <w:rPr>
                <w:rFonts w:hint="eastAsia"/>
                <w:sz w:val="21"/>
                <w:szCs w:val="21"/>
              </w:rPr>
              <w:t>斗轮直径</w:t>
            </w:r>
          </w:p>
        </w:tc>
        <w:tc>
          <w:tcPr>
            <w:tcW w:w="1253" w:type="dxa"/>
            <w:vAlign w:val="center"/>
          </w:tcPr>
          <w:p w14:paraId="58B7A813" w14:textId="77777777" w:rsidR="009B052B" w:rsidRPr="002223C3" w:rsidRDefault="009B052B" w:rsidP="005C7A4A">
            <w:pPr>
              <w:spacing w:line="240" w:lineRule="auto"/>
              <w:jc w:val="center"/>
              <w:rPr>
                <w:sz w:val="21"/>
                <w:szCs w:val="21"/>
              </w:rPr>
            </w:pPr>
            <w:r w:rsidRPr="002223C3">
              <w:rPr>
                <w:sz w:val="21"/>
                <w:szCs w:val="21"/>
              </w:rPr>
              <w:t>&lt;1.5m</w:t>
            </w:r>
          </w:p>
          <w:p w14:paraId="18B7D4D2" w14:textId="29FF57E0" w:rsidR="009B052B" w:rsidRPr="002223C3" w:rsidRDefault="009B052B" w:rsidP="005C7A4A">
            <w:pPr>
              <w:spacing w:line="240" w:lineRule="auto"/>
              <w:jc w:val="center"/>
              <w:rPr>
                <w:sz w:val="21"/>
                <w:szCs w:val="21"/>
              </w:rPr>
            </w:pPr>
            <w:r w:rsidRPr="002223C3">
              <w:rPr>
                <w:sz w:val="21"/>
                <w:szCs w:val="21"/>
              </w:rPr>
              <w:t>1.5~2.4m</w:t>
            </w:r>
          </w:p>
          <w:p w14:paraId="7B9ED2A6" w14:textId="42BE5258" w:rsidR="009B052B" w:rsidRPr="002223C3" w:rsidRDefault="009B052B" w:rsidP="005C7A4A">
            <w:pPr>
              <w:spacing w:line="240" w:lineRule="auto"/>
              <w:jc w:val="center"/>
              <w:rPr>
                <w:sz w:val="21"/>
                <w:szCs w:val="21"/>
              </w:rPr>
            </w:pPr>
            <w:r w:rsidRPr="002223C3">
              <w:rPr>
                <w:sz w:val="21"/>
                <w:szCs w:val="21"/>
              </w:rPr>
              <w:t>&gt;2.4m</w:t>
            </w:r>
          </w:p>
        </w:tc>
        <w:tc>
          <w:tcPr>
            <w:tcW w:w="1224" w:type="dxa"/>
            <w:vAlign w:val="center"/>
          </w:tcPr>
          <w:p w14:paraId="040BBA7C" w14:textId="77777777" w:rsidR="009B052B" w:rsidRPr="002223C3" w:rsidRDefault="009B052B" w:rsidP="005C7A4A">
            <w:pPr>
              <w:spacing w:line="240" w:lineRule="auto"/>
              <w:jc w:val="center"/>
              <w:rPr>
                <w:sz w:val="21"/>
                <w:szCs w:val="21"/>
              </w:rPr>
            </w:pPr>
            <w:r w:rsidRPr="002223C3">
              <w:rPr>
                <w:rFonts w:hint="eastAsia"/>
                <w:sz w:val="21"/>
                <w:szCs w:val="21"/>
              </w:rPr>
              <w:t>0</w:t>
            </w:r>
            <w:r w:rsidRPr="002223C3">
              <w:rPr>
                <w:sz w:val="21"/>
                <w:szCs w:val="21"/>
              </w:rPr>
              <w:t>.3</w:t>
            </w:r>
          </w:p>
          <w:p w14:paraId="22623629" w14:textId="77777777" w:rsidR="009B052B" w:rsidRPr="002223C3" w:rsidRDefault="009B052B" w:rsidP="005C7A4A">
            <w:pPr>
              <w:spacing w:line="240" w:lineRule="auto"/>
              <w:jc w:val="center"/>
              <w:rPr>
                <w:sz w:val="21"/>
                <w:szCs w:val="21"/>
              </w:rPr>
            </w:pPr>
            <w:r w:rsidRPr="002223C3">
              <w:rPr>
                <w:rFonts w:hint="eastAsia"/>
                <w:sz w:val="21"/>
                <w:szCs w:val="21"/>
              </w:rPr>
              <w:t>0</w:t>
            </w:r>
            <w:r w:rsidRPr="002223C3">
              <w:rPr>
                <w:sz w:val="21"/>
                <w:szCs w:val="21"/>
              </w:rPr>
              <w:t>.5</w:t>
            </w:r>
          </w:p>
          <w:p w14:paraId="2E3A4E85" w14:textId="26BA2503" w:rsidR="009B052B" w:rsidRPr="002223C3" w:rsidRDefault="009B052B" w:rsidP="005C7A4A">
            <w:pPr>
              <w:spacing w:line="240" w:lineRule="auto"/>
              <w:jc w:val="center"/>
              <w:rPr>
                <w:sz w:val="21"/>
                <w:szCs w:val="21"/>
              </w:rPr>
            </w:pPr>
            <w:r w:rsidRPr="002223C3">
              <w:rPr>
                <w:rFonts w:hint="eastAsia"/>
                <w:sz w:val="21"/>
                <w:szCs w:val="21"/>
              </w:rPr>
              <w:t>1</w:t>
            </w:r>
            <w:r w:rsidRPr="002223C3">
              <w:rPr>
                <w:sz w:val="21"/>
                <w:szCs w:val="21"/>
              </w:rPr>
              <w:t>.0</w:t>
            </w:r>
          </w:p>
        </w:tc>
        <w:tc>
          <w:tcPr>
            <w:tcW w:w="1171" w:type="dxa"/>
            <w:vAlign w:val="center"/>
          </w:tcPr>
          <w:p w14:paraId="4DA85CD3" w14:textId="77777777" w:rsidR="009B052B" w:rsidRPr="002223C3" w:rsidRDefault="009B052B" w:rsidP="005C7A4A">
            <w:pPr>
              <w:spacing w:line="240" w:lineRule="auto"/>
              <w:jc w:val="center"/>
              <w:rPr>
                <w:sz w:val="21"/>
                <w:szCs w:val="21"/>
              </w:rPr>
            </w:pPr>
            <w:r w:rsidRPr="002223C3">
              <w:rPr>
                <w:rFonts w:hint="eastAsia"/>
                <w:sz w:val="21"/>
                <w:szCs w:val="21"/>
              </w:rPr>
              <w:t>0</w:t>
            </w:r>
            <w:r w:rsidRPr="002223C3">
              <w:rPr>
                <w:sz w:val="21"/>
                <w:szCs w:val="21"/>
              </w:rPr>
              <w:t>.2</w:t>
            </w:r>
          </w:p>
          <w:p w14:paraId="3429E612" w14:textId="77777777" w:rsidR="009B052B" w:rsidRPr="002223C3" w:rsidRDefault="009B052B" w:rsidP="005C7A4A">
            <w:pPr>
              <w:spacing w:line="240" w:lineRule="auto"/>
              <w:jc w:val="center"/>
              <w:rPr>
                <w:sz w:val="21"/>
                <w:szCs w:val="21"/>
              </w:rPr>
            </w:pPr>
            <w:r w:rsidRPr="002223C3">
              <w:rPr>
                <w:rFonts w:hint="eastAsia"/>
                <w:sz w:val="21"/>
                <w:szCs w:val="21"/>
              </w:rPr>
              <w:t>0</w:t>
            </w:r>
            <w:r w:rsidRPr="002223C3">
              <w:rPr>
                <w:sz w:val="21"/>
                <w:szCs w:val="21"/>
              </w:rPr>
              <w:t>.2</w:t>
            </w:r>
          </w:p>
          <w:p w14:paraId="0D7C6B60" w14:textId="2B4B48CF" w:rsidR="009B052B" w:rsidRPr="002223C3" w:rsidRDefault="009B052B" w:rsidP="005C7A4A">
            <w:pPr>
              <w:spacing w:line="240" w:lineRule="auto"/>
              <w:jc w:val="center"/>
              <w:rPr>
                <w:sz w:val="21"/>
                <w:szCs w:val="21"/>
              </w:rPr>
            </w:pPr>
            <w:r w:rsidRPr="002223C3">
              <w:rPr>
                <w:rFonts w:hint="eastAsia"/>
                <w:sz w:val="21"/>
                <w:szCs w:val="21"/>
              </w:rPr>
              <w:t>0</w:t>
            </w:r>
            <w:r w:rsidRPr="002223C3">
              <w:rPr>
                <w:sz w:val="21"/>
                <w:szCs w:val="21"/>
              </w:rPr>
              <w:t>.3</w:t>
            </w:r>
          </w:p>
        </w:tc>
        <w:tc>
          <w:tcPr>
            <w:tcW w:w="1171" w:type="dxa"/>
            <w:vAlign w:val="center"/>
          </w:tcPr>
          <w:p w14:paraId="1BDE39F7" w14:textId="77777777" w:rsidR="009B052B" w:rsidRPr="002223C3" w:rsidRDefault="009B052B" w:rsidP="005C7A4A">
            <w:pPr>
              <w:spacing w:line="240" w:lineRule="auto"/>
              <w:jc w:val="center"/>
              <w:rPr>
                <w:sz w:val="21"/>
                <w:szCs w:val="21"/>
              </w:rPr>
            </w:pPr>
            <w:r w:rsidRPr="002223C3">
              <w:rPr>
                <w:rFonts w:hint="eastAsia"/>
                <w:sz w:val="21"/>
                <w:szCs w:val="21"/>
              </w:rPr>
              <w:t>0</w:t>
            </w:r>
            <w:r w:rsidRPr="002223C3">
              <w:rPr>
                <w:sz w:val="21"/>
                <w:szCs w:val="21"/>
              </w:rPr>
              <w:t>.3</w:t>
            </w:r>
          </w:p>
          <w:p w14:paraId="1AFEBD48" w14:textId="77777777" w:rsidR="009B052B" w:rsidRPr="002223C3" w:rsidRDefault="009B052B" w:rsidP="005C7A4A">
            <w:pPr>
              <w:spacing w:line="240" w:lineRule="auto"/>
              <w:jc w:val="center"/>
              <w:rPr>
                <w:sz w:val="21"/>
                <w:szCs w:val="21"/>
              </w:rPr>
            </w:pPr>
            <w:r w:rsidRPr="002223C3">
              <w:rPr>
                <w:rFonts w:hint="eastAsia"/>
                <w:sz w:val="21"/>
                <w:szCs w:val="21"/>
              </w:rPr>
              <w:t>0</w:t>
            </w:r>
            <w:r w:rsidRPr="002223C3">
              <w:rPr>
                <w:sz w:val="21"/>
                <w:szCs w:val="21"/>
              </w:rPr>
              <w:t>.3</w:t>
            </w:r>
          </w:p>
          <w:p w14:paraId="2AEEB4D2" w14:textId="0E5188CA" w:rsidR="009B052B" w:rsidRPr="002223C3" w:rsidRDefault="009B052B" w:rsidP="005C7A4A">
            <w:pPr>
              <w:spacing w:line="240" w:lineRule="auto"/>
              <w:jc w:val="center"/>
              <w:rPr>
                <w:sz w:val="21"/>
                <w:szCs w:val="21"/>
              </w:rPr>
            </w:pPr>
            <w:r w:rsidRPr="002223C3">
              <w:rPr>
                <w:rFonts w:hint="eastAsia"/>
                <w:sz w:val="21"/>
                <w:szCs w:val="21"/>
              </w:rPr>
              <w:t>0</w:t>
            </w:r>
            <w:r w:rsidRPr="002223C3">
              <w:rPr>
                <w:sz w:val="21"/>
                <w:szCs w:val="21"/>
              </w:rPr>
              <w:t>.4</w:t>
            </w:r>
          </w:p>
        </w:tc>
      </w:tr>
      <w:tr w:rsidR="009B052B" w:rsidRPr="002223C3" w14:paraId="101EA393" w14:textId="229BB874" w:rsidTr="008C13DB">
        <w:tc>
          <w:tcPr>
            <w:tcW w:w="2335" w:type="dxa"/>
            <w:gridSpan w:val="2"/>
            <w:vAlign w:val="center"/>
          </w:tcPr>
          <w:p w14:paraId="6DDEDF70" w14:textId="794B50EB" w:rsidR="009B052B" w:rsidRPr="002223C3" w:rsidRDefault="009B052B" w:rsidP="005C7A4A">
            <w:pPr>
              <w:spacing w:line="240" w:lineRule="auto"/>
              <w:jc w:val="center"/>
              <w:rPr>
                <w:sz w:val="21"/>
                <w:szCs w:val="21"/>
              </w:rPr>
            </w:pPr>
            <w:r w:rsidRPr="002223C3">
              <w:rPr>
                <w:rFonts w:hint="eastAsia"/>
                <w:sz w:val="21"/>
                <w:szCs w:val="21"/>
              </w:rPr>
              <w:t>链斗式挖泥船</w:t>
            </w:r>
          </w:p>
        </w:tc>
        <w:tc>
          <w:tcPr>
            <w:tcW w:w="1122" w:type="dxa"/>
            <w:vAlign w:val="center"/>
          </w:tcPr>
          <w:p w14:paraId="1A2EC898" w14:textId="62DE3AE7" w:rsidR="009B052B" w:rsidRPr="002223C3" w:rsidRDefault="009B052B" w:rsidP="005C7A4A">
            <w:pPr>
              <w:spacing w:line="240" w:lineRule="auto"/>
              <w:jc w:val="center"/>
              <w:rPr>
                <w:sz w:val="21"/>
                <w:szCs w:val="21"/>
              </w:rPr>
            </w:pPr>
            <w:r w:rsidRPr="002223C3">
              <w:rPr>
                <w:rFonts w:hint="eastAsia"/>
                <w:sz w:val="21"/>
                <w:szCs w:val="21"/>
              </w:rPr>
              <w:t>斗容</w:t>
            </w:r>
          </w:p>
        </w:tc>
        <w:tc>
          <w:tcPr>
            <w:tcW w:w="1253" w:type="dxa"/>
            <w:vAlign w:val="center"/>
          </w:tcPr>
          <w:p w14:paraId="27F6D7F3" w14:textId="77777777" w:rsidR="009B052B" w:rsidRPr="002223C3" w:rsidRDefault="009B052B" w:rsidP="005C7A4A">
            <w:pPr>
              <w:spacing w:line="240" w:lineRule="auto"/>
              <w:jc w:val="center"/>
              <w:rPr>
                <w:sz w:val="21"/>
                <w:szCs w:val="21"/>
              </w:rPr>
            </w:pPr>
            <w:r w:rsidRPr="002223C3">
              <w:rPr>
                <w:rFonts w:hint="eastAsia"/>
                <w:sz w:val="21"/>
                <w:szCs w:val="21"/>
              </w:rPr>
              <w:t>≤</w:t>
            </w:r>
            <w:r w:rsidRPr="002223C3">
              <w:rPr>
                <w:rFonts w:hint="eastAsia"/>
                <w:sz w:val="21"/>
                <w:szCs w:val="21"/>
              </w:rPr>
              <w:t>0</w:t>
            </w:r>
            <w:r w:rsidRPr="002223C3">
              <w:rPr>
                <w:sz w:val="21"/>
                <w:szCs w:val="21"/>
              </w:rPr>
              <w:t>.5</w:t>
            </w:r>
            <w:r w:rsidRPr="002223C3">
              <w:rPr>
                <w:rFonts w:hint="eastAsia"/>
                <w:sz w:val="21"/>
                <w:szCs w:val="21"/>
              </w:rPr>
              <w:t>m</w:t>
            </w:r>
            <w:r w:rsidRPr="002223C3">
              <w:rPr>
                <w:sz w:val="21"/>
                <w:szCs w:val="21"/>
              </w:rPr>
              <w:t>3</w:t>
            </w:r>
          </w:p>
          <w:p w14:paraId="1436221E" w14:textId="5EBE1A96" w:rsidR="009B052B" w:rsidRPr="002223C3" w:rsidRDefault="009B052B" w:rsidP="005C7A4A">
            <w:pPr>
              <w:spacing w:line="240" w:lineRule="auto"/>
              <w:jc w:val="center"/>
              <w:rPr>
                <w:sz w:val="21"/>
                <w:szCs w:val="21"/>
              </w:rPr>
            </w:pPr>
            <w:r w:rsidRPr="002223C3">
              <w:rPr>
                <w:rFonts w:hint="eastAsia"/>
                <w:sz w:val="21"/>
                <w:szCs w:val="21"/>
              </w:rPr>
              <w:t>&gt;</w:t>
            </w:r>
            <w:r w:rsidRPr="002223C3">
              <w:rPr>
                <w:sz w:val="21"/>
                <w:szCs w:val="21"/>
              </w:rPr>
              <w:t>0.5m3</w:t>
            </w:r>
          </w:p>
        </w:tc>
        <w:tc>
          <w:tcPr>
            <w:tcW w:w="1224" w:type="dxa"/>
            <w:vAlign w:val="center"/>
          </w:tcPr>
          <w:p w14:paraId="5F0C5C04" w14:textId="77777777" w:rsidR="009B052B" w:rsidRPr="002223C3" w:rsidRDefault="00C82DC4" w:rsidP="005C7A4A">
            <w:pPr>
              <w:spacing w:line="240" w:lineRule="auto"/>
              <w:jc w:val="center"/>
              <w:rPr>
                <w:sz w:val="21"/>
                <w:szCs w:val="21"/>
              </w:rPr>
            </w:pPr>
            <w:r w:rsidRPr="002223C3">
              <w:rPr>
                <w:rFonts w:hint="eastAsia"/>
                <w:sz w:val="21"/>
                <w:szCs w:val="21"/>
              </w:rPr>
              <w:t>1</w:t>
            </w:r>
            <w:r w:rsidRPr="002223C3">
              <w:rPr>
                <w:sz w:val="21"/>
                <w:szCs w:val="21"/>
              </w:rPr>
              <w:t>.0</w:t>
            </w:r>
          </w:p>
          <w:p w14:paraId="0FD24145" w14:textId="780869FA" w:rsidR="00C82DC4" w:rsidRPr="002223C3" w:rsidRDefault="00C82DC4" w:rsidP="005C7A4A">
            <w:pPr>
              <w:spacing w:line="240" w:lineRule="auto"/>
              <w:jc w:val="center"/>
              <w:rPr>
                <w:sz w:val="21"/>
                <w:szCs w:val="21"/>
              </w:rPr>
            </w:pPr>
            <w:r w:rsidRPr="002223C3">
              <w:rPr>
                <w:rFonts w:hint="eastAsia"/>
                <w:sz w:val="21"/>
                <w:szCs w:val="21"/>
              </w:rPr>
              <w:t>1</w:t>
            </w:r>
            <w:r w:rsidRPr="002223C3">
              <w:rPr>
                <w:sz w:val="21"/>
                <w:szCs w:val="21"/>
              </w:rPr>
              <w:t>.5</w:t>
            </w:r>
          </w:p>
        </w:tc>
        <w:tc>
          <w:tcPr>
            <w:tcW w:w="1171" w:type="dxa"/>
            <w:vAlign w:val="center"/>
          </w:tcPr>
          <w:p w14:paraId="70445401" w14:textId="77777777" w:rsidR="009B052B" w:rsidRPr="002223C3" w:rsidRDefault="00C82DC4" w:rsidP="005C7A4A">
            <w:pPr>
              <w:spacing w:line="240" w:lineRule="auto"/>
              <w:jc w:val="center"/>
              <w:rPr>
                <w:sz w:val="21"/>
                <w:szCs w:val="21"/>
              </w:rPr>
            </w:pPr>
            <w:r w:rsidRPr="002223C3">
              <w:rPr>
                <w:rFonts w:hint="eastAsia"/>
                <w:sz w:val="21"/>
                <w:szCs w:val="21"/>
              </w:rPr>
              <w:t>0</w:t>
            </w:r>
            <w:r w:rsidRPr="002223C3">
              <w:rPr>
                <w:sz w:val="21"/>
                <w:szCs w:val="21"/>
              </w:rPr>
              <w:t>.2</w:t>
            </w:r>
          </w:p>
          <w:p w14:paraId="42AD2F4B" w14:textId="152622CE" w:rsidR="00C82DC4" w:rsidRPr="002223C3" w:rsidRDefault="00C82DC4" w:rsidP="005C7A4A">
            <w:pPr>
              <w:spacing w:line="240" w:lineRule="auto"/>
              <w:jc w:val="center"/>
              <w:rPr>
                <w:sz w:val="21"/>
                <w:szCs w:val="21"/>
              </w:rPr>
            </w:pPr>
            <w:r w:rsidRPr="002223C3">
              <w:rPr>
                <w:rFonts w:hint="eastAsia"/>
                <w:sz w:val="21"/>
                <w:szCs w:val="21"/>
              </w:rPr>
              <w:t>0</w:t>
            </w:r>
            <w:r w:rsidRPr="002223C3">
              <w:rPr>
                <w:sz w:val="21"/>
                <w:szCs w:val="21"/>
              </w:rPr>
              <w:t>.3</w:t>
            </w:r>
          </w:p>
        </w:tc>
        <w:tc>
          <w:tcPr>
            <w:tcW w:w="1171" w:type="dxa"/>
            <w:vAlign w:val="center"/>
          </w:tcPr>
          <w:p w14:paraId="4A054FFD" w14:textId="77777777" w:rsidR="009B052B" w:rsidRPr="002223C3" w:rsidRDefault="00C82DC4" w:rsidP="005C7A4A">
            <w:pPr>
              <w:spacing w:line="240" w:lineRule="auto"/>
              <w:jc w:val="center"/>
              <w:rPr>
                <w:sz w:val="21"/>
                <w:szCs w:val="21"/>
              </w:rPr>
            </w:pPr>
            <w:r w:rsidRPr="002223C3">
              <w:rPr>
                <w:rFonts w:hint="eastAsia"/>
                <w:sz w:val="21"/>
                <w:szCs w:val="21"/>
              </w:rPr>
              <w:t>0</w:t>
            </w:r>
            <w:r w:rsidRPr="002223C3">
              <w:rPr>
                <w:sz w:val="21"/>
                <w:szCs w:val="21"/>
              </w:rPr>
              <w:t>.3</w:t>
            </w:r>
          </w:p>
          <w:p w14:paraId="4AFFFDA7" w14:textId="5AA9A149" w:rsidR="00C82DC4" w:rsidRPr="002223C3" w:rsidRDefault="00C82DC4" w:rsidP="005C7A4A">
            <w:pPr>
              <w:spacing w:line="240" w:lineRule="auto"/>
              <w:jc w:val="center"/>
              <w:rPr>
                <w:sz w:val="21"/>
                <w:szCs w:val="21"/>
              </w:rPr>
            </w:pPr>
            <w:r w:rsidRPr="002223C3">
              <w:rPr>
                <w:rFonts w:hint="eastAsia"/>
                <w:sz w:val="21"/>
                <w:szCs w:val="21"/>
              </w:rPr>
              <w:t>0</w:t>
            </w:r>
            <w:r w:rsidRPr="002223C3">
              <w:rPr>
                <w:sz w:val="21"/>
                <w:szCs w:val="21"/>
              </w:rPr>
              <w:t>.4</w:t>
            </w:r>
          </w:p>
        </w:tc>
      </w:tr>
      <w:tr w:rsidR="009B052B" w:rsidRPr="002223C3" w14:paraId="7E8794F3" w14:textId="59B2BC65" w:rsidTr="008C13DB">
        <w:tc>
          <w:tcPr>
            <w:tcW w:w="2335" w:type="dxa"/>
            <w:gridSpan w:val="2"/>
            <w:vAlign w:val="center"/>
          </w:tcPr>
          <w:p w14:paraId="02B8CBCF" w14:textId="36901E79" w:rsidR="009B052B" w:rsidRPr="002223C3" w:rsidRDefault="009B052B" w:rsidP="005C7A4A">
            <w:pPr>
              <w:spacing w:line="240" w:lineRule="auto"/>
              <w:jc w:val="center"/>
              <w:rPr>
                <w:sz w:val="21"/>
                <w:szCs w:val="21"/>
              </w:rPr>
            </w:pPr>
            <w:r w:rsidRPr="002223C3">
              <w:rPr>
                <w:rFonts w:hint="eastAsia"/>
                <w:sz w:val="21"/>
                <w:szCs w:val="21"/>
              </w:rPr>
              <w:t>抓斗式挖泥船</w:t>
            </w:r>
          </w:p>
        </w:tc>
        <w:tc>
          <w:tcPr>
            <w:tcW w:w="1122" w:type="dxa"/>
            <w:vAlign w:val="center"/>
          </w:tcPr>
          <w:p w14:paraId="066F7E93" w14:textId="457ADA0E" w:rsidR="009B052B" w:rsidRPr="002223C3" w:rsidRDefault="00C82DC4" w:rsidP="005C7A4A">
            <w:pPr>
              <w:spacing w:line="240" w:lineRule="auto"/>
              <w:jc w:val="center"/>
              <w:rPr>
                <w:sz w:val="21"/>
                <w:szCs w:val="21"/>
              </w:rPr>
            </w:pPr>
            <w:r w:rsidRPr="002223C3">
              <w:rPr>
                <w:rFonts w:hint="eastAsia"/>
                <w:sz w:val="21"/>
                <w:szCs w:val="21"/>
              </w:rPr>
              <w:t>斗容</w:t>
            </w:r>
          </w:p>
        </w:tc>
        <w:tc>
          <w:tcPr>
            <w:tcW w:w="1253" w:type="dxa"/>
            <w:vAlign w:val="center"/>
          </w:tcPr>
          <w:p w14:paraId="343BBADC" w14:textId="01742AAA" w:rsidR="00C82DC4" w:rsidRPr="002223C3" w:rsidRDefault="00C82DC4" w:rsidP="005C7A4A">
            <w:pPr>
              <w:spacing w:line="240" w:lineRule="auto"/>
              <w:jc w:val="center"/>
              <w:rPr>
                <w:sz w:val="21"/>
                <w:szCs w:val="21"/>
              </w:rPr>
            </w:pPr>
            <w:r w:rsidRPr="002223C3">
              <w:rPr>
                <w:sz w:val="21"/>
                <w:szCs w:val="21"/>
              </w:rPr>
              <w:t>&lt;2.0m3</w:t>
            </w:r>
          </w:p>
          <w:p w14:paraId="727C4B2F" w14:textId="45B0E2AF" w:rsidR="00C82DC4" w:rsidRPr="002223C3" w:rsidRDefault="00C82DC4" w:rsidP="005C7A4A">
            <w:pPr>
              <w:spacing w:line="240" w:lineRule="auto"/>
              <w:jc w:val="center"/>
              <w:rPr>
                <w:sz w:val="21"/>
                <w:szCs w:val="21"/>
              </w:rPr>
            </w:pPr>
            <w:r w:rsidRPr="002223C3">
              <w:rPr>
                <w:sz w:val="21"/>
                <w:szCs w:val="21"/>
              </w:rPr>
              <w:t>2.0~4.0m3</w:t>
            </w:r>
          </w:p>
          <w:p w14:paraId="31C5AC06" w14:textId="34C72205" w:rsidR="009B052B" w:rsidRPr="002223C3" w:rsidRDefault="00C82DC4" w:rsidP="005C7A4A">
            <w:pPr>
              <w:spacing w:line="240" w:lineRule="auto"/>
              <w:jc w:val="center"/>
              <w:rPr>
                <w:sz w:val="21"/>
                <w:szCs w:val="21"/>
              </w:rPr>
            </w:pPr>
            <w:r w:rsidRPr="002223C3">
              <w:rPr>
                <w:sz w:val="21"/>
                <w:szCs w:val="21"/>
              </w:rPr>
              <w:t>&gt;4.0m3</w:t>
            </w:r>
          </w:p>
        </w:tc>
        <w:tc>
          <w:tcPr>
            <w:tcW w:w="1224" w:type="dxa"/>
            <w:vAlign w:val="center"/>
          </w:tcPr>
          <w:p w14:paraId="01AEBEAB" w14:textId="77777777" w:rsidR="009B052B" w:rsidRPr="002223C3" w:rsidRDefault="00C82DC4" w:rsidP="005C7A4A">
            <w:pPr>
              <w:spacing w:line="240" w:lineRule="auto"/>
              <w:jc w:val="center"/>
              <w:rPr>
                <w:sz w:val="21"/>
                <w:szCs w:val="21"/>
              </w:rPr>
            </w:pPr>
            <w:r w:rsidRPr="002223C3">
              <w:rPr>
                <w:rFonts w:hint="eastAsia"/>
                <w:sz w:val="21"/>
                <w:szCs w:val="21"/>
              </w:rPr>
              <w:t>0</w:t>
            </w:r>
            <w:r w:rsidRPr="002223C3">
              <w:rPr>
                <w:sz w:val="21"/>
                <w:szCs w:val="21"/>
              </w:rPr>
              <w:t>.5</w:t>
            </w:r>
          </w:p>
          <w:p w14:paraId="4C13995A" w14:textId="77777777" w:rsidR="00C82DC4" w:rsidRPr="002223C3" w:rsidRDefault="00C82DC4" w:rsidP="005C7A4A">
            <w:pPr>
              <w:spacing w:line="240" w:lineRule="auto"/>
              <w:jc w:val="center"/>
              <w:rPr>
                <w:sz w:val="21"/>
                <w:szCs w:val="21"/>
              </w:rPr>
            </w:pPr>
            <w:r w:rsidRPr="002223C3">
              <w:rPr>
                <w:rFonts w:hint="eastAsia"/>
                <w:sz w:val="21"/>
                <w:szCs w:val="21"/>
              </w:rPr>
              <w:t>1</w:t>
            </w:r>
            <w:r w:rsidRPr="002223C3">
              <w:rPr>
                <w:sz w:val="21"/>
                <w:szCs w:val="21"/>
              </w:rPr>
              <w:t>.0</w:t>
            </w:r>
          </w:p>
          <w:p w14:paraId="7E57849E" w14:textId="31042AD8" w:rsidR="00C82DC4" w:rsidRPr="002223C3" w:rsidRDefault="00C82DC4" w:rsidP="005C7A4A">
            <w:pPr>
              <w:spacing w:line="240" w:lineRule="auto"/>
              <w:jc w:val="center"/>
              <w:rPr>
                <w:sz w:val="21"/>
                <w:szCs w:val="21"/>
              </w:rPr>
            </w:pPr>
            <w:r w:rsidRPr="002223C3">
              <w:rPr>
                <w:rFonts w:hint="eastAsia"/>
                <w:sz w:val="21"/>
                <w:szCs w:val="21"/>
              </w:rPr>
              <w:t>1</w:t>
            </w:r>
            <w:r w:rsidRPr="002223C3">
              <w:rPr>
                <w:sz w:val="21"/>
                <w:szCs w:val="21"/>
              </w:rPr>
              <w:t>.5</w:t>
            </w:r>
          </w:p>
        </w:tc>
        <w:tc>
          <w:tcPr>
            <w:tcW w:w="1171" w:type="dxa"/>
            <w:vAlign w:val="center"/>
          </w:tcPr>
          <w:p w14:paraId="386AFD92" w14:textId="77777777" w:rsidR="009B052B" w:rsidRPr="002223C3" w:rsidRDefault="00C82DC4" w:rsidP="005C7A4A">
            <w:pPr>
              <w:spacing w:line="240" w:lineRule="auto"/>
              <w:jc w:val="center"/>
              <w:rPr>
                <w:sz w:val="21"/>
                <w:szCs w:val="21"/>
              </w:rPr>
            </w:pPr>
            <w:r w:rsidRPr="002223C3">
              <w:rPr>
                <w:rFonts w:hint="eastAsia"/>
                <w:sz w:val="21"/>
                <w:szCs w:val="21"/>
              </w:rPr>
              <w:t>0</w:t>
            </w:r>
            <w:r w:rsidRPr="002223C3">
              <w:rPr>
                <w:sz w:val="21"/>
                <w:szCs w:val="21"/>
              </w:rPr>
              <w:t>.3</w:t>
            </w:r>
          </w:p>
          <w:p w14:paraId="12B66801" w14:textId="77777777" w:rsidR="00C82DC4" w:rsidRPr="002223C3" w:rsidRDefault="00C82DC4" w:rsidP="005C7A4A">
            <w:pPr>
              <w:spacing w:line="240" w:lineRule="auto"/>
              <w:jc w:val="center"/>
              <w:rPr>
                <w:sz w:val="21"/>
                <w:szCs w:val="21"/>
              </w:rPr>
            </w:pPr>
            <w:r w:rsidRPr="002223C3">
              <w:rPr>
                <w:rFonts w:hint="eastAsia"/>
                <w:sz w:val="21"/>
                <w:szCs w:val="21"/>
              </w:rPr>
              <w:t>0</w:t>
            </w:r>
            <w:r w:rsidRPr="002223C3">
              <w:rPr>
                <w:sz w:val="21"/>
                <w:szCs w:val="21"/>
              </w:rPr>
              <w:t>.4</w:t>
            </w:r>
          </w:p>
          <w:p w14:paraId="4EECC863" w14:textId="683692B1" w:rsidR="00C82DC4" w:rsidRPr="002223C3" w:rsidRDefault="00C82DC4" w:rsidP="005C7A4A">
            <w:pPr>
              <w:spacing w:line="240" w:lineRule="auto"/>
              <w:jc w:val="center"/>
              <w:rPr>
                <w:sz w:val="21"/>
                <w:szCs w:val="21"/>
              </w:rPr>
            </w:pPr>
            <w:r w:rsidRPr="002223C3">
              <w:rPr>
                <w:rFonts w:hint="eastAsia"/>
                <w:sz w:val="21"/>
                <w:szCs w:val="21"/>
              </w:rPr>
              <w:t>0</w:t>
            </w:r>
            <w:r w:rsidRPr="002223C3">
              <w:rPr>
                <w:sz w:val="21"/>
                <w:szCs w:val="21"/>
              </w:rPr>
              <w:t>.5</w:t>
            </w:r>
          </w:p>
        </w:tc>
        <w:tc>
          <w:tcPr>
            <w:tcW w:w="1171" w:type="dxa"/>
            <w:vAlign w:val="center"/>
          </w:tcPr>
          <w:p w14:paraId="66570CF4" w14:textId="77777777" w:rsidR="009B052B" w:rsidRPr="002223C3" w:rsidRDefault="00C82DC4" w:rsidP="005C7A4A">
            <w:pPr>
              <w:spacing w:line="240" w:lineRule="auto"/>
              <w:jc w:val="center"/>
              <w:rPr>
                <w:sz w:val="21"/>
                <w:szCs w:val="21"/>
              </w:rPr>
            </w:pPr>
            <w:r w:rsidRPr="002223C3">
              <w:rPr>
                <w:rFonts w:hint="eastAsia"/>
                <w:sz w:val="21"/>
                <w:szCs w:val="21"/>
              </w:rPr>
              <w:t>0</w:t>
            </w:r>
            <w:r w:rsidRPr="002223C3">
              <w:rPr>
                <w:sz w:val="21"/>
                <w:szCs w:val="21"/>
              </w:rPr>
              <w:t>.4</w:t>
            </w:r>
          </w:p>
          <w:p w14:paraId="2BA04547" w14:textId="77777777" w:rsidR="00C82DC4" w:rsidRPr="002223C3" w:rsidRDefault="00C82DC4" w:rsidP="005C7A4A">
            <w:pPr>
              <w:spacing w:line="240" w:lineRule="auto"/>
              <w:jc w:val="center"/>
              <w:rPr>
                <w:sz w:val="21"/>
                <w:szCs w:val="21"/>
              </w:rPr>
            </w:pPr>
            <w:r w:rsidRPr="002223C3">
              <w:rPr>
                <w:rFonts w:hint="eastAsia"/>
                <w:sz w:val="21"/>
                <w:szCs w:val="21"/>
              </w:rPr>
              <w:t>0</w:t>
            </w:r>
            <w:r w:rsidRPr="002223C3">
              <w:rPr>
                <w:sz w:val="21"/>
                <w:szCs w:val="21"/>
              </w:rPr>
              <w:t>.6</w:t>
            </w:r>
          </w:p>
          <w:p w14:paraId="38F24888" w14:textId="71D0AB1E" w:rsidR="00C82DC4" w:rsidRPr="002223C3" w:rsidRDefault="00C82DC4" w:rsidP="005C7A4A">
            <w:pPr>
              <w:spacing w:line="240" w:lineRule="auto"/>
              <w:jc w:val="center"/>
              <w:rPr>
                <w:sz w:val="21"/>
                <w:szCs w:val="21"/>
              </w:rPr>
            </w:pPr>
            <w:r w:rsidRPr="002223C3">
              <w:rPr>
                <w:rFonts w:hint="eastAsia"/>
                <w:sz w:val="21"/>
                <w:szCs w:val="21"/>
              </w:rPr>
              <w:t>0</w:t>
            </w:r>
            <w:r w:rsidRPr="002223C3">
              <w:rPr>
                <w:sz w:val="21"/>
                <w:szCs w:val="21"/>
              </w:rPr>
              <w:t>.8</w:t>
            </w:r>
          </w:p>
        </w:tc>
      </w:tr>
      <w:tr w:rsidR="00C4103A" w:rsidRPr="002223C3" w14:paraId="51698B2A" w14:textId="77777777" w:rsidTr="008C13DB">
        <w:tc>
          <w:tcPr>
            <w:tcW w:w="2335" w:type="dxa"/>
            <w:gridSpan w:val="2"/>
            <w:vAlign w:val="center"/>
          </w:tcPr>
          <w:p w14:paraId="0E82F080" w14:textId="62285AFA" w:rsidR="00C4103A" w:rsidRPr="002223C3" w:rsidRDefault="00C4103A" w:rsidP="005C7A4A">
            <w:pPr>
              <w:spacing w:line="240" w:lineRule="auto"/>
              <w:jc w:val="center"/>
              <w:rPr>
                <w:sz w:val="21"/>
                <w:szCs w:val="21"/>
              </w:rPr>
            </w:pPr>
            <w:r w:rsidRPr="002223C3">
              <w:rPr>
                <w:rFonts w:hint="eastAsia"/>
                <w:sz w:val="21"/>
                <w:szCs w:val="21"/>
              </w:rPr>
              <w:t>水力冲挖机组</w:t>
            </w:r>
          </w:p>
        </w:tc>
        <w:tc>
          <w:tcPr>
            <w:tcW w:w="2375" w:type="dxa"/>
            <w:gridSpan w:val="2"/>
            <w:vAlign w:val="center"/>
          </w:tcPr>
          <w:p w14:paraId="51791D80" w14:textId="4710A982" w:rsidR="00C4103A" w:rsidRPr="002223C3" w:rsidRDefault="00C4103A" w:rsidP="005C7A4A">
            <w:pPr>
              <w:spacing w:line="240" w:lineRule="auto"/>
              <w:jc w:val="center"/>
              <w:rPr>
                <w:sz w:val="21"/>
                <w:szCs w:val="21"/>
              </w:rPr>
            </w:pPr>
            <w:r w:rsidRPr="002223C3">
              <w:rPr>
                <w:rFonts w:hint="eastAsia"/>
                <w:sz w:val="21"/>
                <w:szCs w:val="21"/>
              </w:rPr>
              <w:t>不限</w:t>
            </w:r>
          </w:p>
        </w:tc>
        <w:tc>
          <w:tcPr>
            <w:tcW w:w="1224" w:type="dxa"/>
            <w:vAlign w:val="center"/>
          </w:tcPr>
          <w:p w14:paraId="2E6DA366" w14:textId="1A6678B4" w:rsidR="00C4103A" w:rsidRPr="002223C3" w:rsidRDefault="00C4103A" w:rsidP="005C7A4A">
            <w:pPr>
              <w:spacing w:line="240" w:lineRule="auto"/>
              <w:jc w:val="center"/>
              <w:rPr>
                <w:sz w:val="21"/>
                <w:szCs w:val="21"/>
              </w:rPr>
            </w:pPr>
            <w:r w:rsidRPr="002223C3">
              <w:rPr>
                <w:rFonts w:hint="eastAsia"/>
                <w:sz w:val="21"/>
                <w:szCs w:val="21"/>
              </w:rPr>
              <w:t>0</w:t>
            </w:r>
            <w:r w:rsidRPr="002223C3">
              <w:rPr>
                <w:sz w:val="21"/>
                <w:szCs w:val="21"/>
              </w:rPr>
              <w:t>.3</w:t>
            </w:r>
          </w:p>
        </w:tc>
        <w:tc>
          <w:tcPr>
            <w:tcW w:w="1171" w:type="dxa"/>
            <w:vAlign w:val="center"/>
          </w:tcPr>
          <w:p w14:paraId="3F22491C" w14:textId="245965F2" w:rsidR="00C4103A" w:rsidRPr="002223C3" w:rsidRDefault="00C4103A" w:rsidP="005C7A4A">
            <w:pPr>
              <w:spacing w:line="240" w:lineRule="auto"/>
              <w:jc w:val="center"/>
              <w:rPr>
                <w:sz w:val="21"/>
                <w:szCs w:val="21"/>
              </w:rPr>
            </w:pPr>
            <w:r w:rsidRPr="002223C3">
              <w:rPr>
                <w:rFonts w:hint="eastAsia"/>
                <w:sz w:val="21"/>
                <w:szCs w:val="21"/>
              </w:rPr>
              <w:t>0</w:t>
            </w:r>
            <w:r w:rsidRPr="002223C3">
              <w:rPr>
                <w:sz w:val="21"/>
                <w:szCs w:val="21"/>
              </w:rPr>
              <w:t>.05</w:t>
            </w:r>
          </w:p>
        </w:tc>
        <w:tc>
          <w:tcPr>
            <w:tcW w:w="1171" w:type="dxa"/>
            <w:vAlign w:val="center"/>
          </w:tcPr>
          <w:p w14:paraId="215B94D6" w14:textId="66C7CF90" w:rsidR="00C4103A" w:rsidRPr="002223C3" w:rsidRDefault="00C4103A" w:rsidP="005C7A4A">
            <w:pPr>
              <w:spacing w:line="240" w:lineRule="auto"/>
              <w:jc w:val="center"/>
              <w:rPr>
                <w:sz w:val="21"/>
                <w:szCs w:val="21"/>
              </w:rPr>
            </w:pPr>
            <w:r w:rsidRPr="002223C3">
              <w:rPr>
                <w:rFonts w:hint="eastAsia"/>
                <w:sz w:val="21"/>
                <w:szCs w:val="21"/>
              </w:rPr>
              <w:t>0</w:t>
            </w:r>
            <w:r w:rsidRPr="002223C3">
              <w:rPr>
                <w:sz w:val="21"/>
                <w:szCs w:val="21"/>
              </w:rPr>
              <w:t>.1</w:t>
            </w:r>
          </w:p>
        </w:tc>
      </w:tr>
      <w:tr w:rsidR="00C4103A" w:rsidRPr="002223C3" w14:paraId="0CF85B95" w14:textId="77777777" w:rsidTr="008C13DB">
        <w:tc>
          <w:tcPr>
            <w:tcW w:w="2335" w:type="dxa"/>
            <w:gridSpan w:val="2"/>
            <w:vAlign w:val="center"/>
          </w:tcPr>
          <w:p w14:paraId="579D9EAB" w14:textId="79F701BD" w:rsidR="00C4103A" w:rsidRPr="002223C3" w:rsidRDefault="00C4103A" w:rsidP="005C7A4A">
            <w:pPr>
              <w:spacing w:line="240" w:lineRule="auto"/>
              <w:jc w:val="center"/>
              <w:rPr>
                <w:sz w:val="21"/>
                <w:szCs w:val="21"/>
              </w:rPr>
            </w:pPr>
            <w:r w:rsidRPr="002223C3">
              <w:rPr>
                <w:rFonts w:hint="eastAsia"/>
                <w:sz w:val="21"/>
                <w:szCs w:val="21"/>
              </w:rPr>
              <w:t>环保疏浚</w:t>
            </w:r>
          </w:p>
        </w:tc>
        <w:tc>
          <w:tcPr>
            <w:tcW w:w="2375" w:type="dxa"/>
            <w:gridSpan w:val="2"/>
            <w:vAlign w:val="center"/>
          </w:tcPr>
          <w:p w14:paraId="3BC76CAA" w14:textId="6543CCCC" w:rsidR="00C4103A" w:rsidRPr="002223C3" w:rsidRDefault="00C4103A" w:rsidP="005C7A4A">
            <w:pPr>
              <w:spacing w:line="240" w:lineRule="auto"/>
              <w:jc w:val="center"/>
              <w:rPr>
                <w:sz w:val="21"/>
                <w:szCs w:val="21"/>
              </w:rPr>
            </w:pPr>
            <w:r w:rsidRPr="002223C3">
              <w:rPr>
                <w:rFonts w:hint="eastAsia"/>
                <w:sz w:val="21"/>
                <w:szCs w:val="21"/>
              </w:rPr>
              <w:t>不限</w:t>
            </w:r>
          </w:p>
        </w:tc>
        <w:tc>
          <w:tcPr>
            <w:tcW w:w="1224" w:type="dxa"/>
            <w:vAlign w:val="center"/>
          </w:tcPr>
          <w:p w14:paraId="6CA08D6C" w14:textId="21BEEE8E" w:rsidR="00C4103A" w:rsidRPr="002223C3" w:rsidRDefault="00C4103A" w:rsidP="005C7A4A">
            <w:pPr>
              <w:spacing w:line="240" w:lineRule="auto"/>
              <w:jc w:val="center"/>
              <w:rPr>
                <w:sz w:val="21"/>
                <w:szCs w:val="21"/>
              </w:rPr>
            </w:pPr>
            <w:r w:rsidRPr="002223C3">
              <w:rPr>
                <w:rFonts w:hint="eastAsia"/>
                <w:sz w:val="21"/>
                <w:szCs w:val="21"/>
              </w:rPr>
              <w:t>2</w:t>
            </w:r>
            <w:r w:rsidRPr="002223C3">
              <w:rPr>
                <w:sz w:val="21"/>
                <w:szCs w:val="21"/>
              </w:rPr>
              <w:t>.0</w:t>
            </w:r>
          </w:p>
        </w:tc>
        <w:tc>
          <w:tcPr>
            <w:tcW w:w="1171" w:type="dxa"/>
            <w:vAlign w:val="center"/>
          </w:tcPr>
          <w:p w14:paraId="665E5601" w14:textId="0061C0A3" w:rsidR="00C4103A" w:rsidRPr="002223C3" w:rsidRDefault="00C4103A" w:rsidP="005C7A4A">
            <w:pPr>
              <w:spacing w:line="240" w:lineRule="auto"/>
              <w:jc w:val="center"/>
              <w:rPr>
                <w:sz w:val="21"/>
                <w:szCs w:val="21"/>
              </w:rPr>
            </w:pPr>
            <w:r w:rsidRPr="002223C3">
              <w:rPr>
                <w:rFonts w:hint="eastAsia"/>
                <w:sz w:val="21"/>
                <w:szCs w:val="21"/>
              </w:rPr>
              <w:t>0</w:t>
            </w:r>
            <w:r w:rsidRPr="002223C3">
              <w:rPr>
                <w:sz w:val="21"/>
                <w:szCs w:val="21"/>
              </w:rPr>
              <w:t>.1</w:t>
            </w:r>
          </w:p>
        </w:tc>
        <w:tc>
          <w:tcPr>
            <w:tcW w:w="1171" w:type="dxa"/>
            <w:vAlign w:val="center"/>
          </w:tcPr>
          <w:p w14:paraId="4C16423F" w14:textId="765C1D1F" w:rsidR="00C4103A" w:rsidRPr="002223C3" w:rsidRDefault="00C4103A" w:rsidP="005C7A4A">
            <w:pPr>
              <w:spacing w:line="240" w:lineRule="auto"/>
              <w:jc w:val="center"/>
              <w:rPr>
                <w:sz w:val="21"/>
                <w:szCs w:val="21"/>
              </w:rPr>
            </w:pPr>
            <w:r w:rsidRPr="002223C3">
              <w:rPr>
                <w:rFonts w:hint="eastAsia"/>
                <w:sz w:val="21"/>
                <w:szCs w:val="21"/>
              </w:rPr>
              <w:t>0</w:t>
            </w:r>
            <w:r w:rsidRPr="002223C3">
              <w:rPr>
                <w:sz w:val="21"/>
                <w:szCs w:val="21"/>
              </w:rPr>
              <w:t>.2</w:t>
            </w:r>
          </w:p>
        </w:tc>
      </w:tr>
    </w:tbl>
    <w:p w14:paraId="5609C573" w14:textId="3505D808" w:rsidR="001D4791" w:rsidRPr="002223C3" w:rsidRDefault="00686456" w:rsidP="008C13DB">
      <w:pPr>
        <w:pStyle w:val="af1"/>
        <w:numPr>
          <w:ilvl w:val="0"/>
          <w:numId w:val="31"/>
        </w:numPr>
        <w:ind w:left="0" w:firstLineChars="0" w:firstLine="0"/>
      </w:pPr>
      <w:bookmarkStart w:id="47" w:name="_Hlk84445990"/>
      <w:r>
        <w:rPr>
          <w:rFonts w:hint="eastAsia"/>
        </w:rPr>
        <w:t>底泥清淤工程</w:t>
      </w:r>
      <w:r w:rsidR="00AD6AC6">
        <w:rPr>
          <w:rFonts w:hint="eastAsia"/>
        </w:rPr>
        <w:t>量计算方式和方法应根据工程性质与条件选取，</w:t>
      </w:r>
      <w:r w:rsidR="00370528" w:rsidRPr="002223C3">
        <w:rPr>
          <w:rFonts w:hint="eastAsia"/>
        </w:rPr>
        <w:t>宜采用横断面法或平均水深法。</w:t>
      </w:r>
    </w:p>
    <w:p w14:paraId="6B94664D" w14:textId="7931990A" w:rsidR="00A83745" w:rsidRPr="0052488C" w:rsidRDefault="008C13DB" w:rsidP="008C13DB">
      <w:pPr>
        <w:spacing w:beforeLines="50" w:before="163" w:afterLines="50" w:after="163"/>
        <w:jc w:val="center"/>
        <w:outlineLvl w:val="1"/>
        <w:rPr>
          <w:b/>
          <w:bCs/>
          <w:sz w:val="28"/>
          <w:szCs w:val="24"/>
        </w:rPr>
      </w:pPr>
      <w:bookmarkStart w:id="48" w:name="_Toc84513006"/>
      <w:bookmarkStart w:id="49" w:name="_Toc88656978"/>
      <w:bookmarkEnd w:id="47"/>
      <w:r w:rsidRPr="0052488C">
        <w:rPr>
          <w:rFonts w:hint="eastAsia"/>
          <w:b/>
          <w:bCs/>
          <w:sz w:val="28"/>
          <w:szCs w:val="24"/>
        </w:rPr>
        <w:t xml:space="preserve">6.3 </w:t>
      </w:r>
      <w:r w:rsidR="00A83745" w:rsidRPr="0052488C">
        <w:rPr>
          <w:rFonts w:hint="eastAsia"/>
          <w:b/>
          <w:bCs/>
          <w:sz w:val="28"/>
          <w:szCs w:val="24"/>
        </w:rPr>
        <w:t>底泥疏浚方式</w:t>
      </w:r>
      <w:bookmarkEnd w:id="48"/>
      <w:bookmarkEnd w:id="49"/>
    </w:p>
    <w:p w14:paraId="4AADD1BF" w14:textId="5F6885CC" w:rsidR="00821743" w:rsidRDefault="00C4103A" w:rsidP="008C13DB">
      <w:pPr>
        <w:pStyle w:val="af1"/>
        <w:numPr>
          <w:ilvl w:val="0"/>
          <w:numId w:val="32"/>
        </w:numPr>
        <w:ind w:firstLineChars="0"/>
      </w:pPr>
      <w:r>
        <w:rPr>
          <w:rFonts w:hint="eastAsia"/>
        </w:rPr>
        <w:t>底泥清淤设备选择</w:t>
      </w:r>
      <w:r w:rsidR="002223C3">
        <w:rPr>
          <w:rFonts w:hint="eastAsia"/>
        </w:rPr>
        <w:t>的原则，应符合下列规定</w:t>
      </w:r>
      <w:r w:rsidR="00821743">
        <w:rPr>
          <w:rFonts w:hint="eastAsia"/>
        </w:rPr>
        <w:t>：</w:t>
      </w:r>
    </w:p>
    <w:p w14:paraId="3B4B7547" w14:textId="53835727" w:rsidR="00821743" w:rsidRDefault="00821743" w:rsidP="00821743">
      <w:pPr>
        <w:ind w:firstLineChars="200" w:firstLine="482"/>
      </w:pPr>
      <w:r w:rsidRPr="0072316C">
        <w:rPr>
          <w:rFonts w:hint="eastAsia"/>
          <w:b/>
          <w:bCs/>
        </w:rPr>
        <w:t>1</w:t>
      </w:r>
      <w:r w:rsidR="002223C3">
        <w:rPr>
          <w:rFonts w:hint="eastAsia"/>
        </w:rPr>
        <w:t xml:space="preserve"> </w:t>
      </w:r>
      <w:r w:rsidRPr="00821743">
        <w:rPr>
          <w:rFonts w:hint="eastAsia"/>
        </w:rPr>
        <w:t>适应现场条件，满足工程施工需要</w:t>
      </w:r>
      <w:r>
        <w:rPr>
          <w:rFonts w:hint="eastAsia"/>
        </w:rPr>
        <w:t>；</w:t>
      </w:r>
    </w:p>
    <w:p w14:paraId="58DEECA6" w14:textId="2C195AD2" w:rsidR="00821743" w:rsidRDefault="00821743" w:rsidP="00821743">
      <w:pPr>
        <w:ind w:firstLineChars="200" w:firstLine="482"/>
      </w:pPr>
      <w:r w:rsidRPr="0072316C">
        <w:rPr>
          <w:rFonts w:hint="eastAsia"/>
          <w:b/>
          <w:bCs/>
        </w:rPr>
        <w:t>2</w:t>
      </w:r>
      <w:r w:rsidR="002223C3">
        <w:rPr>
          <w:rFonts w:hint="eastAsia"/>
        </w:rPr>
        <w:t xml:space="preserve"> </w:t>
      </w:r>
      <w:r w:rsidRPr="00821743">
        <w:rPr>
          <w:rFonts w:hint="eastAsia"/>
        </w:rPr>
        <w:t>配备方案合理，满足工程进度、质量、安全和环保要求</w:t>
      </w:r>
      <w:r w:rsidRPr="0039140D">
        <w:rPr>
          <w:rFonts w:hint="eastAsia"/>
        </w:rPr>
        <w:t>；</w:t>
      </w:r>
    </w:p>
    <w:p w14:paraId="7B297D8F" w14:textId="3B9755F3" w:rsidR="00821743" w:rsidRDefault="00821743" w:rsidP="00821743">
      <w:pPr>
        <w:ind w:firstLineChars="200" w:firstLine="482"/>
      </w:pPr>
      <w:r>
        <w:rPr>
          <w:b/>
          <w:bCs/>
        </w:rPr>
        <w:t>3</w:t>
      </w:r>
      <w:r w:rsidR="002223C3">
        <w:rPr>
          <w:rFonts w:hint="eastAsia"/>
        </w:rPr>
        <w:t xml:space="preserve"> </w:t>
      </w:r>
      <w:r w:rsidRPr="00821743">
        <w:rPr>
          <w:rFonts w:hint="eastAsia"/>
        </w:rPr>
        <w:t>能充分发挥设备性能</w:t>
      </w:r>
      <w:r w:rsidRPr="0039140D">
        <w:rPr>
          <w:rFonts w:hint="eastAsia"/>
        </w:rPr>
        <w:t>；</w:t>
      </w:r>
    </w:p>
    <w:p w14:paraId="32F134CF" w14:textId="167C5A0D" w:rsidR="00821743" w:rsidRDefault="00821743" w:rsidP="00821743">
      <w:pPr>
        <w:ind w:firstLineChars="200" w:firstLine="482"/>
      </w:pPr>
      <w:r>
        <w:rPr>
          <w:b/>
          <w:bCs/>
        </w:rPr>
        <w:t>4</w:t>
      </w:r>
      <w:r w:rsidR="002223C3">
        <w:rPr>
          <w:rFonts w:hint="eastAsia"/>
        </w:rPr>
        <w:t xml:space="preserve"> </w:t>
      </w:r>
      <w:r w:rsidRPr="00821743">
        <w:rPr>
          <w:rFonts w:hint="eastAsia"/>
        </w:rPr>
        <w:t>设备</w:t>
      </w:r>
      <w:r w:rsidR="002223C3">
        <w:rPr>
          <w:rFonts w:hint="eastAsia"/>
        </w:rPr>
        <w:t>的</w:t>
      </w:r>
      <w:r w:rsidRPr="00821743">
        <w:rPr>
          <w:rFonts w:hint="eastAsia"/>
        </w:rPr>
        <w:t>配备和调遣</w:t>
      </w:r>
      <w:r>
        <w:rPr>
          <w:rFonts w:hint="eastAsia"/>
        </w:rPr>
        <w:t>应</w:t>
      </w:r>
      <w:r w:rsidRPr="00821743">
        <w:rPr>
          <w:rFonts w:hint="eastAsia"/>
        </w:rPr>
        <w:t>可行、方便、经济</w:t>
      </w:r>
      <w:r>
        <w:rPr>
          <w:rFonts w:hint="eastAsia"/>
        </w:rPr>
        <w:t>；</w:t>
      </w:r>
    </w:p>
    <w:p w14:paraId="00E607D3" w14:textId="77FB1E21" w:rsidR="00821743" w:rsidRDefault="00821743" w:rsidP="00821743">
      <w:pPr>
        <w:ind w:firstLineChars="200" w:firstLine="482"/>
      </w:pPr>
      <w:r w:rsidRPr="005C7A4A">
        <w:rPr>
          <w:b/>
          <w:bCs/>
        </w:rPr>
        <w:t>5</w:t>
      </w:r>
      <w:r w:rsidR="002223C3">
        <w:t xml:space="preserve"> </w:t>
      </w:r>
      <w:r w:rsidRPr="00821743">
        <w:rPr>
          <w:rFonts w:hint="eastAsia"/>
        </w:rPr>
        <w:t>有利于保护生态</w:t>
      </w:r>
      <w:r w:rsidR="002223C3">
        <w:rPr>
          <w:rFonts w:hint="eastAsia"/>
        </w:rPr>
        <w:t>和</w:t>
      </w:r>
      <w:r w:rsidRPr="00821743">
        <w:rPr>
          <w:rFonts w:hint="eastAsia"/>
        </w:rPr>
        <w:t>自然环境</w:t>
      </w:r>
      <w:r>
        <w:rPr>
          <w:rFonts w:hint="eastAsia"/>
        </w:rPr>
        <w:t>；</w:t>
      </w:r>
    </w:p>
    <w:p w14:paraId="01C2CE50" w14:textId="6DC950A4" w:rsidR="00821743" w:rsidRDefault="00821743" w:rsidP="00821743">
      <w:pPr>
        <w:ind w:firstLineChars="200" w:firstLine="482"/>
      </w:pPr>
      <w:r w:rsidRPr="005C7A4A">
        <w:rPr>
          <w:b/>
          <w:bCs/>
        </w:rPr>
        <w:t>6</w:t>
      </w:r>
      <w:r w:rsidR="002223C3">
        <w:t xml:space="preserve"> </w:t>
      </w:r>
      <w:r w:rsidRPr="00821743">
        <w:rPr>
          <w:rFonts w:hint="eastAsia"/>
        </w:rPr>
        <w:t>疏浚和</w:t>
      </w:r>
      <w:r>
        <w:rPr>
          <w:rFonts w:hint="eastAsia"/>
        </w:rPr>
        <w:t>底泥</w:t>
      </w:r>
      <w:r w:rsidRPr="00821743">
        <w:rPr>
          <w:rFonts w:hint="eastAsia"/>
        </w:rPr>
        <w:t>的处理衔接应紧密，效率应匹配</w:t>
      </w:r>
      <w:r>
        <w:rPr>
          <w:rFonts w:hint="eastAsia"/>
        </w:rPr>
        <w:t>；</w:t>
      </w:r>
      <w:r>
        <w:t xml:space="preserve"> </w:t>
      </w:r>
    </w:p>
    <w:p w14:paraId="6A904B13" w14:textId="3A5CA4FA" w:rsidR="00821743" w:rsidRDefault="00821743" w:rsidP="008C13DB">
      <w:pPr>
        <w:pStyle w:val="af1"/>
        <w:numPr>
          <w:ilvl w:val="0"/>
          <w:numId w:val="32"/>
        </w:numPr>
        <w:ind w:left="0" w:firstLineChars="0" w:firstLine="0"/>
      </w:pPr>
      <w:r>
        <w:rPr>
          <w:rFonts w:hint="eastAsia"/>
        </w:rPr>
        <w:t>底泥清淤设备</w:t>
      </w:r>
      <w:r w:rsidR="002223C3">
        <w:rPr>
          <w:rFonts w:hint="eastAsia"/>
        </w:rPr>
        <w:t>选择，</w:t>
      </w:r>
      <w:r w:rsidR="00C4103A" w:rsidRPr="00C4103A">
        <w:rPr>
          <w:rFonts w:hint="eastAsia"/>
        </w:rPr>
        <w:t>应考虑下列因素</w:t>
      </w:r>
      <w:r>
        <w:rPr>
          <w:rFonts w:hint="eastAsia"/>
        </w:rPr>
        <w:t>：</w:t>
      </w:r>
    </w:p>
    <w:p w14:paraId="5F618CB5" w14:textId="0F31D228" w:rsidR="00821743" w:rsidRDefault="00821743" w:rsidP="00821743">
      <w:pPr>
        <w:ind w:firstLineChars="200" w:firstLine="482"/>
      </w:pPr>
      <w:r w:rsidRPr="0072316C">
        <w:rPr>
          <w:rFonts w:hint="eastAsia"/>
          <w:b/>
          <w:bCs/>
        </w:rPr>
        <w:t>1</w:t>
      </w:r>
      <w:r>
        <w:rPr>
          <w:rFonts w:hint="eastAsia"/>
        </w:rPr>
        <w:t xml:space="preserve"> </w:t>
      </w:r>
      <w:r w:rsidRPr="00821743">
        <w:rPr>
          <w:rFonts w:hint="eastAsia"/>
        </w:rPr>
        <w:t>施工作业区的地理位置</w:t>
      </w:r>
      <w:r>
        <w:rPr>
          <w:rFonts w:hint="eastAsia"/>
        </w:rPr>
        <w:t>、</w:t>
      </w:r>
      <w:r w:rsidRPr="00821743">
        <w:rPr>
          <w:rFonts w:hint="eastAsia"/>
        </w:rPr>
        <w:t>地形地貌</w:t>
      </w:r>
      <w:r>
        <w:rPr>
          <w:rFonts w:hint="eastAsia"/>
        </w:rPr>
        <w:t>、</w:t>
      </w:r>
      <w:r w:rsidRPr="00821743">
        <w:rPr>
          <w:rFonts w:hint="eastAsia"/>
        </w:rPr>
        <w:t>水文气象</w:t>
      </w:r>
      <w:r>
        <w:rPr>
          <w:rFonts w:hint="eastAsia"/>
        </w:rPr>
        <w:t>、</w:t>
      </w:r>
      <w:r w:rsidRPr="00821743">
        <w:rPr>
          <w:rFonts w:hint="eastAsia"/>
        </w:rPr>
        <w:t>工程地质等自然条件</w:t>
      </w:r>
      <w:r>
        <w:rPr>
          <w:rFonts w:hint="eastAsia"/>
        </w:rPr>
        <w:t>；</w:t>
      </w:r>
    </w:p>
    <w:p w14:paraId="3C5FE388" w14:textId="0557F904" w:rsidR="00821743" w:rsidRDefault="00821743" w:rsidP="00821743">
      <w:pPr>
        <w:ind w:firstLineChars="200" w:firstLine="482"/>
      </w:pPr>
      <w:r w:rsidRPr="0072316C">
        <w:rPr>
          <w:rFonts w:hint="eastAsia"/>
          <w:b/>
          <w:bCs/>
        </w:rPr>
        <w:t>2</w:t>
      </w:r>
      <w:r>
        <w:rPr>
          <w:rFonts w:hint="eastAsia"/>
        </w:rPr>
        <w:t xml:space="preserve"> </w:t>
      </w:r>
      <w:r>
        <w:rPr>
          <w:rFonts w:hint="eastAsia"/>
        </w:rPr>
        <w:t>清淤的</w:t>
      </w:r>
      <w:r w:rsidRPr="00821743">
        <w:rPr>
          <w:rFonts w:hint="eastAsia"/>
        </w:rPr>
        <w:t>工程规模</w:t>
      </w:r>
      <w:r>
        <w:rPr>
          <w:rFonts w:hint="eastAsia"/>
        </w:rPr>
        <w:t>、</w:t>
      </w:r>
      <w:r w:rsidRPr="00821743">
        <w:rPr>
          <w:rFonts w:hint="eastAsia"/>
        </w:rPr>
        <w:t>开挖深度</w:t>
      </w:r>
      <w:r>
        <w:rPr>
          <w:rFonts w:hint="eastAsia"/>
        </w:rPr>
        <w:t>、</w:t>
      </w:r>
      <w:r w:rsidRPr="00821743">
        <w:rPr>
          <w:rFonts w:hint="eastAsia"/>
        </w:rPr>
        <w:t>宽度</w:t>
      </w:r>
      <w:r>
        <w:rPr>
          <w:rFonts w:hint="eastAsia"/>
        </w:rPr>
        <w:t>、</w:t>
      </w:r>
      <w:r w:rsidRPr="00821743">
        <w:rPr>
          <w:rFonts w:hint="eastAsia"/>
        </w:rPr>
        <w:t>边坡</w:t>
      </w:r>
      <w:r>
        <w:rPr>
          <w:rFonts w:hint="eastAsia"/>
        </w:rPr>
        <w:t>、疏浚</w:t>
      </w:r>
      <w:r w:rsidRPr="00821743">
        <w:rPr>
          <w:rFonts w:hint="eastAsia"/>
        </w:rPr>
        <w:t>精度</w:t>
      </w:r>
      <w:r>
        <w:rPr>
          <w:rFonts w:hint="eastAsia"/>
        </w:rPr>
        <w:t>、</w:t>
      </w:r>
      <w:r w:rsidRPr="00821743">
        <w:rPr>
          <w:rFonts w:hint="eastAsia"/>
        </w:rPr>
        <w:t>输送距离等设计条件</w:t>
      </w:r>
      <w:r w:rsidRPr="0039140D">
        <w:rPr>
          <w:rFonts w:hint="eastAsia"/>
        </w:rPr>
        <w:t>；</w:t>
      </w:r>
    </w:p>
    <w:p w14:paraId="45A8A1D6" w14:textId="1AF8AF93" w:rsidR="00821743" w:rsidRDefault="00821743" w:rsidP="00821743">
      <w:pPr>
        <w:ind w:firstLineChars="200" w:firstLine="482"/>
      </w:pPr>
      <w:r>
        <w:rPr>
          <w:b/>
          <w:bCs/>
        </w:rPr>
        <w:t>3</w:t>
      </w:r>
      <w:r>
        <w:rPr>
          <w:rFonts w:hint="eastAsia"/>
        </w:rPr>
        <w:t xml:space="preserve"> </w:t>
      </w:r>
      <w:r>
        <w:rPr>
          <w:rFonts w:hint="eastAsia"/>
        </w:rPr>
        <w:t>底泥的</w:t>
      </w:r>
      <w:r w:rsidRPr="00821743">
        <w:rPr>
          <w:rFonts w:hint="eastAsia"/>
        </w:rPr>
        <w:t>含水率淤</w:t>
      </w:r>
      <w:r>
        <w:rPr>
          <w:rFonts w:hint="eastAsia"/>
        </w:rPr>
        <w:t>、</w:t>
      </w:r>
      <w:r w:rsidRPr="00821743">
        <w:rPr>
          <w:rFonts w:hint="eastAsia"/>
        </w:rPr>
        <w:t>有机物含量</w:t>
      </w:r>
      <w:r>
        <w:rPr>
          <w:rFonts w:hint="eastAsia"/>
        </w:rPr>
        <w:t>、底泥计划处置方向、底泥</w:t>
      </w:r>
      <w:r w:rsidRPr="00821743">
        <w:rPr>
          <w:rFonts w:hint="eastAsia"/>
        </w:rPr>
        <w:t>污染情况</w:t>
      </w:r>
      <w:r>
        <w:rPr>
          <w:rFonts w:hint="eastAsia"/>
        </w:rPr>
        <w:t>等</w:t>
      </w:r>
      <w:r w:rsidRPr="0039140D">
        <w:rPr>
          <w:rFonts w:hint="eastAsia"/>
        </w:rPr>
        <w:t>；</w:t>
      </w:r>
    </w:p>
    <w:p w14:paraId="715568E1" w14:textId="517458D1" w:rsidR="00821743" w:rsidRDefault="00821743" w:rsidP="00821743">
      <w:pPr>
        <w:ind w:firstLineChars="200" w:firstLine="482"/>
      </w:pPr>
      <w:r>
        <w:rPr>
          <w:b/>
          <w:bCs/>
        </w:rPr>
        <w:lastRenderedPageBreak/>
        <w:t>4</w:t>
      </w:r>
      <w:r>
        <w:rPr>
          <w:rFonts w:hint="eastAsia"/>
        </w:rPr>
        <w:t xml:space="preserve"> </w:t>
      </w:r>
      <w:r w:rsidRPr="00821743">
        <w:rPr>
          <w:rFonts w:hint="eastAsia"/>
        </w:rPr>
        <w:t>设备的性能、适用性、利用率等基本参数</w:t>
      </w:r>
      <w:r>
        <w:rPr>
          <w:rFonts w:hint="eastAsia"/>
        </w:rPr>
        <w:t>；</w:t>
      </w:r>
    </w:p>
    <w:p w14:paraId="74A56D48" w14:textId="0BAC3393" w:rsidR="00821743" w:rsidRDefault="00821743" w:rsidP="00821743">
      <w:pPr>
        <w:ind w:firstLineChars="200" w:firstLine="482"/>
      </w:pPr>
      <w:r w:rsidRPr="0072316C">
        <w:rPr>
          <w:b/>
          <w:bCs/>
        </w:rPr>
        <w:t>5</w:t>
      </w:r>
      <w:r w:rsidR="002223C3">
        <w:t xml:space="preserve"> </w:t>
      </w:r>
      <w:r w:rsidRPr="00821743">
        <w:rPr>
          <w:rFonts w:hint="eastAsia"/>
        </w:rPr>
        <w:t>环保清淤工程应符合环保要求</w:t>
      </w:r>
      <w:r>
        <w:rPr>
          <w:rFonts w:hint="eastAsia"/>
        </w:rPr>
        <w:t>；</w:t>
      </w:r>
    </w:p>
    <w:p w14:paraId="3FD2548E" w14:textId="24433490" w:rsidR="00C4103A" w:rsidRDefault="00FE49CD" w:rsidP="008C13DB">
      <w:pPr>
        <w:pStyle w:val="af1"/>
        <w:numPr>
          <w:ilvl w:val="0"/>
          <w:numId w:val="32"/>
        </w:numPr>
        <w:ind w:left="0" w:firstLineChars="0" w:firstLine="0"/>
      </w:pPr>
      <w:r>
        <w:rPr>
          <w:rFonts w:hint="eastAsia"/>
        </w:rPr>
        <w:t>底泥清淤宜</w:t>
      </w:r>
      <w:r w:rsidR="002223C3">
        <w:rPr>
          <w:rFonts w:hint="eastAsia"/>
        </w:rPr>
        <w:t>考虑连续</w:t>
      </w:r>
      <w:r>
        <w:rPr>
          <w:rFonts w:hint="eastAsia"/>
        </w:rPr>
        <w:t>施工，</w:t>
      </w:r>
      <w:r w:rsidR="002223C3">
        <w:rPr>
          <w:rFonts w:hint="eastAsia"/>
        </w:rPr>
        <w:t>并</w:t>
      </w:r>
      <w:r>
        <w:rPr>
          <w:rFonts w:hint="eastAsia"/>
        </w:rPr>
        <w:t>经方案比选</w:t>
      </w:r>
      <w:r w:rsidR="002223C3">
        <w:rPr>
          <w:rFonts w:hint="eastAsia"/>
        </w:rPr>
        <w:t>后</w:t>
      </w:r>
      <w:r>
        <w:rPr>
          <w:rFonts w:hint="eastAsia"/>
        </w:rPr>
        <w:t>确定合理疏浚方式。</w:t>
      </w:r>
    </w:p>
    <w:p w14:paraId="33D69B83" w14:textId="7EC91847" w:rsidR="00A83745" w:rsidRPr="0052488C" w:rsidRDefault="008C13DB" w:rsidP="008C13DB">
      <w:pPr>
        <w:spacing w:beforeLines="50" w:before="163" w:afterLines="50" w:after="163"/>
        <w:jc w:val="center"/>
        <w:outlineLvl w:val="1"/>
        <w:rPr>
          <w:b/>
          <w:bCs/>
          <w:sz w:val="28"/>
          <w:szCs w:val="24"/>
        </w:rPr>
      </w:pPr>
      <w:bookmarkStart w:id="50" w:name="_Toc84513007"/>
      <w:bookmarkStart w:id="51" w:name="_Toc88656979"/>
      <w:r w:rsidRPr="0052488C">
        <w:rPr>
          <w:rFonts w:hint="eastAsia"/>
          <w:b/>
          <w:bCs/>
          <w:sz w:val="28"/>
          <w:szCs w:val="24"/>
        </w:rPr>
        <w:t xml:space="preserve">6.4 </w:t>
      </w:r>
      <w:r w:rsidR="00A83745" w:rsidRPr="0052488C">
        <w:rPr>
          <w:rFonts w:hint="eastAsia"/>
          <w:b/>
          <w:bCs/>
          <w:sz w:val="28"/>
          <w:szCs w:val="24"/>
        </w:rPr>
        <w:t>底泥处置设计</w:t>
      </w:r>
      <w:bookmarkEnd w:id="50"/>
      <w:bookmarkEnd w:id="51"/>
    </w:p>
    <w:p w14:paraId="38BF251D" w14:textId="1E605223" w:rsidR="00FE49CD" w:rsidRDefault="00FE49CD" w:rsidP="008C13DB">
      <w:pPr>
        <w:pStyle w:val="af1"/>
        <w:numPr>
          <w:ilvl w:val="0"/>
          <w:numId w:val="33"/>
        </w:numPr>
        <w:ind w:firstLineChars="0"/>
      </w:pPr>
      <w:r>
        <w:rPr>
          <w:rFonts w:hint="eastAsia"/>
        </w:rPr>
        <w:t>底泥处置</w:t>
      </w:r>
      <w:r w:rsidR="002223C3">
        <w:rPr>
          <w:rFonts w:hint="eastAsia"/>
        </w:rPr>
        <w:t>原则，</w:t>
      </w:r>
      <w:r w:rsidRPr="00FE49CD">
        <w:rPr>
          <w:rFonts w:hint="eastAsia"/>
        </w:rPr>
        <w:t>应符合下列</w:t>
      </w:r>
      <w:r w:rsidR="002223C3">
        <w:rPr>
          <w:rFonts w:hint="eastAsia"/>
        </w:rPr>
        <w:t>规定</w:t>
      </w:r>
      <w:r w:rsidRPr="00FE49CD">
        <w:rPr>
          <w:rFonts w:hint="eastAsia"/>
        </w:rPr>
        <w:t>：</w:t>
      </w:r>
      <w:r>
        <w:t xml:space="preserve"> </w:t>
      </w:r>
    </w:p>
    <w:p w14:paraId="1B39391A" w14:textId="703BC016" w:rsidR="00FE49CD" w:rsidRDefault="00FE49CD" w:rsidP="00FE49CD">
      <w:pPr>
        <w:ind w:firstLineChars="200" w:firstLine="482"/>
      </w:pPr>
      <w:r w:rsidRPr="0072316C">
        <w:rPr>
          <w:rFonts w:hint="eastAsia"/>
          <w:b/>
          <w:bCs/>
        </w:rPr>
        <w:t>1</w:t>
      </w:r>
      <w:r>
        <w:rPr>
          <w:rFonts w:hint="eastAsia"/>
        </w:rPr>
        <w:t xml:space="preserve"> </w:t>
      </w:r>
      <w:r w:rsidR="00540ABA">
        <w:rPr>
          <w:rFonts w:hint="eastAsia"/>
        </w:rPr>
        <w:t>底泥处置应以</w:t>
      </w:r>
      <w:r w:rsidR="00540ABA" w:rsidRPr="00540ABA">
        <w:rPr>
          <w:rFonts w:hint="eastAsia"/>
        </w:rPr>
        <w:t>稳定化、无害化、减量化、资源化处理为主导，兼顾综合利用</w:t>
      </w:r>
      <w:r w:rsidR="00540ABA">
        <w:rPr>
          <w:rFonts w:hint="eastAsia"/>
        </w:rPr>
        <w:t>和环保经济</w:t>
      </w:r>
      <w:r>
        <w:rPr>
          <w:rFonts w:hint="eastAsia"/>
        </w:rPr>
        <w:t>；</w:t>
      </w:r>
    </w:p>
    <w:p w14:paraId="3745DF47" w14:textId="3F44EEBF" w:rsidR="00540ABA" w:rsidRDefault="00FE49CD" w:rsidP="00FE49CD">
      <w:pPr>
        <w:ind w:firstLineChars="200" w:firstLine="482"/>
      </w:pPr>
      <w:r w:rsidRPr="0072316C">
        <w:rPr>
          <w:rFonts w:hint="eastAsia"/>
          <w:b/>
          <w:bCs/>
        </w:rPr>
        <w:t>2</w:t>
      </w:r>
      <w:r>
        <w:rPr>
          <w:rFonts w:hint="eastAsia"/>
        </w:rPr>
        <w:t xml:space="preserve"> </w:t>
      </w:r>
      <w:r w:rsidR="00540ABA">
        <w:rPr>
          <w:rFonts w:hint="eastAsia"/>
        </w:rPr>
        <w:t>底泥处置应合理可行、</w:t>
      </w:r>
      <w:r w:rsidR="00540ABA" w:rsidRPr="00540ABA">
        <w:rPr>
          <w:rFonts w:hint="eastAsia"/>
        </w:rPr>
        <w:t>技术先进、运行可靠、投资省、效果好。</w:t>
      </w:r>
    </w:p>
    <w:p w14:paraId="25378AB5" w14:textId="6C12E97E" w:rsidR="00540ABA" w:rsidRDefault="00540ABA" w:rsidP="008C13DB">
      <w:pPr>
        <w:pStyle w:val="af1"/>
        <w:numPr>
          <w:ilvl w:val="0"/>
          <w:numId w:val="33"/>
        </w:numPr>
        <w:ind w:left="0" w:firstLineChars="0" w:firstLine="0"/>
      </w:pPr>
      <w:r>
        <w:rPr>
          <w:rFonts w:hint="eastAsia"/>
        </w:rPr>
        <w:t>底泥处置</w:t>
      </w:r>
      <w:r w:rsidR="009D48E2">
        <w:rPr>
          <w:rFonts w:hint="eastAsia"/>
        </w:rPr>
        <w:t>根据目标处置场地确定处置要求，如需脱水，底泥脱水</w:t>
      </w:r>
      <w:r w:rsidRPr="00FE49CD">
        <w:rPr>
          <w:rFonts w:hint="eastAsia"/>
        </w:rPr>
        <w:t>应符合下列原则：</w:t>
      </w:r>
    </w:p>
    <w:p w14:paraId="4BC65074" w14:textId="7D8B9251" w:rsidR="009D48E2" w:rsidRDefault="009D48E2" w:rsidP="005C7A4A">
      <w:pPr>
        <w:ind w:firstLineChars="200" w:firstLine="482"/>
      </w:pPr>
      <w:r w:rsidRPr="005C7A4A">
        <w:rPr>
          <w:b/>
          <w:bCs/>
        </w:rPr>
        <w:t>1</w:t>
      </w:r>
      <w:r>
        <w:rPr>
          <w:rFonts w:hint="eastAsia"/>
        </w:rPr>
        <w:t xml:space="preserve"> </w:t>
      </w:r>
      <w:r>
        <w:rPr>
          <w:rFonts w:hint="eastAsia"/>
        </w:rPr>
        <w:t>采用自然脱水技术</w:t>
      </w:r>
      <w:r w:rsidR="002223C3">
        <w:rPr>
          <w:rFonts w:hint="eastAsia"/>
        </w:rPr>
        <w:t>应</w:t>
      </w:r>
      <w:r>
        <w:rPr>
          <w:rFonts w:hint="eastAsia"/>
        </w:rPr>
        <w:t>考虑脱水周期、天气和</w:t>
      </w:r>
      <w:r w:rsidR="00914258">
        <w:rPr>
          <w:rFonts w:hint="eastAsia"/>
        </w:rPr>
        <w:t>用地</w:t>
      </w:r>
      <w:r w:rsidR="002223C3">
        <w:rPr>
          <w:rFonts w:hint="eastAsia"/>
        </w:rPr>
        <w:t>等因素，</w:t>
      </w:r>
      <w:r>
        <w:rPr>
          <w:rFonts w:hint="eastAsia"/>
        </w:rPr>
        <w:t>底泥中的</w:t>
      </w:r>
      <w:r w:rsidRPr="009D48E2">
        <w:rPr>
          <w:rFonts w:hint="eastAsia"/>
        </w:rPr>
        <w:t>污染物</w:t>
      </w:r>
      <w:r w:rsidR="002223C3">
        <w:rPr>
          <w:rFonts w:hint="eastAsia"/>
        </w:rPr>
        <w:t>不应污染</w:t>
      </w:r>
      <w:r>
        <w:rPr>
          <w:rFonts w:hint="eastAsia"/>
        </w:rPr>
        <w:t>周边土地；</w:t>
      </w:r>
    </w:p>
    <w:p w14:paraId="230475AE" w14:textId="3B455ABD" w:rsidR="00914258" w:rsidRDefault="009D48E2" w:rsidP="00914258">
      <w:pPr>
        <w:ind w:firstLineChars="200" w:firstLine="482"/>
      </w:pPr>
      <w:r w:rsidRPr="005C7A4A">
        <w:rPr>
          <w:b/>
          <w:bCs/>
        </w:rPr>
        <w:t>2</w:t>
      </w:r>
      <w:r>
        <w:rPr>
          <w:rFonts w:hint="eastAsia"/>
        </w:rPr>
        <w:t xml:space="preserve"> </w:t>
      </w:r>
      <w:r w:rsidR="00914258">
        <w:rPr>
          <w:rFonts w:hint="eastAsia"/>
        </w:rPr>
        <w:t>采用真空预压脱水技术</w:t>
      </w:r>
      <w:r w:rsidR="002223C3">
        <w:rPr>
          <w:rFonts w:hint="eastAsia"/>
        </w:rPr>
        <w:t>应</w:t>
      </w:r>
      <w:r w:rsidR="00914258">
        <w:rPr>
          <w:rFonts w:hint="eastAsia"/>
        </w:rPr>
        <w:t>考虑脱水周期、用地、底泥的黏粒和有机质含量、等因素</w:t>
      </w:r>
      <w:r w:rsidR="002223C3">
        <w:rPr>
          <w:rFonts w:hint="eastAsia"/>
        </w:rPr>
        <w:t>；</w:t>
      </w:r>
    </w:p>
    <w:p w14:paraId="3E6FB331" w14:textId="3632F192" w:rsidR="00914258" w:rsidRDefault="00914258" w:rsidP="00914258">
      <w:pPr>
        <w:ind w:firstLineChars="200" w:firstLine="482"/>
      </w:pPr>
      <w:r>
        <w:rPr>
          <w:b/>
          <w:bCs/>
        </w:rPr>
        <w:t>3</w:t>
      </w:r>
      <w:r w:rsidRPr="00914258">
        <w:rPr>
          <w:rFonts w:hint="eastAsia"/>
        </w:rPr>
        <w:t xml:space="preserve"> </w:t>
      </w:r>
      <w:r w:rsidRPr="00914258">
        <w:rPr>
          <w:rFonts w:hint="eastAsia"/>
        </w:rPr>
        <w:t>采用机械脱水技术</w:t>
      </w:r>
      <w:r w:rsidR="002223C3">
        <w:rPr>
          <w:rFonts w:hint="eastAsia"/>
        </w:rPr>
        <w:t>应</w:t>
      </w:r>
      <w:r w:rsidRPr="00914258">
        <w:rPr>
          <w:rFonts w:hint="eastAsia"/>
        </w:rPr>
        <w:t>考虑脱水周期、用电、用地、噪音、经济等因素，脱水机械应</w:t>
      </w:r>
      <w:r w:rsidR="002223C3">
        <w:rPr>
          <w:rFonts w:hint="eastAsia"/>
        </w:rPr>
        <w:t>满足</w:t>
      </w:r>
      <w:r w:rsidRPr="00914258">
        <w:rPr>
          <w:rFonts w:hint="eastAsia"/>
        </w:rPr>
        <w:t>效率匹配</w:t>
      </w:r>
      <w:r w:rsidR="002223C3">
        <w:rPr>
          <w:rFonts w:hint="eastAsia"/>
        </w:rPr>
        <w:t>要求；</w:t>
      </w:r>
    </w:p>
    <w:p w14:paraId="0C25B255" w14:textId="5EDCFA59" w:rsidR="00914258" w:rsidRDefault="00914258" w:rsidP="00914258">
      <w:pPr>
        <w:ind w:firstLineChars="200" w:firstLine="482"/>
      </w:pPr>
      <w:r>
        <w:rPr>
          <w:b/>
          <w:bCs/>
        </w:rPr>
        <w:t>4</w:t>
      </w:r>
      <w:r w:rsidRPr="00914258">
        <w:rPr>
          <w:rFonts w:hint="eastAsia"/>
        </w:rPr>
        <w:t xml:space="preserve"> </w:t>
      </w:r>
      <w:r w:rsidRPr="00914258">
        <w:rPr>
          <w:rFonts w:hint="eastAsia"/>
        </w:rPr>
        <w:t>采用</w:t>
      </w:r>
      <w:r>
        <w:rPr>
          <w:rFonts w:hint="eastAsia"/>
        </w:rPr>
        <w:t>化学固化</w:t>
      </w:r>
      <w:r w:rsidRPr="00914258">
        <w:rPr>
          <w:rFonts w:hint="eastAsia"/>
        </w:rPr>
        <w:t>技术</w:t>
      </w:r>
      <w:r w:rsidR="002223C3">
        <w:rPr>
          <w:rFonts w:hint="eastAsia"/>
        </w:rPr>
        <w:t>应</w:t>
      </w:r>
      <w:r w:rsidRPr="00914258">
        <w:rPr>
          <w:rFonts w:hint="eastAsia"/>
        </w:rPr>
        <w:t>考虑脱水周期、</w:t>
      </w:r>
      <w:r>
        <w:rPr>
          <w:rFonts w:hint="eastAsia"/>
        </w:rPr>
        <w:t>底泥的重金属含量</w:t>
      </w:r>
      <w:r w:rsidRPr="00914258">
        <w:rPr>
          <w:rFonts w:hint="eastAsia"/>
        </w:rPr>
        <w:t>、经济等因素，脱水机械</w:t>
      </w:r>
      <w:r w:rsidR="002223C3" w:rsidRPr="00914258">
        <w:rPr>
          <w:rFonts w:hint="eastAsia"/>
        </w:rPr>
        <w:t>应</w:t>
      </w:r>
      <w:r w:rsidR="002223C3">
        <w:rPr>
          <w:rFonts w:hint="eastAsia"/>
        </w:rPr>
        <w:t>满足</w:t>
      </w:r>
      <w:r w:rsidR="002223C3" w:rsidRPr="00914258">
        <w:rPr>
          <w:rFonts w:hint="eastAsia"/>
        </w:rPr>
        <w:t>效率匹配</w:t>
      </w:r>
      <w:r w:rsidR="002223C3">
        <w:rPr>
          <w:rFonts w:hint="eastAsia"/>
        </w:rPr>
        <w:t>要求；</w:t>
      </w:r>
    </w:p>
    <w:p w14:paraId="4D458D11" w14:textId="318D0418" w:rsidR="00914258" w:rsidRDefault="00914258" w:rsidP="00914258">
      <w:pPr>
        <w:ind w:firstLineChars="200" w:firstLine="482"/>
      </w:pPr>
      <w:r>
        <w:rPr>
          <w:b/>
          <w:bCs/>
        </w:rPr>
        <w:t>5</w:t>
      </w:r>
      <w:r w:rsidR="002223C3">
        <w:rPr>
          <w:rFonts w:hint="eastAsia"/>
        </w:rPr>
        <w:t xml:space="preserve"> </w:t>
      </w:r>
      <w:r w:rsidRPr="00914258">
        <w:rPr>
          <w:rFonts w:hint="eastAsia"/>
        </w:rPr>
        <w:t>采用</w:t>
      </w:r>
      <w:r>
        <w:rPr>
          <w:rFonts w:hint="eastAsia"/>
        </w:rPr>
        <w:t>土工管袋脱水</w:t>
      </w:r>
      <w:r w:rsidRPr="00914258">
        <w:rPr>
          <w:rFonts w:hint="eastAsia"/>
        </w:rPr>
        <w:t>技术</w:t>
      </w:r>
      <w:r w:rsidR="002223C3">
        <w:rPr>
          <w:rFonts w:hint="eastAsia"/>
        </w:rPr>
        <w:t>应</w:t>
      </w:r>
      <w:r w:rsidRPr="00914258">
        <w:rPr>
          <w:rFonts w:hint="eastAsia"/>
        </w:rPr>
        <w:t>考虑脱水周期、</w:t>
      </w:r>
      <w:r>
        <w:rPr>
          <w:rFonts w:hint="eastAsia"/>
        </w:rPr>
        <w:t>用地</w:t>
      </w:r>
      <w:r w:rsidRPr="00914258">
        <w:rPr>
          <w:rFonts w:hint="eastAsia"/>
        </w:rPr>
        <w:t>、经济等因素，</w:t>
      </w:r>
      <w:r>
        <w:rPr>
          <w:rFonts w:hint="eastAsia"/>
        </w:rPr>
        <w:t>土工管袋应具备一定保土性和透水性</w:t>
      </w:r>
      <w:r w:rsidRPr="00914258">
        <w:rPr>
          <w:rFonts w:hint="eastAsia"/>
        </w:rPr>
        <w:t>。</w:t>
      </w:r>
    </w:p>
    <w:p w14:paraId="239F33D2" w14:textId="35911080" w:rsidR="00501D60" w:rsidRPr="00156FD6" w:rsidRDefault="00501D60" w:rsidP="00501D60">
      <w:pPr>
        <w:rPr>
          <w:color w:val="4472C4" w:themeColor="accent5"/>
        </w:rPr>
      </w:pPr>
      <w:r w:rsidRPr="00156FD6">
        <w:rPr>
          <w:rFonts w:hint="eastAsia"/>
          <w:color w:val="4472C4" w:themeColor="accent5"/>
        </w:rPr>
        <w:t>【条文说明】</w:t>
      </w:r>
      <w:r w:rsidRPr="00156FD6">
        <w:rPr>
          <w:rFonts w:hint="eastAsia"/>
          <w:bCs/>
          <w:color w:val="4472C4" w:themeColor="accent5"/>
          <w:szCs w:val="24"/>
        </w:rPr>
        <w:t>河湖底泥清淤施工期间，短时间内必然产生大量含水率高、强度低的底泥。在对底泥进行规范化处理处置和资源化利用前统筹会对底泥进行脱水干化减容，便于运输和后续资源化利用。在实际的淤泥处理工程中，可以根据待处理底泥的基本性质和拥有的地理环境及场地条件，选择合适的脱水干化处理方案。目前底泥清淤工程中底泥的脱水处理技术主要自然脱水技术、真空预压脱水技术、机械脱水技术、化学固化技术和土工管袋脱水技术。本条明确了底泥脱水应符合的原则。</w:t>
      </w:r>
    </w:p>
    <w:p w14:paraId="163971DF" w14:textId="77777777" w:rsidR="000543B8" w:rsidRPr="00156FD6" w:rsidRDefault="000543B8" w:rsidP="004966D8">
      <w:pPr>
        <w:pStyle w:val="af1"/>
        <w:numPr>
          <w:ilvl w:val="0"/>
          <w:numId w:val="33"/>
        </w:numPr>
        <w:ind w:left="0" w:firstLineChars="0" w:firstLine="0"/>
      </w:pPr>
      <w:r w:rsidRPr="00156FD6">
        <w:rPr>
          <w:rFonts w:hint="eastAsia"/>
        </w:rPr>
        <w:lastRenderedPageBreak/>
        <w:t>底泥脱水后的尾水需合理、合规处置，严禁未经检测和处理直接排放。处理后的尾水需满足受纳水体或具体用途的有关标准。</w:t>
      </w:r>
    </w:p>
    <w:p w14:paraId="2EDA45F2" w14:textId="2D790173" w:rsidR="00501D60" w:rsidRPr="00156FD6" w:rsidRDefault="00501D60" w:rsidP="000543B8">
      <w:pPr>
        <w:pStyle w:val="af1"/>
        <w:ind w:firstLineChars="0" w:firstLine="0"/>
        <w:rPr>
          <w:color w:val="4472C4" w:themeColor="accent5"/>
        </w:rPr>
      </w:pPr>
      <w:r w:rsidRPr="00156FD6">
        <w:rPr>
          <w:rFonts w:hint="eastAsia"/>
          <w:color w:val="4472C4" w:themeColor="accent5"/>
        </w:rPr>
        <w:t>【条文说明】底泥脱水后的尾水违规排放问题突出，不能简单用</w:t>
      </w:r>
      <w:r w:rsidRPr="00156FD6">
        <w:rPr>
          <w:rFonts w:hint="eastAsia"/>
          <w:color w:val="4472C4" w:themeColor="accent5"/>
        </w:rPr>
        <w:t>SS</w:t>
      </w:r>
      <w:r w:rsidRPr="00156FD6">
        <w:rPr>
          <w:rFonts w:hint="eastAsia"/>
          <w:color w:val="4472C4" w:themeColor="accent5"/>
        </w:rPr>
        <w:t>指标来控制尾水排放标准，处理后的尾水需满足受纳水体或具体用途的有关标准，排入市政管网的尾水需满足现行国家标准《污水排入城镇下水道水质标准》</w:t>
      </w:r>
      <w:r w:rsidRPr="00156FD6">
        <w:rPr>
          <w:rFonts w:hint="eastAsia"/>
          <w:color w:val="4472C4" w:themeColor="accent5"/>
        </w:rPr>
        <w:t>GB/T 31962</w:t>
      </w:r>
      <w:r w:rsidRPr="00156FD6">
        <w:rPr>
          <w:rFonts w:hint="eastAsia"/>
          <w:color w:val="4472C4" w:themeColor="accent5"/>
        </w:rPr>
        <w:t>的有关规定，作为工业用水需满足现行国家标准《城市污水再利用</w:t>
      </w:r>
      <w:r w:rsidRPr="00156FD6">
        <w:rPr>
          <w:rFonts w:hint="eastAsia"/>
          <w:color w:val="4472C4" w:themeColor="accent5"/>
        </w:rPr>
        <w:t xml:space="preserve"> </w:t>
      </w:r>
      <w:r w:rsidRPr="00156FD6">
        <w:rPr>
          <w:rFonts w:hint="eastAsia"/>
          <w:color w:val="4472C4" w:themeColor="accent5"/>
        </w:rPr>
        <w:t>工业用水水质》</w:t>
      </w:r>
      <w:r w:rsidRPr="00156FD6">
        <w:rPr>
          <w:rFonts w:hint="eastAsia"/>
          <w:color w:val="4472C4" w:themeColor="accent5"/>
        </w:rPr>
        <w:t>GB/T 19923</w:t>
      </w:r>
      <w:r w:rsidRPr="00156FD6">
        <w:rPr>
          <w:rFonts w:hint="eastAsia"/>
          <w:color w:val="4472C4" w:themeColor="accent5"/>
        </w:rPr>
        <w:t>的有关规定，作为城市杂用水需满足现行国家标准《城市污水再生利用</w:t>
      </w:r>
      <w:r w:rsidRPr="00156FD6">
        <w:rPr>
          <w:rFonts w:hint="eastAsia"/>
          <w:color w:val="4472C4" w:themeColor="accent5"/>
        </w:rPr>
        <w:t xml:space="preserve"> </w:t>
      </w:r>
      <w:r w:rsidRPr="00156FD6">
        <w:rPr>
          <w:rFonts w:hint="eastAsia"/>
          <w:color w:val="4472C4" w:themeColor="accent5"/>
        </w:rPr>
        <w:t>城市杂用水水质》</w:t>
      </w:r>
      <w:r w:rsidRPr="00156FD6">
        <w:rPr>
          <w:rFonts w:hint="eastAsia"/>
          <w:color w:val="4472C4" w:themeColor="accent5"/>
        </w:rPr>
        <w:t>GB/T 18920</w:t>
      </w:r>
      <w:r w:rsidRPr="00156FD6">
        <w:rPr>
          <w:rFonts w:hint="eastAsia"/>
          <w:color w:val="4472C4" w:themeColor="accent5"/>
        </w:rPr>
        <w:t>的有关规定，作为景观环境用水需满足现行国家标准《城市污水再生利用</w:t>
      </w:r>
      <w:r w:rsidRPr="00156FD6">
        <w:rPr>
          <w:rFonts w:hint="eastAsia"/>
          <w:color w:val="4472C4" w:themeColor="accent5"/>
        </w:rPr>
        <w:t xml:space="preserve"> </w:t>
      </w:r>
      <w:r w:rsidRPr="00156FD6">
        <w:rPr>
          <w:rFonts w:hint="eastAsia"/>
          <w:color w:val="4472C4" w:themeColor="accent5"/>
        </w:rPr>
        <w:t>景观环境用水水质》</w:t>
      </w:r>
      <w:r w:rsidRPr="00156FD6">
        <w:rPr>
          <w:rFonts w:hint="eastAsia"/>
          <w:color w:val="4472C4" w:themeColor="accent5"/>
        </w:rPr>
        <w:t>GB/T 18921</w:t>
      </w:r>
      <w:r w:rsidRPr="00156FD6">
        <w:rPr>
          <w:rFonts w:hint="eastAsia"/>
          <w:color w:val="4472C4" w:themeColor="accent5"/>
        </w:rPr>
        <w:t>的有关规定，作为农田灌溉用水需满足现行国家标准《城市污水再生利用</w:t>
      </w:r>
      <w:r w:rsidRPr="00156FD6">
        <w:rPr>
          <w:rFonts w:hint="eastAsia"/>
          <w:color w:val="4472C4" w:themeColor="accent5"/>
        </w:rPr>
        <w:t xml:space="preserve"> </w:t>
      </w:r>
      <w:r w:rsidRPr="00156FD6">
        <w:rPr>
          <w:rFonts w:hint="eastAsia"/>
          <w:color w:val="4472C4" w:themeColor="accent5"/>
        </w:rPr>
        <w:t>农田灌溉用水水质》</w:t>
      </w:r>
      <w:r w:rsidRPr="00156FD6">
        <w:rPr>
          <w:rFonts w:hint="eastAsia"/>
          <w:color w:val="4472C4" w:themeColor="accent5"/>
        </w:rPr>
        <w:t>GB 20922</w:t>
      </w:r>
      <w:r w:rsidRPr="00156FD6">
        <w:rPr>
          <w:rFonts w:hint="eastAsia"/>
          <w:color w:val="4472C4" w:themeColor="accent5"/>
        </w:rPr>
        <w:t>的有关规定，就近排入河湖的应满足该河湖目标水质的要求。</w:t>
      </w:r>
    </w:p>
    <w:p w14:paraId="62F6BCC0" w14:textId="58A022C3" w:rsidR="002223C3" w:rsidRDefault="002223C3" w:rsidP="008C13DB">
      <w:pPr>
        <w:pStyle w:val="af1"/>
        <w:numPr>
          <w:ilvl w:val="0"/>
          <w:numId w:val="33"/>
        </w:numPr>
        <w:ind w:left="0" w:firstLineChars="0" w:firstLine="0"/>
      </w:pPr>
      <w:r>
        <w:rPr>
          <w:rFonts w:hint="eastAsia"/>
        </w:rPr>
        <w:t>脱水后</w:t>
      </w:r>
      <w:r w:rsidR="00A30BEC">
        <w:rPr>
          <w:rFonts w:hint="eastAsia"/>
        </w:rPr>
        <w:t>底泥</w:t>
      </w:r>
      <w:r>
        <w:rPr>
          <w:rFonts w:hint="eastAsia"/>
        </w:rPr>
        <w:t>处置</w:t>
      </w:r>
      <w:r w:rsidR="00950E6B">
        <w:rPr>
          <w:rFonts w:hint="eastAsia"/>
        </w:rPr>
        <w:t>，</w:t>
      </w:r>
      <w:r>
        <w:rPr>
          <w:rFonts w:hint="eastAsia"/>
        </w:rPr>
        <w:t>应符合下列规定：</w:t>
      </w:r>
    </w:p>
    <w:p w14:paraId="22124165" w14:textId="52CFDEB1" w:rsidR="002223C3" w:rsidRDefault="002223C3" w:rsidP="00950E6B">
      <w:pPr>
        <w:pStyle w:val="af1"/>
        <w:ind w:firstLine="482"/>
      </w:pPr>
      <w:r w:rsidRPr="00950E6B">
        <w:rPr>
          <w:rFonts w:hint="eastAsia"/>
          <w:b/>
        </w:rPr>
        <w:t>1</w:t>
      </w:r>
      <w:r>
        <w:rPr>
          <w:rFonts w:hint="eastAsia"/>
        </w:rPr>
        <w:t>作为</w:t>
      </w:r>
      <w:r w:rsidR="00A30BEC">
        <w:rPr>
          <w:rFonts w:hint="eastAsia"/>
        </w:rPr>
        <w:t>还田利用</w:t>
      </w:r>
      <w:r>
        <w:rPr>
          <w:rFonts w:hint="eastAsia"/>
        </w:rPr>
        <w:t>时，</w:t>
      </w:r>
      <w:r w:rsidR="00A30BEC">
        <w:rPr>
          <w:rFonts w:hint="eastAsia"/>
        </w:rPr>
        <w:t>应</w:t>
      </w:r>
      <w:r>
        <w:rPr>
          <w:rFonts w:hint="eastAsia"/>
        </w:rPr>
        <w:t>符合现行国家标准</w:t>
      </w:r>
      <w:r w:rsidR="00A30BEC" w:rsidRPr="00A30BEC">
        <w:rPr>
          <w:rFonts w:hint="eastAsia"/>
        </w:rPr>
        <w:t>《土壤环境质量</w:t>
      </w:r>
      <w:r w:rsidR="00A30BEC" w:rsidRPr="00A30BEC">
        <w:rPr>
          <w:rFonts w:hint="eastAsia"/>
        </w:rPr>
        <w:t xml:space="preserve"> </w:t>
      </w:r>
      <w:r>
        <w:rPr>
          <w:rFonts w:hint="eastAsia"/>
        </w:rPr>
        <w:t>农用地土壤污染风险管控标准（试行）》</w:t>
      </w:r>
      <w:r w:rsidR="00A30BEC" w:rsidRPr="00A30BEC">
        <w:rPr>
          <w:rFonts w:hint="eastAsia"/>
        </w:rPr>
        <w:t>GB 15618</w:t>
      </w:r>
      <w:r w:rsidR="00A30BEC">
        <w:rPr>
          <w:rFonts w:hint="eastAsia"/>
        </w:rPr>
        <w:t>的</w:t>
      </w:r>
      <w:r w:rsidR="00950E6B">
        <w:rPr>
          <w:rFonts w:hint="eastAsia"/>
        </w:rPr>
        <w:t>有关</w:t>
      </w:r>
      <w:r w:rsidR="00A30BEC" w:rsidRPr="00A30BEC">
        <w:rPr>
          <w:rFonts w:hint="eastAsia"/>
        </w:rPr>
        <w:t>规定</w:t>
      </w:r>
      <w:r w:rsidR="00A30BEC">
        <w:rPr>
          <w:rFonts w:hint="eastAsia"/>
        </w:rPr>
        <w:t>；</w:t>
      </w:r>
    </w:p>
    <w:p w14:paraId="578D8633" w14:textId="143E865F" w:rsidR="00950E6B" w:rsidRDefault="002223C3" w:rsidP="00950E6B">
      <w:pPr>
        <w:pStyle w:val="af1"/>
        <w:ind w:firstLine="482"/>
      </w:pPr>
      <w:r w:rsidRPr="00950E6B">
        <w:rPr>
          <w:rFonts w:hint="eastAsia"/>
          <w:b/>
        </w:rPr>
        <w:t>2</w:t>
      </w:r>
      <w:r w:rsidR="00A30BEC">
        <w:rPr>
          <w:rFonts w:hint="eastAsia"/>
        </w:rPr>
        <w:t>作为建设用地土方</w:t>
      </w:r>
      <w:r w:rsidR="00950E6B">
        <w:rPr>
          <w:rFonts w:hint="eastAsia"/>
        </w:rPr>
        <w:t>时，</w:t>
      </w:r>
      <w:r w:rsidR="00A30BEC">
        <w:rPr>
          <w:rFonts w:hint="eastAsia"/>
        </w:rPr>
        <w:t>应</w:t>
      </w:r>
      <w:r>
        <w:rPr>
          <w:rFonts w:hint="eastAsia"/>
        </w:rPr>
        <w:t>符合现行国家标准</w:t>
      </w:r>
      <w:r w:rsidR="00A30BEC" w:rsidRPr="00A30BEC">
        <w:rPr>
          <w:rFonts w:hint="eastAsia"/>
        </w:rPr>
        <w:t>《土壤环境质量</w:t>
      </w:r>
      <w:r w:rsidR="00A30BEC" w:rsidRPr="00A30BEC">
        <w:rPr>
          <w:rFonts w:hint="eastAsia"/>
        </w:rPr>
        <w:t xml:space="preserve"> </w:t>
      </w:r>
      <w:r w:rsidR="006B294A">
        <w:rPr>
          <w:rFonts w:hint="eastAsia"/>
        </w:rPr>
        <w:t>建设用地土壤污染风险管控标准（试行）》</w:t>
      </w:r>
      <w:r w:rsidR="00A30BEC" w:rsidRPr="00A30BEC">
        <w:rPr>
          <w:rFonts w:hint="eastAsia"/>
        </w:rPr>
        <w:t>GB 36600</w:t>
      </w:r>
      <w:r w:rsidR="00A30BEC">
        <w:rPr>
          <w:rFonts w:hint="eastAsia"/>
        </w:rPr>
        <w:t>的</w:t>
      </w:r>
      <w:r>
        <w:rPr>
          <w:rFonts w:hint="eastAsia"/>
        </w:rPr>
        <w:t>有关</w:t>
      </w:r>
      <w:r w:rsidR="00A30BEC">
        <w:rPr>
          <w:rFonts w:hint="eastAsia"/>
        </w:rPr>
        <w:t>规定；</w:t>
      </w:r>
    </w:p>
    <w:p w14:paraId="1015D4BD" w14:textId="20C1AFA3" w:rsidR="00A30BEC" w:rsidRDefault="00950E6B" w:rsidP="00950E6B">
      <w:pPr>
        <w:pStyle w:val="af1"/>
        <w:ind w:firstLine="482"/>
      </w:pPr>
      <w:r>
        <w:rPr>
          <w:rFonts w:hint="eastAsia"/>
          <w:b/>
        </w:rPr>
        <w:t xml:space="preserve">3 </w:t>
      </w:r>
      <w:r w:rsidRPr="00950E6B">
        <w:rPr>
          <w:rFonts w:hint="eastAsia"/>
        </w:rPr>
        <w:t>作为还</w:t>
      </w:r>
      <w:r w:rsidR="00A30BEC">
        <w:rPr>
          <w:rFonts w:hint="eastAsia"/>
        </w:rPr>
        <w:t>林利用</w:t>
      </w:r>
      <w:r>
        <w:rPr>
          <w:rFonts w:hint="eastAsia"/>
        </w:rPr>
        <w:t>时，</w:t>
      </w:r>
      <w:r w:rsidR="00A30BEC">
        <w:rPr>
          <w:rFonts w:hint="eastAsia"/>
        </w:rPr>
        <w:t>应满足所属地块性质的指标要求和</w:t>
      </w:r>
      <w:r w:rsidR="002223C3">
        <w:rPr>
          <w:rFonts w:hint="eastAsia"/>
        </w:rPr>
        <w:t>现行行业标准</w:t>
      </w:r>
      <w:r w:rsidR="00A30BEC" w:rsidRPr="00A30BEC">
        <w:rPr>
          <w:rFonts w:hint="eastAsia"/>
        </w:rPr>
        <w:t>《绿化种植土壤》</w:t>
      </w:r>
      <w:r w:rsidR="002223C3">
        <w:rPr>
          <w:rFonts w:hint="eastAsia"/>
        </w:rPr>
        <w:t>CJ/T 340</w:t>
      </w:r>
      <w:r w:rsidR="00A30BEC">
        <w:rPr>
          <w:rFonts w:hint="eastAsia"/>
        </w:rPr>
        <w:t>的</w:t>
      </w:r>
      <w:r w:rsidR="002223C3">
        <w:rPr>
          <w:rFonts w:hint="eastAsia"/>
        </w:rPr>
        <w:t>有关</w:t>
      </w:r>
      <w:r w:rsidR="00A30BEC" w:rsidRPr="00A30BEC">
        <w:rPr>
          <w:rFonts w:hint="eastAsia"/>
        </w:rPr>
        <w:t>规定</w:t>
      </w:r>
      <w:r>
        <w:rPr>
          <w:rFonts w:hint="eastAsia"/>
        </w:rPr>
        <w:t>；</w:t>
      </w:r>
    </w:p>
    <w:p w14:paraId="417BD329" w14:textId="35F50245" w:rsidR="00950E6B" w:rsidRDefault="00950E6B" w:rsidP="00950E6B">
      <w:pPr>
        <w:pStyle w:val="af1"/>
        <w:ind w:firstLine="482"/>
      </w:pPr>
      <w:r w:rsidRPr="00950E6B">
        <w:rPr>
          <w:rFonts w:hint="eastAsia"/>
          <w:b/>
        </w:rPr>
        <w:t>4</w:t>
      </w:r>
      <w:r>
        <w:rPr>
          <w:rFonts w:hint="eastAsia"/>
        </w:rPr>
        <w:t xml:space="preserve"> </w:t>
      </w:r>
      <w:r>
        <w:rPr>
          <w:rFonts w:hint="eastAsia"/>
        </w:rPr>
        <w:t>作为建材制备材料时，应考虑底泥的成分组成、清淤方量与建材所需量的匹配关系和处置成本等因素。</w:t>
      </w:r>
    </w:p>
    <w:p w14:paraId="253E4C6F" w14:textId="02FFA274" w:rsidR="00501D60" w:rsidRPr="00156FD6" w:rsidRDefault="00501D60" w:rsidP="00501D60">
      <w:pPr>
        <w:rPr>
          <w:color w:val="4472C4" w:themeColor="accent5"/>
        </w:rPr>
      </w:pPr>
      <w:r w:rsidRPr="00156FD6">
        <w:rPr>
          <w:rFonts w:hint="eastAsia"/>
          <w:color w:val="4472C4" w:themeColor="accent5"/>
        </w:rPr>
        <w:t>【条文说明】</w:t>
      </w:r>
      <w:r w:rsidRPr="00156FD6">
        <w:rPr>
          <w:rFonts w:hint="eastAsia"/>
          <w:bCs/>
          <w:color w:val="4472C4" w:themeColor="accent5"/>
          <w:szCs w:val="24"/>
        </w:rPr>
        <w:t>脱水后的底泥还林利用应首先满足所属地块性质的指标要求，再对照现行行业标准《绿化种植土壤》</w:t>
      </w:r>
      <w:r w:rsidRPr="00156FD6">
        <w:rPr>
          <w:rFonts w:hint="eastAsia"/>
          <w:bCs/>
          <w:color w:val="4472C4" w:themeColor="accent5"/>
          <w:szCs w:val="24"/>
        </w:rPr>
        <w:t>CJ/T340</w:t>
      </w:r>
      <w:r w:rsidRPr="00156FD6">
        <w:rPr>
          <w:rFonts w:hint="eastAsia"/>
          <w:bCs/>
          <w:color w:val="4472C4" w:themeColor="accent5"/>
          <w:szCs w:val="24"/>
        </w:rPr>
        <w:t>的有关规定。</w:t>
      </w:r>
    </w:p>
    <w:p w14:paraId="03932D7B" w14:textId="1364EF1B" w:rsidR="00A30BEC" w:rsidRDefault="00E23195" w:rsidP="008C13DB">
      <w:pPr>
        <w:pStyle w:val="af1"/>
        <w:numPr>
          <w:ilvl w:val="0"/>
          <w:numId w:val="33"/>
        </w:numPr>
        <w:ind w:left="0" w:firstLineChars="0" w:firstLine="0"/>
      </w:pPr>
      <w:r w:rsidRPr="00E23195">
        <w:rPr>
          <w:rFonts w:hint="eastAsia"/>
        </w:rPr>
        <w:t>重</w:t>
      </w:r>
      <w:r w:rsidR="00950E6B">
        <w:rPr>
          <w:rFonts w:hint="eastAsia"/>
        </w:rPr>
        <w:t>度</w:t>
      </w:r>
      <w:r w:rsidRPr="00E23195">
        <w:rPr>
          <w:rFonts w:hint="eastAsia"/>
        </w:rPr>
        <w:t>污染</w:t>
      </w:r>
      <w:r>
        <w:rPr>
          <w:rFonts w:hint="eastAsia"/>
        </w:rPr>
        <w:t>的疏浚</w:t>
      </w:r>
      <w:r w:rsidRPr="00E23195">
        <w:rPr>
          <w:rFonts w:hint="eastAsia"/>
        </w:rPr>
        <w:t>底泥</w:t>
      </w:r>
      <w:r>
        <w:rPr>
          <w:rFonts w:hint="eastAsia"/>
        </w:rPr>
        <w:t>宜先进行</w:t>
      </w:r>
      <w:r w:rsidRPr="00E23195">
        <w:rPr>
          <w:rFonts w:hint="eastAsia"/>
        </w:rPr>
        <w:t>脱水固化及无害化处理</w:t>
      </w:r>
      <w:r>
        <w:rPr>
          <w:rFonts w:hint="eastAsia"/>
        </w:rPr>
        <w:t>，运至指定堆场</w:t>
      </w:r>
      <w:r w:rsidR="00B56C17">
        <w:rPr>
          <w:rFonts w:hint="eastAsia"/>
        </w:rPr>
        <w:t>填埋或作为</w:t>
      </w:r>
      <w:r w:rsidR="00A30BEC">
        <w:rPr>
          <w:rFonts w:hint="eastAsia"/>
        </w:rPr>
        <w:t>城市垃圾场</w:t>
      </w:r>
      <w:r w:rsidR="00B56C17" w:rsidRPr="00B56C17">
        <w:rPr>
          <w:rFonts w:hint="eastAsia"/>
        </w:rPr>
        <w:t>覆盖封场</w:t>
      </w:r>
      <w:r w:rsidR="00B56C17">
        <w:rPr>
          <w:rFonts w:hint="eastAsia"/>
        </w:rPr>
        <w:t>中的</w:t>
      </w:r>
      <w:r>
        <w:rPr>
          <w:rFonts w:hint="eastAsia"/>
        </w:rPr>
        <w:t>上部</w:t>
      </w:r>
      <w:r w:rsidR="00B56C17">
        <w:rPr>
          <w:rFonts w:hint="eastAsia"/>
        </w:rPr>
        <w:t>覆土的最下层覆土</w:t>
      </w:r>
      <w:r w:rsidR="00A30BEC">
        <w:rPr>
          <w:rFonts w:hint="eastAsia"/>
        </w:rPr>
        <w:t>。</w:t>
      </w:r>
    </w:p>
    <w:p w14:paraId="18FC9C11" w14:textId="749D1C18" w:rsidR="00501D60" w:rsidRPr="00156FD6" w:rsidRDefault="00501D60" w:rsidP="00501D60">
      <w:pPr>
        <w:rPr>
          <w:bCs/>
          <w:color w:val="4472C4" w:themeColor="accent5"/>
          <w:szCs w:val="24"/>
        </w:rPr>
      </w:pPr>
      <w:r w:rsidRPr="00156FD6">
        <w:rPr>
          <w:rFonts w:hint="eastAsia"/>
          <w:color w:val="4472C4" w:themeColor="accent5"/>
        </w:rPr>
        <w:t>【条文说明】底泥用于建材是目前底泥处置中较常见的选择，能够</w:t>
      </w:r>
      <w:r w:rsidRPr="00156FD6">
        <w:rPr>
          <w:rFonts w:hint="eastAsia"/>
          <w:bCs/>
          <w:color w:val="4472C4" w:themeColor="accent5"/>
          <w:szCs w:val="24"/>
        </w:rPr>
        <w:t>实现河道清淤底泥的资源化利用，达到减量化、无害化、稳定化的目的，基本避免二次污染，同时变废为宝，获取经济效益，具有一定的技术优势。</w:t>
      </w:r>
    </w:p>
    <w:p w14:paraId="3FEB3B50" w14:textId="54EEFC36" w:rsidR="00501D60" w:rsidRPr="00156FD6" w:rsidRDefault="00501D60" w:rsidP="00501D60">
      <w:pPr>
        <w:pStyle w:val="af1"/>
        <w:ind w:firstLine="480"/>
        <w:rPr>
          <w:color w:val="4472C4" w:themeColor="accent5"/>
        </w:rPr>
      </w:pPr>
      <w:r w:rsidRPr="00156FD6">
        <w:rPr>
          <w:rFonts w:hint="eastAsia"/>
          <w:bCs/>
          <w:color w:val="4472C4" w:themeColor="accent5"/>
          <w:szCs w:val="24"/>
        </w:rPr>
        <w:t>近年来，淤泥制砖和制陶粒是常见的资源化利用方式。制砖是通过将干化淤</w:t>
      </w:r>
      <w:r w:rsidRPr="00156FD6">
        <w:rPr>
          <w:rFonts w:hint="eastAsia"/>
          <w:bCs/>
          <w:color w:val="4472C4" w:themeColor="accent5"/>
          <w:szCs w:val="24"/>
        </w:rPr>
        <w:lastRenderedPageBreak/>
        <w:t>泥与粉煤灰等混合，加热到</w:t>
      </w:r>
      <w:r w:rsidRPr="00156FD6">
        <w:rPr>
          <w:bCs/>
          <w:color w:val="4472C4" w:themeColor="accent5"/>
          <w:szCs w:val="24"/>
        </w:rPr>
        <w:t>800</w:t>
      </w:r>
      <w:r w:rsidR="00156FD6" w:rsidRPr="00156FD6">
        <w:rPr>
          <w:rFonts w:ascii="宋体" w:hAnsi="宋体" w:cs="宋体" w:hint="eastAsia"/>
          <w:bCs/>
          <w:color w:val="4472C4" w:themeColor="accent5"/>
          <w:szCs w:val="24"/>
        </w:rPr>
        <w:t>︒</w:t>
      </w:r>
      <w:r w:rsidR="00156FD6" w:rsidRPr="00156FD6">
        <w:rPr>
          <w:bCs/>
          <w:color w:val="4472C4" w:themeColor="accent5"/>
          <w:szCs w:val="24"/>
        </w:rPr>
        <w:t>C</w:t>
      </w:r>
      <w:r w:rsidRPr="00156FD6">
        <w:rPr>
          <w:rFonts w:hint="eastAsia"/>
          <w:bCs/>
          <w:color w:val="4472C4" w:themeColor="accent5"/>
          <w:szCs w:val="24"/>
        </w:rPr>
        <w:t>～</w:t>
      </w:r>
      <w:r w:rsidRPr="00156FD6">
        <w:rPr>
          <w:bCs/>
          <w:color w:val="4472C4" w:themeColor="accent5"/>
          <w:szCs w:val="24"/>
        </w:rPr>
        <w:t>1200</w:t>
      </w:r>
      <w:r w:rsidRPr="00156FD6">
        <w:rPr>
          <w:rFonts w:ascii="宋体" w:hAnsi="宋体" w:cs="宋体" w:hint="eastAsia"/>
          <w:bCs/>
          <w:color w:val="4472C4" w:themeColor="accent5"/>
          <w:szCs w:val="24"/>
        </w:rPr>
        <w:t>︒</w:t>
      </w:r>
      <w:r w:rsidRPr="00156FD6">
        <w:rPr>
          <w:bCs/>
          <w:color w:val="4472C4" w:themeColor="accent5"/>
          <w:szCs w:val="24"/>
        </w:rPr>
        <w:t>C</w:t>
      </w:r>
      <w:r w:rsidRPr="00156FD6">
        <w:rPr>
          <w:rFonts w:hint="eastAsia"/>
          <w:bCs/>
          <w:color w:val="4472C4" w:themeColor="accent5"/>
          <w:szCs w:val="24"/>
        </w:rPr>
        <w:t>，使淤泥脱水、有机成分分解、粒子之间黏结，可以生产出满足</w:t>
      </w:r>
      <w:r w:rsidRPr="00156FD6">
        <w:rPr>
          <w:bCs/>
          <w:color w:val="4472C4" w:themeColor="accent5"/>
          <w:szCs w:val="24"/>
        </w:rPr>
        <w:t>MU10</w:t>
      </w:r>
      <w:r w:rsidRPr="00156FD6">
        <w:rPr>
          <w:rFonts w:hint="eastAsia"/>
          <w:bCs/>
          <w:color w:val="4472C4" w:themeColor="accent5"/>
          <w:szCs w:val="24"/>
        </w:rPr>
        <w:t>级技术要求以上的烧结砖。制陶粒是以底泥作为主要生产原料，与其他粘结材料混合，制作成料球，通过加热到</w:t>
      </w:r>
      <w:r w:rsidRPr="00156FD6">
        <w:rPr>
          <w:bCs/>
          <w:color w:val="4472C4" w:themeColor="accent5"/>
          <w:szCs w:val="24"/>
        </w:rPr>
        <w:t>1200</w:t>
      </w:r>
      <w:r w:rsidR="00156FD6" w:rsidRPr="00156FD6">
        <w:rPr>
          <w:rFonts w:ascii="宋体" w:hAnsi="宋体" w:cs="宋体" w:hint="eastAsia"/>
          <w:bCs/>
          <w:color w:val="4472C4" w:themeColor="accent5"/>
          <w:szCs w:val="24"/>
        </w:rPr>
        <w:t>︒</w:t>
      </w:r>
      <w:r w:rsidR="00156FD6" w:rsidRPr="00156FD6">
        <w:rPr>
          <w:bCs/>
          <w:color w:val="4472C4" w:themeColor="accent5"/>
          <w:szCs w:val="24"/>
        </w:rPr>
        <w:t>C</w:t>
      </w:r>
      <w:r w:rsidRPr="00156FD6">
        <w:rPr>
          <w:rFonts w:hint="eastAsia"/>
          <w:bCs/>
          <w:color w:val="4472C4" w:themeColor="accent5"/>
          <w:szCs w:val="24"/>
        </w:rPr>
        <w:t>～</w:t>
      </w:r>
      <w:r w:rsidRPr="00156FD6">
        <w:rPr>
          <w:bCs/>
          <w:color w:val="4472C4" w:themeColor="accent5"/>
          <w:szCs w:val="24"/>
        </w:rPr>
        <w:t>1500</w:t>
      </w:r>
      <w:r w:rsidRPr="00156FD6">
        <w:rPr>
          <w:rFonts w:ascii="宋体" w:hAnsi="宋体" w:cs="宋体" w:hint="eastAsia"/>
          <w:bCs/>
          <w:color w:val="4472C4" w:themeColor="accent5"/>
          <w:szCs w:val="24"/>
        </w:rPr>
        <w:t>︒</w:t>
      </w:r>
      <w:r w:rsidRPr="00156FD6">
        <w:rPr>
          <w:bCs/>
          <w:color w:val="4472C4" w:themeColor="accent5"/>
          <w:szCs w:val="24"/>
        </w:rPr>
        <w:t>C</w:t>
      </w:r>
      <w:r w:rsidRPr="00156FD6">
        <w:rPr>
          <w:rFonts w:hint="eastAsia"/>
          <w:bCs/>
          <w:color w:val="4472C4" w:themeColor="accent5"/>
          <w:szCs w:val="24"/>
        </w:rPr>
        <w:t>，使淤泥脱水、有机成分分解、无机矿物熔化，熔浆通过冷却处理可以制作成陶粒。淤泥制砖和制陶粒的特点是产品的附加值高，适合于重金属超标的底泥，但前期投资成本较大，受限于工程进度，难以成为常态化生产项目，因此底泥用于建材需考虑底泥的成分组成、清淤方量与建材所需量的匹配关系和处置成本问题。</w:t>
      </w:r>
    </w:p>
    <w:p w14:paraId="2EDF35A2" w14:textId="77777777" w:rsidR="00B56C17" w:rsidRPr="00156FD6" w:rsidRDefault="00B56C17" w:rsidP="00D61811">
      <w:pPr>
        <w:rPr>
          <w:color w:val="4472C4" w:themeColor="accent5"/>
        </w:rPr>
        <w:sectPr w:rsidR="00B56C17" w:rsidRPr="00156FD6" w:rsidSect="00A556BE">
          <w:pgSz w:w="11906" w:h="16838"/>
          <w:pgMar w:top="1440" w:right="1800" w:bottom="1440" w:left="1800" w:header="851" w:footer="992" w:gutter="0"/>
          <w:pgNumType w:start="19"/>
          <w:cols w:space="425"/>
          <w:titlePg/>
          <w:docGrid w:type="lines" w:linePitch="326"/>
        </w:sectPr>
      </w:pPr>
    </w:p>
    <w:p w14:paraId="1117CFC4" w14:textId="44949D7D" w:rsidR="00A83745" w:rsidRPr="0052488C" w:rsidRDefault="00950E6B" w:rsidP="00950E6B">
      <w:pPr>
        <w:spacing w:beforeLines="50" w:before="163" w:afterLines="50" w:after="163"/>
        <w:jc w:val="center"/>
        <w:outlineLvl w:val="0"/>
        <w:rPr>
          <w:b/>
          <w:sz w:val="30"/>
          <w:szCs w:val="30"/>
        </w:rPr>
      </w:pPr>
      <w:bookmarkStart w:id="52" w:name="_Toc84512730"/>
      <w:bookmarkStart w:id="53" w:name="_Toc84512785"/>
      <w:bookmarkStart w:id="54" w:name="_Toc84512842"/>
      <w:bookmarkStart w:id="55" w:name="_Toc84512897"/>
      <w:bookmarkStart w:id="56" w:name="_Toc84512953"/>
      <w:bookmarkStart w:id="57" w:name="_Toc84513008"/>
      <w:bookmarkStart w:id="58" w:name="_Toc84513064"/>
      <w:bookmarkStart w:id="59" w:name="_Toc84512731"/>
      <w:bookmarkStart w:id="60" w:name="_Toc84512786"/>
      <w:bookmarkStart w:id="61" w:name="_Toc84512843"/>
      <w:bookmarkStart w:id="62" w:name="_Toc84512898"/>
      <w:bookmarkStart w:id="63" w:name="_Toc84512954"/>
      <w:bookmarkStart w:id="64" w:name="_Toc84513009"/>
      <w:bookmarkStart w:id="65" w:name="_Toc84513065"/>
      <w:bookmarkStart w:id="66" w:name="_Toc84512732"/>
      <w:bookmarkStart w:id="67" w:name="_Toc84512787"/>
      <w:bookmarkStart w:id="68" w:name="_Toc84512844"/>
      <w:bookmarkStart w:id="69" w:name="_Toc84512899"/>
      <w:bookmarkStart w:id="70" w:name="_Toc84512955"/>
      <w:bookmarkStart w:id="71" w:name="_Toc84513010"/>
      <w:bookmarkStart w:id="72" w:name="_Toc84513066"/>
      <w:bookmarkStart w:id="73" w:name="_Toc84513011"/>
      <w:bookmarkStart w:id="74" w:name="_Toc88656980"/>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52488C">
        <w:rPr>
          <w:rFonts w:hint="eastAsia"/>
          <w:b/>
          <w:sz w:val="30"/>
          <w:szCs w:val="30"/>
        </w:rPr>
        <w:lastRenderedPageBreak/>
        <w:t xml:space="preserve">7 </w:t>
      </w:r>
      <w:r w:rsidR="00A83745" w:rsidRPr="0052488C">
        <w:rPr>
          <w:rFonts w:hint="eastAsia"/>
          <w:b/>
          <w:sz w:val="30"/>
          <w:szCs w:val="30"/>
        </w:rPr>
        <w:t>底泥清淤施工与处置</w:t>
      </w:r>
      <w:bookmarkEnd w:id="73"/>
      <w:bookmarkEnd w:id="74"/>
    </w:p>
    <w:p w14:paraId="598A4959" w14:textId="00FD5457" w:rsidR="00A83745" w:rsidRPr="0052488C" w:rsidRDefault="00950E6B" w:rsidP="00950E6B">
      <w:pPr>
        <w:spacing w:beforeLines="50" w:before="163" w:afterLines="50" w:after="163"/>
        <w:jc w:val="center"/>
        <w:outlineLvl w:val="1"/>
        <w:rPr>
          <w:b/>
          <w:bCs/>
          <w:sz w:val="28"/>
          <w:szCs w:val="24"/>
        </w:rPr>
      </w:pPr>
      <w:bookmarkStart w:id="75" w:name="_Toc84513012"/>
      <w:bookmarkStart w:id="76" w:name="_Toc88656981"/>
      <w:r w:rsidRPr="0052488C">
        <w:rPr>
          <w:rFonts w:hint="eastAsia"/>
          <w:b/>
          <w:bCs/>
          <w:sz w:val="28"/>
          <w:szCs w:val="24"/>
        </w:rPr>
        <w:t xml:space="preserve">7.1 </w:t>
      </w:r>
      <w:r w:rsidR="00A83745" w:rsidRPr="0052488C">
        <w:rPr>
          <w:rFonts w:hint="eastAsia"/>
          <w:b/>
          <w:bCs/>
          <w:sz w:val="28"/>
          <w:szCs w:val="24"/>
        </w:rPr>
        <w:t>一般规定</w:t>
      </w:r>
      <w:bookmarkEnd w:id="75"/>
      <w:bookmarkEnd w:id="76"/>
    </w:p>
    <w:p w14:paraId="41D7B520" w14:textId="694F5C7C" w:rsidR="00CE26C6" w:rsidRDefault="00950E6B" w:rsidP="00950E6B">
      <w:pPr>
        <w:pStyle w:val="af1"/>
        <w:numPr>
          <w:ilvl w:val="0"/>
          <w:numId w:val="34"/>
        </w:numPr>
        <w:ind w:left="0" w:firstLineChars="0" w:firstLine="0"/>
      </w:pPr>
      <w:r>
        <w:rPr>
          <w:rFonts w:hint="eastAsia"/>
        </w:rPr>
        <w:t>施工单位应按经批准的设计文件进行施工，</w:t>
      </w:r>
      <w:r w:rsidRPr="00F11FAD">
        <w:rPr>
          <w:rFonts w:eastAsiaTheme="minorEastAsia"/>
          <w:color w:val="000000" w:themeColor="text1"/>
        </w:rPr>
        <w:t>施工变更应按照相应程序报审，经建设主体、施工监理、设计单位等同意后方可实施。</w:t>
      </w:r>
    </w:p>
    <w:p w14:paraId="083D749B" w14:textId="648B6940" w:rsidR="00BA2A19" w:rsidRDefault="00BA2A19" w:rsidP="00950E6B">
      <w:pPr>
        <w:pStyle w:val="af1"/>
        <w:numPr>
          <w:ilvl w:val="0"/>
          <w:numId w:val="34"/>
        </w:numPr>
        <w:ind w:firstLineChars="0"/>
      </w:pPr>
      <w:r>
        <w:rPr>
          <w:rFonts w:hint="eastAsia"/>
        </w:rPr>
        <w:t>施工单位应编制底泥清淤的施工组织设计，应包括</w:t>
      </w:r>
      <w:r w:rsidR="00950E6B">
        <w:rPr>
          <w:rFonts w:hint="eastAsia"/>
        </w:rPr>
        <w:t>下列</w:t>
      </w:r>
      <w:r>
        <w:rPr>
          <w:rFonts w:hint="eastAsia"/>
        </w:rPr>
        <w:t>内容：</w:t>
      </w:r>
    </w:p>
    <w:p w14:paraId="55CBD12F" w14:textId="160B6E77" w:rsidR="00BA2A19" w:rsidRDefault="00BA2A19" w:rsidP="00BA2A19">
      <w:pPr>
        <w:ind w:firstLineChars="200" w:firstLine="482"/>
      </w:pPr>
      <w:r w:rsidRPr="0007099E">
        <w:rPr>
          <w:b/>
          <w:bCs/>
        </w:rPr>
        <w:t>1</w:t>
      </w:r>
      <w:r w:rsidR="00950E6B">
        <w:rPr>
          <w:rFonts w:hint="eastAsia"/>
        </w:rPr>
        <w:t xml:space="preserve"> </w:t>
      </w:r>
      <w:r>
        <w:rPr>
          <w:rFonts w:hint="eastAsia"/>
        </w:rPr>
        <w:t>编制依据；</w:t>
      </w:r>
    </w:p>
    <w:p w14:paraId="0724DF2E" w14:textId="529289E7" w:rsidR="00BA2A19" w:rsidRDefault="00BA2A19" w:rsidP="00BA2A19">
      <w:pPr>
        <w:ind w:firstLineChars="200" w:firstLine="482"/>
      </w:pPr>
      <w:r w:rsidRPr="0007099E">
        <w:rPr>
          <w:b/>
          <w:bCs/>
        </w:rPr>
        <w:t>2</w:t>
      </w:r>
      <w:r w:rsidR="00950E6B">
        <w:rPr>
          <w:rFonts w:hint="eastAsia"/>
        </w:rPr>
        <w:t xml:space="preserve"> </w:t>
      </w:r>
      <w:r>
        <w:rPr>
          <w:rFonts w:hint="eastAsia"/>
        </w:rPr>
        <w:t>工程概述；</w:t>
      </w:r>
    </w:p>
    <w:p w14:paraId="2C9298CA" w14:textId="43476482" w:rsidR="00BA2A19" w:rsidRDefault="00BA2A19" w:rsidP="00BA2A19">
      <w:pPr>
        <w:ind w:firstLineChars="200" w:firstLine="482"/>
      </w:pPr>
      <w:r>
        <w:rPr>
          <w:b/>
          <w:bCs/>
        </w:rPr>
        <w:t>3</w:t>
      </w:r>
      <w:r w:rsidR="00950E6B">
        <w:rPr>
          <w:rFonts w:hint="eastAsia"/>
        </w:rPr>
        <w:t xml:space="preserve"> </w:t>
      </w:r>
      <w:r>
        <w:rPr>
          <w:rFonts w:hint="eastAsia"/>
        </w:rPr>
        <w:t>现场自然条件及施工条件；</w:t>
      </w:r>
    </w:p>
    <w:p w14:paraId="3D1F29D0" w14:textId="68252DA3" w:rsidR="005B157F" w:rsidRDefault="00BA2A19" w:rsidP="00BA2A19">
      <w:pPr>
        <w:ind w:firstLineChars="200" w:firstLine="482"/>
      </w:pPr>
      <w:r>
        <w:rPr>
          <w:b/>
          <w:bCs/>
        </w:rPr>
        <w:t>4</w:t>
      </w:r>
      <w:r w:rsidR="00950E6B">
        <w:rPr>
          <w:rFonts w:hint="eastAsia"/>
        </w:rPr>
        <w:t xml:space="preserve"> </w:t>
      </w:r>
      <w:r w:rsidR="005B157F">
        <w:rPr>
          <w:rFonts w:hint="eastAsia"/>
        </w:rPr>
        <w:t>施工工作计划；</w:t>
      </w:r>
    </w:p>
    <w:p w14:paraId="53B0D777" w14:textId="4CAF322F" w:rsidR="005B157F" w:rsidRDefault="00BA2A19" w:rsidP="00BA2A19">
      <w:pPr>
        <w:ind w:firstLineChars="200" w:firstLine="482"/>
      </w:pPr>
      <w:r>
        <w:rPr>
          <w:b/>
          <w:bCs/>
        </w:rPr>
        <w:t>5</w:t>
      </w:r>
      <w:r w:rsidR="00950E6B">
        <w:rPr>
          <w:rFonts w:hint="eastAsia"/>
        </w:rPr>
        <w:t xml:space="preserve"> </w:t>
      </w:r>
      <w:r w:rsidR="005B157F">
        <w:rPr>
          <w:rFonts w:hint="eastAsia"/>
        </w:rPr>
        <w:t>施工管理机构和职责；</w:t>
      </w:r>
    </w:p>
    <w:p w14:paraId="2AFB891E" w14:textId="440CD266" w:rsidR="005B157F" w:rsidRDefault="005B157F" w:rsidP="005B157F">
      <w:pPr>
        <w:ind w:firstLineChars="200" w:firstLine="482"/>
      </w:pPr>
      <w:r>
        <w:rPr>
          <w:b/>
          <w:bCs/>
        </w:rPr>
        <w:t>6</w:t>
      </w:r>
      <w:r w:rsidR="00950E6B">
        <w:rPr>
          <w:rFonts w:hint="eastAsia"/>
        </w:rPr>
        <w:t xml:space="preserve"> </w:t>
      </w:r>
      <w:r>
        <w:rPr>
          <w:rFonts w:hint="eastAsia"/>
        </w:rPr>
        <w:t>施工设备的选择与配备及设备的调遣方案；</w:t>
      </w:r>
    </w:p>
    <w:p w14:paraId="0EC80EC1" w14:textId="35A81231" w:rsidR="005B157F" w:rsidRDefault="005B157F" w:rsidP="005B157F">
      <w:pPr>
        <w:ind w:firstLineChars="200" w:firstLine="482"/>
      </w:pPr>
      <w:r>
        <w:rPr>
          <w:b/>
          <w:bCs/>
        </w:rPr>
        <w:t>7</w:t>
      </w:r>
      <w:r w:rsidR="00950E6B">
        <w:rPr>
          <w:rFonts w:hint="eastAsia"/>
        </w:rPr>
        <w:t xml:space="preserve"> </w:t>
      </w:r>
      <w:r>
        <w:rPr>
          <w:rFonts w:hint="eastAsia"/>
        </w:rPr>
        <w:t>施工总体安排布置；</w:t>
      </w:r>
    </w:p>
    <w:p w14:paraId="2BEAC733" w14:textId="11E7F7F2" w:rsidR="005B157F" w:rsidRDefault="005B157F" w:rsidP="005B157F">
      <w:pPr>
        <w:ind w:firstLineChars="200" w:firstLine="482"/>
      </w:pPr>
      <w:r>
        <w:rPr>
          <w:b/>
          <w:bCs/>
        </w:rPr>
        <w:t>8</w:t>
      </w:r>
      <w:r w:rsidR="00950E6B">
        <w:rPr>
          <w:rFonts w:hint="eastAsia"/>
        </w:rPr>
        <w:t xml:space="preserve"> </w:t>
      </w:r>
      <w:r>
        <w:rPr>
          <w:rFonts w:hint="eastAsia"/>
        </w:rPr>
        <w:t>施工方案；</w:t>
      </w:r>
    </w:p>
    <w:p w14:paraId="68E8B522" w14:textId="5DB48DD7" w:rsidR="005B157F" w:rsidRDefault="005B157F" w:rsidP="005B157F">
      <w:pPr>
        <w:ind w:firstLineChars="200" w:firstLine="482"/>
      </w:pPr>
      <w:r>
        <w:rPr>
          <w:b/>
          <w:bCs/>
        </w:rPr>
        <w:t>9</w:t>
      </w:r>
      <w:r w:rsidR="00950E6B">
        <w:rPr>
          <w:rFonts w:hint="eastAsia"/>
        </w:rPr>
        <w:t xml:space="preserve"> </w:t>
      </w:r>
      <w:r>
        <w:rPr>
          <w:rFonts w:hint="eastAsia"/>
        </w:rPr>
        <w:t>施工进度计划；</w:t>
      </w:r>
    </w:p>
    <w:p w14:paraId="4279CFBD" w14:textId="3CC3F9A8" w:rsidR="005B157F" w:rsidRDefault="005B157F" w:rsidP="005B157F">
      <w:pPr>
        <w:ind w:firstLineChars="200" w:firstLine="482"/>
      </w:pPr>
      <w:r>
        <w:rPr>
          <w:b/>
          <w:bCs/>
        </w:rPr>
        <w:t>10</w:t>
      </w:r>
      <w:r w:rsidR="00950E6B">
        <w:rPr>
          <w:rFonts w:hint="eastAsia"/>
        </w:rPr>
        <w:t xml:space="preserve"> </w:t>
      </w:r>
      <w:r>
        <w:rPr>
          <w:rFonts w:hint="eastAsia"/>
        </w:rPr>
        <w:t>施工质量管理、安全与文明施工及环境保护措施；</w:t>
      </w:r>
    </w:p>
    <w:p w14:paraId="17F3685A" w14:textId="51B6327D" w:rsidR="005B157F" w:rsidRDefault="005B157F" w:rsidP="005B157F">
      <w:pPr>
        <w:ind w:firstLineChars="200" w:firstLine="482"/>
      </w:pPr>
      <w:r>
        <w:rPr>
          <w:b/>
          <w:bCs/>
        </w:rPr>
        <w:t>1</w:t>
      </w:r>
      <w:r w:rsidR="00950E6B">
        <w:rPr>
          <w:rFonts w:hint="eastAsia"/>
          <w:b/>
          <w:bCs/>
        </w:rPr>
        <w:t>1</w:t>
      </w:r>
      <w:r w:rsidR="00950E6B">
        <w:rPr>
          <w:rFonts w:hint="eastAsia"/>
        </w:rPr>
        <w:t xml:space="preserve"> </w:t>
      </w:r>
      <w:r>
        <w:rPr>
          <w:rFonts w:hint="eastAsia"/>
        </w:rPr>
        <w:t>施工风险防范措施；</w:t>
      </w:r>
    </w:p>
    <w:p w14:paraId="6FF70581" w14:textId="1DD5D53C" w:rsidR="005B157F" w:rsidRDefault="005B157F" w:rsidP="005B157F">
      <w:pPr>
        <w:ind w:firstLineChars="200" w:firstLine="482"/>
      </w:pPr>
      <w:r>
        <w:rPr>
          <w:b/>
          <w:bCs/>
        </w:rPr>
        <w:t>1</w:t>
      </w:r>
      <w:r w:rsidR="00950E6B">
        <w:rPr>
          <w:rFonts w:hint="eastAsia"/>
          <w:b/>
          <w:bCs/>
        </w:rPr>
        <w:t>2</w:t>
      </w:r>
      <w:r w:rsidR="00950E6B">
        <w:rPr>
          <w:rFonts w:hint="eastAsia"/>
        </w:rPr>
        <w:t xml:space="preserve"> </w:t>
      </w:r>
      <w:r>
        <w:rPr>
          <w:rFonts w:hint="eastAsia"/>
        </w:rPr>
        <w:t>相关图表。</w:t>
      </w:r>
    </w:p>
    <w:p w14:paraId="3CA16572" w14:textId="26792CD3" w:rsidR="005B157F" w:rsidRPr="00C45010" w:rsidRDefault="005B157F" w:rsidP="00950E6B">
      <w:pPr>
        <w:pStyle w:val="af1"/>
        <w:numPr>
          <w:ilvl w:val="0"/>
          <w:numId w:val="34"/>
        </w:numPr>
        <w:ind w:left="0" w:firstLineChars="0" w:firstLine="0"/>
      </w:pPr>
      <w:r>
        <w:rPr>
          <w:rFonts w:hint="eastAsia"/>
        </w:rPr>
        <w:t>底泥清淤施工前应进行施工前复测，经参建单位确认的核算清淤方量超出</w:t>
      </w:r>
      <w:r w:rsidRPr="00C45010">
        <w:rPr>
          <w:rFonts w:hint="eastAsia"/>
        </w:rPr>
        <w:t>初设批复方量</w:t>
      </w:r>
      <w:r w:rsidR="0019387E" w:rsidRPr="00C45010">
        <w:t>1</w:t>
      </w:r>
      <w:r w:rsidRPr="00C45010">
        <w:t>0</w:t>
      </w:r>
      <w:r w:rsidRPr="00C45010">
        <w:rPr>
          <w:rFonts w:hint="eastAsia"/>
        </w:rPr>
        <w:t>%</w:t>
      </w:r>
      <w:r w:rsidR="00950E6B" w:rsidRPr="00C45010">
        <w:rPr>
          <w:rFonts w:hint="eastAsia"/>
        </w:rPr>
        <w:t>时，视为工程</w:t>
      </w:r>
      <w:r w:rsidRPr="00C45010">
        <w:rPr>
          <w:rFonts w:hint="eastAsia"/>
        </w:rPr>
        <w:t>重大变更，建设单位应委托原设计单位或不低于原设计单位资质的设计单位编制重大变更报告。</w:t>
      </w:r>
    </w:p>
    <w:p w14:paraId="4A4BCD50" w14:textId="0D86D332" w:rsidR="00501D60" w:rsidRPr="00156FD6" w:rsidRDefault="00501D60" w:rsidP="00501D60">
      <w:pPr>
        <w:pStyle w:val="af1"/>
        <w:ind w:firstLineChars="0" w:firstLine="0"/>
        <w:rPr>
          <w:color w:val="4472C4" w:themeColor="accent5"/>
        </w:rPr>
      </w:pPr>
      <w:r w:rsidRPr="00156FD6">
        <w:rPr>
          <w:rFonts w:hint="eastAsia"/>
          <w:color w:val="4472C4" w:themeColor="accent5"/>
        </w:rPr>
        <w:t>【条文说明】为了避免工程推进过程中时间跨度较长或者其它潜在淤积等因素的影响，底泥清淤施工前应进行施工前复测，确认疏浚方量，避免后续无法追溯导致工程量上的纠纷。河道底泥清淤方量的变化是工程上比较常见的，本条规定超出初设批复方量</w:t>
      </w:r>
      <w:r w:rsidR="0019387E" w:rsidRPr="00156FD6">
        <w:rPr>
          <w:color w:val="4472C4" w:themeColor="accent5"/>
        </w:rPr>
        <w:t>1</w:t>
      </w:r>
      <w:r w:rsidRPr="00156FD6">
        <w:rPr>
          <w:rFonts w:hint="eastAsia"/>
          <w:color w:val="4472C4" w:themeColor="accent5"/>
        </w:rPr>
        <w:t>0%</w:t>
      </w:r>
      <w:r w:rsidRPr="00156FD6">
        <w:rPr>
          <w:rFonts w:hint="eastAsia"/>
          <w:color w:val="4472C4" w:themeColor="accent5"/>
        </w:rPr>
        <w:t>的作为工程的重大变更的上限。</w:t>
      </w:r>
    </w:p>
    <w:p w14:paraId="313C3B8A" w14:textId="1EC60CA2" w:rsidR="005B157F" w:rsidRDefault="005B157F" w:rsidP="00950E6B">
      <w:pPr>
        <w:pStyle w:val="af1"/>
        <w:numPr>
          <w:ilvl w:val="0"/>
          <w:numId w:val="34"/>
        </w:numPr>
        <w:ind w:left="0" w:firstLineChars="0" w:firstLine="0"/>
      </w:pPr>
      <w:r w:rsidRPr="00C45010">
        <w:rPr>
          <w:rFonts w:hint="eastAsia"/>
        </w:rPr>
        <w:t>施工过程中发生重大设计变更或施工条件发生重大变化时，施工组织设计</w:t>
      </w:r>
      <w:r>
        <w:rPr>
          <w:rFonts w:hint="eastAsia"/>
        </w:rPr>
        <w:t>应进行相应调整，并按原程序进行审批。</w:t>
      </w:r>
    </w:p>
    <w:p w14:paraId="3722FD22" w14:textId="119948A7" w:rsidR="00A83745" w:rsidRPr="0052488C" w:rsidRDefault="00950E6B" w:rsidP="00950E6B">
      <w:pPr>
        <w:spacing w:beforeLines="50" w:before="163" w:afterLines="50" w:after="163"/>
        <w:jc w:val="center"/>
        <w:outlineLvl w:val="1"/>
        <w:rPr>
          <w:b/>
          <w:bCs/>
          <w:sz w:val="28"/>
          <w:szCs w:val="24"/>
        </w:rPr>
      </w:pPr>
      <w:bookmarkStart w:id="77" w:name="_Toc84513013"/>
      <w:bookmarkStart w:id="78" w:name="_Toc88656982"/>
      <w:r w:rsidRPr="0052488C">
        <w:rPr>
          <w:rFonts w:hint="eastAsia"/>
          <w:b/>
          <w:bCs/>
          <w:sz w:val="28"/>
          <w:szCs w:val="24"/>
        </w:rPr>
        <w:lastRenderedPageBreak/>
        <w:t xml:space="preserve">7.2 </w:t>
      </w:r>
      <w:r w:rsidR="00A83745" w:rsidRPr="0052488C">
        <w:rPr>
          <w:rFonts w:hint="eastAsia"/>
          <w:b/>
          <w:bCs/>
          <w:sz w:val="28"/>
          <w:szCs w:val="24"/>
        </w:rPr>
        <w:t>底泥清淤施工</w:t>
      </w:r>
      <w:bookmarkEnd w:id="77"/>
      <w:bookmarkEnd w:id="78"/>
    </w:p>
    <w:p w14:paraId="65D8C326" w14:textId="00DF1AAA" w:rsidR="00AC2037" w:rsidRDefault="00F44438" w:rsidP="00950E6B">
      <w:pPr>
        <w:pStyle w:val="af1"/>
        <w:numPr>
          <w:ilvl w:val="0"/>
          <w:numId w:val="35"/>
        </w:numPr>
        <w:ind w:left="0" w:firstLineChars="0" w:firstLine="0"/>
      </w:pPr>
      <w:r>
        <w:rPr>
          <w:rFonts w:hint="eastAsia"/>
        </w:rPr>
        <w:t>底泥清淤施工应做好施工准备工作，</w:t>
      </w:r>
      <w:r w:rsidR="00AC2037">
        <w:rPr>
          <w:rFonts w:hint="eastAsia"/>
        </w:rPr>
        <w:t>落实施工设备、施工通道、用水用电、生活设施和办</w:t>
      </w:r>
      <w:r w:rsidR="00950E6B">
        <w:rPr>
          <w:rFonts w:hint="eastAsia"/>
        </w:rPr>
        <w:t>公</w:t>
      </w:r>
      <w:r w:rsidR="00AC2037">
        <w:rPr>
          <w:rFonts w:hint="eastAsia"/>
        </w:rPr>
        <w:t>用房等。</w:t>
      </w:r>
    </w:p>
    <w:p w14:paraId="6F6E760F" w14:textId="7C016282" w:rsidR="00AC2037" w:rsidRDefault="00AC2037" w:rsidP="00950E6B">
      <w:pPr>
        <w:pStyle w:val="af1"/>
        <w:numPr>
          <w:ilvl w:val="0"/>
          <w:numId w:val="35"/>
        </w:numPr>
        <w:ind w:left="0" w:firstLineChars="0" w:firstLine="0"/>
      </w:pPr>
      <w:r>
        <w:rPr>
          <w:rFonts w:hint="eastAsia"/>
        </w:rPr>
        <w:t>底泥清淤宜进行试挖，验证底泥疏浚边坡的稳定性</w:t>
      </w:r>
      <w:r w:rsidR="00F02B4C">
        <w:rPr>
          <w:rFonts w:hint="eastAsia"/>
        </w:rPr>
        <w:t>、</w:t>
      </w:r>
      <w:r>
        <w:rPr>
          <w:rFonts w:hint="eastAsia"/>
        </w:rPr>
        <w:t>工程施工对周边的影响</w:t>
      </w:r>
      <w:r w:rsidR="00F02B4C">
        <w:rPr>
          <w:rFonts w:hint="eastAsia"/>
        </w:rPr>
        <w:t>和施工设备的效能匹配等</w:t>
      </w:r>
      <w:r>
        <w:rPr>
          <w:rFonts w:hint="eastAsia"/>
        </w:rPr>
        <w:t>。</w:t>
      </w:r>
    </w:p>
    <w:p w14:paraId="1A5C3AB1" w14:textId="5D5EB14E" w:rsidR="00501D60" w:rsidRPr="00156FD6" w:rsidRDefault="00501D60" w:rsidP="00501D60">
      <w:pPr>
        <w:pStyle w:val="af1"/>
        <w:ind w:firstLineChars="0" w:firstLine="0"/>
        <w:rPr>
          <w:color w:val="4472C4" w:themeColor="accent5"/>
        </w:rPr>
      </w:pPr>
      <w:r w:rsidRPr="00156FD6">
        <w:rPr>
          <w:rFonts w:hint="eastAsia"/>
          <w:color w:val="4472C4" w:themeColor="accent5"/>
        </w:rPr>
        <w:t>【条文说明】底泥清淤大范围施工前宜进行试挖，尤其是工程体量较大的工程，根据试挖情况，确定泥疏浚边坡的稳定性、工程施工对周边的影响和施工设备的效能匹配等，及时调整工程方案。</w:t>
      </w:r>
    </w:p>
    <w:p w14:paraId="0FC57AB4" w14:textId="73ED91DB" w:rsidR="00F91943" w:rsidRDefault="00F91943" w:rsidP="00950E6B">
      <w:pPr>
        <w:pStyle w:val="af1"/>
        <w:numPr>
          <w:ilvl w:val="0"/>
          <w:numId w:val="35"/>
        </w:numPr>
        <w:ind w:left="0" w:firstLineChars="0" w:firstLine="0"/>
      </w:pPr>
      <w:r>
        <w:rPr>
          <w:rFonts w:hint="eastAsia"/>
        </w:rPr>
        <w:t>底泥清淤需分区、分条开挖时，应根据施工船舶的不同需要进行施工放样。城市河道底泥清淤精度要求较高，宜采用</w:t>
      </w:r>
      <w:r>
        <w:rPr>
          <w:rFonts w:hint="eastAsia"/>
        </w:rPr>
        <w:t>GPS</w:t>
      </w:r>
      <w:r>
        <w:rPr>
          <w:rFonts w:hint="eastAsia"/>
        </w:rPr>
        <w:t>辅以标杆标牌进行施工放样。</w:t>
      </w:r>
    </w:p>
    <w:p w14:paraId="35C0B472" w14:textId="335D5FCF" w:rsidR="00F02B4C" w:rsidRDefault="00F02B4C" w:rsidP="00950E6B">
      <w:pPr>
        <w:pStyle w:val="af1"/>
        <w:numPr>
          <w:ilvl w:val="0"/>
          <w:numId w:val="35"/>
        </w:numPr>
        <w:ind w:left="0" w:firstLineChars="0" w:firstLine="0"/>
      </w:pPr>
      <w:r>
        <w:rPr>
          <w:rFonts w:hint="eastAsia"/>
        </w:rPr>
        <w:t>施工单位应及时、准确、完整地做好施工记录，</w:t>
      </w:r>
      <w:r w:rsidR="00A55C60">
        <w:rPr>
          <w:rFonts w:hint="eastAsia"/>
        </w:rPr>
        <w:t>并应</w:t>
      </w:r>
      <w:r>
        <w:rPr>
          <w:rFonts w:hint="eastAsia"/>
        </w:rPr>
        <w:t>定期检查</w:t>
      </w:r>
      <w:r w:rsidR="00A55C60">
        <w:rPr>
          <w:rFonts w:hint="eastAsia"/>
        </w:rPr>
        <w:t>和</w:t>
      </w:r>
      <w:r>
        <w:rPr>
          <w:rFonts w:hint="eastAsia"/>
        </w:rPr>
        <w:t>校正施工设备。</w:t>
      </w:r>
    </w:p>
    <w:p w14:paraId="3CD737AE" w14:textId="09AEFE94" w:rsidR="00F02B4C" w:rsidRDefault="00F02B4C" w:rsidP="00950E6B">
      <w:pPr>
        <w:pStyle w:val="af1"/>
        <w:numPr>
          <w:ilvl w:val="0"/>
          <w:numId w:val="35"/>
        </w:numPr>
        <w:ind w:left="0" w:firstLineChars="0" w:firstLine="0"/>
      </w:pPr>
      <w:r>
        <w:rPr>
          <w:rFonts w:hint="eastAsia"/>
        </w:rPr>
        <w:t>底泥清淤施工宜采用顺流开挖方式。在受</w:t>
      </w:r>
      <w:r w:rsidR="00D416CA">
        <w:rPr>
          <w:rFonts w:hint="eastAsia"/>
        </w:rPr>
        <w:t>涨落</w:t>
      </w:r>
      <w:r>
        <w:rPr>
          <w:rFonts w:hint="eastAsia"/>
        </w:rPr>
        <w:t>潮流影响的</w:t>
      </w:r>
      <w:r w:rsidR="00D416CA">
        <w:rPr>
          <w:rFonts w:hint="eastAsia"/>
        </w:rPr>
        <w:t>河道，应合理选择开挖方向</w:t>
      </w:r>
      <w:r>
        <w:rPr>
          <w:rFonts w:hint="eastAsia"/>
        </w:rPr>
        <w:t>。</w:t>
      </w:r>
    </w:p>
    <w:p w14:paraId="2D3AAF00" w14:textId="0D579973" w:rsidR="000D6DB3" w:rsidRDefault="000D6DB3" w:rsidP="00950E6B">
      <w:pPr>
        <w:pStyle w:val="af1"/>
        <w:numPr>
          <w:ilvl w:val="0"/>
          <w:numId w:val="35"/>
        </w:numPr>
        <w:ind w:left="0" w:firstLineChars="0" w:firstLine="0"/>
      </w:pPr>
      <w:r>
        <w:rPr>
          <w:rFonts w:hint="eastAsia"/>
        </w:rPr>
        <w:t>底泥</w:t>
      </w:r>
      <w:r w:rsidR="00F02B4C">
        <w:rPr>
          <w:rFonts w:hint="eastAsia"/>
        </w:rPr>
        <w:t>清淤</w:t>
      </w:r>
      <w:r>
        <w:rPr>
          <w:rFonts w:hint="eastAsia"/>
        </w:rPr>
        <w:t>分段施工</w:t>
      </w:r>
      <w:r w:rsidR="00A55C60">
        <w:rPr>
          <w:rFonts w:hint="eastAsia"/>
        </w:rPr>
        <w:t>，</w:t>
      </w:r>
      <w:r>
        <w:rPr>
          <w:rFonts w:hint="eastAsia"/>
        </w:rPr>
        <w:t>应考虑</w:t>
      </w:r>
      <w:r w:rsidR="00A55C60">
        <w:rPr>
          <w:rFonts w:hint="eastAsia"/>
        </w:rPr>
        <w:t>下列</w:t>
      </w:r>
      <w:r>
        <w:rPr>
          <w:rFonts w:hint="eastAsia"/>
        </w:rPr>
        <w:t>因素：</w:t>
      </w:r>
    </w:p>
    <w:p w14:paraId="5B2F7A21" w14:textId="6D85A477" w:rsidR="000D6DB3" w:rsidRDefault="000D6DB3" w:rsidP="000D6DB3">
      <w:pPr>
        <w:ind w:firstLineChars="200" w:firstLine="482"/>
      </w:pPr>
      <w:r w:rsidRPr="0007099E">
        <w:rPr>
          <w:b/>
          <w:bCs/>
        </w:rPr>
        <w:t>1</w:t>
      </w:r>
      <w:r w:rsidR="00950E6B">
        <w:rPr>
          <w:rFonts w:hint="eastAsia"/>
        </w:rPr>
        <w:t xml:space="preserve"> </w:t>
      </w:r>
      <w:r>
        <w:rPr>
          <w:rFonts w:hint="eastAsia"/>
        </w:rPr>
        <w:t>应有利于提高工效、便于施工质量的控制。</w:t>
      </w:r>
    </w:p>
    <w:p w14:paraId="476D302F" w14:textId="74A68380" w:rsidR="000D6DB3" w:rsidRDefault="000D6DB3" w:rsidP="000D6DB3">
      <w:pPr>
        <w:ind w:firstLineChars="200" w:firstLine="482"/>
      </w:pPr>
      <w:r w:rsidRPr="0007099E">
        <w:rPr>
          <w:b/>
          <w:bCs/>
        </w:rPr>
        <w:t>2</w:t>
      </w:r>
      <w:r w:rsidR="00950E6B">
        <w:rPr>
          <w:rFonts w:hint="eastAsia"/>
        </w:rPr>
        <w:t xml:space="preserve"> </w:t>
      </w:r>
      <w:r>
        <w:rPr>
          <w:rFonts w:hint="eastAsia"/>
        </w:rPr>
        <w:t>应考虑疏浚设备的有效工作</w:t>
      </w:r>
      <w:r w:rsidR="00CB50C5">
        <w:rPr>
          <w:rFonts w:hint="eastAsia"/>
        </w:rPr>
        <w:t>范围；</w:t>
      </w:r>
    </w:p>
    <w:p w14:paraId="42DE6001" w14:textId="59D40513" w:rsidR="000D6DB3" w:rsidRDefault="000D6DB3" w:rsidP="000D6DB3">
      <w:pPr>
        <w:ind w:firstLineChars="200" w:firstLine="482"/>
      </w:pPr>
      <w:r>
        <w:rPr>
          <w:b/>
          <w:bCs/>
        </w:rPr>
        <w:t>3</w:t>
      </w:r>
      <w:r w:rsidR="00950E6B">
        <w:rPr>
          <w:rFonts w:hint="eastAsia"/>
        </w:rPr>
        <w:t xml:space="preserve"> </w:t>
      </w:r>
      <w:r w:rsidR="00A55C60">
        <w:rPr>
          <w:rFonts w:hint="eastAsia"/>
        </w:rPr>
        <w:t>应</w:t>
      </w:r>
      <w:r w:rsidR="00CB50C5" w:rsidRPr="00CB50C5">
        <w:rPr>
          <w:rFonts w:hint="eastAsia"/>
        </w:rPr>
        <w:t>考虑</w:t>
      </w:r>
      <w:r w:rsidR="00CB50C5">
        <w:rPr>
          <w:rFonts w:hint="eastAsia"/>
        </w:rPr>
        <w:t>开挖范围内土层厚薄悬殊或土质变化较大区域</w:t>
      </w:r>
      <w:r>
        <w:rPr>
          <w:rFonts w:hint="eastAsia"/>
        </w:rPr>
        <w:t>；</w:t>
      </w:r>
    </w:p>
    <w:p w14:paraId="6A20B9A2" w14:textId="3052CF54" w:rsidR="00CB50C5" w:rsidRDefault="000D6DB3" w:rsidP="000D6DB3">
      <w:pPr>
        <w:ind w:firstLineChars="200" w:firstLine="482"/>
      </w:pPr>
      <w:r>
        <w:rPr>
          <w:b/>
          <w:bCs/>
        </w:rPr>
        <w:t>4</w:t>
      </w:r>
      <w:r w:rsidR="00950E6B">
        <w:rPr>
          <w:rFonts w:hint="eastAsia"/>
        </w:rPr>
        <w:t xml:space="preserve"> </w:t>
      </w:r>
      <w:r w:rsidR="00A55C60">
        <w:rPr>
          <w:rFonts w:hint="eastAsia"/>
        </w:rPr>
        <w:t>应</w:t>
      </w:r>
      <w:r w:rsidR="00CB50C5">
        <w:rPr>
          <w:rFonts w:hint="eastAsia"/>
        </w:rPr>
        <w:t>考虑曲线段、特殊岸段的开挖；</w:t>
      </w:r>
    </w:p>
    <w:p w14:paraId="6815D38A" w14:textId="025A1C28" w:rsidR="000D6DB3" w:rsidRDefault="00CB50C5" w:rsidP="000D6DB3">
      <w:pPr>
        <w:ind w:firstLineChars="200" w:firstLine="482"/>
      </w:pPr>
      <w:r>
        <w:rPr>
          <w:b/>
          <w:bCs/>
        </w:rPr>
        <w:t>5</w:t>
      </w:r>
      <w:r w:rsidR="00950E6B">
        <w:rPr>
          <w:rFonts w:hint="eastAsia"/>
        </w:rPr>
        <w:t xml:space="preserve"> </w:t>
      </w:r>
      <w:r>
        <w:rPr>
          <w:rFonts w:hint="eastAsia"/>
        </w:rPr>
        <w:t>应考虑施工工期的要求。</w:t>
      </w:r>
    </w:p>
    <w:p w14:paraId="191489BD" w14:textId="5CFA7DC7" w:rsidR="00F02B4C" w:rsidRPr="00F02B4C" w:rsidRDefault="00CB50C5" w:rsidP="00950E6B">
      <w:pPr>
        <w:pStyle w:val="af1"/>
        <w:numPr>
          <w:ilvl w:val="0"/>
          <w:numId w:val="35"/>
        </w:numPr>
        <w:ind w:left="0" w:firstLineChars="0" w:firstLine="0"/>
      </w:pPr>
      <w:r>
        <w:rPr>
          <w:rFonts w:hint="eastAsia"/>
        </w:rPr>
        <w:t>疏浚区分段之间应重叠一定的长度，避免漏挖</w:t>
      </w:r>
      <w:r w:rsidR="00F02B4C">
        <w:rPr>
          <w:rFonts w:hint="eastAsia"/>
        </w:rPr>
        <w:t>。</w:t>
      </w:r>
    </w:p>
    <w:p w14:paraId="7DC96CD4" w14:textId="4084E73E" w:rsidR="00A83745" w:rsidRPr="0052488C" w:rsidRDefault="00950E6B" w:rsidP="00950E6B">
      <w:pPr>
        <w:spacing w:beforeLines="50" w:before="163" w:afterLines="50" w:after="163"/>
        <w:jc w:val="center"/>
        <w:outlineLvl w:val="1"/>
        <w:rPr>
          <w:b/>
          <w:bCs/>
          <w:sz w:val="28"/>
          <w:szCs w:val="24"/>
        </w:rPr>
      </w:pPr>
      <w:bookmarkStart w:id="79" w:name="_Toc84513014"/>
      <w:bookmarkStart w:id="80" w:name="_Toc88656983"/>
      <w:r w:rsidRPr="0052488C">
        <w:rPr>
          <w:rFonts w:hint="eastAsia"/>
          <w:b/>
          <w:bCs/>
          <w:sz w:val="28"/>
          <w:szCs w:val="24"/>
        </w:rPr>
        <w:t xml:space="preserve">7.3 </w:t>
      </w:r>
      <w:r w:rsidR="00A83745" w:rsidRPr="0052488C">
        <w:rPr>
          <w:rFonts w:hint="eastAsia"/>
          <w:b/>
          <w:bCs/>
          <w:sz w:val="28"/>
          <w:szCs w:val="24"/>
        </w:rPr>
        <w:t>底泥处置施工</w:t>
      </w:r>
      <w:bookmarkEnd w:id="79"/>
      <w:bookmarkEnd w:id="80"/>
    </w:p>
    <w:p w14:paraId="4D876F0C" w14:textId="13F714FF" w:rsidR="00915405" w:rsidRDefault="00915405" w:rsidP="00A55C60">
      <w:pPr>
        <w:pStyle w:val="af1"/>
        <w:numPr>
          <w:ilvl w:val="0"/>
          <w:numId w:val="36"/>
        </w:numPr>
        <w:ind w:left="0" w:firstLineChars="0" w:firstLine="0"/>
      </w:pPr>
      <w:r>
        <w:rPr>
          <w:rFonts w:hint="eastAsia"/>
        </w:rPr>
        <w:t>底泥处置应</w:t>
      </w:r>
      <w:r w:rsidR="00A55C60">
        <w:rPr>
          <w:rFonts w:hint="eastAsia"/>
        </w:rPr>
        <w:t>重视环境保护问题，防止二次污染</w:t>
      </w:r>
      <w:r w:rsidR="00981849">
        <w:rPr>
          <w:rFonts w:hint="eastAsia"/>
        </w:rPr>
        <w:t>。</w:t>
      </w:r>
    </w:p>
    <w:p w14:paraId="4D43ABCA" w14:textId="282725E8" w:rsidR="00981849" w:rsidRDefault="00981849" w:rsidP="00A55C60">
      <w:pPr>
        <w:pStyle w:val="af1"/>
        <w:numPr>
          <w:ilvl w:val="0"/>
          <w:numId w:val="36"/>
        </w:numPr>
        <w:ind w:left="0" w:firstLineChars="0" w:firstLine="0"/>
      </w:pPr>
      <w:r>
        <w:rPr>
          <w:rFonts w:hint="eastAsia"/>
        </w:rPr>
        <w:t>底泥还田利用、还林利用或作为</w:t>
      </w:r>
      <w:r w:rsidRPr="00981849">
        <w:rPr>
          <w:rFonts w:hint="eastAsia"/>
        </w:rPr>
        <w:t>建设用地土方</w:t>
      </w:r>
      <w:r w:rsidR="00A55C60">
        <w:rPr>
          <w:rFonts w:hint="eastAsia"/>
        </w:rPr>
        <w:t>应在处置完成后，再</w:t>
      </w:r>
      <w:r>
        <w:rPr>
          <w:rFonts w:hint="eastAsia"/>
        </w:rPr>
        <w:t>进行底泥检测验证。</w:t>
      </w:r>
    </w:p>
    <w:p w14:paraId="525C3506" w14:textId="366AF7F4" w:rsidR="00981849" w:rsidRDefault="00981849" w:rsidP="00981849"/>
    <w:p w14:paraId="031D402B" w14:textId="77777777" w:rsidR="00981849" w:rsidRDefault="00981849" w:rsidP="00981849">
      <w:pPr>
        <w:sectPr w:rsidR="00981849" w:rsidSect="00A556BE">
          <w:pgSz w:w="11906" w:h="16838"/>
          <w:pgMar w:top="1440" w:right="1800" w:bottom="1440" w:left="1800" w:header="851" w:footer="992" w:gutter="0"/>
          <w:pgNumType w:start="23"/>
          <w:cols w:space="425"/>
          <w:titlePg/>
          <w:docGrid w:type="lines" w:linePitch="326"/>
        </w:sectPr>
      </w:pPr>
    </w:p>
    <w:p w14:paraId="2D4FFDE2" w14:textId="006C1B1A" w:rsidR="00A83745" w:rsidRPr="0052488C" w:rsidRDefault="00A55C60" w:rsidP="00A55C60">
      <w:pPr>
        <w:spacing w:beforeLines="50" w:before="163" w:afterLines="50" w:after="163"/>
        <w:jc w:val="center"/>
        <w:outlineLvl w:val="0"/>
        <w:rPr>
          <w:b/>
          <w:sz w:val="30"/>
          <w:szCs w:val="30"/>
        </w:rPr>
      </w:pPr>
      <w:bookmarkStart w:id="81" w:name="_Toc84513015"/>
      <w:bookmarkStart w:id="82" w:name="_Toc88656984"/>
      <w:r w:rsidRPr="0052488C">
        <w:rPr>
          <w:rFonts w:hint="eastAsia"/>
          <w:b/>
          <w:sz w:val="30"/>
          <w:szCs w:val="30"/>
        </w:rPr>
        <w:lastRenderedPageBreak/>
        <w:t xml:space="preserve">8 </w:t>
      </w:r>
      <w:r w:rsidR="00A83745" w:rsidRPr="0052488C">
        <w:rPr>
          <w:rFonts w:hint="eastAsia"/>
          <w:b/>
          <w:sz w:val="30"/>
          <w:szCs w:val="30"/>
        </w:rPr>
        <w:t>质量检验与评定</w:t>
      </w:r>
      <w:bookmarkEnd w:id="81"/>
      <w:bookmarkEnd w:id="82"/>
    </w:p>
    <w:p w14:paraId="70CB8FC8" w14:textId="49E8423F" w:rsidR="00A83745" w:rsidRPr="0052488C" w:rsidRDefault="00A55C60" w:rsidP="00A55C60">
      <w:pPr>
        <w:spacing w:beforeLines="50" w:before="163" w:afterLines="50" w:after="163"/>
        <w:jc w:val="center"/>
        <w:outlineLvl w:val="1"/>
        <w:rPr>
          <w:b/>
          <w:bCs/>
          <w:sz w:val="28"/>
          <w:szCs w:val="24"/>
        </w:rPr>
      </w:pPr>
      <w:bookmarkStart w:id="83" w:name="_Toc84513016"/>
      <w:bookmarkStart w:id="84" w:name="_Toc88656985"/>
      <w:r w:rsidRPr="0052488C">
        <w:rPr>
          <w:rFonts w:hint="eastAsia"/>
          <w:b/>
          <w:bCs/>
          <w:sz w:val="28"/>
          <w:szCs w:val="24"/>
        </w:rPr>
        <w:t xml:space="preserve">8.1 </w:t>
      </w:r>
      <w:r w:rsidR="00A83745" w:rsidRPr="0052488C">
        <w:rPr>
          <w:rFonts w:hint="eastAsia"/>
          <w:b/>
          <w:bCs/>
          <w:sz w:val="28"/>
          <w:szCs w:val="24"/>
        </w:rPr>
        <w:t>质量检验</w:t>
      </w:r>
      <w:bookmarkEnd w:id="83"/>
      <w:bookmarkEnd w:id="84"/>
    </w:p>
    <w:p w14:paraId="228F236C" w14:textId="2A632FCD" w:rsidR="00B523DF" w:rsidRDefault="00B523DF" w:rsidP="00A55C60">
      <w:pPr>
        <w:pStyle w:val="af1"/>
        <w:numPr>
          <w:ilvl w:val="0"/>
          <w:numId w:val="37"/>
        </w:numPr>
        <w:ind w:firstLineChars="0"/>
      </w:pPr>
      <w:r>
        <w:rPr>
          <w:rFonts w:hint="eastAsia"/>
        </w:rPr>
        <w:t>工程项目划分</w:t>
      </w:r>
      <w:r w:rsidR="00A55C60">
        <w:rPr>
          <w:rFonts w:hint="eastAsia"/>
        </w:rPr>
        <w:t>，</w:t>
      </w:r>
      <w:r>
        <w:rPr>
          <w:rFonts w:hint="eastAsia"/>
        </w:rPr>
        <w:t>应符合下列规定：</w:t>
      </w:r>
    </w:p>
    <w:p w14:paraId="6E255E7F" w14:textId="1A9E3F2E" w:rsidR="00B523DF" w:rsidRDefault="00B523DF" w:rsidP="00B523DF">
      <w:pPr>
        <w:ind w:firstLineChars="200" w:firstLine="482"/>
      </w:pPr>
      <w:r w:rsidRPr="0007099E">
        <w:rPr>
          <w:b/>
          <w:bCs/>
        </w:rPr>
        <w:t>1</w:t>
      </w:r>
      <w:r w:rsidR="00A55C60">
        <w:rPr>
          <w:rFonts w:hint="eastAsia"/>
        </w:rPr>
        <w:t xml:space="preserve"> </w:t>
      </w:r>
      <w:bookmarkStart w:id="85" w:name="_Hlk84509954"/>
      <w:r w:rsidR="00A55C60">
        <w:rPr>
          <w:rFonts w:hint="eastAsia"/>
        </w:rPr>
        <w:t>单位工程项目宜按单个合同工程划分，当</w:t>
      </w:r>
      <w:r>
        <w:rPr>
          <w:rFonts w:hint="eastAsia"/>
        </w:rPr>
        <w:t>工程</w:t>
      </w:r>
      <w:r w:rsidR="00A55C60">
        <w:rPr>
          <w:rFonts w:hint="eastAsia"/>
        </w:rPr>
        <w:t>规模</w:t>
      </w:r>
      <w:r>
        <w:rPr>
          <w:rFonts w:hint="eastAsia"/>
        </w:rPr>
        <w:t>较小时，可将若干个合同工程合并为一个单位工程；当合同工程涉及不同地域时，可按不同</w:t>
      </w:r>
      <w:bookmarkEnd w:id="85"/>
      <w:r>
        <w:rPr>
          <w:rFonts w:hint="eastAsia"/>
        </w:rPr>
        <w:t>地域分别划分单位工程</w:t>
      </w:r>
      <w:r w:rsidR="00A55C60">
        <w:rPr>
          <w:rFonts w:hint="eastAsia"/>
        </w:rPr>
        <w:t>；</w:t>
      </w:r>
    </w:p>
    <w:p w14:paraId="2AA70F3F" w14:textId="4148A2E7" w:rsidR="00B523DF" w:rsidRDefault="00B523DF" w:rsidP="00B523DF">
      <w:pPr>
        <w:ind w:firstLineChars="200" w:firstLine="482"/>
      </w:pPr>
      <w:r w:rsidRPr="0007099E">
        <w:rPr>
          <w:b/>
          <w:bCs/>
        </w:rPr>
        <w:t>2</w:t>
      </w:r>
      <w:r w:rsidR="00A55C60">
        <w:rPr>
          <w:rFonts w:hint="eastAsia"/>
        </w:rPr>
        <w:t xml:space="preserve"> </w:t>
      </w:r>
      <w:r w:rsidR="00A55C60">
        <w:rPr>
          <w:rFonts w:hint="eastAsia"/>
        </w:rPr>
        <w:t>分部工程项目宜按面积或长度进行划分，当</w:t>
      </w:r>
      <w:r w:rsidRPr="00B523DF">
        <w:rPr>
          <w:rFonts w:hint="eastAsia"/>
        </w:rPr>
        <w:t>工程</w:t>
      </w:r>
      <w:r w:rsidR="00A55C60">
        <w:rPr>
          <w:rFonts w:hint="eastAsia"/>
        </w:rPr>
        <w:t>规模</w:t>
      </w:r>
      <w:r w:rsidR="0060706B">
        <w:rPr>
          <w:rFonts w:hint="eastAsia"/>
        </w:rPr>
        <w:t>较小时，可将若干个合同工程合并</w:t>
      </w:r>
      <w:r w:rsidRPr="00B523DF">
        <w:rPr>
          <w:rFonts w:hint="eastAsia"/>
        </w:rPr>
        <w:t>为一个</w:t>
      </w:r>
      <w:r>
        <w:rPr>
          <w:rFonts w:hint="eastAsia"/>
        </w:rPr>
        <w:t>分部</w:t>
      </w:r>
      <w:r w:rsidRPr="00B523DF">
        <w:rPr>
          <w:rFonts w:hint="eastAsia"/>
        </w:rPr>
        <w:t>工程</w:t>
      </w:r>
      <w:r w:rsidR="00A55C60">
        <w:rPr>
          <w:rFonts w:hint="eastAsia"/>
        </w:rPr>
        <w:t>；</w:t>
      </w:r>
    </w:p>
    <w:p w14:paraId="6600A6F2" w14:textId="399EE489" w:rsidR="00B523DF" w:rsidRDefault="00B523DF" w:rsidP="00B523DF">
      <w:pPr>
        <w:ind w:firstLineChars="200" w:firstLine="482"/>
      </w:pPr>
      <w:r>
        <w:rPr>
          <w:b/>
          <w:bCs/>
        </w:rPr>
        <w:t>3</w:t>
      </w:r>
      <w:r w:rsidR="00A55C60">
        <w:rPr>
          <w:rFonts w:hint="eastAsia"/>
        </w:rPr>
        <w:t xml:space="preserve"> </w:t>
      </w:r>
      <w:r>
        <w:rPr>
          <w:rFonts w:hint="eastAsia"/>
        </w:rPr>
        <w:t>宜</w:t>
      </w:r>
      <w:r w:rsidR="0060706B">
        <w:rPr>
          <w:rFonts w:hint="eastAsia"/>
        </w:rPr>
        <w:t>将</w:t>
      </w:r>
      <w:r>
        <w:rPr>
          <w:rFonts w:hint="eastAsia"/>
        </w:rPr>
        <w:t>2</w:t>
      </w:r>
      <w:r>
        <w:t>00</w:t>
      </w:r>
      <w:r w:rsidR="00A55C60">
        <w:rPr>
          <w:rFonts w:hint="eastAsia"/>
        </w:rPr>
        <w:t>m</w:t>
      </w:r>
      <w:r>
        <w:rPr>
          <w:rFonts w:hint="eastAsia"/>
        </w:rPr>
        <w:t>~</w:t>
      </w:r>
      <w:r>
        <w:t>500</w:t>
      </w:r>
      <w:r w:rsidR="00A55C60">
        <w:rPr>
          <w:rFonts w:hint="eastAsia"/>
        </w:rPr>
        <w:t>m</w:t>
      </w:r>
      <w:r>
        <w:rPr>
          <w:rFonts w:hint="eastAsia"/>
        </w:rPr>
        <w:t>长</w:t>
      </w:r>
      <w:r w:rsidR="0060706B">
        <w:rPr>
          <w:rFonts w:hint="eastAsia"/>
        </w:rPr>
        <w:t>的</w:t>
      </w:r>
      <w:r>
        <w:rPr>
          <w:rFonts w:hint="eastAsia"/>
        </w:rPr>
        <w:t>河段划分为一个单位工程；涉及</w:t>
      </w:r>
      <w:r w:rsidR="00E02316">
        <w:rPr>
          <w:rFonts w:hint="eastAsia"/>
        </w:rPr>
        <w:t>涉水工程安全保护</w:t>
      </w:r>
      <w:r w:rsidR="0060706B">
        <w:rPr>
          <w:rFonts w:hint="eastAsia"/>
        </w:rPr>
        <w:t>时，</w:t>
      </w:r>
      <w:r>
        <w:rPr>
          <w:rFonts w:hint="eastAsia"/>
        </w:rPr>
        <w:t>宜划分为关键单元工程。</w:t>
      </w:r>
    </w:p>
    <w:p w14:paraId="402A6DB2" w14:textId="4AD47D92" w:rsidR="000B7902" w:rsidRDefault="00B523DF" w:rsidP="00A55C60">
      <w:pPr>
        <w:pStyle w:val="af1"/>
        <w:numPr>
          <w:ilvl w:val="0"/>
          <w:numId w:val="37"/>
        </w:numPr>
        <w:ind w:left="0" w:firstLineChars="0" w:firstLine="0"/>
      </w:pPr>
      <w:r>
        <w:rPr>
          <w:rFonts w:hint="eastAsia"/>
        </w:rPr>
        <w:t>疏浚工程质量检验与评定应以工程设计图和竣工水下地形图为依据。</w:t>
      </w:r>
    </w:p>
    <w:p w14:paraId="7F72E7F0" w14:textId="73B4B05B" w:rsidR="000B7902" w:rsidRDefault="000B7902" w:rsidP="00A55C60">
      <w:pPr>
        <w:pStyle w:val="af1"/>
        <w:numPr>
          <w:ilvl w:val="0"/>
          <w:numId w:val="37"/>
        </w:numPr>
        <w:ind w:left="0" w:firstLineChars="0" w:firstLine="0"/>
      </w:pPr>
      <w:r>
        <w:rPr>
          <w:rFonts w:hint="eastAsia"/>
        </w:rPr>
        <w:t>疏浚工程</w:t>
      </w:r>
      <w:r w:rsidR="00A55C60">
        <w:rPr>
          <w:rFonts w:hint="eastAsia"/>
        </w:rPr>
        <w:t>施工，</w:t>
      </w:r>
      <w:r>
        <w:rPr>
          <w:rFonts w:hint="eastAsia"/>
        </w:rPr>
        <w:t>应</w:t>
      </w:r>
      <w:r w:rsidR="00A55C60">
        <w:rPr>
          <w:rFonts w:hint="eastAsia"/>
        </w:rPr>
        <w:t>符合</w:t>
      </w:r>
      <w:r>
        <w:rPr>
          <w:rFonts w:hint="eastAsia"/>
        </w:rPr>
        <w:t>下列规定：</w:t>
      </w:r>
    </w:p>
    <w:p w14:paraId="0C0B2382" w14:textId="765CC7BD" w:rsidR="000B7902" w:rsidRDefault="000B7902" w:rsidP="000B7902">
      <w:pPr>
        <w:ind w:firstLineChars="200" w:firstLine="482"/>
      </w:pPr>
      <w:r w:rsidRPr="0007099E">
        <w:rPr>
          <w:b/>
          <w:bCs/>
        </w:rPr>
        <w:t>1</w:t>
      </w:r>
      <w:r w:rsidR="00A55C60">
        <w:rPr>
          <w:rFonts w:hint="eastAsia"/>
        </w:rPr>
        <w:t xml:space="preserve"> </w:t>
      </w:r>
      <w:r>
        <w:rPr>
          <w:rFonts w:hint="eastAsia"/>
        </w:rPr>
        <w:t>断面中心线偏移不应大于</w:t>
      </w:r>
      <w:r>
        <w:rPr>
          <w:rFonts w:hint="eastAsia"/>
        </w:rPr>
        <w:t>1</w:t>
      </w:r>
      <w:r>
        <w:t>.0</w:t>
      </w:r>
      <w:r>
        <w:rPr>
          <w:rFonts w:hint="eastAsia"/>
        </w:rPr>
        <w:t>m</w:t>
      </w:r>
      <w:r>
        <w:rPr>
          <w:rFonts w:hint="eastAsia"/>
        </w:rPr>
        <w:t>。</w:t>
      </w:r>
    </w:p>
    <w:p w14:paraId="0C2F38D3" w14:textId="45419186" w:rsidR="0060706B" w:rsidRDefault="000B7902" w:rsidP="000B7902">
      <w:pPr>
        <w:ind w:firstLineChars="200" w:firstLine="482"/>
      </w:pPr>
      <w:r w:rsidRPr="0007099E">
        <w:rPr>
          <w:b/>
          <w:bCs/>
        </w:rPr>
        <w:t>2</w:t>
      </w:r>
      <w:r w:rsidR="00A55C60">
        <w:rPr>
          <w:rFonts w:hint="eastAsia"/>
        </w:rPr>
        <w:t xml:space="preserve"> </w:t>
      </w:r>
      <w:r w:rsidR="0060706B">
        <w:rPr>
          <w:rFonts w:hint="eastAsia"/>
        </w:rPr>
        <w:t>断面测量应符合下列规定：</w:t>
      </w:r>
    </w:p>
    <w:p w14:paraId="42766823" w14:textId="77777777" w:rsidR="0060706B" w:rsidRDefault="0060706B" w:rsidP="0060706B">
      <w:pPr>
        <w:ind w:firstLineChars="295" w:firstLine="711"/>
      </w:pPr>
      <w:r w:rsidRPr="0060706B">
        <w:rPr>
          <w:rFonts w:hint="eastAsia"/>
          <w:b/>
        </w:rPr>
        <w:t>1</w:t>
      </w:r>
      <w:r w:rsidRPr="0060706B">
        <w:rPr>
          <w:rFonts w:hint="eastAsia"/>
          <w:b/>
        </w:rPr>
        <w:t>）</w:t>
      </w:r>
      <w:r w:rsidR="000B7902">
        <w:rPr>
          <w:rFonts w:hint="eastAsia"/>
        </w:rPr>
        <w:t>应以横断面为主进行检验测量，必要</w:t>
      </w:r>
      <w:r>
        <w:rPr>
          <w:rFonts w:hint="eastAsia"/>
        </w:rPr>
        <w:t>时可进行纵断面测量；</w:t>
      </w:r>
    </w:p>
    <w:p w14:paraId="31FA93B8" w14:textId="77777777" w:rsidR="0060706B" w:rsidRDefault="0060706B" w:rsidP="0060706B">
      <w:pPr>
        <w:ind w:leftChars="295" w:left="1132" w:hangingChars="176" w:hanging="424"/>
      </w:pPr>
      <w:r w:rsidRPr="0060706B">
        <w:rPr>
          <w:rFonts w:hint="eastAsia"/>
          <w:b/>
        </w:rPr>
        <w:t>2</w:t>
      </w:r>
      <w:r w:rsidRPr="0060706B">
        <w:rPr>
          <w:rFonts w:hint="eastAsia"/>
          <w:b/>
        </w:rPr>
        <w:t>）</w:t>
      </w:r>
      <w:r>
        <w:rPr>
          <w:rFonts w:hint="eastAsia"/>
        </w:rPr>
        <w:t>横断面测量间距应与原始地形测量</w:t>
      </w:r>
      <w:r w:rsidR="000B7902">
        <w:rPr>
          <w:rFonts w:hint="eastAsia"/>
        </w:rPr>
        <w:t>一致，纵断面测量间距可取横断面间距的</w:t>
      </w:r>
      <w:r w:rsidR="000B7902">
        <w:rPr>
          <w:rFonts w:hint="eastAsia"/>
        </w:rPr>
        <w:t>1~</w:t>
      </w:r>
      <w:r w:rsidR="000B7902">
        <w:t>2</w:t>
      </w:r>
      <w:r w:rsidR="000B7902">
        <w:rPr>
          <w:rFonts w:hint="eastAsia"/>
        </w:rPr>
        <w:t>倍</w:t>
      </w:r>
      <w:r>
        <w:rPr>
          <w:rFonts w:hint="eastAsia"/>
        </w:rPr>
        <w:t>；</w:t>
      </w:r>
    </w:p>
    <w:p w14:paraId="10E1BA25" w14:textId="77777777" w:rsidR="0060706B" w:rsidRDefault="0060706B" w:rsidP="0060706B">
      <w:pPr>
        <w:ind w:firstLineChars="295" w:firstLine="711"/>
      </w:pPr>
      <w:r w:rsidRPr="0060706B">
        <w:rPr>
          <w:rFonts w:hint="eastAsia"/>
          <w:b/>
        </w:rPr>
        <w:t>3</w:t>
      </w:r>
      <w:r w:rsidRPr="0060706B">
        <w:rPr>
          <w:rFonts w:hint="eastAsia"/>
          <w:b/>
        </w:rPr>
        <w:t>）</w:t>
      </w:r>
      <w:r w:rsidR="000B7902">
        <w:rPr>
          <w:rFonts w:hint="eastAsia"/>
        </w:rPr>
        <w:t>纵、横断面边坡测点间距宜为</w:t>
      </w:r>
      <w:r w:rsidR="000B7902">
        <w:rPr>
          <w:rFonts w:hint="eastAsia"/>
        </w:rPr>
        <w:t>2</w:t>
      </w:r>
      <w:r w:rsidR="00A55C60">
        <w:rPr>
          <w:rFonts w:hint="eastAsia"/>
        </w:rPr>
        <w:t>m</w:t>
      </w:r>
      <w:r w:rsidR="000B7902">
        <w:rPr>
          <w:rFonts w:hint="eastAsia"/>
        </w:rPr>
        <w:t>~</w:t>
      </w:r>
      <w:r w:rsidR="000B7902">
        <w:t>5</w:t>
      </w:r>
      <w:r w:rsidR="000B7902">
        <w:rPr>
          <w:rFonts w:hint="eastAsia"/>
        </w:rPr>
        <w:t>m</w:t>
      </w:r>
      <w:r w:rsidR="000B7902">
        <w:rPr>
          <w:rFonts w:hint="eastAsia"/>
        </w:rPr>
        <w:t>，槽底范围内宜为</w:t>
      </w:r>
      <w:r w:rsidR="000B7902">
        <w:rPr>
          <w:rFonts w:hint="eastAsia"/>
        </w:rPr>
        <w:t>5</w:t>
      </w:r>
      <w:r w:rsidR="00A55C60">
        <w:rPr>
          <w:rFonts w:hint="eastAsia"/>
        </w:rPr>
        <w:t>m</w:t>
      </w:r>
      <w:r w:rsidR="000B7902">
        <w:rPr>
          <w:rFonts w:hint="eastAsia"/>
        </w:rPr>
        <w:t>~</w:t>
      </w:r>
      <w:r w:rsidR="000B7902">
        <w:t>10</w:t>
      </w:r>
      <w:r w:rsidR="000B7902">
        <w:rPr>
          <w:rFonts w:hint="eastAsia"/>
        </w:rPr>
        <w:t>m</w:t>
      </w:r>
      <w:r>
        <w:rPr>
          <w:rFonts w:hint="eastAsia"/>
        </w:rPr>
        <w:t>；</w:t>
      </w:r>
    </w:p>
    <w:p w14:paraId="322C9593" w14:textId="77777777" w:rsidR="0060706B" w:rsidRDefault="0060706B" w:rsidP="0060706B">
      <w:pPr>
        <w:ind w:leftChars="295" w:left="1132" w:hangingChars="176" w:hanging="424"/>
      </w:pPr>
      <w:r w:rsidRPr="0060706B">
        <w:rPr>
          <w:rFonts w:hint="eastAsia"/>
          <w:b/>
        </w:rPr>
        <w:t>4</w:t>
      </w:r>
      <w:r w:rsidRPr="0060706B">
        <w:rPr>
          <w:rFonts w:hint="eastAsia"/>
          <w:b/>
        </w:rPr>
        <w:t>）</w:t>
      </w:r>
      <w:r w:rsidR="000B7902">
        <w:rPr>
          <w:rFonts w:hint="eastAsia"/>
        </w:rPr>
        <w:t>监理单位复核检验测量点数，其中平行检测不应少于施工单位检测点数的</w:t>
      </w:r>
      <w:r w:rsidR="000B7902">
        <w:rPr>
          <w:rFonts w:hint="eastAsia"/>
        </w:rPr>
        <w:t>5%</w:t>
      </w:r>
      <w:r w:rsidR="000B7902">
        <w:rPr>
          <w:rFonts w:hint="eastAsia"/>
        </w:rPr>
        <w:t>；</w:t>
      </w:r>
    </w:p>
    <w:p w14:paraId="225DD6DE" w14:textId="618761C2" w:rsidR="000B7902" w:rsidRDefault="0060706B" w:rsidP="0060706B">
      <w:pPr>
        <w:ind w:firstLineChars="295" w:firstLine="711"/>
      </w:pPr>
      <w:r w:rsidRPr="0060706B">
        <w:rPr>
          <w:rFonts w:hint="eastAsia"/>
          <w:b/>
        </w:rPr>
        <w:t>5</w:t>
      </w:r>
      <w:r w:rsidRPr="0060706B">
        <w:rPr>
          <w:rFonts w:hint="eastAsia"/>
          <w:b/>
        </w:rPr>
        <w:t>）</w:t>
      </w:r>
      <w:r w:rsidR="000B7902">
        <w:rPr>
          <w:rFonts w:hint="eastAsia"/>
        </w:rPr>
        <w:t>跟踪检测不应少于施工单位检测点数的</w:t>
      </w:r>
      <w:r w:rsidR="000B7902">
        <w:rPr>
          <w:rFonts w:hint="eastAsia"/>
        </w:rPr>
        <w:t>1</w:t>
      </w:r>
      <w:r w:rsidR="000B7902">
        <w:t>0</w:t>
      </w:r>
      <w:r w:rsidR="000B7902">
        <w:rPr>
          <w:rFonts w:hint="eastAsia"/>
        </w:rPr>
        <w:t>%</w:t>
      </w:r>
      <w:r w:rsidR="00A55C60">
        <w:rPr>
          <w:rFonts w:hint="eastAsia"/>
        </w:rPr>
        <w:t>；</w:t>
      </w:r>
    </w:p>
    <w:p w14:paraId="37A7879F" w14:textId="1C96ED0A" w:rsidR="000B7902" w:rsidRDefault="000B7902" w:rsidP="005C7A4A">
      <w:pPr>
        <w:ind w:firstLineChars="200" w:firstLine="482"/>
      </w:pPr>
      <w:r>
        <w:rPr>
          <w:b/>
          <w:bCs/>
        </w:rPr>
        <w:t>3</w:t>
      </w:r>
      <w:r w:rsidR="00A55C60">
        <w:rPr>
          <w:rFonts w:hint="eastAsia"/>
        </w:rPr>
        <w:t xml:space="preserve"> </w:t>
      </w:r>
      <w:r>
        <w:rPr>
          <w:rFonts w:hint="eastAsia"/>
        </w:rPr>
        <w:t>断面开挖宽度和深度应符合设计要求，断面每边允许超宽值和测点允许超深值应符合</w:t>
      </w:r>
      <w:r w:rsidR="0060706B">
        <w:rPr>
          <w:rFonts w:hint="eastAsia"/>
        </w:rPr>
        <w:t>本标准</w:t>
      </w:r>
      <w:r>
        <w:rPr>
          <w:rFonts w:hint="eastAsia"/>
        </w:rPr>
        <w:t>表</w:t>
      </w:r>
      <w:r>
        <w:t>6.2.3</w:t>
      </w:r>
      <w:r>
        <w:rPr>
          <w:rFonts w:hint="eastAsia"/>
        </w:rPr>
        <w:t>的</w:t>
      </w:r>
      <w:r w:rsidR="0060706B">
        <w:rPr>
          <w:rFonts w:hint="eastAsia"/>
        </w:rPr>
        <w:t>有关</w:t>
      </w:r>
      <w:r>
        <w:rPr>
          <w:rFonts w:hint="eastAsia"/>
        </w:rPr>
        <w:t>规定</w:t>
      </w:r>
      <w:r w:rsidR="00A55C60">
        <w:rPr>
          <w:rFonts w:hint="eastAsia"/>
        </w:rPr>
        <w:t>；</w:t>
      </w:r>
    </w:p>
    <w:p w14:paraId="1705BCB9" w14:textId="61DBBD2B" w:rsidR="00F843BB" w:rsidRDefault="00F843BB" w:rsidP="00F843BB">
      <w:pPr>
        <w:ind w:firstLineChars="200" w:firstLine="482"/>
      </w:pPr>
      <w:r>
        <w:rPr>
          <w:b/>
          <w:bCs/>
        </w:rPr>
        <w:t>4</w:t>
      </w:r>
      <w:r w:rsidR="00A55C60">
        <w:rPr>
          <w:rFonts w:hint="eastAsia"/>
        </w:rPr>
        <w:t xml:space="preserve"> </w:t>
      </w:r>
      <w:r>
        <w:rPr>
          <w:rFonts w:hint="eastAsia"/>
        </w:rPr>
        <w:t>水下断面边坡按台阶开挖时，超欠比应控制在</w:t>
      </w:r>
      <w:r>
        <w:rPr>
          <w:rFonts w:hint="eastAsia"/>
        </w:rPr>
        <w:t>1</w:t>
      </w:r>
      <w:r>
        <w:t>.0</w:t>
      </w:r>
      <w:r>
        <w:rPr>
          <w:rFonts w:hint="eastAsia"/>
        </w:rPr>
        <w:t>~</w:t>
      </w:r>
      <w:r>
        <w:t>1.5</w:t>
      </w:r>
      <w:r w:rsidR="00A55C60">
        <w:rPr>
          <w:rFonts w:hint="eastAsia"/>
        </w:rPr>
        <w:t>；</w:t>
      </w:r>
    </w:p>
    <w:p w14:paraId="7E371463" w14:textId="487E86E8" w:rsidR="000B7902" w:rsidRDefault="00F843BB" w:rsidP="005C7A4A">
      <w:pPr>
        <w:ind w:firstLineChars="200" w:firstLine="482"/>
      </w:pPr>
      <w:r>
        <w:rPr>
          <w:b/>
          <w:bCs/>
        </w:rPr>
        <w:t>5</w:t>
      </w:r>
      <w:r w:rsidR="00A55C60">
        <w:rPr>
          <w:rFonts w:hint="eastAsia"/>
        </w:rPr>
        <w:t xml:space="preserve"> </w:t>
      </w:r>
      <w:r>
        <w:rPr>
          <w:rFonts w:hint="eastAsia"/>
        </w:rPr>
        <w:t>底泥在疏浚和运输过程中不应对河道造成回淤、不应发生泄漏、不应对周围环境造成污染。</w:t>
      </w:r>
    </w:p>
    <w:p w14:paraId="5F5A1E35" w14:textId="6E4258A7" w:rsidR="00A83745" w:rsidRPr="0052488C" w:rsidRDefault="00A55C60" w:rsidP="00A55C60">
      <w:pPr>
        <w:spacing w:beforeLines="50" w:before="163" w:afterLines="50" w:after="163"/>
        <w:jc w:val="center"/>
        <w:outlineLvl w:val="1"/>
        <w:rPr>
          <w:b/>
          <w:bCs/>
          <w:sz w:val="28"/>
          <w:szCs w:val="24"/>
        </w:rPr>
      </w:pPr>
      <w:bookmarkStart w:id="86" w:name="_Toc84513017"/>
      <w:bookmarkStart w:id="87" w:name="_Toc88656986"/>
      <w:r w:rsidRPr="0052488C">
        <w:rPr>
          <w:rFonts w:hint="eastAsia"/>
          <w:b/>
          <w:bCs/>
          <w:sz w:val="28"/>
          <w:szCs w:val="24"/>
        </w:rPr>
        <w:lastRenderedPageBreak/>
        <w:t xml:space="preserve">8.2 </w:t>
      </w:r>
      <w:r w:rsidR="00A83745" w:rsidRPr="0052488C">
        <w:rPr>
          <w:rFonts w:hint="eastAsia"/>
          <w:b/>
          <w:bCs/>
          <w:sz w:val="28"/>
          <w:szCs w:val="24"/>
        </w:rPr>
        <w:t>质量评定</w:t>
      </w:r>
      <w:bookmarkEnd w:id="86"/>
      <w:bookmarkEnd w:id="87"/>
    </w:p>
    <w:p w14:paraId="7D649E26" w14:textId="285E8FBB" w:rsidR="00F843BB" w:rsidRDefault="00F843BB" w:rsidP="0060706B">
      <w:pPr>
        <w:pStyle w:val="af1"/>
        <w:numPr>
          <w:ilvl w:val="0"/>
          <w:numId w:val="38"/>
        </w:numPr>
        <w:ind w:left="0" w:firstLineChars="0" w:firstLine="0"/>
      </w:pPr>
      <w:r>
        <w:rPr>
          <w:rFonts w:hint="eastAsia"/>
        </w:rPr>
        <w:t>单元工程质量评定</w:t>
      </w:r>
      <w:r w:rsidR="0060706B">
        <w:rPr>
          <w:rFonts w:hint="eastAsia"/>
        </w:rPr>
        <w:t>宜</w:t>
      </w:r>
      <w:r>
        <w:rPr>
          <w:rFonts w:hint="eastAsia"/>
        </w:rPr>
        <w:t>分为合格和优良两个等级，其标准应符合下列规定：</w:t>
      </w:r>
    </w:p>
    <w:p w14:paraId="15BE41F7" w14:textId="2B0A1F31" w:rsidR="00F843BB" w:rsidRDefault="00F843BB" w:rsidP="00F843BB">
      <w:pPr>
        <w:ind w:firstLineChars="200" w:firstLine="482"/>
      </w:pPr>
      <w:r w:rsidRPr="0007099E">
        <w:rPr>
          <w:b/>
          <w:bCs/>
        </w:rPr>
        <w:t>1</w:t>
      </w:r>
      <w:r w:rsidR="0060706B">
        <w:rPr>
          <w:rFonts w:hint="eastAsia"/>
        </w:rPr>
        <w:t xml:space="preserve"> </w:t>
      </w:r>
      <w:r>
        <w:rPr>
          <w:rFonts w:hint="eastAsia"/>
        </w:rPr>
        <w:t>单元工程施工质量符合表</w:t>
      </w:r>
      <w:r>
        <w:rPr>
          <w:rFonts w:hint="eastAsia"/>
        </w:rPr>
        <w:t>8</w:t>
      </w:r>
      <w:r>
        <w:t>.2.1</w:t>
      </w:r>
      <w:r>
        <w:rPr>
          <w:rFonts w:hint="eastAsia"/>
        </w:rPr>
        <w:t>规定的</w:t>
      </w:r>
      <w:r w:rsidR="0060706B">
        <w:rPr>
          <w:rFonts w:hint="eastAsia"/>
        </w:rPr>
        <w:t>应评定</w:t>
      </w:r>
      <w:r>
        <w:rPr>
          <w:rFonts w:hint="eastAsia"/>
        </w:rPr>
        <w:t>为合格点，有</w:t>
      </w:r>
      <w:r>
        <w:rPr>
          <w:rFonts w:hint="eastAsia"/>
        </w:rPr>
        <w:t>9</w:t>
      </w:r>
      <w:r>
        <w:t>0</w:t>
      </w:r>
      <w:r>
        <w:rPr>
          <w:rFonts w:hint="eastAsia"/>
        </w:rPr>
        <w:t>%</w:t>
      </w:r>
      <w:r>
        <w:rPr>
          <w:rFonts w:hint="eastAsia"/>
        </w:rPr>
        <w:t>以上的测点合格的</w:t>
      </w:r>
      <w:r w:rsidR="0060706B">
        <w:rPr>
          <w:rFonts w:hint="eastAsia"/>
        </w:rPr>
        <w:t>评定为</w:t>
      </w:r>
      <w:r>
        <w:rPr>
          <w:rFonts w:hint="eastAsia"/>
        </w:rPr>
        <w:t>合格断面，有</w:t>
      </w:r>
      <w:r>
        <w:rPr>
          <w:rFonts w:hint="eastAsia"/>
        </w:rPr>
        <w:t>9</w:t>
      </w:r>
      <w:r>
        <w:t>5</w:t>
      </w:r>
      <w:r>
        <w:rPr>
          <w:rFonts w:hint="eastAsia"/>
        </w:rPr>
        <w:t>%</w:t>
      </w:r>
      <w:r>
        <w:rPr>
          <w:rFonts w:hint="eastAsia"/>
        </w:rPr>
        <w:t>以上的测点合格的</w:t>
      </w:r>
      <w:r w:rsidR="0060706B">
        <w:rPr>
          <w:rFonts w:hint="eastAsia"/>
        </w:rPr>
        <w:t>评定为</w:t>
      </w:r>
      <w:r>
        <w:rPr>
          <w:rFonts w:hint="eastAsia"/>
        </w:rPr>
        <w:t>优良断面。</w:t>
      </w:r>
    </w:p>
    <w:p w14:paraId="359EA645" w14:textId="7FEE2602" w:rsidR="00F843BB" w:rsidRDefault="00F843BB" w:rsidP="00F843BB">
      <w:pPr>
        <w:ind w:firstLineChars="200" w:firstLine="482"/>
      </w:pPr>
      <w:r w:rsidRPr="0007099E">
        <w:rPr>
          <w:b/>
          <w:bCs/>
        </w:rPr>
        <w:t>2</w:t>
      </w:r>
      <w:r w:rsidR="0060706B">
        <w:rPr>
          <w:rFonts w:hint="eastAsia"/>
        </w:rPr>
        <w:t xml:space="preserve"> </w:t>
      </w:r>
      <w:r>
        <w:rPr>
          <w:rFonts w:hint="eastAsia"/>
        </w:rPr>
        <w:t>主控项目断面合格率</w:t>
      </w:r>
      <w:r>
        <w:rPr>
          <w:rFonts w:hint="eastAsia"/>
        </w:rPr>
        <w:t>1</w:t>
      </w:r>
      <w:r>
        <w:t>00</w:t>
      </w:r>
      <w:r>
        <w:rPr>
          <w:rFonts w:hint="eastAsia"/>
        </w:rPr>
        <w:t>%</w:t>
      </w:r>
      <w:r>
        <w:rPr>
          <w:rFonts w:hint="eastAsia"/>
        </w:rPr>
        <w:t>或测点合格率</w:t>
      </w:r>
      <w:r>
        <w:rPr>
          <w:rFonts w:hint="eastAsia"/>
        </w:rPr>
        <w:t>9</w:t>
      </w:r>
      <w:r>
        <w:t>0</w:t>
      </w:r>
      <w:r>
        <w:rPr>
          <w:rFonts w:hint="eastAsia"/>
        </w:rPr>
        <w:t>%</w:t>
      </w:r>
      <w:r>
        <w:rPr>
          <w:rFonts w:hint="eastAsia"/>
        </w:rPr>
        <w:t>以上，一般项目满足设计要求、检测点合格达到</w:t>
      </w:r>
      <w:r>
        <w:rPr>
          <w:rFonts w:hint="eastAsia"/>
        </w:rPr>
        <w:t>7</w:t>
      </w:r>
      <w:r>
        <w:t>0</w:t>
      </w:r>
      <w:r>
        <w:rPr>
          <w:rFonts w:hint="eastAsia"/>
        </w:rPr>
        <w:t>%</w:t>
      </w:r>
      <w:r>
        <w:rPr>
          <w:rFonts w:hint="eastAsia"/>
        </w:rPr>
        <w:t>以上的</w:t>
      </w:r>
      <w:r w:rsidR="0060706B">
        <w:rPr>
          <w:rFonts w:hint="eastAsia"/>
        </w:rPr>
        <w:t>评定为</w:t>
      </w:r>
      <w:r>
        <w:rPr>
          <w:rFonts w:hint="eastAsia"/>
        </w:rPr>
        <w:t>合格；主控项目断面合格率</w:t>
      </w:r>
      <w:r>
        <w:rPr>
          <w:rFonts w:hint="eastAsia"/>
        </w:rPr>
        <w:t>1</w:t>
      </w:r>
      <w:r>
        <w:t>00</w:t>
      </w:r>
      <w:r>
        <w:rPr>
          <w:rFonts w:hint="eastAsia"/>
        </w:rPr>
        <w:t>%</w:t>
      </w:r>
      <w:r>
        <w:rPr>
          <w:rFonts w:hint="eastAsia"/>
        </w:rPr>
        <w:t>或检测点合格率</w:t>
      </w:r>
      <w:r>
        <w:rPr>
          <w:rFonts w:hint="eastAsia"/>
        </w:rPr>
        <w:t>9</w:t>
      </w:r>
      <w:r>
        <w:t>25</w:t>
      </w:r>
      <w:r>
        <w:rPr>
          <w:rFonts w:hint="eastAsia"/>
        </w:rPr>
        <w:t>%</w:t>
      </w:r>
      <w:r>
        <w:rPr>
          <w:rFonts w:hint="eastAsia"/>
        </w:rPr>
        <w:t>以上、断面优良率在</w:t>
      </w:r>
      <w:r>
        <w:rPr>
          <w:rFonts w:hint="eastAsia"/>
        </w:rPr>
        <w:t>7</w:t>
      </w:r>
      <w:r>
        <w:t>0</w:t>
      </w:r>
      <w:r>
        <w:rPr>
          <w:rFonts w:hint="eastAsia"/>
        </w:rPr>
        <w:t>%</w:t>
      </w:r>
      <w:r>
        <w:rPr>
          <w:rFonts w:hint="eastAsia"/>
        </w:rPr>
        <w:t>以上，一般项目满足设计要求、检测点达到</w:t>
      </w:r>
      <w:r>
        <w:rPr>
          <w:rFonts w:hint="eastAsia"/>
        </w:rPr>
        <w:t>7</w:t>
      </w:r>
      <w:r>
        <w:t>0</w:t>
      </w:r>
      <w:r>
        <w:rPr>
          <w:rFonts w:hint="eastAsia"/>
        </w:rPr>
        <w:t>%</w:t>
      </w:r>
      <w:r>
        <w:rPr>
          <w:rFonts w:hint="eastAsia"/>
        </w:rPr>
        <w:t>以上的</w:t>
      </w:r>
      <w:r w:rsidR="0060706B">
        <w:rPr>
          <w:rFonts w:hint="eastAsia"/>
        </w:rPr>
        <w:t>评定为</w:t>
      </w:r>
      <w:r>
        <w:rPr>
          <w:rFonts w:hint="eastAsia"/>
        </w:rPr>
        <w:t>优良。</w:t>
      </w:r>
    </w:p>
    <w:p w14:paraId="191FA524" w14:textId="250285EA" w:rsidR="00C433D2" w:rsidRPr="00C433D2" w:rsidRDefault="00C433D2" w:rsidP="005C7A4A">
      <w:pPr>
        <w:ind w:firstLineChars="200" w:firstLine="482"/>
      </w:pPr>
      <w:r>
        <w:rPr>
          <w:b/>
          <w:bCs/>
        </w:rPr>
        <w:t>3</w:t>
      </w:r>
      <w:r w:rsidR="0060706B">
        <w:rPr>
          <w:rFonts w:hint="eastAsia"/>
        </w:rPr>
        <w:t xml:space="preserve"> </w:t>
      </w:r>
      <w:r>
        <w:rPr>
          <w:rFonts w:hint="eastAsia"/>
        </w:rPr>
        <w:t>单元工程施工质量达不到合格标准时，</w:t>
      </w:r>
      <w:r w:rsidR="0060706B">
        <w:rPr>
          <w:rFonts w:hint="eastAsia"/>
        </w:rPr>
        <w:t>应</w:t>
      </w:r>
      <w:r>
        <w:rPr>
          <w:rFonts w:hint="eastAsia"/>
        </w:rPr>
        <w:t>及时进行处理，返工后可重新评定质量等级。</w:t>
      </w:r>
    </w:p>
    <w:p w14:paraId="55288DAC" w14:textId="6DC60303" w:rsidR="00F843BB" w:rsidRPr="0060706B" w:rsidRDefault="00F843BB" w:rsidP="00F843BB">
      <w:pPr>
        <w:ind w:rightChars="44" w:right="106"/>
        <w:jc w:val="center"/>
        <w:rPr>
          <w:sz w:val="22"/>
        </w:rPr>
      </w:pPr>
      <w:r w:rsidRPr="0060706B">
        <w:rPr>
          <w:sz w:val="22"/>
        </w:rPr>
        <w:t>表</w:t>
      </w:r>
      <w:r w:rsidRPr="0060706B">
        <w:rPr>
          <w:sz w:val="22"/>
        </w:rPr>
        <w:t xml:space="preserve">8.2.1  </w:t>
      </w:r>
      <w:r w:rsidR="009D6B7E" w:rsidRPr="0060706B">
        <w:rPr>
          <w:rFonts w:hint="eastAsia"/>
          <w:sz w:val="22"/>
        </w:rPr>
        <w:t>疏浚工程施工质量标准</w:t>
      </w:r>
    </w:p>
    <w:tbl>
      <w:tblPr>
        <w:tblStyle w:val="a8"/>
        <w:tblW w:w="0" w:type="auto"/>
        <w:tblLook w:val="04A0" w:firstRow="1" w:lastRow="0" w:firstColumn="1" w:lastColumn="0" w:noHBand="0" w:noVBand="1"/>
      </w:tblPr>
      <w:tblGrid>
        <w:gridCol w:w="693"/>
        <w:gridCol w:w="543"/>
        <w:gridCol w:w="445"/>
        <w:gridCol w:w="533"/>
        <w:gridCol w:w="1599"/>
        <w:gridCol w:w="2217"/>
        <w:gridCol w:w="1158"/>
        <w:gridCol w:w="1088"/>
      </w:tblGrid>
      <w:tr w:rsidR="00C433D2" w:rsidRPr="0060706B" w14:paraId="7BEB527D" w14:textId="6C40EBC8" w:rsidTr="0060706B">
        <w:tc>
          <w:tcPr>
            <w:tcW w:w="693" w:type="dxa"/>
            <w:vAlign w:val="center"/>
          </w:tcPr>
          <w:p w14:paraId="2114AB3F" w14:textId="087F8394" w:rsidR="009D6B7E" w:rsidRPr="0060706B" w:rsidRDefault="009D6B7E" w:rsidP="005C7A4A">
            <w:pPr>
              <w:spacing w:line="276" w:lineRule="auto"/>
              <w:ind w:rightChars="44" w:right="106"/>
              <w:jc w:val="center"/>
              <w:rPr>
                <w:bCs/>
                <w:sz w:val="21"/>
                <w:szCs w:val="21"/>
              </w:rPr>
            </w:pPr>
            <w:r w:rsidRPr="0060706B">
              <w:rPr>
                <w:rFonts w:hint="eastAsia"/>
                <w:bCs/>
                <w:sz w:val="21"/>
                <w:szCs w:val="21"/>
              </w:rPr>
              <w:t>工序</w:t>
            </w:r>
          </w:p>
        </w:tc>
        <w:tc>
          <w:tcPr>
            <w:tcW w:w="988" w:type="dxa"/>
            <w:gridSpan w:val="2"/>
            <w:vAlign w:val="center"/>
          </w:tcPr>
          <w:p w14:paraId="0C2AD622" w14:textId="3F7C10C6" w:rsidR="009D6B7E" w:rsidRPr="0060706B" w:rsidRDefault="009D6B7E" w:rsidP="005C7A4A">
            <w:pPr>
              <w:spacing w:line="276" w:lineRule="auto"/>
              <w:ind w:rightChars="44" w:right="106"/>
              <w:jc w:val="center"/>
              <w:rPr>
                <w:bCs/>
                <w:sz w:val="21"/>
                <w:szCs w:val="21"/>
              </w:rPr>
            </w:pPr>
            <w:r w:rsidRPr="0060706B">
              <w:rPr>
                <w:rFonts w:hint="eastAsia"/>
                <w:bCs/>
                <w:sz w:val="21"/>
                <w:szCs w:val="21"/>
              </w:rPr>
              <w:t>项次</w:t>
            </w:r>
          </w:p>
        </w:tc>
        <w:tc>
          <w:tcPr>
            <w:tcW w:w="2132" w:type="dxa"/>
            <w:gridSpan w:val="2"/>
            <w:vAlign w:val="center"/>
          </w:tcPr>
          <w:p w14:paraId="62658BEC" w14:textId="3EDCB3AE" w:rsidR="009D6B7E" w:rsidRPr="0060706B" w:rsidRDefault="009D6B7E" w:rsidP="005C7A4A">
            <w:pPr>
              <w:spacing w:line="276" w:lineRule="auto"/>
              <w:ind w:rightChars="44" w:right="106"/>
              <w:jc w:val="center"/>
              <w:rPr>
                <w:bCs/>
                <w:sz w:val="21"/>
                <w:szCs w:val="21"/>
              </w:rPr>
            </w:pPr>
            <w:r w:rsidRPr="0060706B">
              <w:rPr>
                <w:rFonts w:hint="eastAsia"/>
                <w:bCs/>
                <w:sz w:val="21"/>
                <w:szCs w:val="21"/>
              </w:rPr>
              <w:t>检验项目</w:t>
            </w:r>
          </w:p>
        </w:tc>
        <w:tc>
          <w:tcPr>
            <w:tcW w:w="2217" w:type="dxa"/>
            <w:vAlign w:val="center"/>
          </w:tcPr>
          <w:p w14:paraId="6CB5D810" w14:textId="16DC1364" w:rsidR="009D6B7E" w:rsidRPr="0060706B" w:rsidRDefault="009D6B7E" w:rsidP="005C7A4A">
            <w:pPr>
              <w:spacing w:line="276" w:lineRule="auto"/>
              <w:ind w:rightChars="44" w:right="106"/>
              <w:jc w:val="center"/>
              <w:rPr>
                <w:bCs/>
                <w:sz w:val="21"/>
                <w:szCs w:val="21"/>
              </w:rPr>
            </w:pPr>
            <w:r w:rsidRPr="0060706B">
              <w:rPr>
                <w:rFonts w:hint="eastAsia"/>
                <w:bCs/>
                <w:sz w:val="21"/>
                <w:szCs w:val="21"/>
              </w:rPr>
              <w:t>质量要求</w:t>
            </w:r>
          </w:p>
        </w:tc>
        <w:tc>
          <w:tcPr>
            <w:tcW w:w="1158" w:type="dxa"/>
            <w:vAlign w:val="center"/>
          </w:tcPr>
          <w:p w14:paraId="172EDD45" w14:textId="2AB5869F" w:rsidR="009D6B7E" w:rsidRPr="0060706B" w:rsidRDefault="009D6B7E" w:rsidP="005C7A4A">
            <w:pPr>
              <w:spacing w:line="276" w:lineRule="auto"/>
              <w:ind w:rightChars="44" w:right="106"/>
              <w:jc w:val="center"/>
              <w:rPr>
                <w:bCs/>
                <w:sz w:val="21"/>
                <w:szCs w:val="21"/>
              </w:rPr>
            </w:pPr>
            <w:r w:rsidRPr="0060706B">
              <w:rPr>
                <w:rFonts w:hint="eastAsia"/>
                <w:bCs/>
                <w:sz w:val="21"/>
                <w:szCs w:val="21"/>
              </w:rPr>
              <w:t>检验方法</w:t>
            </w:r>
          </w:p>
        </w:tc>
        <w:tc>
          <w:tcPr>
            <w:tcW w:w="1088" w:type="dxa"/>
            <w:vAlign w:val="center"/>
          </w:tcPr>
          <w:p w14:paraId="11A2529E" w14:textId="5CC6C7F2" w:rsidR="009D6B7E" w:rsidRPr="0060706B" w:rsidRDefault="009D6B7E" w:rsidP="005C7A4A">
            <w:pPr>
              <w:spacing w:line="276" w:lineRule="auto"/>
              <w:ind w:rightChars="44" w:right="106"/>
              <w:jc w:val="center"/>
              <w:rPr>
                <w:bCs/>
                <w:sz w:val="21"/>
                <w:szCs w:val="21"/>
              </w:rPr>
            </w:pPr>
            <w:r w:rsidRPr="0060706B">
              <w:rPr>
                <w:rFonts w:hint="eastAsia"/>
                <w:bCs/>
                <w:sz w:val="21"/>
                <w:szCs w:val="21"/>
              </w:rPr>
              <w:t>检验数量</w:t>
            </w:r>
          </w:p>
        </w:tc>
      </w:tr>
      <w:tr w:rsidR="00C433D2" w:rsidRPr="0060706B" w14:paraId="10AA77E3" w14:textId="1B482DB9" w:rsidTr="0060706B">
        <w:tc>
          <w:tcPr>
            <w:tcW w:w="693" w:type="dxa"/>
            <w:vMerge w:val="restart"/>
            <w:vAlign w:val="center"/>
          </w:tcPr>
          <w:p w14:paraId="0DC88EFB" w14:textId="159C4536" w:rsidR="00C433D2" w:rsidRPr="0060706B" w:rsidRDefault="00C433D2" w:rsidP="005C7A4A">
            <w:pPr>
              <w:spacing w:line="276" w:lineRule="auto"/>
              <w:ind w:rightChars="44" w:right="106"/>
              <w:jc w:val="center"/>
              <w:rPr>
                <w:bCs/>
                <w:sz w:val="21"/>
                <w:szCs w:val="21"/>
              </w:rPr>
            </w:pPr>
            <w:r w:rsidRPr="0060706B">
              <w:rPr>
                <w:rFonts w:hint="eastAsia"/>
                <w:bCs/>
                <w:sz w:val="21"/>
                <w:szCs w:val="21"/>
              </w:rPr>
              <w:t>疏浚</w:t>
            </w:r>
          </w:p>
        </w:tc>
        <w:tc>
          <w:tcPr>
            <w:tcW w:w="543" w:type="dxa"/>
            <w:vMerge w:val="restart"/>
            <w:vAlign w:val="center"/>
          </w:tcPr>
          <w:p w14:paraId="6221F98A" w14:textId="5D17EBB6" w:rsidR="00C433D2" w:rsidRPr="0060706B" w:rsidRDefault="00C433D2" w:rsidP="005C7A4A">
            <w:pPr>
              <w:spacing w:line="276" w:lineRule="auto"/>
              <w:ind w:rightChars="44" w:right="106"/>
              <w:jc w:val="center"/>
              <w:rPr>
                <w:bCs/>
                <w:sz w:val="21"/>
                <w:szCs w:val="21"/>
              </w:rPr>
            </w:pPr>
            <w:r w:rsidRPr="0060706B">
              <w:rPr>
                <w:rFonts w:hint="eastAsia"/>
                <w:bCs/>
                <w:sz w:val="21"/>
                <w:szCs w:val="21"/>
              </w:rPr>
              <w:t>主控项目</w:t>
            </w:r>
          </w:p>
        </w:tc>
        <w:tc>
          <w:tcPr>
            <w:tcW w:w="445" w:type="dxa"/>
            <w:vAlign w:val="center"/>
          </w:tcPr>
          <w:p w14:paraId="4C6F127A" w14:textId="5DBF8D7D" w:rsidR="00C433D2" w:rsidRPr="0060706B" w:rsidRDefault="00C433D2" w:rsidP="005C7A4A">
            <w:pPr>
              <w:spacing w:line="276" w:lineRule="auto"/>
              <w:ind w:rightChars="44" w:right="106"/>
              <w:jc w:val="center"/>
              <w:rPr>
                <w:bCs/>
                <w:sz w:val="21"/>
                <w:szCs w:val="21"/>
              </w:rPr>
            </w:pPr>
            <w:r w:rsidRPr="0060706B">
              <w:rPr>
                <w:bCs/>
                <w:sz w:val="21"/>
                <w:szCs w:val="21"/>
              </w:rPr>
              <w:t>1</w:t>
            </w:r>
          </w:p>
        </w:tc>
        <w:tc>
          <w:tcPr>
            <w:tcW w:w="2132" w:type="dxa"/>
            <w:gridSpan w:val="2"/>
            <w:vAlign w:val="center"/>
          </w:tcPr>
          <w:p w14:paraId="5C24A903" w14:textId="7B9CD048" w:rsidR="00C433D2" w:rsidRPr="0060706B" w:rsidRDefault="00C433D2" w:rsidP="005C7A4A">
            <w:pPr>
              <w:spacing w:line="276" w:lineRule="auto"/>
              <w:ind w:rightChars="44" w:right="106"/>
              <w:jc w:val="center"/>
              <w:rPr>
                <w:bCs/>
                <w:sz w:val="21"/>
                <w:szCs w:val="21"/>
              </w:rPr>
            </w:pPr>
            <w:r w:rsidRPr="0060706B">
              <w:rPr>
                <w:rFonts w:hint="eastAsia"/>
                <w:bCs/>
                <w:sz w:val="21"/>
                <w:szCs w:val="21"/>
              </w:rPr>
              <w:t>挖槽中心线偏差</w:t>
            </w:r>
          </w:p>
        </w:tc>
        <w:tc>
          <w:tcPr>
            <w:tcW w:w="2217" w:type="dxa"/>
            <w:vAlign w:val="center"/>
          </w:tcPr>
          <w:p w14:paraId="0574B801" w14:textId="5923C0AC" w:rsidR="00C433D2" w:rsidRPr="0060706B" w:rsidRDefault="00C433D2" w:rsidP="005C7A4A">
            <w:pPr>
              <w:spacing w:line="276" w:lineRule="auto"/>
              <w:ind w:rightChars="44" w:right="106"/>
              <w:jc w:val="center"/>
              <w:rPr>
                <w:bCs/>
                <w:sz w:val="21"/>
                <w:szCs w:val="21"/>
              </w:rPr>
            </w:pPr>
            <w:r w:rsidRPr="0060706B">
              <w:rPr>
                <w:rFonts w:hint="eastAsia"/>
                <w:bCs/>
                <w:sz w:val="21"/>
                <w:szCs w:val="21"/>
              </w:rPr>
              <w:t>±</w:t>
            </w:r>
            <w:r w:rsidRPr="0060706B">
              <w:rPr>
                <w:bCs/>
                <w:sz w:val="21"/>
                <w:szCs w:val="21"/>
              </w:rPr>
              <w:t>1.0m</w:t>
            </w:r>
          </w:p>
        </w:tc>
        <w:tc>
          <w:tcPr>
            <w:tcW w:w="1158" w:type="dxa"/>
            <w:vAlign w:val="center"/>
          </w:tcPr>
          <w:p w14:paraId="69C39EA8" w14:textId="4BA37EBE" w:rsidR="00C433D2" w:rsidRPr="0060706B" w:rsidRDefault="00C433D2" w:rsidP="005C7A4A">
            <w:pPr>
              <w:spacing w:line="276" w:lineRule="auto"/>
              <w:ind w:rightChars="44" w:right="106"/>
              <w:jc w:val="center"/>
              <w:rPr>
                <w:bCs/>
                <w:sz w:val="21"/>
                <w:szCs w:val="21"/>
              </w:rPr>
            </w:pPr>
            <w:r w:rsidRPr="0060706B">
              <w:rPr>
                <w:rFonts w:hint="eastAsia"/>
                <w:bCs/>
                <w:sz w:val="21"/>
                <w:szCs w:val="21"/>
              </w:rPr>
              <w:t>测量</w:t>
            </w:r>
          </w:p>
        </w:tc>
        <w:tc>
          <w:tcPr>
            <w:tcW w:w="1088" w:type="dxa"/>
            <w:vAlign w:val="center"/>
          </w:tcPr>
          <w:p w14:paraId="3B0EE022" w14:textId="770F278B" w:rsidR="00C433D2" w:rsidRPr="0060706B" w:rsidRDefault="00C433D2" w:rsidP="005C7A4A">
            <w:pPr>
              <w:spacing w:line="276" w:lineRule="auto"/>
              <w:ind w:rightChars="44" w:right="106"/>
              <w:jc w:val="center"/>
              <w:rPr>
                <w:bCs/>
                <w:sz w:val="21"/>
                <w:szCs w:val="21"/>
              </w:rPr>
            </w:pPr>
            <w:r w:rsidRPr="0060706B">
              <w:rPr>
                <w:rFonts w:hint="eastAsia"/>
                <w:bCs/>
                <w:sz w:val="21"/>
                <w:szCs w:val="21"/>
              </w:rPr>
              <w:t>逐断面</w:t>
            </w:r>
          </w:p>
        </w:tc>
      </w:tr>
      <w:tr w:rsidR="00C433D2" w:rsidRPr="0060706B" w14:paraId="10043866" w14:textId="44B94E98" w:rsidTr="0060706B">
        <w:tc>
          <w:tcPr>
            <w:tcW w:w="693" w:type="dxa"/>
            <w:vMerge/>
            <w:vAlign w:val="center"/>
          </w:tcPr>
          <w:p w14:paraId="76C605AB" w14:textId="77777777" w:rsidR="00C433D2" w:rsidRPr="0060706B" w:rsidRDefault="00C433D2" w:rsidP="005C7A4A">
            <w:pPr>
              <w:spacing w:line="276" w:lineRule="auto"/>
              <w:ind w:rightChars="44" w:right="106"/>
              <w:jc w:val="center"/>
              <w:rPr>
                <w:bCs/>
                <w:sz w:val="21"/>
                <w:szCs w:val="21"/>
              </w:rPr>
            </w:pPr>
          </w:p>
        </w:tc>
        <w:tc>
          <w:tcPr>
            <w:tcW w:w="543" w:type="dxa"/>
            <w:vMerge/>
            <w:vAlign w:val="center"/>
          </w:tcPr>
          <w:p w14:paraId="25D478E5" w14:textId="77777777" w:rsidR="00C433D2" w:rsidRPr="0060706B" w:rsidRDefault="00C433D2" w:rsidP="005C7A4A">
            <w:pPr>
              <w:spacing w:line="276" w:lineRule="auto"/>
              <w:ind w:rightChars="44" w:right="106"/>
              <w:jc w:val="center"/>
              <w:rPr>
                <w:bCs/>
                <w:sz w:val="21"/>
                <w:szCs w:val="21"/>
              </w:rPr>
            </w:pPr>
          </w:p>
        </w:tc>
        <w:tc>
          <w:tcPr>
            <w:tcW w:w="445" w:type="dxa"/>
            <w:vAlign w:val="center"/>
          </w:tcPr>
          <w:p w14:paraId="632EA1C3" w14:textId="18A3EC26" w:rsidR="00C433D2" w:rsidRPr="0060706B" w:rsidRDefault="00C433D2" w:rsidP="005C7A4A">
            <w:pPr>
              <w:spacing w:line="276" w:lineRule="auto"/>
              <w:ind w:rightChars="44" w:right="106"/>
              <w:jc w:val="center"/>
              <w:rPr>
                <w:bCs/>
                <w:sz w:val="21"/>
                <w:szCs w:val="21"/>
              </w:rPr>
            </w:pPr>
            <w:r w:rsidRPr="0060706B">
              <w:rPr>
                <w:bCs/>
                <w:sz w:val="21"/>
                <w:szCs w:val="21"/>
              </w:rPr>
              <w:t>2</w:t>
            </w:r>
          </w:p>
        </w:tc>
        <w:tc>
          <w:tcPr>
            <w:tcW w:w="533" w:type="dxa"/>
            <w:vMerge w:val="restart"/>
            <w:vAlign w:val="center"/>
          </w:tcPr>
          <w:p w14:paraId="0F009501" w14:textId="10288D5C" w:rsidR="00C433D2" w:rsidRPr="0060706B" w:rsidRDefault="00C433D2" w:rsidP="005C7A4A">
            <w:pPr>
              <w:spacing w:line="276" w:lineRule="auto"/>
              <w:ind w:rightChars="44" w:right="106"/>
              <w:jc w:val="center"/>
              <w:rPr>
                <w:bCs/>
                <w:sz w:val="21"/>
                <w:szCs w:val="21"/>
              </w:rPr>
            </w:pPr>
            <w:r w:rsidRPr="0060706B">
              <w:rPr>
                <w:rFonts w:hint="eastAsia"/>
                <w:bCs/>
                <w:sz w:val="21"/>
                <w:szCs w:val="21"/>
              </w:rPr>
              <w:t>允许欠挖</w:t>
            </w:r>
          </w:p>
        </w:tc>
        <w:tc>
          <w:tcPr>
            <w:tcW w:w="1599" w:type="dxa"/>
            <w:vAlign w:val="center"/>
          </w:tcPr>
          <w:p w14:paraId="0FFE4B97" w14:textId="3850A5C2" w:rsidR="00C433D2" w:rsidRPr="0060706B" w:rsidRDefault="00C433D2" w:rsidP="005C7A4A">
            <w:pPr>
              <w:spacing w:line="276" w:lineRule="auto"/>
              <w:ind w:rightChars="44" w:right="106"/>
              <w:jc w:val="center"/>
              <w:rPr>
                <w:bCs/>
                <w:sz w:val="21"/>
                <w:szCs w:val="21"/>
              </w:rPr>
            </w:pPr>
            <w:r w:rsidRPr="0060706B">
              <w:rPr>
                <w:rFonts w:hint="eastAsia"/>
                <w:bCs/>
                <w:sz w:val="21"/>
                <w:szCs w:val="21"/>
              </w:rPr>
              <w:t>欠挖深度</w:t>
            </w:r>
          </w:p>
        </w:tc>
        <w:tc>
          <w:tcPr>
            <w:tcW w:w="2217" w:type="dxa"/>
            <w:vAlign w:val="center"/>
          </w:tcPr>
          <w:p w14:paraId="2460EEB4" w14:textId="2322A062" w:rsidR="00C433D2" w:rsidRPr="0060706B" w:rsidRDefault="00C433D2" w:rsidP="005C7A4A">
            <w:pPr>
              <w:spacing w:line="276" w:lineRule="auto"/>
              <w:ind w:rightChars="44" w:right="106"/>
              <w:jc w:val="center"/>
              <w:rPr>
                <w:bCs/>
                <w:sz w:val="21"/>
                <w:szCs w:val="21"/>
              </w:rPr>
            </w:pPr>
            <w:r w:rsidRPr="0060706B">
              <w:rPr>
                <w:bCs/>
                <w:sz w:val="21"/>
                <w:szCs w:val="21"/>
              </w:rPr>
              <w:t>&lt;</w:t>
            </w:r>
            <w:r w:rsidRPr="0060706B">
              <w:rPr>
                <w:rFonts w:hint="eastAsia"/>
                <w:bCs/>
                <w:sz w:val="21"/>
                <w:szCs w:val="21"/>
              </w:rPr>
              <w:t>设计水深的</w:t>
            </w:r>
            <w:r w:rsidRPr="0060706B">
              <w:rPr>
                <w:bCs/>
                <w:sz w:val="21"/>
                <w:szCs w:val="21"/>
              </w:rPr>
              <w:t>5%</w:t>
            </w:r>
            <w:r w:rsidRPr="0060706B">
              <w:rPr>
                <w:rFonts w:hint="eastAsia"/>
                <w:bCs/>
                <w:sz w:val="21"/>
                <w:szCs w:val="21"/>
              </w:rPr>
              <w:t>；</w:t>
            </w:r>
            <w:r w:rsidRPr="0060706B">
              <w:rPr>
                <w:bCs/>
                <w:sz w:val="21"/>
                <w:szCs w:val="21"/>
              </w:rPr>
              <w:t>&lt;0.3m</w:t>
            </w:r>
          </w:p>
        </w:tc>
        <w:tc>
          <w:tcPr>
            <w:tcW w:w="1158" w:type="dxa"/>
            <w:vAlign w:val="center"/>
          </w:tcPr>
          <w:p w14:paraId="35B230BB" w14:textId="17EC2BAB" w:rsidR="00C433D2" w:rsidRPr="0060706B" w:rsidRDefault="00C433D2" w:rsidP="005C7A4A">
            <w:pPr>
              <w:spacing w:line="276" w:lineRule="auto"/>
              <w:ind w:rightChars="44" w:right="106"/>
              <w:jc w:val="center"/>
              <w:rPr>
                <w:bCs/>
                <w:sz w:val="21"/>
                <w:szCs w:val="21"/>
              </w:rPr>
            </w:pPr>
            <w:r w:rsidRPr="0060706B">
              <w:rPr>
                <w:rFonts w:hint="eastAsia"/>
                <w:bCs/>
                <w:sz w:val="21"/>
                <w:szCs w:val="21"/>
              </w:rPr>
              <w:t>测量</w:t>
            </w:r>
          </w:p>
        </w:tc>
        <w:tc>
          <w:tcPr>
            <w:tcW w:w="1088" w:type="dxa"/>
            <w:vAlign w:val="center"/>
          </w:tcPr>
          <w:p w14:paraId="1408F9AF" w14:textId="5A540F85" w:rsidR="00C433D2" w:rsidRPr="0060706B" w:rsidRDefault="00C433D2" w:rsidP="005C7A4A">
            <w:pPr>
              <w:spacing w:line="276" w:lineRule="auto"/>
              <w:ind w:rightChars="44" w:right="106"/>
              <w:jc w:val="center"/>
              <w:rPr>
                <w:bCs/>
                <w:sz w:val="21"/>
                <w:szCs w:val="21"/>
              </w:rPr>
            </w:pPr>
            <w:r w:rsidRPr="0060706B">
              <w:rPr>
                <w:rFonts w:hint="eastAsia"/>
                <w:bCs/>
                <w:sz w:val="21"/>
                <w:szCs w:val="21"/>
              </w:rPr>
              <w:t>逐断面</w:t>
            </w:r>
          </w:p>
        </w:tc>
      </w:tr>
      <w:tr w:rsidR="00C433D2" w:rsidRPr="0060706B" w14:paraId="1CCE12A4" w14:textId="375F6798" w:rsidTr="0060706B">
        <w:tc>
          <w:tcPr>
            <w:tcW w:w="693" w:type="dxa"/>
            <w:vMerge/>
            <w:vAlign w:val="center"/>
          </w:tcPr>
          <w:p w14:paraId="0CF458F4" w14:textId="77777777" w:rsidR="00C433D2" w:rsidRPr="0060706B" w:rsidRDefault="00C433D2" w:rsidP="005C7A4A">
            <w:pPr>
              <w:spacing w:line="276" w:lineRule="auto"/>
              <w:ind w:rightChars="44" w:right="106"/>
              <w:jc w:val="center"/>
              <w:rPr>
                <w:bCs/>
                <w:sz w:val="21"/>
                <w:szCs w:val="21"/>
              </w:rPr>
            </w:pPr>
          </w:p>
        </w:tc>
        <w:tc>
          <w:tcPr>
            <w:tcW w:w="543" w:type="dxa"/>
            <w:vMerge/>
            <w:vAlign w:val="center"/>
          </w:tcPr>
          <w:p w14:paraId="15054F73" w14:textId="77777777" w:rsidR="00C433D2" w:rsidRPr="0060706B" w:rsidRDefault="00C433D2" w:rsidP="005C7A4A">
            <w:pPr>
              <w:spacing w:line="276" w:lineRule="auto"/>
              <w:ind w:rightChars="44" w:right="106"/>
              <w:jc w:val="center"/>
              <w:rPr>
                <w:bCs/>
                <w:sz w:val="21"/>
                <w:szCs w:val="21"/>
              </w:rPr>
            </w:pPr>
          </w:p>
        </w:tc>
        <w:tc>
          <w:tcPr>
            <w:tcW w:w="445" w:type="dxa"/>
            <w:vAlign w:val="center"/>
          </w:tcPr>
          <w:p w14:paraId="07C5BB35" w14:textId="6D3343C0" w:rsidR="00C433D2" w:rsidRPr="0060706B" w:rsidRDefault="00C433D2" w:rsidP="005C7A4A">
            <w:pPr>
              <w:spacing w:line="276" w:lineRule="auto"/>
              <w:ind w:rightChars="44" w:right="106"/>
              <w:jc w:val="center"/>
              <w:rPr>
                <w:bCs/>
                <w:sz w:val="21"/>
                <w:szCs w:val="21"/>
              </w:rPr>
            </w:pPr>
            <w:r w:rsidRPr="0060706B">
              <w:rPr>
                <w:bCs/>
                <w:sz w:val="21"/>
                <w:szCs w:val="21"/>
              </w:rPr>
              <w:t>3</w:t>
            </w:r>
          </w:p>
        </w:tc>
        <w:tc>
          <w:tcPr>
            <w:tcW w:w="533" w:type="dxa"/>
            <w:vMerge/>
            <w:vAlign w:val="center"/>
          </w:tcPr>
          <w:p w14:paraId="47AB9E38" w14:textId="77777777" w:rsidR="00C433D2" w:rsidRPr="0060706B" w:rsidRDefault="00C433D2" w:rsidP="005C7A4A">
            <w:pPr>
              <w:spacing w:line="276" w:lineRule="auto"/>
              <w:ind w:rightChars="44" w:right="106"/>
              <w:jc w:val="center"/>
              <w:rPr>
                <w:bCs/>
                <w:sz w:val="21"/>
                <w:szCs w:val="21"/>
              </w:rPr>
            </w:pPr>
          </w:p>
        </w:tc>
        <w:tc>
          <w:tcPr>
            <w:tcW w:w="1599" w:type="dxa"/>
            <w:vAlign w:val="center"/>
          </w:tcPr>
          <w:p w14:paraId="148E761C" w14:textId="3B19F68D" w:rsidR="00C433D2" w:rsidRPr="0060706B" w:rsidRDefault="00C433D2" w:rsidP="005C7A4A">
            <w:pPr>
              <w:spacing w:line="276" w:lineRule="auto"/>
              <w:ind w:rightChars="44" w:right="106"/>
              <w:jc w:val="center"/>
              <w:rPr>
                <w:bCs/>
                <w:sz w:val="21"/>
                <w:szCs w:val="21"/>
              </w:rPr>
            </w:pPr>
            <w:r w:rsidRPr="0060706B">
              <w:rPr>
                <w:rFonts w:hint="eastAsia"/>
                <w:bCs/>
                <w:sz w:val="21"/>
                <w:szCs w:val="21"/>
              </w:rPr>
              <w:t>横向浅梗长度</w:t>
            </w:r>
          </w:p>
        </w:tc>
        <w:tc>
          <w:tcPr>
            <w:tcW w:w="2217" w:type="dxa"/>
            <w:vAlign w:val="center"/>
          </w:tcPr>
          <w:p w14:paraId="1DE1AC81" w14:textId="091D1F0C" w:rsidR="00C433D2" w:rsidRPr="0060706B" w:rsidRDefault="00C433D2" w:rsidP="005C7A4A">
            <w:pPr>
              <w:spacing w:line="276" w:lineRule="auto"/>
              <w:ind w:rightChars="44" w:right="106"/>
              <w:jc w:val="center"/>
              <w:rPr>
                <w:bCs/>
                <w:sz w:val="21"/>
                <w:szCs w:val="21"/>
              </w:rPr>
            </w:pPr>
            <w:r w:rsidRPr="0060706B">
              <w:rPr>
                <w:bCs/>
                <w:sz w:val="21"/>
                <w:szCs w:val="21"/>
              </w:rPr>
              <w:t>&lt;</w:t>
            </w:r>
            <w:r w:rsidRPr="0060706B">
              <w:rPr>
                <w:rFonts w:hint="eastAsia"/>
                <w:bCs/>
                <w:sz w:val="21"/>
                <w:szCs w:val="21"/>
              </w:rPr>
              <w:t>设计底宽的</w:t>
            </w:r>
            <w:r w:rsidRPr="0060706B">
              <w:rPr>
                <w:bCs/>
                <w:sz w:val="21"/>
                <w:szCs w:val="21"/>
              </w:rPr>
              <w:t>5%</w:t>
            </w:r>
            <w:r w:rsidRPr="0060706B">
              <w:rPr>
                <w:rFonts w:hint="eastAsia"/>
                <w:bCs/>
                <w:sz w:val="21"/>
                <w:szCs w:val="21"/>
              </w:rPr>
              <w:t>；</w:t>
            </w:r>
            <w:r w:rsidRPr="0060706B">
              <w:rPr>
                <w:bCs/>
                <w:sz w:val="21"/>
                <w:szCs w:val="21"/>
              </w:rPr>
              <w:t>&lt;2.0m</w:t>
            </w:r>
          </w:p>
        </w:tc>
        <w:tc>
          <w:tcPr>
            <w:tcW w:w="1158" w:type="dxa"/>
            <w:vAlign w:val="center"/>
          </w:tcPr>
          <w:p w14:paraId="75A38263" w14:textId="65E43755" w:rsidR="00C433D2" w:rsidRPr="0060706B" w:rsidRDefault="00C433D2" w:rsidP="005C7A4A">
            <w:pPr>
              <w:spacing w:line="276" w:lineRule="auto"/>
              <w:ind w:rightChars="44" w:right="106"/>
              <w:jc w:val="center"/>
              <w:rPr>
                <w:bCs/>
                <w:sz w:val="21"/>
                <w:szCs w:val="21"/>
              </w:rPr>
            </w:pPr>
            <w:r w:rsidRPr="0060706B">
              <w:rPr>
                <w:rFonts w:hint="eastAsia"/>
                <w:bCs/>
                <w:sz w:val="21"/>
                <w:szCs w:val="21"/>
              </w:rPr>
              <w:t>测量</w:t>
            </w:r>
          </w:p>
        </w:tc>
        <w:tc>
          <w:tcPr>
            <w:tcW w:w="1088" w:type="dxa"/>
            <w:vAlign w:val="center"/>
          </w:tcPr>
          <w:p w14:paraId="621614D3" w14:textId="7F2BA5CC" w:rsidR="00C433D2" w:rsidRPr="0060706B" w:rsidRDefault="00C433D2" w:rsidP="005C7A4A">
            <w:pPr>
              <w:spacing w:line="276" w:lineRule="auto"/>
              <w:ind w:rightChars="44" w:right="106"/>
              <w:jc w:val="center"/>
              <w:rPr>
                <w:bCs/>
                <w:sz w:val="21"/>
                <w:szCs w:val="21"/>
              </w:rPr>
            </w:pPr>
            <w:r w:rsidRPr="0060706B">
              <w:rPr>
                <w:rFonts w:hint="eastAsia"/>
                <w:bCs/>
                <w:sz w:val="21"/>
                <w:szCs w:val="21"/>
              </w:rPr>
              <w:t>逐断面</w:t>
            </w:r>
          </w:p>
        </w:tc>
      </w:tr>
      <w:tr w:rsidR="00C433D2" w:rsidRPr="0060706B" w14:paraId="735A1065" w14:textId="0429BDFE" w:rsidTr="0060706B">
        <w:tc>
          <w:tcPr>
            <w:tcW w:w="693" w:type="dxa"/>
            <w:vMerge/>
            <w:vAlign w:val="center"/>
          </w:tcPr>
          <w:p w14:paraId="28ADEF07" w14:textId="77777777" w:rsidR="00C433D2" w:rsidRPr="0060706B" w:rsidRDefault="00C433D2" w:rsidP="005C7A4A">
            <w:pPr>
              <w:spacing w:line="276" w:lineRule="auto"/>
              <w:ind w:rightChars="44" w:right="106"/>
              <w:jc w:val="center"/>
              <w:rPr>
                <w:bCs/>
                <w:sz w:val="21"/>
                <w:szCs w:val="21"/>
              </w:rPr>
            </w:pPr>
          </w:p>
        </w:tc>
        <w:tc>
          <w:tcPr>
            <w:tcW w:w="543" w:type="dxa"/>
            <w:vMerge/>
            <w:vAlign w:val="center"/>
          </w:tcPr>
          <w:p w14:paraId="33B7A407" w14:textId="77777777" w:rsidR="00C433D2" w:rsidRPr="0060706B" w:rsidRDefault="00C433D2" w:rsidP="005C7A4A">
            <w:pPr>
              <w:spacing w:line="276" w:lineRule="auto"/>
              <w:ind w:rightChars="44" w:right="106"/>
              <w:jc w:val="center"/>
              <w:rPr>
                <w:bCs/>
                <w:sz w:val="21"/>
                <w:szCs w:val="21"/>
              </w:rPr>
            </w:pPr>
          </w:p>
        </w:tc>
        <w:tc>
          <w:tcPr>
            <w:tcW w:w="445" w:type="dxa"/>
            <w:vAlign w:val="center"/>
          </w:tcPr>
          <w:p w14:paraId="271C7B22" w14:textId="62BB1D2D" w:rsidR="00C433D2" w:rsidRPr="0060706B" w:rsidRDefault="00C433D2" w:rsidP="005C7A4A">
            <w:pPr>
              <w:spacing w:line="276" w:lineRule="auto"/>
              <w:ind w:rightChars="44" w:right="106"/>
              <w:jc w:val="center"/>
              <w:rPr>
                <w:bCs/>
                <w:sz w:val="21"/>
                <w:szCs w:val="21"/>
              </w:rPr>
            </w:pPr>
            <w:r w:rsidRPr="0060706B">
              <w:rPr>
                <w:bCs/>
                <w:sz w:val="21"/>
                <w:szCs w:val="21"/>
              </w:rPr>
              <w:t>4</w:t>
            </w:r>
          </w:p>
        </w:tc>
        <w:tc>
          <w:tcPr>
            <w:tcW w:w="533" w:type="dxa"/>
            <w:vMerge/>
            <w:vAlign w:val="center"/>
          </w:tcPr>
          <w:p w14:paraId="0AAC91FC" w14:textId="77777777" w:rsidR="00C433D2" w:rsidRPr="0060706B" w:rsidRDefault="00C433D2" w:rsidP="005C7A4A">
            <w:pPr>
              <w:spacing w:line="276" w:lineRule="auto"/>
              <w:ind w:rightChars="44" w:right="106"/>
              <w:jc w:val="center"/>
              <w:rPr>
                <w:bCs/>
                <w:sz w:val="21"/>
                <w:szCs w:val="21"/>
              </w:rPr>
            </w:pPr>
          </w:p>
        </w:tc>
        <w:tc>
          <w:tcPr>
            <w:tcW w:w="1599" w:type="dxa"/>
            <w:vAlign w:val="center"/>
          </w:tcPr>
          <w:p w14:paraId="00AE96F9" w14:textId="3B35B3CA" w:rsidR="00C433D2" w:rsidRPr="0060706B" w:rsidRDefault="00C433D2" w:rsidP="005C7A4A">
            <w:pPr>
              <w:spacing w:line="276" w:lineRule="auto"/>
              <w:ind w:rightChars="44" w:right="106"/>
              <w:jc w:val="center"/>
              <w:rPr>
                <w:bCs/>
                <w:sz w:val="21"/>
                <w:szCs w:val="21"/>
              </w:rPr>
            </w:pPr>
            <w:r w:rsidRPr="0060706B">
              <w:rPr>
                <w:rFonts w:hint="eastAsia"/>
                <w:bCs/>
                <w:sz w:val="21"/>
                <w:szCs w:val="21"/>
              </w:rPr>
              <w:t>纵向浅梗长度</w:t>
            </w:r>
          </w:p>
        </w:tc>
        <w:tc>
          <w:tcPr>
            <w:tcW w:w="2217" w:type="dxa"/>
            <w:vAlign w:val="center"/>
          </w:tcPr>
          <w:p w14:paraId="196920BA" w14:textId="1599E4A4" w:rsidR="00C433D2" w:rsidRPr="0060706B" w:rsidRDefault="00C433D2" w:rsidP="005C7A4A">
            <w:pPr>
              <w:spacing w:line="276" w:lineRule="auto"/>
              <w:ind w:rightChars="44" w:right="106"/>
              <w:jc w:val="center"/>
              <w:rPr>
                <w:bCs/>
                <w:sz w:val="21"/>
                <w:szCs w:val="21"/>
              </w:rPr>
            </w:pPr>
            <w:r w:rsidRPr="0060706B">
              <w:rPr>
                <w:bCs/>
                <w:sz w:val="21"/>
                <w:szCs w:val="21"/>
              </w:rPr>
              <w:t>&lt;2.5m</w:t>
            </w:r>
          </w:p>
        </w:tc>
        <w:tc>
          <w:tcPr>
            <w:tcW w:w="1158" w:type="dxa"/>
            <w:vAlign w:val="center"/>
          </w:tcPr>
          <w:p w14:paraId="7119518A" w14:textId="48846EDB" w:rsidR="00C433D2" w:rsidRPr="0060706B" w:rsidRDefault="00C433D2" w:rsidP="005C7A4A">
            <w:pPr>
              <w:spacing w:line="276" w:lineRule="auto"/>
              <w:ind w:rightChars="44" w:right="106"/>
              <w:jc w:val="center"/>
              <w:rPr>
                <w:bCs/>
                <w:sz w:val="21"/>
                <w:szCs w:val="21"/>
              </w:rPr>
            </w:pPr>
            <w:r w:rsidRPr="0060706B">
              <w:rPr>
                <w:rFonts w:hint="eastAsia"/>
                <w:bCs/>
                <w:sz w:val="21"/>
                <w:szCs w:val="21"/>
              </w:rPr>
              <w:t>测量</w:t>
            </w:r>
          </w:p>
        </w:tc>
        <w:tc>
          <w:tcPr>
            <w:tcW w:w="1088" w:type="dxa"/>
            <w:vAlign w:val="center"/>
          </w:tcPr>
          <w:p w14:paraId="506A7CDC" w14:textId="1B9DA931" w:rsidR="00C433D2" w:rsidRPr="0060706B" w:rsidRDefault="00C433D2" w:rsidP="005C7A4A">
            <w:pPr>
              <w:spacing w:line="276" w:lineRule="auto"/>
              <w:ind w:rightChars="44" w:right="106"/>
              <w:jc w:val="center"/>
              <w:rPr>
                <w:bCs/>
                <w:sz w:val="21"/>
                <w:szCs w:val="21"/>
              </w:rPr>
            </w:pPr>
            <w:r w:rsidRPr="0060706B">
              <w:rPr>
                <w:rFonts w:hint="eastAsia"/>
                <w:bCs/>
                <w:sz w:val="21"/>
                <w:szCs w:val="21"/>
              </w:rPr>
              <w:t>逐断面</w:t>
            </w:r>
          </w:p>
        </w:tc>
      </w:tr>
      <w:tr w:rsidR="00C433D2" w:rsidRPr="0060706B" w14:paraId="044E59D4" w14:textId="2044D79E" w:rsidTr="0060706B">
        <w:tc>
          <w:tcPr>
            <w:tcW w:w="693" w:type="dxa"/>
            <w:vMerge/>
            <w:vAlign w:val="center"/>
          </w:tcPr>
          <w:p w14:paraId="6133D6DE" w14:textId="77777777" w:rsidR="00C433D2" w:rsidRPr="0060706B" w:rsidRDefault="00C433D2" w:rsidP="005C7A4A">
            <w:pPr>
              <w:spacing w:line="276" w:lineRule="auto"/>
              <w:ind w:rightChars="44" w:right="106"/>
              <w:jc w:val="center"/>
              <w:rPr>
                <w:bCs/>
                <w:sz w:val="21"/>
                <w:szCs w:val="21"/>
              </w:rPr>
            </w:pPr>
          </w:p>
        </w:tc>
        <w:tc>
          <w:tcPr>
            <w:tcW w:w="543" w:type="dxa"/>
            <w:vMerge/>
            <w:vAlign w:val="center"/>
          </w:tcPr>
          <w:p w14:paraId="1CC6FD4F" w14:textId="77777777" w:rsidR="00C433D2" w:rsidRPr="0060706B" w:rsidRDefault="00C433D2" w:rsidP="005C7A4A">
            <w:pPr>
              <w:spacing w:line="276" w:lineRule="auto"/>
              <w:ind w:rightChars="44" w:right="106"/>
              <w:jc w:val="center"/>
              <w:rPr>
                <w:bCs/>
                <w:sz w:val="21"/>
                <w:szCs w:val="21"/>
              </w:rPr>
            </w:pPr>
          </w:p>
        </w:tc>
        <w:tc>
          <w:tcPr>
            <w:tcW w:w="445" w:type="dxa"/>
            <w:vAlign w:val="center"/>
          </w:tcPr>
          <w:p w14:paraId="18F08071" w14:textId="3F5B2E13" w:rsidR="00C433D2" w:rsidRPr="0060706B" w:rsidRDefault="00C433D2" w:rsidP="005C7A4A">
            <w:pPr>
              <w:spacing w:line="276" w:lineRule="auto"/>
              <w:ind w:rightChars="44" w:right="106"/>
              <w:jc w:val="center"/>
              <w:rPr>
                <w:bCs/>
                <w:sz w:val="21"/>
                <w:szCs w:val="21"/>
              </w:rPr>
            </w:pPr>
            <w:r w:rsidRPr="0060706B">
              <w:rPr>
                <w:bCs/>
                <w:sz w:val="21"/>
                <w:szCs w:val="21"/>
              </w:rPr>
              <w:t>5</w:t>
            </w:r>
          </w:p>
        </w:tc>
        <w:tc>
          <w:tcPr>
            <w:tcW w:w="533" w:type="dxa"/>
            <w:vMerge/>
            <w:vAlign w:val="center"/>
          </w:tcPr>
          <w:p w14:paraId="5D7C2021" w14:textId="77777777" w:rsidR="00C433D2" w:rsidRPr="0060706B" w:rsidRDefault="00C433D2" w:rsidP="005C7A4A">
            <w:pPr>
              <w:spacing w:line="276" w:lineRule="auto"/>
              <w:ind w:rightChars="44" w:right="106"/>
              <w:jc w:val="center"/>
              <w:rPr>
                <w:bCs/>
                <w:sz w:val="21"/>
                <w:szCs w:val="21"/>
              </w:rPr>
            </w:pPr>
          </w:p>
        </w:tc>
        <w:tc>
          <w:tcPr>
            <w:tcW w:w="1599" w:type="dxa"/>
            <w:vAlign w:val="center"/>
          </w:tcPr>
          <w:p w14:paraId="449A69EC" w14:textId="7CCC65D6" w:rsidR="00C433D2" w:rsidRPr="0060706B" w:rsidRDefault="00C433D2" w:rsidP="005C7A4A">
            <w:pPr>
              <w:spacing w:line="276" w:lineRule="auto"/>
              <w:ind w:rightChars="44" w:right="106"/>
              <w:jc w:val="center"/>
              <w:rPr>
                <w:bCs/>
                <w:sz w:val="21"/>
                <w:szCs w:val="21"/>
              </w:rPr>
            </w:pPr>
            <w:r w:rsidRPr="0060706B">
              <w:rPr>
                <w:rFonts w:hint="eastAsia"/>
                <w:bCs/>
                <w:sz w:val="21"/>
                <w:szCs w:val="21"/>
              </w:rPr>
              <w:t>一处欠挖面积</w:t>
            </w:r>
          </w:p>
        </w:tc>
        <w:tc>
          <w:tcPr>
            <w:tcW w:w="2217" w:type="dxa"/>
            <w:vAlign w:val="center"/>
          </w:tcPr>
          <w:p w14:paraId="7DE96ADA" w14:textId="5ABBBFE3" w:rsidR="00C433D2" w:rsidRPr="0060706B" w:rsidRDefault="00C433D2" w:rsidP="005C7A4A">
            <w:pPr>
              <w:spacing w:line="276" w:lineRule="auto"/>
              <w:ind w:rightChars="44" w:right="106"/>
              <w:jc w:val="center"/>
              <w:rPr>
                <w:bCs/>
                <w:sz w:val="21"/>
                <w:szCs w:val="21"/>
              </w:rPr>
            </w:pPr>
            <w:r w:rsidRPr="0060706B">
              <w:rPr>
                <w:bCs/>
                <w:sz w:val="21"/>
                <w:szCs w:val="21"/>
              </w:rPr>
              <w:t>&lt;5.0m2</w:t>
            </w:r>
          </w:p>
        </w:tc>
        <w:tc>
          <w:tcPr>
            <w:tcW w:w="1158" w:type="dxa"/>
            <w:vAlign w:val="center"/>
          </w:tcPr>
          <w:p w14:paraId="7EB5175D" w14:textId="0A708A48" w:rsidR="00C433D2" w:rsidRPr="0060706B" w:rsidRDefault="00C433D2" w:rsidP="005C7A4A">
            <w:pPr>
              <w:spacing w:line="276" w:lineRule="auto"/>
              <w:ind w:rightChars="44" w:right="106"/>
              <w:jc w:val="center"/>
              <w:rPr>
                <w:bCs/>
                <w:sz w:val="21"/>
                <w:szCs w:val="21"/>
              </w:rPr>
            </w:pPr>
            <w:r w:rsidRPr="0060706B">
              <w:rPr>
                <w:rFonts w:hint="eastAsia"/>
                <w:bCs/>
                <w:sz w:val="21"/>
                <w:szCs w:val="21"/>
              </w:rPr>
              <w:t>测量</w:t>
            </w:r>
          </w:p>
        </w:tc>
        <w:tc>
          <w:tcPr>
            <w:tcW w:w="1088" w:type="dxa"/>
            <w:vAlign w:val="center"/>
          </w:tcPr>
          <w:p w14:paraId="0C109E1F" w14:textId="1A759897" w:rsidR="00C433D2" w:rsidRPr="0060706B" w:rsidRDefault="00C433D2" w:rsidP="005C7A4A">
            <w:pPr>
              <w:spacing w:line="276" w:lineRule="auto"/>
              <w:ind w:rightChars="44" w:right="106"/>
              <w:jc w:val="center"/>
              <w:rPr>
                <w:bCs/>
                <w:sz w:val="21"/>
                <w:szCs w:val="21"/>
              </w:rPr>
            </w:pPr>
            <w:r w:rsidRPr="0060706B">
              <w:rPr>
                <w:rFonts w:hint="eastAsia"/>
                <w:bCs/>
                <w:sz w:val="21"/>
                <w:szCs w:val="21"/>
              </w:rPr>
              <w:t>逐断面</w:t>
            </w:r>
          </w:p>
        </w:tc>
      </w:tr>
      <w:tr w:rsidR="00C433D2" w:rsidRPr="0060706B" w14:paraId="6A34E616" w14:textId="748EB6F1" w:rsidTr="0060706B">
        <w:tc>
          <w:tcPr>
            <w:tcW w:w="693" w:type="dxa"/>
            <w:vMerge/>
            <w:vAlign w:val="center"/>
          </w:tcPr>
          <w:p w14:paraId="4CD8C40D" w14:textId="77777777" w:rsidR="00C433D2" w:rsidRPr="0060706B" w:rsidRDefault="00C433D2" w:rsidP="005C7A4A">
            <w:pPr>
              <w:spacing w:line="276" w:lineRule="auto"/>
              <w:ind w:rightChars="44" w:right="106"/>
              <w:jc w:val="center"/>
              <w:rPr>
                <w:bCs/>
                <w:sz w:val="21"/>
                <w:szCs w:val="21"/>
              </w:rPr>
            </w:pPr>
          </w:p>
        </w:tc>
        <w:tc>
          <w:tcPr>
            <w:tcW w:w="543" w:type="dxa"/>
            <w:vMerge/>
            <w:vAlign w:val="center"/>
          </w:tcPr>
          <w:p w14:paraId="32E5FCBE" w14:textId="77777777" w:rsidR="00C433D2" w:rsidRPr="0060706B" w:rsidRDefault="00C433D2" w:rsidP="005C7A4A">
            <w:pPr>
              <w:spacing w:line="276" w:lineRule="auto"/>
              <w:ind w:rightChars="44" w:right="106"/>
              <w:jc w:val="center"/>
              <w:rPr>
                <w:bCs/>
                <w:sz w:val="21"/>
                <w:szCs w:val="21"/>
              </w:rPr>
            </w:pPr>
          </w:p>
        </w:tc>
        <w:tc>
          <w:tcPr>
            <w:tcW w:w="445" w:type="dxa"/>
            <w:vAlign w:val="center"/>
          </w:tcPr>
          <w:p w14:paraId="3C1DCC95" w14:textId="116486FA" w:rsidR="00C433D2" w:rsidRPr="0060706B" w:rsidRDefault="00C433D2" w:rsidP="005C7A4A">
            <w:pPr>
              <w:spacing w:line="276" w:lineRule="auto"/>
              <w:ind w:rightChars="44" w:right="106"/>
              <w:jc w:val="center"/>
              <w:rPr>
                <w:bCs/>
                <w:sz w:val="21"/>
                <w:szCs w:val="21"/>
              </w:rPr>
            </w:pPr>
            <w:r w:rsidRPr="0060706B">
              <w:rPr>
                <w:bCs/>
                <w:sz w:val="21"/>
                <w:szCs w:val="21"/>
              </w:rPr>
              <w:t>6</w:t>
            </w:r>
          </w:p>
        </w:tc>
        <w:tc>
          <w:tcPr>
            <w:tcW w:w="2132" w:type="dxa"/>
            <w:gridSpan w:val="2"/>
            <w:vAlign w:val="center"/>
          </w:tcPr>
          <w:p w14:paraId="5E3E3583" w14:textId="7BB15019" w:rsidR="00C433D2" w:rsidRPr="0060706B" w:rsidRDefault="00C433D2" w:rsidP="005C7A4A">
            <w:pPr>
              <w:spacing w:line="276" w:lineRule="auto"/>
              <w:ind w:rightChars="44" w:right="106"/>
              <w:jc w:val="center"/>
              <w:rPr>
                <w:bCs/>
                <w:sz w:val="21"/>
                <w:szCs w:val="21"/>
              </w:rPr>
            </w:pPr>
            <w:r w:rsidRPr="0060706B">
              <w:rPr>
                <w:rFonts w:hint="eastAsia"/>
                <w:bCs/>
                <w:sz w:val="21"/>
                <w:szCs w:val="21"/>
              </w:rPr>
              <w:t>允许超深</w:t>
            </w:r>
          </w:p>
        </w:tc>
        <w:tc>
          <w:tcPr>
            <w:tcW w:w="2217" w:type="dxa"/>
            <w:vAlign w:val="center"/>
          </w:tcPr>
          <w:p w14:paraId="1397C413" w14:textId="13C6BB46" w:rsidR="00C433D2" w:rsidRPr="0060706B" w:rsidRDefault="00C433D2" w:rsidP="005C7A4A">
            <w:pPr>
              <w:spacing w:line="276" w:lineRule="auto"/>
              <w:ind w:rightChars="44" w:right="106"/>
              <w:jc w:val="center"/>
              <w:rPr>
                <w:bCs/>
                <w:sz w:val="21"/>
                <w:szCs w:val="21"/>
              </w:rPr>
            </w:pPr>
            <w:r w:rsidRPr="0060706B">
              <w:rPr>
                <w:rFonts w:hint="eastAsia"/>
                <w:bCs/>
                <w:sz w:val="21"/>
                <w:szCs w:val="21"/>
              </w:rPr>
              <w:t>符合本标准要求</w:t>
            </w:r>
          </w:p>
        </w:tc>
        <w:tc>
          <w:tcPr>
            <w:tcW w:w="1158" w:type="dxa"/>
            <w:vAlign w:val="center"/>
          </w:tcPr>
          <w:p w14:paraId="4049CC71" w14:textId="2F7A5815" w:rsidR="00C433D2" w:rsidRPr="0060706B" w:rsidRDefault="00C433D2" w:rsidP="005C7A4A">
            <w:pPr>
              <w:spacing w:line="276" w:lineRule="auto"/>
              <w:ind w:rightChars="44" w:right="106"/>
              <w:jc w:val="center"/>
              <w:rPr>
                <w:bCs/>
                <w:sz w:val="21"/>
                <w:szCs w:val="21"/>
              </w:rPr>
            </w:pPr>
            <w:r w:rsidRPr="0060706B">
              <w:rPr>
                <w:rFonts w:hint="eastAsia"/>
                <w:bCs/>
                <w:sz w:val="21"/>
                <w:szCs w:val="21"/>
              </w:rPr>
              <w:t>测量</w:t>
            </w:r>
          </w:p>
        </w:tc>
        <w:tc>
          <w:tcPr>
            <w:tcW w:w="1088" w:type="dxa"/>
            <w:vAlign w:val="center"/>
          </w:tcPr>
          <w:p w14:paraId="220D37C9" w14:textId="0391E411" w:rsidR="00C433D2" w:rsidRPr="0060706B" w:rsidRDefault="00C433D2" w:rsidP="005C7A4A">
            <w:pPr>
              <w:spacing w:line="276" w:lineRule="auto"/>
              <w:ind w:rightChars="44" w:right="106"/>
              <w:jc w:val="center"/>
              <w:rPr>
                <w:bCs/>
                <w:sz w:val="21"/>
                <w:szCs w:val="21"/>
              </w:rPr>
            </w:pPr>
            <w:r w:rsidRPr="0060706B">
              <w:rPr>
                <w:rFonts w:hint="eastAsia"/>
                <w:bCs/>
                <w:sz w:val="21"/>
                <w:szCs w:val="21"/>
              </w:rPr>
              <w:t>逐断面</w:t>
            </w:r>
          </w:p>
        </w:tc>
      </w:tr>
      <w:tr w:rsidR="00C433D2" w:rsidRPr="0060706B" w14:paraId="30501B81" w14:textId="77777777" w:rsidTr="0060706B">
        <w:tc>
          <w:tcPr>
            <w:tcW w:w="693" w:type="dxa"/>
            <w:vMerge/>
            <w:vAlign w:val="center"/>
          </w:tcPr>
          <w:p w14:paraId="41657B76" w14:textId="77777777" w:rsidR="00C433D2" w:rsidRPr="0060706B" w:rsidRDefault="00C433D2" w:rsidP="005C7A4A">
            <w:pPr>
              <w:spacing w:line="276" w:lineRule="auto"/>
              <w:ind w:rightChars="44" w:right="106"/>
              <w:jc w:val="center"/>
              <w:rPr>
                <w:bCs/>
                <w:sz w:val="21"/>
                <w:szCs w:val="21"/>
              </w:rPr>
            </w:pPr>
          </w:p>
        </w:tc>
        <w:tc>
          <w:tcPr>
            <w:tcW w:w="543" w:type="dxa"/>
            <w:vMerge/>
            <w:vAlign w:val="center"/>
          </w:tcPr>
          <w:p w14:paraId="6D3E3562" w14:textId="77777777" w:rsidR="00C433D2" w:rsidRPr="0060706B" w:rsidRDefault="00C433D2" w:rsidP="005C7A4A">
            <w:pPr>
              <w:spacing w:line="276" w:lineRule="auto"/>
              <w:ind w:rightChars="44" w:right="106"/>
              <w:jc w:val="center"/>
              <w:rPr>
                <w:bCs/>
                <w:sz w:val="21"/>
                <w:szCs w:val="21"/>
              </w:rPr>
            </w:pPr>
          </w:p>
        </w:tc>
        <w:tc>
          <w:tcPr>
            <w:tcW w:w="445" w:type="dxa"/>
            <w:vAlign w:val="center"/>
          </w:tcPr>
          <w:p w14:paraId="0692D070" w14:textId="589ADFF0" w:rsidR="00C433D2" w:rsidRPr="0060706B" w:rsidRDefault="00C433D2" w:rsidP="005C7A4A">
            <w:pPr>
              <w:spacing w:line="276" w:lineRule="auto"/>
              <w:ind w:rightChars="44" w:right="106"/>
              <w:jc w:val="center"/>
              <w:rPr>
                <w:bCs/>
                <w:sz w:val="21"/>
                <w:szCs w:val="21"/>
              </w:rPr>
            </w:pPr>
            <w:r w:rsidRPr="0060706B">
              <w:rPr>
                <w:bCs/>
                <w:sz w:val="21"/>
                <w:szCs w:val="21"/>
              </w:rPr>
              <w:t>7</w:t>
            </w:r>
          </w:p>
        </w:tc>
        <w:tc>
          <w:tcPr>
            <w:tcW w:w="2132" w:type="dxa"/>
            <w:gridSpan w:val="2"/>
            <w:vAlign w:val="center"/>
          </w:tcPr>
          <w:p w14:paraId="49531874" w14:textId="40110137" w:rsidR="00C433D2" w:rsidRPr="0060706B" w:rsidRDefault="00C433D2" w:rsidP="005C7A4A">
            <w:pPr>
              <w:spacing w:line="276" w:lineRule="auto"/>
              <w:ind w:rightChars="44" w:right="106"/>
              <w:jc w:val="center"/>
              <w:rPr>
                <w:bCs/>
                <w:sz w:val="21"/>
                <w:szCs w:val="21"/>
              </w:rPr>
            </w:pPr>
            <w:r w:rsidRPr="0060706B">
              <w:rPr>
                <w:rFonts w:hint="eastAsia"/>
                <w:bCs/>
                <w:sz w:val="21"/>
                <w:szCs w:val="21"/>
              </w:rPr>
              <w:t>挖槽每边允许超宽</w:t>
            </w:r>
          </w:p>
        </w:tc>
        <w:tc>
          <w:tcPr>
            <w:tcW w:w="2217" w:type="dxa"/>
            <w:vAlign w:val="center"/>
          </w:tcPr>
          <w:p w14:paraId="13DDE3B9" w14:textId="76567DD5" w:rsidR="00C433D2" w:rsidRPr="0060706B" w:rsidRDefault="00C433D2" w:rsidP="005C7A4A">
            <w:pPr>
              <w:spacing w:line="276" w:lineRule="auto"/>
              <w:ind w:rightChars="44" w:right="106"/>
              <w:jc w:val="center"/>
              <w:rPr>
                <w:bCs/>
                <w:sz w:val="21"/>
                <w:szCs w:val="21"/>
              </w:rPr>
            </w:pPr>
            <w:r w:rsidRPr="0060706B">
              <w:rPr>
                <w:rFonts w:hint="eastAsia"/>
                <w:bCs/>
                <w:sz w:val="21"/>
                <w:szCs w:val="21"/>
              </w:rPr>
              <w:t>符合本标准要求</w:t>
            </w:r>
          </w:p>
        </w:tc>
        <w:tc>
          <w:tcPr>
            <w:tcW w:w="1158" w:type="dxa"/>
            <w:vAlign w:val="center"/>
          </w:tcPr>
          <w:p w14:paraId="4275F1EB" w14:textId="6F263D6D" w:rsidR="00C433D2" w:rsidRPr="0060706B" w:rsidRDefault="00C433D2" w:rsidP="005C7A4A">
            <w:pPr>
              <w:spacing w:line="276" w:lineRule="auto"/>
              <w:ind w:rightChars="44" w:right="106"/>
              <w:jc w:val="center"/>
              <w:rPr>
                <w:bCs/>
                <w:sz w:val="21"/>
                <w:szCs w:val="21"/>
              </w:rPr>
            </w:pPr>
            <w:r w:rsidRPr="0060706B">
              <w:rPr>
                <w:rFonts w:hint="eastAsia"/>
                <w:bCs/>
                <w:sz w:val="21"/>
                <w:szCs w:val="21"/>
              </w:rPr>
              <w:t>测量</w:t>
            </w:r>
          </w:p>
        </w:tc>
        <w:tc>
          <w:tcPr>
            <w:tcW w:w="1088" w:type="dxa"/>
            <w:vAlign w:val="center"/>
          </w:tcPr>
          <w:p w14:paraId="41CEA9AD" w14:textId="290F71EA" w:rsidR="00C433D2" w:rsidRPr="0060706B" w:rsidRDefault="00C433D2" w:rsidP="005C7A4A">
            <w:pPr>
              <w:spacing w:line="276" w:lineRule="auto"/>
              <w:ind w:rightChars="44" w:right="106"/>
              <w:jc w:val="center"/>
              <w:rPr>
                <w:bCs/>
                <w:sz w:val="21"/>
                <w:szCs w:val="21"/>
              </w:rPr>
            </w:pPr>
            <w:r w:rsidRPr="0060706B">
              <w:rPr>
                <w:rFonts w:hint="eastAsia"/>
                <w:bCs/>
                <w:sz w:val="21"/>
                <w:szCs w:val="21"/>
              </w:rPr>
              <w:t>逐断面</w:t>
            </w:r>
          </w:p>
        </w:tc>
      </w:tr>
      <w:tr w:rsidR="00C433D2" w:rsidRPr="0060706B" w14:paraId="51D9B1D5" w14:textId="77777777" w:rsidTr="0060706B">
        <w:tc>
          <w:tcPr>
            <w:tcW w:w="693" w:type="dxa"/>
            <w:vMerge/>
            <w:vAlign w:val="center"/>
          </w:tcPr>
          <w:p w14:paraId="627588D6" w14:textId="77777777" w:rsidR="00C433D2" w:rsidRPr="0060706B" w:rsidRDefault="00C433D2" w:rsidP="005C7A4A">
            <w:pPr>
              <w:spacing w:line="276" w:lineRule="auto"/>
              <w:ind w:rightChars="44" w:right="106"/>
              <w:jc w:val="center"/>
              <w:rPr>
                <w:bCs/>
                <w:sz w:val="21"/>
                <w:szCs w:val="21"/>
              </w:rPr>
            </w:pPr>
          </w:p>
        </w:tc>
        <w:tc>
          <w:tcPr>
            <w:tcW w:w="543" w:type="dxa"/>
            <w:vMerge w:val="restart"/>
            <w:vAlign w:val="center"/>
          </w:tcPr>
          <w:p w14:paraId="520F6AE2" w14:textId="06CF7882" w:rsidR="00C433D2" w:rsidRPr="0060706B" w:rsidRDefault="00C433D2" w:rsidP="005C7A4A">
            <w:pPr>
              <w:spacing w:line="276" w:lineRule="auto"/>
              <w:ind w:rightChars="44" w:right="106"/>
              <w:jc w:val="center"/>
              <w:rPr>
                <w:bCs/>
                <w:sz w:val="21"/>
                <w:szCs w:val="21"/>
              </w:rPr>
            </w:pPr>
            <w:r w:rsidRPr="0060706B">
              <w:rPr>
                <w:rFonts w:hint="eastAsia"/>
                <w:bCs/>
                <w:sz w:val="21"/>
                <w:szCs w:val="21"/>
              </w:rPr>
              <w:t>一般项目</w:t>
            </w:r>
          </w:p>
        </w:tc>
        <w:tc>
          <w:tcPr>
            <w:tcW w:w="445" w:type="dxa"/>
            <w:vAlign w:val="center"/>
          </w:tcPr>
          <w:p w14:paraId="34844495" w14:textId="36108875" w:rsidR="00C433D2" w:rsidRPr="0060706B" w:rsidRDefault="00C433D2" w:rsidP="005C7A4A">
            <w:pPr>
              <w:spacing w:line="276" w:lineRule="auto"/>
              <w:ind w:rightChars="44" w:right="106"/>
              <w:jc w:val="center"/>
              <w:rPr>
                <w:bCs/>
                <w:sz w:val="21"/>
                <w:szCs w:val="21"/>
              </w:rPr>
            </w:pPr>
            <w:r w:rsidRPr="0060706B">
              <w:rPr>
                <w:bCs/>
                <w:sz w:val="21"/>
                <w:szCs w:val="21"/>
              </w:rPr>
              <w:t>1</w:t>
            </w:r>
          </w:p>
        </w:tc>
        <w:tc>
          <w:tcPr>
            <w:tcW w:w="2132" w:type="dxa"/>
            <w:gridSpan w:val="2"/>
            <w:vAlign w:val="center"/>
          </w:tcPr>
          <w:p w14:paraId="5147D1DC" w14:textId="57CDF783" w:rsidR="00C433D2" w:rsidRPr="0060706B" w:rsidRDefault="00C433D2" w:rsidP="005C7A4A">
            <w:pPr>
              <w:spacing w:line="276" w:lineRule="auto"/>
              <w:ind w:rightChars="44" w:right="106"/>
              <w:jc w:val="center"/>
              <w:rPr>
                <w:bCs/>
                <w:sz w:val="21"/>
                <w:szCs w:val="21"/>
              </w:rPr>
            </w:pPr>
            <w:r w:rsidRPr="0060706B">
              <w:rPr>
                <w:rFonts w:hint="eastAsia"/>
                <w:bCs/>
                <w:sz w:val="21"/>
                <w:szCs w:val="21"/>
              </w:rPr>
              <w:t>底泥处置情况</w:t>
            </w:r>
          </w:p>
        </w:tc>
        <w:tc>
          <w:tcPr>
            <w:tcW w:w="2217" w:type="dxa"/>
            <w:vAlign w:val="center"/>
          </w:tcPr>
          <w:p w14:paraId="4B4AB492" w14:textId="46D75FD9" w:rsidR="00C433D2" w:rsidRPr="0060706B" w:rsidRDefault="00C433D2" w:rsidP="005C7A4A">
            <w:pPr>
              <w:spacing w:line="276" w:lineRule="auto"/>
              <w:ind w:rightChars="44" w:right="106"/>
              <w:jc w:val="center"/>
              <w:rPr>
                <w:bCs/>
                <w:sz w:val="21"/>
                <w:szCs w:val="21"/>
              </w:rPr>
            </w:pPr>
            <w:r w:rsidRPr="0060706B">
              <w:rPr>
                <w:rFonts w:hint="eastAsia"/>
                <w:bCs/>
                <w:sz w:val="21"/>
                <w:szCs w:val="21"/>
              </w:rPr>
              <w:t>符合设计要求</w:t>
            </w:r>
          </w:p>
        </w:tc>
        <w:tc>
          <w:tcPr>
            <w:tcW w:w="1158" w:type="dxa"/>
            <w:vAlign w:val="center"/>
          </w:tcPr>
          <w:p w14:paraId="0BFE221A" w14:textId="77E4C6EA" w:rsidR="00C433D2" w:rsidRPr="0060706B" w:rsidRDefault="00C433D2" w:rsidP="005C7A4A">
            <w:pPr>
              <w:spacing w:line="276" w:lineRule="auto"/>
              <w:ind w:rightChars="44" w:right="106"/>
              <w:jc w:val="center"/>
              <w:rPr>
                <w:bCs/>
                <w:sz w:val="21"/>
                <w:szCs w:val="21"/>
              </w:rPr>
            </w:pPr>
            <w:r w:rsidRPr="0060706B">
              <w:rPr>
                <w:rFonts w:hint="eastAsia"/>
                <w:bCs/>
                <w:sz w:val="21"/>
                <w:szCs w:val="21"/>
              </w:rPr>
              <w:t>现场查看</w:t>
            </w:r>
          </w:p>
        </w:tc>
        <w:tc>
          <w:tcPr>
            <w:tcW w:w="1088" w:type="dxa"/>
            <w:vAlign w:val="center"/>
          </w:tcPr>
          <w:p w14:paraId="2F6F09DA" w14:textId="25D424F9" w:rsidR="00C433D2" w:rsidRPr="0060706B" w:rsidRDefault="00C433D2" w:rsidP="005C7A4A">
            <w:pPr>
              <w:spacing w:line="276" w:lineRule="auto"/>
              <w:ind w:rightChars="44" w:right="106"/>
              <w:jc w:val="center"/>
              <w:rPr>
                <w:bCs/>
                <w:sz w:val="21"/>
                <w:szCs w:val="21"/>
              </w:rPr>
            </w:pPr>
            <w:r w:rsidRPr="0060706B">
              <w:rPr>
                <w:rFonts w:hint="eastAsia"/>
                <w:bCs/>
                <w:sz w:val="21"/>
                <w:szCs w:val="21"/>
              </w:rPr>
              <w:t>全面检查</w:t>
            </w:r>
          </w:p>
        </w:tc>
      </w:tr>
      <w:tr w:rsidR="00C433D2" w:rsidRPr="0060706B" w14:paraId="623341B8" w14:textId="77777777" w:rsidTr="0060706B">
        <w:tc>
          <w:tcPr>
            <w:tcW w:w="693" w:type="dxa"/>
            <w:vMerge/>
            <w:vAlign w:val="center"/>
          </w:tcPr>
          <w:p w14:paraId="3BF78EA5" w14:textId="77777777" w:rsidR="00C433D2" w:rsidRPr="0060706B" w:rsidRDefault="00C433D2" w:rsidP="005C7A4A">
            <w:pPr>
              <w:spacing w:line="276" w:lineRule="auto"/>
              <w:ind w:rightChars="44" w:right="106"/>
              <w:jc w:val="center"/>
              <w:rPr>
                <w:bCs/>
                <w:sz w:val="21"/>
                <w:szCs w:val="21"/>
              </w:rPr>
            </w:pPr>
          </w:p>
        </w:tc>
        <w:tc>
          <w:tcPr>
            <w:tcW w:w="543" w:type="dxa"/>
            <w:vMerge/>
            <w:vAlign w:val="center"/>
          </w:tcPr>
          <w:p w14:paraId="2328274F" w14:textId="77777777" w:rsidR="00C433D2" w:rsidRPr="0060706B" w:rsidRDefault="00C433D2" w:rsidP="005C7A4A">
            <w:pPr>
              <w:spacing w:line="276" w:lineRule="auto"/>
              <w:ind w:rightChars="44" w:right="106"/>
              <w:jc w:val="center"/>
              <w:rPr>
                <w:bCs/>
                <w:sz w:val="21"/>
                <w:szCs w:val="21"/>
              </w:rPr>
            </w:pPr>
          </w:p>
        </w:tc>
        <w:tc>
          <w:tcPr>
            <w:tcW w:w="445" w:type="dxa"/>
            <w:vAlign w:val="center"/>
          </w:tcPr>
          <w:p w14:paraId="5678D398" w14:textId="334FB1C4" w:rsidR="00C433D2" w:rsidRPr="0060706B" w:rsidRDefault="00C433D2" w:rsidP="005C7A4A">
            <w:pPr>
              <w:spacing w:line="276" w:lineRule="auto"/>
              <w:ind w:rightChars="44" w:right="106"/>
              <w:jc w:val="center"/>
              <w:rPr>
                <w:bCs/>
                <w:sz w:val="21"/>
                <w:szCs w:val="21"/>
              </w:rPr>
            </w:pPr>
            <w:r w:rsidRPr="0060706B">
              <w:rPr>
                <w:bCs/>
                <w:sz w:val="21"/>
                <w:szCs w:val="21"/>
              </w:rPr>
              <w:t>2</w:t>
            </w:r>
          </w:p>
        </w:tc>
        <w:tc>
          <w:tcPr>
            <w:tcW w:w="2132" w:type="dxa"/>
            <w:gridSpan w:val="2"/>
            <w:vAlign w:val="center"/>
          </w:tcPr>
          <w:p w14:paraId="745A5C83" w14:textId="023D76D5" w:rsidR="00C433D2" w:rsidRPr="0060706B" w:rsidRDefault="00C433D2" w:rsidP="005C7A4A">
            <w:pPr>
              <w:spacing w:line="276" w:lineRule="auto"/>
              <w:ind w:rightChars="44" w:right="106"/>
              <w:jc w:val="center"/>
              <w:rPr>
                <w:bCs/>
                <w:sz w:val="21"/>
                <w:szCs w:val="21"/>
              </w:rPr>
            </w:pPr>
            <w:r w:rsidRPr="0060706B">
              <w:rPr>
                <w:rFonts w:hint="eastAsia"/>
                <w:bCs/>
                <w:sz w:val="21"/>
                <w:szCs w:val="21"/>
              </w:rPr>
              <w:t>底泥输送过程</w:t>
            </w:r>
          </w:p>
        </w:tc>
        <w:tc>
          <w:tcPr>
            <w:tcW w:w="2217" w:type="dxa"/>
            <w:vAlign w:val="center"/>
          </w:tcPr>
          <w:p w14:paraId="499BF5D1" w14:textId="71160EA1" w:rsidR="00C433D2" w:rsidRPr="0060706B" w:rsidRDefault="00C433D2" w:rsidP="005C7A4A">
            <w:pPr>
              <w:spacing w:line="276" w:lineRule="auto"/>
              <w:ind w:rightChars="44" w:right="106"/>
              <w:jc w:val="center"/>
              <w:rPr>
                <w:bCs/>
                <w:sz w:val="21"/>
                <w:szCs w:val="21"/>
              </w:rPr>
            </w:pPr>
            <w:r w:rsidRPr="0060706B">
              <w:rPr>
                <w:rFonts w:hint="eastAsia"/>
                <w:bCs/>
                <w:sz w:val="21"/>
                <w:szCs w:val="21"/>
              </w:rPr>
              <w:t>未发生泄漏；未对河道造成回淤；·未对周边环境造成影响</w:t>
            </w:r>
          </w:p>
        </w:tc>
        <w:tc>
          <w:tcPr>
            <w:tcW w:w="1158" w:type="dxa"/>
            <w:vAlign w:val="center"/>
          </w:tcPr>
          <w:p w14:paraId="7F321FE0" w14:textId="2B7612E9" w:rsidR="00C433D2" w:rsidRPr="0060706B" w:rsidRDefault="00C433D2" w:rsidP="005C7A4A">
            <w:pPr>
              <w:spacing w:line="276" w:lineRule="auto"/>
              <w:ind w:rightChars="44" w:right="106"/>
              <w:jc w:val="center"/>
              <w:rPr>
                <w:bCs/>
                <w:sz w:val="21"/>
                <w:szCs w:val="21"/>
              </w:rPr>
            </w:pPr>
            <w:r w:rsidRPr="0060706B">
              <w:rPr>
                <w:rFonts w:hint="eastAsia"/>
                <w:bCs/>
                <w:sz w:val="21"/>
                <w:szCs w:val="21"/>
              </w:rPr>
              <w:t>现场查看、测量</w:t>
            </w:r>
          </w:p>
        </w:tc>
        <w:tc>
          <w:tcPr>
            <w:tcW w:w="1088" w:type="dxa"/>
            <w:vAlign w:val="center"/>
          </w:tcPr>
          <w:p w14:paraId="40FDC31F" w14:textId="6EE23296" w:rsidR="00C433D2" w:rsidRPr="0060706B" w:rsidRDefault="00C433D2" w:rsidP="005C7A4A">
            <w:pPr>
              <w:spacing w:line="276" w:lineRule="auto"/>
              <w:ind w:rightChars="44" w:right="106"/>
              <w:jc w:val="center"/>
              <w:rPr>
                <w:bCs/>
                <w:sz w:val="21"/>
                <w:szCs w:val="21"/>
              </w:rPr>
            </w:pPr>
            <w:r w:rsidRPr="0060706B">
              <w:rPr>
                <w:rFonts w:hint="eastAsia"/>
                <w:bCs/>
                <w:sz w:val="21"/>
                <w:szCs w:val="21"/>
              </w:rPr>
              <w:t>全面检查</w:t>
            </w:r>
          </w:p>
        </w:tc>
      </w:tr>
    </w:tbl>
    <w:p w14:paraId="64F47D66" w14:textId="4D307A84" w:rsidR="00C433D2" w:rsidRDefault="00C433D2" w:rsidP="0060706B">
      <w:pPr>
        <w:pStyle w:val="af1"/>
        <w:numPr>
          <w:ilvl w:val="0"/>
          <w:numId w:val="38"/>
        </w:numPr>
        <w:ind w:left="0" w:firstLineChars="0" w:firstLine="0"/>
      </w:pPr>
      <w:r>
        <w:rPr>
          <w:rFonts w:hint="eastAsia"/>
        </w:rPr>
        <w:t>分部工程质量评定分为合格和优良两个等级，其标准应符合下列规定：</w:t>
      </w:r>
    </w:p>
    <w:p w14:paraId="0180D1BB" w14:textId="38DF867D" w:rsidR="00C433D2" w:rsidRDefault="00C433D2" w:rsidP="00C433D2">
      <w:pPr>
        <w:ind w:firstLineChars="200" w:firstLine="482"/>
      </w:pPr>
      <w:r w:rsidRPr="0007099E">
        <w:rPr>
          <w:b/>
          <w:bCs/>
        </w:rPr>
        <w:t>1</w:t>
      </w:r>
      <w:r w:rsidR="0060706B">
        <w:rPr>
          <w:rFonts w:hint="eastAsia"/>
        </w:rPr>
        <w:t xml:space="preserve"> </w:t>
      </w:r>
      <w:r>
        <w:rPr>
          <w:rFonts w:hint="eastAsia"/>
        </w:rPr>
        <w:t>单元工程施工质量全部合格评定为合格。</w:t>
      </w:r>
    </w:p>
    <w:p w14:paraId="06A699CC" w14:textId="4B6C9352" w:rsidR="00C433D2" w:rsidRDefault="00C433D2" w:rsidP="00C433D2">
      <w:pPr>
        <w:ind w:firstLineChars="200" w:firstLine="482"/>
      </w:pPr>
      <w:r w:rsidRPr="0007099E">
        <w:rPr>
          <w:b/>
          <w:bCs/>
        </w:rPr>
        <w:t>2</w:t>
      </w:r>
      <w:r w:rsidR="0060706B">
        <w:rPr>
          <w:rFonts w:hint="eastAsia"/>
        </w:rPr>
        <w:t xml:space="preserve"> </w:t>
      </w:r>
      <w:r>
        <w:rPr>
          <w:rFonts w:hint="eastAsia"/>
        </w:rPr>
        <w:t>单元工程施工质量全部合格，</w:t>
      </w:r>
      <w:r>
        <w:rPr>
          <w:rFonts w:hint="eastAsia"/>
        </w:rPr>
        <w:t>7</w:t>
      </w:r>
      <w:r>
        <w:t>0</w:t>
      </w:r>
      <w:r>
        <w:rPr>
          <w:rFonts w:hint="eastAsia"/>
        </w:rPr>
        <w:t>%</w:t>
      </w:r>
      <w:r>
        <w:rPr>
          <w:rFonts w:hint="eastAsia"/>
        </w:rPr>
        <w:t>以上的单元工程达到优良，施工中未发生质量事故，评定为优良。</w:t>
      </w:r>
    </w:p>
    <w:p w14:paraId="312D4551" w14:textId="6E350E30" w:rsidR="00C433D2" w:rsidRDefault="00C433D2" w:rsidP="0060706B">
      <w:pPr>
        <w:pStyle w:val="af1"/>
        <w:numPr>
          <w:ilvl w:val="0"/>
          <w:numId w:val="38"/>
        </w:numPr>
        <w:ind w:left="0" w:firstLineChars="0" w:firstLine="0"/>
      </w:pPr>
      <w:r>
        <w:rPr>
          <w:rFonts w:hint="eastAsia"/>
        </w:rPr>
        <w:lastRenderedPageBreak/>
        <w:t>单位工程质量评定分为合格和优良两个等级，其标准应符合下列规定：</w:t>
      </w:r>
    </w:p>
    <w:p w14:paraId="30C8FAA3" w14:textId="153AF647" w:rsidR="00C433D2" w:rsidRDefault="00C433D2" w:rsidP="00C433D2">
      <w:pPr>
        <w:ind w:firstLineChars="200" w:firstLine="482"/>
      </w:pPr>
      <w:r w:rsidRPr="0007099E">
        <w:rPr>
          <w:b/>
          <w:bCs/>
        </w:rPr>
        <w:t>1</w:t>
      </w:r>
      <w:r w:rsidR="0060706B">
        <w:rPr>
          <w:rFonts w:hint="eastAsia"/>
        </w:rPr>
        <w:t xml:space="preserve"> </w:t>
      </w:r>
      <w:r>
        <w:rPr>
          <w:rFonts w:hint="eastAsia"/>
        </w:rPr>
        <w:t>分部工程施工质量全部合格评定为合格。</w:t>
      </w:r>
    </w:p>
    <w:p w14:paraId="2943FA43" w14:textId="2708C25E" w:rsidR="00C433D2" w:rsidRDefault="00C433D2" w:rsidP="00C433D2">
      <w:pPr>
        <w:ind w:firstLineChars="200" w:firstLine="482"/>
      </w:pPr>
      <w:r w:rsidRPr="0007099E">
        <w:rPr>
          <w:b/>
          <w:bCs/>
        </w:rPr>
        <w:t>2</w:t>
      </w:r>
      <w:r w:rsidR="0060706B">
        <w:rPr>
          <w:rFonts w:hint="eastAsia"/>
        </w:rPr>
        <w:t xml:space="preserve"> </w:t>
      </w:r>
      <w:r>
        <w:rPr>
          <w:rFonts w:hint="eastAsia"/>
        </w:rPr>
        <w:t>分部工程施工质量全部合格，</w:t>
      </w:r>
      <w:r>
        <w:rPr>
          <w:rFonts w:hint="eastAsia"/>
        </w:rPr>
        <w:t>7</w:t>
      </w:r>
      <w:r>
        <w:t>0</w:t>
      </w:r>
      <w:r>
        <w:rPr>
          <w:rFonts w:hint="eastAsia"/>
        </w:rPr>
        <w:t>%</w:t>
      </w:r>
      <w:r>
        <w:rPr>
          <w:rFonts w:hint="eastAsia"/>
        </w:rPr>
        <w:t>以上的分部工程达到优良，主要分部工程施工质量优良，施工中未发生较大质量事故，质量检验记录资料齐全，评定为优良。</w:t>
      </w:r>
    </w:p>
    <w:p w14:paraId="23DFD087" w14:textId="77777777" w:rsidR="00A24E1F" w:rsidRDefault="00A24E1F" w:rsidP="00C433D2">
      <w:pPr>
        <w:ind w:rightChars="44" w:right="106"/>
        <w:rPr>
          <w:bCs/>
          <w:sz w:val="22"/>
        </w:rPr>
        <w:sectPr w:rsidR="00A24E1F" w:rsidSect="00A556BE">
          <w:pgSz w:w="11906" w:h="16838"/>
          <w:pgMar w:top="1440" w:right="1800" w:bottom="1440" w:left="1800" w:header="851" w:footer="992" w:gutter="0"/>
          <w:pgNumType w:start="25"/>
          <w:cols w:space="425"/>
          <w:titlePg/>
          <w:docGrid w:type="lines" w:linePitch="326"/>
        </w:sectPr>
      </w:pPr>
    </w:p>
    <w:p w14:paraId="53596CD7" w14:textId="30982471" w:rsidR="00A83745" w:rsidRPr="0052488C" w:rsidRDefault="000C3EEA" w:rsidP="000C3EEA">
      <w:pPr>
        <w:spacing w:beforeLines="50" w:before="163" w:afterLines="50" w:after="163"/>
        <w:jc w:val="center"/>
        <w:outlineLvl w:val="0"/>
        <w:rPr>
          <w:b/>
          <w:sz w:val="30"/>
          <w:szCs w:val="30"/>
        </w:rPr>
      </w:pPr>
      <w:bookmarkStart w:id="88" w:name="_Toc84513018"/>
      <w:bookmarkStart w:id="89" w:name="_Toc88656987"/>
      <w:r w:rsidRPr="0052488C">
        <w:rPr>
          <w:rFonts w:hint="eastAsia"/>
          <w:b/>
          <w:sz w:val="30"/>
          <w:szCs w:val="30"/>
        </w:rPr>
        <w:lastRenderedPageBreak/>
        <w:t xml:space="preserve">9 </w:t>
      </w:r>
      <w:r w:rsidR="00A83745" w:rsidRPr="0052488C">
        <w:rPr>
          <w:rFonts w:hint="eastAsia"/>
          <w:b/>
          <w:sz w:val="30"/>
          <w:szCs w:val="30"/>
        </w:rPr>
        <w:t>安全与环境监测</w:t>
      </w:r>
      <w:bookmarkEnd w:id="88"/>
      <w:bookmarkEnd w:id="89"/>
    </w:p>
    <w:p w14:paraId="28B166BF" w14:textId="7DD1D542" w:rsidR="00A83745" w:rsidRPr="0052488C" w:rsidRDefault="000C3EEA" w:rsidP="000C3EEA">
      <w:pPr>
        <w:spacing w:beforeLines="50" w:before="163" w:afterLines="50" w:after="163"/>
        <w:jc w:val="center"/>
        <w:outlineLvl w:val="1"/>
        <w:rPr>
          <w:b/>
          <w:bCs/>
          <w:sz w:val="28"/>
          <w:szCs w:val="24"/>
        </w:rPr>
      </w:pPr>
      <w:bookmarkStart w:id="90" w:name="_Toc84513019"/>
      <w:bookmarkStart w:id="91" w:name="_Toc88656988"/>
      <w:r w:rsidRPr="0052488C">
        <w:rPr>
          <w:rFonts w:hint="eastAsia"/>
          <w:b/>
          <w:bCs/>
          <w:sz w:val="28"/>
          <w:szCs w:val="24"/>
        </w:rPr>
        <w:t xml:space="preserve">9.1 </w:t>
      </w:r>
      <w:r w:rsidR="00A83745" w:rsidRPr="0052488C">
        <w:rPr>
          <w:rFonts w:hint="eastAsia"/>
          <w:b/>
          <w:bCs/>
          <w:sz w:val="28"/>
          <w:szCs w:val="24"/>
        </w:rPr>
        <w:t>一般规定</w:t>
      </w:r>
      <w:bookmarkEnd w:id="90"/>
      <w:bookmarkEnd w:id="91"/>
    </w:p>
    <w:p w14:paraId="23C616C0" w14:textId="689FDE0A" w:rsidR="00E30CB0" w:rsidRPr="005C7A4A" w:rsidRDefault="00E30CB0" w:rsidP="000C3EEA">
      <w:pPr>
        <w:pStyle w:val="af1"/>
        <w:numPr>
          <w:ilvl w:val="0"/>
          <w:numId w:val="39"/>
        </w:numPr>
        <w:ind w:left="0" w:firstLineChars="0" w:firstLine="0"/>
      </w:pPr>
      <w:r w:rsidRPr="005C7A4A">
        <w:rPr>
          <w:rFonts w:hint="eastAsia"/>
        </w:rPr>
        <w:t>工程安全与环境监测设计应综合考虑工程级别、水文气象、地形地质条件及工程运行等要求，监测项目及设施应符合有效、可靠、方便及经济合理的原则。</w:t>
      </w:r>
    </w:p>
    <w:p w14:paraId="56598367" w14:textId="11129D3C" w:rsidR="00E675A8" w:rsidRPr="005C7A4A" w:rsidRDefault="00E675A8" w:rsidP="000C3EEA">
      <w:pPr>
        <w:pStyle w:val="af1"/>
        <w:numPr>
          <w:ilvl w:val="0"/>
          <w:numId w:val="39"/>
        </w:numPr>
        <w:ind w:left="0" w:firstLineChars="0" w:firstLine="0"/>
      </w:pPr>
      <w:r w:rsidRPr="005C7A4A">
        <w:rPr>
          <w:rFonts w:hint="eastAsia"/>
        </w:rPr>
        <w:t>监测项目及设施布设</w:t>
      </w:r>
      <w:r w:rsidR="000C3EEA">
        <w:rPr>
          <w:rFonts w:hint="eastAsia"/>
        </w:rPr>
        <w:t>，</w:t>
      </w:r>
      <w:r w:rsidRPr="005C7A4A">
        <w:rPr>
          <w:rFonts w:hint="eastAsia"/>
        </w:rPr>
        <w:t>应符合下列</w:t>
      </w:r>
      <w:r w:rsidR="000C3EEA">
        <w:rPr>
          <w:rFonts w:hint="eastAsia"/>
        </w:rPr>
        <w:t>规定</w:t>
      </w:r>
      <w:r w:rsidRPr="005C7A4A">
        <w:rPr>
          <w:rFonts w:hint="eastAsia"/>
        </w:rPr>
        <w:t>：</w:t>
      </w:r>
    </w:p>
    <w:p w14:paraId="4312E5CD" w14:textId="6C9C5CB2" w:rsidR="00E675A8" w:rsidRPr="005C7A4A" w:rsidRDefault="00E675A8" w:rsidP="00E675A8">
      <w:pPr>
        <w:ind w:firstLineChars="200" w:firstLine="482"/>
      </w:pPr>
      <w:r w:rsidRPr="005C7A4A">
        <w:rPr>
          <w:rFonts w:hint="eastAsia"/>
          <w:b/>
          <w:bCs/>
        </w:rPr>
        <w:t>1</w:t>
      </w:r>
      <w:r w:rsidRPr="005C7A4A">
        <w:rPr>
          <w:rFonts w:hint="eastAsia"/>
        </w:rPr>
        <w:t xml:space="preserve"> </w:t>
      </w:r>
      <w:r w:rsidRPr="005C7A4A">
        <w:rPr>
          <w:rFonts w:hint="eastAsia"/>
        </w:rPr>
        <w:t>监测项目及测点布置应能够反映工程施工周边</w:t>
      </w:r>
      <w:bookmarkStart w:id="92" w:name="_Hlk84516219"/>
      <w:r w:rsidRPr="005C7A4A">
        <w:rPr>
          <w:rFonts w:hint="eastAsia"/>
        </w:rPr>
        <w:t>建（构）筑物和重要管线等设施</w:t>
      </w:r>
      <w:bookmarkEnd w:id="92"/>
      <w:r w:rsidRPr="005C7A4A">
        <w:rPr>
          <w:rFonts w:hint="eastAsia"/>
        </w:rPr>
        <w:t>主要运行状况和对周边环境影响的实时结果</w:t>
      </w:r>
      <w:r w:rsidR="000C3EEA">
        <w:rPr>
          <w:rFonts w:hint="eastAsia"/>
        </w:rPr>
        <w:t>；</w:t>
      </w:r>
    </w:p>
    <w:p w14:paraId="4706CC14" w14:textId="6020F6D2" w:rsidR="00E675A8" w:rsidRPr="005C7A4A" w:rsidRDefault="00E675A8" w:rsidP="00E675A8">
      <w:pPr>
        <w:ind w:firstLineChars="200" w:firstLine="482"/>
      </w:pPr>
      <w:r w:rsidRPr="005C7A4A">
        <w:rPr>
          <w:rFonts w:hint="eastAsia"/>
          <w:b/>
          <w:bCs/>
        </w:rPr>
        <w:t>2</w:t>
      </w:r>
      <w:r w:rsidRPr="005C7A4A">
        <w:rPr>
          <w:rFonts w:hint="eastAsia"/>
        </w:rPr>
        <w:t xml:space="preserve"> </w:t>
      </w:r>
      <w:r w:rsidRPr="005C7A4A">
        <w:rPr>
          <w:rFonts w:hint="eastAsia"/>
        </w:rPr>
        <w:t>监测断面及部位应选择有代表性的岸段</w:t>
      </w:r>
      <w:r w:rsidR="000C3EEA">
        <w:rPr>
          <w:rFonts w:hint="eastAsia"/>
        </w:rPr>
        <w:t>；</w:t>
      </w:r>
    </w:p>
    <w:p w14:paraId="6ACFF69A" w14:textId="71E9AB42" w:rsidR="00E675A8" w:rsidRPr="005C7A4A" w:rsidRDefault="00E675A8" w:rsidP="00E675A8">
      <w:pPr>
        <w:ind w:firstLineChars="200" w:firstLine="482"/>
      </w:pPr>
      <w:r w:rsidRPr="005C7A4A">
        <w:rPr>
          <w:rFonts w:hint="eastAsia"/>
          <w:b/>
          <w:bCs/>
        </w:rPr>
        <w:t>3</w:t>
      </w:r>
      <w:r w:rsidRPr="005C7A4A">
        <w:rPr>
          <w:rFonts w:hint="eastAsia"/>
        </w:rPr>
        <w:t xml:space="preserve"> </w:t>
      </w:r>
      <w:r w:rsidRPr="005C7A4A">
        <w:rPr>
          <w:rFonts w:hint="eastAsia"/>
        </w:rPr>
        <w:t>在特殊岸段或环境保护要求较高的岸段，可根据需要适当增加监测断面和项目</w:t>
      </w:r>
      <w:r w:rsidR="000C3EEA">
        <w:rPr>
          <w:rFonts w:hint="eastAsia"/>
        </w:rPr>
        <w:t>；</w:t>
      </w:r>
    </w:p>
    <w:p w14:paraId="47345BE5" w14:textId="18EFF0AB" w:rsidR="00E675A8" w:rsidRPr="005C7A4A" w:rsidRDefault="00E675A8" w:rsidP="00E675A8">
      <w:pPr>
        <w:ind w:firstLineChars="200" w:firstLine="482"/>
      </w:pPr>
      <w:r w:rsidRPr="005C7A4A">
        <w:rPr>
          <w:rFonts w:hint="eastAsia"/>
          <w:b/>
          <w:bCs/>
        </w:rPr>
        <w:t>4</w:t>
      </w:r>
      <w:r w:rsidRPr="005C7A4A">
        <w:rPr>
          <w:rFonts w:hint="eastAsia"/>
        </w:rPr>
        <w:t xml:space="preserve"> </w:t>
      </w:r>
      <w:r w:rsidRPr="005C7A4A">
        <w:rPr>
          <w:rFonts w:hint="eastAsia"/>
        </w:rPr>
        <w:t>监测点应具有较好的交通、照明条件，并有明显的监测标志和安全保护措施</w:t>
      </w:r>
      <w:r w:rsidR="000C3EEA">
        <w:rPr>
          <w:rFonts w:hint="eastAsia"/>
        </w:rPr>
        <w:t>；</w:t>
      </w:r>
    </w:p>
    <w:p w14:paraId="3EB63409" w14:textId="408BE451" w:rsidR="00E675A8" w:rsidRPr="005C7A4A" w:rsidRDefault="00E675A8" w:rsidP="00E675A8">
      <w:pPr>
        <w:ind w:firstLineChars="200" w:firstLine="482"/>
      </w:pPr>
      <w:r w:rsidRPr="005C7A4A">
        <w:rPr>
          <w:rFonts w:hint="eastAsia"/>
          <w:b/>
          <w:bCs/>
        </w:rPr>
        <w:t>5</w:t>
      </w:r>
      <w:r w:rsidR="000C3EEA">
        <w:rPr>
          <w:rFonts w:hint="eastAsia"/>
          <w:b/>
          <w:bCs/>
        </w:rPr>
        <w:t xml:space="preserve"> </w:t>
      </w:r>
      <w:r w:rsidRPr="005C7A4A">
        <w:rPr>
          <w:rFonts w:hint="eastAsia"/>
        </w:rPr>
        <w:t>应选择技术先进、简便实用的监测仪器和设备。</w:t>
      </w:r>
    </w:p>
    <w:p w14:paraId="59F676A0" w14:textId="3AAC393E" w:rsidR="00E30CB0" w:rsidRPr="005C7A4A" w:rsidRDefault="00E30CB0" w:rsidP="000C3EEA">
      <w:pPr>
        <w:pStyle w:val="af1"/>
        <w:numPr>
          <w:ilvl w:val="0"/>
          <w:numId w:val="39"/>
        </w:numPr>
        <w:ind w:left="0" w:firstLineChars="0" w:firstLine="0"/>
      </w:pPr>
      <w:r w:rsidRPr="005C7A4A">
        <w:rPr>
          <w:rFonts w:hint="eastAsia"/>
        </w:rPr>
        <w:t>应重视监测数据的综合分析，当观测数据出现异常应进行复测并分析原因，当监测值接近或达到报警值时，应及时告知参建各方，确定后续工程措施。</w:t>
      </w:r>
    </w:p>
    <w:p w14:paraId="262F53B1" w14:textId="55B167EA" w:rsidR="00A83745" w:rsidRPr="0052488C" w:rsidRDefault="000C3EEA" w:rsidP="000C3EEA">
      <w:pPr>
        <w:spacing w:beforeLines="50" w:before="163" w:afterLines="50" w:after="163"/>
        <w:jc w:val="center"/>
        <w:outlineLvl w:val="1"/>
        <w:rPr>
          <w:b/>
          <w:bCs/>
          <w:sz w:val="28"/>
          <w:szCs w:val="24"/>
        </w:rPr>
      </w:pPr>
      <w:bookmarkStart w:id="93" w:name="_Toc84513020"/>
      <w:bookmarkStart w:id="94" w:name="_Toc88656989"/>
      <w:r w:rsidRPr="0052488C">
        <w:rPr>
          <w:rFonts w:hint="eastAsia"/>
          <w:b/>
          <w:bCs/>
          <w:sz w:val="28"/>
          <w:szCs w:val="24"/>
        </w:rPr>
        <w:t xml:space="preserve">9.2 </w:t>
      </w:r>
      <w:r w:rsidR="00A83745" w:rsidRPr="0052488C">
        <w:rPr>
          <w:rFonts w:hint="eastAsia"/>
          <w:b/>
          <w:bCs/>
          <w:sz w:val="28"/>
          <w:szCs w:val="24"/>
        </w:rPr>
        <w:t>安全监测</w:t>
      </w:r>
      <w:bookmarkEnd w:id="93"/>
      <w:bookmarkEnd w:id="94"/>
    </w:p>
    <w:p w14:paraId="6A24A0BC" w14:textId="55F68265" w:rsidR="00E675A8" w:rsidRPr="005C7A4A" w:rsidRDefault="00E675A8" w:rsidP="000C3EEA">
      <w:pPr>
        <w:pStyle w:val="af1"/>
        <w:numPr>
          <w:ilvl w:val="0"/>
          <w:numId w:val="40"/>
        </w:numPr>
        <w:ind w:left="0" w:firstLineChars="0" w:firstLine="0"/>
      </w:pPr>
      <w:r w:rsidRPr="005C7A4A">
        <w:rPr>
          <w:rFonts w:hint="eastAsia"/>
        </w:rPr>
        <w:t>工程安全监测设计内容应包括监测项目设置、设施布设、监测方法拟定、明确监测频率及报警值、提出监测资料整理分析技术要求等。</w:t>
      </w:r>
    </w:p>
    <w:p w14:paraId="3A4C668B" w14:textId="3C4F674B" w:rsidR="00E675A8" w:rsidRPr="005C7A4A" w:rsidRDefault="00E675A8" w:rsidP="000C3EEA">
      <w:pPr>
        <w:pStyle w:val="af1"/>
        <w:numPr>
          <w:ilvl w:val="0"/>
          <w:numId w:val="40"/>
        </w:numPr>
        <w:ind w:left="0" w:firstLineChars="0" w:firstLine="0"/>
      </w:pPr>
      <w:r w:rsidRPr="005C7A4A">
        <w:rPr>
          <w:rFonts w:hint="eastAsia"/>
        </w:rPr>
        <w:t>重要建（构）筑物和重要管线等设施</w:t>
      </w:r>
      <w:r w:rsidR="000C3EEA">
        <w:rPr>
          <w:rFonts w:hint="eastAsia"/>
        </w:rPr>
        <w:t>应进行</w:t>
      </w:r>
      <w:r w:rsidRPr="005C7A4A">
        <w:rPr>
          <w:rFonts w:hint="eastAsia"/>
        </w:rPr>
        <w:t>安全监测</w:t>
      </w:r>
      <w:r w:rsidR="000C3EEA">
        <w:rPr>
          <w:rFonts w:hint="eastAsia"/>
        </w:rPr>
        <w:t>，监测项目</w:t>
      </w:r>
      <w:r w:rsidRPr="005C7A4A">
        <w:rPr>
          <w:rFonts w:hint="eastAsia"/>
        </w:rPr>
        <w:t>应包括下列</w:t>
      </w:r>
      <w:r w:rsidR="000C3EEA">
        <w:rPr>
          <w:rFonts w:hint="eastAsia"/>
        </w:rPr>
        <w:t>内容</w:t>
      </w:r>
      <w:r w:rsidRPr="005C7A4A">
        <w:rPr>
          <w:rFonts w:hint="eastAsia"/>
        </w:rPr>
        <w:t>：</w:t>
      </w:r>
      <w:r w:rsidRPr="005C7A4A">
        <w:t xml:space="preserve"> </w:t>
      </w:r>
    </w:p>
    <w:p w14:paraId="18DC5669" w14:textId="4D3A8CF3" w:rsidR="00E675A8" w:rsidRPr="005C7A4A" w:rsidRDefault="00E675A8" w:rsidP="00E675A8">
      <w:pPr>
        <w:ind w:firstLineChars="200" w:firstLine="482"/>
        <w:rPr>
          <w:b/>
          <w:bCs/>
        </w:rPr>
      </w:pPr>
      <w:r w:rsidRPr="005C7A4A">
        <w:rPr>
          <w:rFonts w:hint="eastAsia"/>
          <w:b/>
          <w:bCs/>
        </w:rPr>
        <w:t xml:space="preserve">1 </w:t>
      </w:r>
      <w:r w:rsidRPr="005C7A4A">
        <w:rPr>
          <w:rFonts w:hint="eastAsia"/>
        </w:rPr>
        <w:t>垂直位移、水平位移。</w:t>
      </w:r>
    </w:p>
    <w:p w14:paraId="57EBC226" w14:textId="5A3E24E9" w:rsidR="00E675A8" w:rsidRPr="005C7A4A" w:rsidRDefault="00E675A8" w:rsidP="00E675A8">
      <w:pPr>
        <w:ind w:firstLineChars="200" w:firstLine="482"/>
        <w:rPr>
          <w:b/>
          <w:bCs/>
        </w:rPr>
      </w:pPr>
      <w:r w:rsidRPr="005C7A4A">
        <w:rPr>
          <w:rFonts w:hint="eastAsia"/>
          <w:b/>
          <w:bCs/>
        </w:rPr>
        <w:t xml:space="preserve">2 </w:t>
      </w:r>
      <w:r w:rsidRPr="005C7A4A">
        <w:rPr>
          <w:rFonts w:hint="eastAsia"/>
        </w:rPr>
        <w:t>水位或潮位。</w:t>
      </w:r>
    </w:p>
    <w:p w14:paraId="0A841B00" w14:textId="1D1AE84C" w:rsidR="00E675A8" w:rsidRPr="005C7A4A" w:rsidRDefault="00E675A8" w:rsidP="00E675A8">
      <w:pPr>
        <w:ind w:firstLineChars="200" w:firstLine="482"/>
      </w:pPr>
      <w:r w:rsidRPr="005C7A4A">
        <w:rPr>
          <w:rFonts w:hint="eastAsia"/>
          <w:b/>
          <w:bCs/>
        </w:rPr>
        <w:t xml:space="preserve">3 </w:t>
      </w:r>
      <w:r w:rsidRPr="005C7A4A">
        <w:rPr>
          <w:rFonts w:hint="eastAsia"/>
        </w:rPr>
        <w:t>墙后地下水位。</w:t>
      </w:r>
    </w:p>
    <w:p w14:paraId="70C0C8A2" w14:textId="56495929" w:rsidR="00E675A8" w:rsidRPr="005C7A4A" w:rsidRDefault="000C3EEA" w:rsidP="00E675A8">
      <w:pPr>
        <w:ind w:firstLineChars="200" w:firstLine="482"/>
        <w:rPr>
          <w:b/>
          <w:bCs/>
        </w:rPr>
      </w:pPr>
      <w:r>
        <w:rPr>
          <w:rFonts w:hint="eastAsia"/>
          <w:b/>
          <w:bCs/>
        </w:rPr>
        <w:t xml:space="preserve">4 </w:t>
      </w:r>
      <w:r w:rsidR="00E675A8" w:rsidRPr="005C7A4A">
        <w:rPr>
          <w:rFonts w:hint="eastAsia"/>
        </w:rPr>
        <w:t>表面观测包括墙体裂缝、墙后地面坍塌或隆起、渗透变形等。</w:t>
      </w:r>
    </w:p>
    <w:p w14:paraId="2C748213" w14:textId="4351FD54" w:rsidR="00E675A8" w:rsidRPr="005C7A4A" w:rsidRDefault="00E675A8" w:rsidP="000C3EEA">
      <w:pPr>
        <w:pStyle w:val="af1"/>
        <w:numPr>
          <w:ilvl w:val="0"/>
          <w:numId w:val="40"/>
        </w:numPr>
        <w:ind w:left="0" w:firstLineChars="0" w:firstLine="0"/>
      </w:pPr>
      <w:r w:rsidRPr="005C7A4A">
        <w:rPr>
          <w:rFonts w:hint="eastAsia"/>
        </w:rPr>
        <w:t>工程安全监测设计应根据监测内容提出相应的监测频率和报警值，以便于工程隐患的发现及排查。</w:t>
      </w:r>
    </w:p>
    <w:p w14:paraId="28A7C668" w14:textId="68112358" w:rsidR="00A83745" w:rsidRPr="0052488C" w:rsidRDefault="000C3EEA" w:rsidP="000C3EEA">
      <w:pPr>
        <w:spacing w:beforeLines="50" w:before="163" w:afterLines="50" w:after="163"/>
        <w:jc w:val="center"/>
        <w:outlineLvl w:val="1"/>
        <w:rPr>
          <w:b/>
          <w:bCs/>
          <w:sz w:val="28"/>
          <w:szCs w:val="24"/>
        </w:rPr>
      </w:pPr>
      <w:bookmarkStart w:id="95" w:name="_Toc84513021"/>
      <w:bookmarkStart w:id="96" w:name="_Toc88656990"/>
      <w:r w:rsidRPr="0052488C">
        <w:rPr>
          <w:rFonts w:hint="eastAsia"/>
          <w:b/>
          <w:bCs/>
          <w:sz w:val="28"/>
          <w:szCs w:val="24"/>
        </w:rPr>
        <w:lastRenderedPageBreak/>
        <w:t xml:space="preserve">9.3 </w:t>
      </w:r>
      <w:r w:rsidR="00A83745" w:rsidRPr="0052488C">
        <w:rPr>
          <w:rFonts w:hint="eastAsia"/>
          <w:b/>
          <w:bCs/>
          <w:sz w:val="28"/>
          <w:szCs w:val="24"/>
        </w:rPr>
        <w:t>环境监测</w:t>
      </w:r>
      <w:bookmarkEnd w:id="95"/>
      <w:bookmarkEnd w:id="96"/>
    </w:p>
    <w:p w14:paraId="71BB51A2" w14:textId="2EA09528" w:rsidR="004B7418" w:rsidRPr="005C7A4A" w:rsidRDefault="004B7418" w:rsidP="00E156C6">
      <w:pPr>
        <w:pStyle w:val="af1"/>
        <w:numPr>
          <w:ilvl w:val="0"/>
          <w:numId w:val="41"/>
        </w:numPr>
        <w:ind w:left="0" w:firstLineChars="0" w:firstLine="0"/>
      </w:pPr>
      <w:r w:rsidRPr="005C7A4A">
        <w:rPr>
          <w:rFonts w:hint="eastAsia"/>
        </w:rPr>
        <w:t>工程环境监测设计内容应包括监测项目设置、设施布设、监测方法拟定、明确监测频率及报警值、提出监测资料整理分析技术要求等。</w:t>
      </w:r>
    </w:p>
    <w:p w14:paraId="6CFBAC6F" w14:textId="2D52F0C0" w:rsidR="004B7418" w:rsidRDefault="004B7418" w:rsidP="00E156C6">
      <w:pPr>
        <w:pStyle w:val="af1"/>
        <w:numPr>
          <w:ilvl w:val="0"/>
          <w:numId w:val="41"/>
        </w:numPr>
        <w:ind w:left="0" w:firstLineChars="0" w:firstLine="0"/>
      </w:pPr>
      <w:r w:rsidRPr="005C7A4A">
        <w:rPr>
          <w:rFonts w:hint="eastAsia"/>
        </w:rPr>
        <w:t>工程环境监测应包括水环境</w:t>
      </w:r>
      <w:r w:rsidR="00E156C6">
        <w:rPr>
          <w:rFonts w:hint="eastAsia"/>
        </w:rPr>
        <w:t>、</w:t>
      </w:r>
      <w:r w:rsidRPr="005C7A4A">
        <w:rPr>
          <w:rFonts w:hint="eastAsia"/>
        </w:rPr>
        <w:t>大气</w:t>
      </w:r>
      <w:r w:rsidR="00E156C6">
        <w:rPr>
          <w:rFonts w:hint="eastAsia"/>
        </w:rPr>
        <w:t>、</w:t>
      </w:r>
      <w:r w:rsidRPr="005C7A4A">
        <w:rPr>
          <w:rFonts w:hint="eastAsia"/>
        </w:rPr>
        <w:t>噪声</w:t>
      </w:r>
      <w:r w:rsidR="00E156C6">
        <w:rPr>
          <w:rFonts w:hint="eastAsia"/>
        </w:rPr>
        <w:t>、尾水监测</w:t>
      </w:r>
      <w:r w:rsidRPr="005C7A4A">
        <w:rPr>
          <w:rFonts w:hint="eastAsia"/>
        </w:rPr>
        <w:t>。</w:t>
      </w:r>
    </w:p>
    <w:p w14:paraId="1781061C" w14:textId="63AB4D0F" w:rsidR="00501D60" w:rsidRPr="00156FD6" w:rsidRDefault="00501D60" w:rsidP="00501D60">
      <w:pPr>
        <w:pStyle w:val="af1"/>
        <w:ind w:firstLineChars="0" w:firstLine="0"/>
        <w:rPr>
          <w:color w:val="4472C4" w:themeColor="accent5"/>
        </w:rPr>
      </w:pPr>
      <w:r w:rsidRPr="00156FD6">
        <w:rPr>
          <w:rFonts w:hint="eastAsia"/>
          <w:color w:val="4472C4" w:themeColor="accent5"/>
        </w:rPr>
        <w:t>【条文说明】城市河道疏浚工程环境监测</w:t>
      </w:r>
      <w:r w:rsidR="00947BE1" w:rsidRPr="00156FD6">
        <w:rPr>
          <w:rFonts w:hint="eastAsia"/>
          <w:color w:val="4472C4" w:themeColor="accent5"/>
        </w:rPr>
        <w:t>可以</w:t>
      </w:r>
      <w:r w:rsidRPr="00156FD6">
        <w:rPr>
          <w:rFonts w:hint="eastAsia"/>
          <w:color w:val="4472C4" w:themeColor="accent5"/>
        </w:rPr>
        <w:t>根据所在区域</w:t>
      </w:r>
      <w:r w:rsidR="00947BE1" w:rsidRPr="00156FD6">
        <w:rPr>
          <w:rFonts w:hint="eastAsia"/>
          <w:color w:val="4472C4" w:themeColor="accent5"/>
        </w:rPr>
        <w:t>特点</w:t>
      </w:r>
      <w:r w:rsidRPr="00156FD6">
        <w:rPr>
          <w:rFonts w:hint="eastAsia"/>
          <w:color w:val="4472C4" w:themeColor="accent5"/>
        </w:rPr>
        <w:t>确定监测项目，</w:t>
      </w:r>
      <w:r w:rsidR="00947BE1" w:rsidRPr="00156FD6">
        <w:rPr>
          <w:rFonts w:hint="eastAsia"/>
          <w:color w:val="4472C4" w:themeColor="accent5"/>
        </w:rPr>
        <w:t>可</w:t>
      </w:r>
      <w:r w:rsidRPr="00156FD6">
        <w:rPr>
          <w:rFonts w:hint="eastAsia"/>
          <w:color w:val="4472C4" w:themeColor="accent5"/>
        </w:rPr>
        <w:t>不限于水环境监测、大气监测、噪声监测和尾水监测等。</w:t>
      </w:r>
    </w:p>
    <w:p w14:paraId="60F8ECC4" w14:textId="2F800FA9" w:rsidR="004B7418" w:rsidRPr="005C7A4A" w:rsidRDefault="004B7418" w:rsidP="00E156C6">
      <w:pPr>
        <w:pStyle w:val="af1"/>
        <w:numPr>
          <w:ilvl w:val="0"/>
          <w:numId w:val="41"/>
        </w:numPr>
        <w:ind w:left="0" w:firstLineChars="0" w:firstLine="0"/>
      </w:pPr>
      <w:r w:rsidRPr="005C7A4A">
        <w:rPr>
          <w:rFonts w:hint="eastAsia"/>
        </w:rPr>
        <w:t>工程环境监测的</w:t>
      </w:r>
      <w:r w:rsidR="00EB0D30" w:rsidRPr="005C7A4A">
        <w:rPr>
          <w:rFonts w:hint="eastAsia"/>
        </w:rPr>
        <w:t>测点布设</w:t>
      </w:r>
      <w:r w:rsidR="00E156C6">
        <w:rPr>
          <w:rFonts w:hint="eastAsia"/>
        </w:rPr>
        <w:t>，</w:t>
      </w:r>
      <w:r w:rsidRPr="005C7A4A">
        <w:rPr>
          <w:rFonts w:hint="eastAsia"/>
        </w:rPr>
        <w:t>应符合下列规定：</w:t>
      </w:r>
    </w:p>
    <w:p w14:paraId="489FF9FD" w14:textId="5E05E8DB" w:rsidR="004B7418" w:rsidRPr="005C7A4A" w:rsidRDefault="004B7418" w:rsidP="004B7418">
      <w:pPr>
        <w:ind w:firstLineChars="200" w:firstLine="482"/>
      </w:pPr>
      <w:r w:rsidRPr="005C7A4A">
        <w:rPr>
          <w:rFonts w:hint="eastAsia"/>
          <w:b/>
          <w:bCs/>
        </w:rPr>
        <w:t>1</w:t>
      </w:r>
      <w:r w:rsidR="000C3EEA">
        <w:t xml:space="preserve"> </w:t>
      </w:r>
      <w:r w:rsidRPr="005C7A4A">
        <w:rPr>
          <w:rFonts w:hint="eastAsia"/>
        </w:rPr>
        <w:t>水环境监测：对于底泥疏浚每个监测区段设置</w:t>
      </w:r>
      <w:r w:rsidRPr="005C7A4A">
        <w:rPr>
          <w:rFonts w:hint="eastAsia"/>
        </w:rPr>
        <w:t>4</w:t>
      </w:r>
      <w:r w:rsidRPr="005C7A4A">
        <w:rPr>
          <w:rFonts w:hint="eastAsia"/>
        </w:rPr>
        <w:t>～</w:t>
      </w:r>
      <w:r w:rsidRPr="005C7A4A">
        <w:rPr>
          <w:rFonts w:hint="eastAsia"/>
        </w:rPr>
        <w:t>6</w:t>
      </w:r>
      <w:r w:rsidRPr="005C7A4A">
        <w:rPr>
          <w:rFonts w:hint="eastAsia"/>
        </w:rPr>
        <w:t>个水环境监测断面，</w:t>
      </w:r>
      <w:r w:rsidR="00E156C6">
        <w:rPr>
          <w:rFonts w:hint="eastAsia"/>
        </w:rPr>
        <w:t>应</w:t>
      </w:r>
      <w:r w:rsidRPr="005C7A4A">
        <w:rPr>
          <w:rFonts w:hint="eastAsia"/>
        </w:rPr>
        <w:t>分别位于疏浚施工区上游和下游，监测断面的个数和具体位置</w:t>
      </w:r>
      <w:r w:rsidR="00E156C6">
        <w:rPr>
          <w:rFonts w:hint="eastAsia"/>
        </w:rPr>
        <w:t>应</w:t>
      </w:r>
      <w:r w:rsidRPr="005C7A4A">
        <w:rPr>
          <w:rFonts w:hint="eastAsia"/>
        </w:rPr>
        <w:t>根据施工现场的条件确定</w:t>
      </w:r>
      <w:r w:rsidR="00E156C6">
        <w:rPr>
          <w:rFonts w:hint="eastAsia"/>
        </w:rPr>
        <w:t>；</w:t>
      </w:r>
    </w:p>
    <w:p w14:paraId="6BB15E4B" w14:textId="2AF7AFA2" w:rsidR="004B7418" w:rsidRPr="005C7A4A" w:rsidRDefault="004B7418" w:rsidP="004B7418">
      <w:pPr>
        <w:ind w:firstLineChars="200" w:firstLine="482"/>
      </w:pPr>
      <w:r w:rsidRPr="005C7A4A">
        <w:rPr>
          <w:rFonts w:hint="eastAsia"/>
          <w:b/>
          <w:bCs/>
        </w:rPr>
        <w:t>2</w:t>
      </w:r>
      <w:r w:rsidR="000C3EEA">
        <w:t xml:space="preserve"> </w:t>
      </w:r>
      <w:r w:rsidRPr="005C7A4A">
        <w:rPr>
          <w:rFonts w:hint="eastAsia"/>
        </w:rPr>
        <w:t>大气监测：在施工区河道两侧布置监测点，每侧设</w:t>
      </w:r>
      <w:r w:rsidRPr="005C7A4A">
        <w:rPr>
          <w:rFonts w:hint="eastAsia"/>
        </w:rPr>
        <w:t>2</w:t>
      </w:r>
      <w:r w:rsidRPr="005C7A4A">
        <w:rPr>
          <w:rFonts w:hint="eastAsia"/>
        </w:rPr>
        <w:t>个监测点，具体位置可根据现场情况适当调整</w:t>
      </w:r>
      <w:r w:rsidR="00E156C6">
        <w:rPr>
          <w:rFonts w:hint="eastAsia"/>
        </w:rPr>
        <w:t>；</w:t>
      </w:r>
    </w:p>
    <w:p w14:paraId="2141FE0D" w14:textId="22717199" w:rsidR="004B7418" w:rsidRDefault="004B7418" w:rsidP="004B7418">
      <w:pPr>
        <w:ind w:firstLineChars="200" w:firstLine="482"/>
      </w:pPr>
      <w:r w:rsidRPr="005C7A4A">
        <w:rPr>
          <w:b/>
          <w:bCs/>
        </w:rPr>
        <w:t>3</w:t>
      </w:r>
      <w:r w:rsidR="000C3EEA">
        <w:t xml:space="preserve"> </w:t>
      </w:r>
      <w:r w:rsidRPr="005C7A4A">
        <w:rPr>
          <w:rFonts w:hint="eastAsia"/>
        </w:rPr>
        <w:t>噪声监测：在施工区近的河道一侧布置监</w:t>
      </w:r>
      <w:r>
        <w:rPr>
          <w:rFonts w:hint="eastAsia"/>
        </w:rPr>
        <w:t>测点</w:t>
      </w:r>
      <w:r w:rsidRPr="004B7418">
        <w:rPr>
          <w:rFonts w:hint="eastAsia"/>
        </w:rPr>
        <w:t>，具体位置可根据现场情况适当调整</w:t>
      </w:r>
      <w:r w:rsidR="00E156C6">
        <w:rPr>
          <w:rFonts w:hint="eastAsia"/>
        </w:rPr>
        <w:t>；</w:t>
      </w:r>
    </w:p>
    <w:p w14:paraId="2ADA502F" w14:textId="0DE5A958" w:rsidR="004B7418" w:rsidRDefault="004B7418" w:rsidP="004B7418">
      <w:pPr>
        <w:ind w:firstLineChars="200" w:firstLine="482"/>
      </w:pPr>
      <w:r>
        <w:rPr>
          <w:b/>
          <w:bCs/>
        </w:rPr>
        <w:t>4</w:t>
      </w:r>
      <w:r w:rsidR="000C3EEA">
        <w:t xml:space="preserve"> </w:t>
      </w:r>
      <w:r>
        <w:rPr>
          <w:rFonts w:hint="eastAsia"/>
        </w:rPr>
        <w:t>尾水监测：在尾水池采集</w:t>
      </w:r>
      <w:r>
        <w:rPr>
          <w:rFonts w:hint="eastAsia"/>
        </w:rPr>
        <w:t>3</w:t>
      </w:r>
      <w:r w:rsidR="00E156C6">
        <w:rPr>
          <w:rFonts w:hint="eastAsia"/>
        </w:rPr>
        <w:t>个混匀的水样进行相关指标</w:t>
      </w:r>
      <w:r>
        <w:rPr>
          <w:rFonts w:hint="eastAsia"/>
        </w:rPr>
        <w:t>检测。</w:t>
      </w:r>
    </w:p>
    <w:p w14:paraId="216C97A8" w14:textId="3E9E4E4A" w:rsidR="00EB0D30" w:rsidRDefault="00EB0D30" w:rsidP="00E156C6">
      <w:pPr>
        <w:pStyle w:val="af1"/>
        <w:numPr>
          <w:ilvl w:val="0"/>
          <w:numId w:val="41"/>
        </w:numPr>
        <w:ind w:left="0" w:firstLineChars="0" w:firstLine="0"/>
      </w:pPr>
      <w:r>
        <w:rPr>
          <w:rFonts w:hint="eastAsia"/>
        </w:rPr>
        <w:t>工程环境监测的监测频率</w:t>
      </w:r>
      <w:r w:rsidR="00E156C6">
        <w:rPr>
          <w:rFonts w:hint="eastAsia"/>
        </w:rPr>
        <w:t>，</w:t>
      </w:r>
      <w:r>
        <w:rPr>
          <w:rFonts w:hint="eastAsia"/>
        </w:rPr>
        <w:t>应符合下列规定</w:t>
      </w:r>
      <w:r w:rsidRPr="004B7418">
        <w:rPr>
          <w:rFonts w:hint="eastAsia"/>
        </w:rPr>
        <w:t>：</w:t>
      </w:r>
    </w:p>
    <w:p w14:paraId="338DC07D" w14:textId="3C19DBDB" w:rsidR="00EB0D30" w:rsidRDefault="00EB0D30" w:rsidP="00EB0D30">
      <w:pPr>
        <w:ind w:firstLineChars="200" w:firstLine="482"/>
      </w:pPr>
      <w:r w:rsidRPr="0007099E">
        <w:rPr>
          <w:rFonts w:hint="eastAsia"/>
          <w:b/>
          <w:bCs/>
        </w:rPr>
        <w:t>1</w:t>
      </w:r>
      <w:r w:rsidR="00E156C6">
        <w:t xml:space="preserve"> </w:t>
      </w:r>
      <w:r w:rsidRPr="004B7418">
        <w:rPr>
          <w:rFonts w:hint="eastAsia"/>
        </w:rPr>
        <w:t>水环境</w:t>
      </w:r>
      <w:r>
        <w:rPr>
          <w:rFonts w:hint="eastAsia"/>
        </w:rPr>
        <w:t>监测：</w:t>
      </w:r>
      <w:r w:rsidRPr="00EB0D30">
        <w:rPr>
          <w:rFonts w:hint="eastAsia"/>
        </w:rPr>
        <w:t>疏浚前半小时，监测各断面水质背景值</w:t>
      </w:r>
      <w:r>
        <w:rPr>
          <w:rFonts w:hint="eastAsia"/>
        </w:rPr>
        <w:t>；</w:t>
      </w:r>
      <w:r w:rsidRPr="00EB0D30">
        <w:rPr>
          <w:rFonts w:hint="eastAsia"/>
        </w:rPr>
        <w:t>疏浚启动</w:t>
      </w:r>
      <w:r w:rsidRPr="00EB0D30">
        <w:rPr>
          <w:rFonts w:hint="eastAsia"/>
        </w:rPr>
        <w:t>1</w:t>
      </w:r>
      <w:r w:rsidRPr="00EB0D30">
        <w:rPr>
          <w:rFonts w:hint="eastAsia"/>
        </w:rPr>
        <w:t>小时后，每隔</w:t>
      </w:r>
      <w:r w:rsidRPr="00EB0D30">
        <w:rPr>
          <w:rFonts w:hint="eastAsia"/>
        </w:rPr>
        <w:t>1</w:t>
      </w:r>
      <w:r w:rsidRPr="00EB0D30">
        <w:rPr>
          <w:rFonts w:hint="eastAsia"/>
        </w:rPr>
        <w:t>小时从上层到下层</w:t>
      </w:r>
      <w:r>
        <w:rPr>
          <w:rFonts w:hint="eastAsia"/>
        </w:rPr>
        <w:t>进行</w:t>
      </w:r>
      <w:r w:rsidRPr="00EB0D30">
        <w:rPr>
          <w:rFonts w:hint="eastAsia"/>
        </w:rPr>
        <w:t>监测</w:t>
      </w:r>
      <w:r w:rsidR="00E156C6">
        <w:rPr>
          <w:rFonts w:hint="eastAsia"/>
        </w:rPr>
        <w:t>；</w:t>
      </w:r>
    </w:p>
    <w:p w14:paraId="2CE84AB0" w14:textId="6AF4F08C" w:rsidR="00EB0D30" w:rsidRDefault="00EB0D30" w:rsidP="00EB0D30">
      <w:pPr>
        <w:ind w:firstLineChars="200" w:firstLine="482"/>
      </w:pPr>
      <w:r w:rsidRPr="0007099E">
        <w:rPr>
          <w:rFonts w:hint="eastAsia"/>
          <w:b/>
          <w:bCs/>
        </w:rPr>
        <w:t>2</w:t>
      </w:r>
      <w:r w:rsidR="00E156C6">
        <w:t xml:space="preserve"> </w:t>
      </w:r>
      <w:r>
        <w:rPr>
          <w:rFonts w:hint="eastAsia"/>
        </w:rPr>
        <w:t>大气监测：</w:t>
      </w:r>
      <w:r w:rsidRPr="00EB0D30">
        <w:rPr>
          <w:rFonts w:hint="eastAsia"/>
        </w:rPr>
        <w:t>施工启动后，每隔</w:t>
      </w:r>
      <w:r w:rsidRPr="00EB0D30">
        <w:rPr>
          <w:rFonts w:hint="eastAsia"/>
        </w:rPr>
        <w:t>1</w:t>
      </w:r>
      <w:r w:rsidRPr="00EB0D30">
        <w:rPr>
          <w:rFonts w:hint="eastAsia"/>
        </w:rPr>
        <w:t>小时</w:t>
      </w:r>
      <w:r>
        <w:rPr>
          <w:rFonts w:hint="eastAsia"/>
        </w:rPr>
        <w:t>进行监测</w:t>
      </w:r>
      <w:r w:rsidR="00E156C6">
        <w:rPr>
          <w:rFonts w:hint="eastAsia"/>
        </w:rPr>
        <w:t>；</w:t>
      </w:r>
    </w:p>
    <w:p w14:paraId="0371EFB0" w14:textId="5FB1476D" w:rsidR="00EB0D30" w:rsidRDefault="00EB0D30" w:rsidP="00EB0D30">
      <w:pPr>
        <w:ind w:firstLineChars="200" w:firstLine="482"/>
      </w:pPr>
      <w:r>
        <w:rPr>
          <w:b/>
          <w:bCs/>
        </w:rPr>
        <w:t>3</w:t>
      </w:r>
      <w:r w:rsidR="00E156C6">
        <w:t xml:space="preserve"> </w:t>
      </w:r>
      <w:r>
        <w:rPr>
          <w:rFonts w:hint="eastAsia"/>
        </w:rPr>
        <w:t>噪声监测：</w:t>
      </w:r>
      <w:r w:rsidRPr="00EB0D30">
        <w:rPr>
          <w:rFonts w:hint="eastAsia"/>
        </w:rPr>
        <w:t>施工启动后，每隔</w:t>
      </w:r>
      <w:r w:rsidRPr="00EB0D30">
        <w:rPr>
          <w:rFonts w:hint="eastAsia"/>
        </w:rPr>
        <w:t>1</w:t>
      </w:r>
      <w:r w:rsidRPr="00EB0D30">
        <w:rPr>
          <w:rFonts w:hint="eastAsia"/>
        </w:rPr>
        <w:t>小时进行监测</w:t>
      </w:r>
      <w:r w:rsidR="00E156C6">
        <w:rPr>
          <w:rFonts w:hint="eastAsia"/>
        </w:rPr>
        <w:t>；</w:t>
      </w:r>
    </w:p>
    <w:p w14:paraId="4504F40D" w14:textId="63816EE4" w:rsidR="00EB0D30" w:rsidRDefault="00EB0D30" w:rsidP="00EB0D30">
      <w:pPr>
        <w:ind w:firstLineChars="200" w:firstLine="482"/>
      </w:pPr>
      <w:r>
        <w:rPr>
          <w:b/>
          <w:bCs/>
        </w:rPr>
        <w:t>4</w:t>
      </w:r>
      <w:r w:rsidR="00E156C6">
        <w:t xml:space="preserve"> </w:t>
      </w:r>
      <w:r>
        <w:rPr>
          <w:rFonts w:hint="eastAsia"/>
        </w:rPr>
        <w:t>尾水监测：尾水排放前进行取样检测。</w:t>
      </w:r>
    </w:p>
    <w:p w14:paraId="45A7555F" w14:textId="32CF075D" w:rsidR="00A24E1F" w:rsidRDefault="00EB0D30" w:rsidP="00E156C6">
      <w:pPr>
        <w:pStyle w:val="af1"/>
        <w:numPr>
          <w:ilvl w:val="0"/>
          <w:numId w:val="41"/>
        </w:numPr>
        <w:ind w:left="0" w:firstLineChars="0" w:firstLine="0"/>
      </w:pPr>
      <w:r w:rsidRPr="00E675A8">
        <w:rPr>
          <w:rFonts w:hint="eastAsia"/>
        </w:rPr>
        <w:t>工程</w:t>
      </w:r>
      <w:r>
        <w:rPr>
          <w:rFonts w:hint="eastAsia"/>
        </w:rPr>
        <w:t>环境</w:t>
      </w:r>
      <w:r w:rsidRPr="0007099E">
        <w:rPr>
          <w:rFonts w:hint="eastAsia"/>
        </w:rPr>
        <w:t>监测设计应根据</w:t>
      </w:r>
      <w:r>
        <w:rPr>
          <w:rFonts w:hint="eastAsia"/>
        </w:rPr>
        <w:t>工程环境要求</w:t>
      </w:r>
      <w:r w:rsidRPr="0007099E">
        <w:rPr>
          <w:rFonts w:hint="eastAsia"/>
        </w:rPr>
        <w:t>提出相应的监测报警值，</w:t>
      </w:r>
      <w:r>
        <w:rPr>
          <w:rFonts w:hint="eastAsia"/>
        </w:rPr>
        <w:t>检测期间应根据监测结果及时调整环境保护措施及环境监测计划</w:t>
      </w:r>
      <w:r w:rsidRPr="0007099E">
        <w:rPr>
          <w:rFonts w:hint="eastAsia"/>
        </w:rPr>
        <w:t>。</w:t>
      </w:r>
    </w:p>
    <w:p w14:paraId="2FB43C41" w14:textId="0385F8D2" w:rsidR="00EB0D30" w:rsidRDefault="00EB0D30" w:rsidP="00A83745">
      <w:pPr>
        <w:sectPr w:rsidR="00EB0D30" w:rsidSect="00A556BE">
          <w:pgSz w:w="11906" w:h="16838"/>
          <w:pgMar w:top="1440" w:right="1800" w:bottom="1440" w:left="1800" w:header="851" w:footer="992" w:gutter="0"/>
          <w:pgNumType w:start="28"/>
          <w:cols w:space="425"/>
          <w:titlePg/>
          <w:docGrid w:type="lines" w:linePitch="326"/>
        </w:sectPr>
      </w:pPr>
    </w:p>
    <w:p w14:paraId="543C8786" w14:textId="3549D564" w:rsidR="0057487A" w:rsidRPr="0052488C" w:rsidRDefault="0057487A" w:rsidP="0052488C">
      <w:pPr>
        <w:pStyle w:val="1"/>
        <w:numPr>
          <w:ilvl w:val="0"/>
          <w:numId w:val="0"/>
        </w:numPr>
        <w:spacing w:before="326" w:afterLines="100" w:after="326"/>
        <w:rPr>
          <w:rFonts w:ascii="宋体" w:eastAsia="宋体" w:hAnsi="宋体"/>
        </w:rPr>
      </w:pPr>
      <w:bookmarkStart w:id="97" w:name="_Toc24530881"/>
      <w:bookmarkStart w:id="98" w:name="_Toc24556862"/>
      <w:bookmarkStart w:id="99" w:name="_Toc24530882"/>
      <w:bookmarkStart w:id="100" w:name="_Toc24556863"/>
      <w:bookmarkStart w:id="101" w:name="_Toc24530883"/>
      <w:bookmarkStart w:id="102" w:name="_Toc24556864"/>
      <w:bookmarkStart w:id="103" w:name="_Toc24556877"/>
      <w:bookmarkStart w:id="104" w:name="_Toc24530895"/>
      <w:bookmarkStart w:id="105" w:name="_Toc24556878"/>
      <w:bookmarkStart w:id="106" w:name="_Toc24530896"/>
      <w:bookmarkStart w:id="107" w:name="_Toc24556879"/>
      <w:bookmarkStart w:id="108" w:name="_Toc499577530"/>
      <w:bookmarkStart w:id="109" w:name="_Toc84513022"/>
      <w:bookmarkStart w:id="110" w:name="_Toc88656991"/>
      <w:bookmarkEnd w:id="97"/>
      <w:bookmarkEnd w:id="98"/>
      <w:bookmarkEnd w:id="99"/>
      <w:bookmarkEnd w:id="100"/>
      <w:bookmarkEnd w:id="101"/>
      <w:bookmarkEnd w:id="102"/>
      <w:bookmarkEnd w:id="103"/>
      <w:bookmarkEnd w:id="104"/>
      <w:bookmarkEnd w:id="105"/>
      <w:bookmarkEnd w:id="106"/>
      <w:bookmarkEnd w:id="107"/>
      <w:r w:rsidRPr="0052488C">
        <w:rPr>
          <w:rFonts w:ascii="宋体" w:eastAsia="宋体" w:hAnsi="宋体"/>
        </w:rPr>
        <w:lastRenderedPageBreak/>
        <w:t>用词说明</w:t>
      </w:r>
      <w:bookmarkEnd w:id="108"/>
      <w:bookmarkEnd w:id="109"/>
      <w:bookmarkEnd w:id="110"/>
    </w:p>
    <w:p w14:paraId="312807FB" w14:textId="4C14C215" w:rsidR="0057487A" w:rsidRPr="00E93475" w:rsidRDefault="0057487A" w:rsidP="00156FD6">
      <w:pPr>
        <w:ind w:firstLineChars="200" w:firstLine="480"/>
        <w:rPr>
          <w:szCs w:val="24"/>
        </w:rPr>
      </w:pPr>
      <w:r w:rsidRPr="00E93475">
        <w:rPr>
          <w:szCs w:val="24"/>
        </w:rPr>
        <w:t>为便于在执行</w:t>
      </w:r>
      <w:r w:rsidR="00156FD6">
        <w:rPr>
          <w:rFonts w:hint="eastAsia"/>
          <w:szCs w:val="24"/>
        </w:rPr>
        <w:t>本规程</w:t>
      </w:r>
      <w:r w:rsidR="00156FD6">
        <w:rPr>
          <w:szCs w:val="24"/>
        </w:rPr>
        <w:t>条款时区别对待，对</w:t>
      </w:r>
      <w:r w:rsidRPr="00E93475">
        <w:rPr>
          <w:szCs w:val="24"/>
        </w:rPr>
        <w:t>要求严格程度不同的用词说明如下：</w:t>
      </w:r>
    </w:p>
    <w:p w14:paraId="67C6FC07" w14:textId="368CFC62" w:rsidR="0057487A" w:rsidRPr="00E93475" w:rsidRDefault="00156FD6" w:rsidP="00721E42">
      <w:pPr>
        <w:ind w:firstLineChars="200" w:firstLine="482"/>
        <w:rPr>
          <w:szCs w:val="24"/>
        </w:rPr>
      </w:pPr>
      <w:r w:rsidRPr="00156FD6">
        <w:rPr>
          <w:rFonts w:hint="eastAsia"/>
          <w:b/>
          <w:szCs w:val="24"/>
        </w:rPr>
        <w:t>1</w:t>
      </w:r>
      <w:r>
        <w:rPr>
          <w:szCs w:val="24"/>
        </w:rPr>
        <w:t xml:space="preserve"> </w:t>
      </w:r>
      <w:r w:rsidR="0057487A" w:rsidRPr="00E93475">
        <w:rPr>
          <w:szCs w:val="24"/>
        </w:rPr>
        <w:t>表示很严格，非这样做不可的用词：</w:t>
      </w:r>
    </w:p>
    <w:p w14:paraId="57BF7C32" w14:textId="77777777" w:rsidR="0057487A" w:rsidRPr="00E93475" w:rsidRDefault="0057487A" w:rsidP="00156FD6">
      <w:pPr>
        <w:ind w:left="420" w:firstLineChars="120" w:firstLine="288"/>
        <w:rPr>
          <w:szCs w:val="24"/>
        </w:rPr>
      </w:pPr>
      <w:r w:rsidRPr="00E93475">
        <w:rPr>
          <w:szCs w:val="24"/>
        </w:rPr>
        <w:t>正面词采用</w:t>
      </w:r>
      <w:r w:rsidRPr="00E93475">
        <w:rPr>
          <w:szCs w:val="24"/>
        </w:rPr>
        <w:t>“</w:t>
      </w:r>
      <w:r w:rsidRPr="00E93475">
        <w:rPr>
          <w:szCs w:val="24"/>
        </w:rPr>
        <w:t>必须</w:t>
      </w:r>
      <w:r w:rsidRPr="00E93475">
        <w:rPr>
          <w:szCs w:val="24"/>
        </w:rPr>
        <w:t>”</w:t>
      </w:r>
      <w:r w:rsidRPr="00E93475">
        <w:rPr>
          <w:szCs w:val="24"/>
        </w:rPr>
        <w:t>；反面词采用</w:t>
      </w:r>
      <w:r w:rsidRPr="00E93475">
        <w:rPr>
          <w:szCs w:val="24"/>
        </w:rPr>
        <w:t>“</w:t>
      </w:r>
      <w:r w:rsidRPr="00E93475">
        <w:rPr>
          <w:szCs w:val="24"/>
        </w:rPr>
        <w:t>严禁</w:t>
      </w:r>
      <w:r w:rsidRPr="00E93475">
        <w:rPr>
          <w:szCs w:val="24"/>
        </w:rPr>
        <w:t>”</w:t>
      </w:r>
      <w:r w:rsidRPr="00E93475">
        <w:rPr>
          <w:szCs w:val="24"/>
        </w:rPr>
        <w:t>。</w:t>
      </w:r>
    </w:p>
    <w:p w14:paraId="680C7A54" w14:textId="4C84C946" w:rsidR="0057487A" w:rsidRPr="00E93475" w:rsidRDefault="00156FD6" w:rsidP="00721E42">
      <w:pPr>
        <w:ind w:firstLineChars="200" w:firstLine="482"/>
        <w:rPr>
          <w:szCs w:val="24"/>
        </w:rPr>
      </w:pPr>
      <w:r w:rsidRPr="00156FD6">
        <w:rPr>
          <w:rFonts w:hint="eastAsia"/>
          <w:b/>
          <w:szCs w:val="24"/>
        </w:rPr>
        <w:t>2</w:t>
      </w:r>
      <w:r>
        <w:rPr>
          <w:szCs w:val="24"/>
        </w:rPr>
        <w:t xml:space="preserve"> </w:t>
      </w:r>
      <w:r w:rsidR="0057487A" w:rsidRPr="00E93475">
        <w:rPr>
          <w:szCs w:val="24"/>
        </w:rPr>
        <w:t>表示严格，在正常情况下均应这样做的用词</w:t>
      </w:r>
    </w:p>
    <w:p w14:paraId="41BDE57F" w14:textId="21C6AFDF" w:rsidR="0057487A" w:rsidRPr="00E93475" w:rsidRDefault="0057487A" w:rsidP="00156FD6">
      <w:pPr>
        <w:ind w:left="420" w:firstLineChars="120" w:firstLine="288"/>
        <w:rPr>
          <w:szCs w:val="24"/>
        </w:rPr>
      </w:pPr>
      <w:r w:rsidRPr="00E93475">
        <w:rPr>
          <w:szCs w:val="24"/>
        </w:rPr>
        <w:t>正面词采用</w:t>
      </w:r>
      <w:r w:rsidRPr="00E93475">
        <w:rPr>
          <w:szCs w:val="24"/>
        </w:rPr>
        <w:t>“</w:t>
      </w:r>
      <w:r w:rsidRPr="00E93475">
        <w:rPr>
          <w:szCs w:val="24"/>
        </w:rPr>
        <w:t>应</w:t>
      </w:r>
      <w:r w:rsidRPr="00E93475">
        <w:rPr>
          <w:szCs w:val="24"/>
        </w:rPr>
        <w:t>”</w:t>
      </w:r>
      <w:r w:rsidRPr="00E93475">
        <w:rPr>
          <w:szCs w:val="24"/>
        </w:rPr>
        <w:t>；反面词采用</w:t>
      </w:r>
      <w:r w:rsidRPr="00E93475">
        <w:rPr>
          <w:szCs w:val="24"/>
        </w:rPr>
        <w:t>“</w:t>
      </w:r>
      <w:r w:rsidRPr="00E93475">
        <w:rPr>
          <w:szCs w:val="24"/>
        </w:rPr>
        <w:t>不应</w:t>
      </w:r>
      <w:r w:rsidRPr="00E93475">
        <w:rPr>
          <w:szCs w:val="24"/>
        </w:rPr>
        <w:t>”</w:t>
      </w:r>
      <w:r w:rsidRPr="00E93475">
        <w:rPr>
          <w:szCs w:val="24"/>
        </w:rPr>
        <w:t>或</w:t>
      </w:r>
      <w:r w:rsidRPr="00E93475">
        <w:rPr>
          <w:szCs w:val="24"/>
        </w:rPr>
        <w:t>“</w:t>
      </w:r>
      <w:r w:rsidRPr="00E93475">
        <w:rPr>
          <w:szCs w:val="24"/>
        </w:rPr>
        <w:t>不得</w:t>
      </w:r>
      <w:r w:rsidRPr="00E93475">
        <w:rPr>
          <w:szCs w:val="24"/>
        </w:rPr>
        <w:t>”</w:t>
      </w:r>
      <w:r w:rsidRPr="00E93475">
        <w:rPr>
          <w:szCs w:val="24"/>
        </w:rPr>
        <w:t>。</w:t>
      </w:r>
      <w:r w:rsidRPr="00E93475">
        <w:rPr>
          <w:szCs w:val="24"/>
        </w:rPr>
        <w:t xml:space="preserve"> </w:t>
      </w:r>
    </w:p>
    <w:p w14:paraId="2D1A1214" w14:textId="351A1379" w:rsidR="0057487A" w:rsidRPr="00E93475" w:rsidRDefault="00156FD6" w:rsidP="00721E42">
      <w:pPr>
        <w:ind w:firstLineChars="200" w:firstLine="482"/>
        <w:rPr>
          <w:szCs w:val="24"/>
        </w:rPr>
      </w:pPr>
      <w:r w:rsidRPr="00156FD6">
        <w:rPr>
          <w:rFonts w:hint="eastAsia"/>
          <w:b/>
          <w:szCs w:val="24"/>
        </w:rPr>
        <w:t>3</w:t>
      </w:r>
      <w:r>
        <w:rPr>
          <w:szCs w:val="24"/>
        </w:rPr>
        <w:t xml:space="preserve"> </w:t>
      </w:r>
      <w:r w:rsidR="0057487A" w:rsidRPr="00E93475">
        <w:rPr>
          <w:szCs w:val="24"/>
        </w:rPr>
        <w:t>表示允许稍有选择，在条件许可时首先应这样做的用词：</w:t>
      </w:r>
    </w:p>
    <w:p w14:paraId="5C34540B" w14:textId="7572943D" w:rsidR="00425C6D" w:rsidRPr="00E93475" w:rsidRDefault="0057487A" w:rsidP="00156FD6">
      <w:pPr>
        <w:ind w:left="420" w:firstLineChars="120" w:firstLine="288"/>
        <w:rPr>
          <w:szCs w:val="24"/>
        </w:rPr>
      </w:pPr>
      <w:r w:rsidRPr="00E93475">
        <w:rPr>
          <w:szCs w:val="24"/>
        </w:rPr>
        <w:t>正面词采用</w:t>
      </w:r>
      <w:r w:rsidRPr="00E93475">
        <w:rPr>
          <w:szCs w:val="24"/>
        </w:rPr>
        <w:t xml:space="preserve"> “</w:t>
      </w:r>
      <w:r w:rsidRPr="00E93475">
        <w:rPr>
          <w:szCs w:val="24"/>
        </w:rPr>
        <w:t>宜</w:t>
      </w:r>
      <w:r w:rsidRPr="00E93475">
        <w:rPr>
          <w:szCs w:val="24"/>
        </w:rPr>
        <w:t>”</w:t>
      </w:r>
      <w:r w:rsidRPr="00E93475">
        <w:rPr>
          <w:szCs w:val="24"/>
        </w:rPr>
        <w:t>或；反面词采用</w:t>
      </w:r>
      <w:r w:rsidRPr="00E93475">
        <w:rPr>
          <w:szCs w:val="24"/>
        </w:rPr>
        <w:t>“</w:t>
      </w:r>
      <w:r w:rsidRPr="00E93475">
        <w:rPr>
          <w:szCs w:val="24"/>
        </w:rPr>
        <w:t>不宜</w:t>
      </w:r>
      <w:r w:rsidRPr="00E93475">
        <w:rPr>
          <w:szCs w:val="24"/>
        </w:rPr>
        <w:t>”</w:t>
      </w:r>
      <w:r w:rsidRPr="00E93475">
        <w:rPr>
          <w:szCs w:val="24"/>
        </w:rPr>
        <w:t>。</w:t>
      </w:r>
    </w:p>
    <w:p w14:paraId="5E890E79" w14:textId="7C2B4B24" w:rsidR="008D4744" w:rsidRPr="00E93475" w:rsidRDefault="00156FD6" w:rsidP="00156FD6">
      <w:pPr>
        <w:ind w:firstLineChars="200" w:firstLine="482"/>
        <w:rPr>
          <w:szCs w:val="24"/>
        </w:rPr>
      </w:pPr>
      <w:r>
        <w:rPr>
          <w:b/>
          <w:szCs w:val="24"/>
        </w:rPr>
        <w:t>4</w:t>
      </w:r>
      <w:r w:rsidR="008D4744" w:rsidRPr="00E93475">
        <w:rPr>
          <w:szCs w:val="24"/>
        </w:rPr>
        <w:t xml:space="preserve"> </w:t>
      </w:r>
      <w:r>
        <w:rPr>
          <w:rFonts w:hint="eastAsia"/>
          <w:szCs w:val="24"/>
        </w:rPr>
        <w:t>表示有</w:t>
      </w:r>
      <w:r>
        <w:rPr>
          <w:szCs w:val="24"/>
        </w:rPr>
        <w:t>选择，在一定条件下可以这样做的，采用</w:t>
      </w:r>
      <w:r>
        <w:rPr>
          <w:szCs w:val="24"/>
        </w:rPr>
        <w:t>“</w:t>
      </w:r>
      <w:r>
        <w:rPr>
          <w:rFonts w:hint="eastAsia"/>
          <w:szCs w:val="24"/>
        </w:rPr>
        <w:t>可</w:t>
      </w:r>
      <w:r>
        <w:rPr>
          <w:szCs w:val="24"/>
        </w:rPr>
        <w:t>”</w:t>
      </w:r>
      <w:r w:rsidR="005E0B28" w:rsidRPr="00E93475">
        <w:rPr>
          <w:szCs w:val="24"/>
        </w:rPr>
        <w:t>。</w:t>
      </w:r>
    </w:p>
    <w:p w14:paraId="4AFD280D" w14:textId="77777777" w:rsidR="005E0B28" w:rsidRPr="00E93475" w:rsidRDefault="005E0B28" w:rsidP="008D4744"/>
    <w:p w14:paraId="6CF64A5E" w14:textId="77777777" w:rsidR="005E0B28" w:rsidRPr="00E93475" w:rsidRDefault="005E0B28" w:rsidP="008D4744"/>
    <w:p w14:paraId="3F8FFB93" w14:textId="77777777" w:rsidR="005E0B28" w:rsidRPr="00E93475" w:rsidRDefault="005E0B28" w:rsidP="008D4744"/>
    <w:p w14:paraId="11B300F6" w14:textId="77777777" w:rsidR="005E0B28" w:rsidRPr="00E93475" w:rsidRDefault="005E0B28" w:rsidP="008D4744"/>
    <w:p w14:paraId="1B388695" w14:textId="77777777" w:rsidR="005E0B28" w:rsidRPr="00E93475" w:rsidRDefault="005E0B28" w:rsidP="008D4744"/>
    <w:p w14:paraId="628FB1DB" w14:textId="77777777" w:rsidR="005E0B28" w:rsidRPr="00E93475" w:rsidRDefault="005E0B28" w:rsidP="008D4744"/>
    <w:p w14:paraId="3DA71372" w14:textId="77777777" w:rsidR="005E0B28" w:rsidRPr="00E93475" w:rsidRDefault="005E0B28" w:rsidP="008D4744"/>
    <w:p w14:paraId="4DA1E40A" w14:textId="77777777" w:rsidR="005E0B28" w:rsidRPr="00E93475" w:rsidRDefault="005E0B28" w:rsidP="008D4744"/>
    <w:p w14:paraId="56B6357D" w14:textId="77777777" w:rsidR="00036A25" w:rsidRPr="0052488C" w:rsidRDefault="00036A25" w:rsidP="0052488C">
      <w:pPr>
        <w:pStyle w:val="1"/>
        <w:numPr>
          <w:ilvl w:val="0"/>
          <w:numId w:val="0"/>
        </w:numPr>
        <w:spacing w:before="326" w:afterLines="100" w:after="326"/>
        <w:rPr>
          <w:rFonts w:ascii="宋体" w:eastAsia="宋体" w:hAnsi="宋体"/>
        </w:rPr>
      </w:pPr>
      <w:r>
        <w:br w:type="page"/>
      </w:r>
      <w:bookmarkStart w:id="111" w:name="_Toc84513023"/>
      <w:bookmarkStart w:id="112" w:name="_Toc88656992"/>
      <w:r w:rsidRPr="0052488C">
        <w:rPr>
          <w:rFonts w:ascii="宋体" w:eastAsia="宋体" w:hAnsi="宋体" w:hint="eastAsia"/>
        </w:rPr>
        <w:lastRenderedPageBreak/>
        <w:t>引用</w:t>
      </w:r>
      <w:r w:rsidRPr="0052488C">
        <w:rPr>
          <w:rFonts w:ascii="宋体" w:eastAsia="宋体" w:hAnsi="宋体"/>
        </w:rPr>
        <w:t>标准名录</w:t>
      </w:r>
      <w:bookmarkEnd w:id="111"/>
      <w:bookmarkEnd w:id="112"/>
    </w:p>
    <w:p w14:paraId="50F96542" w14:textId="77777777" w:rsidR="006B294A" w:rsidRPr="006B294A" w:rsidRDefault="006B294A" w:rsidP="006B294A">
      <w:pPr>
        <w:numPr>
          <w:ilvl w:val="0"/>
          <w:numId w:val="4"/>
        </w:numPr>
      </w:pPr>
      <w:r>
        <w:rPr>
          <w:rFonts w:hint="eastAsia"/>
          <w:szCs w:val="24"/>
        </w:rPr>
        <w:t>《</w:t>
      </w:r>
      <w:r w:rsidRPr="006B294A">
        <w:rPr>
          <w:rFonts w:hint="eastAsia"/>
        </w:rPr>
        <w:t>岩土工程勘察规范》</w:t>
      </w:r>
      <w:r w:rsidRPr="006B294A">
        <w:rPr>
          <w:rFonts w:hint="eastAsia"/>
        </w:rPr>
        <w:t xml:space="preserve">GB </w:t>
      </w:r>
      <w:r w:rsidRPr="006B294A">
        <w:t>50021</w:t>
      </w:r>
    </w:p>
    <w:p w14:paraId="7ABB6328" w14:textId="77777777" w:rsidR="006B294A" w:rsidRPr="006B294A" w:rsidRDefault="006B294A" w:rsidP="006B294A">
      <w:pPr>
        <w:numPr>
          <w:ilvl w:val="0"/>
          <w:numId w:val="4"/>
        </w:numPr>
      </w:pPr>
      <w:r w:rsidRPr="006B294A">
        <w:t>《工程测量标准》</w:t>
      </w:r>
      <w:r w:rsidRPr="006B294A">
        <w:t>GB 50026</w:t>
      </w:r>
    </w:p>
    <w:p w14:paraId="31092A49" w14:textId="77777777" w:rsidR="006B294A" w:rsidRPr="006B294A" w:rsidRDefault="006B294A" w:rsidP="006B294A">
      <w:pPr>
        <w:numPr>
          <w:ilvl w:val="0"/>
          <w:numId w:val="4"/>
        </w:numPr>
      </w:pPr>
      <w:r w:rsidRPr="006B294A">
        <w:rPr>
          <w:rFonts w:hint="eastAsia"/>
        </w:rPr>
        <w:t>《土工试验方法标准》</w:t>
      </w:r>
      <w:r w:rsidRPr="006B294A">
        <w:t>GB/T 50123</w:t>
      </w:r>
    </w:p>
    <w:p w14:paraId="5F73E9E4" w14:textId="77777777" w:rsidR="006B294A" w:rsidRPr="006B294A" w:rsidRDefault="006B294A" w:rsidP="006B294A">
      <w:pPr>
        <w:numPr>
          <w:ilvl w:val="0"/>
          <w:numId w:val="4"/>
        </w:numPr>
      </w:pPr>
      <w:r w:rsidRPr="006B294A">
        <w:rPr>
          <w:rFonts w:hint="eastAsia"/>
        </w:rPr>
        <w:t>《水利水电工程地质勘察规范》</w:t>
      </w:r>
      <w:r w:rsidRPr="006B294A">
        <w:rPr>
          <w:rFonts w:hint="eastAsia"/>
        </w:rPr>
        <w:t>GB</w:t>
      </w:r>
      <w:r w:rsidRPr="006B294A">
        <w:t xml:space="preserve"> 50487</w:t>
      </w:r>
    </w:p>
    <w:p w14:paraId="45620FCC" w14:textId="5E04DD26" w:rsidR="006B294A" w:rsidRPr="006B294A" w:rsidRDefault="006B294A" w:rsidP="006B294A">
      <w:pPr>
        <w:numPr>
          <w:ilvl w:val="0"/>
          <w:numId w:val="4"/>
        </w:numPr>
      </w:pPr>
      <w:r w:rsidRPr="006B294A">
        <w:rPr>
          <w:rFonts w:hint="eastAsia"/>
        </w:rPr>
        <w:t>《土壤全氮测定法半微量开氏法</w:t>
      </w:r>
      <w:r w:rsidRPr="006B294A">
        <w:rPr>
          <w:rFonts w:hint="eastAsia"/>
        </w:rPr>
        <w:t>)</w:t>
      </w:r>
      <w:r w:rsidRPr="006B294A">
        <w:rPr>
          <w:rFonts w:hint="eastAsia"/>
        </w:rPr>
        <w:t>》</w:t>
      </w:r>
      <w:r w:rsidRPr="006B294A">
        <w:t>GB 7173</w:t>
      </w:r>
    </w:p>
    <w:p w14:paraId="371F83BD" w14:textId="4F0DBE41" w:rsidR="006B294A" w:rsidRPr="006B294A" w:rsidRDefault="006B294A" w:rsidP="006B294A">
      <w:pPr>
        <w:numPr>
          <w:ilvl w:val="0"/>
          <w:numId w:val="4"/>
        </w:numPr>
      </w:pPr>
      <w:r w:rsidRPr="006B294A">
        <w:rPr>
          <w:rFonts w:hint="eastAsia"/>
        </w:rPr>
        <w:t>《城镇污水处理厂污染物排放标准》</w:t>
      </w:r>
      <w:r w:rsidRPr="006B294A">
        <w:rPr>
          <w:rFonts w:hint="eastAsia"/>
        </w:rPr>
        <w:t>GB8978</w:t>
      </w:r>
    </w:p>
    <w:p w14:paraId="3DB5A70E" w14:textId="7CD694EE" w:rsidR="006B294A" w:rsidRPr="006B294A" w:rsidRDefault="006B294A" w:rsidP="006B294A">
      <w:pPr>
        <w:numPr>
          <w:ilvl w:val="0"/>
          <w:numId w:val="4"/>
        </w:numPr>
      </w:pPr>
      <w:r w:rsidRPr="006B294A">
        <w:rPr>
          <w:rFonts w:hint="eastAsia"/>
        </w:rPr>
        <w:t>《土壤环境质量</w:t>
      </w:r>
      <w:r w:rsidRPr="006B294A">
        <w:rPr>
          <w:rFonts w:hint="eastAsia"/>
        </w:rPr>
        <w:t xml:space="preserve"> </w:t>
      </w:r>
      <w:r w:rsidRPr="006B294A">
        <w:rPr>
          <w:rFonts w:hint="eastAsia"/>
        </w:rPr>
        <w:t>农用地土壤污染风险管控标准（试行）》</w:t>
      </w:r>
      <w:r w:rsidRPr="006B294A">
        <w:rPr>
          <w:rFonts w:hint="eastAsia"/>
        </w:rPr>
        <w:t>GB 15618</w:t>
      </w:r>
    </w:p>
    <w:p w14:paraId="2C50E0E6" w14:textId="35D0A3E8" w:rsidR="006B294A" w:rsidRPr="006B294A" w:rsidRDefault="006B294A" w:rsidP="006B294A">
      <w:pPr>
        <w:numPr>
          <w:ilvl w:val="0"/>
          <w:numId w:val="4"/>
        </w:numPr>
      </w:pPr>
      <w:r w:rsidRPr="006B294A">
        <w:rPr>
          <w:rFonts w:hint="eastAsia"/>
        </w:rPr>
        <w:t>《土壤环境质量</w:t>
      </w:r>
      <w:r w:rsidRPr="006B294A">
        <w:rPr>
          <w:rFonts w:hint="eastAsia"/>
        </w:rPr>
        <w:t xml:space="preserve"> </w:t>
      </w:r>
      <w:r w:rsidRPr="006B294A">
        <w:rPr>
          <w:rFonts w:hint="eastAsia"/>
        </w:rPr>
        <w:t>建设用地土壤污染风险管控标准（试行）》</w:t>
      </w:r>
      <w:r w:rsidRPr="006B294A">
        <w:rPr>
          <w:rFonts w:hint="eastAsia"/>
        </w:rPr>
        <w:t>GB 36600</w:t>
      </w:r>
    </w:p>
    <w:p w14:paraId="0FFCFD23" w14:textId="7787E886" w:rsidR="006B294A" w:rsidRPr="006B294A" w:rsidRDefault="006B294A" w:rsidP="006B294A">
      <w:pPr>
        <w:numPr>
          <w:ilvl w:val="0"/>
          <w:numId w:val="4"/>
        </w:numPr>
      </w:pPr>
      <w:r w:rsidRPr="006B294A">
        <w:rPr>
          <w:rFonts w:hint="eastAsia"/>
        </w:rPr>
        <w:t>《粪便无害化卫生要求》</w:t>
      </w:r>
      <w:r w:rsidRPr="006B294A">
        <w:t>GB/T 7959</w:t>
      </w:r>
    </w:p>
    <w:p w14:paraId="12FF5C50" w14:textId="69851D96" w:rsidR="006B294A" w:rsidRPr="006B294A" w:rsidRDefault="006B294A" w:rsidP="006B294A">
      <w:pPr>
        <w:numPr>
          <w:ilvl w:val="0"/>
          <w:numId w:val="4"/>
        </w:numPr>
      </w:pPr>
      <w:r w:rsidRPr="006B294A">
        <w:rPr>
          <w:rFonts w:hint="eastAsia"/>
        </w:rPr>
        <w:t>《空气质量</w:t>
      </w:r>
      <w:r w:rsidRPr="006B294A">
        <w:rPr>
          <w:rFonts w:hint="eastAsia"/>
        </w:rPr>
        <w:t xml:space="preserve"> </w:t>
      </w:r>
      <w:r w:rsidRPr="006B294A">
        <w:rPr>
          <w:rFonts w:hint="eastAsia"/>
        </w:rPr>
        <w:t>恶臭的测定</w:t>
      </w:r>
      <w:r w:rsidRPr="006B294A">
        <w:rPr>
          <w:rFonts w:hint="eastAsia"/>
        </w:rPr>
        <w:t xml:space="preserve"> </w:t>
      </w:r>
      <w:r w:rsidRPr="006B294A">
        <w:rPr>
          <w:rFonts w:hint="eastAsia"/>
        </w:rPr>
        <w:t>三点比较式臭袋法》</w:t>
      </w:r>
      <w:r w:rsidRPr="006B294A">
        <w:t>GB/T 14675</w:t>
      </w:r>
    </w:p>
    <w:p w14:paraId="0C85C406" w14:textId="02BDE184" w:rsidR="006B294A" w:rsidRPr="006B294A" w:rsidRDefault="006B294A" w:rsidP="006B294A">
      <w:pPr>
        <w:numPr>
          <w:ilvl w:val="0"/>
          <w:numId w:val="4"/>
        </w:numPr>
      </w:pPr>
      <w:r w:rsidRPr="006B294A">
        <w:rPr>
          <w:rFonts w:hint="eastAsia"/>
        </w:rPr>
        <w:t>《土壤质量</w:t>
      </w:r>
      <w:r w:rsidRPr="006B294A">
        <w:rPr>
          <w:rFonts w:hint="eastAsia"/>
        </w:rPr>
        <w:t xml:space="preserve"> </w:t>
      </w:r>
      <w:r w:rsidRPr="006B294A">
        <w:rPr>
          <w:rFonts w:hint="eastAsia"/>
        </w:rPr>
        <w:t>总砷的测定</w:t>
      </w:r>
      <w:r w:rsidRPr="006B294A">
        <w:rPr>
          <w:rFonts w:hint="eastAsia"/>
        </w:rPr>
        <w:t xml:space="preserve"> </w:t>
      </w:r>
      <w:r w:rsidRPr="006B294A">
        <w:rPr>
          <w:rFonts w:hint="eastAsia"/>
        </w:rPr>
        <w:t>二乙基二硫代氨基甲酸银分光光度法》</w:t>
      </w:r>
      <w:r w:rsidRPr="006B294A">
        <w:t>GB/T 17134</w:t>
      </w:r>
    </w:p>
    <w:p w14:paraId="78049C9D" w14:textId="63F935EF" w:rsidR="006B294A" w:rsidRPr="006B294A" w:rsidRDefault="006B294A" w:rsidP="006B294A">
      <w:pPr>
        <w:numPr>
          <w:ilvl w:val="0"/>
          <w:numId w:val="4"/>
        </w:numPr>
      </w:pPr>
      <w:r w:rsidRPr="006B294A">
        <w:rPr>
          <w:rFonts w:hint="eastAsia"/>
        </w:rPr>
        <w:t>《土壤质量</w:t>
      </w:r>
      <w:r w:rsidRPr="006B294A">
        <w:rPr>
          <w:rFonts w:hint="eastAsia"/>
        </w:rPr>
        <w:t xml:space="preserve"> </w:t>
      </w:r>
      <w:r w:rsidRPr="006B294A">
        <w:rPr>
          <w:rFonts w:hint="eastAsia"/>
        </w:rPr>
        <w:t>总砷的测定</w:t>
      </w:r>
      <w:r w:rsidRPr="006B294A">
        <w:rPr>
          <w:rFonts w:hint="eastAsia"/>
        </w:rPr>
        <w:t xml:space="preserve"> </w:t>
      </w:r>
      <w:r w:rsidRPr="006B294A">
        <w:rPr>
          <w:rFonts w:hint="eastAsia"/>
        </w:rPr>
        <w:t>硼氢化钾</w:t>
      </w:r>
      <w:r w:rsidRPr="006B294A">
        <w:rPr>
          <w:rFonts w:hint="eastAsia"/>
        </w:rPr>
        <w:t>-</w:t>
      </w:r>
      <w:r w:rsidRPr="006B294A">
        <w:rPr>
          <w:rFonts w:hint="eastAsia"/>
        </w:rPr>
        <w:t>硝酸银分光光度法》</w:t>
      </w:r>
      <w:r w:rsidRPr="006B294A">
        <w:t>GB/T 17135</w:t>
      </w:r>
    </w:p>
    <w:p w14:paraId="5C75D3FA" w14:textId="2F51F45D" w:rsidR="006B294A" w:rsidRPr="006B294A" w:rsidRDefault="006B294A" w:rsidP="006B294A">
      <w:pPr>
        <w:numPr>
          <w:ilvl w:val="0"/>
          <w:numId w:val="4"/>
        </w:numPr>
      </w:pPr>
      <w:r w:rsidRPr="006B294A">
        <w:rPr>
          <w:rFonts w:hint="eastAsia"/>
        </w:rPr>
        <w:t>《土壤质量</w:t>
      </w:r>
      <w:r w:rsidRPr="006B294A">
        <w:rPr>
          <w:rFonts w:hint="eastAsia"/>
        </w:rPr>
        <w:t xml:space="preserve"> </w:t>
      </w:r>
      <w:r w:rsidRPr="006B294A">
        <w:rPr>
          <w:rFonts w:hint="eastAsia"/>
        </w:rPr>
        <w:t>总汞的测定</w:t>
      </w:r>
      <w:r w:rsidRPr="006B294A">
        <w:rPr>
          <w:rFonts w:hint="eastAsia"/>
        </w:rPr>
        <w:t xml:space="preserve"> </w:t>
      </w:r>
      <w:r w:rsidRPr="006B294A">
        <w:rPr>
          <w:rFonts w:hint="eastAsia"/>
        </w:rPr>
        <w:t>冷原子吸收分光光度法》</w:t>
      </w:r>
      <w:r w:rsidRPr="006B294A">
        <w:t>GB/T 17136</w:t>
      </w:r>
    </w:p>
    <w:p w14:paraId="4770510E" w14:textId="3AE25A4E" w:rsidR="006B294A" w:rsidRPr="006B294A" w:rsidRDefault="006B294A" w:rsidP="006B294A">
      <w:pPr>
        <w:numPr>
          <w:ilvl w:val="0"/>
          <w:numId w:val="4"/>
        </w:numPr>
      </w:pPr>
      <w:r w:rsidRPr="006B294A">
        <w:rPr>
          <w:rFonts w:hint="eastAsia"/>
        </w:rPr>
        <w:t>《土壤质量</w:t>
      </w:r>
      <w:r w:rsidRPr="006B294A">
        <w:rPr>
          <w:rFonts w:hint="eastAsia"/>
        </w:rPr>
        <w:t xml:space="preserve"> </w:t>
      </w:r>
      <w:r w:rsidRPr="006B294A">
        <w:rPr>
          <w:rFonts w:hint="eastAsia"/>
        </w:rPr>
        <w:t>总铬的测定</w:t>
      </w:r>
      <w:r w:rsidRPr="006B294A">
        <w:rPr>
          <w:rFonts w:hint="eastAsia"/>
        </w:rPr>
        <w:t xml:space="preserve"> </w:t>
      </w:r>
      <w:r w:rsidRPr="006B294A">
        <w:rPr>
          <w:rFonts w:hint="eastAsia"/>
        </w:rPr>
        <w:t>火焰原子吸收分光光度法》</w:t>
      </w:r>
      <w:r w:rsidRPr="006B294A">
        <w:t>GB/T 17137</w:t>
      </w:r>
    </w:p>
    <w:p w14:paraId="60FA45CB" w14:textId="7C54736E" w:rsidR="006B294A" w:rsidRPr="006B294A" w:rsidRDefault="006B294A" w:rsidP="006B294A">
      <w:pPr>
        <w:numPr>
          <w:ilvl w:val="0"/>
          <w:numId w:val="4"/>
        </w:numPr>
      </w:pPr>
      <w:r w:rsidRPr="006B294A">
        <w:rPr>
          <w:rFonts w:hint="eastAsia"/>
        </w:rPr>
        <w:t>《土壤质量</w:t>
      </w:r>
      <w:r w:rsidRPr="006B294A">
        <w:rPr>
          <w:rFonts w:hint="eastAsia"/>
        </w:rPr>
        <w:t xml:space="preserve"> </w:t>
      </w:r>
      <w:r w:rsidRPr="006B294A">
        <w:rPr>
          <w:rFonts w:hint="eastAsia"/>
        </w:rPr>
        <w:t>铜、锌的测定</w:t>
      </w:r>
      <w:r w:rsidRPr="006B294A">
        <w:rPr>
          <w:rFonts w:hint="eastAsia"/>
        </w:rPr>
        <w:t xml:space="preserve"> </w:t>
      </w:r>
      <w:r w:rsidRPr="006B294A">
        <w:rPr>
          <w:rFonts w:hint="eastAsia"/>
        </w:rPr>
        <w:t>火焰原子吸收分光光度法》</w:t>
      </w:r>
      <w:r w:rsidRPr="006B294A">
        <w:t>GB/T 17138</w:t>
      </w:r>
    </w:p>
    <w:p w14:paraId="765B94FB" w14:textId="326F47FD" w:rsidR="006B294A" w:rsidRPr="006B294A" w:rsidRDefault="006B294A" w:rsidP="006B294A">
      <w:pPr>
        <w:numPr>
          <w:ilvl w:val="0"/>
          <w:numId w:val="4"/>
        </w:numPr>
      </w:pPr>
      <w:r w:rsidRPr="006B294A">
        <w:rPr>
          <w:rFonts w:hint="eastAsia"/>
        </w:rPr>
        <w:t>《土壤质量</w:t>
      </w:r>
      <w:r w:rsidRPr="006B294A">
        <w:rPr>
          <w:rFonts w:hint="eastAsia"/>
        </w:rPr>
        <w:t xml:space="preserve"> </w:t>
      </w:r>
      <w:r w:rsidRPr="006B294A">
        <w:rPr>
          <w:rFonts w:hint="eastAsia"/>
        </w:rPr>
        <w:t>镍的测定</w:t>
      </w:r>
      <w:r w:rsidRPr="006B294A">
        <w:rPr>
          <w:rFonts w:hint="eastAsia"/>
        </w:rPr>
        <w:t xml:space="preserve"> </w:t>
      </w:r>
      <w:r w:rsidRPr="006B294A">
        <w:rPr>
          <w:rFonts w:hint="eastAsia"/>
        </w:rPr>
        <w:t>火焰原子吸收分光光度法》</w:t>
      </w:r>
      <w:r w:rsidRPr="006B294A">
        <w:t>GB/T 17139</w:t>
      </w:r>
    </w:p>
    <w:p w14:paraId="02E19A78" w14:textId="23EFA81D" w:rsidR="006B294A" w:rsidRPr="006B294A" w:rsidRDefault="006B294A" w:rsidP="006B294A">
      <w:pPr>
        <w:numPr>
          <w:ilvl w:val="0"/>
          <w:numId w:val="4"/>
        </w:numPr>
      </w:pPr>
      <w:r w:rsidRPr="006B294A">
        <w:rPr>
          <w:rFonts w:hint="eastAsia"/>
        </w:rPr>
        <w:t>《危险废物鉴别标准</w:t>
      </w:r>
      <w:r w:rsidRPr="006B294A">
        <w:rPr>
          <w:rFonts w:hint="eastAsia"/>
        </w:rPr>
        <w:t xml:space="preserve"> </w:t>
      </w:r>
      <w:r w:rsidRPr="006B294A">
        <w:rPr>
          <w:rFonts w:hint="eastAsia"/>
        </w:rPr>
        <w:t>浸出毒性鉴别》</w:t>
      </w:r>
      <w:r w:rsidRPr="006B294A">
        <w:t>GB/T 5085.3</w:t>
      </w:r>
    </w:p>
    <w:p w14:paraId="1EC8DDD6" w14:textId="77777777" w:rsidR="006B294A" w:rsidRPr="006B294A" w:rsidRDefault="006B294A" w:rsidP="006B294A">
      <w:pPr>
        <w:numPr>
          <w:ilvl w:val="0"/>
          <w:numId w:val="4"/>
        </w:numPr>
      </w:pPr>
      <w:r w:rsidRPr="006B294A">
        <w:rPr>
          <w:rFonts w:hint="eastAsia"/>
        </w:rPr>
        <w:t>《固体化工产品采样通则》</w:t>
      </w:r>
      <w:r w:rsidRPr="006B294A">
        <w:t>GB/T 6679</w:t>
      </w:r>
    </w:p>
    <w:p w14:paraId="161A1C47" w14:textId="77777777" w:rsidR="006B294A" w:rsidRPr="006B294A" w:rsidRDefault="006B294A" w:rsidP="006B294A">
      <w:pPr>
        <w:numPr>
          <w:ilvl w:val="0"/>
          <w:numId w:val="4"/>
        </w:numPr>
      </w:pPr>
      <w:r w:rsidRPr="006B294A">
        <w:rPr>
          <w:rFonts w:hint="eastAsia"/>
        </w:rPr>
        <w:t>《</w:t>
      </w:r>
      <w:r w:rsidRPr="006B294A">
        <w:t>全球定位系统（</w:t>
      </w:r>
      <w:r w:rsidRPr="006B294A">
        <w:t>GPS</w:t>
      </w:r>
      <w:r w:rsidRPr="006B294A">
        <w:t>）测量规范》</w:t>
      </w:r>
      <w:r w:rsidRPr="006B294A">
        <w:t>GB/T 18314</w:t>
      </w:r>
    </w:p>
    <w:p w14:paraId="5B45D93F" w14:textId="77777777" w:rsidR="006B294A" w:rsidRPr="006B294A" w:rsidRDefault="006B294A" w:rsidP="006B294A">
      <w:pPr>
        <w:numPr>
          <w:ilvl w:val="0"/>
          <w:numId w:val="4"/>
        </w:numPr>
      </w:pPr>
      <w:r w:rsidRPr="006B294A">
        <w:t>《国家基本比例尺地图图式第</w:t>
      </w:r>
      <w:r w:rsidRPr="006B294A">
        <w:t>1</w:t>
      </w:r>
      <w:r w:rsidRPr="006B294A">
        <w:t>部分：</w:t>
      </w:r>
      <w:r w:rsidRPr="006B294A">
        <w:t>1</w:t>
      </w:r>
      <w:r w:rsidRPr="006B294A">
        <w:t>：</w:t>
      </w:r>
      <w:r w:rsidRPr="006B294A">
        <w:t>500</w:t>
      </w:r>
      <w:r w:rsidRPr="006B294A">
        <w:rPr>
          <w:rFonts w:hint="eastAsia"/>
        </w:rPr>
        <w:t>、</w:t>
      </w:r>
      <w:r w:rsidRPr="006B294A">
        <w:t>1</w:t>
      </w:r>
      <w:r w:rsidRPr="006B294A">
        <w:t>：</w:t>
      </w:r>
      <w:r w:rsidRPr="006B294A">
        <w:t>1000</w:t>
      </w:r>
      <w:r w:rsidRPr="006B294A">
        <w:rPr>
          <w:rFonts w:hint="eastAsia"/>
        </w:rPr>
        <w:t>、</w:t>
      </w:r>
      <w:r w:rsidRPr="006B294A">
        <w:t>1</w:t>
      </w:r>
      <w:r w:rsidRPr="006B294A">
        <w:t>：</w:t>
      </w:r>
      <w:r w:rsidRPr="006B294A">
        <w:t>2000</w:t>
      </w:r>
      <w:r w:rsidRPr="006B294A">
        <w:t>地形图图式》</w:t>
      </w:r>
      <w:r w:rsidRPr="006B294A">
        <w:t>GB/T20257.1</w:t>
      </w:r>
    </w:p>
    <w:p w14:paraId="21AC2FFD" w14:textId="77777777" w:rsidR="006B294A" w:rsidRPr="006B294A" w:rsidRDefault="006B294A" w:rsidP="006B294A">
      <w:pPr>
        <w:numPr>
          <w:ilvl w:val="0"/>
          <w:numId w:val="4"/>
        </w:numPr>
      </w:pPr>
      <w:r w:rsidRPr="006B294A">
        <w:t>《国家基本比例尺地图图式第</w:t>
      </w:r>
      <w:r w:rsidRPr="006B294A">
        <w:t>2</w:t>
      </w:r>
      <w:r w:rsidRPr="006B294A">
        <w:t>部分：</w:t>
      </w:r>
      <w:r w:rsidRPr="006B294A">
        <w:t>1</w:t>
      </w:r>
      <w:r w:rsidRPr="006B294A">
        <w:t>：</w:t>
      </w:r>
      <w:r w:rsidRPr="006B294A">
        <w:t>5000</w:t>
      </w:r>
      <w:r w:rsidRPr="006B294A">
        <w:rPr>
          <w:rFonts w:hint="eastAsia"/>
        </w:rPr>
        <w:t>、</w:t>
      </w:r>
      <w:r w:rsidRPr="006B294A">
        <w:t>1</w:t>
      </w:r>
      <w:r w:rsidRPr="006B294A">
        <w:t>：</w:t>
      </w:r>
      <w:r w:rsidRPr="006B294A">
        <w:t>10000</w:t>
      </w:r>
      <w:r w:rsidRPr="006B294A">
        <w:t>地形图图式》</w:t>
      </w:r>
      <w:r w:rsidRPr="006B294A">
        <w:t>GB/T20257.2</w:t>
      </w:r>
    </w:p>
    <w:p w14:paraId="12A6F1E6" w14:textId="29967B38" w:rsidR="006B294A" w:rsidRPr="006B294A" w:rsidRDefault="006B294A" w:rsidP="00036A25">
      <w:pPr>
        <w:numPr>
          <w:ilvl w:val="0"/>
          <w:numId w:val="4"/>
        </w:numPr>
      </w:pPr>
      <w:r w:rsidRPr="006B294A">
        <w:rPr>
          <w:rFonts w:hint="eastAsia"/>
        </w:rPr>
        <w:t>《市政工程勘察规范》</w:t>
      </w:r>
      <w:r w:rsidRPr="006B294A">
        <w:rPr>
          <w:rFonts w:hint="eastAsia"/>
        </w:rPr>
        <w:t>CJJ 56</w:t>
      </w:r>
    </w:p>
    <w:p w14:paraId="4CB3CDAB" w14:textId="38E3EBD2" w:rsidR="006B294A" w:rsidRPr="006B294A" w:rsidRDefault="006B294A" w:rsidP="00036A25">
      <w:pPr>
        <w:numPr>
          <w:ilvl w:val="0"/>
          <w:numId w:val="4"/>
        </w:numPr>
      </w:pPr>
      <w:r w:rsidRPr="006B294A">
        <w:rPr>
          <w:rFonts w:hint="eastAsia"/>
        </w:rPr>
        <w:t>《卫星定位城市测量技术标准》</w:t>
      </w:r>
      <w:r w:rsidRPr="006B294A">
        <w:rPr>
          <w:rFonts w:hint="eastAsia"/>
        </w:rPr>
        <w:t>CJJ 73</w:t>
      </w:r>
    </w:p>
    <w:p w14:paraId="30781346" w14:textId="77777777" w:rsidR="006B294A" w:rsidRPr="006B294A" w:rsidRDefault="006B294A" w:rsidP="006B294A">
      <w:pPr>
        <w:numPr>
          <w:ilvl w:val="0"/>
          <w:numId w:val="4"/>
        </w:numPr>
      </w:pPr>
      <w:r w:rsidRPr="006B294A">
        <w:t>《城市测量规范》</w:t>
      </w:r>
      <w:r w:rsidRPr="006B294A">
        <w:t>CJJ/T 8</w:t>
      </w:r>
    </w:p>
    <w:p w14:paraId="5CB6E738" w14:textId="6FD13DB6" w:rsidR="006B294A" w:rsidRPr="006B294A" w:rsidRDefault="006B294A" w:rsidP="006B294A">
      <w:pPr>
        <w:numPr>
          <w:ilvl w:val="0"/>
          <w:numId w:val="4"/>
        </w:numPr>
      </w:pPr>
      <w:r w:rsidRPr="006B294A">
        <w:rPr>
          <w:rFonts w:hint="eastAsia"/>
        </w:rPr>
        <w:lastRenderedPageBreak/>
        <w:t>《城市污水处理厂污泥检验方法》</w:t>
      </w:r>
      <w:r w:rsidRPr="006B294A">
        <w:t>CJ/T 221</w:t>
      </w:r>
    </w:p>
    <w:p w14:paraId="0E6E3614" w14:textId="351D56BD" w:rsidR="006B294A" w:rsidRPr="006B294A" w:rsidRDefault="006B294A" w:rsidP="006B294A">
      <w:pPr>
        <w:numPr>
          <w:ilvl w:val="0"/>
          <w:numId w:val="4"/>
        </w:numPr>
      </w:pPr>
      <w:r w:rsidRPr="006B294A">
        <w:rPr>
          <w:rFonts w:hint="eastAsia"/>
        </w:rPr>
        <w:t>《绿化种植土壤》</w:t>
      </w:r>
      <w:r w:rsidRPr="006B294A">
        <w:rPr>
          <w:rFonts w:hint="eastAsia"/>
        </w:rPr>
        <w:t>CJ/T 340</w:t>
      </w:r>
    </w:p>
    <w:p w14:paraId="0F858FA7" w14:textId="11E4B863" w:rsidR="006B294A" w:rsidRPr="006B294A" w:rsidRDefault="006B294A" w:rsidP="006B294A">
      <w:pPr>
        <w:numPr>
          <w:ilvl w:val="0"/>
          <w:numId w:val="4"/>
        </w:numPr>
      </w:pPr>
      <w:r w:rsidRPr="006B294A">
        <w:t>《疏浚岩土分类标准》</w:t>
      </w:r>
      <w:r w:rsidRPr="006B294A">
        <w:rPr>
          <w:rFonts w:hint="eastAsia"/>
        </w:rPr>
        <w:t>JTJ/T 320</w:t>
      </w:r>
    </w:p>
    <w:p w14:paraId="1E56E829" w14:textId="77777777" w:rsidR="006B294A" w:rsidRPr="006B294A" w:rsidRDefault="006B294A" w:rsidP="00036A25">
      <w:pPr>
        <w:numPr>
          <w:ilvl w:val="0"/>
          <w:numId w:val="4"/>
        </w:numPr>
      </w:pPr>
      <w:r w:rsidRPr="006B294A">
        <w:rPr>
          <w:rFonts w:hint="eastAsia"/>
        </w:rPr>
        <w:t>《有机肥料》</w:t>
      </w:r>
      <w:r w:rsidRPr="006B294A">
        <w:t>NY 525</w:t>
      </w:r>
    </w:p>
    <w:p w14:paraId="5A66D879" w14:textId="07152432" w:rsidR="006B294A" w:rsidRPr="006B294A" w:rsidRDefault="006B294A" w:rsidP="00036A25">
      <w:pPr>
        <w:numPr>
          <w:ilvl w:val="0"/>
          <w:numId w:val="4"/>
        </w:numPr>
      </w:pPr>
      <w:r w:rsidRPr="006B294A">
        <w:rPr>
          <w:rFonts w:hint="eastAsia"/>
        </w:rPr>
        <w:t>《疏浚与吹填工程技术规范》</w:t>
      </w:r>
      <w:r w:rsidRPr="006B294A">
        <w:rPr>
          <w:rFonts w:hint="eastAsia"/>
        </w:rPr>
        <w:t>SL</w:t>
      </w:r>
      <w:r w:rsidRPr="006B294A">
        <w:t xml:space="preserve"> 17</w:t>
      </w:r>
    </w:p>
    <w:p w14:paraId="1BD41471" w14:textId="77777777" w:rsidR="006B294A" w:rsidRPr="006B294A" w:rsidRDefault="006B294A" w:rsidP="00036A25">
      <w:pPr>
        <w:numPr>
          <w:ilvl w:val="0"/>
          <w:numId w:val="4"/>
        </w:numPr>
      </w:pPr>
      <w:r w:rsidRPr="006B294A">
        <w:t>《水利水电工程测量规范》</w:t>
      </w:r>
      <w:r w:rsidRPr="006B294A">
        <w:t>SL 19</w:t>
      </w:r>
    </w:p>
    <w:p w14:paraId="40CAE4F2" w14:textId="42BDF6A0" w:rsidR="006B294A" w:rsidRPr="006B294A" w:rsidRDefault="006B294A" w:rsidP="00036A25">
      <w:pPr>
        <w:numPr>
          <w:ilvl w:val="0"/>
          <w:numId w:val="4"/>
        </w:numPr>
      </w:pPr>
      <w:r w:rsidRPr="006B294A">
        <w:rPr>
          <w:rFonts w:hint="eastAsia"/>
        </w:rPr>
        <w:t>《堤防工程地质勘察规程》</w:t>
      </w:r>
      <w:r w:rsidRPr="006B294A">
        <w:rPr>
          <w:rFonts w:hint="eastAsia"/>
        </w:rPr>
        <w:t>SL</w:t>
      </w:r>
      <w:r w:rsidRPr="006B294A">
        <w:t xml:space="preserve"> </w:t>
      </w:r>
      <w:r w:rsidRPr="006B294A">
        <w:rPr>
          <w:rFonts w:hint="eastAsia"/>
        </w:rPr>
        <w:t>188</w:t>
      </w:r>
    </w:p>
    <w:p w14:paraId="2D4BC138" w14:textId="4E404514" w:rsidR="006B294A" w:rsidRPr="006B294A" w:rsidRDefault="006B294A" w:rsidP="00036A25">
      <w:pPr>
        <w:numPr>
          <w:ilvl w:val="0"/>
          <w:numId w:val="4"/>
        </w:numPr>
      </w:pPr>
      <w:r w:rsidRPr="006B294A">
        <w:rPr>
          <w:rFonts w:hint="eastAsia"/>
        </w:rPr>
        <w:t>《土工试验规程》</w:t>
      </w:r>
      <w:r w:rsidRPr="006B294A">
        <w:rPr>
          <w:rFonts w:hint="eastAsia"/>
        </w:rPr>
        <w:t>SL</w:t>
      </w:r>
      <w:r w:rsidRPr="006B294A">
        <w:t>237</w:t>
      </w:r>
    </w:p>
    <w:p w14:paraId="5896B00F" w14:textId="77777777" w:rsidR="00CC0361" w:rsidRPr="00E93475" w:rsidRDefault="00CC0361" w:rsidP="006A3B8F"/>
    <w:p w14:paraId="27ED0578" w14:textId="77777777" w:rsidR="00A70070" w:rsidRPr="00D22935" w:rsidRDefault="00A70070" w:rsidP="00A70070">
      <w:pPr>
        <w:ind w:firstLine="422"/>
      </w:pPr>
    </w:p>
    <w:sectPr w:rsidR="00A70070" w:rsidRPr="00D22935" w:rsidSect="000543B8">
      <w:pgSz w:w="11906" w:h="16838"/>
      <w:pgMar w:top="1440" w:right="1800" w:bottom="1440" w:left="1800" w:header="851" w:footer="992"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E11F0" w14:textId="77777777" w:rsidR="00C36F14" w:rsidRDefault="00C36F14" w:rsidP="006B3516">
      <w:pPr>
        <w:spacing w:line="240" w:lineRule="auto"/>
      </w:pPr>
      <w:r>
        <w:separator/>
      </w:r>
    </w:p>
  </w:endnote>
  <w:endnote w:type="continuationSeparator" w:id="0">
    <w:p w14:paraId="6ED1619C" w14:textId="77777777" w:rsidR="00C36F14" w:rsidRDefault="00C36F14" w:rsidP="006B3516">
      <w:pPr>
        <w:spacing w:line="240" w:lineRule="auto"/>
      </w:pPr>
      <w:r>
        <w:continuationSeparator/>
      </w:r>
    </w:p>
  </w:endnote>
  <w:endnote w:type="continuationNotice" w:id="1">
    <w:p w14:paraId="50B08E43" w14:textId="77777777" w:rsidR="00C36F14" w:rsidRDefault="00C36F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2D099" w14:textId="63AE81DF" w:rsidR="00A70B12" w:rsidRDefault="00A70B12" w:rsidP="005C7A4A">
    <w:pPr>
      <w:pStyle w:val="a6"/>
      <w:jc w:val="center"/>
    </w:pPr>
    <w:r>
      <w:fldChar w:fldCharType="begin"/>
    </w:r>
    <w:r>
      <w:instrText>PAGE   \* MERGEFORMAT</w:instrText>
    </w:r>
    <w:r>
      <w:fldChar w:fldCharType="separate"/>
    </w:r>
    <w:r w:rsidR="0088593B" w:rsidRPr="0088593B">
      <w:rPr>
        <w:noProof/>
        <w:lang w:val="zh-CN"/>
      </w:rPr>
      <w:t>14</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6AD52" w14:textId="72418AD5" w:rsidR="00A70B12" w:rsidRDefault="00A70B12" w:rsidP="00D54876">
    <w:pPr>
      <w:pStyle w:val="a6"/>
      <w:ind w:firstLine="360"/>
      <w:jc w:val="center"/>
    </w:pPr>
    <w:r w:rsidRPr="00B61720">
      <w:fldChar w:fldCharType="begin"/>
    </w:r>
    <w:r w:rsidRPr="00B61720">
      <w:instrText>PAGE   \* MERGEFORMAT</w:instrText>
    </w:r>
    <w:r w:rsidRPr="00B61720">
      <w:fldChar w:fldCharType="separate"/>
    </w:r>
    <w:r w:rsidR="0088593B" w:rsidRPr="0088593B">
      <w:rPr>
        <w:noProof/>
        <w:lang w:val="zh-CN"/>
      </w:rPr>
      <w:t>3</w:t>
    </w:r>
    <w:r w:rsidRPr="00B61720">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90BE8" w14:textId="363121DF" w:rsidR="00A70B12" w:rsidRDefault="00A70B12" w:rsidP="000543B8">
    <w:pPr>
      <w:pStyle w:val="a6"/>
      <w:jc w:val="center"/>
    </w:pPr>
    <w:r>
      <w:fldChar w:fldCharType="begin"/>
    </w:r>
    <w:r>
      <w:instrText>PAGE   \* MERGEFORMAT</w:instrText>
    </w:r>
    <w:r>
      <w:fldChar w:fldCharType="separate"/>
    </w:r>
    <w:r w:rsidR="0088593B" w:rsidRPr="0088593B">
      <w:rPr>
        <w:noProof/>
        <w:lang w:val="zh-CN"/>
      </w:rPr>
      <w:t>15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3ACFD" w14:textId="77777777" w:rsidR="00C36F14" w:rsidRDefault="00C36F14" w:rsidP="006B3516">
      <w:pPr>
        <w:spacing w:line="240" w:lineRule="auto"/>
      </w:pPr>
      <w:r>
        <w:separator/>
      </w:r>
    </w:p>
  </w:footnote>
  <w:footnote w:type="continuationSeparator" w:id="0">
    <w:p w14:paraId="18FDA6EA" w14:textId="77777777" w:rsidR="00C36F14" w:rsidRDefault="00C36F14" w:rsidP="006B3516">
      <w:pPr>
        <w:spacing w:line="240" w:lineRule="auto"/>
      </w:pPr>
      <w:r>
        <w:continuationSeparator/>
      </w:r>
    </w:p>
  </w:footnote>
  <w:footnote w:type="continuationNotice" w:id="1">
    <w:p w14:paraId="4EF0B499" w14:textId="77777777" w:rsidR="00C36F14" w:rsidRDefault="00C36F14">
      <w:pPr>
        <w:spacing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1D3"/>
    <w:multiLevelType w:val="hybridMultilevel"/>
    <w:tmpl w:val="0AE2ED36"/>
    <w:lvl w:ilvl="0" w:tplc="A2A4DF96">
      <w:start w:val="1"/>
      <w:numFmt w:val="decimal"/>
      <w:suff w:val="space"/>
      <w:lvlText w:val="1.0.%1"/>
      <w:lvlJc w:val="left"/>
      <w:pPr>
        <w:ind w:left="420" w:hanging="420"/>
      </w:pPr>
      <w:rPr>
        <w:rFonts w:ascii="Times New Roman" w:hAnsi="Times New Roman" w:cs="Times New Roman" w:hint="default"/>
        <w:b/>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CD0BD6"/>
    <w:multiLevelType w:val="hybridMultilevel"/>
    <w:tmpl w:val="73EA4F28"/>
    <w:lvl w:ilvl="0" w:tplc="762E5CA6">
      <w:start w:val="1"/>
      <w:numFmt w:val="decimal"/>
      <w:lvlText w:val="%1"/>
      <w:lvlJc w:val="left"/>
      <w:pPr>
        <w:ind w:left="420" w:hanging="420"/>
      </w:pPr>
      <w:rPr>
        <w:rFonts w:ascii="Times New Roman" w:eastAsia="宋体" w:hAnsi="Times New Roman" w:hint="default"/>
        <w:b/>
        <w:i w:val="0"/>
        <w:sz w:val="24"/>
        <w:u w:val="none"/>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07FE3F16"/>
    <w:multiLevelType w:val="hybridMultilevel"/>
    <w:tmpl w:val="C4DE078A"/>
    <w:lvl w:ilvl="0" w:tplc="0F243670">
      <w:start w:val="1"/>
      <w:numFmt w:val="decimal"/>
      <w:suff w:val="space"/>
      <w:lvlText w:val="5.1.%1"/>
      <w:lvlJc w:val="left"/>
      <w:pPr>
        <w:ind w:left="420" w:hanging="420"/>
      </w:pPr>
      <w:rPr>
        <w:rFonts w:ascii="Times New Roman" w:hAnsi="Times New Roman" w:cs="Times New Roman" w:hint="default"/>
        <w:b/>
        <w:sz w:val="24"/>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BE29A4"/>
    <w:multiLevelType w:val="hybridMultilevel"/>
    <w:tmpl w:val="66DEEFB4"/>
    <w:lvl w:ilvl="0" w:tplc="B3AED114">
      <w:start w:val="1"/>
      <w:numFmt w:val="decimal"/>
      <w:suff w:val="space"/>
      <w:lvlText w:val="8.2.%1"/>
      <w:lvlJc w:val="left"/>
      <w:pPr>
        <w:ind w:left="420" w:hanging="420"/>
      </w:pPr>
      <w:rPr>
        <w:rFonts w:ascii="Times New Roman" w:hAnsi="Times New Roman" w:cs="Times New Roman" w:hint="default"/>
        <w:b/>
        <w:sz w:val="24"/>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C61EC4"/>
    <w:multiLevelType w:val="hybridMultilevel"/>
    <w:tmpl w:val="B9BC1BC6"/>
    <w:lvl w:ilvl="0" w:tplc="E1D66726">
      <w:start w:val="1"/>
      <w:numFmt w:val="decimal"/>
      <w:suff w:val="space"/>
      <w:lvlText w:val="7.2.%1"/>
      <w:lvlJc w:val="left"/>
      <w:pPr>
        <w:ind w:left="420" w:hanging="420"/>
      </w:pPr>
      <w:rPr>
        <w:rFonts w:ascii="Times New Roman" w:hAnsi="Times New Roman" w:cs="Times New Roman" w:hint="default"/>
        <w:b/>
        <w:sz w:val="24"/>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4C691F"/>
    <w:multiLevelType w:val="hybridMultilevel"/>
    <w:tmpl w:val="832CD606"/>
    <w:lvl w:ilvl="0" w:tplc="05C81D40">
      <w:start w:val="1"/>
      <w:numFmt w:val="decimal"/>
      <w:suff w:val="space"/>
      <w:lvlText w:val="7.1.%1"/>
      <w:lvlJc w:val="left"/>
      <w:pPr>
        <w:ind w:left="420" w:hanging="420"/>
      </w:pPr>
      <w:rPr>
        <w:rFonts w:ascii="Times New Roman" w:hAnsi="Times New Roman" w:cs="Times New Roman" w:hint="default"/>
        <w:b/>
        <w:sz w:val="24"/>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E6D6A1E"/>
    <w:multiLevelType w:val="hybridMultilevel"/>
    <w:tmpl w:val="7D688678"/>
    <w:lvl w:ilvl="0" w:tplc="04090011">
      <w:start w:val="1"/>
      <w:numFmt w:val="decimal"/>
      <w:lvlText w:val="%1)"/>
      <w:lvlJc w:val="left"/>
      <w:rPr>
        <w:rFonts w:hint="default"/>
        <w:b/>
        <w:sz w:val="24"/>
        <w:u w:val="none"/>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 w15:restartNumberingAfterBreak="0">
    <w:nsid w:val="23343624"/>
    <w:multiLevelType w:val="hybridMultilevel"/>
    <w:tmpl w:val="9104D916"/>
    <w:lvl w:ilvl="0" w:tplc="FAD8D48C">
      <w:start w:val="1"/>
      <w:numFmt w:val="decimal"/>
      <w:suff w:val="space"/>
      <w:lvlText w:val="9.3.%1"/>
      <w:lvlJc w:val="left"/>
      <w:pPr>
        <w:ind w:left="420" w:hanging="420"/>
      </w:pPr>
      <w:rPr>
        <w:rFonts w:ascii="Times New Roman" w:hAnsi="Times New Roman" w:cs="Times New Roman" w:hint="default"/>
        <w:b/>
        <w:sz w:val="24"/>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F910C4"/>
    <w:multiLevelType w:val="hybridMultilevel"/>
    <w:tmpl w:val="97B69A16"/>
    <w:lvl w:ilvl="0" w:tplc="5316D2CC">
      <w:start w:val="1"/>
      <w:numFmt w:val="decimal"/>
      <w:suff w:val="space"/>
      <w:lvlText w:val="4.1.%1"/>
      <w:lvlJc w:val="left"/>
      <w:pPr>
        <w:ind w:left="420" w:hanging="420"/>
      </w:pPr>
      <w:rPr>
        <w:rFonts w:ascii="Times New Roman" w:hAnsi="Times New Roman" w:cs="Times New Roman" w:hint="default"/>
        <w:b/>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5A9031C"/>
    <w:multiLevelType w:val="hybridMultilevel"/>
    <w:tmpl w:val="9DC044D6"/>
    <w:lvl w:ilvl="0" w:tplc="1450C498">
      <w:start w:val="1"/>
      <w:numFmt w:val="decimal"/>
      <w:suff w:val="space"/>
      <w:lvlText w:val="6.2.%1"/>
      <w:lvlJc w:val="left"/>
      <w:pPr>
        <w:ind w:left="420" w:hanging="420"/>
      </w:pPr>
      <w:rPr>
        <w:rFonts w:ascii="Times New Roman" w:hAnsi="Times New Roman" w:cs="Times New Roman" w:hint="default"/>
        <w:b/>
        <w:sz w:val="24"/>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C75423C"/>
    <w:multiLevelType w:val="hybridMultilevel"/>
    <w:tmpl w:val="0134A08A"/>
    <w:lvl w:ilvl="0" w:tplc="4C76A87A">
      <w:start w:val="1"/>
      <w:numFmt w:val="decimal"/>
      <w:suff w:val="space"/>
      <w:lvlText w:val="6.4.%1"/>
      <w:lvlJc w:val="left"/>
      <w:pPr>
        <w:ind w:left="420" w:hanging="420"/>
      </w:pPr>
      <w:rPr>
        <w:rFonts w:ascii="Times New Roman" w:hAnsi="Times New Roman" w:cs="Times New Roman" w:hint="default"/>
        <w:b/>
        <w:sz w:val="24"/>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7D73F9"/>
    <w:multiLevelType w:val="hybridMultilevel"/>
    <w:tmpl w:val="B8066C9A"/>
    <w:lvl w:ilvl="0" w:tplc="8BE8ECCA">
      <w:start w:val="1"/>
      <w:numFmt w:val="decimal"/>
      <w:suff w:val="space"/>
      <w:lvlText w:val="9.1.%1"/>
      <w:lvlJc w:val="left"/>
      <w:pPr>
        <w:ind w:left="420" w:hanging="420"/>
      </w:pPr>
      <w:rPr>
        <w:rFonts w:ascii="Times New Roman" w:hAnsi="Times New Roman" w:cs="Times New Roman" w:hint="default"/>
        <w:b/>
        <w:sz w:val="24"/>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79A3C50"/>
    <w:multiLevelType w:val="hybridMultilevel"/>
    <w:tmpl w:val="A4B2ECA4"/>
    <w:lvl w:ilvl="0" w:tplc="078E5550">
      <w:start w:val="1"/>
      <w:numFmt w:val="decimal"/>
      <w:suff w:val="space"/>
      <w:lvlText w:val="2.0.%1"/>
      <w:lvlJc w:val="left"/>
      <w:pPr>
        <w:ind w:left="900" w:hanging="420"/>
      </w:pPr>
      <w:rPr>
        <w:rFonts w:ascii="Times New Roman" w:eastAsia="宋体" w:hAnsi="Times New Roman" w:hint="default"/>
        <w:b/>
        <w:i w:val="0"/>
        <w:sz w:val="28"/>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3B5E4C89"/>
    <w:multiLevelType w:val="hybridMultilevel"/>
    <w:tmpl w:val="ACE09A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D81397B"/>
    <w:multiLevelType w:val="hybridMultilevel"/>
    <w:tmpl w:val="73EE0FDC"/>
    <w:lvl w:ilvl="0" w:tplc="7EDACEA0">
      <w:start w:val="1"/>
      <w:numFmt w:val="decimal"/>
      <w:suff w:val="space"/>
      <w:lvlText w:val="5.3.%1"/>
      <w:lvlJc w:val="left"/>
      <w:pPr>
        <w:ind w:left="420" w:hanging="420"/>
      </w:pPr>
      <w:rPr>
        <w:rFonts w:ascii="Times New Roman" w:hAnsi="Times New Roman" w:cs="Times New Roman" w:hint="default"/>
        <w:b/>
        <w:sz w:val="24"/>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20A3B74"/>
    <w:multiLevelType w:val="hybridMultilevel"/>
    <w:tmpl w:val="9B523872"/>
    <w:lvl w:ilvl="0" w:tplc="B76066E4">
      <w:start w:val="1"/>
      <w:numFmt w:val="decimal"/>
      <w:suff w:val="space"/>
      <w:lvlText w:val="4.3.%1"/>
      <w:lvlJc w:val="left"/>
      <w:pPr>
        <w:ind w:left="420" w:hanging="420"/>
      </w:pPr>
      <w:rPr>
        <w:rFonts w:ascii="Times New Roman" w:hAnsi="Times New Roman" w:cs="Times New Roman" w:hint="default"/>
        <w:b/>
        <w:sz w:val="24"/>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94D56C4"/>
    <w:multiLevelType w:val="hybridMultilevel"/>
    <w:tmpl w:val="26B448EC"/>
    <w:lvl w:ilvl="0" w:tplc="5A3E6788">
      <w:start w:val="1"/>
      <w:numFmt w:val="decimal"/>
      <w:suff w:val="space"/>
      <w:lvlText w:val="8.1.%1"/>
      <w:lvlJc w:val="left"/>
      <w:pPr>
        <w:ind w:left="420" w:hanging="420"/>
      </w:pPr>
      <w:rPr>
        <w:rFonts w:ascii="Times New Roman" w:hAnsi="Times New Roman" w:cs="Times New Roman" w:hint="default"/>
        <w:b/>
        <w:sz w:val="24"/>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C7277F5"/>
    <w:multiLevelType w:val="hybridMultilevel"/>
    <w:tmpl w:val="E724FD7E"/>
    <w:lvl w:ilvl="0" w:tplc="ADC05270">
      <w:start w:val="1"/>
      <w:numFmt w:val="decimal"/>
      <w:suff w:val="space"/>
      <w:lvlText w:val="5.2.%1"/>
      <w:lvlJc w:val="left"/>
      <w:pPr>
        <w:ind w:left="420" w:hanging="420"/>
      </w:pPr>
      <w:rPr>
        <w:rFonts w:ascii="Times New Roman" w:hAnsi="Times New Roman" w:cs="Times New Roman" w:hint="default"/>
        <w:b/>
        <w:sz w:val="24"/>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D9B66BA"/>
    <w:multiLevelType w:val="hybridMultilevel"/>
    <w:tmpl w:val="2F622B9A"/>
    <w:lvl w:ilvl="0" w:tplc="EB3E2B6C">
      <w:start w:val="1"/>
      <w:numFmt w:val="decimal"/>
      <w:suff w:val="space"/>
      <w:lvlText w:val="5.2.%1"/>
      <w:lvlJc w:val="left"/>
      <w:pPr>
        <w:ind w:left="420" w:hanging="420"/>
      </w:pPr>
      <w:rPr>
        <w:rFonts w:ascii="Times New Roman" w:hAnsi="Times New Roman" w:cs="Times New Roman" w:hint="default"/>
        <w:b/>
        <w:sz w:val="24"/>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ECD5B64"/>
    <w:multiLevelType w:val="hybridMultilevel"/>
    <w:tmpl w:val="C756A1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34A06EF"/>
    <w:multiLevelType w:val="hybridMultilevel"/>
    <w:tmpl w:val="DFAC4EFA"/>
    <w:lvl w:ilvl="0" w:tplc="8B966018">
      <w:start w:val="1"/>
      <w:numFmt w:val="decimal"/>
      <w:suff w:val="space"/>
      <w:lvlText w:val="6.1.%1"/>
      <w:lvlJc w:val="left"/>
      <w:pPr>
        <w:ind w:left="420" w:hanging="420"/>
      </w:pPr>
      <w:rPr>
        <w:rFonts w:ascii="Times New Roman" w:hAnsi="Times New Roman" w:cs="Times New Roman" w:hint="default"/>
        <w:b/>
        <w:sz w:val="24"/>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F248AA"/>
    <w:multiLevelType w:val="multilevel"/>
    <w:tmpl w:val="56F248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7B0375D"/>
    <w:multiLevelType w:val="hybridMultilevel"/>
    <w:tmpl w:val="17D812B8"/>
    <w:lvl w:ilvl="0" w:tplc="908A96F2">
      <w:start w:val="1"/>
      <w:numFmt w:val="decimal"/>
      <w:suff w:val="space"/>
      <w:lvlText w:val="%1"/>
      <w:lvlJc w:val="left"/>
      <w:pPr>
        <w:ind w:left="420" w:hanging="420"/>
      </w:pPr>
      <w:rPr>
        <w:rFonts w:ascii="Times New Roman" w:hAnsi="Times New Roman" w:cs="Times New Roman" w:hint="default"/>
        <w:b w:val="0"/>
        <w:sz w:val="24"/>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A50061A"/>
    <w:multiLevelType w:val="hybridMultilevel"/>
    <w:tmpl w:val="8490EEC6"/>
    <w:lvl w:ilvl="0" w:tplc="14B25E1A">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6C64003D"/>
    <w:multiLevelType w:val="hybridMultilevel"/>
    <w:tmpl w:val="52808A2A"/>
    <w:lvl w:ilvl="0" w:tplc="FBB87C84">
      <w:start w:val="1"/>
      <w:numFmt w:val="decimal"/>
      <w:suff w:val="space"/>
      <w:lvlText w:val="9.2.%1"/>
      <w:lvlJc w:val="left"/>
      <w:pPr>
        <w:ind w:left="420" w:hanging="420"/>
      </w:pPr>
      <w:rPr>
        <w:rFonts w:ascii="Times New Roman" w:hAnsi="Times New Roman" w:cs="Times New Roman" w:hint="default"/>
        <w:b/>
        <w:sz w:val="24"/>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E5F7E9D"/>
    <w:multiLevelType w:val="hybridMultilevel"/>
    <w:tmpl w:val="CAD012F4"/>
    <w:lvl w:ilvl="0" w:tplc="639832A2">
      <w:start w:val="1"/>
      <w:numFmt w:val="decimal"/>
      <w:suff w:val="space"/>
      <w:lvlText w:val="4.2.%1"/>
      <w:lvlJc w:val="left"/>
      <w:pPr>
        <w:ind w:left="420" w:hanging="420"/>
      </w:pPr>
      <w:rPr>
        <w:rFonts w:ascii="Times New Roman" w:hAnsi="Times New Roman" w:cs="Times New Roman" w:hint="default"/>
        <w:b/>
        <w:sz w:val="24"/>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E660BAA"/>
    <w:multiLevelType w:val="multilevel"/>
    <w:tmpl w:val="B25E5C2A"/>
    <w:lvl w:ilvl="0">
      <w:start w:val="1"/>
      <w:numFmt w:val="decimal"/>
      <w:pStyle w:val="1"/>
      <w:lvlText w:val="%1"/>
      <w:lvlJc w:val="left"/>
      <w:pPr>
        <w:ind w:left="425" w:hanging="425"/>
      </w:pPr>
      <w:rPr>
        <w:rFonts w:hint="eastAsia"/>
      </w:rPr>
    </w:lvl>
    <w:lvl w:ilvl="1">
      <w:start w:val="1"/>
      <w:numFmt w:val="decimal"/>
      <w:pStyle w:val="2"/>
      <w:lvlText w:val="%1.%2"/>
      <w:lvlJc w:val="center"/>
      <w:pPr>
        <w:ind w:left="0" w:firstLine="0"/>
      </w:pPr>
      <w:rPr>
        <w:rFonts w:ascii="Times New Roman" w:eastAsia="宋体" w:hAnsi="Times New Roman" w:cs="Times New Roman" w:hint="default"/>
        <w:b/>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ind w:left="142" w:firstLine="0"/>
      </w:pPr>
      <w:rPr>
        <w:rFonts w:hint="eastAsia"/>
        <w:b/>
      </w:rPr>
    </w:lvl>
    <w:lvl w:ilvl="3">
      <w:start w:val="1"/>
      <w:numFmt w:val="decimal"/>
      <w:pStyle w:val="4"/>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72B01B72"/>
    <w:multiLevelType w:val="hybridMultilevel"/>
    <w:tmpl w:val="04F4443A"/>
    <w:lvl w:ilvl="0" w:tplc="EFEA9232">
      <w:start w:val="1"/>
      <w:numFmt w:val="decimal"/>
      <w:suff w:val="space"/>
      <w:lvlText w:val="2.0.%1"/>
      <w:lvlJc w:val="left"/>
      <w:pPr>
        <w:ind w:left="420" w:hanging="420"/>
      </w:pPr>
      <w:rPr>
        <w:rFonts w:ascii="Times New Roman" w:hAnsi="Times New Roman" w:cs="Times New Roman" w:hint="default"/>
        <w:b/>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4913653"/>
    <w:multiLevelType w:val="hybridMultilevel"/>
    <w:tmpl w:val="3C38BC8C"/>
    <w:lvl w:ilvl="0" w:tplc="8D045812">
      <w:start w:val="1"/>
      <w:numFmt w:val="decimal"/>
      <w:suff w:val="space"/>
      <w:lvlText w:val="6.3.%1"/>
      <w:lvlJc w:val="left"/>
      <w:pPr>
        <w:ind w:left="420" w:hanging="420"/>
      </w:pPr>
      <w:rPr>
        <w:rFonts w:ascii="Times New Roman" w:hAnsi="Times New Roman" w:cs="Times New Roman" w:hint="default"/>
        <w:b/>
        <w:sz w:val="24"/>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65C08DF"/>
    <w:multiLevelType w:val="hybridMultilevel"/>
    <w:tmpl w:val="E7E27FB4"/>
    <w:lvl w:ilvl="0" w:tplc="BE66010E">
      <w:start w:val="1"/>
      <w:numFmt w:val="decimal"/>
      <w:suff w:val="space"/>
      <w:lvlText w:val="7.3.%1"/>
      <w:lvlJc w:val="left"/>
      <w:pPr>
        <w:ind w:left="420" w:hanging="420"/>
      </w:pPr>
      <w:rPr>
        <w:rFonts w:ascii="Times New Roman" w:hAnsi="Times New Roman" w:cs="Times New Roman" w:hint="default"/>
        <w:b/>
        <w:sz w:val="24"/>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86345E8"/>
    <w:multiLevelType w:val="multilevel"/>
    <w:tmpl w:val="2718309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C0F12AB"/>
    <w:multiLevelType w:val="hybridMultilevel"/>
    <w:tmpl w:val="CDD4BAD8"/>
    <w:lvl w:ilvl="0" w:tplc="762E5CA6">
      <w:start w:val="1"/>
      <w:numFmt w:val="decimal"/>
      <w:lvlText w:val="%1"/>
      <w:lvlJc w:val="left"/>
      <w:pPr>
        <w:ind w:left="420" w:hanging="420"/>
      </w:pPr>
      <w:rPr>
        <w:rFonts w:ascii="Times New Roman" w:eastAsia="宋体"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C186F06"/>
    <w:multiLevelType w:val="hybridMultilevel"/>
    <w:tmpl w:val="A7AAD52E"/>
    <w:lvl w:ilvl="0" w:tplc="1A06C13C">
      <w:start w:val="1"/>
      <w:numFmt w:val="decimal"/>
      <w:suff w:val="space"/>
      <w:lvlText w:val="3.0.%1"/>
      <w:lvlJc w:val="left"/>
      <w:pPr>
        <w:ind w:left="420" w:hanging="420"/>
      </w:pPr>
      <w:rPr>
        <w:rFonts w:ascii="Times New Roman" w:hAnsi="Times New Roman" w:cs="Times New Roman" w:hint="default"/>
        <w:b/>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6"/>
  </w:num>
  <w:num w:numId="2">
    <w:abstractNumId w:val="26"/>
  </w:num>
  <w:num w:numId="3">
    <w:abstractNumId w:val="13"/>
  </w:num>
  <w:num w:numId="4">
    <w:abstractNumId w:val="31"/>
  </w:num>
  <w:num w:numId="5">
    <w:abstractNumId w:val="26"/>
  </w:num>
  <w:num w:numId="6">
    <w:abstractNumId w:val="26"/>
  </w:num>
  <w:num w:numId="7">
    <w:abstractNumId w:val="26"/>
  </w:num>
  <w:num w:numId="8">
    <w:abstractNumId w:val="26"/>
  </w:num>
  <w:num w:numId="9">
    <w:abstractNumId w:val="26"/>
  </w:num>
  <w:num w:numId="10">
    <w:abstractNumId w:val="26"/>
  </w:num>
  <w:num w:numId="11">
    <w:abstractNumId w:val="23"/>
  </w:num>
  <w:num w:numId="12">
    <w:abstractNumId w:val="26"/>
  </w:num>
  <w:num w:numId="13">
    <w:abstractNumId w:val="26"/>
    <w:lvlOverride w:ilvl="0">
      <w:startOverride w:val="2"/>
    </w:lvlOverride>
  </w:num>
  <w:num w:numId="14">
    <w:abstractNumId w:val="26"/>
  </w:num>
  <w:num w:numId="15">
    <w:abstractNumId w:val="26"/>
  </w:num>
  <w:num w:numId="16">
    <w:abstractNumId w:val="26"/>
  </w:num>
  <w:num w:numId="17">
    <w:abstractNumId w:val="26"/>
  </w:num>
  <w:num w:numId="18">
    <w:abstractNumId w:val="26"/>
  </w:num>
  <w:num w:numId="19">
    <w:abstractNumId w:val="21"/>
  </w:num>
  <w:num w:numId="20">
    <w:abstractNumId w:val="0"/>
  </w:num>
  <w:num w:numId="21">
    <w:abstractNumId w:val="32"/>
  </w:num>
  <w:num w:numId="22">
    <w:abstractNumId w:val="8"/>
  </w:num>
  <w:num w:numId="23">
    <w:abstractNumId w:val="25"/>
  </w:num>
  <w:num w:numId="24">
    <w:abstractNumId w:val="15"/>
  </w:num>
  <w:num w:numId="25">
    <w:abstractNumId w:val="19"/>
  </w:num>
  <w:num w:numId="26">
    <w:abstractNumId w:val="22"/>
  </w:num>
  <w:num w:numId="27">
    <w:abstractNumId w:val="2"/>
  </w:num>
  <w:num w:numId="28">
    <w:abstractNumId w:val="17"/>
  </w:num>
  <w:num w:numId="29">
    <w:abstractNumId w:val="14"/>
  </w:num>
  <w:num w:numId="30">
    <w:abstractNumId w:val="20"/>
  </w:num>
  <w:num w:numId="31">
    <w:abstractNumId w:val="9"/>
  </w:num>
  <w:num w:numId="32">
    <w:abstractNumId w:val="28"/>
  </w:num>
  <w:num w:numId="33">
    <w:abstractNumId w:val="10"/>
  </w:num>
  <w:num w:numId="34">
    <w:abstractNumId w:val="5"/>
  </w:num>
  <w:num w:numId="35">
    <w:abstractNumId w:val="4"/>
  </w:num>
  <w:num w:numId="36">
    <w:abstractNumId w:val="29"/>
  </w:num>
  <w:num w:numId="37">
    <w:abstractNumId w:val="16"/>
  </w:num>
  <w:num w:numId="38">
    <w:abstractNumId w:val="3"/>
  </w:num>
  <w:num w:numId="39">
    <w:abstractNumId w:val="11"/>
  </w:num>
  <w:num w:numId="40">
    <w:abstractNumId w:val="24"/>
  </w:num>
  <w:num w:numId="41">
    <w:abstractNumId w:val="7"/>
  </w:num>
  <w:num w:numId="42">
    <w:abstractNumId w:val="12"/>
  </w:num>
  <w:num w:numId="43">
    <w:abstractNumId w:val="27"/>
  </w:num>
  <w:num w:numId="44">
    <w:abstractNumId w:val="30"/>
  </w:num>
  <w:num w:numId="45">
    <w:abstractNumId w:val="6"/>
  </w:num>
  <w:num w:numId="46">
    <w:abstractNumId w:val="1"/>
  </w:num>
  <w:num w:numId="47">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EBB"/>
    <w:rsid w:val="000008BA"/>
    <w:rsid w:val="00010E77"/>
    <w:rsid w:val="000111E2"/>
    <w:rsid w:val="00011946"/>
    <w:rsid w:val="000124AE"/>
    <w:rsid w:val="000153A1"/>
    <w:rsid w:val="00021CCB"/>
    <w:rsid w:val="000265E2"/>
    <w:rsid w:val="00032447"/>
    <w:rsid w:val="00034D10"/>
    <w:rsid w:val="00036A25"/>
    <w:rsid w:val="00037D67"/>
    <w:rsid w:val="00040EC1"/>
    <w:rsid w:val="00041C01"/>
    <w:rsid w:val="00045A64"/>
    <w:rsid w:val="00046975"/>
    <w:rsid w:val="00052FD3"/>
    <w:rsid w:val="000538E7"/>
    <w:rsid w:val="000543B8"/>
    <w:rsid w:val="00055CEF"/>
    <w:rsid w:val="00060291"/>
    <w:rsid w:val="0006543C"/>
    <w:rsid w:val="000704F4"/>
    <w:rsid w:val="0007254B"/>
    <w:rsid w:val="0007375D"/>
    <w:rsid w:val="0007780A"/>
    <w:rsid w:val="000836A5"/>
    <w:rsid w:val="00084C75"/>
    <w:rsid w:val="00087F9C"/>
    <w:rsid w:val="0009095B"/>
    <w:rsid w:val="000912F3"/>
    <w:rsid w:val="0009132C"/>
    <w:rsid w:val="00092048"/>
    <w:rsid w:val="00092955"/>
    <w:rsid w:val="0009409C"/>
    <w:rsid w:val="00096290"/>
    <w:rsid w:val="000A02A3"/>
    <w:rsid w:val="000A10FC"/>
    <w:rsid w:val="000A2F83"/>
    <w:rsid w:val="000A7F97"/>
    <w:rsid w:val="000B22F4"/>
    <w:rsid w:val="000B40FE"/>
    <w:rsid w:val="000B5D30"/>
    <w:rsid w:val="000B7902"/>
    <w:rsid w:val="000C34D1"/>
    <w:rsid w:val="000C3EEA"/>
    <w:rsid w:val="000D2E2B"/>
    <w:rsid w:val="000D32B5"/>
    <w:rsid w:val="000D4095"/>
    <w:rsid w:val="000D6994"/>
    <w:rsid w:val="000D6DB3"/>
    <w:rsid w:val="000D77B1"/>
    <w:rsid w:val="000E1AB2"/>
    <w:rsid w:val="000E2BA1"/>
    <w:rsid w:val="000F017A"/>
    <w:rsid w:val="000F10DC"/>
    <w:rsid w:val="000F2632"/>
    <w:rsid w:val="000F3289"/>
    <w:rsid w:val="00101262"/>
    <w:rsid w:val="00101E8C"/>
    <w:rsid w:val="0010437E"/>
    <w:rsid w:val="00104C47"/>
    <w:rsid w:val="0010617C"/>
    <w:rsid w:val="0010770C"/>
    <w:rsid w:val="0011054B"/>
    <w:rsid w:val="001138AD"/>
    <w:rsid w:val="00121A0D"/>
    <w:rsid w:val="0012378D"/>
    <w:rsid w:val="00126AC3"/>
    <w:rsid w:val="00131EBB"/>
    <w:rsid w:val="00134DCA"/>
    <w:rsid w:val="0013791B"/>
    <w:rsid w:val="00137A71"/>
    <w:rsid w:val="0014234B"/>
    <w:rsid w:val="00142E2B"/>
    <w:rsid w:val="00143BDE"/>
    <w:rsid w:val="001441C5"/>
    <w:rsid w:val="00145A1C"/>
    <w:rsid w:val="001473C3"/>
    <w:rsid w:val="00147AD1"/>
    <w:rsid w:val="00150CFF"/>
    <w:rsid w:val="001537BA"/>
    <w:rsid w:val="001540E8"/>
    <w:rsid w:val="001548EA"/>
    <w:rsid w:val="00154E64"/>
    <w:rsid w:val="00156FD6"/>
    <w:rsid w:val="00160D50"/>
    <w:rsid w:val="00162D41"/>
    <w:rsid w:val="00163FB1"/>
    <w:rsid w:val="00167559"/>
    <w:rsid w:val="00167F91"/>
    <w:rsid w:val="00170DD7"/>
    <w:rsid w:val="00170F9D"/>
    <w:rsid w:val="00182A78"/>
    <w:rsid w:val="00185862"/>
    <w:rsid w:val="00186823"/>
    <w:rsid w:val="00190298"/>
    <w:rsid w:val="0019159A"/>
    <w:rsid w:val="0019387E"/>
    <w:rsid w:val="001A288A"/>
    <w:rsid w:val="001A584F"/>
    <w:rsid w:val="001A7EF9"/>
    <w:rsid w:val="001B1862"/>
    <w:rsid w:val="001B60B3"/>
    <w:rsid w:val="001C4014"/>
    <w:rsid w:val="001C6618"/>
    <w:rsid w:val="001D3562"/>
    <w:rsid w:val="001D4791"/>
    <w:rsid w:val="001D7B14"/>
    <w:rsid w:val="001E319D"/>
    <w:rsid w:val="001E6A56"/>
    <w:rsid w:val="001F1C71"/>
    <w:rsid w:val="001F3D78"/>
    <w:rsid w:val="001F7FA4"/>
    <w:rsid w:val="002032D8"/>
    <w:rsid w:val="002066C4"/>
    <w:rsid w:val="0021063B"/>
    <w:rsid w:val="00212CF6"/>
    <w:rsid w:val="002146AE"/>
    <w:rsid w:val="002223C3"/>
    <w:rsid w:val="00226DCB"/>
    <w:rsid w:val="00231BFF"/>
    <w:rsid w:val="002341F6"/>
    <w:rsid w:val="00234966"/>
    <w:rsid w:val="002349B7"/>
    <w:rsid w:val="002353D6"/>
    <w:rsid w:val="00246F8E"/>
    <w:rsid w:val="00255106"/>
    <w:rsid w:val="00255881"/>
    <w:rsid w:val="00262CC5"/>
    <w:rsid w:val="00264924"/>
    <w:rsid w:val="00264DED"/>
    <w:rsid w:val="00271099"/>
    <w:rsid w:val="00271926"/>
    <w:rsid w:val="00276BC4"/>
    <w:rsid w:val="00276EC3"/>
    <w:rsid w:val="0027702C"/>
    <w:rsid w:val="002804FA"/>
    <w:rsid w:val="002819D3"/>
    <w:rsid w:val="00281BC2"/>
    <w:rsid w:val="00283FB5"/>
    <w:rsid w:val="00286F72"/>
    <w:rsid w:val="00290236"/>
    <w:rsid w:val="00292F7C"/>
    <w:rsid w:val="00296196"/>
    <w:rsid w:val="002A0B2E"/>
    <w:rsid w:val="002B610F"/>
    <w:rsid w:val="002B7C33"/>
    <w:rsid w:val="002C3601"/>
    <w:rsid w:val="002C694D"/>
    <w:rsid w:val="002C6B0F"/>
    <w:rsid w:val="002D2FEC"/>
    <w:rsid w:val="002D34C8"/>
    <w:rsid w:val="002E043D"/>
    <w:rsid w:val="002E2B33"/>
    <w:rsid w:val="002E3F4E"/>
    <w:rsid w:val="002E5D02"/>
    <w:rsid w:val="002E75CA"/>
    <w:rsid w:val="002F13AF"/>
    <w:rsid w:val="002F5FD1"/>
    <w:rsid w:val="0030159E"/>
    <w:rsid w:val="003030DB"/>
    <w:rsid w:val="0031279A"/>
    <w:rsid w:val="00322754"/>
    <w:rsid w:val="003229C3"/>
    <w:rsid w:val="00333016"/>
    <w:rsid w:val="00351D43"/>
    <w:rsid w:val="00353C54"/>
    <w:rsid w:val="00355B14"/>
    <w:rsid w:val="00357CE8"/>
    <w:rsid w:val="00364B5C"/>
    <w:rsid w:val="00370528"/>
    <w:rsid w:val="00373376"/>
    <w:rsid w:val="00374B00"/>
    <w:rsid w:val="003768F6"/>
    <w:rsid w:val="0039140D"/>
    <w:rsid w:val="0039229E"/>
    <w:rsid w:val="00392CB9"/>
    <w:rsid w:val="003A13DA"/>
    <w:rsid w:val="003A2E0D"/>
    <w:rsid w:val="003A6146"/>
    <w:rsid w:val="003A6481"/>
    <w:rsid w:val="003A6A4A"/>
    <w:rsid w:val="003A782E"/>
    <w:rsid w:val="003B2E4B"/>
    <w:rsid w:val="003B326A"/>
    <w:rsid w:val="003B64D4"/>
    <w:rsid w:val="003C46FD"/>
    <w:rsid w:val="003C6E3D"/>
    <w:rsid w:val="003D1937"/>
    <w:rsid w:val="003D61CC"/>
    <w:rsid w:val="003D748D"/>
    <w:rsid w:val="003E1788"/>
    <w:rsid w:val="003E3C5F"/>
    <w:rsid w:val="003F1A37"/>
    <w:rsid w:val="003F1D38"/>
    <w:rsid w:val="003F2B5D"/>
    <w:rsid w:val="003F410F"/>
    <w:rsid w:val="003F49AE"/>
    <w:rsid w:val="003F5DBB"/>
    <w:rsid w:val="003F65D0"/>
    <w:rsid w:val="003F7F08"/>
    <w:rsid w:val="00401761"/>
    <w:rsid w:val="00402028"/>
    <w:rsid w:val="0040399E"/>
    <w:rsid w:val="004054C6"/>
    <w:rsid w:val="00407989"/>
    <w:rsid w:val="004222A7"/>
    <w:rsid w:val="00422C50"/>
    <w:rsid w:val="00423D50"/>
    <w:rsid w:val="004247AB"/>
    <w:rsid w:val="00425C6D"/>
    <w:rsid w:val="00426C24"/>
    <w:rsid w:val="0043453E"/>
    <w:rsid w:val="004365B7"/>
    <w:rsid w:val="004369B6"/>
    <w:rsid w:val="0044280F"/>
    <w:rsid w:val="0044382E"/>
    <w:rsid w:val="004470BD"/>
    <w:rsid w:val="00447980"/>
    <w:rsid w:val="00451B09"/>
    <w:rsid w:val="0045226E"/>
    <w:rsid w:val="004526B1"/>
    <w:rsid w:val="00455253"/>
    <w:rsid w:val="00455E5E"/>
    <w:rsid w:val="00460344"/>
    <w:rsid w:val="00462D95"/>
    <w:rsid w:val="0046434C"/>
    <w:rsid w:val="00470348"/>
    <w:rsid w:val="00475D31"/>
    <w:rsid w:val="00476276"/>
    <w:rsid w:val="00476772"/>
    <w:rsid w:val="00476D1A"/>
    <w:rsid w:val="004903F3"/>
    <w:rsid w:val="00491A6D"/>
    <w:rsid w:val="00493289"/>
    <w:rsid w:val="0049382A"/>
    <w:rsid w:val="004945D9"/>
    <w:rsid w:val="00495D3D"/>
    <w:rsid w:val="004960EA"/>
    <w:rsid w:val="004966D8"/>
    <w:rsid w:val="004A315E"/>
    <w:rsid w:val="004A386D"/>
    <w:rsid w:val="004A73AD"/>
    <w:rsid w:val="004B26FB"/>
    <w:rsid w:val="004B5CEB"/>
    <w:rsid w:val="004B6924"/>
    <w:rsid w:val="004B6A7C"/>
    <w:rsid w:val="004B7418"/>
    <w:rsid w:val="004B747A"/>
    <w:rsid w:val="004C033E"/>
    <w:rsid w:val="004C7160"/>
    <w:rsid w:val="004C748C"/>
    <w:rsid w:val="004D373D"/>
    <w:rsid w:val="004E07C5"/>
    <w:rsid w:val="004E11DC"/>
    <w:rsid w:val="004E1911"/>
    <w:rsid w:val="004E4D63"/>
    <w:rsid w:val="004E74B7"/>
    <w:rsid w:val="004F219F"/>
    <w:rsid w:val="00501179"/>
    <w:rsid w:val="00501D60"/>
    <w:rsid w:val="005032CD"/>
    <w:rsid w:val="005054EE"/>
    <w:rsid w:val="00506FBA"/>
    <w:rsid w:val="00515853"/>
    <w:rsid w:val="00517D06"/>
    <w:rsid w:val="005240D5"/>
    <w:rsid w:val="0052488C"/>
    <w:rsid w:val="005269E6"/>
    <w:rsid w:val="0053404E"/>
    <w:rsid w:val="005345CC"/>
    <w:rsid w:val="005402D3"/>
    <w:rsid w:val="00540ABA"/>
    <w:rsid w:val="005413F1"/>
    <w:rsid w:val="005434C9"/>
    <w:rsid w:val="00544A72"/>
    <w:rsid w:val="00546CF1"/>
    <w:rsid w:val="00557AA3"/>
    <w:rsid w:val="0056029C"/>
    <w:rsid w:val="00566BBC"/>
    <w:rsid w:val="00571936"/>
    <w:rsid w:val="0057487A"/>
    <w:rsid w:val="00575021"/>
    <w:rsid w:val="005773C3"/>
    <w:rsid w:val="0058526A"/>
    <w:rsid w:val="00585FE6"/>
    <w:rsid w:val="00586574"/>
    <w:rsid w:val="00586CCD"/>
    <w:rsid w:val="00590A69"/>
    <w:rsid w:val="00590C4B"/>
    <w:rsid w:val="00592FEE"/>
    <w:rsid w:val="00596829"/>
    <w:rsid w:val="005974BC"/>
    <w:rsid w:val="00597903"/>
    <w:rsid w:val="005A044D"/>
    <w:rsid w:val="005A1EE6"/>
    <w:rsid w:val="005A437A"/>
    <w:rsid w:val="005A7890"/>
    <w:rsid w:val="005B09D8"/>
    <w:rsid w:val="005B0DF7"/>
    <w:rsid w:val="005B157F"/>
    <w:rsid w:val="005B194D"/>
    <w:rsid w:val="005B5E31"/>
    <w:rsid w:val="005C4294"/>
    <w:rsid w:val="005C741E"/>
    <w:rsid w:val="005C7A4A"/>
    <w:rsid w:val="005C7AB8"/>
    <w:rsid w:val="005D106C"/>
    <w:rsid w:val="005D15B2"/>
    <w:rsid w:val="005D3F39"/>
    <w:rsid w:val="005D46B0"/>
    <w:rsid w:val="005D61CD"/>
    <w:rsid w:val="005E0B28"/>
    <w:rsid w:val="005E0CDA"/>
    <w:rsid w:val="005E4426"/>
    <w:rsid w:val="005E6667"/>
    <w:rsid w:val="005E73D8"/>
    <w:rsid w:val="005F39EB"/>
    <w:rsid w:val="006006CA"/>
    <w:rsid w:val="00601E21"/>
    <w:rsid w:val="006027D8"/>
    <w:rsid w:val="00605AAB"/>
    <w:rsid w:val="0060706B"/>
    <w:rsid w:val="006108AD"/>
    <w:rsid w:val="0061353D"/>
    <w:rsid w:val="0061707E"/>
    <w:rsid w:val="00620491"/>
    <w:rsid w:val="00620D26"/>
    <w:rsid w:val="00623576"/>
    <w:rsid w:val="006317F2"/>
    <w:rsid w:val="00632015"/>
    <w:rsid w:val="00645C28"/>
    <w:rsid w:val="006479A6"/>
    <w:rsid w:val="00647E85"/>
    <w:rsid w:val="0065063C"/>
    <w:rsid w:val="006508C9"/>
    <w:rsid w:val="006547C6"/>
    <w:rsid w:val="00656469"/>
    <w:rsid w:val="0065743C"/>
    <w:rsid w:val="0065792E"/>
    <w:rsid w:val="00657E5C"/>
    <w:rsid w:val="00661068"/>
    <w:rsid w:val="0066148F"/>
    <w:rsid w:val="00661A96"/>
    <w:rsid w:val="00662D5A"/>
    <w:rsid w:val="00666308"/>
    <w:rsid w:val="0067254B"/>
    <w:rsid w:val="00674EB4"/>
    <w:rsid w:val="00681CF1"/>
    <w:rsid w:val="00686456"/>
    <w:rsid w:val="006904FE"/>
    <w:rsid w:val="00690D15"/>
    <w:rsid w:val="00694344"/>
    <w:rsid w:val="00694CAF"/>
    <w:rsid w:val="00695B80"/>
    <w:rsid w:val="006A0253"/>
    <w:rsid w:val="006A09C2"/>
    <w:rsid w:val="006A2B9E"/>
    <w:rsid w:val="006A3B8F"/>
    <w:rsid w:val="006A6154"/>
    <w:rsid w:val="006B294A"/>
    <w:rsid w:val="006B3516"/>
    <w:rsid w:val="006D17CD"/>
    <w:rsid w:val="006D1F25"/>
    <w:rsid w:val="006D5BD4"/>
    <w:rsid w:val="006D65A4"/>
    <w:rsid w:val="006D771D"/>
    <w:rsid w:val="006E0752"/>
    <w:rsid w:val="006E07B2"/>
    <w:rsid w:val="006E22CF"/>
    <w:rsid w:val="006F4D24"/>
    <w:rsid w:val="006F5D15"/>
    <w:rsid w:val="00701FDA"/>
    <w:rsid w:val="0070417B"/>
    <w:rsid w:val="00712C5F"/>
    <w:rsid w:val="00713702"/>
    <w:rsid w:val="00714C87"/>
    <w:rsid w:val="00717BF8"/>
    <w:rsid w:val="00720A8B"/>
    <w:rsid w:val="00721059"/>
    <w:rsid w:val="00721A0D"/>
    <w:rsid w:val="00721E42"/>
    <w:rsid w:val="0072454A"/>
    <w:rsid w:val="007248A5"/>
    <w:rsid w:val="00724B42"/>
    <w:rsid w:val="0072597D"/>
    <w:rsid w:val="00726F11"/>
    <w:rsid w:val="00726FA7"/>
    <w:rsid w:val="007358EE"/>
    <w:rsid w:val="007371FD"/>
    <w:rsid w:val="00737563"/>
    <w:rsid w:val="00741BCF"/>
    <w:rsid w:val="00741F13"/>
    <w:rsid w:val="00743197"/>
    <w:rsid w:val="00747DEC"/>
    <w:rsid w:val="007540FF"/>
    <w:rsid w:val="007551F6"/>
    <w:rsid w:val="00756AD7"/>
    <w:rsid w:val="00762224"/>
    <w:rsid w:val="00765227"/>
    <w:rsid w:val="00765F4C"/>
    <w:rsid w:val="00767106"/>
    <w:rsid w:val="00773890"/>
    <w:rsid w:val="00774EB5"/>
    <w:rsid w:val="0077575A"/>
    <w:rsid w:val="007761BB"/>
    <w:rsid w:val="007812D2"/>
    <w:rsid w:val="007816D9"/>
    <w:rsid w:val="00784B85"/>
    <w:rsid w:val="00785B7C"/>
    <w:rsid w:val="007946C3"/>
    <w:rsid w:val="00795FF6"/>
    <w:rsid w:val="007A00FD"/>
    <w:rsid w:val="007A29FA"/>
    <w:rsid w:val="007A2E5A"/>
    <w:rsid w:val="007A34E6"/>
    <w:rsid w:val="007A4409"/>
    <w:rsid w:val="007B24AF"/>
    <w:rsid w:val="007B4520"/>
    <w:rsid w:val="007B5A22"/>
    <w:rsid w:val="007B5DD2"/>
    <w:rsid w:val="007C5F09"/>
    <w:rsid w:val="007C693C"/>
    <w:rsid w:val="007C73A5"/>
    <w:rsid w:val="007D1DF8"/>
    <w:rsid w:val="007E3C8E"/>
    <w:rsid w:val="007E4633"/>
    <w:rsid w:val="007E65BF"/>
    <w:rsid w:val="007F0711"/>
    <w:rsid w:val="007F51DC"/>
    <w:rsid w:val="007F52B4"/>
    <w:rsid w:val="007F5B7C"/>
    <w:rsid w:val="007F5FA3"/>
    <w:rsid w:val="00801EBB"/>
    <w:rsid w:val="00801F4D"/>
    <w:rsid w:val="00805141"/>
    <w:rsid w:val="00810438"/>
    <w:rsid w:val="0082004C"/>
    <w:rsid w:val="00821743"/>
    <w:rsid w:val="00826CD0"/>
    <w:rsid w:val="00833526"/>
    <w:rsid w:val="00833DCE"/>
    <w:rsid w:val="00840640"/>
    <w:rsid w:val="00841752"/>
    <w:rsid w:val="00844874"/>
    <w:rsid w:val="00851769"/>
    <w:rsid w:val="00855793"/>
    <w:rsid w:val="00855B5A"/>
    <w:rsid w:val="0085686D"/>
    <w:rsid w:val="00863D28"/>
    <w:rsid w:val="0086579A"/>
    <w:rsid w:val="00870B02"/>
    <w:rsid w:val="00873819"/>
    <w:rsid w:val="008829A2"/>
    <w:rsid w:val="00883E8F"/>
    <w:rsid w:val="00884259"/>
    <w:rsid w:val="0088593B"/>
    <w:rsid w:val="0089110A"/>
    <w:rsid w:val="008918CC"/>
    <w:rsid w:val="0089470F"/>
    <w:rsid w:val="00894DF5"/>
    <w:rsid w:val="008956CD"/>
    <w:rsid w:val="0089697D"/>
    <w:rsid w:val="008A2861"/>
    <w:rsid w:val="008A368F"/>
    <w:rsid w:val="008B4684"/>
    <w:rsid w:val="008B64CD"/>
    <w:rsid w:val="008C13DB"/>
    <w:rsid w:val="008C13E7"/>
    <w:rsid w:val="008C1E4A"/>
    <w:rsid w:val="008C5DB1"/>
    <w:rsid w:val="008D1BBB"/>
    <w:rsid w:val="008D1C3E"/>
    <w:rsid w:val="008D2F22"/>
    <w:rsid w:val="008D35EC"/>
    <w:rsid w:val="008D4744"/>
    <w:rsid w:val="008E20A3"/>
    <w:rsid w:val="008E31D2"/>
    <w:rsid w:val="008E58BF"/>
    <w:rsid w:val="008E6928"/>
    <w:rsid w:val="008E7B9F"/>
    <w:rsid w:val="008F26CD"/>
    <w:rsid w:val="008F41E1"/>
    <w:rsid w:val="00904175"/>
    <w:rsid w:val="00906805"/>
    <w:rsid w:val="00907082"/>
    <w:rsid w:val="0091177C"/>
    <w:rsid w:val="00914258"/>
    <w:rsid w:val="00915405"/>
    <w:rsid w:val="009203CA"/>
    <w:rsid w:val="00922711"/>
    <w:rsid w:val="00922B36"/>
    <w:rsid w:val="00924B52"/>
    <w:rsid w:val="009321DB"/>
    <w:rsid w:val="00933D9D"/>
    <w:rsid w:val="00933E06"/>
    <w:rsid w:val="00934B5F"/>
    <w:rsid w:val="009459E6"/>
    <w:rsid w:val="00947BE1"/>
    <w:rsid w:val="009509DF"/>
    <w:rsid w:val="00950E6B"/>
    <w:rsid w:val="0095264D"/>
    <w:rsid w:val="00956A13"/>
    <w:rsid w:val="00957FDD"/>
    <w:rsid w:val="00964ED2"/>
    <w:rsid w:val="009663FF"/>
    <w:rsid w:val="00971CCF"/>
    <w:rsid w:val="009750F3"/>
    <w:rsid w:val="00975A4E"/>
    <w:rsid w:val="00981568"/>
    <w:rsid w:val="00981849"/>
    <w:rsid w:val="009833EE"/>
    <w:rsid w:val="00984E75"/>
    <w:rsid w:val="00985C83"/>
    <w:rsid w:val="00986539"/>
    <w:rsid w:val="009967AD"/>
    <w:rsid w:val="009A0E07"/>
    <w:rsid w:val="009A178C"/>
    <w:rsid w:val="009A17BD"/>
    <w:rsid w:val="009A3430"/>
    <w:rsid w:val="009B052B"/>
    <w:rsid w:val="009B0AF8"/>
    <w:rsid w:val="009C05B9"/>
    <w:rsid w:val="009C0D4B"/>
    <w:rsid w:val="009C3A76"/>
    <w:rsid w:val="009C5DAC"/>
    <w:rsid w:val="009D03A2"/>
    <w:rsid w:val="009D0C17"/>
    <w:rsid w:val="009D1BAB"/>
    <w:rsid w:val="009D25E7"/>
    <w:rsid w:val="009D48E2"/>
    <w:rsid w:val="009D6B7E"/>
    <w:rsid w:val="009E2E63"/>
    <w:rsid w:val="009E3E8E"/>
    <w:rsid w:val="009F2D86"/>
    <w:rsid w:val="009F423B"/>
    <w:rsid w:val="009F4A34"/>
    <w:rsid w:val="009F570A"/>
    <w:rsid w:val="009F6524"/>
    <w:rsid w:val="00A00F09"/>
    <w:rsid w:val="00A0264F"/>
    <w:rsid w:val="00A03FAD"/>
    <w:rsid w:val="00A04129"/>
    <w:rsid w:val="00A10890"/>
    <w:rsid w:val="00A11779"/>
    <w:rsid w:val="00A17496"/>
    <w:rsid w:val="00A17E9B"/>
    <w:rsid w:val="00A21EFD"/>
    <w:rsid w:val="00A24E1F"/>
    <w:rsid w:val="00A309A9"/>
    <w:rsid w:val="00A309D8"/>
    <w:rsid w:val="00A30BEC"/>
    <w:rsid w:val="00A320C3"/>
    <w:rsid w:val="00A32AEE"/>
    <w:rsid w:val="00A41208"/>
    <w:rsid w:val="00A4472B"/>
    <w:rsid w:val="00A46B9B"/>
    <w:rsid w:val="00A473A8"/>
    <w:rsid w:val="00A479B5"/>
    <w:rsid w:val="00A47FC0"/>
    <w:rsid w:val="00A52029"/>
    <w:rsid w:val="00A556BE"/>
    <w:rsid w:val="00A55C60"/>
    <w:rsid w:val="00A57E81"/>
    <w:rsid w:val="00A63DCA"/>
    <w:rsid w:val="00A654B0"/>
    <w:rsid w:val="00A70070"/>
    <w:rsid w:val="00A70B12"/>
    <w:rsid w:val="00A7443B"/>
    <w:rsid w:val="00A761B2"/>
    <w:rsid w:val="00A83745"/>
    <w:rsid w:val="00A944D2"/>
    <w:rsid w:val="00A94585"/>
    <w:rsid w:val="00A94828"/>
    <w:rsid w:val="00A97F3C"/>
    <w:rsid w:val="00AA3347"/>
    <w:rsid w:val="00AA7BE3"/>
    <w:rsid w:val="00AB16D5"/>
    <w:rsid w:val="00AB4156"/>
    <w:rsid w:val="00AB54FD"/>
    <w:rsid w:val="00AB5E7E"/>
    <w:rsid w:val="00AC2037"/>
    <w:rsid w:val="00AC3C03"/>
    <w:rsid w:val="00AC4A85"/>
    <w:rsid w:val="00AC6800"/>
    <w:rsid w:val="00AC7A24"/>
    <w:rsid w:val="00AC7C87"/>
    <w:rsid w:val="00AD2688"/>
    <w:rsid w:val="00AD6AC6"/>
    <w:rsid w:val="00AE154C"/>
    <w:rsid w:val="00AE3E30"/>
    <w:rsid w:val="00AE40A8"/>
    <w:rsid w:val="00AF1323"/>
    <w:rsid w:val="00AF5C08"/>
    <w:rsid w:val="00AF6608"/>
    <w:rsid w:val="00AF6A19"/>
    <w:rsid w:val="00B05FCE"/>
    <w:rsid w:val="00B0734E"/>
    <w:rsid w:val="00B116AB"/>
    <w:rsid w:val="00B129F5"/>
    <w:rsid w:val="00B24DCB"/>
    <w:rsid w:val="00B308E0"/>
    <w:rsid w:val="00B3099E"/>
    <w:rsid w:val="00B315DD"/>
    <w:rsid w:val="00B425C6"/>
    <w:rsid w:val="00B4331C"/>
    <w:rsid w:val="00B43E9F"/>
    <w:rsid w:val="00B46392"/>
    <w:rsid w:val="00B46457"/>
    <w:rsid w:val="00B523DF"/>
    <w:rsid w:val="00B54BD6"/>
    <w:rsid w:val="00B56C17"/>
    <w:rsid w:val="00B578C3"/>
    <w:rsid w:val="00B605EE"/>
    <w:rsid w:val="00B61720"/>
    <w:rsid w:val="00B66B4E"/>
    <w:rsid w:val="00B70AAE"/>
    <w:rsid w:val="00B72A98"/>
    <w:rsid w:val="00B75048"/>
    <w:rsid w:val="00B8162E"/>
    <w:rsid w:val="00B9785D"/>
    <w:rsid w:val="00BA0215"/>
    <w:rsid w:val="00BA1A11"/>
    <w:rsid w:val="00BA1F87"/>
    <w:rsid w:val="00BA248A"/>
    <w:rsid w:val="00BA2A19"/>
    <w:rsid w:val="00BA407B"/>
    <w:rsid w:val="00BA478E"/>
    <w:rsid w:val="00BA6EFC"/>
    <w:rsid w:val="00BA7C7D"/>
    <w:rsid w:val="00BA7D95"/>
    <w:rsid w:val="00BB029F"/>
    <w:rsid w:val="00BB0B0C"/>
    <w:rsid w:val="00BB2B8B"/>
    <w:rsid w:val="00BB2C1F"/>
    <w:rsid w:val="00BC17F5"/>
    <w:rsid w:val="00BC34A6"/>
    <w:rsid w:val="00BC3710"/>
    <w:rsid w:val="00BC4321"/>
    <w:rsid w:val="00BC4DB4"/>
    <w:rsid w:val="00BD042F"/>
    <w:rsid w:val="00BE133E"/>
    <w:rsid w:val="00BE5C58"/>
    <w:rsid w:val="00BE633B"/>
    <w:rsid w:val="00BF0B10"/>
    <w:rsid w:val="00BF19EF"/>
    <w:rsid w:val="00BF30D1"/>
    <w:rsid w:val="00BF4813"/>
    <w:rsid w:val="00BF589E"/>
    <w:rsid w:val="00C07239"/>
    <w:rsid w:val="00C07F75"/>
    <w:rsid w:val="00C116C2"/>
    <w:rsid w:val="00C1557D"/>
    <w:rsid w:val="00C17E29"/>
    <w:rsid w:val="00C20B02"/>
    <w:rsid w:val="00C24247"/>
    <w:rsid w:val="00C243BB"/>
    <w:rsid w:val="00C2559B"/>
    <w:rsid w:val="00C30312"/>
    <w:rsid w:val="00C30FFE"/>
    <w:rsid w:val="00C31FF1"/>
    <w:rsid w:val="00C33017"/>
    <w:rsid w:val="00C3304F"/>
    <w:rsid w:val="00C338E8"/>
    <w:rsid w:val="00C344A0"/>
    <w:rsid w:val="00C36F14"/>
    <w:rsid w:val="00C36F55"/>
    <w:rsid w:val="00C4103A"/>
    <w:rsid w:val="00C41C60"/>
    <w:rsid w:val="00C433D2"/>
    <w:rsid w:val="00C44B52"/>
    <w:rsid w:val="00C45010"/>
    <w:rsid w:val="00C476F7"/>
    <w:rsid w:val="00C626C8"/>
    <w:rsid w:val="00C65537"/>
    <w:rsid w:val="00C71C4A"/>
    <w:rsid w:val="00C81FC0"/>
    <w:rsid w:val="00C82763"/>
    <w:rsid w:val="00C82DC4"/>
    <w:rsid w:val="00C874FD"/>
    <w:rsid w:val="00C920E2"/>
    <w:rsid w:val="00CA1D01"/>
    <w:rsid w:val="00CB244C"/>
    <w:rsid w:val="00CB277C"/>
    <w:rsid w:val="00CB50C5"/>
    <w:rsid w:val="00CB62D8"/>
    <w:rsid w:val="00CB741D"/>
    <w:rsid w:val="00CC0361"/>
    <w:rsid w:val="00CC2F6E"/>
    <w:rsid w:val="00CC4821"/>
    <w:rsid w:val="00CC4F06"/>
    <w:rsid w:val="00CC57BC"/>
    <w:rsid w:val="00CD1ABB"/>
    <w:rsid w:val="00CD3BD2"/>
    <w:rsid w:val="00CD6A41"/>
    <w:rsid w:val="00CE26C6"/>
    <w:rsid w:val="00CE3868"/>
    <w:rsid w:val="00CE557B"/>
    <w:rsid w:val="00CF1536"/>
    <w:rsid w:val="00CF270F"/>
    <w:rsid w:val="00CF4BD0"/>
    <w:rsid w:val="00CF5477"/>
    <w:rsid w:val="00D02BFC"/>
    <w:rsid w:val="00D04986"/>
    <w:rsid w:val="00D10274"/>
    <w:rsid w:val="00D12BCD"/>
    <w:rsid w:val="00D16823"/>
    <w:rsid w:val="00D2093B"/>
    <w:rsid w:val="00D20DC9"/>
    <w:rsid w:val="00D22935"/>
    <w:rsid w:val="00D22CEB"/>
    <w:rsid w:val="00D238D1"/>
    <w:rsid w:val="00D356E7"/>
    <w:rsid w:val="00D40F37"/>
    <w:rsid w:val="00D416CA"/>
    <w:rsid w:val="00D47C81"/>
    <w:rsid w:val="00D50D2C"/>
    <w:rsid w:val="00D50F41"/>
    <w:rsid w:val="00D540FC"/>
    <w:rsid w:val="00D54876"/>
    <w:rsid w:val="00D557FF"/>
    <w:rsid w:val="00D55883"/>
    <w:rsid w:val="00D567C8"/>
    <w:rsid w:val="00D61811"/>
    <w:rsid w:val="00D6302C"/>
    <w:rsid w:val="00D65234"/>
    <w:rsid w:val="00D65ABB"/>
    <w:rsid w:val="00D6797A"/>
    <w:rsid w:val="00D705F1"/>
    <w:rsid w:val="00D711AF"/>
    <w:rsid w:val="00D763F7"/>
    <w:rsid w:val="00D765F3"/>
    <w:rsid w:val="00D8228E"/>
    <w:rsid w:val="00D838E8"/>
    <w:rsid w:val="00D868C2"/>
    <w:rsid w:val="00D86C68"/>
    <w:rsid w:val="00D87916"/>
    <w:rsid w:val="00D87D80"/>
    <w:rsid w:val="00D91511"/>
    <w:rsid w:val="00D9424A"/>
    <w:rsid w:val="00D95557"/>
    <w:rsid w:val="00DA3E41"/>
    <w:rsid w:val="00DB1E27"/>
    <w:rsid w:val="00DB22C0"/>
    <w:rsid w:val="00DB336D"/>
    <w:rsid w:val="00DB3787"/>
    <w:rsid w:val="00DB63FC"/>
    <w:rsid w:val="00DB706B"/>
    <w:rsid w:val="00DC350C"/>
    <w:rsid w:val="00DC69EC"/>
    <w:rsid w:val="00DD0DC6"/>
    <w:rsid w:val="00DD228B"/>
    <w:rsid w:val="00DD29F1"/>
    <w:rsid w:val="00DD5188"/>
    <w:rsid w:val="00DD7A7B"/>
    <w:rsid w:val="00DE2F02"/>
    <w:rsid w:val="00DE3DBB"/>
    <w:rsid w:val="00DE5562"/>
    <w:rsid w:val="00DE6793"/>
    <w:rsid w:val="00DE7672"/>
    <w:rsid w:val="00DF320A"/>
    <w:rsid w:val="00DF3EFC"/>
    <w:rsid w:val="00DF505D"/>
    <w:rsid w:val="00DF6279"/>
    <w:rsid w:val="00E02316"/>
    <w:rsid w:val="00E02C39"/>
    <w:rsid w:val="00E06FA1"/>
    <w:rsid w:val="00E11D33"/>
    <w:rsid w:val="00E1350A"/>
    <w:rsid w:val="00E14A6C"/>
    <w:rsid w:val="00E153E0"/>
    <w:rsid w:val="00E156C6"/>
    <w:rsid w:val="00E21FE8"/>
    <w:rsid w:val="00E22199"/>
    <w:rsid w:val="00E23195"/>
    <w:rsid w:val="00E237BF"/>
    <w:rsid w:val="00E23F86"/>
    <w:rsid w:val="00E25361"/>
    <w:rsid w:val="00E26234"/>
    <w:rsid w:val="00E30CB0"/>
    <w:rsid w:val="00E33BBF"/>
    <w:rsid w:val="00E42FD7"/>
    <w:rsid w:val="00E53194"/>
    <w:rsid w:val="00E56A19"/>
    <w:rsid w:val="00E571B7"/>
    <w:rsid w:val="00E61DE2"/>
    <w:rsid w:val="00E6667A"/>
    <w:rsid w:val="00E675A8"/>
    <w:rsid w:val="00E740A2"/>
    <w:rsid w:val="00E7461E"/>
    <w:rsid w:val="00E74D11"/>
    <w:rsid w:val="00E75AAC"/>
    <w:rsid w:val="00E80300"/>
    <w:rsid w:val="00E8384C"/>
    <w:rsid w:val="00E850D3"/>
    <w:rsid w:val="00E910B7"/>
    <w:rsid w:val="00E93475"/>
    <w:rsid w:val="00E94F36"/>
    <w:rsid w:val="00EA1726"/>
    <w:rsid w:val="00EA493D"/>
    <w:rsid w:val="00EB0D30"/>
    <w:rsid w:val="00EB14F1"/>
    <w:rsid w:val="00EB2A22"/>
    <w:rsid w:val="00EB50A2"/>
    <w:rsid w:val="00EB74D1"/>
    <w:rsid w:val="00EC3A7F"/>
    <w:rsid w:val="00EC554F"/>
    <w:rsid w:val="00ED5087"/>
    <w:rsid w:val="00ED63AE"/>
    <w:rsid w:val="00ED66F0"/>
    <w:rsid w:val="00EE3942"/>
    <w:rsid w:val="00EE4266"/>
    <w:rsid w:val="00EF0830"/>
    <w:rsid w:val="00EF1562"/>
    <w:rsid w:val="00EF1873"/>
    <w:rsid w:val="00EF6013"/>
    <w:rsid w:val="00F00273"/>
    <w:rsid w:val="00F007F4"/>
    <w:rsid w:val="00F02B4C"/>
    <w:rsid w:val="00F05EBF"/>
    <w:rsid w:val="00F13962"/>
    <w:rsid w:val="00F14576"/>
    <w:rsid w:val="00F27679"/>
    <w:rsid w:val="00F316D3"/>
    <w:rsid w:val="00F43070"/>
    <w:rsid w:val="00F436BD"/>
    <w:rsid w:val="00F44438"/>
    <w:rsid w:val="00F47CE0"/>
    <w:rsid w:val="00F5292F"/>
    <w:rsid w:val="00F5411E"/>
    <w:rsid w:val="00F5455E"/>
    <w:rsid w:val="00F56F85"/>
    <w:rsid w:val="00F573DE"/>
    <w:rsid w:val="00F65688"/>
    <w:rsid w:val="00F66E11"/>
    <w:rsid w:val="00F72621"/>
    <w:rsid w:val="00F76B7D"/>
    <w:rsid w:val="00F80A32"/>
    <w:rsid w:val="00F83808"/>
    <w:rsid w:val="00F843BB"/>
    <w:rsid w:val="00F84F8A"/>
    <w:rsid w:val="00F901E5"/>
    <w:rsid w:val="00F91943"/>
    <w:rsid w:val="00F950CE"/>
    <w:rsid w:val="00F957F7"/>
    <w:rsid w:val="00F96391"/>
    <w:rsid w:val="00FA0697"/>
    <w:rsid w:val="00FA3372"/>
    <w:rsid w:val="00FA34E0"/>
    <w:rsid w:val="00FA3A1D"/>
    <w:rsid w:val="00FA5E55"/>
    <w:rsid w:val="00FB2223"/>
    <w:rsid w:val="00FC40F6"/>
    <w:rsid w:val="00FC720C"/>
    <w:rsid w:val="00FD02EC"/>
    <w:rsid w:val="00FD0685"/>
    <w:rsid w:val="00FD5596"/>
    <w:rsid w:val="00FD6BDA"/>
    <w:rsid w:val="00FE01DB"/>
    <w:rsid w:val="00FE2AD3"/>
    <w:rsid w:val="00FE49CD"/>
    <w:rsid w:val="00FE703B"/>
    <w:rsid w:val="00FE7842"/>
    <w:rsid w:val="00FF6334"/>
    <w:rsid w:val="00FF7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21162"/>
  <w15:docId w15:val="{12633192-EBCB-4C92-A424-895D7751A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5B9"/>
    <w:pPr>
      <w:widowControl w:val="0"/>
      <w:spacing w:line="360" w:lineRule="auto"/>
      <w:jc w:val="both"/>
    </w:pPr>
    <w:rPr>
      <w:rFonts w:ascii="Times New Roman" w:hAnsi="Times New Roman"/>
      <w:kern w:val="2"/>
      <w:sz w:val="24"/>
      <w:szCs w:val="22"/>
    </w:rPr>
  </w:style>
  <w:style w:type="paragraph" w:styleId="1">
    <w:name w:val="heading 1"/>
    <w:basedOn w:val="a"/>
    <w:next w:val="a"/>
    <w:link w:val="10"/>
    <w:uiPriority w:val="9"/>
    <w:qFormat/>
    <w:rsid w:val="00B75048"/>
    <w:pPr>
      <w:keepNext/>
      <w:keepLines/>
      <w:numPr>
        <w:numId w:val="1"/>
      </w:numPr>
      <w:spacing w:beforeLines="100" w:before="100" w:afterLines="150" w:after="150"/>
      <w:jc w:val="center"/>
      <w:outlineLvl w:val="0"/>
    </w:pPr>
    <w:rPr>
      <w:rFonts w:eastAsia="黑体"/>
      <w:b/>
      <w:bCs/>
      <w:kern w:val="44"/>
      <w:sz w:val="30"/>
      <w:szCs w:val="28"/>
    </w:rPr>
  </w:style>
  <w:style w:type="paragraph" w:styleId="2">
    <w:name w:val="heading 2"/>
    <w:basedOn w:val="a"/>
    <w:next w:val="a"/>
    <w:link w:val="20"/>
    <w:uiPriority w:val="9"/>
    <w:unhideWhenUsed/>
    <w:qFormat/>
    <w:rsid w:val="00B75048"/>
    <w:pPr>
      <w:numPr>
        <w:ilvl w:val="1"/>
        <w:numId w:val="1"/>
      </w:numPr>
      <w:spacing w:beforeLines="100" w:before="100" w:afterLines="100" w:after="100"/>
      <w:jc w:val="center"/>
      <w:outlineLvl w:val="1"/>
    </w:pPr>
    <w:rPr>
      <w:rFonts w:ascii="黑体" w:eastAsia="黑体" w:hAnsi="黑体"/>
      <w:b/>
      <w:bCs/>
      <w:sz w:val="28"/>
      <w:szCs w:val="24"/>
    </w:rPr>
  </w:style>
  <w:style w:type="paragraph" w:styleId="3">
    <w:name w:val="heading 3"/>
    <w:basedOn w:val="a"/>
    <w:next w:val="a"/>
    <w:link w:val="30"/>
    <w:uiPriority w:val="9"/>
    <w:unhideWhenUsed/>
    <w:qFormat/>
    <w:rsid w:val="005D61CD"/>
    <w:pPr>
      <w:keepLines/>
      <w:numPr>
        <w:ilvl w:val="2"/>
        <w:numId w:val="1"/>
      </w:numPr>
      <w:outlineLvl w:val="2"/>
    </w:pPr>
    <w:rPr>
      <w:bCs/>
      <w:szCs w:val="24"/>
    </w:rPr>
  </w:style>
  <w:style w:type="paragraph" w:styleId="4">
    <w:name w:val="heading 4"/>
    <w:basedOn w:val="a"/>
    <w:next w:val="a"/>
    <w:link w:val="40"/>
    <w:uiPriority w:val="9"/>
    <w:unhideWhenUsed/>
    <w:qFormat/>
    <w:rsid w:val="00131EBB"/>
    <w:pPr>
      <w:keepNext/>
      <w:keepLines/>
      <w:numPr>
        <w:ilvl w:val="3"/>
        <w:numId w:val="1"/>
      </w:numPr>
      <w:spacing w:before="280" w:after="290" w:line="376" w:lineRule="auto"/>
      <w:outlineLvl w:val="3"/>
    </w:pPr>
    <w:rPr>
      <w:rFonts w:ascii="Calibri Light" w:hAnsi="Calibri Light"/>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B75048"/>
    <w:rPr>
      <w:rFonts w:ascii="Times New Roman" w:eastAsia="黑体" w:hAnsi="Times New Roman"/>
      <w:b/>
      <w:bCs/>
      <w:kern w:val="44"/>
      <w:sz w:val="30"/>
      <w:szCs w:val="28"/>
    </w:rPr>
  </w:style>
  <w:style w:type="character" w:customStyle="1" w:styleId="20">
    <w:name w:val="标题 2 字符"/>
    <w:link w:val="2"/>
    <w:uiPriority w:val="9"/>
    <w:rsid w:val="00B75048"/>
    <w:rPr>
      <w:rFonts w:ascii="黑体" w:eastAsia="黑体" w:hAnsi="黑体"/>
      <w:b/>
      <w:bCs/>
      <w:kern w:val="2"/>
      <w:sz w:val="28"/>
      <w:szCs w:val="24"/>
    </w:rPr>
  </w:style>
  <w:style w:type="character" w:customStyle="1" w:styleId="30">
    <w:name w:val="标题 3 字符"/>
    <w:link w:val="3"/>
    <w:uiPriority w:val="9"/>
    <w:rsid w:val="005D61CD"/>
    <w:rPr>
      <w:rFonts w:ascii="Times New Roman" w:hAnsi="Times New Roman"/>
      <w:bCs/>
      <w:kern w:val="2"/>
      <w:sz w:val="24"/>
      <w:szCs w:val="24"/>
    </w:rPr>
  </w:style>
  <w:style w:type="character" w:customStyle="1" w:styleId="40">
    <w:name w:val="标题 4 字符"/>
    <w:link w:val="4"/>
    <w:uiPriority w:val="9"/>
    <w:rsid w:val="00131EBB"/>
    <w:rPr>
      <w:rFonts w:ascii="Calibri Light" w:hAnsi="Calibri Light"/>
      <w:b/>
      <w:bCs/>
      <w:kern w:val="2"/>
      <w:sz w:val="28"/>
      <w:szCs w:val="28"/>
    </w:rPr>
  </w:style>
  <w:style w:type="paragraph" w:styleId="a3">
    <w:name w:val="caption"/>
    <w:basedOn w:val="a"/>
    <w:next w:val="a"/>
    <w:unhideWhenUsed/>
    <w:qFormat/>
    <w:rsid w:val="00036A25"/>
    <w:pPr>
      <w:spacing w:beforeLines="50" w:before="156" w:line="276" w:lineRule="auto"/>
      <w:jc w:val="center"/>
    </w:pPr>
    <w:rPr>
      <w:b/>
      <w:sz w:val="21"/>
      <w:szCs w:val="20"/>
    </w:rPr>
  </w:style>
  <w:style w:type="paragraph" w:styleId="a4">
    <w:name w:val="header"/>
    <w:basedOn w:val="a"/>
    <w:link w:val="a5"/>
    <w:uiPriority w:val="99"/>
    <w:unhideWhenUsed/>
    <w:qFormat/>
    <w:rsid w:val="006B3516"/>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link w:val="a4"/>
    <w:uiPriority w:val="99"/>
    <w:rsid w:val="006B3516"/>
    <w:rPr>
      <w:kern w:val="2"/>
      <w:sz w:val="18"/>
      <w:szCs w:val="18"/>
    </w:rPr>
  </w:style>
  <w:style w:type="paragraph" w:styleId="a6">
    <w:name w:val="footer"/>
    <w:basedOn w:val="a"/>
    <w:link w:val="a7"/>
    <w:uiPriority w:val="99"/>
    <w:unhideWhenUsed/>
    <w:qFormat/>
    <w:rsid w:val="006B3516"/>
    <w:pPr>
      <w:tabs>
        <w:tab w:val="center" w:pos="4153"/>
        <w:tab w:val="right" w:pos="8306"/>
      </w:tabs>
      <w:snapToGrid w:val="0"/>
      <w:spacing w:line="240" w:lineRule="auto"/>
      <w:jc w:val="left"/>
    </w:pPr>
    <w:rPr>
      <w:sz w:val="18"/>
      <w:szCs w:val="18"/>
    </w:rPr>
  </w:style>
  <w:style w:type="character" w:customStyle="1" w:styleId="a7">
    <w:name w:val="页脚 字符"/>
    <w:link w:val="a6"/>
    <w:uiPriority w:val="99"/>
    <w:rsid w:val="006B3516"/>
    <w:rPr>
      <w:kern w:val="2"/>
      <w:sz w:val="18"/>
      <w:szCs w:val="18"/>
    </w:rPr>
  </w:style>
  <w:style w:type="table" w:styleId="a8">
    <w:name w:val="Table Grid"/>
    <w:basedOn w:val="a1"/>
    <w:uiPriority w:val="99"/>
    <w:qFormat/>
    <w:rsid w:val="006A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DF3EFC"/>
    <w:pPr>
      <w:widowControl/>
      <w:numPr>
        <w:numId w:val="0"/>
      </w:numPr>
      <w:spacing w:before="240" w:line="259" w:lineRule="auto"/>
      <w:jc w:val="left"/>
      <w:outlineLvl w:val="9"/>
    </w:pPr>
    <w:rPr>
      <w:rFonts w:ascii="Calibri Light" w:hAnsi="Calibri Light"/>
      <w:b w:val="0"/>
      <w:bCs w:val="0"/>
      <w:color w:val="2E74B5"/>
      <w:kern w:val="0"/>
      <w:sz w:val="32"/>
      <w:szCs w:val="32"/>
    </w:rPr>
  </w:style>
  <w:style w:type="paragraph" w:styleId="11">
    <w:name w:val="toc 1"/>
    <w:basedOn w:val="a"/>
    <w:next w:val="a"/>
    <w:autoRedefine/>
    <w:uiPriority w:val="39"/>
    <w:unhideWhenUsed/>
    <w:rsid w:val="000D4095"/>
    <w:pPr>
      <w:tabs>
        <w:tab w:val="left" w:pos="426"/>
        <w:tab w:val="right" w:leader="dot" w:pos="8296"/>
      </w:tabs>
    </w:pPr>
  </w:style>
  <w:style w:type="paragraph" w:styleId="21">
    <w:name w:val="toc 2"/>
    <w:basedOn w:val="a"/>
    <w:next w:val="a"/>
    <w:autoRedefine/>
    <w:uiPriority w:val="39"/>
    <w:unhideWhenUsed/>
    <w:rsid w:val="001537BA"/>
    <w:pPr>
      <w:tabs>
        <w:tab w:val="left" w:pos="851"/>
        <w:tab w:val="right" w:leader="dot" w:pos="8296"/>
      </w:tabs>
      <w:ind w:firstLineChars="135" w:firstLine="283"/>
    </w:pPr>
  </w:style>
  <w:style w:type="paragraph" w:styleId="31">
    <w:name w:val="toc 3"/>
    <w:basedOn w:val="a"/>
    <w:next w:val="a"/>
    <w:autoRedefine/>
    <w:uiPriority w:val="39"/>
    <w:unhideWhenUsed/>
    <w:rsid w:val="00DF3EFC"/>
    <w:pPr>
      <w:ind w:leftChars="400" w:left="840"/>
    </w:pPr>
  </w:style>
  <w:style w:type="character" w:styleId="a9">
    <w:name w:val="Hyperlink"/>
    <w:uiPriority w:val="99"/>
    <w:unhideWhenUsed/>
    <w:qFormat/>
    <w:rsid w:val="00DF3EFC"/>
    <w:rPr>
      <w:color w:val="0563C1"/>
      <w:u w:val="single"/>
    </w:rPr>
  </w:style>
  <w:style w:type="paragraph" w:styleId="aa">
    <w:name w:val="Balloon Text"/>
    <w:basedOn w:val="a"/>
    <w:link w:val="ab"/>
    <w:uiPriority w:val="99"/>
    <w:semiHidden/>
    <w:unhideWhenUsed/>
    <w:qFormat/>
    <w:rsid w:val="00BA1A11"/>
    <w:pPr>
      <w:spacing w:line="240" w:lineRule="auto"/>
    </w:pPr>
    <w:rPr>
      <w:sz w:val="18"/>
      <w:szCs w:val="18"/>
    </w:rPr>
  </w:style>
  <w:style w:type="character" w:customStyle="1" w:styleId="ab">
    <w:name w:val="批注框文本 字符"/>
    <w:link w:val="aa"/>
    <w:uiPriority w:val="99"/>
    <w:semiHidden/>
    <w:qFormat/>
    <w:rsid w:val="00BA1A11"/>
    <w:rPr>
      <w:kern w:val="2"/>
      <w:sz w:val="18"/>
      <w:szCs w:val="18"/>
    </w:rPr>
  </w:style>
  <w:style w:type="paragraph" w:styleId="ac">
    <w:name w:val="Date"/>
    <w:basedOn w:val="a"/>
    <w:next w:val="a"/>
    <w:link w:val="ad"/>
    <w:uiPriority w:val="99"/>
    <w:semiHidden/>
    <w:unhideWhenUsed/>
    <w:rsid w:val="00C3304F"/>
    <w:pPr>
      <w:ind w:leftChars="2500" w:left="100"/>
    </w:pPr>
  </w:style>
  <w:style w:type="character" w:customStyle="1" w:styleId="ad">
    <w:name w:val="日期 字符"/>
    <w:link w:val="ac"/>
    <w:uiPriority w:val="99"/>
    <w:semiHidden/>
    <w:rsid w:val="00C3304F"/>
    <w:rPr>
      <w:kern w:val="2"/>
      <w:sz w:val="21"/>
      <w:szCs w:val="22"/>
    </w:rPr>
  </w:style>
  <w:style w:type="character" w:styleId="ae">
    <w:name w:val="Placeholder Text"/>
    <w:uiPriority w:val="99"/>
    <w:semiHidden/>
    <w:rsid w:val="0072597D"/>
    <w:rPr>
      <w:color w:val="808080"/>
    </w:rPr>
  </w:style>
  <w:style w:type="paragraph" w:styleId="af">
    <w:name w:val="Revision"/>
    <w:hidden/>
    <w:uiPriority w:val="99"/>
    <w:semiHidden/>
    <w:rsid w:val="00CF5477"/>
    <w:rPr>
      <w:kern w:val="2"/>
      <w:sz w:val="21"/>
      <w:szCs w:val="22"/>
    </w:rPr>
  </w:style>
  <w:style w:type="paragraph" w:styleId="af0">
    <w:name w:val="No Spacing"/>
    <w:uiPriority w:val="1"/>
    <w:qFormat/>
    <w:rsid w:val="00CC0361"/>
    <w:pPr>
      <w:widowControl w:val="0"/>
      <w:spacing w:line="288" w:lineRule="auto"/>
      <w:jc w:val="both"/>
    </w:pPr>
    <w:rPr>
      <w:rFonts w:ascii="Times New Roman" w:hAnsi="Times New Roman"/>
      <w:kern w:val="2"/>
      <w:sz w:val="21"/>
      <w:szCs w:val="22"/>
    </w:rPr>
  </w:style>
  <w:style w:type="paragraph" w:styleId="af1">
    <w:name w:val="List Paragraph"/>
    <w:basedOn w:val="a"/>
    <w:uiPriority w:val="34"/>
    <w:qFormat/>
    <w:rsid w:val="002066C4"/>
    <w:pPr>
      <w:ind w:firstLineChars="200" w:firstLine="420"/>
    </w:pPr>
  </w:style>
  <w:style w:type="paragraph" w:customStyle="1" w:styleId="af2">
    <w:name w:val="标准标志"/>
    <w:next w:val="a"/>
    <w:qFormat/>
    <w:rsid w:val="00D86C68"/>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12">
    <w:name w:val="封面标准号1"/>
    <w:qFormat/>
    <w:rsid w:val="00D86C68"/>
    <w:pPr>
      <w:widowControl w:val="0"/>
      <w:kinsoku w:val="0"/>
      <w:overflowPunct w:val="0"/>
      <w:autoSpaceDE w:val="0"/>
      <w:autoSpaceDN w:val="0"/>
      <w:spacing w:before="308"/>
      <w:jc w:val="right"/>
      <w:textAlignment w:val="center"/>
    </w:pPr>
    <w:rPr>
      <w:rFonts w:ascii="Times New Roman" w:hAnsi="Times New Roman"/>
      <w:sz w:val="28"/>
    </w:rPr>
  </w:style>
  <w:style w:type="paragraph" w:styleId="af3">
    <w:name w:val="annotation text"/>
    <w:basedOn w:val="a"/>
    <w:link w:val="af4"/>
    <w:uiPriority w:val="99"/>
    <w:unhideWhenUsed/>
    <w:qFormat/>
    <w:rsid w:val="00D65ABB"/>
    <w:pPr>
      <w:spacing w:line="240" w:lineRule="auto"/>
      <w:jc w:val="left"/>
    </w:pPr>
    <w:rPr>
      <w:color w:val="0000FF"/>
      <w:kern w:val="0"/>
      <w:sz w:val="21"/>
      <w:szCs w:val="21"/>
    </w:rPr>
  </w:style>
  <w:style w:type="character" w:customStyle="1" w:styleId="af4">
    <w:name w:val="批注文字 字符"/>
    <w:basedOn w:val="a0"/>
    <w:link w:val="af3"/>
    <w:uiPriority w:val="99"/>
    <w:qFormat/>
    <w:rsid w:val="00D65ABB"/>
    <w:rPr>
      <w:rFonts w:ascii="Times New Roman" w:hAnsi="Times New Roman"/>
      <w:color w:val="0000FF"/>
      <w:sz w:val="21"/>
      <w:szCs w:val="21"/>
    </w:rPr>
  </w:style>
  <w:style w:type="paragraph" w:styleId="af5">
    <w:name w:val="Normal (Web)"/>
    <w:basedOn w:val="a"/>
    <w:qFormat/>
    <w:rsid w:val="00D65ABB"/>
    <w:pPr>
      <w:spacing w:before="100" w:beforeAutospacing="1" w:after="100" w:afterAutospacing="1" w:line="240" w:lineRule="auto"/>
      <w:jc w:val="left"/>
    </w:pPr>
    <w:rPr>
      <w:rFonts w:ascii="Calibri" w:hAnsi="Calibri"/>
      <w:color w:val="0000FF"/>
      <w:kern w:val="0"/>
      <w:szCs w:val="24"/>
    </w:rPr>
  </w:style>
  <w:style w:type="paragraph" w:styleId="af6">
    <w:name w:val="annotation subject"/>
    <w:basedOn w:val="af3"/>
    <w:next w:val="af3"/>
    <w:link w:val="af7"/>
    <w:uiPriority w:val="99"/>
    <w:semiHidden/>
    <w:unhideWhenUsed/>
    <w:qFormat/>
    <w:rsid w:val="00D65ABB"/>
    <w:rPr>
      <w:b/>
      <w:bCs/>
    </w:rPr>
  </w:style>
  <w:style w:type="character" w:customStyle="1" w:styleId="af7">
    <w:name w:val="批注主题 字符"/>
    <w:basedOn w:val="af4"/>
    <w:link w:val="af6"/>
    <w:uiPriority w:val="99"/>
    <w:semiHidden/>
    <w:qFormat/>
    <w:rsid w:val="00D65ABB"/>
    <w:rPr>
      <w:rFonts w:ascii="Times New Roman" w:hAnsi="Times New Roman"/>
      <w:b/>
      <w:bCs/>
      <w:color w:val="0000FF"/>
      <w:sz w:val="21"/>
      <w:szCs w:val="21"/>
    </w:rPr>
  </w:style>
  <w:style w:type="character" w:styleId="af8">
    <w:name w:val="annotation reference"/>
    <w:basedOn w:val="a0"/>
    <w:uiPriority w:val="99"/>
    <w:semiHidden/>
    <w:unhideWhenUsed/>
    <w:qFormat/>
    <w:rsid w:val="00AB5E7E"/>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0821">
      <w:bodyDiv w:val="1"/>
      <w:marLeft w:val="0"/>
      <w:marRight w:val="0"/>
      <w:marTop w:val="0"/>
      <w:marBottom w:val="0"/>
      <w:divBdr>
        <w:top w:val="none" w:sz="0" w:space="0" w:color="auto"/>
        <w:left w:val="none" w:sz="0" w:space="0" w:color="auto"/>
        <w:bottom w:val="none" w:sz="0" w:space="0" w:color="auto"/>
        <w:right w:val="none" w:sz="0" w:space="0" w:color="auto"/>
      </w:divBdr>
    </w:div>
    <w:div w:id="424156051">
      <w:bodyDiv w:val="1"/>
      <w:marLeft w:val="0"/>
      <w:marRight w:val="0"/>
      <w:marTop w:val="0"/>
      <w:marBottom w:val="0"/>
      <w:divBdr>
        <w:top w:val="none" w:sz="0" w:space="0" w:color="auto"/>
        <w:left w:val="none" w:sz="0" w:space="0" w:color="auto"/>
        <w:bottom w:val="none" w:sz="0" w:space="0" w:color="auto"/>
        <w:right w:val="none" w:sz="0" w:space="0" w:color="auto"/>
      </w:divBdr>
    </w:div>
    <w:div w:id="647592245">
      <w:bodyDiv w:val="1"/>
      <w:marLeft w:val="0"/>
      <w:marRight w:val="0"/>
      <w:marTop w:val="0"/>
      <w:marBottom w:val="0"/>
      <w:divBdr>
        <w:top w:val="none" w:sz="0" w:space="0" w:color="auto"/>
        <w:left w:val="none" w:sz="0" w:space="0" w:color="auto"/>
        <w:bottom w:val="none" w:sz="0" w:space="0" w:color="auto"/>
        <w:right w:val="none" w:sz="0" w:space="0" w:color="auto"/>
      </w:divBdr>
    </w:div>
    <w:div w:id="667710522">
      <w:bodyDiv w:val="1"/>
      <w:marLeft w:val="0"/>
      <w:marRight w:val="0"/>
      <w:marTop w:val="0"/>
      <w:marBottom w:val="0"/>
      <w:divBdr>
        <w:top w:val="none" w:sz="0" w:space="0" w:color="auto"/>
        <w:left w:val="none" w:sz="0" w:space="0" w:color="auto"/>
        <w:bottom w:val="none" w:sz="0" w:space="0" w:color="auto"/>
        <w:right w:val="none" w:sz="0" w:space="0" w:color="auto"/>
      </w:divBdr>
    </w:div>
    <w:div w:id="676151803">
      <w:bodyDiv w:val="1"/>
      <w:marLeft w:val="0"/>
      <w:marRight w:val="0"/>
      <w:marTop w:val="0"/>
      <w:marBottom w:val="0"/>
      <w:divBdr>
        <w:top w:val="none" w:sz="0" w:space="0" w:color="auto"/>
        <w:left w:val="none" w:sz="0" w:space="0" w:color="auto"/>
        <w:bottom w:val="none" w:sz="0" w:space="0" w:color="auto"/>
        <w:right w:val="none" w:sz="0" w:space="0" w:color="auto"/>
      </w:divBdr>
    </w:div>
    <w:div w:id="1348291723">
      <w:bodyDiv w:val="1"/>
      <w:marLeft w:val="0"/>
      <w:marRight w:val="0"/>
      <w:marTop w:val="0"/>
      <w:marBottom w:val="0"/>
      <w:divBdr>
        <w:top w:val="none" w:sz="0" w:space="0" w:color="auto"/>
        <w:left w:val="none" w:sz="0" w:space="0" w:color="auto"/>
        <w:bottom w:val="none" w:sz="0" w:space="0" w:color="auto"/>
        <w:right w:val="none" w:sz="0" w:space="0" w:color="auto"/>
      </w:divBdr>
    </w:div>
    <w:div w:id="1476068442">
      <w:bodyDiv w:val="1"/>
      <w:marLeft w:val="0"/>
      <w:marRight w:val="0"/>
      <w:marTop w:val="0"/>
      <w:marBottom w:val="0"/>
      <w:divBdr>
        <w:top w:val="none" w:sz="0" w:space="0" w:color="auto"/>
        <w:left w:val="none" w:sz="0" w:space="0" w:color="auto"/>
        <w:bottom w:val="none" w:sz="0" w:space="0" w:color="auto"/>
        <w:right w:val="none" w:sz="0" w:space="0" w:color="auto"/>
      </w:divBdr>
    </w:div>
    <w:div w:id="1637107768">
      <w:bodyDiv w:val="1"/>
      <w:marLeft w:val="0"/>
      <w:marRight w:val="0"/>
      <w:marTop w:val="0"/>
      <w:marBottom w:val="0"/>
      <w:divBdr>
        <w:top w:val="none" w:sz="0" w:space="0" w:color="auto"/>
        <w:left w:val="none" w:sz="0" w:space="0" w:color="auto"/>
        <w:bottom w:val="none" w:sz="0" w:space="0" w:color="auto"/>
        <w:right w:val="none" w:sz="0" w:space="0" w:color="auto"/>
      </w:divBdr>
      <w:divsChild>
        <w:div w:id="1348170924">
          <w:marLeft w:val="0"/>
          <w:marRight w:val="0"/>
          <w:marTop w:val="0"/>
          <w:marBottom w:val="0"/>
          <w:divBdr>
            <w:top w:val="none" w:sz="0" w:space="0" w:color="auto"/>
            <w:left w:val="none" w:sz="0" w:space="0" w:color="auto"/>
            <w:bottom w:val="none" w:sz="0" w:space="0" w:color="auto"/>
            <w:right w:val="none" w:sz="0" w:space="0" w:color="auto"/>
          </w:divBdr>
        </w:div>
      </w:divsChild>
    </w:div>
    <w:div w:id="1699235836">
      <w:bodyDiv w:val="1"/>
      <w:marLeft w:val="0"/>
      <w:marRight w:val="0"/>
      <w:marTop w:val="0"/>
      <w:marBottom w:val="0"/>
      <w:divBdr>
        <w:top w:val="none" w:sz="0" w:space="0" w:color="auto"/>
        <w:left w:val="none" w:sz="0" w:space="0" w:color="auto"/>
        <w:bottom w:val="none" w:sz="0" w:space="0" w:color="auto"/>
        <w:right w:val="none" w:sz="0" w:space="0" w:color="auto"/>
      </w:divBdr>
      <w:divsChild>
        <w:div w:id="649018637">
          <w:marLeft w:val="0"/>
          <w:marRight w:val="0"/>
          <w:marTop w:val="0"/>
          <w:marBottom w:val="0"/>
          <w:divBdr>
            <w:top w:val="none" w:sz="0" w:space="0" w:color="auto"/>
            <w:left w:val="none" w:sz="0" w:space="0" w:color="auto"/>
            <w:bottom w:val="none" w:sz="0" w:space="0" w:color="auto"/>
            <w:right w:val="none" w:sz="0" w:space="0" w:color="auto"/>
          </w:divBdr>
        </w:div>
      </w:divsChild>
    </w:div>
    <w:div w:id="1986620704">
      <w:bodyDiv w:val="1"/>
      <w:marLeft w:val="0"/>
      <w:marRight w:val="0"/>
      <w:marTop w:val="0"/>
      <w:marBottom w:val="0"/>
      <w:divBdr>
        <w:top w:val="none" w:sz="0" w:space="0" w:color="auto"/>
        <w:left w:val="none" w:sz="0" w:space="0" w:color="auto"/>
        <w:bottom w:val="none" w:sz="0" w:space="0" w:color="auto"/>
        <w:right w:val="none" w:sz="0" w:space="0" w:color="auto"/>
      </w:divBdr>
      <w:divsChild>
        <w:div w:id="661349226">
          <w:marLeft w:val="0"/>
          <w:marRight w:val="0"/>
          <w:marTop w:val="0"/>
          <w:marBottom w:val="0"/>
          <w:divBdr>
            <w:top w:val="none" w:sz="0" w:space="0" w:color="auto"/>
            <w:left w:val="none" w:sz="0" w:space="0" w:color="auto"/>
            <w:bottom w:val="none" w:sz="0" w:space="0" w:color="auto"/>
            <w:right w:val="none" w:sz="0" w:space="0" w:color="auto"/>
          </w:divBdr>
        </w:div>
        <w:div w:id="291445850">
          <w:marLeft w:val="0"/>
          <w:marRight w:val="0"/>
          <w:marTop w:val="0"/>
          <w:marBottom w:val="0"/>
          <w:divBdr>
            <w:top w:val="none" w:sz="0" w:space="0" w:color="auto"/>
            <w:left w:val="none" w:sz="0" w:space="0" w:color="auto"/>
            <w:bottom w:val="none" w:sz="0" w:space="0" w:color="auto"/>
            <w:right w:val="none" w:sz="0" w:space="0" w:color="auto"/>
          </w:divBdr>
        </w:div>
        <w:div w:id="879897612">
          <w:marLeft w:val="0"/>
          <w:marRight w:val="0"/>
          <w:marTop w:val="0"/>
          <w:marBottom w:val="0"/>
          <w:divBdr>
            <w:top w:val="none" w:sz="0" w:space="0" w:color="auto"/>
            <w:left w:val="none" w:sz="0" w:space="0" w:color="auto"/>
            <w:bottom w:val="none" w:sz="0" w:space="0" w:color="auto"/>
            <w:right w:val="none" w:sz="0" w:space="0" w:color="auto"/>
          </w:divBdr>
        </w:div>
      </w:divsChild>
    </w:div>
    <w:div w:id="1987279424">
      <w:bodyDiv w:val="1"/>
      <w:marLeft w:val="0"/>
      <w:marRight w:val="0"/>
      <w:marTop w:val="0"/>
      <w:marBottom w:val="0"/>
      <w:divBdr>
        <w:top w:val="none" w:sz="0" w:space="0" w:color="auto"/>
        <w:left w:val="none" w:sz="0" w:space="0" w:color="auto"/>
        <w:bottom w:val="none" w:sz="0" w:space="0" w:color="auto"/>
        <w:right w:val="none" w:sz="0" w:space="0" w:color="auto"/>
      </w:divBdr>
    </w:div>
    <w:div w:id="2076464201">
      <w:bodyDiv w:val="1"/>
      <w:marLeft w:val="0"/>
      <w:marRight w:val="0"/>
      <w:marTop w:val="0"/>
      <w:marBottom w:val="0"/>
      <w:divBdr>
        <w:top w:val="none" w:sz="0" w:space="0" w:color="auto"/>
        <w:left w:val="none" w:sz="0" w:space="0" w:color="auto"/>
        <w:bottom w:val="none" w:sz="0" w:space="0" w:color="auto"/>
        <w:right w:val="none" w:sz="0" w:space="0" w:color="auto"/>
      </w:divBdr>
      <w:divsChild>
        <w:div w:id="896167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B0DF4-E543-4028-9304-E70BEF143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43</Pages>
  <Words>4242</Words>
  <Characters>24185</Characters>
  <Application>Microsoft Office Word</Application>
  <DocSecurity>0</DocSecurity>
  <Lines>201</Lines>
  <Paragraphs>56</Paragraphs>
  <ScaleCrop>false</ScaleCrop>
  <Company>Microsoft</Company>
  <LinksUpToDate>false</LinksUpToDate>
  <CharactersWithSpaces>28371</CharactersWithSpaces>
  <SharedDoc>false</SharedDoc>
  <HLinks>
    <vt:vector size="264" baseType="variant">
      <vt:variant>
        <vt:i4>1966129</vt:i4>
      </vt:variant>
      <vt:variant>
        <vt:i4>263</vt:i4>
      </vt:variant>
      <vt:variant>
        <vt:i4>0</vt:i4>
      </vt:variant>
      <vt:variant>
        <vt:i4>5</vt:i4>
      </vt:variant>
      <vt:variant>
        <vt:lpwstr/>
      </vt:variant>
      <vt:variant>
        <vt:lpwstr>_Toc11223319</vt:lpwstr>
      </vt:variant>
      <vt:variant>
        <vt:i4>2031665</vt:i4>
      </vt:variant>
      <vt:variant>
        <vt:i4>257</vt:i4>
      </vt:variant>
      <vt:variant>
        <vt:i4>0</vt:i4>
      </vt:variant>
      <vt:variant>
        <vt:i4>5</vt:i4>
      </vt:variant>
      <vt:variant>
        <vt:lpwstr/>
      </vt:variant>
      <vt:variant>
        <vt:lpwstr>_Toc11223318</vt:lpwstr>
      </vt:variant>
      <vt:variant>
        <vt:i4>1048625</vt:i4>
      </vt:variant>
      <vt:variant>
        <vt:i4>251</vt:i4>
      </vt:variant>
      <vt:variant>
        <vt:i4>0</vt:i4>
      </vt:variant>
      <vt:variant>
        <vt:i4>5</vt:i4>
      </vt:variant>
      <vt:variant>
        <vt:lpwstr/>
      </vt:variant>
      <vt:variant>
        <vt:lpwstr>_Toc11223317</vt:lpwstr>
      </vt:variant>
      <vt:variant>
        <vt:i4>1114161</vt:i4>
      </vt:variant>
      <vt:variant>
        <vt:i4>245</vt:i4>
      </vt:variant>
      <vt:variant>
        <vt:i4>0</vt:i4>
      </vt:variant>
      <vt:variant>
        <vt:i4>5</vt:i4>
      </vt:variant>
      <vt:variant>
        <vt:lpwstr/>
      </vt:variant>
      <vt:variant>
        <vt:lpwstr>_Toc11223316</vt:lpwstr>
      </vt:variant>
      <vt:variant>
        <vt:i4>1179697</vt:i4>
      </vt:variant>
      <vt:variant>
        <vt:i4>239</vt:i4>
      </vt:variant>
      <vt:variant>
        <vt:i4>0</vt:i4>
      </vt:variant>
      <vt:variant>
        <vt:i4>5</vt:i4>
      </vt:variant>
      <vt:variant>
        <vt:lpwstr/>
      </vt:variant>
      <vt:variant>
        <vt:lpwstr>_Toc11223315</vt:lpwstr>
      </vt:variant>
      <vt:variant>
        <vt:i4>1245233</vt:i4>
      </vt:variant>
      <vt:variant>
        <vt:i4>233</vt:i4>
      </vt:variant>
      <vt:variant>
        <vt:i4>0</vt:i4>
      </vt:variant>
      <vt:variant>
        <vt:i4>5</vt:i4>
      </vt:variant>
      <vt:variant>
        <vt:lpwstr/>
      </vt:variant>
      <vt:variant>
        <vt:lpwstr>_Toc11223314</vt:lpwstr>
      </vt:variant>
      <vt:variant>
        <vt:i4>1310769</vt:i4>
      </vt:variant>
      <vt:variant>
        <vt:i4>227</vt:i4>
      </vt:variant>
      <vt:variant>
        <vt:i4>0</vt:i4>
      </vt:variant>
      <vt:variant>
        <vt:i4>5</vt:i4>
      </vt:variant>
      <vt:variant>
        <vt:lpwstr/>
      </vt:variant>
      <vt:variant>
        <vt:lpwstr>_Toc11223313</vt:lpwstr>
      </vt:variant>
      <vt:variant>
        <vt:i4>1376305</vt:i4>
      </vt:variant>
      <vt:variant>
        <vt:i4>221</vt:i4>
      </vt:variant>
      <vt:variant>
        <vt:i4>0</vt:i4>
      </vt:variant>
      <vt:variant>
        <vt:i4>5</vt:i4>
      </vt:variant>
      <vt:variant>
        <vt:lpwstr/>
      </vt:variant>
      <vt:variant>
        <vt:lpwstr>_Toc11223312</vt:lpwstr>
      </vt:variant>
      <vt:variant>
        <vt:i4>1441841</vt:i4>
      </vt:variant>
      <vt:variant>
        <vt:i4>215</vt:i4>
      </vt:variant>
      <vt:variant>
        <vt:i4>0</vt:i4>
      </vt:variant>
      <vt:variant>
        <vt:i4>5</vt:i4>
      </vt:variant>
      <vt:variant>
        <vt:lpwstr/>
      </vt:variant>
      <vt:variant>
        <vt:lpwstr>_Toc11223311</vt:lpwstr>
      </vt:variant>
      <vt:variant>
        <vt:i4>1507377</vt:i4>
      </vt:variant>
      <vt:variant>
        <vt:i4>209</vt:i4>
      </vt:variant>
      <vt:variant>
        <vt:i4>0</vt:i4>
      </vt:variant>
      <vt:variant>
        <vt:i4>5</vt:i4>
      </vt:variant>
      <vt:variant>
        <vt:lpwstr/>
      </vt:variant>
      <vt:variant>
        <vt:lpwstr>_Toc11223310</vt:lpwstr>
      </vt:variant>
      <vt:variant>
        <vt:i4>1966128</vt:i4>
      </vt:variant>
      <vt:variant>
        <vt:i4>203</vt:i4>
      </vt:variant>
      <vt:variant>
        <vt:i4>0</vt:i4>
      </vt:variant>
      <vt:variant>
        <vt:i4>5</vt:i4>
      </vt:variant>
      <vt:variant>
        <vt:lpwstr/>
      </vt:variant>
      <vt:variant>
        <vt:lpwstr>_Toc11223309</vt:lpwstr>
      </vt:variant>
      <vt:variant>
        <vt:i4>2031664</vt:i4>
      </vt:variant>
      <vt:variant>
        <vt:i4>197</vt:i4>
      </vt:variant>
      <vt:variant>
        <vt:i4>0</vt:i4>
      </vt:variant>
      <vt:variant>
        <vt:i4>5</vt:i4>
      </vt:variant>
      <vt:variant>
        <vt:lpwstr/>
      </vt:variant>
      <vt:variant>
        <vt:lpwstr>_Toc11223308</vt:lpwstr>
      </vt:variant>
      <vt:variant>
        <vt:i4>1048624</vt:i4>
      </vt:variant>
      <vt:variant>
        <vt:i4>191</vt:i4>
      </vt:variant>
      <vt:variant>
        <vt:i4>0</vt:i4>
      </vt:variant>
      <vt:variant>
        <vt:i4>5</vt:i4>
      </vt:variant>
      <vt:variant>
        <vt:lpwstr/>
      </vt:variant>
      <vt:variant>
        <vt:lpwstr>_Toc11223307</vt:lpwstr>
      </vt:variant>
      <vt:variant>
        <vt:i4>1114160</vt:i4>
      </vt:variant>
      <vt:variant>
        <vt:i4>185</vt:i4>
      </vt:variant>
      <vt:variant>
        <vt:i4>0</vt:i4>
      </vt:variant>
      <vt:variant>
        <vt:i4>5</vt:i4>
      </vt:variant>
      <vt:variant>
        <vt:lpwstr/>
      </vt:variant>
      <vt:variant>
        <vt:lpwstr>_Toc11223306</vt:lpwstr>
      </vt:variant>
      <vt:variant>
        <vt:i4>1179696</vt:i4>
      </vt:variant>
      <vt:variant>
        <vt:i4>179</vt:i4>
      </vt:variant>
      <vt:variant>
        <vt:i4>0</vt:i4>
      </vt:variant>
      <vt:variant>
        <vt:i4>5</vt:i4>
      </vt:variant>
      <vt:variant>
        <vt:lpwstr/>
      </vt:variant>
      <vt:variant>
        <vt:lpwstr>_Toc11223305</vt:lpwstr>
      </vt:variant>
      <vt:variant>
        <vt:i4>1245232</vt:i4>
      </vt:variant>
      <vt:variant>
        <vt:i4>173</vt:i4>
      </vt:variant>
      <vt:variant>
        <vt:i4>0</vt:i4>
      </vt:variant>
      <vt:variant>
        <vt:i4>5</vt:i4>
      </vt:variant>
      <vt:variant>
        <vt:lpwstr/>
      </vt:variant>
      <vt:variant>
        <vt:lpwstr>_Toc11223304</vt:lpwstr>
      </vt:variant>
      <vt:variant>
        <vt:i4>1310768</vt:i4>
      </vt:variant>
      <vt:variant>
        <vt:i4>167</vt:i4>
      </vt:variant>
      <vt:variant>
        <vt:i4>0</vt:i4>
      </vt:variant>
      <vt:variant>
        <vt:i4>5</vt:i4>
      </vt:variant>
      <vt:variant>
        <vt:lpwstr/>
      </vt:variant>
      <vt:variant>
        <vt:lpwstr>_Toc11223303</vt:lpwstr>
      </vt:variant>
      <vt:variant>
        <vt:i4>1376304</vt:i4>
      </vt:variant>
      <vt:variant>
        <vt:i4>161</vt:i4>
      </vt:variant>
      <vt:variant>
        <vt:i4>0</vt:i4>
      </vt:variant>
      <vt:variant>
        <vt:i4>5</vt:i4>
      </vt:variant>
      <vt:variant>
        <vt:lpwstr/>
      </vt:variant>
      <vt:variant>
        <vt:lpwstr>_Toc11223302</vt:lpwstr>
      </vt:variant>
      <vt:variant>
        <vt:i4>1441840</vt:i4>
      </vt:variant>
      <vt:variant>
        <vt:i4>155</vt:i4>
      </vt:variant>
      <vt:variant>
        <vt:i4>0</vt:i4>
      </vt:variant>
      <vt:variant>
        <vt:i4>5</vt:i4>
      </vt:variant>
      <vt:variant>
        <vt:lpwstr/>
      </vt:variant>
      <vt:variant>
        <vt:lpwstr>_Toc11223301</vt:lpwstr>
      </vt:variant>
      <vt:variant>
        <vt:i4>1507376</vt:i4>
      </vt:variant>
      <vt:variant>
        <vt:i4>149</vt:i4>
      </vt:variant>
      <vt:variant>
        <vt:i4>0</vt:i4>
      </vt:variant>
      <vt:variant>
        <vt:i4>5</vt:i4>
      </vt:variant>
      <vt:variant>
        <vt:lpwstr/>
      </vt:variant>
      <vt:variant>
        <vt:lpwstr>_Toc11223300</vt:lpwstr>
      </vt:variant>
      <vt:variant>
        <vt:i4>2031673</vt:i4>
      </vt:variant>
      <vt:variant>
        <vt:i4>143</vt:i4>
      </vt:variant>
      <vt:variant>
        <vt:i4>0</vt:i4>
      </vt:variant>
      <vt:variant>
        <vt:i4>5</vt:i4>
      </vt:variant>
      <vt:variant>
        <vt:lpwstr/>
      </vt:variant>
      <vt:variant>
        <vt:lpwstr>_Toc11223299</vt:lpwstr>
      </vt:variant>
      <vt:variant>
        <vt:i4>1966137</vt:i4>
      </vt:variant>
      <vt:variant>
        <vt:i4>137</vt:i4>
      </vt:variant>
      <vt:variant>
        <vt:i4>0</vt:i4>
      </vt:variant>
      <vt:variant>
        <vt:i4>5</vt:i4>
      </vt:variant>
      <vt:variant>
        <vt:lpwstr/>
      </vt:variant>
      <vt:variant>
        <vt:lpwstr>_Toc11223298</vt:lpwstr>
      </vt:variant>
      <vt:variant>
        <vt:i4>1966129</vt:i4>
      </vt:variant>
      <vt:variant>
        <vt:i4>128</vt:i4>
      </vt:variant>
      <vt:variant>
        <vt:i4>0</vt:i4>
      </vt:variant>
      <vt:variant>
        <vt:i4>5</vt:i4>
      </vt:variant>
      <vt:variant>
        <vt:lpwstr/>
      </vt:variant>
      <vt:variant>
        <vt:lpwstr>_Toc11223319</vt:lpwstr>
      </vt:variant>
      <vt:variant>
        <vt:i4>2031665</vt:i4>
      </vt:variant>
      <vt:variant>
        <vt:i4>122</vt:i4>
      </vt:variant>
      <vt:variant>
        <vt:i4>0</vt:i4>
      </vt:variant>
      <vt:variant>
        <vt:i4>5</vt:i4>
      </vt:variant>
      <vt:variant>
        <vt:lpwstr/>
      </vt:variant>
      <vt:variant>
        <vt:lpwstr>_Toc11223318</vt:lpwstr>
      </vt:variant>
      <vt:variant>
        <vt:i4>1048625</vt:i4>
      </vt:variant>
      <vt:variant>
        <vt:i4>116</vt:i4>
      </vt:variant>
      <vt:variant>
        <vt:i4>0</vt:i4>
      </vt:variant>
      <vt:variant>
        <vt:i4>5</vt:i4>
      </vt:variant>
      <vt:variant>
        <vt:lpwstr/>
      </vt:variant>
      <vt:variant>
        <vt:lpwstr>_Toc11223317</vt:lpwstr>
      </vt:variant>
      <vt:variant>
        <vt:i4>1114161</vt:i4>
      </vt:variant>
      <vt:variant>
        <vt:i4>110</vt:i4>
      </vt:variant>
      <vt:variant>
        <vt:i4>0</vt:i4>
      </vt:variant>
      <vt:variant>
        <vt:i4>5</vt:i4>
      </vt:variant>
      <vt:variant>
        <vt:lpwstr/>
      </vt:variant>
      <vt:variant>
        <vt:lpwstr>_Toc11223316</vt:lpwstr>
      </vt:variant>
      <vt:variant>
        <vt:i4>1179697</vt:i4>
      </vt:variant>
      <vt:variant>
        <vt:i4>104</vt:i4>
      </vt:variant>
      <vt:variant>
        <vt:i4>0</vt:i4>
      </vt:variant>
      <vt:variant>
        <vt:i4>5</vt:i4>
      </vt:variant>
      <vt:variant>
        <vt:lpwstr/>
      </vt:variant>
      <vt:variant>
        <vt:lpwstr>_Toc11223315</vt:lpwstr>
      </vt:variant>
      <vt:variant>
        <vt:i4>1245233</vt:i4>
      </vt:variant>
      <vt:variant>
        <vt:i4>98</vt:i4>
      </vt:variant>
      <vt:variant>
        <vt:i4>0</vt:i4>
      </vt:variant>
      <vt:variant>
        <vt:i4>5</vt:i4>
      </vt:variant>
      <vt:variant>
        <vt:lpwstr/>
      </vt:variant>
      <vt:variant>
        <vt:lpwstr>_Toc11223314</vt:lpwstr>
      </vt:variant>
      <vt:variant>
        <vt:i4>1310769</vt:i4>
      </vt:variant>
      <vt:variant>
        <vt:i4>92</vt:i4>
      </vt:variant>
      <vt:variant>
        <vt:i4>0</vt:i4>
      </vt:variant>
      <vt:variant>
        <vt:i4>5</vt:i4>
      </vt:variant>
      <vt:variant>
        <vt:lpwstr/>
      </vt:variant>
      <vt:variant>
        <vt:lpwstr>_Toc11223313</vt:lpwstr>
      </vt:variant>
      <vt:variant>
        <vt:i4>1376305</vt:i4>
      </vt:variant>
      <vt:variant>
        <vt:i4>86</vt:i4>
      </vt:variant>
      <vt:variant>
        <vt:i4>0</vt:i4>
      </vt:variant>
      <vt:variant>
        <vt:i4>5</vt:i4>
      </vt:variant>
      <vt:variant>
        <vt:lpwstr/>
      </vt:variant>
      <vt:variant>
        <vt:lpwstr>_Toc11223312</vt:lpwstr>
      </vt:variant>
      <vt:variant>
        <vt:i4>1441841</vt:i4>
      </vt:variant>
      <vt:variant>
        <vt:i4>80</vt:i4>
      </vt:variant>
      <vt:variant>
        <vt:i4>0</vt:i4>
      </vt:variant>
      <vt:variant>
        <vt:i4>5</vt:i4>
      </vt:variant>
      <vt:variant>
        <vt:lpwstr/>
      </vt:variant>
      <vt:variant>
        <vt:lpwstr>_Toc11223311</vt:lpwstr>
      </vt:variant>
      <vt:variant>
        <vt:i4>1507377</vt:i4>
      </vt:variant>
      <vt:variant>
        <vt:i4>74</vt:i4>
      </vt:variant>
      <vt:variant>
        <vt:i4>0</vt:i4>
      </vt:variant>
      <vt:variant>
        <vt:i4>5</vt:i4>
      </vt:variant>
      <vt:variant>
        <vt:lpwstr/>
      </vt:variant>
      <vt:variant>
        <vt:lpwstr>_Toc11223310</vt:lpwstr>
      </vt:variant>
      <vt:variant>
        <vt:i4>1966128</vt:i4>
      </vt:variant>
      <vt:variant>
        <vt:i4>68</vt:i4>
      </vt:variant>
      <vt:variant>
        <vt:i4>0</vt:i4>
      </vt:variant>
      <vt:variant>
        <vt:i4>5</vt:i4>
      </vt:variant>
      <vt:variant>
        <vt:lpwstr/>
      </vt:variant>
      <vt:variant>
        <vt:lpwstr>_Toc11223309</vt:lpwstr>
      </vt:variant>
      <vt:variant>
        <vt:i4>2031664</vt:i4>
      </vt:variant>
      <vt:variant>
        <vt:i4>62</vt:i4>
      </vt:variant>
      <vt:variant>
        <vt:i4>0</vt:i4>
      </vt:variant>
      <vt:variant>
        <vt:i4>5</vt:i4>
      </vt:variant>
      <vt:variant>
        <vt:lpwstr/>
      </vt:variant>
      <vt:variant>
        <vt:lpwstr>_Toc11223308</vt:lpwstr>
      </vt:variant>
      <vt:variant>
        <vt:i4>1048624</vt:i4>
      </vt:variant>
      <vt:variant>
        <vt:i4>56</vt:i4>
      </vt:variant>
      <vt:variant>
        <vt:i4>0</vt:i4>
      </vt:variant>
      <vt:variant>
        <vt:i4>5</vt:i4>
      </vt:variant>
      <vt:variant>
        <vt:lpwstr/>
      </vt:variant>
      <vt:variant>
        <vt:lpwstr>_Toc11223307</vt:lpwstr>
      </vt:variant>
      <vt:variant>
        <vt:i4>1114160</vt:i4>
      </vt:variant>
      <vt:variant>
        <vt:i4>50</vt:i4>
      </vt:variant>
      <vt:variant>
        <vt:i4>0</vt:i4>
      </vt:variant>
      <vt:variant>
        <vt:i4>5</vt:i4>
      </vt:variant>
      <vt:variant>
        <vt:lpwstr/>
      </vt:variant>
      <vt:variant>
        <vt:lpwstr>_Toc11223306</vt:lpwstr>
      </vt:variant>
      <vt:variant>
        <vt:i4>1179696</vt:i4>
      </vt:variant>
      <vt:variant>
        <vt:i4>44</vt:i4>
      </vt:variant>
      <vt:variant>
        <vt:i4>0</vt:i4>
      </vt:variant>
      <vt:variant>
        <vt:i4>5</vt:i4>
      </vt:variant>
      <vt:variant>
        <vt:lpwstr/>
      </vt:variant>
      <vt:variant>
        <vt:lpwstr>_Toc11223305</vt:lpwstr>
      </vt:variant>
      <vt:variant>
        <vt:i4>1245232</vt:i4>
      </vt:variant>
      <vt:variant>
        <vt:i4>38</vt:i4>
      </vt:variant>
      <vt:variant>
        <vt:i4>0</vt:i4>
      </vt:variant>
      <vt:variant>
        <vt:i4>5</vt:i4>
      </vt:variant>
      <vt:variant>
        <vt:lpwstr/>
      </vt:variant>
      <vt:variant>
        <vt:lpwstr>_Toc11223304</vt:lpwstr>
      </vt:variant>
      <vt:variant>
        <vt:i4>1310768</vt:i4>
      </vt:variant>
      <vt:variant>
        <vt:i4>32</vt:i4>
      </vt:variant>
      <vt:variant>
        <vt:i4>0</vt:i4>
      </vt:variant>
      <vt:variant>
        <vt:i4>5</vt:i4>
      </vt:variant>
      <vt:variant>
        <vt:lpwstr/>
      </vt:variant>
      <vt:variant>
        <vt:lpwstr>_Toc11223303</vt:lpwstr>
      </vt:variant>
      <vt:variant>
        <vt:i4>1376304</vt:i4>
      </vt:variant>
      <vt:variant>
        <vt:i4>26</vt:i4>
      </vt:variant>
      <vt:variant>
        <vt:i4>0</vt:i4>
      </vt:variant>
      <vt:variant>
        <vt:i4>5</vt:i4>
      </vt:variant>
      <vt:variant>
        <vt:lpwstr/>
      </vt:variant>
      <vt:variant>
        <vt:lpwstr>_Toc11223302</vt:lpwstr>
      </vt:variant>
      <vt:variant>
        <vt:i4>1441840</vt:i4>
      </vt:variant>
      <vt:variant>
        <vt:i4>20</vt:i4>
      </vt:variant>
      <vt:variant>
        <vt:i4>0</vt:i4>
      </vt:variant>
      <vt:variant>
        <vt:i4>5</vt:i4>
      </vt:variant>
      <vt:variant>
        <vt:lpwstr/>
      </vt:variant>
      <vt:variant>
        <vt:lpwstr>_Toc11223301</vt:lpwstr>
      </vt:variant>
      <vt:variant>
        <vt:i4>1507376</vt:i4>
      </vt:variant>
      <vt:variant>
        <vt:i4>14</vt:i4>
      </vt:variant>
      <vt:variant>
        <vt:i4>0</vt:i4>
      </vt:variant>
      <vt:variant>
        <vt:i4>5</vt:i4>
      </vt:variant>
      <vt:variant>
        <vt:lpwstr/>
      </vt:variant>
      <vt:variant>
        <vt:lpwstr>_Toc11223300</vt:lpwstr>
      </vt:variant>
      <vt:variant>
        <vt:i4>2031673</vt:i4>
      </vt:variant>
      <vt:variant>
        <vt:i4>8</vt:i4>
      </vt:variant>
      <vt:variant>
        <vt:i4>0</vt:i4>
      </vt:variant>
      <vt:variant>
        <vt:i4>5</vt:i4>
      </vt:variant>
      <vt:variant>
        <vt:lpwstr/>
      </vt:variant>
      <vt:variant>
        <vt:lpwstr>_Toc11223299</vt:lpwstr>
      </vt:variant>
      <vt:variant>
        <vt:i4>1966137</vt:i4>
      </vt:variant>
      <vt:variant>
        <vt:i4>2</vt:i4>
      </vt:variant>
      <vt:variant>
        <vt:i4>0</vt:i4>
      </vt:variant>
      <vt:variant>
        <vt:i4>5</vt:i4>
      </vt:variant>
      <vt:variant>
        <vt:lpwstr/>
      </vt:variant>
      <vt:variant>
        <vt:lpwstr>_Toc11223298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石永超</dc:creator>
  <cp:lastModifiedBy>杨雪</cp:lastModifiedBy>
  <cp:revision>14</cp:revision>
  <cp:lastPrinted>2020-01-02T09:28:00Z</cp:lastPrinted>
  <dcterms:created xsi:type="dcterms:W3CDTF">2022-06-23T03:32:00Z</dcterms:created>
  <dcterms:modified xsi:type="dcterms:W3CDTF">2022-08-25T10:09:00Z</dcterms:modified>
</cp:coreProperties>
</file>