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5B57" w14:textId="732682C5" w:rsidR="00482EBD" w:rsidRPr="005A1F6B" w:rsidRDefault="00482EBD" w:rsidP="00482EBD">
      <w:pPr>
        <w:autoSpaceDE w:val="0"/>
        <w:autoSpaceDN w:val="0"/>
        <w:adjustRightInd w:val="0"/>
        <w:spacing w:line="480" w:lineRule="auto"/>
        <w:jc w:val="left"/>
        <w:rPr>
          <w:rFonts w:eastAsia="AdobeHeitiStd-Regular"/>
          <w:kern w:val="0"/>
          <w:szCs w:val="44"/>
        </w:rPr>
      </w:pPr>
      <w:r w:rsidRPr="005A1F6B">
        <w:rPr>
          <w:rFonts w:eastAsia="AdobeHeitiStd-Regular"/>
          <w:noProof/>
          <w:kern w:val="0"/>
          <w:szCs w:val="44"/>
        </w:rPr>
        <w:drawing>
          <wp:anchor distT="0" distB="0" distL="114300" distR="114300" simplePos="0" relativeHeight="251656192" behindDoc="0" locked="0" layoutInCell="1" allowOverlap="1" wp14:anchorId="02DF6841" wp14:editId="5C6AEBF2">
            <wp:simplePos x="0" y="0"/>
            <wp:positionH relativeFrom="column">
              <wp:posOffset>85725</wp:posOffset>
            </wp:positionH>
            <wp:positionV relativeFrom="paragraph">
              <wp:posOffset>176460</wp:posOffset>
            </wp:positionV>
            <wp:extent cx="904875" cy="596335"/>
            <wp:effectExtent l="0" t="0" r="0" b="0"/>
            <wp:wrapNone/>
            <wp:docPr id="682" name="图片 682"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CS新LOGO（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13301" cy="601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BBFF1" w14:textId="31BB13EF" w:rsidR="00482EBD" w:rsidRPr="00AB56C0" w:rsidRDefault="00482EBD" w:rsidP="00482EBD">
      <w:pPr>
        <w:autoSpaceDE w:val="0"/>
        <w:autoSpaceDN w:val="0"/>
        <w:adjustRightInd w:val="0"/>
        <w:spacing w:line="480" w:lineRule="auto"/>
        <w:jc w:val="right"/>
        <w:rPr>
          <w:rFonts w:eastAsia="AdobeHeitiStd-Regular"/>
          <w:kern w:val="0"/>
          <w:sz w:val="28"/>
          <w:szCs w:val="28"/>
        </w:rPr>
      </w:pPr>
      <w:r w:rsidRPr="00AB56C0">
        <w:rPr>
          <w:rFonts w:eastAsia="AdobeHeitiStd-Regular"/>
          <w:kern w:val="0"/>
          <w:sz w:val="28"/>
          <w:szCs w:val="28"/>
        </w:rPr>
        <w:t xml:space="preserve">T/CECS </w:t>
      </w:r>
      <w:r w:rsidR="006A717C">
        <w:rPr>
          <w:rFonts w:eastAsia="AdobeHeitiStd-Regular"/>
          <w:kern w:val="0"/>
          <w:sz w:val="28"/>
          <w:szCs w:val="28"/>
        </w:rPr>
        <w:t>546</w:t>
      </w:r>
      <w:r w:rsidRPr="00AB56C0">
        <w:rPr>
          <w:rFonts w:eastAsia="AdobeHeitiStd-Regular"/>
          <w:kern w:val="0"/>
          <w:sz w:val="28"/>
          <w:szCs w:val="28"/>
        </w:rPr>
        <w:t>- 20</w:t>
      </w:r>
      <w:r w:rsidR="00110F22">
        <w:rPr>
          <w:rFonts w:hint="eastAsia"/>
        </w:rPr>
        <w:t>××</w:t>
      </w:r>
    </w:p>
    <w:p w14:paraId="220BA5FE" w14:textId="1001E49E" w:rsidR="00241458" w:rsidRDefault="00AF61A1" w:rsidP="00241458">
      <w:pPr>
        <w:autoSpaceDE w:val="0"/>
        <w:autoSpaceDN w:val="0"/>
        <w:adjustRightInd w:val="0"/>
        <w:jc w:val="center"/>
        <w:rPr>
          <w:color w:val="000000"/>
          <w:kern w:val="0"/>
        </w:rPr>
      </w:pPr>
      <w:r w:rsidRPr="00AB56C0">
        <w:rPr>
          <w:rFonts w:eastAsia="AdobeHeitiStd-Regular"/>
          <w:noProof/>
          <w:kern w:val="0"/>
          <w:sz w:val="28"/>
          <w:szCs w:val="28"/>
        </w:rPr>
        <mc:AlternateContent>
          <mc:Choice Requires="wps">
            <w:drawing>
              <wp:anchor distT="0" distB="0" distL="114300" distR="114300" simplePos="0" relativeHeight="251661312" behindDoc="0" locked="0" layoutInCell="1" allowOverlap="1" wp14:anchorId="126CDF2B" wp14:editId="547FAE53">
                <wp:simplePos x="0" y="0"/>
                <wp:positionH relativeFrom="column">
                  <wp:posOffset>31750</wp:posOffset>
                </wp:positionH>
                <wp:positionV relativeFrom="paragraph">
                  <wp:posOffset>45085</wp:posOffset>
                </wp:positionV>
                <wp:extent cx="6184900" cy="45719"/>
                <wp:effectExtent l="0" t="0" r="25400" b="31115"/>
                <wp:wrapNone/>
                <wp:docPr id="676" name="直接箭头连接符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0" cy="45719"/>
                        </a:xfrm>
                        <a:prstGeom prst="straightConnector1">
                          <a:avLst/>
                        </a:prstGeom>
                        <a:noFill/>
                        <a:ln w="1905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type w14:anchorId="40752375" id="_x0000_t32" coordsize="21600,21600" o:spt="32" o:oned="t" path="m,l21600,21600e" filled="f">
                <v:path arrowok="t" fillok="f" o:connecttype="none"/>
                <o:lock v:ext="edit" shapetype="t"/>
              </v:shapetype>
              <v:shape id="直接箭头连接符 676" o:spid="_x0000_s1026" type="#_x0000_t32" style="position:absolute;left:0;text-align:left;margin-left:2.5pt;margin-top:3.55pt;width:487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" strokeweight="1.5pt"/>
            </w:pict>
          </mc:Fallback>
        </mc:AlternateContent>
      </w:r>
    </w:p>
    <w:p w14:paraId="27475D53" w14:textId="77777777" w:rsidR="004C6ED5" w:rsidRDefault="004C6ED5" w:rsidP="00241458">
      <w:pPr>
        <w:autoSpaceDE w:val="0"/>
        <w:autoSpaceDN w:val="0"/>
        <w:adjustRightInd w:val="0"/>
        <w:jc w:val="center"/>
        <w:rPr>
          <w:color w:val="000000"/>
          <w:kern w:val="0"/>
        </w:rPr>
      </w:pPr>
    </w:p>
    <w:p w14:paraId="4E868543" w14:textId="2B95A77E" w:rsidR="00482EBD" w:rsidRPr="004C6ED5" w:rsidRDefault="00482EBD" w:rsidP="00241458">
      <w:pPr>
        <w:autoSpaceDE w:val="0"/>
        <w:autoSpaceDN w:val="0"/>
        <w:adjustRightInd w:val="0"/>
        <w:jc w:val="center"/>
        <w:rPr>
          <w:color w:val="000000"/>
          <w:kern w:val="0"/>
          <w:sz w:val="30"/>
          <w:szCs w:val="30"/>
        </w:rPr>
      </w:pPr>
      <w:r w:rsidRPr="000F08A5">
        <w:rPr>
          <w:rFonts w:hint="eastAsia"/>
          <w:color w:val="000000"/>
          <w:spacing w:val="20"/>
          <w:kern w:val="0"/>
          <w:sz w:val="30"/>
          <w:szCs w:val="30"/>
          <w:fitText w:val="4395" w:id="-1477701374"/>
        </w:rPr>
        <w:t>中国工程建设标准化协会标</w:t>
      </w:r>
      <w:r w:rsidRPr="000F08A5">
        <w:rPr>
          <w:rFonts w:hint="eastAsia"/>
          <w:color w:val="000000"/>
          <w:spacing w:val="7"/>
          <w:kern w:val="0"/>
          <w:sz w:val="30"/>
          <w:szCs w:val="30"/>
          <w:fitText w:val="4395" w:id="-1477701374"/>
        </w:rPr>
        <w:t>准</w:t>
      </w:r>
    </w:p>
    <w:p w14:paraId="33EBBEF1" w14:textId="77777777" w:rsidR="00241458" w:rsidRPr="00027B15" w:rsidRDefault="00241458" w:rsidP="00241458">
      <w:pPr>
        <w:autoSpaceDE w:val="0"/>
        <w:autoSpaceDN w:val="0"/>
        <w:adjustRightInd w:val="0"/>
        <w:jc w:val="center"/>
        <w:rPr>
          <w:color w:val="000000"/>
          <w:kern w:val="0"/>
        </w:rPr>
      </w:pPr>
    </w:p>
    <w:p w14:paraId="7608E9D5" w14:textId="2600D2AF" w:rsidR="00241458" w:rsidRPr="004C6ED5" w:rsidRDefault="00241458" w:rsidP="00241458">
      <w:pPr>
        <w:autoSpaceDE w:val="0"/>
        <w:autoSpaceDN w:val="0"/>
        <w:adjustRightInd w:val="0"/>
        <w:jc w:val="center"/>
        <w:rPr>
          <w:rFonts w:asciiTheme="minorEastAsia" w:eastAsiaTheme="minorEastAsia" w:hAnsiTheme="minorEastAsia" w:hint="eastAsia"/>
          <w:b/>
          <w:bCs/>
          <w:color w:val="000000"/>
          <w:kern w:val="0"/>
          <w:sz w:val="36"/>
          <w:szCs w:val="36"/>
        </w:rPr>
      </w:pPr>
      <w:r w:rsidRPr="001E303A">
        <w:rPr>
          <w:rFonts w:asciiTheme="minorEastAsia" w:eastAsiaTheme="minorEastAsia" w:hAnsiTheme="minorEastAsia"/>
          <w:b/>
          <w:bCs/>
          <w:color w:val="000000"/>
          <w:spacing w:val="32"/>
          <w:kern w:val="0"/>
          <w:sz w:val="36"/>
          <w:szCs w:val="36"/>
          <w:fitText w:val="5054" w:id="-1451504638"/>
        </w:rPr>
        <w:t>钢管混凝土</w:t>
      </w:r>
      <w:r w:rsidRPr="001E303A">
        <w:rPr>
          <w:rFonts w:asciiTheme="minorEastAsia" w:eastAsiaTheme="minorEastAsia" w:hAnsiTheme="minorEastAsia" w:hint="eastAsia"/>
          <w:b/>
          <w:bCs/>
          <w:color w:val="000000"/>
          <w:spacing w:val="32"/>
          <w:kern w:val="0"/>
          <w:sz w:val="36"/>
          <w:szCs w:val="36"/>
          <w:fitText w:val="5054" w:id="-1451504638"/>
        </w:rPr>
        <w:t>束</w:t>
      </w:r>
      <w:r w:rsidRPr="001E303A">
        <w:rPr>
          <w:rFonts w:asciiTheme="minorEastAsia" w:eastAsiaTheme="minorEastAsia" w:hAnsiTheme="minorEastAsia"/>
          <w:b/>
          <w:bCs/>
          <w:color w:val="000000"/>
          <w:spacing w:val="32"/>
          <w:kern w:val="0"/>
          <w:sz w:val="36"/>
          <w:szCs w:val="36"/>
          <w:fitText w:val="5054" w:id="-1451504638"/>
        </w:rPr>
        <w:t>结构</w:t>
      </w:r>
      <w:r w:rsidRPr="001E303A">
        <w:rPr>
          <w:rFonts w:asciiTheme="minorEastAsia" w:eastAsiaTheme="minorEastAsia" w:hAnsiTheme="minorEastAsia" w:hint="eastAsia"/>
          <w:b/>
          <w:bCs/>
          <w:color w:val="000000"/>
          <w:spacing w:val="32"/>
          <w:kern w:val="0"/>
          <w:sz w:val="36"/>
          <w:szCs w:val="36"/>
          <w:fitText w:val="5054" w:id="-1451504638"/>
        </w:rPr>
        <w:t>技术</w:t>
      </w:r>
      <w:r w:rsidR="001E303A" w:rsidRPr="001E303A">
        <w:rPr>
          <w:rFonts w:asciiTheme="minorEastAsia" w:eastAsiaTheme="minorEastAsia" w:hAnsiTheme="minorEastAsia" w:hint="eastAsia"/>
          <w:b/>
          <w:bCs/>
          <w:color w:val="000000"/>
          <w:spacing w:val="32"/>
          <w:kern w:val="0"/>
          <w:sz w:val="36"/>
          <w:szCs w:val="36"/>
          <w:fitText w:val="5054" w:id="-1451504638"/>
        </w:rPr>
        <w:t>规</w:t>
      </w:r>
      <w:r w:rsidR="001E303A" w:rsidRPr="001E303A">
        <w:rPr>
          <w:rFonts w:asciiTheme="minorEastAsia" w:eastAsiaTheme="minorEastAsia" w:hAnsiTheme="minorEastAsia" w:hint="eastAsia"/>
          <w:b/>
          <w:bCs/>
          <w:color w:val="000000"/>
          <w:spacing w:val="7"/>
          <w:kern w:val="0"/>
          <w:sz w:val="36"/>
          <w:szCs w:val="36"/>
          <w:fitText w:val="5054" w:id="-1451504638"/>
        </w:rPr>
        <w:t>程</w:t>
      </w:r>
    </w:p>
    <w:p w14:paraId="4EFF78C1" w14:textId="77777777" w:rsidR="00241458" w:rsidRPr="003232B0" w:rsidRDefault="00241458" w:rsidP="00241458">
      <w:pPr>
        <w:autoSpaceDE w:val="0"/>
        <w:autoSpaceDN w:val="0"/>
        <w:adjustRightInd w:val="0"/>
        <w:jc w:val="center"/>
        <w:rPr>
          <w:rFonts w:eastAsia="HiddenHorzOCR"/>
          <w:color w:val="000000"/>
          <w:kern w:val="0"/>
          <w:sz w:val="33"/>
          <w:szCs w:val="33"/>
        </w:rPr>
      </w:pPr>
    </w:p>
    <w:p w14:paraId="39C85F01" w14:textId="15EAA2C3" w:rsidR="00241458" w:rsidRPr="00241458" w:rsidRDefault="00241458" w:rsidP="00241458">
      <w:pPr>
        <w:autoSpaceDE w:val="0"/>
        <w:autoSpaceDN w:val="0"/>
        <w:adjustRightInd w:val="0"/>
        <w:jc w:val="center"/>
        <w:rPr>
          <w:color w:val="000000"/>
          <w:kern w:val="0"/>
          <w:szCs w:val="20"/>
        </w:rPr>
      </w:pPr>
      <w:r w:rsidRPr="00241458">
        <w:rPr>
          <w:color w:val="000000"/>
          <w:kern w:val="0"/>
          <w:szCs w:val="20"/>
        </w:rPr>
        <w:t>Technical</w:t>
      </w:r>
      <w:r w:rsidR="006844C2" w:rsidRPr="00241458">
        <w:rPr>
          <w:color w:val="000000"/>
          <w:kern w:val="0"/>
          <w:szCs w:val="20"/>
        </w:rPr>
        <w:t xml:space="preserve"> </w:t>
      </w:r>
      <w:r w:rsidR="006844C2">
        <w:rPr>
          <w:rFonts w:hint="eastAsia"/>
          <w:color w:val="000000"/>
          <w:kern w:val="0"/>
          <w:szCs w:val="20"/>
        </w:rPr>
        <w:t>specification</w:t>
      </w:r>
      <w:r w:rsidRPr="00241458">
        <w:rPr>
          <w:color w:val="000000"/>
          <w:kern w:val="0"/>
          <w:szCs w:val="20"/>
        </w:rPr>
        <w:t xml:space="preserve"> for structures with concrete-filled </w:t>
      </w:r>
      <w:r w:rsidRPr="00241458">
        <w:rPr>
          <w:rFonts w:hint="eastAsia"/>
          <w:color w:val="000000"/>
          <w:kern w:val="0"/>
          <w:szCs w:val="20"/>
        </w:rPr>
        <w:t>multicellular</w:t>
      </w:r>
      <w:r w:rsidRPr="00241458">
        <w:rPr>
          <w:color w:val="000000"/>
          <w:kern w:val="0"/>
          <w:szCs w:val="20"/>
        </w:rPr>
        <w:t xml:space="preserve"> </w:t>
      </w:r>
      <w:r w:rsidRPr="00241458">
        <w:rPr>
          <w:rFonts w:hint="eastAsia"/>
          <w:color w:val="000000"/>
          <w:kern w:val="0"/>
          <w:szCs w:val="20"/>
        </w:rPr>
        <w:t>steel</w:t>
      </w:r>
      <w:r w:rsidRPr="00241458">
        <w:rPr>
          <w:color w:val="000000"/>
          <w:kern w:val="0"/>
          <w:szCs w:val="20"/>
        </w:rPr>
        <w:t xml:space="preserve"> </w:t>
      </w:r>
      <w:r w:rsidRPr="00241458">
        <w:rPr>
          <w:rFonts w:hint="eastAsia"/>
          <w:color w:val="000000"/>
          <w:kern w:val="0"/>
          <w:szCs w:val="20"/>
        </w:rPr>
        <w:t>tube</w:t>
      </w:r>
      <w:r w:rsidRPr="00241458">
        <w:rPr>
          <w:color w:val="000000"/>
          <w:kern w:val="0"/>
          <w:szCs w:val="20"/>
        </w:rPr>
        <w:t xml:space="preserve"> </w:t>
      </w:r>
      <w:r w:rsidRPr="00241458">
        <w:rPr>
          <w:rFonts w:hint="eastAsia"/>
          <w:color w:val="000000"/>
          <w:kern w:val="0"/>
          <w:szCs w:val="20"/>
        </w:rPr>
        <w:t>walls</w:t>
      </w:r>
    </w:p>
    <w:p w14:paraId="56F16980" w14:textId="77777777" w:rsidR="00241458" w:rsidRPr="003232B0" w:rsidRDefault="00241458" w:rsidP="00241458">
      <w:pPr>
        <w:spacing w:line="600" w:lineRule="exact"/>
        <w:jc w:val="center"/>
        <w:rPr>
          <w:color w:val="000000"/>
          <w:kern w:val="0"/>
          <w:sz w:val="36"/>
          <w:szCs w:val="23"/>
        </w:rPr>
      </w:pPr>
    </w:p>
    <w:p w14:paraId="06693FED" w14:textId="698E7257" w:rsidR="00241458" w:rsidRDefault="00241458" w:rsidP="00241458">
      <w:pPr>
        <w:spacing w:line="600" w:lineRule="exact"/>
        <w:jc w:val="center"/>
        <w:rPr>
          <w:color w:val="000000"/>
          <w:kern w:val="0"/>
          <w:sz w:val="36"/>
          <w:szCs w:val="23"/>
        </w:rPr>
      </w:pPr>
    </w:p>
    <w:p w14:paraId="18C56B32" w14:textId="68AE0CBE" w:rsidR="00B47374" w:rsidRDefault="00B47374" w:rsidP="00241458">
      <w:pPr>
        <w:spacing w:line="600" w:lineRule="exact"/>
        <w:jc w:val="center"/>
        <w:rPr>
          <w:color w:val="000000"/>
          <w:kern w:val="0"/>
          <w:sz w:val="36"/>
          <w:szCs w:val="23"/>
        </w:rPr>
      </w:pPr>
    </w:p>
    <w:p w14:paraId="47B29F97" w14:textId="77777777" w:rsidR="00B47374" w:rsidRPr="003232B0" w:rsidRDefault="00B47374" w:rsidP="00241458">
      <w:pPr>
        <w:spacing w:line="600" w:lineRule="exact"/>
        <w:jc w:val="center"/>
        <w:rPr>
          <w:color w:val="000000"/>
          <w:kern w:val="0"/>
          <w:sz w:val="36"/>
          <w:szCs w:val="23"/>
        </w:rPr>
      </w:pPr>
    </w:p>
    <w:p w14:paraId="223BA175" w14:textId="77777777" w:rsidR="00E16C82" w:rsidRDefault="00E16C82" w:rsidP="00241458">
      <w:pPr>
        <w:spacing w:line="600" w:lineRule="exact"/>
        <w:jc w:val="center"/>
        <w:rPr>
          <w:rFonts w:eastAsia="黑体"/>
          <w:b/>
          <w:color w:val="000000"/>
          <w:kern w:val="0"/>
        </w:rPr>
      </w:pPr>
    </w:p>
    <w:p w14:paraId="781FA108" w14:textId="77777777" w:rsidR="00E16C82" w:rsidRDefault="00E16C82" w:rsidP="00241458">
      <w:pPr>
        <w:spacing w:line="600" w:lineRule="exact"/>
        <w:jc w:val="center"/>
        <w:rPr>
          <w:rFonts w:eastAsia="黑体"/>
          <w:b/>
          <w:color w:val="000000"/>
          <w:kern w:val="0"/>
        </w:rPr>
      </w:pPr>
    </w:p>
    <w:p w14:paraId="556109C7" w14:textId="77777777" w:rsidR="00E16C82" w:rsidRDefault="00E16C82" w:rsidP="00241458">
      <w:pPr>
        <w:spacing w:line="600" w:lineRule="exact"/>
        <w:jc w:val="center"/>
        <w:rPr>
          <w:rFonts w:eastAsia="黑体"/>
          <w:b/>
          <w:color w:val="000000"/>
          <w:kern w:val="0"/>
        </w:rPr>
      </w:pPr>
    </w:p>
    <w:p w14:paraId="322BFFD2" w14:textId="77777777" w:rsidR="00E16C82" w:rsidRDefault="00E16C82" w:rsidP="00241458">
      <w:pPr>
        <w:spacing w:line="600" w:lineRule="exact"/>
        <w:jc w:val="center"/>
        <w:rPr>
          <w:rFonts w:eastAsia="黑体"/>
          <w:b/>
          <w:color w:val="000000"/>
          <w:kern w:val="0"/>
        </w:rPr>
      </w:pPr>
    </w:p>
    <w:p w14:paraId="2B15337A" w14:textId="77777777" w:rsidR="00E16C82" w:rsidRDefault="00E16C82" w:rsidP="00241458">
      <w:pPr>
        <w:spacing w:line="600" w:lineRule="exact"/>
        <w:jc w:val="center"/>
        <w:rPr>
          <w:rFonts w:eastAsia="黑体"/>
          <w:b/>
          <w:color w:val="000000"/>
          <w:kern w:val="0"/>
        </w:rPr>
      </w:pPr>
    </w:p>
    <w:p w14:paraId="0AEC99C3" w14:textId="21EFE434" w:rsidR="00B47374" w:rsidRDefault="00405362" w:rsidP="00241458">
      <w:pPr>
        <w:spacing w:line="600" w:lineRule="exact"/>
        <w:jc w:val="center"/>
        <w:rPr>
          <w:rFonts w:eastAsia="黑体"/>
          <w:b/>
          <w:color w:val="000000"/>
          <w:kern w:val="0"/>
        </w:rPr>
      </w:pPr>
      <w:r>
        <w:rPr>
          <w:rFonts w:eastAsia="黑体" w:hint="eastAsia"/>
          <w:b/>
          <w:color w:val="000000"/>
          <w:kern w:val="0"/>
        </w:rPr>
        <w:t>（</w:t>
      </w:r>
      <w:r w:rsidR="00B47374" w:rsidRPr="00B47374">
        <w:rPr>
          <w:rFonts w:eastAsia="黑体" w:hint="eastAsia"/>
          <w:b/>
          <w:color w:val="000000"/>
          <w:kern w:val="0"/>
        </w:rPr>
        <w:t>征求意见稿</w:t>
      </w:r>
      <w:r>
        <w:rPr>
          <w:rFonts w:eastAsia="黑体" w:hint="eastAsia"/>
          <w:b/>
          <w:color w:val="000000"/>
          <w:kern w:val="0"/>
        </w:rPr>
        <w:t>）</w:t>
      </w:r>
    </w:p>
    <w:p w14:paraId="0B126913" w14:textId="10AF34E1" w:rsidR="00267315" w:rsidRDefault="00267315" w:rsidP="00241458">
      <w:pPr>
        <w:spacing w:line="600" w:lineRule="exact"/>
        <w:jc w:val="center"/>
        <w:rPr>
          <w:rFonts w:eastAsia="黑体"/>
          <w:b/>
          <w:color w:val="000000"/>
          <w:kern w:val="0"/>
        </w:rPr>
      </w:pPr>
    </w:p>
    <w:p w14:paraId="2C8C483F" w14:textId="215054FF" w:rsidR="00267315" w:rsidRPr="00267315" w:rsidRDefault="00110F22" w:rsidP="00241458">
      <w:pPr>
        <w:spacing w:line="600" w:lineRule="exact"/>
        <w:jc w:val="center"/>
        <w:rPr>
          <w:rFonts w:ascii="仿宋" w:eastAsia="仿宋" w:hAnsi="仿宋"/>
          <w:bCs/>
          <w:color w:val="000000"/>
          <w:kern w:val="0"/>
        </w:rPr>
      </w:pPr>
      <w:r>
        <w:rPr>
          <w:rFonts w:hint="eastAsia"/>
        </w:rPr>
        <w:t>×××</w:t>
      </w:r>
      <w:r w:rsidR="00267315" w:rsidRPr="00267315">
        <w:rPr>
          <w:rFonts w:ascii="仿宋" w:eastAsia="仿宋" w:hAnsi="仿宋" w:hint="eastAsia"/>
          <w:bCs/>
          <w:color w:val="000000"/>
          <w:kern w:val="0"/>
        </w:rPr>
        <w:t>出版社</w:t>
      </w:r>
    </w:p>
    <w:p w14:paraId="5F3C4C0C" w14:textId="644F1700" w:rsidR="00241458" w:rsidRPr="004C6ED5" w:rsidRDefault="00241458" w:rsidP="004C6ED5">
      <w:pPr>
        <w:widowControl/>
        <w:spacing w:line="240" w:lineRule="auto"/>
        <w:jc w:val="left"/>
        <w:rPr>
          <w:rFonts w:eastAsia="黑体"/>
          <w:b/>
          <w:color w:val="000000"/>
          <w:kern w:val="0"/>
          <w:sz w:val="36"/>
          <w:szCs w:val="23"/>
        </w:rPr>
      </w:pPr>
      <w:r>
        <w:rPr>
          <w:rFonts w:eastAsia="黑体"/>
          <w:b/>
          <w:color w:val="000000"/>
          <w:kern w:val="0"/>
          <w:sz w:val="36"/>
          <w:szCs w:val="23"/>
        </w:rPr>
        <w:br w:type="page"/>
      </w:r>
    </w:p>
    <w:p w14:paraId="5FACD212" w14:textId="3EB2E502" w:rsidR="00241458" w:rsidRDefault="00241458">
      <w:pPr>
        <w:widowControl/>
        <w:spacing w:line="240" w:lineRule="auto"/>
        <w:jc w:val="left"/>
        <w:rPr>
          <w:b/>
          <w:bCs/>
          <w:color w:val="000000"/>
          <w:sz w:val="30"/>
          <w:szCs w:val="30"/>
        </w:rPr>
      </w:pPr>
    </w:p>
    <w:p w14:paraId="621B93C0" w14:textId="77777777" w:rsidR="004C6ED5" w:rsidRPr="00AF61A1" w:rsidRDefault="004C6ED5" w:rsidP="004C6ED5">
      <w:pPr>
        <w:autoSpaceDE w:val="0"/>
        <w:autoSpaceDN w:val="0"/>
        <w:adjustRightInd w:val="0"/>
        <w:jc w:val="center"/>
        <w:rPr>
          <w:b/>
          <w:bCs/>
          <w:color w:val="000000"/>
          <w:kern w:val="0"/>
          <w:sz w:val="30"/>
          <w:szCs w:val="30"/>
        </w:rPr>
      </w:pPr>
      <w:r w:rsidRPr="00AF61A1">
        <w:rPr>
          <w:rFonts w:hint="eastAsia"/>
          <w:b/>
          <w:bCs/>
          <w:color w:val="000000"/>
          <w:spacing w:val="12"/>
          <w:kern w:val="0"/>
          <w:sz w:val="30"/>
          <w:szCs w:val="30"/>
          <w:fitText w:val="4214" w:id="-1477701119"/>
        </w:rPr>
        <w:t>中国工程建设标准化协会标</w:t>
      </w:r>
      <w:r w:rsidRPr="00AF61A1">
        <w:rPr>
          <w:rFonts w:hint="eastAsia"/>
          <w:b/>
          <w:bCs/>
          <w:color w:val="000000"/>
          <w:spacing w:val="5"/>
          <w:kern w:val="0"/>
          <w:sz w:val="30"/>
          <w:szCs w:val="30"/>
          <w:fitText w:val="4214" w:id="-1477701119"/>
        </w:rPr>
        <w:t>准</w:t>
      </w:r>
    </w:p>
    <w:p w14:paraId="570020F6" w14:textId="77777777" w:rsidR="004C6ED5" w:rsidRPr="003232B0" w:rsidRDefault="004C6ED5" w:rsidP="004C6ED5">
      <w:pPr>
        <w:autoSpaceDE w:val="0"/>
        <w:autoSpaceDN w:val="0"/>
        <w:adjustRightInd w:val="0"/>
        <w:jc w:val="center"/>
        <w:rPr>
          <w:color w:val="000000"/>
          <w:kern w:val="0"/>
        </w:rPr>
      </w:pPr>
    </w:p>
    <w:p w14:paraId="3AFD7301" w14:textId="35A28E40" w:rsidR="004C6ED5" w:rsidRPr="00E838F4" w:rsidRDefault="004C6ED5" w:rsidP="004C6ED5">
      <w:pPr>
        <w:autoSpaceDE w:val="0"/>
        <w:autoSpaceDN w:val="0"/>
        <w:adjustRightInd w:val="0"/>
        <w:jc w:val="center"/>
        <w:rPr>
          <w:rFonts w:asciiTheme="minorEastAsia" w:eastAsiaTheme="minorEastAsia" w:hAnsiTheme="minorEastAsia"/>
          <w:color w:val="000000"/>
          <w:kern w:val="0"/>
          <w:sz w:val="32"/>
          <w:szCs w:val="32"/>
        </w:rPr>
      </w:pPr>
      <w:r w:rsidRPr="00E838F4">
        <w:rPr>
          <w:rFonts w:asciiTheme="minorEastAsia" w:eastAsiaTheme="minorEastAsia" w:hAnsiTheme="minorEastAsia"/>
          <w:color w:val="000000"/>
          <w:sz w:val="32"/>
          <w:szCs w:val="32"/>
        </w:rPr>
        <w:t>钢管混凝土</w:t>
      </w:r>
      <w:r w:rsidRPr="00E838F4">
        <w:rPr>
          <w:rFonts w:asciiTheme="minorEastAsia" w:eastAsiaTheme="minorEastAsia" w:hAnsiTheme="minorEastAsia" w:hint="eastAsia"/>
          <w:color w:val="000000"/>
          <w:sz w:val="32"/>
          <w:szCs w:val="32"/>
        </w:rPr>
        <w:t>束</w:t>
      </w:r>
      <w:r w:rsidRPr="00E838F4">
        <w:rPr>
          <w:rFonts w:asciiTheme="minorEastAsia" w:eastAsiaTheme="minorEastAsia" w:hAnsiTheme="minorEastAsia"/>
          <w:color w:val="000000"/>
          <w:sz w:val="32"/>
          <w:szCs w:val="32"/>
        </w:rPr>
        <w:t>结构</w:t>
      </w:r>
      <w:r w:rsidRPr="00E838F4">
        <w:rPr>
          <w:rFonts w:asciiTheme="minorEastAsia" w:eastAsiaTheme="minorEastAsia" w:hAnsiTheme="minorEastAsia" w:hint="eastAsia"/>
          <w:color w:val="000000"/>
          <w:sz w:val="32"/>
          <w:szCs w:val="32"/>
        </w:rPr>
        <w:t>技术</w:t>
      </w:r>
      <w:r w:rsidR="006844C2">
        <w:rPr>
          <w:rFonts w:asciiTheme="minorEastAsia" w:eastAsiaTheme="minorEastAsia" w:hAnsiTheme="minorEastAsia" w:hint="eastAsia"/>
          <w:color w:val="000000"/>
          <w:sz w:val="32"/>
          <w:szCs w:val="32"/>
        </w:rPr>
        <w:t>规程</w:t>
      </w:r>
    </w:p>
    <w:p w14:paraId="2831CDF3" w14:textId="77777777" w:rsidR="004C6ED5" w:rsidRPr="003232B0" w:rsidRDefault="004C6ED5" w:rsidP="004C6ED5">
      <w:pPr>
        <w:autoSpaceDE w:val="0"/>
        <w:autoSpaceDN w:val="0"/>
        <w:adjustRightInd w:val="0"/>
        <w:jc w:val="center"/>
        <w:rPr>
          <w:rFonts w:eastAsia="HiddenHorzOCR"/>
          <w:color w:val="000000"/>
          <w:kern w:val="0"/>
          <w:sz w:val="33"/>
          <w:szCs w:val="33"/>
        </w:rPr>
      </w:pPr>
    </w:p>
    <w:p w14:paraId="19B69BED" w14:textId="3CEC80E3" w:rsidR="004C6ED5" w:rsidRPr="00241458" w:rsidRDefault="004C6ED5" w:rsidP="004C6ED5">
      <w:pPr>
        <w:autoSpaceDE w:val="0"/>
        <w:autoSpaceDN w:val="0"/>
        <w:adjustRightInd w:val="0"/>
        <w:jc w:val="center"/>
        <w:rPr>
          <w:color w:val="000000"/>
          <w:kern w:val="0"/>
          <w:szCs w:val="20"/>
        </w:rPr>
      </w:pPr>
      <w:r w:rsidRPr="00241458">
        <w:rPr>
          <w:color w:val="000000"/>
          <w:kern w:val="0"/>
          <w:szCs w:val="20"/>
        </w:rPr>
        <w:t>Technical</w:t>
      </w:r>
      <w:r w:rsidR="0031269C" w:rsidRPr="00241458">
        <w:rPr>
          <w:color w:val="000000"/>
          <w:kern w:val="0"/>
          <w:szCs w:val="20"/>
        </w:rPr>
        <w:t xml:space="preserve"> </w:t>
      </w:r>
      <w:r w:rsidR="0031269C">
        <w:rPr>
          <w:rFonts w:hint="eastAsia"/>
          <w:color w:val="000000"/>
          <w:kern w:val="0"/>
          <w:szCs w:val="20"/>
        </w:rPr>
        <w:t>specification</w:t>
      </w:r>
      <w:r w:rsidRPr="00241458">
        <w:rPr>
          <w:color w:val="000000"/>
          <w:kern w:val="0"/>
          <w:szCs w:val="20"/>
        </w:rPr>
        <w:t xml:space="preserve"> for structures with concrete-filled </w:t>
      </w:r>
      <w:r w:rsidRPr="00241458">
        <w:rPr>
          <w:rFonts w:hint="eastAsia"/>
          <w:color w:val="000000"/>
          <w:kern w:val="0"/>
          <w:szCs w:val="20"/>
        </w:rPr>
        <w:t>multicellular</w:t>
      </w:r>
      <w:r w:rsidRPr="00241458">
        <w:rPr>
          <w:color w:val="000000"/>
          <w:kern w:val="0"/>
          <w:szCs w:val="20"/>
        </w:rPr>
        <w:t xml:space="preserve"> </w:t>
      </w:r>
      <w:r w:rsidRPr="00241458">
        <w:rPr>
          <w:rFonts w:hint="eastAsia"/>
          <w:color w:val="000000"/>
          <w:kern w:val="0"/>
          <w:szCs w:val="20"/>
        </w:rPr>
        <w:t>steel</w:t>
      </w:r>
      <w:r w:rsidRPr="00241458">
        <w:rPr>
          <w:color w:val="000000"/>
          <w:kern w:val="0"/>
          <w:szCs w:val="20"/>
        </w:rPr>
        <w:t xml:space="preserve"> </w:t>
      </w:r>
      <w:r w:rsidRPr="00241458">
        <w:rPr>
          <w:rFonts w:hint="eastAsia"/>
          <w:color w:val="000000"/>
          <w:kern w:val="0"/>
          <w:szCs w:val="20"/>
        </w:rPr>
        <w:t>tube</w:t>
      </w:r>
      <w:r w:rsidRPr="00241458">
        <w:rPr>
          <w:color w:val="000000"/>
          <w:kern w:val="0"/>
          <w:szCs w:val="20"/>
        </w:rPr>
        <w:t xml:space="preserve"> </w:t>
      </w:r>
      <w:r w:rsidRPr="00241458">
        <w:rPr>
          <w:rFonts w:hint="eastAsia"/>
          <w:color w:val="000000"/>
          <w:kern w:val="0"/>
          <w:szCs w:val="20"/>
        </w:rPr>
        <w:t>walls</w:t>
      </w:r>
    </w:p>
    <w:p w14:paraId="146DC869" w14:textId="77777777" w:rsidR="004C6ED5" w:rsidRPr="004C6ED5" w:rsidRDefault="004C6ED5" w:rsidP="004C6ED5">
      <w:pPr>
        <w:jc w:val="center"/>
        <w:rPr>
          <w:b/>
          <w:bCs/>
          <w:color w:val="000000"/>
          <w:sz w:val="30"/>
          <w:szCs w:val="30"/>
        </w:rPr>
      </w:pPr>
    </w:p>
    <w:p w14:paraId="52AE251B" w14:textId="2F0E6CF0" w:rsidR="004C6ED5" w:rsidRPr="004C6ED5" w:rsidRDefault="004C6ED5" w:rsidP="004C6ED5">
      <w:pPr>
        <w:jc w:val="center"/>
        <w:rPr>
          <w:b/>
          <w:bCs/>
          <w:color w:val="000000"/>
        </w:rPr>
      </w:pPr>
      <w:r w:rsidRPr="004C6ED5">
        <w:rPr>
          <w:b/>
          <w:bCs/>
          <w:color w:val="000000"/>
        </w:rPr>
        <w:t>T/CECS 546—20</w:t>
      </w:r>
      <w:r w:rsidR="00110F22" w:rsidRPr="00110F22">
        <w:rPr>
          <w:b/>
          <w:bCs/>
        </w:rPr>
        <w:t>××</w:t>
      </w:r>
    </w:p>
    <w:p w14:paraId="7DD26927" w14:textId="77777777" w:rsidR="004C6ED5" w:rsidRPr="004C6ED5" w:rsidRDefault="004C6ED5" w:rsidP="004C6ED5">
      <w:pPr>
        <w:jc w:val="center"/>
        <w:rPr>
          <w:color w:val="000000"/>
          <w:sz w:val="30"/>
          <w:szCs w:val="30"/>
        </w:rPr>
      </w:pPr>
    </w:p>
    <w:p w14:paraId="266F843A" w14:textId="77777777" w:rsidR="00E838F4" w:rsidRDefault="00E838F4" w:rsidP="004C6ED5">
      <w:pPr>
        <w:jc w:val="center"/>
        <w:rPr>
          <w:color w:val="000000"/>
        </w:rPr>
      </w:pPr>
    </w:p>
    <w:p w14:paraId="0C18F009" w14:textId="6847D2D1" w:rsidR="004C6ED5" w:rsidRPr="004C6ED5" w:rsidRDefault="004C6ED5" w:rsidP="004C6ED5">
      <w:pPr>
        <w:jc w:val="center"/>
        <w:rPr>
          <w:color w:val="000000"/>
        </w:rPr>
      </w:pPr>
      <w:r w:rsidRPr="004C6ED5">
        <w:rPr>
          <w:rFonts w:hint="eastAsia"/>
          <w:color w:val="000000"/>
        </w:rPr>
        <w:t>主编单位：</w:t>
      </w:r>
      <w:r w:rsidR="00E838F4" w:rsidRPr="00AF61A1">
        <w:rPr>
          <w:rFonts w:hint="eastAsia"/>
          <w:color w:val="000000"/>
          <w:spacing w:val="13"/>
          <w:kern w:val="0"/>
          <w:fitText w:val="2640" w:id="-1477702400"/>
        </w:rPr>
        <w:t>杭萧钢构股份有限公</w:t>
      </w:r>
      <w:r w:rsidR="00E838F4" w:rsidRPr="00AF61A1">
        <w:rPr>
          <w:rFonts w:hint="eastAsia"/>
          <w:color w:val="000000"/>
          <w:spacing w:val="3"/>
          <w:kern w:val="0"/>
          <w:fitText w:val="2640" w:id="-1477702400"/>
        </w:rPr>
        <w:t>司</w:t>
      </w:r>
      <w:r w:rsidR="00E838F4" w:rsidRPr="004C6ED5">
        <w:rPr>
          <w:rFonts w:hint="eastAsia"/>
          <w:color w:val="000000"/>
        </w:rPr>
        <w:t xml:space="preserve"> </w:t>
      </w:r>
    </w:p>
    <w:p w14:paraId="33BD4E48" w14:textId="77777777" w:rsidR="004C6ED5" w:rsidRPr="004C6ED5" w:rsidRDefault="004C6ED5" w:rsidP="004C6ED5">
      <w:pPr>
        <w:jc w:val="center"/>
        <w:rPr>
          <w:color w:val="000000"/>
        </w:rPr>
      </w:pPr>
      <w:r w:rsidRPr="004C6ED5">
        <w:rPr>
          <w:rFonts w:hint="eastAsia"/>
          <w:color w:val="000000"/>
        </w:rPr>
        <w:t>批准单位：中国工程建设标准化协会</w:t>
      </w:r>
    </w:p>
    <w:p w14:paraId="0070DECD" w14:textId="11938017" w:rsidR="004C6ED5" w:rsidRPr="004C6ED5" w:rsidRDefault="00E838F4" w:rsidP="004C6ED5">
      <w:pPr>
        <w:jc w:val="center"/>
        <w:rPr>
          <w:color w:val="000000"/>
        </w:rPr>
      </w:pPr>
      <w:r>
        <w:rPr>
          <w:rFonts w:hint="eastAsia"/>
          <w:color w:val="000000"/>
        </w:rPr>
        <w:t>施行</w:t>
      </w:r>
      <w:r w:rsidR="004C6ED5" w:rsidRPr="004C6ED5">
        <w:rPr>
          <w:rFonts w:hint="eastAsia"/>
          <w:color w:val="000000"/>
        </w:rPr>
        <w:t>日期：</w:t>
      </w:r>
      <w:r w:rsidR="004C6ED5" w:rsidRPr="00110F22">
        <w:rPr>
          <w:rFonts w:hint="eastAsia"/>
          <w:color w:val="000000"/>
          <w:spacing w:val="71"/>
          <w:kern w:val="0"/>
          <w:fitText w:val="2640" w:id="-1477702144"/>
        </w:rPr>
        <w:t>20</w:t>
      </w:r>
      <w:r w:rsidR="00110F22" w:rsidRPr="00110F22">
        <w:rPr>
          <w:rFonts w:hint="eastAsia"/>
          <w:spacing w:val="71"/>
          <w:fitText w:val="2640" w:id="-1477702144"/>
        </w:rPr>
        <w:t>××</w:t>
      </w:r>
      <w:r w:rsidR="004C6ED5" w:rsidRPr="00110F22">
        <w:rPr>
          <w:rFonts w:hint="eastAsia"/>
          <w:color w:val="000000"/>
          <w:spacing w:val="71"/>
          <w:kern w:val="0"/>
          <w:fitText w:val="2640" w:id="-1477702144"/>
        </w:rPr>
        <w:t>年</w:t>
      </w:r>
      <w:r w:rsidR="00110F22" w:rsidRPr="00110F22">
        <w:rPr>
          <w:rFonts w:hint="eastAsia"/>
          <w:spacing w:val="71"/>
          <w:fitText w:val="2640" w:id="-1477702144"/>
        </w:rPr>
        <w:t>×</w:t>
      </w:r>
      <w:r w:rsidR="004C6ED5" w:rsidRPr="00110F22">
        <w:rPr>
          <w:rFonts w:hint="eastAsia"/>
          <w:color w:val="000000"/>
          <w:spacing w:val="71"/>
          <w:kern w:val="0"/>
          <w:fitText w:val="2640" w:id="-1477702144"/>
        </w:rPr>
        <w:t>月</w:t>
      </w:r>
      <w:r w:rsidR="00110F22" w:rsidRPr="00110F22">
        <w:rPr>
          <w:rFonts w:hint="eastAsia"/>
          <w:spacing w:val="71"/>
          <w:fitText w:val="2640" w:id="-1477702144"/>
        </w:rPr>
        <w:t>×</w:t>
      </w:r>
      <w:r w:rsidR="004C6ED5" w:rsidRPr="00110F22">
        <w:rPr>
          <w:rFonts w:hint="eastAsia"/>
          <w:color w:val="000000"/>
          <w:spacing w:val="5"/>
          <w:kern w:val="0"/>
          <w:fitText w:val="2640" w:id="-1477702144"/>
        </w:rPr>
        <w:t>日</w:t>
      </w:r>
    </w:p>
    <w:p w14:paraId="342DAC1E" w14:textId="77777777" w:rsidR="004C6ED5" w:rsidRPr="004C6ED5" w:rsidRDefault="004C6ED5" w:rsidP="004C6ED5">
      <w:pPr>
        <w:jc w:val="center"/>
        <w:rPr>
          <w:b/>
          <w:bCs/>
          <w:color w:val="000000"/>
        </w:rPr>
      </w:pPr>
    </w:p>
    <w:p w14:paraId="5730C8BF" w14:textId="77777777" w:rsidR="004C6ED5" w:rsidRPr="004C6ED5" w:rsidRDefault="004C6ED5" w:rsidP="004C6ED5">
      <w:pPr>
        <w:jc w:val="center"/>
        <w:rPr>
          <w:b/>
          <w:bCs/>
          <w:color w:val="000000"/>
        </w:rPr>
      </w:pPr>
    </w:p>
    <w:p w14:paraId="05923D07" w14:textId="77777777" w:rsidR="004C6ED5" w:rsidRPr="004C6ED5" w:rsidRDefault="004C6ED5" w:rsidP="004C6ED5">
      <w:pPr>
        <w:jc w:val="center"/>
        <w:rPr>
          <w:b/>
          <w:bCs/>
          <w:color w:val="000000"/>
        </w:rPr>
      </w:pPr>
    </w:p>
    <w:p w14:paraId="00FDABBF" w14:textId="77777777" w:rsidR="004C6ED5" w:rsidRPr="004C6ED5" w:rsidRDefault="004C6ED5" w:rsidP="004C6ED5">
      <w:pPr>
        <w:jc w:val="center"/>
        <w:rPr>
          <w:b/>
          <w:bCs/>
          <w:color w:val="000000"/>
        </w:rPr>
      </w:pPr>
    </w:p>
    <w:p w14:paraId="4C87ECA8" w14:textId="77777777" w:rsidR="004C6ED5" w:rsidRDefault="004C6ED5">
      <w:pPr>
        <w:widowControl/>
        <w:spacing w:line="240" w:lineRule="auto"/>
        <w:jc w:val="left"/>
        <w:rPr>
          <w:b/>
          <w:bCs/>
          <w:color w:val="000000"/>
          <w:sz w:val="30"/>
          <w:szCs w:val="30"/>
        </w:rPr>
      </w:pPr>
      <w:r>
        <w:rPr>
          <w:b/>
          <w:bCs/>
          <w:color w:val="000000"/>
          <w:sz w:val="30"/>
          <w:szCs w:val="30"/>
        </w:rPr>
        <w:br w:type="page"/>
      </w:r>
    </w:p>
    <w:p w14:paraId="5EF3E9A3" w14:textId="77777777" w:rsidR="004C6ED5" w:rsidRDefault="004C6ED5" w:rsidP="00241458">
      <w:pPr>
        <w:jc w:val="center"/>
        <w:rPr>
          <w:b/>
          <w:bCs/>
          <w:color w:val="000000"/>
          <w:sz w:val="30"/>
          <w:szCs w:val="30"/>
        </w:rPr>
      </w:pPr>
    </w:p>
    <w:p w14:paraId="789EFBC3" w14:textId="77777777" w:rsidR="004C6ED5" w:rsidRDefault="004C6ED5">
      <w:pPr>
        <w:widowControl/>
        <w:spacing w:line="240" w:lineRule="auto"/>
        <w:jc w:val="left"/>
        <w:rPr>
          <w:b/>
          <w:bCs/>
          <w:color w:val="000000"/>
          <w:sz w:val="30"/>
          <w:szCs w:val="30"/>
        </w:rPr>
      </w:pPr>
      <w:r>
        <w:rPr>
          <w:b/>
          <w:bCs/>
          <w:color w:val="000000"/>
          <w:sz w:val="30"/>
          <w:szCs w:val="30"/>
        </w:rPr>
        <w:br w:type="page"/>
      </w:r>
    </w:p>
    <w:p w14:paraId="273E4379" w14:textId="4E56F26C" w:rsidR="00241458" w:rsidRPr="003232B0" w:rsidRDefault="00241458" w:rsidP="00241458">
      <w:pPr>
        <w:jc w:val="center"/>
        <w:rPr>
          <w:b/>
          <w:bCs/>
          <w:color w:val="000000"/>
          <w:sz w:val="30"/>
          <w:szCs w:val="30"/>
        </w:rPr>
      </w:pPr>
      <w:r w:rsidRPr="003232B0">
        <w:rPr>
          <w:b/>
          <w:bCs/>
          <w:color w:val="000000"/>
          <w:sz w:val="30"/>
          <w:szCs w:val="30"/>
        </w:rPr>
        <w:lastRenderedPageBreak/>
        <w:t>前</w:t>
      </w:r>
      <w:r w:rsidRPr="003232B0">
        <w:rPr>
          <w:b/>
          <w:bCs/>
          <w:color w:val="000000"/>
          <w:sz w:val="30"/>
          <w:szCs w:val="30"/>
        </w:rPr>
        <w:t xml:space="preserve">  </w:t>
      </w:r>
      <w:r w:rsidRPr="003232B0">
        <w:rPr>
          <w:b/>
          <w:bCs/>
          <w:color w:val="000000"/>
          <w:sz w:val="30"/>
          <w:szCs w:val="30"/>
        </w:rPr>
        <w:t>言</w:t>
      </w:r>
    </w:p>
    <w:p w14:paraId="1B4BDB60" w14:textId="417F689B" w:rsidR="007205ED" w:rsidRDefault="007205ED" w:rsidP="003B58C1">
      <w:pPr>
        <w:autoSpaceDE w:val="0"/>
        <w:autoSpaceDN w:val="0"/>
        <w:adjustRightInd w:val="0"/>
        <w:ind w:firstLineChars="200" w:firstLine="480"/>
      </w:pPr>
      <w:r w:rsidRPr="00B16BAF">
        <w:t>根据中国工程建设标准化协会《</w:t>
      </w:r>
      <w:r w:rsidRPr="00B16BAF">
        <w:rPr>
          <w:rFonts w:hint="eastAsia"/>
        </w:rPr>
        <w:t>关于印发《</w:t>
      </w:r>
      <w:r w:rsidRPr="00B16BAF">
        <w:rPr>
          <w:rFonts w:hint="eastAsia"/>
        </w:rPr>
        <w:t>2021</w:t>
      </w:r>
      <w:r w:rsidRPr="00B16BAF">
        <w:rPr>
          <w:rFonts w:hint="eastAsia"/>
        </w:rPr>
        <w:t>年第一批协会标准制订、修订计划》的通知</w:t>
      </w:r>
      <w:r w:rsidRPr="00B16BAF">
        <w:t>》（建标协字</w:t>
      </w:r>
      <w:r w:rsidRPr="00B16BAF">
        <w:t>[2021]11</w:t>
      </w:r>
      <w:r w:rsidRPr="00B16BAF">
        <w:t>号）的要求，编制组经</w:t>
      </w:r>
      <w:r w:rsidR="006A717C">
        <w:rPr>
          <w:rFonts w:hint="eastAsia"/>
        </w:rPr>
        <w:t>深入</w:t>
      </w:r>
      <w:r w:rsidRPr="00B16BAF">
        <w:t>调查研究，认真总结实践经验，参考国内外</w:t>
      </w:r>
      <w:r w:rsidR="006A717C">
        <w:rPr>
          <w:rFonts w:hint="eastAsia"/>
        </w:rPr>
        <w:t>先进</w:t>
      </w:r>
      <w:r w:rsidRPr="00B16BAF">
        <w:t>标准，并在广泛征求意见的基础上，</w:t>
      </w:r>
      <w:r w:rsidR="007C1F91">
        <w:rPr>
          <w:rFonts w:hint="eastAsia"/>
        </w:rPr>
        <w:t>修订本标准</w:t>
      </w:r>
      <w:r>
        <w:rPr>
          <w:rFonts w:hint="eastAsia"/>
        </w:rPr>
        <w:t>。</w:t>
      </w:r>
    </w:p>
    <w:p w14:paraId="56320DD2" w14:textId="4FDCD7BA" w:rsidR="00D03814" w:rsidRDefault="00241458" w:rsidP="003B58C1">
      <w:pPr>
        <w:autoSpaceDE w:val="0"/>
        <w:autoSpaceDN w:val="0"/>
        <w:adjustRightInd w:val="0"/>
        <w:ind w:firstLineChars="200" w:firstLine="480"/>
        <w:rPr>
          <w:color w:val="000000"/>
        </w:rPr>
      </w:pPr>
      <w:r>
        <w:rPr>
          <w:color w:val="000000"/>
        </w:rPr>
        <w:t>本</w:t>
      </w:r>
      <w:r w:rsidR="00511185">
        <w:rPr>
          <w:rFonts w:hint="eastAsia"/>
          <w:color w:val="000000"/>
        </w:rPr>
        <w:t>标准</w:t>
      </w:r>
      <w:r w:rsidRPr="0065112F">
        <w:rPr>
          <w:color w:val="000000"/>
        </w:rPr>
        <w:t>共分</w:t>
      </w:r>
      <w:r>
        <w:rPr>
          <w:color w:val="000000"/>
        </w:rPr>
        <w:t>11</w:t>
      </w:r>
      <w:r w:rsidRPr="003232B0">
        <w:rPr>
          <w:color w:val="000000"/>
        </w:rPr>
        <w:t>章和</w:t>
      </w:r>
      <w:r>
        <w:rPr>
          <w:color w:val="000000"/>
        </w:rPr>
        <w:t>3</w:t>
      </w:r>
      <w:r w:rsidRPr="003232B0">
        <w:rPr>
          <w:color w:val="000000"/>
        </w:rPr>
        <w:t>个附录</w:t>
      </w:r>
      <w:r w:rsidRPr="004F16E6">
        <w:rPr>
          <w:color w:val="000000"/>
        </w:rPr>
        <w:t>，主要内容</w:t>
      </w:r>
      <w:r w:rsidRPr="003232B0">
        <w:rPr>
          <w:color w:val="000000"/>
        </w:rPr>
        <w:t>包括</w:t>
      </w:r>
      <w:r w:rsidRPr="004F16E6">
        <w:rPr>
          <w:color w:val="000000"/>
        </w:rPr>
        <w:t>：总则、术语</w:t>
      </w:r>
      <w:r w:rsidR="00F67D3C">
        <w:rPr>
          <w:rFonts w:hint="eastAsia"/>
          <w:color w:val="000000"/>
        </w:rPr>
        <w:t>和符号</w:t>
      </w:r>
      <w:r w:rsidRPr="004F16E6">
        <w:rPr>
          <w:color w:val="000000"/>
        </w:rPr>
        <w:t>、</w:t>
      </w:r>
      <w:r w:rsidR="00F67D3C">
        <w:rPr>
          <w:rFonts w:hint="eastAsia"/>
          <w:color w:val="000000"/>
        </w:rPr>
        <w:t>结构设计基本规定、</w:t>
      </w:r>
      <w:r w:rsidRPr="004F16E6">
        <w:rPr>
          <w:color w:val="000000"/>
        </w:rPr>
        <w:t>材料、结构体系</w:t>
      </w:r>
      <w:r w:rsidR="00F67D3C">
        <w:rPr>
          <w:rFonts w:hint="eastAsia"/>
          <w:color w:val="000000"/>
        </w:rPr>
        <w:t>、</w:t>
      </w:r>
      <w:r w:rsidRPr="004F16E6">
        <w:rPr>
          <w:color w:val="000000"/>
        </w:rPr>
        <w:t>结构</w:t>
      </w:r>
      <w:r w:rsidR="00F67D3C">
        <w:rPr>
          <w:rFonts w:hint="eastAsia"/>
          <w:color w:val="000000"/>
        </w:rPr>
        <w:t>计算</w:t>
      </w:r>
      <w:r w:rsidRPr="004F16E6">
        <w:rPr>
          <w:color w:val="000000"/>
        </w:rPr>
        <w:t>分析、构件设计、</w:t>
      </w:r>
      <w:r w:rsidR="00F67D3C">
        <w:rPr>
          <w:rFonts w:hint="eastAsia"/>
          <w:color w:val="000000"/>
        </w:rPr>
        <w:t>节点设计、防护设计</w:t>
      </w:r>
      <w:r w:rsidRPr="003232B0">
        <w:rPr>
          <w:color w:val="000000"/>
        </w:rPr>
        <w:t>、</w:t>
      </w:r>
      <w:r w:rsidR="00F67D3C">
        <w:rPr>
          <w:rFonts w:hint="eastAsia"/>
          <w:color w:val="000000"/>
        </w:rPr>
        <w:t>制作和施工、</w:t>
      </w:r>
      <w:r w:rsidRPr="003232B0">
        <w:rPr>
          <w:color w:val="000000"/>
        </w:rPr>
        <w:t>验收</w:t>
      </w:r>
      <w:r w:rsidRPr="004F16E6">
        <w:rPr>
          <w:color w:val="000000"/>
        </w:rPr>
        <w:t>。</w:t>
      </w:r>
    </w:p>
    <w:p w14:paraId="016A858D" w14:textId="1286245B" w:rsidR="00FD44DF" w:rsidRDefault="00FD44DF" w:rsidP="003B58C1">
      <w:pPr>
        <w:autoSpaceDE w:val="0"/>
        <w:autoSpaceDN w:val="0"/>
        <w:adjustRightInd w:val="0"/>
        <w:ind w:firstLineChars="200" w:firstLine="480"/>
        <w:rPr>
          <w:color w:val="000000"/>
        </w:rPr>
      </w:pPr>
      <w:r>
        <w:rPr>
          <w:rFonts w:hint="eastAsia"/>
          <w:color w:val="000000"/>
        </w:rPr>
        <w:t>本标准是对《钢管混凝土束结构技术标准》</w:t>
      </w:r>
      <w:r>
        <w:rPr>
          <w:rFonts w:hint="eastAsia"/>
          <w:color w:val="000000"/>
        </w:rPr>
        <w:t>T</w:t>
      </w:r>
      <w:r>
        <w:rPr>
          <w:color w:val="000000"/>
        </w:rPr>
        <w:t>/CECS 546-2018</w:t>
      </w:r>
      <w:r>
        <w:rPr>
          <w:rFonts w:hint="eastAsia"/>
          <w:color w:val="000000"/>
        </w:rPr>
        <w:t>的修订。</w:t>
      </w:r>
    </w:p>
    <w:p w14:paraId="178837D9" w14:textId="77777777" w:rsidR="00AA5743" w:rsidRDefault="00D03814" w:rsidP="003B58C1">
      <w:pPr>
        <w:autoSpaceDE w:val="0"/>
        <w:autoSpaceDN w:val="0"/>
        <w:adjustRightInd w:val="0"/>
        <w:ind w:firstLineChars="200" w:firstLine="480"/>
        <w:rPr>
          <w:color w:val="000000"/>
        </w:rPr>
      </w:pPr>
      <w:r>
        <w:rPr>
          <w:rFonts w:hint="eastAsia"/>
          <w:color w:val="000000"/>
        </w:rPr>
        <w:t>本次修订的主要内容是：</w:t>
      </w:r>
    </w:p>
    <w:p w14:paraId="2CC7050E" w14:textId="1AC1E28C" w:rsidR="00883FCC" w:rsidRDefault="00AA5743" w:rsidP="003B58C1">
      <w:pPr>
        <w:autoSpaceDE w:val="0"/>
        <w:autoSpaceDN w:val="0"/>
        <w:adjustRightInd w:val="0"/>
        <w:ind w:firstLineChars="200" w:firstLine="480"/>
        <w:rPr>
          <w:color w:val="000000"/>
        </w:rPr>
      </w:pPr>
      <w:r>
        <w:rPr>
          <w:color w:val="000000"/>
        </w:rPr>
        <w:t xml:space="preserve">1. </w:t>
      </w:r>
      <w:r w:rsidR="00670C6B">
        <w:rPr>
          <w:color w:val="000000"/>
        </w:rPr>
        <w:t xml:space="preserve"> </w:t>
      </w:r>
      <w:r>
        <w:rPr>
          <w:rFonts w:hint="eastAsia"/>
          <w:color w:val="000000"/>
        </w:rPr>
        <w:t>“总则</w:t>
      </w:r>
      <w:r w:rsidR="00883FCC">
        <w:rPr>
          <w:rFonts w:hint="eastAsia"/>
          <w:color w:val="000000"/>
        </w:rPr>
        <w:t>”（第</w:t>
      </w:r>
      <w:r w:rsidR="00883FCC">
        <w:rPr>
          <w:rFonts w:hint="eastAsia"/>
          <w:color w:val="000000"/>
        </w:rPr>
        <w:t>1</w:t>
      </w:r>
      <w:r w:rsidR="00883FCC">
        <w:rPr>
          <w:rFonts w:hint="eastAsia"/>
          <w:color w:val="000000"/>
        </w:rPr>
        <w:t>章）将标准适用范围改为“工业与民用建筑”；</w:t>
      </w:r>
    </w:p>
    <w:p w14:paraId="1B1CE410" w14:textId="695A6D3E" w:rsidR="00C203AE" w:rsidRDefault="00C203AE" w:rsidP="003B58C1">
      <w:pPr>
        <w:autoSpaceDE w:val="0"/>
        <w:autoSpaceDN w:val="0"/>
        <w:adjustRightInd w:val="0"/>
        <w:ind w:firstLineChars="200" w:firstLine="480"/>
        <w:rPr>
          <w:color w:val="000000"/>
        </w:rPr>
      </w:pPr>
      <w:r>
        <w:rPr>
          <w:rFonts w:hint="eastAsia"/>
          <w:color w:val="000000"/>
        </w:rPr>
        <w:t>2.</w:t>
      </w:r>
      <w:r>
        <w:rPr>
          <w:color w:val="000000"/>
        </w:rPr>
        <w:t xml:space="preserve">  </w:t>
      </w:r>
      <w:r>
        <w:rPr>
          <w:rFonts w:hint="eastAsia"/>
          <w:color w:val="000000"/>
        </w:rPr>
        <w:t>“术语”（第</w:t>
      </w:r>
      <w:r>
        <w:rPr>
          <w:rFonts w:hint="eastAsia"/>
          <w:color w:val="000000"/>
        </w:rPr>
        <w:t>2</w:t>
      </w:r>
      <w:r>
        <w:rPr>
          <w:rFonts w:hint="eastAsia"/>
          <w:color w:val="000000"/>
        </w:rPr>
        <w:t>章）增、减</w:t>
      </w:r>
      <w:r w:rsidR="00962DA0">
        <w:rPr>
          <w:rFonts w:hint="eastAsia"/>
          <w:color w:val="000000"/>
        </w:rPr>
        <w:t>了若干术语；</w:t>
      </w:r>
    </w:p>
    <w:p w14:paraId="73F3F885" w14:textId="0CD61DD8" w:rsidR="00934496" w:rsidRDefault="00962DA0" w:rsidP="003B58C1">
      <w:pPr>
        <w:autoSpaceDE w:val="0"/>
        <w:autoSpaceDN w:val="0"/>
        <w:adjustRightInd w:val="0"/>
        <w:ind w:firstLineChars="200" w:firstLine="480"/>
        <w:rPr>
          <w:color w:val="000000"/>
        </w:rPr>
      </w:pPr>
      <w:r>
        <w:rPr>
          <w:color w:val="000000"/>
        </w:rPr>
        <w:t>3</w:t>
      </w:r>
      <w:r w:rsidR="00883FCC">
        <w:rPr>
          <w:color w:val="000000"/>
        </w:rPr>
        <w:t xml:space="preserve">. </w:t>
      </w:r>
      <w:r w:rsidR="00670C6B">
        <w:rPr>
          <w:color w:val="000000"/>
        </w:rPr>
        <w:t xml:space="preserve"> </w:t>
      </w:r>
      <w:r w:rsidR="00883FCC">
        <w:rPr>
          <w:rFonts w:hint="eastAsia"/>
          <w:color w:val="000000"/>
        </w:rPr>
        <w:t>“基本规定（原标准第</w:t>
      </w:r>
      <w:r w:rsidR="00883FCC">
        <w:rPr>
          <w:rFonts w:hint="eastAsia"/>
          <w:color w:val="000000"/>
        </w:rPr>
        <w:t>3</w:t>
      </w:r>
      <w:r w:rsidR="00883FCC">
        <w:rPr>
          <w:rFonts w:hint="eastAsia"/>
          <w:color w:val="000000"/>
        </w:rPr>
        <w:t>章）”改为“结构设计基本规定</w:t>
      </w:r>
      <w:r w:rsidR="001454D1">
        <w:rPr>
          <w:rFonts w:hint="eastAsia"/>
          <w:color w:val="000000"/>
        </w:rPr>
        <w:t>（第</w:t>
      </w:r>
      <w:r w:rsidR="001454D1">
        <w:rPr>
          <w:rFonts w:hint="eastAsia"/>
          <w:color w:val="000000"/>
        </w:rPr>
        <w:t>3</w:t>
      </w:r>
      <w:r w:rsidR="001454D1">
        <w:rPr>
          <w:rFonts w:hint="eastAsia"/>
          <w:color w:val="000000"/>
        </w:rPr>
        <w:t>章）</w:t>
      </w:r>
      <w:r w:rsidR="00883FCC">
        <w:rPr>
          <w:rFonts w:hint="eastAsia"/>
          <w:color w:val="000000"/>
        </w:rPr>
        <w:t>”</w:t>
      </w:r>
      <w:r w:rsidR="00027B15">
        <w:rPr>
          <w:rFonts w:hint="eastAsia"/>
          <w:color w:val="000000"/>
        </w:rPr>
        <w:t>，“材料”（原标准第</w:t>
      </w:r>
      <w:r w:rsidR="00027B15">
        <w:rPr>
          <w:rFonts w:hint="eastAsia"/>
          <w:color w:val="000000"/>
        </w:rPr>
        <w:t>3</w:t>
      </w:r>
      <w:r w:rsidR="00027B15">
        <w:rPr>
          <w:color w:val="000000"/>
        </w:rPr>
        <w:t>.2</w:t>
      </w:r>
      <w:r w:rsidR="00027B15">
        <w:rPr>
          <w:rFonts w:hint="eastAsia"/>
          <w:color w:val="000000"/>
        </w:rPr>
        <w:t>节）单独成为“材料”（第</w:t>
      </w:r>
      <w:r w:rsidR="00027B15">
        <w:rPr>
          <w:rFonts w:hint="eastAsia"/>
          <w:color w:val="000000"/>
        </w:rPr>
        <w:t>4</w:t>
      </w:r>
      <w:r w:rsidR="00027B15">
        <w:rPr>
          <w:rFonts w:hint="eastAsia"/>
          <w:color w:val="000000"/>
        </w:rPr>
        <w:t>章）章</w:t>
      </w:r>
      <w:r w:rsidR="007E36B4">
        <w:rPr>
          <w:rFonts w:hint="eastAsia"/>
          <w:color w:val="000000"/>
        </w:rPr>
        <w:t>；</w:t>
      </w:r>
    </w:p>
    <w:p w14:paraId="62E7BB84" w14:textId="5A42E77C" w:rsidR="00DA657E" w:rsidRDefault="00962DA0" w:rsidP="003B58C1">
      <w:pPr>
        <w:autoSpaceDE w:val="0"/>
        <w:autoSpaceDN w:val="0"/>
        <w:adjustRightInd w:val="0"/>
        <w:ind w:firstLineChars="200" w:firstLine="480"/>
        <w:rPr>
          <w:color w:val="000000"/>
        </w:rPr>
      </w:pPr>
      <w:r>
        <w:rPr>
          <w:color w:val="000000"/>
        </w:rPr>
        <w:t>4</w:t>
      </w:r>
      <w:r w:rsidR="00DA657E">
        <w:rPr>
          <w:color w:val="000000"/>
        </w:rPr>
        <w:t xml:space="preserve">.  </w:t>
      </w:r>
      <w:r w:rsidR="00DA657E">
        <w:rPr>
          <w:rFonts w:hint="eastAsia"/>
          <w:color w:val="000000"/>
        </w:rPr>
        <w:t>“结构体系”（原标准第</w:t>
      </w:r>
      <w:r w:rsidR="00DA657E">
        <w:rPr>
          <w:rFonts w:hint="eastAsia"/>
          <w:color w:val="000000"/>
        </w:rPr>
        <w:t>4</w:t>
      </w:r>
      <w:r w:rsidR="00DA657E">
        <w:rPr>
          <w:rFonts w:hint="eastAsia"/>
          <w:color w:val="000000"/>
        </w:rPr>
        <w:t>章</w:t>
      </w:r>
      <w:r w:rsidR="00A751D4">
        <w:rPr>
          <w:rFonts w:hint="eastAsia"/>
          <w:color w:val="000000"/>
        </w:rPr>
        <w:t>，修订后为第</w:t>
      </w:r>
      <w:r w:rsidR="00A751D4">
        <w:rPr>
          <w:rFonts w:hint="eastAsia"/>
          <w:color w:val="000000"/>
        </w:rPr>
        <w:t>5</w:t>
      </w:r>
      <w:r w:rsidR="00A751D4">
        <w:rPr>
          <w:rFonts w:hint="eastAsia"/>
          <w:color w:val="000000"/>
        </w:rPr>
        <w:t>章</w:t>
      </w:r>
      <w:r w:rsidR="00DA657E">
        <w:rPr>
          <w:rFonts w:hint="eastAsia"/>
          <w:color w:val="000000"/>
        </w:rPr>
        <w:t>）增加“框架结构”（第</w:t>
      </w:r>
      <w:r w:rsidR="00DA657E">
        <w:rPr>
          <w:rFonts w:hint="eastAsia"/>
          <w:color w:val="000000"/>
        </w:rPr>
        <w:t>5</w:t>
      </w:r>
      <w:r w:rsidR="00DA657E">
        <w:rPr>
          <w:color w:val="000000"/>
        </w:rPr>
        <w:t>.2</w:t>
      </w:r>
      <w:r w:rsidR="00DA657E">
        <w:rPr>
          <w:rFonts w:hint="eastAsia"/>
          <w:color w:val="000000"/>
        </w:rPr>
        <w:t>节）</w:t>
      </w:r>
      <w:r w:rsidR="00BB54C7">
        <w:rPr>
          <w:rFonts w:hint="eastAsia"/>
          <w:color w:val="000000"/>
        </w:rPr>
        <w:t>；</w:t>
      </w:r>
    </w:p>
    <w:p w14:paraId="7DB6B3CD" w14:textId="3A52C8F7" w:rsidR="00027B15" w:rsidRDefault="00962DA0" w:rsidP="003B58C1">
      <w:pPr>
        <w:autoSpaceDE w:val="0"/>
        <w:autoSpaceDN w:val="0"/>
        <w:adjustRightInd w:val="0"/>
        <w:ind w:firstLineChars="200" w:firstLine="480"/>
        <w:rPr>
          <w:color w:val="000000"/>
        </w:rPr>
      </w:pPr>
      <w:r>
        <w:rPr>
          <w:color w:val="000000"/>
        </w:rPr>
        <w:t>5</w:t>
      </w:r>
      <w:r w:rsidR="00DA657E">
        <w:rPr>
          <w:color w:val="000000"/>
        </w:rPr>
        <w:t xml:space="preserve">.  </w:t>
      </w:r>
      <w:r w:rsidR="00DA657E">
        <w:rPr>
          <w:rFonts w:hint="eastAsia"/>
          <w:color w:val="000000"/>
        </w:rPr>
        <w:t>“构件设计”（</w:t>
      </w:r>
      <w:r w:rsidR="00A751D4">
        <w:rPr>
          <w:rFonts w:hint="eastAsia"/>
          <w:color w:val="000000"/>
        </w:rPr>
        <w:t>原标准</w:t>
      </w:r>
      <w:r w:rsidR="00DA657E">
        <w:rPr>
          <w:rFonts w:hint="eastAsia"/>
          <w:color w:val="000000"/>
        </w:rPr>
        <w:t>第</w:t>
      </w:r>
      <w:r w:rsidR="00DA657E">
        <w:rPr>
          <w:rFonts w:hint="eastAsia"/>
          <w:color w:val="000000"/>
        </w:rPr>
        <w:t>6</w:t>
      </w:r>
      <w:r w:rsidR="00DA657E">
        <w:rPr>
          <w:rFonts w:hint="eastAsia"/>
          <w:color w:val="000000"/>
        </w:rPr>
        <w:t>章</w:t>
      </w:r>
      <w:r w:rsidR="00A751D4">
        <w:rPr>
          <w:rFonts w:hint="eastAsia"/>
          <w:color w:val="000000"/>
        </w:rPr>
        <w:t>，修订后为第</w:t>
      </w:r>
      <w:r w:rsidR="00A751D4">
        <w:rPr>
          <w:rFonts w:hint="eastAsia"/>
          <w:color w:val="000000"/>
        </w:rPr>
        <w:t>7</w:t>
      </w:r>
      <w:r w:rsidR="00A751D4">
        <w:rPr>
          <w:rFonts w:hint="eastAsia"/>
          <w:color w:val="000000"/>
        </w:rPr>
        <w:t>章</w:t>
      </w:r>
      <w:r w:rsidR="00DA657E">
        <w:rPr>
          <w:rFonts w:hint="eastAsia"/>
          <w:color w:val="000000"/>
        </w:rPr>
        <w:t>）增加</w:t>
      </w:r>
      <w:r w:rsidR="00A751D4">
        <w:rPr>
          <w:rFonts w:hint="eastAsia"/>
          <w:color w:val="000000"/>
        </w:rPr>
        <w:t>了</w:t>
      </w:r>
      <w:r w:rsidR="00DA657E">
        <w:rPr>
          <w:rFonts w:hint="eastAsia"/>
          <w:color w:val="000000"/>
        </w:rPr>
        <w:t>对于</w:t>
      </w:r>
      <w:r w:rsidR="00BB54C7">
        <w:rPr>
          <w:rFonts w:hint="eastAsia"/>
          <w:color w:val="000000"/>
        </w:rPr>
        <w:t>钢管混凝土束柱</w:t>
      </w:r>
      <w:r w:rsidR="00AD73AA">
        <w:rPr>
          <w:rFonts w:hint="eastAsia"/>
          <w:color w:val="000000"/>
        </w:rPr>
        <w:t>承载力</w:t>
      </w:r>
      <w:r w:rsidR="00BB54C7">
        <w:rPr>
          <w:rFonts w:hint="eastAsia"/>
          <w:color w:val="000000"/>
        </w:rPr>
        <w:t>的计算内容</w:t>
      </w:r>
      <w:r w:rsidR="00AD73AA">
        <w:rPr>
          <w:rFonts w:hint="eastAsia"/>
          <w:color w:val="000000"/>
        </w:rPr>
        <w:t>（第</w:t>
      </w:r>
      <w:r w:rsidR="00AD73AA">
        <w:rPr>
          <w:rFonts w:hint="eastAsia"/>
          <w:color w:val="000000"/>
        </w:rPr>
        <w:t>7</w:t>
      </w:r>
      <w:r w:rsidR="00AD73AA">
        <w:rPr>
          <w:color w:val="000000"/>
        </w:rPr>
        <w:t>.3</w:t>
      </w:r>
      <w:r w:rsidR="00AD73AA">
        <w:rPr>
          <w:rFonts w:hint="eastAsia"/>
          <w:color w:val="000000"/>
        </w:rPr>
        <w:t>节）</w:t>
      </w:r>
      <w:r w:rsidR="00BB54C7">
        <w:rPr>
          <w:rFonts w:hint="eastAsia"/>
          <w:color w:val="000000"/>
        </w:rPr>
        <w:t>，并增加“开孔钢梁</w:t>
      </w:r>
      <w:r w:rsidR="00C22791">
        <w:rPr>
          <w:rFonts w:hint="eastAsia"/>
          <w:color w:val="000000"/>
        </w:rPr>
        <w:t>计算</w:t>
      </w:r>
      <w:r w:rsidR="00BB54C7">
        <w:rPr>
          <w:rFonts w:hint="eastAsia"/>
          <w:color w:val="000000"/>
        </w:rPr>
        <w:t>”（第</w:t>
      </w:r>
      <w:r w:rsidR="00AD73AA">
        <w:rPr>
          <w:color w:val="000000"/>
        </w:rPr>
        <w:t>7</w:t>
      </w:r>
      <w:r w:rsidR="00BB54C7">
        <w:rPr>
          <w:color w:val="000000"/>
        </w:rPr>
        <w:t>.</w:t>
      </w:r>
      <w:r w:rsidR="00AD73AA">
        <w:rPr>
          <w:color w:val="000000"/>
        </w:rPr>
        <w:t>4</w:t>
      </w:r>
      <w:r w:rsidR="00BB54C7">
        <w:rPr>
          <w:rFonts w:hint="eastAsia"/>
          <w:color w:val="000000"/>
        </w:rPr>
        <w:t>节）；</w:t>
      </w:r>
    </w:p>
    <w:p w14:paraId="621092E6" w14:textId="7E98D0C8" w:rsidR="00027B15" w:rsidRDefault="00962DA0" w:rsidP="003B58C1">
      <w:pPr>
        <w:autoSpaceDE w:val="0"/>
        <w:autoSpaceDN w:val="0"/>
        <w:adjustRightInd w:val="0"/>
        <w:ind w:firstLineChars="200" w:firstLine="480"/>
        <w:rPr>
          <w:color w:val="000000"/>
        </w:rPr>
      </w:pPr>
      <w:r>
        <w:rPr>
          <w:color w:val="000000"/>
        </w:rPr>
        <w:t>6</w:t>
      </w:r>
      <w:r w:rsidR="00027B15">
        <w:rPr>
          <w:color w:val="000000"/>
        </w:rPr>
        <w:t xml:space="preserve">. </w:t>
      </w:r>
      <w:r w:rsidR="00027B15">
        <w:rPr>
          <w:rFonts w:hint="eastAsia"/>
          <w:color w:val="000000"/>
        </w:rPr>
        <w:t>“节点设计”（原</w:t>
      </w:r>
      <w:r w:rsidR="00A751D4">
        <w:rPr>
          <w:rFonts w:hint="eastAsia"/>
          <w:color w:val="000000"/>
        </w:rPr>
        <w:t>标准</w:t>
      </w:r>
      <w:r w:rsidR="00027B15">
        <w:rPr>
          <w:rFonts w:hint="eastAsia"/>
          <w:color w:val="000000"/>
        </w:rPr>
        <w:t>第</w:t>
      </w:r>
      <w:r w:rsidR="00027B15">
        <w:rPr>
          <w:color w:val="000000"/>
        </w:rPr>
        <w:t>7</w:t>
      </w:r>
      <w:r w:rsidR="00027B15">
        <w:rPr>
          <w:rFonts w:hint="eastAsia"/>
          <w:color w:val="000000"/>
        </w:rPr>
        <w:t>章</w:t>
      </w:r>
      <w:r w:rsidR="00A751D4">
        <w:rPr>
          <w:rFonts w:hint="eastAsia"/>
          <w:color w:val="000000"/>
        </w:rPr>
        <w:t>，修订后为第</w:t>
      </w:r>
      <w:r w:rsidR="00A751D4">
        <w:rPr>
          <w:rFonts w:hint="eastAsia"/>
          <w:color w:val="000000"/>
        </w:rPr>
        <w:t>8</w:t>
      </w:r>
      <w:r w:rsidR="00A751D4">
        <w:rPr>
          <w:rFonts w:hint="eastAsia"/>
          <w:color w:val="000000"/>
        </w:rPr>
        <w:t>章</w:t>
      </w:r>
      <w:r w:rsidR="00027B15">
        <w:rPr>
          <w:rFonts w:hint="eastAsia"/>
          <w:color w:val="000000"/>
        </w:rPr>
        <w:t>）增加了新型墙墙拼接和梁墙连接节点形式</w:t>
      </w:r>
      <w:r w:rsidR="004F3F8A">
        <w:rPr>
          <w:rFonts w:hint="eastAsia"/>
          <w:color w:val="000000"/>
        </w:rPr>
        <w:t>；</w:t>
      </w:r>
    </w:p>
    <w:p w14:paraId="2BF5C7F9" w14:textId="53B77469" w:rsidR="001454D1" w:rsidRDefault="00962DA0" w:rsidP="00991E21">
      <w:pPr>
        <w:autoSpaceDE w:val="0"/>
        <w:autoSpaceDN w:val="0"/>
        <w:adjustRightInd w:val="0"/>
        <w:ind w:firstLineChars="200" w:firstLine="480"/>
        <w:rPr>
          <w:color w:val="000000"/>
        </w:rPr>
      </w:pPr>
      <w:r>
        <w:rPr>
          <w:color w:val="000000"/>
        </w:rPr>
        <w:t>7</w:t>
      </w:r>
      <w:r w:rsidR="00BB54C7">
        <w:rPr>
          <w:color w:val="000000"/>
        </w:rPr>
        <w:t xml:space="preserve">.  </w:t>
      </w:r>
      <w:r w:rsidR="00BB54C7">
        <w:rPr>
          <w:rFonts w:hint="eastAsia"/>
          <w:color w:val="000000"/>
        </w:rPr>
        <w:t>“验收”（</w:t>
      </w:r>
      <w:r w:rsidR="00A751D4">
        <w:rPr>
          <w:rFonts w:hint="eastAsia"/>
          <w:color w:val="000000"/>
        </w:rPr>
        <w:t>原标准第</w:t>
      </w:r>
      <w:r w:rsidR="00A751D4">
        <w:rPr>
          <w:rFonts w:hint="eastAsia"/>
          <w:color w:val="000000"/>
        </w:rPr>
        <w:t>1</w:t>
      </w:r>
      <w:r w:rsidR="00A751D4">
        <w:rPr>
          <w:color w:val="000000"/>
        </w:rPr>
        <w:t>0</w:t>
      </w:r>
      <w:r w:rsidR="00A751D4">
        <w:rPr>
          <w:rFonts w:hint="eastAsia"/>
          <w:color w:val="000000"/>
        </w:rPr>
        <w:t>章，修订后为</w:t>
      </w:r>
      <w:r w:rsidR="00BB54C7">
        <w:rPr>
          <w:rFonts w:hint="eastAsia"/>
          <w:color w:val="000000"/>
        </w:rPr>
        <w:t>第</w:t>
      </w:r>
      <w:r w:rsidR="00BB54C7">
        <w:rPr>
          <w:color w:val="000000"/>
        </w:rPr>
        <w:t>1</w:t>
      </w:r>
      <w:r w:rsidR="00A751D4">
        <w:rPr>
          <w:color w:val="000000"/>
        </w:rPr>
        <w:t>1</w:t>
      </w:r>
      <w:r w:rsidR="00BB54C7">
        <w:rPr>
          <w:rFonts w:hint="eastAsia"/>
          <w:color w:val="000000"/>
        </w:rPr>
        <w:t>章）</w:t>
      </w:r>
      <w:r w:rsidR="00F71363">
        <w:rPr>
          <w:rFonts w:hint="eastAsia"/>
          <w:color w:val="000000"/>
        </w:rPr>
        <w:t>各节调整为“一般规定”</w:t>
      </w:r>
      <w:r w:rsidR="00991E21">
        <w:rPr>
          <w:rFonts w:hint="eastAsia"/>
          <w:color w:val="000000"/>
        </w:rPr>
        <w:t>（第</w:t>
      </w:r>
      <w:r w:rsidR="00991E21">
        <w:rPr>
          <w:color w:val="000000"/>
        </w:rPr>
        <w:t>1</w:t>
      </w:r>
      <w:r w:rsidR="00A751D4">
        <w:rPr>
          <w:color w:val="000000"/>
        </w:rPr>
        <w:t>1</w:t>
      </w:r>
      <w:r w:rsidR="00991E21">
        <w:rPr>
          <w:color w:val="000000"/>
        </w:rPr>
        <w:t>.1</w:t>
      </w:r>
      <w:r w:rsidR="00991E21">
        <w:rPr>
          <w:rFonts w:hint="eastAsia"/>
          <w:color w:val="000000"/>
        </w:rPr>
        <w:t>节）</w:t>
      </w:r>
      <w:r w:rsidR="00F71363">
        <w:rPr>
          <w:rFonts w:hint="eastAsia"/>
          <w:color w:val="000000"/>
        </w:rPr>
        <w:t>、“钢管束构件制作”</w:t>
      </w:r>
      <w:r w:rsidR="00991E21">
        <w:rPr>
          <w:rFonts w:hint="eastAsia"/>
          <w:color w:val="000000"/>
        </w:rPr>
        <w:t>（第</w:t>
      </w:r>
      <w:r w:rsidR="00991E21">
        <w:rPr>
          <w:color w:val="000000"/>
        </w:rPr>
        <w:t>1</w:t>
      </w:r>
      <w:r w:rsidR="00A751D4">
        <w:rPr>
          <w:color w:val="000000"/>
        </w:rPr>
        <w:t>1</w:t>
      </w:r>
      <w:r w:rsidR="00991E21">
        <w:rPr>
          <w:color w:val="000000"/>
        </w:rPr>
        <w:t>.2</w:t>
      </w:r>
      <w:r w:rsidR="00991E21">
        <w:rPr>
          <w:rFonts w:hint="eastAsia"/>
          <w:color w:val="000000"/>
        </w:rPr>
        <w:t>节）</w:t>
      </w:r>
      <w:r w:rsidR="00F71363">
        <w:rPr>
          <w:rFonts w:hint="eastAsia"/>
          <w:color w:val="000000"/>
        </w:rPr>
        <w:t>、“钢管束构件安装”</w:t>
      </w:r>
      <w:r w:rsidR="00991E21">
        <w:rPr>
          <w:rFonts w:hint="eastAsia"/>
          <w:color w:val="000000"/>
        </w:rPr>
        <w:t>（第</w:t>
      </w:r>
      <w:r w:rsidR="00991E21">
        <w:rPr>
          <w:color w:val="000000"/>
        </w:rPr>
        <w:t>1</w:t>
      </w:r>
      <w:r w:rsidR="00A751D4">
        <w:rPr>
          <w:color w:val="000000"/>
        </w:rPr>
        <w:t>1</w:t>
      </w:r>
      <w:r w:rsidR="00991E21">
        <w:rPr>
          <w:color w:val="000000"/>
        </w:rPr>
        <w:t>.3</w:t>
      </w:r>
      <w:r w:rsidR="00991E21">
        <w:rPr>
          <w:rFonts w:hint="eastAsia"/>
          <w:color w:val="000000"/>
        </w:rPr>
        <w:t>节）</w:t>
      </w:r>
      <w:r w:rsidR="00F71363">
        <w:rPr>
          <w:rFonts w:hint="eastAsia"/>
          <w:color w:val="000000"/>
        </w:rPr>
        <w:t>、“钢管束内混凝土安装”</w:t>
      </w:r>
      <w:r w:rsidR="00991E21">
        <w:rPr>
          <w:rFonts w:hint="eastAsia"/>
          <w:color w:val="000000"/>
        </w:rPr>
        <w:t>（第</w:t>
      </w:r>
      <w:r w:rsidR="00991E21">
        <w:rPr>
          <w:color w:val="000000"/>
        </w:rPr>
        <w:t>1</w:t>
      </w:r>
      <w:r w:rsidR="00A751D4">
        <w:rPr>
          <w:color w:val="000000"/>
        </w:rPr>
        <w:t>1</w:t>
      </w:r>
      <w:r w:rsidR="00991E21">
        <w:rPr>
          <w:color w:val="000000"/>
        </w:rPr>
        <w:t>.4</w:t>
      </w:r>
      <w:r w:rsidR="00991E21">
        <w:rPr>
          <w:rFonts w:hint="eastAsia"/>
          <w:color w:val="000000"/>
        </w:rPr>
        <w:t>节）</w:t>
      </w:r>
      <w:r w:rsidR="00F71363">
        <w:rPr>
          <w:rFonts w:hint="eastAsia"/>
          <w:color w:val="000000"/>
        </w:rPr>
        <w:t>。</w:t>
      </w:r>
    </w:p>
    <w:p w14:paraId="3FF9BD5B" w14:textId="04244E05" w:rsidR="00AD73AA" w:rsidRPr="00DA657E" w:rsidRDefault="00AD73AA" w:rsidP="00991E21">
      <w:pPr>
        <w:autoSpaceDE w:val="0"/>
        <w:autoSpaceDN w:val="0"/>
        <w:adjustRightInd w:val="0"/>
        <w:ind w:firstLineChars="200" w:firstLine="480"/>
        <w:rPr>
          <w:color w:val="000000"/>
        </w:rPr>
      </w:pPr>
      <w:r>
        <w:rPr>
          <w:rFonts w:hint="eastAsia"/>
          <w:color w:val="000000"/>
        </w:rPr>
        <w:t>本次修订附录中增加了对于混合结构的规定。</w:t>
      </w:r>
    </w:p>
    <w:p w14:paraId="216A003F" w14:textId="4FBAD11E" w:rsidR="003B58C1" w:rsidRPr="003232B0" w:rsidRDefault="003B58C1" w:rsidP="003B58C1">
      <w:pPr>
        <w:autoSpaceDE w:val="0"/>
        <w:autoSpaceDN w:val="0"/>
        <w:adjustRightInd w:val="0"/>
        <w:ind w:firstLineChars="200" w:firstLine="480"/>
        <w:rPr>
          <w:color w:val="000000"/>
        </w:rPr>
      </w:pPr>
      <w:r>
        <w:rPr>
          <w:rFonts w:hint="eastAsia"/>
          <w:color w:val="000000"/>
        </w:rPr>
        <w:t>本标准的某些内容涉及专利。涉及专利的具体技术问题，使用者可直接与本标准主编单位协商处理，本标准的发布机构不承担识别专利的责任。</w:t>
      </w:r>
    </w:p>
    <w:p w14:paraId="6A36B20A" w14:textId="402D4D8C" w:rsidR="00241458" w:rsidRPr="004F16E6" w:rsidRDefault="00241458" w:rsidP="003B58C1">
      <w:pPr>
        <w:autoSpaceDE w:val="0"/>
        <w:autoSpaceDN w:val="0"/>
        <w:adjustRightInd w:val="0"/>
        <w:ind w:firstLineChars="200" w:firstLine="480"/>
        <w:rPr>
          <w:color w:val="000000"/>
        </w:rPr>
      </w:pPr>
      <w:r>
        <w:rPr>
          <w:color w:val="000000"/>
        </w:rPr>
        <w:t>本</w:t>
      </w:r>
      <w:r w:rsidR="00511185">
        <w:rPr>
          <w:rFonts w:hint="eastAsia"/>
          <w:color w:val="000000"/>
        </w:rPr>
        <w:t>标准</w:t>
      </w:r>
      <w:r w:rsidRPr="003232B0">
        <w:rPr>
          <w:color w:val="000000"/>
        </w:rPr>
        <w:t>由中国工程建设标准化协会钢结构</w:t>
      </w:r>
      <w:r>
        <w:rPr>
          <w:rFonts w:hint="eastAsia"/>
          <w:color w:val="000000"/>
        </w:rPr>
        <w:t>专业</w:t>
      </w:r>
      <w:r w:rsidRPr="003232B0">
        <w:rPr>
          <w:color w:val="000000"/>
        </w:rPr>
        <w:t>委员会归口管理，由</w:t>
      </w:r>
      <w:r w:rsidR="007A4C12">
        <w:rPr>
          <w:rFonts w:hint="eastAsia"/>
          <w:color w:val="000000"/>
        </w:rPr>
        <w:t>杭萧钢构股份有限公司</w:t>
      </w:r>
      <w:r w:rsidRPr="003232B0">
        <w:rPr>
          <w:color w:val="000000"/>
        </w:rPr>
        <w:t>负责具体技术内容的解释</w:t>
      </w:r>
      <w:r w:rsidR="006A717C">
        <w:rPr>
          <w:rFonts w:hint="eastAsia"/>
          <w:color w:val="000000"/>
        </w:rPr>
        <w:t>。</w:t>
      </w:r>
      <w:r w:rsidRPr="003232B0">
        <w:rPr>
          <w:color w:val="000000"/>
        </w:rPr>
        <w:t>执行过程中</w:t>
      </w:r>
      <w:r w:rsidR="006A717C">
        <w:rPr>
          <w:rFonts w:hint="eastAsia"/>
          <w:color w:val="000000"/>
        </w:rPr>
        <w:t>，</w:t>
      </w:r>
      <w:r w:rsidRPr="003232B0">
        <w:rPr>
          <w:color w:val="000000"/>
        </w:rPr>
        <w:t>如有意见或建议，请寄送至</w:t>
      </w:r>
      <w:r w:rsidR="006A717C">
        <w:rPr>
          <w:rFonts w:hint="eastAsia"/>
          <w:color w:val="000000"/>
        </w:rPr>
        <w:t>杭萧钢构股份有限公司</w:t>
      </w:r>
      <w:r w:rsidRPr="003232B0">
        <w:rPr>
          <w:color w:val="000000"/>
        </w:rPr>
        <w:t>（地址：</w:t>
      </w:r>
      <w:r w:rsidR="007A4C12">
        <w:rPr>
          <w:rFonts w:hint="eastAsia"/>
          <w:color w:val="000000"/>
        </w:rPr>
        <w:t>浙江省杭州市上城区中河中路</w:t>
      </w:r>
      <w:r w:rsidR="007A4C12">
        <w:rPr>
          <w:rFonts w:hint="eastAsia"/>
          <w:color w:val="000000"/>
        </w:rPr>
        <w:t>2</w:t>
      </w:r>
      <w:r w:rsidR="007A4C12">
        <w:rPr>
          <w:color w:val="000000"/>
        </w:rPr>
        <w:t>58</w:t>
      </w:r>
      <w:r w:rsidR="007A4C12">
        <w:rPr>
          <w:rFonts w:hint="eastAsia"/>
          <w:color w:val="000000"/>
        </w:rPr>
        <w:t>号瑞丰国际商务大厦</w:t>
      </w:r>
      <w:r w:rsidR="003B58C1">
        <w:rPr>
          <w:rFonts w:hint="eastAsia"/>
          <w:color w:val="000000"/>
        </w:rPr>
        <w:t>三</w:t>
      </w:r>
      <w:r w:rsidR="007A4C12">
        <w:rPr>
          <w:rFonts w:hint="eastAsia"/>
          <w:color w:val="000000"/>
        </w:rPr>
        <w:t>楼</w:t>
      </w:r>
      <w:r w:rsidRPr="003232B0">
        <w:rPr>
          <w:color w:val="000000"/>
        </w:rPr>
        <w:t>，邮编：</w:t>
      </w:r>
      <w:r w:rsidR="007A4C12">
        <w:rPr>
          <w:color w:val="000000"/>
        </w:rPr>
        <w:t>310003</w:t>
      </w:r>
      <w:r w:rsidRPr="003232B0">
        <w:rPr>
          <w:color w:val="000000"/>
        </w:rPr>
        <w:t>）。</w:t>
      </w:r>
    </w:p>
    <w:p w14:paraId="4F592C9B" w14:textId="41B92E31" w:rsidR="00241458" w:rsidRPr="004F16E6" w:rsidRDefault="00241458" w:rsidP="00241458">
      <w:pPr>
        <w:autoSpaceDE w:val="0"/>
        <w:autoSpaceDN w:val="0"/>
        <w:adjustRightInd w:val="0"/>
        <w:spacing w:beforeLines="50" w:before="156" w:line="300" w:lineRule="auto"/>
        <w:ind w:left="1" w:firstLineChars="200" w:firstLine="482"/>
        <w:rPr>
          <w:color w:val="000000"/>
        </w:rPr>
      </w:pPr>
      <w:r w:rsidRPr="003232B0">
        <w:rPr>
          <w:b/>
          <w:color w:val="000000"/>
        </w:rPr>
        <w:t>主编单位：</w:t>
      </w:r>
      <w:r w:rsidRPr="004F16E6">
        <w:rPr>
          <w:color w:val="000000"/>
        </w:rPr>
        <w:t xml:space="preserve"> </w:t>
      </w:r>
      <w:r w:rsidR="007A4C12">
        <w:rPr>
          <w:rFonts w:hint="eastAsia"/>
          <w:color w:val="000000"/>
        </w:rPr>
        <w:t>杭萧钢构股份有限公司</w:t>
      </w:r>
    </w:p>
    <w:p w14:paraId="440286C9" w14:textId="11DF7B15" w:rsidR="00241458" w:rsidRPr="004F16E6" w:rsidRDefault="00241458" w:rsidP="00C17D61">
      <w:pPr>
        <w:autoSpaceDE w:val="0"/>
        <w:autoSpaceDN w:val="0"/>
        <w:adjustRightInd w:val="0"/>
        <w:spacing w:beforeLines="50" w:before="156"/>
        <w:ind w:left="1" w:firstLineChars="200" w:firstLine="482"/>
        <w:rPr>
          <w:color w:val="000000"/>
        </w:rPr>
      </w:pPr>
      <w:r w:rsidRPr="003232B0">
        <w:rPr>
          <w:b/>
          <w:color w:val="000000"/>
        </w:rPr>
        <w:t>参编单位</w:t>
      </w:r>
      <w:r w:rsidRPr="004F16E6">
        <w:rPr>
          <w:color w:val="000000"/>
        </w:rPr>
        <w:t>：</w:t>
      </w:r>
      <w:r w:rsidRPr="0065112F">
        <w:rPr>
          <w:color w:val="000000"/>
        </w:rPr>
        <w:t xml:space="preserve"> </w:t>
      </w:r>
    </w:p>
    <w:p w14:paraId="689E6ACC" w14:textId="482BB3D0" w:rsidR="00241458" w:rsidRPr="003232B0" w:rsidRDefault="00241458" w:rsidP="007205ED">
      <w:pPr>
        <w:autoSpaceDE w:val="0"/>
        <w:autoSpaceDN w:val="0"/>
        <w:adjustRightInd w:val="0"/>
        <w:spacing w:beforeLines="50" w:before="156" w:line="300" w:lineRule="auto"/>
        <w:ind w:left="1" w:firstLineChars="200" w:firstLine="482"/>
        <w:rPr>
          <w:color w:val="000000"/>
        </w:rPr>
      </w:pPr>
      <w:r w:rsidRPr="003232B0">
        <w:rPr>
          <w:b/>
          <w:color w:val="000000"/>
        </w:rPr>
        <w:t>主要起草人：</w:t>
      </w:r>
      <w:r w:rsidR="007A4C12" w:rsidRPr="003232B0">
        <w:rPr>
          <w:color w:val="000000"/>
        </w:rPr>
        <w:t xml:space="preserve"> </w:t>
      </w:r>
    </w:p>
    <w:p w14:paraId="20740B53" w14:textId="77777777" w:rsidR="00241458" w:rsidRPr="003232B0" w:rsidRDefault="00241458" w:rsidP="00241458">
      <w:pPr>
        <w:autoSpaceDE w:val="0"/>
        <w:autoSpaceDN w:val="0"/>
        <w:adjustRightInd w:val="0"/>
        <w:spacing w:beforeLines="50" w:before="156" w:line="300" w:lineRule="auto"/>
        <w:ind w:left="1" w:firstLineChars="200" w:firstLine="482"/>
        <w:rPr>
          <w:b/>
          <w:color w:val="000000"/>
        </w:rPr>
      </w:pPr>
      <w:r w:rsidRPr="003232B0">
        <w:rPr>
          <w:b/>
          <w:color w:val="000000"/>
        </w:rPr>
        <w:t>主要审查人员：</w:t>
      </w:r>
    </w:p>
    <w:p w14:paraId="1A4E5B8C" w14:textId="77777777" w:rsidR="00241458" w:rsidRDefault="00241458">
      <w:pPr>
        <w:widowControl/>
        <w:spacing w:line="240" w:lineRule="auto"/>
        <w:jc w:val="left"/>
        <w:rPr>
          <w:sz w:val="30"/>
          <w:szCs w:val="30"/>
        </w:rPr>
      </w:pPr>
      <w:r>
        <w:rPr>
          <w:sz w:val="30"/>
          <w:szCs w:val="30"/>
        </w:rPr>
        <w:br w:type="page"/>
      </w:r>
    </w:p>
    <w:p w14:paraId="0CBB8E0B" w14:textId="77777777" w:rsidR="00E16C82" w:rsidRDefault="00E16C82" w:rsidP="00E16C82">
      <w:pPr>
        <w:rPr>
          <w:sz w:val="18"/>
          <w:szCs w:val="18"/>
        </w:rPr>
        <w:sectPr w:rsidR="00E16C82" w:rsidSect="00E16C82">
          <w:footerReference w:type="even" r:id="rId9"/>
          <w:footerReference w:type="default" r:id="rId10"/>
          <w:type w:val="continuous"/>
          <w:pgSz w:w="11906" w:h="16838" w:code="9"/>
          <w:pgMar w:top="1440" w:right="1080" w:bottom="1440" w:left="1080" w:header="851" w:footer="992" w:gutter="0"/>
          <w:pgNumType w:start="1"/>
          <w:cols w:space="425"/>
          <w:docGrid w:type="lines" w:linePitch="312"/>
        </w:sectPr>
      </w:pPr>
    </w:p>
    <w:sdt>
      <w:sdtPr>
        <w:rPr>
          <w:rFonts w:ascii="Times New Roman" w:hAnsi="Times New Roman" w:cstheme="minorBidi"/>
          <w:b w:val="0"/>
          <w:bCs w:val="0"/>
          <w:noProof/>
          <w:color w:val="auto"/>
          <w:kern w:val="2"/>
          <w:sz w:val="21"/>
          <w:szCs w:val="24"/>
          <w:lang w:val="zh-CN"/>
        </w:rPr>
        <w:id w:val="1656482172"/>
        <w:docPartObj>
          <w:docPartGallery w:val="Table of Contents"/>
          <w:docPartUnique/>
        </w:docPartObj>
      </w:sdtPr>
      <w:sdtEndPr>
        <w:rPr>
          <w:bCs/>
          <w:color w:val="000000" w:themeColor="text1"/>
          <w:szCs w:val="18"/>
        </w:rPr>
      </w:sdtEndPr>
      <w:sdtContent>
        <w:p w14:paraId="0B3FF371" w14:textId="77777777" w:rsidR="00E16C82" w:rsidRPr="003D4EFF" w:rsidRDefault="007E36B4" w:rsidP="00E16C82">
          <w:pPr>
            <w:pStyle w:val="TOC"/>
            <w:jc w:val="center"/>
            <w:rPr>
              <w:b w:val="0"/>
              <w:bCs w:val="0"/>
              <w:color w:val="auto"/>
              <w:sz w:val="30"/>
              <w:szCs w:val="30"/>
            </w:rPr>
          </w:pPr>
          <w:r w:rsidRPr="007A1E20">
            <w:rPr>
              <w:b w:val="0"/>
              <w:bCs w:val="0"/>
              <w:color w:val="auto"/>
              <w:spacing w:val="300"/>
              <w:sz w:val="30"/>
              <w:szCs w:val="30"/>
              <w:fitText w:val="1200" w:id="-1460375038"/>
              <w:lang w:val="zh-CN"/>
            </w:rPr>
            <w:t>目</w:t>
          </w:r>
          <w:r w:rsidRPr="007A1E20">
            <w:rPr>
              <w:rFonts w:hint="eastAsia"/>
              <w:b w:val="0"/>
              <w:bCs w:val="0"/>
              <w:color w:val="auto"/>
              <w:sz w:val="30"/>
              <w:szCs w:val="30"/>
              <w:fitText w:val="1200" w:id="-1460375038"/>
              <w:lang w:val="zh-CN"/>
            </w:rPr>
            <w:t>次</w:t>
          </w:r>
        </w:p>
        <w:p w14:paraId="71E03D15" w14:textId="087CE9EE" w:rsidR="00245696" w:rsidRPr="00245696" w:rsidRDefault="00D871C6" w:rsidP="00245696">
          <w:pPr>
            <w:pStyle w:val="TOC1"/>
            <w:rPr>
              <w:rFonts w:asciiTheme="minorHAnsi" w:eastAsiaTheme="minorEastAsia" w:hAnsiTheme="minorHAnsi"/>
              <w:szCs w:val="22"/>
            </w:rPr>
          </w:pPr>
          <w:r w:rsidRPr="007A1E20">
            <w:rPr>
              <w:color w:val="auto"/>
            </w:rPr>
            <w:fldChar w:fldCharType="begin"/>
          </w:r>
          <w:r w:rsidRPr="007A1E20">
            <w:rPr>
              <w:color w:val="auto"/>
            </w:rPr>
            <w:instrText xml:space="preserve"> TOC \o "1-3" \h \z \u </w:instrText>
          </w:r>
          <w:r w:rsidRPr="007A1E20">
            <w:rPr>
              <w:color w:val="auto"/>
            </w:rPr>
            <w:fldChar w:fldCharType="separate"/>
          </w:r>
          <w:hyperlink w:anchor="_Toc113954114" w:history="1">
            <w:r w:rsidR="00245696" w:rsidRPr="00245696">
              <w:rPr>
                <w:rStyle w:val="ad"/>
                <w:color w:val="000000" w:themeColor="text1"/>
                <w:u w:val="none"/>
              </w:rPr>
              <w:t xml:space="preserve">1  </w:t>
            </w:r>
            <w:r w:rsidR="00245696" w:rsidRPr="00245696">
              <w:rPr>
                <w:rStyle w:val="ad"/>
                <w:rFonts w:ascii="黑体" w:hAnsi="黑体"/>
                <w:color w:val="000000" w:themeColor="text1"/>
                <w:u w:val="none"/>
              </w:rPr>
              <w:t>总则</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_Toc113954114 \h </w:instrText>
            </w:r>
            <w:r w:rsidR="00245696" w:rsidRPr="00245696">
              <w:rPr>
                <w:webHidden/>
              </w:rPr>
            </w:r>
            <w:r w:rsidR="00245696" w:rsidRPr="00245696">
              <w:rPr>
                <w:webHidden/>
              </w:rPr>
              <w:fldChar w:fldCharType="separate"/>
            </w:r>
            <w:r w:rsidR="002620C5">
              <w:rPr>
                <w:webHidden/>
              </w:rPr>
              <w:t>1</w:t>
            </w:r>
            <w:r w:rsidR="00245696" w:rsidRPr="00245696">
              <w:rPr>
                <w:webHidden/>
              </w:rPr>
              <w:fldChar w:fldCharType="end"/>
            </w:r>
          </w:hyperlink>
          <w:r w:rsidR="00245696" w:rsidRPr="00245696">
            <w:rPr>
              <w:rStyle w:val="ad"/>
              <w:rFonts w:hint="eastAsia"/>
              <w:color w:val="000000" w:themeColor="text1"/>
              <w:u w:val="none"/>
            </w:rPr>
            <w:t>）</w:t>
          </w:r>
        </w:p>
        <w:p w14:paraId="4294386E" w14:textId="4452111C" w:rsidR="00245696" w:rsidRPr="00245696" w:rsidRDefault="00EA4732" w:rsidP="00245696">
          <w:pPr>
            <w:pStyle w:val="TOC1"/>
            <w:rPr>
              <w:rFonts w:asciiTheme="minorHAnsi" w:eastAsiaTheme="minorEastAsia" w:hAnsiTheme="minorHAnsi"/>
              <w:szCs w:val="22"/>
            </w:rPr>
          </w:pPr>
          <w:hyperlink w:anchor="_Toc113954115" w:history="1">
            <w:r w:rsidR="00245696" w:rsidRPr="00245696">
              <w:rPr>
                <w:rStyle w:val="ad"/>
                <w:color w:val="000000" w:themeColor="text1"/>
                <w:u w:val="none"/>
              </w:rPr>
              <w:t xml:space="preserve">2  </w:t>
            </w:r>
            <w:r w:rsidR="00245696" w:rsidRPr="00245696">
              <w:rPr>
                <w:rStyle w:val="ad"/>
                <w:color w:val="000000" w:themeColor="text1"/>
                <w:u w:val="none"/>
              </w:rPr>
              <w:t>术语和符号</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_Toc113954115 \h </w:instrText>
            </w:r>
            <w:r w:rsidR="00245696" w:rsidRPr="00245696">
              <w:rPr>
                <w:webHidden/>
              </w:rPr>
            </w:r>
            <w:r w:rsidR="00245696" w:rsidRPr="00245696">
              <w:rPr>
                <w:webHidden/>
              </w:rPr>
              <w:fldChar w:fldCharType="separate"/>
            </w:r>
            <w:r w:rsidR="002620C5">
              <w:rPr>
                <w:webHidden/>
              </w:rPr>
              <w:t>2</w:t>
            </w:r>
            <w:r w:rsidR="00245696" w:rsidRPr="00245696">
              <w:rPr>
                <w:webHidden/>
              </w:rPr>
              <w:fldChar w:fldCharType="end"/>
            </w:r>
          </w:hyperlink>
          <w:r w:rsidR="00245696" w:rsidRPr="00245696">
            <w:rPr>
              <w:rStyle w:val="ad"/>
              <w:rFonts w:hint="eastAsia"/>
              <w:color w:val="000000" w:themeColor="text1"/>
              <w:u w:val="none"/>
            </w:rPr>
            <w:t>）</w:t>
          </w:r>
        </w:p>
        <w:p w14:paraId="4B4599B8" w14:textId="6BB7872C"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16" w:history="1">
            <w:r w:rsidR="00245696" w:rsidRPr="00245696">
              <w:rPr>
                <w:rStyle w:val="ad"/>
                <w:noProof/>
                <w:color w:val="000000" w:themeColor="text1"/>
                <w:u w:val="none"/>
              </w:rPr>
              <w:t xml:space="preserve">2.1  </w:t>
            </w:r>
            <w:r w:rsidR="00245696" w:rsidRPr="00245696">
              <w:rPr>
                <w:rStyle w:val="ad"/>
                <w:noProof/>
                <w:color w:val="000000" w:themeColor="text1"/>
                <w:u w:val="none"/>
              </w:rPr>
              <w:t>术语</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_Toc113954116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2</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482705CE" w14:textId="44B57046"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17" w:history="1">
            <w:r w:rsidR="00245696" w:rsidRPr="00245696">
              <w:rPr>
                <w:rStyle w:val="ad"/>
                <w:noProof/>
                <w:color w:val="000000" w:themeColor="text1"/>
                <w:u w:val="none"/>
              </w:rPr>
              <w:t xml:space="preserve">2.2  </w:t>
            </w:r>
            <w:r w:rsidR="00245696" w:rsidRPr="00245696">
              <w:rPr>
                <w:rStyle w:val="ad"/>
                <w:noProof/>
                <w:color w:val="000000" w:themeColor="text1"/>
                <w:u w:val="none"/>
              </w:rPr>
              <w:t>符号</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_Toc113954117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3</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1C168123" w14:textId="643CF31C" w:rsidR="00245696" w:rsidRPr="00245696" w:rsidRDefault="00EA4732" w:rsidP="00245696">
          <w:pPr>
            <w:pStyle w:val="TOC1"/>
            <w:rPr>
              <w:rFonts w:asciiTheme="minorHAnsi" w:eastAsiaTheme="minorEastAsia" w:hAnsiTheme="minorHAnsi"/>
              <w:szCs w:val="22"/>
            </w:rPr>
          </w:pPr>
          <w:hyperlink w:anchor="_Toc113954118" w:history="1">
            <w:r w:rsidR="00245696" w:rsidRPr="00245696">
              <w:rPr>
                <w:rStyle w:val="ad"/>
                <w:color w:val="000000" w:themeColor="text1"/>
                <w:u w:val="none"/>
              </w:rPr>
              <w:t xml:space="preserve">3  </w:t>
            </w:r>
            <w:r w:rsidR="00245696" w:rsidRPr="00245696">
              <w:rPr>
                <w:rStyle w:val="ad"/>
                <w:color w:val="000000" w:themeColor="text1"/>
                <w:u w:val="none"/>
              </w:rPr>
              <w:t>结构设计基本规定</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_Toc113954118 \h </w:instrText>
            </w:r>
            <w:r w:rsidR="00245696" w:rsidRPr="00245696">
              <w:rPr>
                <w:webHidden/>
              </w:rPr>
            </w:r>
            <w:r w:rsidR="00245696" w:rsidRPr="00245696">
              <w:rPr>
                <w:webHidden/>
              </w:rPr>
              <w:fldChar w:fldCharType="separate"/>
            </w:r>
            <w:r w:rsidR="002620C5">
              <w:rPr>
                <w:webHidden/>
              </w:rPr>
              <w:t>5</w:t>
            </w:r>
            <w:r w:rsidR="00245696" w:rsidRPr="00245696">
              <w:rPr>
                <w:webHidden/>
              </w:rPr>
              <w:fldChar w:fldCharType="end"/>
            </w:r>
          </w:hyperlink>
          <w:r w:rsidR="00245696" w:rsidRPr="00245696">
            <w:rPr>
              <w:rStyle w:val="ad"/>
              <w:rFonts w:hint="eastAsia"/>
              <w:color w:val="000000" w:themeColor="text1"/>
              <w:u w:val="none"/>
            </w:rPr>
            <w:t>）</w:t>
          </w:r>
        </w:p>
        <w:p w14:paraId="2664D244" w14:textId="4DF10BF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19" w:history="1">
            <w:r w:rsidR="00245696" w:rsidRPr="00245696">
              <w:rPr>
                <w:rStyle w:val="ad"/>
                <w:noProof/>
                <w:color w:val="000000" w:themeColor="text1"/>
                <w:u w:val="none"/>
              </w:rPr>
              <w:t xml:space="preserve">3.1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_Toc113954119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5</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4E3372D" w14:textId="060681A4"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0" w:history="1">
            <w:r w:rsidR="00245696" w:rsidRPr="00245696">
              <w:rPr>
                <w:rStyle w:val="ad"/>
                <w:noProof/>
                <w:color w:val="000000" w:themeColor="text1"/>
                <w:u w:val="none"/>
              </w:rPr>
              <w:t xml:space="preserve">3.2  </w:t>
            </w:r>
            <w:r w:rsidR="00245696" w:rsidRPr="00245696">
              <w:rPr>
                <w:rStyle w:val="ad"/>
                <w:noProof/>
                <w:color w:val="000000" w:themeColor="text1"/>
                <w:u w:val="none"/>
              </w:rPr>
              <w:t>构件承载力设计</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_Toc113954120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6</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1BC85CDE" w14:textId="09133A1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1" w:history="1">
            <w:r w:rsidR="00245696" w:rsidRPr="00245696">
              <w:rPr>
                <w:rStyle w:val="ad"/>
                <w:noProof/>
                <w:color w:val="000000" w:themeColor="text1"/>
                <w:u w:val="none"/>
              </w:rPr>
              <w:t xml:space="preserve">3.3  </w:t>
            </w:r>
            <w:r w:rsidR="00245696" w:rsidRPr="00245696">
              <w:rPr>
                <w:rStyle w:val="ad"/>
                <w:noProof/>
                <w:color w:val="000000" w:themeColor="text1"/>
                <w:u w:val="none"/>
              </w:rPr>
              <w:t>水平位移限值和舒适度要求</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_Toc113954121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709F67DE" w14:textId="33EC8FF6"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2" w:history="1">
            <w:r w:rsidR="00245696" w:rsidRPr="00245696">
              <w:rPr>
                <w:rStyle w:val="ad"/>
                <w:noProof/>
                <w:color w:val="000000" w:themeColor="text1"/>
                <w:u w:val="none"/>
              </w:rPr>
              <w:t xml:space="preserve">3.4  </w:t>
            </w:r>
            <w:r w:rsidR="00245696" w:rsidRPr="00245696">
              <w:rPr>
                <w:rStyle w:val="ad"/>
                <w:noProof/>
                <w:color w:val="000000" w:themeColor="text1"/>
                <w:u w:val="none"/>
              </w:rPr>
              <w:t>抗震等级</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_Toc113954122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E60AAD5" w14:textId="21690846" w:rsidR="00245696" w:rsidRPr="00245696" w:rsidRDefault="00EA4732" w:rsidP="00245696">
          <w:pPr>
            <w:pStyle w:val="TOC1"/>
            <w:rPr>
              <w:rFonts w:asciiTheme="minorHAnsi" w:eastAsiaTheme="minorEastAsia" w:hAnsiTheme="minorHAnsi"/>
              <w:szCs w:val="22"/>
            </w:rPr>
          </w:pPr>
          <w:hyperlink w:anchor="_Toc113954123" w:history="1">
            <w:r w:rsidR="00245696" w:rsidRPr="00245696">
              <w:rPr>
                <w:rStyle w:val="ad"/>
                <w:color w:val="000000" w:themeColor="text1"/>
                <w:u w:val="none"/>
              </w:rPr>
              <w:t xml:space="preserve">4  </w:t>
            </w:r>
            <w:r w:rsidR="00245696" w:rsidRPr="00245696">
              <w:rPr>
                <w:rStyle w:val="ad"/>
                <w:color w:val="000000" w:themeColor="text1"/>
                <w:u w:val="none"/>
              </w:rPr>
              <w:t>材料</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_Toc113954123 \h </w:instrText>
            </w:r>
            <w:r w:rsidR="00245696" w:rsidRPr="00245696">
              <w:rPr>
                <w:webHidden/>
              </w:rPr>
            </w:r>
            <w:r w:rsidR="00245696" w:rsidRPr="00245696">
              <w:rPr>
                <w:webHidden/>
              </w:rPr>
              <w:fldChar w:fldCharType="separate"/>
            </w:r>
            <w:r w:rsidR="002620C5">
              <w:rPr>
                <w:webHidden/>
              </w:rPr>
              <w:t>9</w:t>
            </w:r>
            <w:r w:rsidR="00245696" w:rsidRPr="00245696">
              <w:rPr>
                <w:webHidden/>
              </w:rPr>
              <w:fldChar w:fldCharType="end"/>
            </w:r>
          </w:hyperlink>
          <w:r w:rsidR="00245696" w:rsidRPr="00245696">
            <w:rPr>
              <w:rStyle w:val="ad"/>
              <w:rFonts w:hint="eastAsia"/>
              <w:color w:val="000000" w:themeColor="text1"/>
              <w:u w:val="none"/>
            </w:rPr>
            <w:t>）</w:t>
          </w:r>
        </w:p>
        <w:p w14:paraId="4D867888" w14:textId="1C3DF7F9"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4" w:history="1">
            <w:r w:rsidR="00245696" w:rsidRPr="00245696">
              <w:rPr>
                <w:rStyle w:val="ad"/>
                <w:noProof/>
                <w:color w:val="000000" w:themeColor="text1"/>
                <w:u w:val="none"/>
              </w:rPr>
              <w:t xml:space="preserve">4.1  </w:t>
            </w:r>
            <w:r w:rsidR="00245696" w:rsidRPr="00245696">
              <w:rPr>
                <w:rStyle w:val="ad"/>
                <w:noProof/>
                <w:color w:val="000000" w:themeColor="text1"/>
                <w:u w:val="none"/>
              </w:rPr>
              <w:t>钢材</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_Toc113954124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9</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ACADA5D" w14:textId="4C5FB52A"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5" w:history="1">
            <w:r w:rsidR="00245696" w:rsidRPr="00245696">
              <w:rPr>
                <w:rStyle w:val="ad"/>
                <w:noProof/>
                <w:color w:val="000000" w:themeColor="text1"/>
                <w:u w:val="none"/>
              </w:rPr>
              <w:t xml:space="preserve">4.2  </w:t>
            </w:r>
            <w:r w:rsidR="00245696" w:rsidRPr="00245696">
              <w:rPr>
                <w:rStyle w:val="ad"/>
                <w:noProof/>
                <w:color w:val="000000" w:themeColor="text1"/>
                <w:u w:val="none"/>
              </w:rPr>
              <w:t>混凝土</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_Toc113954125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9</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1327FD47" w14:textId="50BE50AB"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6" w:history="1">
            <w:r w:rsidR="00245696" w:rsidRPr="00245696">
              <w:rPr>
                <w:rStyle w:val="ad"/>
                <w:noProof/>
                <w:color w:val="000000" w:themeColor="text1"/>
                <w:u w:val="none"/>
              </w:rPr>
              <w:t xml:space="preserve">4.3  </w:t>
            </w:r>
            <w:r w:rsidR="00245696" w:rsidRPr="00245696">
              <w:rPr>
                <w:rStyle w:val="ad"/>
                <w:noProof/>
                <w:color w:val="000000" w:themeColor="text1"/>
                <w:u w:val="none"/>
              </w:rPr>
              <w:t>防护材料</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_Toc113954126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10</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02C37F5" w14:textId="7DA673A7"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7" w:history="1">
            <w:r w:rsidR="00245696" w:rsidRPr="00245696">
              <w:rPr>
                <w:rStyle w:val="ad"/>
                <w:noProof/>
                <w:color w:val="000000" w:themeColor="text1"/>
                <w:u w:val="none"/>
              </w:rPr>
              <w:t xml:space="preserve">4.4  </w:t>
            </w:r>
            <w:r w:rsidR="00245696" w:rsidRPr="00245696">
              <w:rPr>
                <w:rStyle w:val="ad"/>
                <w:noProof/>
                <w:color w:val="000000" w:themeColor="text1"/>
                <w:u w:val="none"/>
              </w:rPr>
              <w:t>连接材料</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_Toc113954127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10</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B6B5718" w14:textId="4D01F81E" w:rsidR="00245696" w:rsidRPr="00245696" w:rsidRDefault="00EA4732" w:rsidP="00245696">
          <w:pPr>
            <w:pStyle w:val="TOC1"/>
            <w:rPr>
              <w:rFonts w:asciiTheme="minorHAnsi" w:eastAsiaTheme="minorEastAsia" w:hAnsiTheme="minorHAnsi"/>
              <w:szCs w:val="22"/>
            </w:rPr>
          </w:pPr>
          <w:hyperlink w:anchor="_Toc113954128" w:history="1">
            <w:r w:rsidR="00245696" w:rsidRPr="00245696">
              <w:rPr>
                <w:rStyle w:val="ad"/>
                <w:color w:val="000000" w:themeColor="text1"/>
                <w:u w:val="none"/>
              </w:rPr>
              <w:t xml:space="preserve">5  </w:t>
            </w:r>
            <w:r w:rsidR="00245696" w:rsidRPr="00245696">
              <w:rPr>
                <w:rStyle w:val="ad"/>
                <w:color w:val="000000" w:themeColor="text1"/>
                <w:u w:val="none"/>
              </w:rPr>
              <w:t>结构体系</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_Toc113954128 \h </w:instrText>
            </w:r>
            <w:r w:rsidR="00245696" w:rsidRPr="00245696">
              <w:rPr>
                <w:webHidden/>
              </w:rPr>
            </w:r>
            <w:r w:rsidR="00245696" w:rsidRPr="00245696">
              <w:rPr>
                <w:webHidden/>
              </w:rPr>
              <w:fldChar w:fldCharType="separate"/>
            </w:r>
            <w:r w:rsidR="002620C5">
              <w:rPr>
                <w:webHidden/>
              </w:rPr>
              <w:t>11</w:t>
            </w:r>
            <w:r w:rsidR="00245696" w:rsidRPr="00245696">
              <w:rPr>
                <w:webHidden/>
              </w:rPr>
              <w:fldChar w:fldCharType="end"/>
            </w:r>
          </w:hyperlink>
          <w:r w:rsidR="00245696" w:rsidRPr="00245696">
            <w:rPr>
              <w:rStyle w:val="ad"/>
              <w:rFonts w:hint="eastAsia"/>
              <w:color w:val="000000" w:themeColor="text1"/>
              <w:u w:val="none"/>
            </w:rPr>
            <w:t>）</w:t>
          </w:r>
        </w:p>
        <w:p w14:paraId="1FF90A31" w14:textId="0ADB1354"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29" w:history="1">
            <w:r w:rsidR="00245696" w:rsidRPr="00245696">
              <w:rPr>
                <w:rStyle w:val="ad"/>
                <w:noProof/>
                <w:color w:val="000000" w:themeColor="text1"/>
                <w:u w:val="none"/>
              </w:rPr>
              <w:t xml:space="preserve">5.1  </w:t>
            </w:r>
            <w:r w:rsidR="00245696" w:rsidRPr="00245696">
              <w:rPr>
                <w:rStyle w:val="ad"/>
                <w:noProof/>
                <w:color w:val="000000" w:themeColor="text1"/>
                <w:u w:val="none"/>
              </w:rPr>
              <w:t>剪力墙结构</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_Toc113954129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11</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008ACD4" w14:textId="3DB2C477"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0" w:history="1">
            <w:r w:rsidR="00245696" w:rsidRPr="00245696">
              <w:rPr>
                <w:rStyle w:val="ad"/>
                <w:noProof/>
                <w:color w:val="000000" w:themeColor="text1"/>
                <w:u w:val="none"/>
              </w:rPr>
              <w:t xml:space="preserve">5.2  </w:t>
            </w:r>
            <w:r w:rsidR="00245696" w:rsidRPr="00245696">
              <w:rPr>
                <w:rStyle w:val="ad"/>
                <w:noProof/>
                <w:color w:val="000000" w:themeColor="text1"/>
                <w:u w:val="none"/>
              </w:rPr>
              <w:t>框架结构</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_Toc113954130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11</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57DB0F3D" w14:textId="30885DBC"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1" w:history="1">
            <w:r w:rsidR="00245696" w:rsidRPr="00245696">
              <w:rPr>
                <w:rStyle w:val="ad"/>
                <w:noProof/>
                <w:color w:val="000000" w:themeColor="text1"/>
                <w:u w:val="none"/>
              </w:rPr>
              <w:t xml:space="preserve">5.3  </w:t>
            </w:r>
            <w:r w:rsidR="00245696" w:rsidRPr="00245696">
              <w:rPr>
                <w:rStyle w:val="ad"/>
                <w:noProof/>
                <w:color w:val="000000" w:themeColor="text1"/>
                <w:u w:val="none"/>
              </w:rPr>
              <w:t>框架</w:t>
            </w:r>
            <w:r w:rsidR="00245696" w:rsidRPr="00245696">
              <w:rPr>
                <w:rStyle w:val="ad"/>
                <w:noProof/>
                <w:color w:val="000000" w:themeColor="text1"/>
                <w:u w:val="none"/>
              </w:rPr>
              <w:t>-</w:t>
            </w:r>
            <w:r w:rsidR="00245696" w:rsidRPr="00245696">
              <w:rPr>
                <w:rStyle w:val="ad"/>
                <w:noProof/>
                <w:color w:val="000000" w:themeColor="text1"/>
                <w:u w:val="none"/>
              </w:rPr>
              <w:t>剪力墙结构</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_Toc113954131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12</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9E48948" w14:textId="4C97AE1F"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2" w:history="1">
            <w:r w:rsidR="00245696" w:rsidRPr="00245696">
              <w:rPr>
                <w:rStyle w:val="ad"/>
                <w:noProof/>
                <w:color w:val="000000" w:themeColor="text1"/>
                <w:u w:val="none"/>
              </w:rPr>
              <w:t xml:space="preserve">5.4  </w:t>
            </w:r>
            <w:r w:rsidR="00245696" w:rsidRPr="00245696">
              <w:rPr>
                <w:rStyle w:val="ad"/>
                <w:noProof/>
                <w:color w:val="000000" w:themeColor="text1"/>
                <w:u w:val="none"/>
              </w:rPr>
              <w:t>框架</w:t>
            </w:r>
            <w:r w:rsidR="00245696" w:rsidRPr="00245696">
              <w:rPr>
                <w:rStyle w:val="ad"/>
                <w:noProof/>
                <w:color w:val="000000" w:themeColor="text1"/>
                <w:u w:val="none"/>
              </w:rPr>
              <w:t>-</w:t>
            </w:r>
            <w:r w:rsidR="00245696" w:rsidRPr="00245696">
              <w:rPr>
                <w:rStyle w:val="ad"/>
                <w:noProof/>
                <w:color w:val="000000" w:themeColor="text1"/>
                <w:u w:val="none"/>
              </w:rPr>
              <w:t>核心筒结构</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_Toc113954132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13</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1F7334C6" w14:textId="7BD39918" w:rsidR="00245696" w:rsidRPr="00245696" w:rsidRDefault="00EA4732" w:rsidP="00245696">
          <w:pPr>
            <w:pStyle w:val="TOC1"/>
            <w:rPr>
              <w:rFonts w:asciiTheme="minorHAnsi" w:eastAsiaTheme="minorEastAsia" w:hAnsiTheme="minorHAnsi"/>
              <w:szCs w:val="22"/>
            </w:rPr>
          </w:pPr>
          <w:hyperlink w:anchor="_Toc113954133" w:history="1">
            <w:r w:rsidR="00245696" w:rsidRPr="00245696">
              <w:rPr>
                <w:rStyle w:val="ad"/>
                <w:color w:val="000000" w:themeColor="text1"/>
                <w:u w:val="none"/>
              </w:rPr>
              <w:t xml:space="preserve">6  </w:t>
            </w:r>
            <w:r w:rsidR="00245696" w:rsidRPr="00245696">
              <w:rPr>
                <w:rStyle w:val="ad"/>
                <w:color w:val="000000" w:themeColor="text1"/>
                <w:u w:val="none"/>
              </w:rPr>
              <w:t>结构计算分析</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_Toc113954133 \h </w:instrText>
            </w:r>
            <w:r w:rsidR="00245696" w:rsidRPr="00245696">
              <w:rPr>
                <w:webHidden/>
              </w:rPr>
            </w:r>
            <w:r w:rsidR="00245696" w:rsidRPr="00245696">
              <w:rPr>
                <w:webHidden/>
              </w:rPr>
              <w:fldChar w:fldCharType="separate"/>
            </w:r>
            <w:r w:rsidR="002620C5">
              <w:rPr>
                <w:webHidden/>
              </w:rPr>
              <w:t>15</w:t>
            </w:r>
            <w:r w:rsidR="00245696" w:rsidRPr="00245696">
              <w:rPr>
                <w:webHidden/>
              </w:rPr>
              <w:fldChar w:fldCharType="end"/>
            </w:r>
          </w:hyperlink>
          <w:r w:rsidR="00245696" w:rsidRPr="00245696">
            <w:rPr>
              <w:rStyle w:val="ad"/>
              <w:rFonts w:hint="eastAsia"/>
              <w:color w:val="000000" w:themeColor="text1"/>
              <w:u w:val="none"/>
            </w:rPr>
            <w:t>）</w:t>
          </w:r>
        </w:p>
        <w:p w14:paraId="21BC4A73" w14:textId="415AC774"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4" w:history="1">
            <w:r w:rsidR="00245696" w:rsidRPr="00245696">
              <w:rPr>
                <w:rStyle w:val="ad"/>
                <w:noProof/>
                <w:color w:val="000000" w:themeColor="text1"/>
                <w:u w:val="none"/>
              </w:rPr>
              <w:t xml:space="preserve">6.1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_Toc113954134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15</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4F80F24C" w14:textId="574FBD5A"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5" w:history="1">
            <w:r w:rsidR="00245696" w:rsidRPr="00245696">
              <w:rPr>
                <w:rStyle w:val="ad"/>
                <w:noProof/>
                <w:color w:val="000000" w:themeColor="text1"/>
                <w:u w:val="none"/>
              </w:rPr>
              <w:t xml:space="preserve">6.2  </w:t>
            </w:r>
            <w:r w:rsidR="00245696" w:rsidRPr="00245696">
              <w:rPr>
                <w:rStyle w:val="ad"/>
                <w:noProof/>
                <w:color w:val="000000" w:themeColor="text1"/>
                <w:u w:val="none"/>
              </w:rPr>
              <w:t>弹性分析</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_Toc113954135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16</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0DC2341" w14:textId="79C37F6E"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6" w:history="1">
            <w:r w:rsidR="00245696" w:rsidRPr="00245696">
              <w:rPr>
                <w:rStyle w:val="ad"/>
                <w:noProof/>
                <w:color w:val="000000" w:themeColor="text1"/>
                <w:u w:val="none"/>
              </w:rPr>
              <w:t xml:space="preserve">6.3  </w:t>
            </w:r>
            <w:r w:rsidR="00245696" w:rsidRPr="00245696">
              <w:rPr>
                <w:rStyle w:val="ad"/>
                <w:noProof/>
                <w:color w:val="000000" w:themeColor="text1"/>
                <w:u w:val="none"/>
              </w:rPr>
              <w:t>弹塑性分析</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_Toc113954136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8413FB1" w14:textId="426F9099" w:rsidR="00245696" w:rsidRPr="00245696" w:rsidRDefault="00EA4732" w:rsidP="00245696">
          <w:pPr>
            <w:pStyle w:val="TOC1"/>
            <w:rPr>
              <w:rFonts w:asciiTheme="minorHAnsi" w:eastAsiaTheme="minorEastAsia" w:hAnsiTheme="minorHAnsi"/>
              <w:szCs w:val="22"/>
            </w:rPr>
          </w:pPr>
          <w:hyperlink w:anchor="_Toc113954137" w:history="1">
            <w:r w:rsidR="00245696" w:rsidRPr="00245696">
              <w:rPr>
                <w:rStyle w:val="ad"/>
                <w:color w:val="000000" w:themeColor="text1"/>
                <w:u w:val="none"/>
              </w:rPr>
              <w:t xml:space="preserve">7  </w:t>
            </w:r>
            <w:r w:rsidR="00245696" w:rsidRPr="00245696">
              <w:rPr>
                <w:rStyle w:val="ad"/>
                <w:color w:val="000000" w:themeColor="text1"/>
                <w:u w:val="none"/>
              </w:rPr>
              <w:t>构件设计</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_Toc113954137 \h </w:instrText>
            </w:r>
            <w:r w:rsidR="00245696" w:rsidRPr="00245696">
              <w:rPr>
                <w:webHidden/>
              </w:rPr>
            </w:r>
            <w:r w:rsidR="00245696" w:rsidRPr="00245696">
              <w:rPr>
                <w:webHidden/>
              </w:rPr>
              <w:fldChar w:fldCharType="separate"/>
            </w:r>
            <w:r w:rsidR="002620C5">
              <w:rPr>
                <w:webHidden/>
              </w:rPr>
              <w:t>18</w:t>
            </w:r>
            <w:r w:rsidR="00245696" w:rsidRPr="00245696">
              <w:rPr>
                <w:webHidden/>
              </w:rPr>
              <w:fldChar w:fldCharType="end"/>
            </w:r>
          </w:hyperlink>
          <w:r w:rsidR="00245696" w:rsidRPr="00245696">
            <w:rPr>
              <w:rStyle w:val="ad"/>
              <w:rFonts w:hint="eastAsia"/>
              <w:color w:val="000000" w:themeColor="text1"/>
              <w:u w:val="none"/>
            </w:rPr>
            <w:t>）</w:t>
          </w:r>
        </w:p>
        <w:p w14:paraId="3A35434A" w14:textId="40A9A104"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8" w:history="1">
            <w:r w:rsidR="00245696" w:rsidRPr="00245696">
              <w:rPr>
                <w:rStyle w:val="ad"/>
                <w:noProof/>
                <w:color w:val="000000" w:themeColor="text1"/>
                <w:u w:val="none"/>
              </w:rPr>
              <w:t xml:space="preserve">7.1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_Toc113954138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18</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8634D7E" w14:textId="79323F70"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39" w:history="1">
            <w:r w:rsidR="00245696" w:rsidRPr="00245696">
              <w:rPr>
                <w:rStyle w:val="ad"/>
                <w:noProof/>
                <w:color w:val="000000" w:themeColor="text1"/>
                <w:u w:val="none"/>
              </w:rPr>
              <w:t xml:space="preserve">7.2  </w:t>
            </w:r>
            <w:r w:rsidR="00245696" w:rsidRPr="00245696">
              <w:rPr>
                <w:rStyle w:val="ad"/>
                <w:noProof/>
                <w:color w:val="000000" w:themeColor="text1"/>
                <w:u w:val="none"/>
              </w:rPr>
              <w:t>钢管混凝土束剪力墙承载力计算</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_Toc113954139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20</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4A0ABED" w14:textId="1FBD551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0" w:history="1">
            <w:r w:rsidR="00245696" w:rsidRPr="00245696">
              <w:rPr>
                <w:rStyle w:val="ad"/>
                <w:noProof/>
                <w:color w:val="000000" w:themeColor="text1"/>
                <w:u w:val="none"/>
              </w:rPr>
              <w:t xml:space="preserve">7.3  </w:t>
            </w:r>
            <w:r w:rsidR="00245696" w:rsidRPr="00245696">
              <w:rPr>
                <w:rStyle w:val="ad"/>
                <w:noProof/>
                <w:color w:val="000000" w:themeColor="text1"/>
                <w:u w:val="none"/>
              </w:rPr>
              <w:t>钢管混凝土束柱承载力计算</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_Toc113954140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24</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2F04BB6" w14:textId="7FAA0D89"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1" w:history="1">
            <w:r w:rsidR="00245696" w:rsidRPr="00245696">
              <w:rPr>
                <w:rStyle w:val="ad"/>
                <w:noProof/>
                <w:color w:val="000000" w:themeColor="text1"/>
                <w:u w:val="none"/>
              </w:rPr>
              <w:t xml:space="preserve">7.4  </w:t>
            </w:r>
            <w:r w:rsidR="00245696" w:rsidRPr="00245696">
              <w:rPr>
                <w:rStyle w:val="ad"/>
                <w:noProof/>
                <w:color w:val="000000" w:themeColor="text1"/>
                <w:u w:val="none"/>
              </w:rPr>
              <w:t>开孔钢梁计算</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_Toc113954141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31</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779549D3" w14:textId="69898CB8"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2" w:history="1">
            <w:r w:rsidR="00245696" w:rsidRPr="00245696">
              <w:rPr>
                <w:rStyle w:val="ad"/>
                <w:noProof/>
                <w:color w:val="000000" w:themeColor="text1"/>
                <w:u w:val="none"/>
              </w:rPr>
              <w:t xml:space="preserve">7.5  </w:t>
            </w:r>
            <w:r w:rsidR="00245696" w:rsidRPr="00245696">
              <w:rPr>
                <w:rStyle w:val="ad"/>
                <w:noProof/>
                <w:color w:val="000000" w:themeColor="text1"/>
                <w:u w:val="none"/>
              </w:rPr>
              <w:t>构造要求</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_Toc113954142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33</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53E1326" w14:textId="279C9254" w:rsidR="00245696" w:rsidRPr="00245696" w:rsidRDefault="00EA4732" w:rsidP="00245696">
          <w:pPr>
            <w:pStyle w:val="TOC1"/>
            <w:rPr>
              <w:rFonts w:asciiTheme="minorHAnsi" w:eastAsiaTheme="minorEastAsia" w:hAnsiTheme="minorHAnsi"/>
              <w:szCs w:val="22"/>
            </w:rPr>
          </w:pPr>
          <w:hyperlink w:anchor="_Toc113954143" w:history="1">
            <w:r w:rsidR="00245696" w:rsidRPr="00245696">
              <w:rPr>
                <w:rStyle w:val="ad"/>
                <w:color w:val="000000" w:themeColor="text1"/>
                <w:u w:val="none"/>
              </w:rPr>
              <w:t xml:space="preserve">8  </w:t>
            </w:r>
            <w:r w:rsidR="00245696" w:rsidRPr="00245696">
              <w:rPr>
                <w:rStyle w:val="ad"/>
                <w:color w:val="000000" w:themeColor="text1"/>
                <w:u w:val="none"/>
              </w:rPr>
              <w:t>节点设计</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_Toc113954143 \h </w:instrText>
            </w:r>
            <w:r w:rsidR="00245696" w:rsidRPr="00245696">
              <w:rPr>
                <w:webHidden/>
              </w:rPr>
            </w:r>
            <w:r w:rsidR="00245696" w:rsidRPr="00245696">
              <w:rPr>
                <w:webHidden/>
              </w:rPr>
              <w:fldChar w:fldCharType="separate"/>
            </w:r>
            <w:r w:rsidR="002620C5">
              <w:rPr>
                <w:webHidden/>
              </w:rPr>
              <w:t>37</w:t>
            </w:r>
            <w:r w:rsidR="00245696" w:rsidRPr="00245696">
              <w:rPr>
                <w:webHidden/>
              </w:rPr>
              <w:fldChar w:fldCharType="end"/>
            </w:r>
          </w:hyperlink>
          <w:r w:rsidR="00245696" w:rsidRPr="00245696">
            <w:rPr>
              <w:rStyle w:val="ad"/>
              <w:rFonts w:hint="eastAsia"/>
              <w:color w:val="000000" w:themeColor="text1"/>
              <w:u w:val="none"/>
            </w:rPr>
            <w:t>）</w:t>
          </w:r>
        </w:p>
        <w:p w14:paraId="29715712" w14:textId="15DF8D6C"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4" w:history="1">
            <w:r w:rsidR="00245696" w:rsidRPr="00245696">
              <w:rPr>
                <w:rStyle w:val="ad"/>
                <w:noProof/>
                <w:color w:val="000000" w:themeColor="text1"/>
                <w:u w:val="none"/>
              </w:rPr>
              <w:t xml:space="preserve">8.1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_Toc113954144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37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7C262534" w14:textId="28657046"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5" w:history="1">
            <w:r w:rsidR="00245696" w:rsidRPr="00245696">
              <w:rPr>
                <w:rStyle w:val="ad"/>
                <w:noProof/>
                <w:color w:val="000000" w:themeColor="text1"/>
                <w:u w:val="none"/>
              </w:rPr>
              <w:t xml:space="preserve">8.2  </w:t>
            </w:r>
            <w:r w:rsidR="00245696" w:rsidRPr="00245696">
              <w:rPr>
                <w:rStyle w:val="ad"/>
                <w:noProof/>
                <w:color w:val="000000" w:themeColor="text1"/>
                <w:u w:val="none"/>
              </w:rPr>
              <w:t>钢管混凝土束构件的拼接节点</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_Toc113954145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37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5E6E29A9" w14:textId="74E7E77D"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6" w:history="1">
            <w:r w:rsidR="00245696" w:rsidRPr="00245696">
              <w:rPr>
                <w:rStyle w:val="ad"/>
                <w:noProof/>
                <w:color w:val="000000" w:themeColor="text1"/>
                <w:u w:val="none"/>
              </w:rPr>
              <w:t xml:space="preserve">8.3  </w:t>
            </w:r>
            <w:r w:rsidR="00245696" w:rsidRPr="00245696">
              <w:rPr>
                <w:rStyle w:val="ad"/>
                <w:noProof/>
                <w:color w:val="000000" w:themeColor="text1"/>
                <w:u w:val="none"/>
              </w:rPr>
              <w:t>钢管混凝土束构件的墙脚、柱脚节点</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_Toc113954146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42</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43411648" w14:textId="630AE84C"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7" w:history="1">
            <w:r w:rsidR="00245696" w:rsidRPr="00245696">
              <w:rPr>
                <w:rStyle w:val="ad"/>
                <w:noProof/>
                <w:color w:val="000000" w:themeColor="text1"/>
                <w:u w:val="none"/>
              </w:rPr>
              <w:t xml:space="preserve">8.4  </w:t>
            </w:r>
            <w:r w:rsidR="00245696" w:rsidRPr="00245696">
              <w:rPr>
                <w:rStyle w:val="ad"/>
                <w:noProof/>
                <w:color w:val="000000" w:themeColor="text1"/>
                <w:u w:val="none"/>
              </w:rPr>
              <w:t>钢梁与钢管混凝土束构件的连接节点</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_Toc113954147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44</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300927C" w14:textId="32706C5F"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48" w:history="1">
            <w:r w:rsidR="00245696" w:rsidRPr="00245696">
              <w:rPr>
                <w:rStyle w:val="ad"/>
                <w:noProof/>
                <w:color w:val="000000" w:themeColor="text1"/>
                <w:u w:val="none"/>
              </w:rPr>
              <w:t xml:space="preserve">8.5  </w:t>
            </w:r>
            <w:r w:rsidR="00245696" w:rsidRPr="00245696">
              <w:rPr>
                <w:rStyle w:val="ad"/>
                <w:noProof/>
                <w:color w:val="000000" w:themeColor="text1"/>
                <w:u w:val="none"/>
              </w:rPr>
              <w:t>楼板与钢管混凝土束构件的连接节点</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_Toc113954148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53</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38008014" w14:textId="242BFDA3" w:rsidR="00245696" w:rsidRPr="00245696" w:rsidRDefault="00EA4732" w:rsidP="00245696">
          <w:pPr>
            <w:pStyle w:val="TOC1"/>
            <w:rPr>
              <w:rFonts w:asciiTheme="minorHAnsi" w:eastAsiaTheme="minorEastAsia" w:hAnsiTheme="minorHAnsi"/>
              <w:szCs w:val="22"/>
            </w:rPr>
          </w:pPr>
          <w:hyperlink w:anchor="_Toc113954149" w:history="1">
            <w:r w:rsidR="00245696" w:rsidRPr="00245696">
              <w:rPr>
                <w:rStyle w:val="ad"/>
                <w:color w:val="000000" w:themeColor="text1"/>
                <w:u w:val="none"/>
              </w:rPr>
              <w:t xml:space="preserve">9  </w:t>
            </w:r>
            <w:r w:rsidR="00245696" w:rsidRPr="00245696">
              <w:rPr>
                <w:rStyle w:val="ad"/>
                <w:color w:val="000000" w:themeColor="text1"/>
                <w:u w:val="none"/>
              </w:rPr>
              <w:t>防护设计</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_Toc113954149 \h </w:instrText>
            </w:r>
            <w:r w:rsidR="00245696" w:rsidRPr="00245696">
              <w:rPr>
                <w:webHidden/>
              </w:rPr>
            </w:r>
            <w:r w:rsidR="00245696" w:rsidRPr="00245696">
              <w:rPr>
                <w:webHidden/>
              </w:rPr>
              <w:fldChar w:fldCharType="separate"/>
            </w:r>
            <w:r w:rsidR="002620C5">
              <w:rPr>
                <w:webHidden/>
              </w:rPr>
              <w:t>56</w:t>
            </w:r>
            <w:r w:rsidR="00245696" w:rsidRPr="00245696">
              <w:rPr>
                <w:webHidden/>
              </w:rPr>
              <w:fldChar w:fldCharType="end"/>
            </w:r>
          </w:hyperlink>
          <w:r w:rsidR="00245696" w:rsidRPr="00245696">
            <w:rPr>
              <w:rStyle w:val="ad"/>
              <w:rFonts w:hint="eastAsia"/>
              <w:color w:val="000000" w:themeColor="text1"/>
              <w:u w:val="none"/>
            </w:rPr>
            <w:t>）</w:t>
          </w:r>
        </w:p>
        <w:p w14:paraId="063E61BA" w14:textId="0B526747"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0" w:history="1">
            <w:r w:rsidR="00245696" w:rsidRPr="00245696">
              <w:rPr>
                <w:rStyle w:val="ad"/>
                <w:noProof/>
                <w:color w:val="000000" w:themeColor="text1"/>
                <w:u w:val="none"/>
              </w:rPr>
              <w:t xml:space="preserve">9.1  </w:t>
            </w:r>
            <w:r w:rsidR="00245696" w:rsidRPr="00245696">
              <w:rPr>
                <w:rStyle w:val="ad"/>
                <w:noProof/>
                <w:color w:val="000000" w:themeColor="text1"/>
                <w:u w:val="none"/>
              </w:rPr>
              <w:t>防腐保护设计</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_Toc113954150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56</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237C39C" w14:textId="28D6F843"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1" w:history="1">
            <w:r w:rsidR="00245696" w:rsidRPr="00245696">
              <w:rPr>
                <w:rStyle w:val="ad"/>
                <w:noProof/>
                <w:color w:val="000000" w:themeColor="text1"/>
                <w:u w:val="none"/>
              </w:rPr>
              <w:t xml:space="preserve">9.2  </w:t>
            </w:r>
            <w:r w:rsidR="00245696" w:rsidRPr="00245696">
              <w:rPr>
                <w:rStyle w:val="ad"/>
                <w:noProof/>
                <w:color w:val="000000" w:themeColor="text1"/>
                <w:u w:val="none"/>
              </w:rPr>
              <w:t>防火保护设计</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_Toc113954151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57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50580380" w14:textId="6DCF79C9" w:rsidR="00245696" w:rsidRPr="00245696" w:rsidRDefault="00EA4732" w:rsidP="00245696">
          <w:pPr>
            <w:pStyle w:val="TOC1"/>
            <w:rPr>
              <w:rFonts w:asciiTheme="minorHAnsi" w:eastAsiaTheme="minorEastAsia" w:hAnsiTheme="minorHAnsi"/>
              <w:szCs w:val="22"/>
            </w:rPr>
          </w:pPr>
          <w:hyperlink w:anchor="_Toc113954152" w:history="1">
            <w:r w:rsidR="00245696" w:rsidRPr="00245696">
              <w:rPr>
                <w:rStyle w:val="ad"/>
                <w:color w:val="000000" w:themeColor="text1"/>
                <w:u w:val="none"/>
              </w:rPr>
              <w:t xml:space="preserve">10  </w:t>
            </w:r>
            <w:r w:rsidR="00245696" w:rsidRPr="00245696">
              <w:rPr>
                <w:rStyle w:val="ad"/>
                <w:color w:val="000000" w:themeColor="text1"/>
                <w:u w:val="none"/>
              </w:rPr>
              <w:t>制作和施工</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_Toc113954152 \h </w:instrText>
            </w:r>
            <w:r w:rsidR="00245696" w:rsidRPr="00245696">
              <w:rPr>
                <w:webHidden/>
              </w:rPr>
            </w:r>
            <w:r w:rsidR="00245696" w:rsidRPr="00245696">
              <w:rPr>
                <w:webHidden/>
              </w:rPr>
              <w:fldChar w:fldCharType="separate"/>
            </w:r>
            <w:r w:rsidR="002620C5">
              <w:rPr>
                <w:webHidden/>
              </w:rPr>
              <w:t>66</w:t>
            </w:r>
            <w:r w:rsidR="00245696" w:rsidRPr="00245696">
              <w:rPr>
                <w:webHidden/>
              </w:rPr>
              <w:fldChar w:fldCharType="end"/>
            </w:r>
          </w:hyperlink>
          <w:r w:rsidR="00245696" w:rsidRPr="00245696">
            <w:rPr>
              <w:rStyle w:val="ad"/>
              <w:rFonts w:hint="eastAsia"/>
              <w:color w:val="000000" w:themeColor="text1"/>
              <w:u w:val="none"/>
            </w:rPr>
            <w:t>）</w:t>
          </w:r>
        </w:p>
        <w:p w14:paraId="5B8B1872" w14:textId="79E957A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3" w:history="1">
            <w:r w:rsidR="00245696" w:rsidRPr="00245696">
              <w:rPr>
                <w:rStyle w:val="ad"/>
                <w:noProof/>
                <w:color w:val="000000" w:themeColor="text1"/>
                <w:u w:val="none"/>
              </w:rPr>
              <w:t xml:space="preserve">10.1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_Toc113954153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66</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235AA2E" w14:textId="2EDEDBC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4" w:history="1">
            <w:r w:rsidR="00245696" w:rsidRPr="00245696">
              <w:rPr>
                <w:rStyle w:val="ad"/>
                <w:noProof/>
                <w:color w:val="000000" w:themeColor="text1"/>
                <w:u w:val="none"/>
              </w:rPr>
              <w:t xml:space="preserve">10.2  </w:t>
            </w:r>
            <w:r w:rsidR="00245696" w:rsidRPr="00245696">
              <w:rPr>
                <w:rStyle w:val="ad"/>
                <w:noProof/>
                <w:color w:val="000000" w:themeColor="text1"/>
                <w:u w:val="none"/>
              </w:rPr>
              <w:t>钢管束构件制作</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_Toc113954154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66</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5FCE553D" w14:textId="6E77B393"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5" w:history="1">
            <w:r w:rsidR="00245696" w:rsidRPr="00245696">
              <w:rPr>
                <w:rStyle w:val="ad"/>
                <w:noProof/>
                <w:color w:val="000000" w:themeColor="text1"/>
                <w:u w:val="none"/>
              </w:rPr>
              <w:t xml:space="preserve">10.3  </w:t>
            </w:r>
            <w:r w:rsidR="00245696" w:rsidRPr="00245696">
              <w:rPr>
                <w:rStyle w:val="ad"/>
                <w:noProof/>
                <w:color w:val="000000" w:themeColor="text1"/>
                <w:u w:val="none"/>
              </w:rPr>
              <w:t>钢管混凝土束施工</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_Toc113954155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67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9A8FDA7" w14:textId="6024E225" w:rsidR="00245696" w:rsidRPr="00245696" w:rsidRDefault="00EA4732" w:rsidP="00245696">
          <w:pPr>
            <w:pStyle w:val="TOC1"/>
            <w:rPr>
              <w:rFonts w:asciiTheme="minorHAnsi" w:eastAsiaTheme="minorEastAsia" w:hAnsiTheme="minorHAnsi"/>
              <w:szCs w:val="22"/>
            </w:rPr>
          </w:pPr>
          <w:hyperlink w:anchor="_Toc113954156" w:history="1">
            <w:r w:rsidR="00245696" w:rsidRPr="00245696">
              <w:rPr>
                <w:rStyle w:val="ad"/>
                <w:color w:val="000000" w:themeColor="text1"/>
                <w:u w:val="none"/>
              </w:rPr>
              <w:t xml:space="preserve">11  </w:t>
            </w:r>
            <w:r w:rsidR="00245696" w:rsidRPr="00245696">
              <w:rPr>
                <w:rStyle w:val="ad"/>
                <w:color w:val="000000" w:themeColor="text1"/>
                <w:u w:val="none"/>
              </w:rPr>
              <w:t>验收</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_Toc113954156 \h </w:instrText>
            </w:r>
            <w:r w:rsidR="00245696" w:rsidRPr="00245696">
              <w:rPr>
                <w:webHidden/>
              </w:rPr>
            </w:r>
            <w:r w:rsidR="00245696" w:rsidRPr="00245696">
              <w:rPr>
                <w:webHidden/>
              </w:rPr>
              <w:fldChar w:fldCharType="separate"/>
            </w:r>
            <w:r w:rsidR="002620C5">
              <w:rPr>
                <w:webHidden/>
              </w:rPr>
              <w:t>70</w:t>
            </w:r>
            <w:r w:rsidR="00245696" w:rsidRPr="00245696">
              <w:rPr>
                <w:webHidden/>
              </w:rPr>
              <w:fldChar w:fldCharType="end"/>
            </w:r>
          </w:hyperlink>
          <w:r w:rsidR="00245696" w:rsidRPr="00245696">
            <w:rPr>
              <w:rStyle w:val="ad"/>
              <w:rFonts w:hint="eastAsia"/>
              <w:color w:val="000000" w:themeColor="text1"/>
              <w:u w:val="none"/>
            </w:rPr>
            <w:t>）</w:t>
          </w:r>
        </w:p>
        <w:p w14:paraId="331796C8" w14:textId="28FF8989"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7" w:history="1">
            <w:r w:rsidR="00245696" w:rsidRPr="00245696">
              <w:rPr>
                <w:rStyle w:val="ad"/>
                <w:noProof/>
                <w:color w:val="000000" w:themeColor="text1"/>
                <w:u w:val="none"/>
              </w:rPr>
              <w:t xml:space="preserve">11.1  </w:t>
            </w:r>
            <w:r w:rsidR="00245696" w:rsidRPr="00245696">
              <w:rPr>
                <w:rStyle w:val="ad"/>
                <w:noProof/>
                <w:color w:val="000000" w:themeColor="text1"/>
                <w:u w:val="none"/>
              </w:rPr>
              <w:t>一般规定</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_Toc113954157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70</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2B004974" w14:textId="6F26090E"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8" w:history="1">
            <w:r w:rsidR="00245696" w:rsidRPr="00245696">
              <w:rPr>
                <w:rStyle w:val="ad"/>
                <w:noProof/>
                <w:color w:val="000000" w:themeColor="text1"/>
                <w:u w:val="none"/>
              </w:rPr>
              <w:t xml:space="preserve">11.2  </w:t>
            </w:r>
            <w:r w:rsidR="00245696" w:rsidRPr="00245696">
              <w:rPr>
                <w:rStyle w:val="ad"/>
                <w:noProof/>
                <w:color w:val="000000" w:themeColor="text1"/>
                <w:u w:val="none"/>
              </w:rPr>
              <w:t>钢管束构件制作</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_Toc113954158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70</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450EB5F7" w14:textId="3AD9D109"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59" w:history="1">
            <w:r w:rsidR="00245696" w:rsidRPr="00245696">
              <w:rPr>
                <w:rStyle w:val="ad"/>
                <w:noProof/>
                <w:color w:val="000000" w:themeColor="text1"/>
                <w:u w:val="none"/>
              </w:rPr>
              <w:t xml:space="preserve">11.3  </w:t>
            </w:r>
            <w:r w:rsidR="00245696" w:rsidRPr="00245696">
              <w:rPr>
                <w:rStyle w:val="ad"/>
                <w:noProof/>
                <w:color w:val="000000" w:themeColor="text1"/>
                <w:u w:val="none"/>
              </w:rPr>
              <w:t>钢管束构件安装</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_Toc113954159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75</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6067A1DD" w14:textId="48DF34C1" w:rsidR="00245696" w:rsidRPr="00245696" w:rsidRDefault="00EA4732">
          <w:pPr>
            <w:pStyle w:val="TOC2"/>
            <w:tabs>
              <w:tab w:val="right" w:leader="middleDot" w:pos="9736"/>
            </w:tabs>
            <w:ind w:firstLine="155"/>
            <w:rPr>
              <w:rFonts w:asciiTheme="minorHAnsi" w:eastAsiaTheme="minorEastAsia" w:hAnsiTheme="minorHAnsi" w:cstheme="minorBidi"/>
              <w:noProof/>
              <w:color w:val="000000" w:themeColor="text1"/>
              <w:szCs w:val="22"/>
            </w:rPr>
          </w:pPr>
          <w:hyperlink w:anchor="_Toc113954160" w:history="1">
            <w:r w:rsidR="00245696" w:rsidRPr="00245696">
              <w:rPr>
                <w:rStyle w:val="ad"/>
                <w:noProof/>
                <w:color w:val="000000" w:themeColor="text1"/>
                <w:u w:val="none"/>
              </w:rPr>
              <w:t xml:space="preserve">11.4  </w:t>
            </w:r>
            <w:r w:rsidR="00245696" w:rsidRPr="00245696">
              <w:rPr>
                <w:rStyle w:val="ad"/>
                <w:noProof/>
                <w:color w:val="000000" w:themeColor="text1"/>
                <w:u w:val="none"/>
              </w:rPr>
              <w:t>钢管束内混凝土浇筑</w:t>
            </w:r>
            <w:r w:rsidR="00245696" w:rsidRPr="00245696">
              <w:rPr>
                <w:noProof/>
                <w:webHidden/>
                <w:color w:val="000000" w:themeColor="text1"/>
              </w:rPr>
              <w:tab/>
            </w:r>
            <w:r w:rsidR="00245696" w:rsidRPr="00245696">
              <w:rPr>
                <w:rFonts w:hint="eastAsia"/>
                <w:noProof/>
                <w:webHidden/>
                <w:color w:val="000000" w:themeColor="text1"/>
              </w:rPr>
              <w:t>（</w:t>
            </w:r>
            <w:r w:rsidR="00245696" w:rsidRPr="00245696">
              <w:rPr>
                <w:noProof/>
                <w:webHidden/>
                <w:color w:val="000000" w:themeColor="text1"/>
              </w:rPr>
              <w:fldChar w:fldCharType="begin"/>
            </w:r>
            <w:r w:rsidR="00245696" w:rsidRPr="00245696">
              <w:rPr>
                <w:noProof/>
                <w:webHidden/>
                <w:color w:val="000000" w:themeColor="text1"/>
              </w:rPr>
              <w:instrText xml:space="preserve"> PAGEREF _Toc113954160 \h </w:instrText>
            </w:r>
            <w:r w:rsidR="00245696" w:rsidRPr="00245696">
              <w:rPr>
                <w:noProof/>
                <w:webHidden/>
                <w:color w:val="000000" w:themeColor="text1"/>
              </w:rPr>
            </w:r>
            <w:r w:rsidR="00245696" w:rsidRPr="00245696">
              <w:rPr>
                <w:noProof/>
                <w:webHidden/>
                <w:color w:val="000000" w:themeColor="text1"/>
              </w:rPr>
              <w:fldChar w:fldCharType="separate"/>
            </w:r>
            <w:r w:rsidR="002620C5">
              <w:rPr>
                <w:noProof/>
                <w:webHidden/>
                <w:color w:val="000000" w:themeColor="text1"/>
              </w:rPr>
              <w:t>77</w:t>
            </w:r>
            <w:r w:rsidR="00245696" w:rsidRPr="00245696">
              <w:rPr>
                <w:noProof/>
                <w:webHidden/>
                <w:color w:val="000000" w:themeColor="text1"/>
              </w:rPr>
              <w:fldChar w:fldCharType="end"/>
            </w:r>
          </w:hyperlink>
          <w:r w:rsidR="00245696" w:rsidRPr="00245696">
            <w:rPr>
              <w:rStyle w:val="ad"/>
              <w:rFonts w:hint="eastAsia"/>
              <w:noProof/>
              <w:color w:val="000000" w:themeColor="text1"/>
              <w:u w:val="none"/>
            </w:rPr>
            <w:t>）</w:t>
          </w:r>
        </w:p>
        <w:p w14:paraId="02B99306" w14:textId="4098A3D2" w:rsidR="00245696" w:rsidRPr="00245696" w:rsidRDefault="00EA4732" w:rsidP="00245696">
          <w:pPr>
            <w:pStyle w:val="TOC1"/>
            <w:rPr>
              <w:rFonts w:asciiTheme="minorHAnsi" w:eastAsiaTheme="minorEastAsia" w:hAnsiTheme="minorHAnsi"/>
              <w:szCs w:val="22"/>
            </w:rPr>
          </w:pPr>
          <w:hyperlink w:anchor="_Toc113954161" w:history="1">
            <w:r w:rsidR="00245696" w:rsidRPr="00245696">
              <w:rPr>
                <w:rStyle w:val="ad"/>
                <w:color w:val="000000" w:themeColor="text1"/>
                <w:u w:val="none"/>
              </w:rPr>
              <w:t>附录</w:t>
            </w:r>
            <w:r w:rsidR="00245696" w:rsidRPr="00245696">
              <w:rPr>
                <w:rStyle w:val="ad"/>
                <w:color w:val="000000" w:themeColor="text1"/>
                <w:u w:val="none"/>
              </w:rPr>
              <w:t xml:space="preserve">A  </w:t>
            </w:r>
            <w:r w:rsidR="00245696" w:rsidRPr="00245696">
              <w:rPr>
                <w:rStyle w:val="ad"/>
                <w:color w:val="000000" w:themeColor="text1"/>
                <w:u w:val="none"/>
              </w:rPr>
              <w:t>钢管混凝土束构件中材料恢复力模型</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_Toc113954161 \h </w:instrText>
            </w:r>
            <w:r w:rsidR="00245696" w:rsidRPr="00245696">
              <w:rPr>
                <w:webHidden/>
              </w:rPr>
            </w:r>
            <w:r w:rsidR="00245696" w:rsidRPr="00245696">
              <w:rPr>
                <w:webHidden/>
              </w:rPr>
              <w:fldChar w:fldCharType="separate"/>
            </w:r>
            <w:r w:rsidR="002620C5">
              <w:rPr>
                <w:webHidden/>
              </w:rPr>
              <w:t>79</w:t>
            </w:r>
            <w:r w:rsidR="00245696" w:rsidRPr="00245696">
              <w:rPr>
                <w:webHidden/>
              </w:rPr>
              <w:fldChar w:fldCharType="end"/>
            </w:r>
          </w:hyperlink>
          <w:r w:rsidR="00245696" w:rsidRPr="00245696">
            <w:rPr>
              <w:rStyle w:val="ad"/>
              <w:rFonts w:hint="eastAsia"/>
              <w:color w:val="000000" w:themeColor="text1"/>
              <w:u w:val="none"/>
            </w:rPr>
            <w:t>）</w:t>
          </w:r>
        </w:p>
        <w:p w14:paraId="244A0AB3" w14:textId="1775FD82" w:rsidR="00245696" w:rsidRPr="00245696" w:rsidRDefault="00EA4732" w:rsidP="00245696">
          <w:pPr>
            <w:pStyle w:val="TOC1"/>
            <w:rPr>
              <w:rFonts w:asciiTheme="minorHAnsi" w:eastAsiaTheme="minorEastAsia" w:hAnsiTheme="minorHAnsi"/>
              <w:szCs w:val="22"/>
            </w:rPr>
          </w:pPr>
          <w:hyperlink w:anchor="_Toc113954162" w:history="1">
            <w:r w:rsidR="00245696" w:rsidRPr="00245696">
              <w:rPr>
                <w:rStyle w:val="ad"/>
                <w:color w:val="000000" w:themeColor="text1"/>
                <w:u w:val="none"/>
              </w:rPr>
              <w:t>附录</w:t>
            </w:r>
            <w:r w:rsidR="00245696" w:rsidRPr="00245696">
              <w:rPr>
                <w:rStyle w:val="ad"/>
                <w:color w:val="000000" w:themeColor="text1"/>
                <w:u w:val="none"/>
              </w:rPr>
              <w:t xml:space="preserve">B  </w:t>
            </w:r>
            <w:r w:rsidR="00245696" w:rsidRPr="00245696">
              <w:rPr>
                <w:rStyle w:val="ad"/>
                <w:color w:val="000000" w:themeColor="text1"/>
                <w:u w:val="none"/>
              </w:rPr>
              <w:t>单独荷载作用下钢管混凝土束构件的受弯承载力计算</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_Toc113954162 \h </w:instrText>
            </w:r>
            <w:r w:rsidR="00245696" w:rsidRPr="00245696">
              <w:rPr>
                <w:webHidden/>
              </w:rPr>
            </w:r>
            <w:r w:rsidR="00245696" w:rsidRPr="00245696">
              <w:rPr>
                <w:webHidden/>
              </w:rPr>
              <w:fldChar w:fldCharType="separate"/>
            </w:r>
            <w:r w:rsidR="002620C5">
              <w:rPr>
                <w:webHidden/>
              </w:rPr>
              <w:t>83</w:t>
            </w:r>
            <w:r w:rsidR="00245696" w:rsidRPr="00245696">
              <w:rPr>
                <w:webHidden/>
              </w:rPr>
              <w:fldChar w:fldCharType="end"/>
            </w:r>
          </w:hyperlink>
          <w:r w:rsidR="00245696" w:rsidRPr="00245696">
            <w:rPr>
              <w:rStyle w:val="ad"/>
              <w:rFonts w:hint="eastAsia"/>
              <w:color w:val="000000" w:themeColor="text1"/>
              <w:u w:val="none"/>
            </w:rPr>
            <w:t>）</w:t>
          </w:r>
        </w:p>
        <w:p w14:paraId="47892D60" w14:textId="4375FBC0" w:rsidR="00245696" w:rsidRPr="00245696" w:rsidRDefault="00EA4732" w:rsidP="00245696">
          <w:pPr>
            <w:pStyle w:val="TOC1"/>
            <w:rPr>
              <w:rFonts w:asciiTheme="minorHAnsi" w:eastAsiaTheme="minorEastAsia" w:hAnsiTheme="minorHAnsi"/>
              <w:szCs w:val="22"/>
            </w:rPr>
          </w:pPr>
          <w:hyperlink w:anchor="_Toc113954163" w:history="1">
            <w:r w:rsidR="00245696" w:rsidRPr="00245696">
              <w:rPr>
                <w:rStyle w:val="ad"/>
                <w:color w:val="000000" w:themeColor="text1"/>
                <w:u w:val="none"/>
              </w:rPr>
              <w:t>附录</w:t>
            </w:r>
            <w:r w:rsidR="00245696" w:rsidRPr="00245696">
              <w:rPr>
                <w:rStyle w:val="ad"/>
                <w:color w:val="000000" w:themeColor="text1"/>
                <w:u w:val="none"/>
              </w:rPr>
              <w:t xml:space="preserve">C  </w:t>
            </w:r>
            <w:r w:rsidR="00245696" w:rsidRPr="00245696">
              <w:rPr>
                <w:rStyle w:val="ad"/>
                <w:color w:val="000000" w:themeColor="text1"/>
                <w:u w:val="none"/>
              </w:rPr>
              <w:t>采用纤维模型法计算钢管混凝土束异形柱受弯承载力</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_Toc113954163 \h </w:instrText>
            </w:r>
            <w:r w:rsidR="00245696" w:rsidRPr="00245696">
              <w:rPr>
                <w:webHidden/>
              </w:rPr>
            </w:r>
            <w:r w:rsidR="00245696" w:rsidRPr="00245696">
              <w:rPr>
                <w:webHidden/>
              </w:rPr>
              <w:fldChar w:fldCharType="separate"/>
            </w:r>
            <w:r w:rsidR="002620C5">
              <w:rPr>
                <w:webHidden/>
              </w:rPr>
              <w:t>85</w:t>
            </w:r>
            <w:r w:rsidR="00245696" w:rsidRPr="00245696">
              <w:rPr>
                <w:webHidden/>
              </w:rPr>
              <w:fldChar w:fldCharType="end"/>
            </w:r>
          </w:hyperlink>
          <w:r w:rsidR="00245696" w:rsidRPr="00245696">
            <w:rPr>
              <w:rStyle w:val="ad"/>
              <w:rFonts w:hint="eastAsia"/>
              <w:color w:val="000000" w:themeColor="text1"/>
              <w:u w:val="none"/>
            </w:rPr>
            <w:t>）</w:t>
          </w:r>
        </w:p>
        <w:p w14:paraId="749E9D21" w14:textId="3DE1C81D" w:rsidR="00245696" w:rsidRPr="00245696" w:rsidRDefault="00EA4732" w:rsidP="00245696">
          <w:pPr>
            <w:pStyle w:val="TOC1"/>
            <w:rPr>
              <w:rFonts w:asciiTheme="minorHAnsi" w:eastAsiaTheme="minorEastAsia" w:hAnsiTheme="minorHAnsi"/>
              <w:szCs w:val="22"/>
            </w:rPr>
          </w:pPr>
          <w:hyperlink w:anchor="_Toc113954164" w:history="1">
            <w:r w:rsidR="00245696" w:rsidRPr="00245696">
              <w:rPr>
                <w:rStyle w:val="ad"/>
                <w:color w:val="000000" w:themeColor="text1"/>
                <w:u w:val="none"/>
              </w:rPr>
              <w:t>附录</w:t>
            </w:r>
            <w:r w:rsidR="00245696" w:rsidRPr="00245696">
              <w:rPr>
                <w:rStyle w:val="ad"/>
                <w:color w:val="000000" w:themeColor="text1"/>
                <w:u w:val="none"/>
              </w:rPr>
              <w:t xml:space="preserve">D  </w:t>
            </w:r>
            <w:r w:rsidR="00245696" w:rsidRPr="00245696">
              <w:rPr>
                <w:rStyle w:val="ad"/>
                <w:color w:val="000000" w:themeColor="text1"/>
                <w:u w:val="none"/>
              </w:rPr>
              <w:t>混合结构</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_Toc113954164 \h </w:instrText>
            </w:r>
            <w:r w:rsidR="00245696" w:rsidRPr="00245696">
              <w:rPr>
                <w:webHidden/>
              </w:rPr>
            </w:r>
            <w:r w:rsidR="00245696" w:rsidRPr="00245696">
              <w:rPr>
                <w:webHidden/>
              </w:rPr>
              <w:fldChar w:fldCharType="separate"/>
            </w:r>
            <w:r w:rsidR="002620C5">
              <w:rPr>
                <w:webHidden/>
              </w:rPr>
              <w:t>86</w:t>
            </w:r>
            <w:r w:rsidR="00245696" w:rsidRPr="00245696">
              <w:rPr>
                <w:webHidden/>
              </w:rPr>
              <w:fldChar w:fldCharType="end"/>
            </w:r>
          </w:hyperlink>
          <w:r w:rsidR="00245696" w:rsidRPr="00245696">
            <w:rPr>
              <w:rStyle w:val="ad"/>
              <w:rFonts w:hint="eastAsia"/>
              <w:color w:val="000000" w:themeColor="text1"/>
              <w:u w:val="none"/>
            </w:rPr>
            <w:t>）</w:t>
          </w:r>
        </w:p>
        <w:p w14:paraId="03FEF25A" w14:textId="438E7987" w:rsidR="00245696" w:rsidRPr="00245696" w:rsidRDefault="00EA4732" w:rsidP="00245696">
          <w:pPr>
            <w:pStyle w:val="TOC1"/>
            <w:rPr>
              <w:rFonts w:asciiTheme="minorHAnsi" w:eastAsiaTheme="minorEastAsia" w:hAnsiTheme="minorHAnsi"/>
              <w:szCs w:val="22"/>
            </w:rPr>
          </w:pPr>
          <w:hyperlink w:anchor="_Toc113954165" w:history="1">
            <w:r w:rsidR="00245696" w:rsidRPr="00245696">
              <w:rPr>
                <w:rStyle w:val="ad"/>
                <w:color w:val="000000" w:themeColor="text1"/>
                <w:u w:val="none"/>
              </w:rPr>
              <w:t>本标准用语说明</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_Toc113954165 \h </w:instrText>
            </w:r>
            <w:r w:rsidR="00245696" w:rsidRPr="00245696">
              <w:rPr>
                <w:webHidden/>
              </w:rPr>
            </w:r>
            <w:r w:rsidR="00245696" w:rsidRPr="00245696">
              <w:rPr>
                <w:webHidden/>
              </w:rPr>
              <w:fldChar w:fldCharType="separate"/>
            </w:r>
            <w:r w:rsidR="002620C5">
              <w:rPr>
                <w:webHidden/>
              </w:rPr>
              <w:t>87</w:t>
            </w:r>
            <w:r w:rsidR="00245696" w:rsidRPr="00245696">
              <w:rPr>
                <w:webHidden/>
              </w:rPr>
              <w:fldChar w:fldCharType="end"/>
            </w:r>
          </w:hyperlink>
          <w:r w:rsidR="00245696" w:rsidRPr="00245696">
            <w:rPr>
              <w:rStyle w:val="ad"/>
              <w:rFonts w:hint="eastAsia"/>
              <w:color w:val="000000" w:themeColor="text1"/>
              <w:u w:val="none"/>
            </w:rPr>
            <w:t>）</w:t>
          </w:r>
        </w:p>
        <w:p w14:paraId="66A427CE" w14:textId="025D3295" w:rsidR="00245696" w:rsidRPr="00245696" w:rsidRDefault="00EA4732" w:rsidP="00245696">
          <w:pPr>
            <w:pStyle w:val="TOC1"/>
            <w:rPr>
              <w:rFonts w:asciiTheme="minorHAnsi" w:eastAsiaTheme="minorEastAsia" w:hAnsiTheme="minorHAnsi"/>
              <w:szCs w:val="22"/>
            </w:rPr>
          </w:pPr>
          <w:hyperlink w:anchor="_Toc113954166" w:history="1">
            <w:r w:rsidR="00245696" w:rsidRPr="00245696">
              <w:rPr>
                <w:rStyle w:val="ad"/>
                <w:color w:val="000000" w:themeColor="text1"/>
                <w:u w:val="none"/>
              </w:rPr>
              <w:t>引用标准名录</w:t>
            </w:r>
            <w:r w:rsidR="00245696" w:rsidRPr="00245696">
              <w:rPr>
                <w:webHidden/>
              </w:rPr>
              <w:tab/>
            </w:r>
            <w:r w:rsidR="00245696" w:rsidRPr="00245696">
              <w:rPr>
                <w:rFonts w:hint="eastAsia"/>
                <w:webHidden/>
              </w:rPr>
              <w:t>（</w:t>
            </w:r>
            <w:r w:rsidR="00245696" w:rsidRPr="00245696">
              <w:rPr>
                <w:webHidden/>
              </w:rPr>
              <w:fldChar w:fldCharType="begin"/>
            </w:r>
            <w:r w:rsidR="00245696" w:rsidRPr="00245696">
              <w:rPr>
                <w:webHidden/>
              </w:rPr>
              <w:instrText xml:space="preserve"> PAGEREF _Toc113954166 \h </w:instrText>
            </w:r>
            <w:r w:rsidR="00245696" w:rsidRPr="00245696">
              <w:rPr>
                <w:webHidden/>
              </w:rPr>
            </w:r>
            <w:r w:rsidR="00245696" w:rsidRPr="00245696">
              <w:rPr>
                <w:webHidden/>
              </w:rPr>
              <w:fldChar w:fldCharType="separate"/>
            </w:r>
            <w:r w:rsidR="002620C5">
              <w:rPr>
                <w:webHidden/>
              </w:rPr>
              <w:t>88</w:t>
            </w:r>
            <w:r w:rsidR="00245696" w:rsidRPr="00245696">
              <w:rPr>
                <w:webHidden/>
              </w:rPr>
              <w:fldChar w:fldCharType="end"/>
            </w:r>
          </w:hyperlink>
          <w:r w:rsidR="00245696" w:rsidRPr="00245696">
            <w:rPr>
              <w:rStyle w:val="ad"/>
              <w:rFonts w:hint="eastAsia"/>
              <w:color w:val="000000" w:themeColor="text1"/>
              <w:u w:val="none"/>
            </w:rPr>
            <w:t>）</w:t>
          </w:r>
        </w:p>
        <w:p w14:paraId="2F6AEA6D" w14:textId="77BA7F48" w:rsidR="00E16C82" w:rsidRPr="002A57CE" w:rsidRDefault="00D871C6" w:rsidP="00245696">
          <w:pPr>
            <w:pStyle w:val="TOC1"/>
          </w:pPr>
          <w:r w:rsidRPr="007A1E20">
            <w:rPr>
              <w:color w:val="auto"/>
            </w:rPr>
            <w:fldChar w:fldCharType="end"/>
          </w:r>
          <w:r w:rsidR="009A08FA" w:rsidRPr="002A57CE">
            <w:rPr>
              <w:rFonts w:hint="eastAsia"/>
            </w:rPr>
            <w:t>附</w:t>
          </w:r>
          <w:r w:rsidR="00DB71A7">
            <w:rPr>
              <w:rFonts w:hint="eastAsia"/>
            </w:rPr>
            <w:t>：</w:t>
          </w:r>
          <w:r w:rsidR="009A08FA" w:rsidRPr="002A57CE">
            <w:rPr>
              <w:rFonts w:hint="eastAsia"/>
            </w:rPr>
            <w:t>条文说明</w:t>
          </w:r>
          <w:r w:rsidR="009A08FA" w:rsidRPr="002A57CE">
            <w:ptab w:relativeTo="margin" w:alignment="right" w:leader="dot"/>
          </w:r>
          <w:r w:rsidR="009A08FA" w:rsidRPr="002A57CE">
            <w:rPr>
              <w:rFonts w:hint="eastAsia"/>
            </w:rPr>
            <w:t>（</w:t>
          </w:r>
          <w:r w:rsidR="002620C5">
            <w:t>89</w:t>
          </w:r>
          <w:r w:rsidR="009A08FA" w:rsidRPr="002A57CE">
            <w:rPr>
              <w:rFonts w:hint="eastAsia"/>
            </w:rPr>
            <w:t>）</w:t>
          </w:r>
        </w:p>
      </w:sdtContent>
    </w:sdt>
    <w:p w14:paraId="295AF082" w14:textId="70B595B2" w:rsidR="00E16C82" w:rsidRDefault="00E16C82" w:rsidP="00E16C82">
      <w:pPr>
        <w:rPr>
          <w:sz w:val="18"/>
          <w:szCs w:val="18"/>
        </w:rPr>
      </w:pPr>
    </w:p>
    <w:p w14:paraId="6745A7D5" w14:textId="77777777" w:rsidR="00E16C82" w:rsidRDefault="00E16C82" w:rsidP="00E16C82">
      <w:pPr>
        <w:rPr>
          <w:rFonts w:cstheme="minorBidi"/>
          <w:bCs/>
          <w:noProof/>
          <w:color w:val="000000" w:themeColor="text1"/>
          <w:sz w:val="18"/>
          <w:szCs w:val="18"/>
        </w:rPr>
      </w:pPr>
    </w:p>
    <w:p w14:paraId="5CCB513F" w14:textId="2FCD084C" w:rsidR="00F25DB2" w:rsidRPr="00F25DB2" w:rsidRDefault="00F25DB2" w:rsidP="00245696">
      <w:pPr>
        <w:pStyle w:val="TOC1"/>
      </w:pPr>
    </w:p>
    <w:p w14:paraId="37A61318" w14:textId="2D3000BD" w:rsidR="00AA6155" w:rsidRPr="005C1846" w:rsidRDefault="00AA6155" w:rsidP="00AA6155"/>
    <w:p w14:paraId="7937568F" w14:textId="77777777" w:rsidR="007720A1" w:rsidRPr="00BA32CA" w:rsidRDefault="007720A1" w:rsidP="007720A1"/>
    <w:p w14:paraId="5B0099CB" w14:textId="77777777" w:rsidR="00C01727" w:rsidRDefault="00C01727" w:rsidP="007720A1"/>
    <w:p w14:paraId="4118E5AD" w14:textId="77777777" w:rsidR="00C01727" w:rsidRDefault="00C01727" w:rsidP="007720A1"/>
    <w:p w14:paraId="732FEB05" w14:textId="77777777" w:rsidR="005419BF" w:rsidRDefault="005419BF" w:rsidP="007720A1">
      <w:pPr>
        <w:sectPr w:rsidR="005419BF" w:rsidSect="00E16C82">
          <w:footerReference w:type="even" r:id="rId11"/>
          <w:footerReference w:type="default" r:id="rId12"/>
          <w:pgSz w:w="11906" w:h="16838" w:code="9"/>
          <w:pgMar w:top="1440" w:right="1080" w:bottom="1440" w:left="1080" w:header="851" w:footer="992" w:gutter="0"/>
          <w:pgNumType w:start="1"/>
          <w:cols w:space="425"/>
          <w:docGrid w:type="lines" w:linePitch="312"/>
        </w:sectPr>
      </w:pPr>
    </w:p>
    <w:p w14:paraId="3E097948" w14:textId="77777777" w:rsidR="00E16C82" w:rsidRDefault="00E16C82" w:rsidP="0021758C">
      <w:pPr>
        <w:jc w:val="center"/>
      </w:pPr>
      <w:r>
        <w:br w:type="page"/>
      </w:r>
    </w:p>
    <w:p w14:paraId="345F3EBF" w14:textId="7A12CB2D" w:rsidR="0021758C" w:rsidRDefault="0021758C" w:rsidP="0021758C">
      <w:pPr>
        <w:jc w:val="center"/>
      </w:pPr>
      <w:r w:rsidRPr="00C5606E">
        <w:rPr>
          <w:rFonts w:hint="eastAsia"/>
        </w:rPr>
        <w:lastRenderedPageBreak/>
        <w:t>C</w:t>
      </w:r>
      <w:r w:rsidRPr="00C5606E">
        <w:t>ontents</w:t>
      </w:r>
    </w:p>
    <w:p w14:paraId="44F6FAE1" w14:textId="77777777" w:rsidR="0021758C" w:rsidRDefault="0021758C" w:rsidP="0021758C">
      <w:pPr>
        <w:jc w:val="center"/>
      </w:pPr>
    </w:p>
    <w:p w14:paraId="52036D3E" w14:textId="77777777" w:rsidR="0021758C" w:rsidRPr="00C5606E" w:rsidRDefault="0021758C" w:rsidP="0021758C">
      <w:pPr>
        <w:jc w:val="center"/>
      </w:pPr>
    </w:p>
    <w:p w14:paraId="6882C5C1" w14:textId="34DDC176" w:rsidR="0021758C" w:rsidRPr="008D722F" w:rsidRDefault="0021758C" w:rsidP="00245696">
      <w:pPr>
        <w:pStyle w:val="TOC1"/>
      </w:pPr>
      <w:r w:rsidRPr="008D722F">
        <w:t>1</w:t>
      </w:r>
      <w:r w:rsidR="0026411D" w:rsidRPr="008D722F">
        <w:t xml:space="preserve">  </w:t>
      </w:r>
      <w:r w:rsidRPr="008D722F">
        <w:t xml:space="preserve">General </w:t>
      </w:r>
      <w:r w:rsidR="00FF4EEC" w:rsidRPr="008D722F">
        <w:rPr>
          <w:rFonts w:hint="eastAsia"/>
        </w:rPr>
        <w:t>p</w:t>
      </w:r>
      <w:r w:rsidRPr="008D722F">
        <w:t>r</w:t>
      </w:r>
      <w:r w:rsidR="00E614FB" w:rsidRPr="008D722F">
        <w:rPr>
          <w:rFonts w:hint="eastAsia"/>
        </w:rPr>
        <w:t>ovisions</w:t>
      </w:r>
      <w:r w:rsidR="009C554D" w:rsidRPr="008D722F">
        <w:ptab w:relativeTo="margin" w:alignment="right" w:leader="dot"/>
      </w:r>
      <w:r w:rsidR="008D722F" w:rsidRPr="008D722F">
        <w:rPr>
          <w:rFonts w:hint="eastAsia"/>
        </w:rPr>
        <w:t>（</w:t>
      </w:r>
      <w:r w:rsidRPr="008D722F">
        <w:t>1</w:t>
      </w:r>
      <w:r w:rsidR="008D722F" w:rsidRPr="008D722F">
        <w:rPr>
          <w:rFonts w:hint="eastAsia"/>
        </w:rPr>
        <w:t>）</w:t>
      </w:r>
    </w:p>
    <w:p w14:paraId="7BE95BF8" w14:textId="71CC5D8C" w:rsidR="0021758C" w:rsidRPr="008D722F" w:rsidRDefault="0021758C" w:rsidP="00245696">
      <w:pPr>
        <w:pStyle w:val="TOC1"/>
      </w:pPr>
      <w:r w:rsidRPr="008D722F">
        <w:t xml:space="preserve">2 </w:t>
      </w:r>
      <w:r w:rsidR="0026411D" w:rsidRPr="008D722F">
        <w:t xml:space="preserve"> </w:t>
      </w:r>
      <w:r w:rsidRPr="008D722F">
        <w:t xml:space="preserve">Terms and </w:t>
      </w:r>
      <w:r w:rsidR="00813707" w:rsidRPr="008D722F">
        <w:t>s</w:t>
      </w:r>
      <w:r w:rsidRPr="008D722F">
        <w:t>ymbols</w:t>
      </w:r>
      <w:r w:rsidR="009C554D" w:rsidRPr="008D722F">
        <w:ptab w:relativeTo="margin" w:alignment="right" w:leader="dot"/>
      </w:r>
      <w:r w:rsidR="00661319">
        <w:rPr>
          <w:rFonts w:hint="eastAsia"/>
        </w:rPr>
        <w:t>（</w:t>
      </w:r>
      <w:r w:rsidRPr="008D722F">
        <w:t>2</w:t>
      </w:r>
      <w:r w:rsidR="008D722F" w:rsidRPr="008D722F">
        <w:rPr>
          <w:rFonts w:hint="eastAsia"/>
        </w:rPr>
        <w:t>）</w:t>
      </w:r>
    </w:p>
    <w:p w14:paraId="427A37A6" w14:textId="3F4FC1D8" w:rsidR="0021758C" w:rsidRPr="008D722F" w:rsidRDefault="0021758C" w:rsidP="0021758C">
      <w:pPr>
        <w:pStyle w:val="TOC2"/>
        <w:ind w:firstLine="155"/>
        <w:rPr>
          <w:szCs w:val="21"/>
        </w:rPr>
      </w:pPr>
      <w:r w:rsidRPr="008D722F">
        <w:rPr>
          <w:szCs w:val="21"/>
        </w:rPr>
        <w:t xml:space="preserve">2.1 </w:t>
      </w:r>
      <w:r w:rsidR="0026411D" w:rsidRPr="008D722F">
        <w:rPr>
          <w:szCs w:val="21"/>
        </w:rPr>
        <w:t xml:space="preserve"> </w:t>
      </w:r>
      <w:r w:rsidRPr="008D722F">
        <w:rPr>
          <w:szCs w:val="21"/>
        </w:rPr>
        <w:t>Terms</w:t>
      </w:r>
      <w:r w:rsidRPr="008D722F">
        <w:rPr>
          <w:szCs w:val="21"/>
        </w:rPr>
        <w:ptab w:relativeTo="margin" w:alignment="right" w:leader="dot"/>
      </w:r>
      <w:r w:rsidR="00661319">
        <w:rPr>
          <w:rFonts w:hint="eastAsia"/>
          <w:szCs w:val="21"/>
        </w:rPr>
        <w:t>（</w:t>
      </w:r>
      <w:r w:rsidRPr="008D722F">
        <w:rPr>
          <w:szCs w:val="21"/>
        </w:rPr>
        <w:t>2</w:t>
      </w:r>
      <w:r w:rsidR="008D722F" w:rsidRPr="008D722F">
        <w:rPr>
          <w:rFonts w:hint="eastAsia"/>
          <w:szCs w:val="21"/>
        </w:rPr>
        <w:t>）</w:t>
      </w:r>
    </w:p>
    <w:p w14:paraId="65B5AD33" w14:textId="566AC9CE" w:rsidR="0021758C" w:rsidRPr="008D722F" w:rsidRDefault="0021758C" w:rsidP="0021758C">
      <w:pPr>
        <w:pStyle w:val="TOC2"/>
        <w:ind w:firstLine="155"/>
        <w:rPr>
          <w:szCs w:val="21"/>
        </w:rPr>
      </w:pPr>
      <w:bookmarkStart w:id="0" w:name="_Hlk526863635"/>
      <w:r w:rsidRPr="008D722F">
        <w:rPr>
          <w:szCs w:val="21"/>
        </w:rPr>
        <w:t xml:space="preserve">2.2 </w:t>
      </w:r>
      <w:r w:rsidR="0026411D" w:rsidRPr="008D722F">
        <w:rPr>
          <w:szCs w:val="21"/>
        </w:rPr>
        <w:t xml:space="preserve"> </w:t>
      </w:r>
      <w:r w:rsidRPr="008D722F">
        <w:rPr>
          <w:szCs w:val="21"/>
        </w:rPr>
        <w:t>Symbols</w:t>
      </w:r>
      <w:r w:rsidRPr="008D722F">
        <w:rPr>
          <w:szCs w:val="21"/>
        </w:rPr>
        <w:ptab w:relativeTo="margin" w:alignment="right" w:leader="dot"/>
      </w:r>
      <w:bookmarkEnd w:id="0"/>
      <w:r w:rsidR="00661319">
        <w:rPr>
          <w:rFonts w:hint="eastAsia"/>
          <w:szCs w:val="21"/>
        </w:rPr>
        <w:t>（</w:t>
      </w:r>
      <w:r w:rsidR="002620C5">
        <w:rPr>
          <w:szCs w:val="21"/>
        </w:rPr>
        <w:t>3</w:t>
      </w:r>
      <w:r w:rsidR="008D722F" w:rsidRPr="008D722F">
        <w:rPr>
          <w:rFonts w:hint="eastAsia"/>
          <w:szCs w:val="21"/>
        </w:rPr>
        <w:t>）</w:t>
      </w:r>
    </w:p>
    <w:p w14:paraId="05C26BD3" w14:textId="1D47F686" w:rsidR="0021758C" w:rsidRPr="008D722F" w:rsidRDefault="0021758C" w:rsidP="00245696">
      <w:pPr>
        <w:pStyle w:val="TOC1"/>
      </w:pPr>
      <w:r w:rsidRPr="008D722F">
        <w:t>3</w:t>
      </w:r>
      <w:r w:rsidR="00926C08" w:rsidRPr="008D722F">
        <w:t xml:space="preserve">  </w:t>
      </w:r>
      <w:r w:rsidRPr="008D722F">
        <w:rPr>
          <w:rFonts w:hint="eastAsia"/>
        </w:rPr>
        <w:t>Basic</w:t>
      </w:r>
      <w:r w:rsidRPr="008D722F">
        <w:t xml:space="preserve"> </w:t>
      </w:r>
      <w:r w:rsidR="00813707" w:rsidRPr="008D722F">
        <w:t>r</w:t>
      </w:r>
      <w:r w:rsidRPr="008D722F">
        <w:rPr>
          <w:rFonts w:hint="eastAsia"/>
        </w:rPr>
        <w:t>equirement</w:t>
      </w:r>
      <w:r w:rsidR="00FF4EEC" w:rsidRPr="008D722F">
        <w:rPr>
          <w:rFonts w:hint="eastAsia"/>
        </w:rPr>
        <w:t>s</w:t>
      </w:r>
      <w:r w:rsidRPr="008D722F">
        <w:t xml:space="preserve"> </w:t>
      </w:r>
      <w:r w:rsidRPr="008D722F">
        <w:rPr>
          <w:rFonts w:hint="eastAsia"/>
        </w:rPr>
        <w:t>o</w:t>
      </w:r>
      <w:r w:rsidRPr="008D722F">
        <w:t xml:space="preserve">f </w:t>
      </w:r>
      <w:r w:rsidR="00813707" w:rsidRPr="008D722F">
        <w:t>s</w:t>
      </w:r>
      <w:r w:rsidRPr="008D722F">
        <w:t xml:space="preserve">tructrual </w:t>
      </w:r>
      <w:r w:rsidR="00813707" w:rsidRPr="008D722F">
        <w:t>d</w:t>
      </w:r>
      <w:r w:rsidRPr="008D722F">
        <w:t>esign</w:t>
      </w:r>
      <w:r w:rsidRPr="008D722F">
        <w:rPr>
          <w:rFonts w:ascii="宋体" w:hAnsi="宋体"/>
        </w:rPr>
        <w:t xml:space="preserve"> </w:t>
      </w:r>
      <w:r w:rsidR="009C554D" w:rsidRPr="008D722F">
        <w:ptab w:relativeTo="margin" w:alignment="right" w:leader="dot"/>
      </w:r>
      <w:r w:rsidR="00661319">
        <w:rPr>
          <w:rFonts w:hint="eastAsia"/>
        </w:rPr>
        <w:t>（</w:t>
      </w:r>
      <w:r w:rsidR="002620C5">
        <w:t>5</w:t>
      </w:r>
      <w:r w:rsidR="008D722F" w:rsidRPr="008D722F">
        <w:rPr>
          <w:rFonts w:hint="eastAsia"/>
        </w:rPr>
        <w:t>）</w:t>
      </w:r>
    </w:p>
    <w:p w14:paraId="0EAF3F85" w14:textId="7E5EC074" w:rsidR="0021758C" w:rsidRPr="008D722F" w:rsidRDefault="0021758C" w:rsidP="0021758C">
      <w:pPr>
        <w:pStyle w:val="TOC2"/>
        <w:ind w:firstLine="155"/>
        <w:rPr>
          <w:szCs w:val="21"/>
        </w:rPr>
      </w:pPr>
      <w:r w:rsidRPr="008D722F">
        <w:rPr>
          <w:szCs w:val="21"/>
        </w:rPr>
        <w:t xml:space="preserve">3.1 </w:t>
      </w:r>
      <w:r w:rsidR="00926C08" w:rsidRPr="008D722F">
        <w:rPr>
          <w:szCs w:val="21"/>
        </w:rPr>
        <w:t xml:space="preserve"> </w:t>
      </w:r>
      <w:r w:rsidRPr="008D722F">
        <w:rPr>
          <w:szCs w:val="21"/>
        </w:rPr>
        <w:t xml:space="preserve">General </w:t>
      </w:r>
      <w:r w:rsidR="00813707" w:rsidRPr="008D722F">
        <w:rPr>
          <w:szCs w:val="21"/>
        </w:rPr>
        <w:t>r</w:t>
      </w:r>
      <w:r w:rsidRPr="008D722F">
        <w:rPr>
          <w:szCs w:val="21"/>
        </w:rPr>
        <w:t xml:space="preserve">equirements </w:t>
      </w:r>
      <w:r w:rsidRPr="008D722F">
        <w:rPr>
          <w:szCs w:val="21"/>
        </w:rPr>
        <w:ptab w:relativeTo="margin" w:alignment="right" w:leader="dot"/>
      </w:r>
      <w:r w:rsidR="00661319">
        <w:rPr>
          <w:rFonts w:hint="eastAsia"/>
          <w:szCs w:val="21"/>
        </w:rPr>
        <w:t>（</w:t>
      </w:r>
      <w:r w:rsidR="002620C5">
        <w:rPr>
          <w:szCs w:val="21"/>
        </w:rPr>
        <w:t>5</w:t>
      </w:r>
      <w:r w:rsidR="008D722F" w:rsidRPr="008D722F">
        <w:rPr>
          <w:rFonts w:hint="eastAsia"/>
          <w:szCs w:val="21"/>
        </w:rPr>
        <w:t>）</w:t>
      </w:r>
    </w:p>
    <w:p w14:paraId="3615E7CB" w14:textId="65724917" w:rsidR="0021758C" w:rsidRPr="008D722F" w:rsidRDefault="0021758C" w:rsidP="0021758C">
      <w:pPr>
        <w:pStyle w:val="TOC2"/>
        <w:ind w:firstLine="155"/>
        <w:rPr>
          <w:szCs w:val="21"/>
        </w:rPr>
      </w:pPr>
      <w:r w:rsidRPr="008D722F">
        <w:rPr>
          <w:szCs w:val="21"/>
        </w:rPr>
        <w:t>3.</w:t>
      </w:r>
      <w:r w:rsidR="00B433B4" w:rsidRPr="008D722F">
        <w:rPr>
          <w:szCs w:val="21"/>
        </w:rPr>
        <w:t>2</w:t>
      </w:r>
      <w:r w:rsidR="00926C08" w:rsidRPr="008D722F">
        <w:rPr>
          <w:szCs w:val="21"/>
        </w:rPr>
        <w:t xml:space="preserve"> </w:t>
      </w:r>
      <w:r w:rsidRPr="008D722F">
        <w:rPr>
          <w:szCs w:val="21"/>
        </w:rPr>
        <w:t xml:space="preserve"> Capacity of </w:t>
      </w:r>
      <w:r w:rsidR="00813707" w:rsidRPr="008D722F">
        <w:rPr>
          <w:szCs w:val="21"/>
        </w:rPr>
        <w:t>s</w:t>
      </w:r>
      <w:r w:rsidRPr="008D722F">
        <w:rPr>
          <w:szCs w:val="21"/>
        </w:rPr>
        <w:t xml:space="preserve">tructural </w:t>
      </w:r>
      <w:r w:rsidR="00813707" w:rsidRPr="008D722F">
        <w:rPr>
          <w:szCs w:val="21"/>
        </w:rPr>
        <w:t>m</w:t>
      </w:r>
      <w:r w:rsidRPr="008D722F">
        <w:rPr>
          <w:szCs w:val="21"/>
        </w:rPr>
        <w:t>embers</w:t>
      </w:r>
      <w:r w:rsidRPr="008D722F">
        <w:rPr>
          <w:szCs w:val="21"/>
        </w:rPr>
        <w:ptab w:relativeTo="margin" w:alignment="right" w:leader="dot"/>
      </w:r>
      <w:r w:rsidR="00661319">
        <w:rPr>
          <w:rFonts w:hint="eastAsia"/>
          <w:szCs w:val="21"/>
        </w:rPr>
        <w:t>（</w:t>
      </w:r>
      <w:r w:rsidR="002620C5">
        <w:rPr>
          <w:szCs w:val="21"/>
        </w:rPr>
        <w:t>6</w:t>
      </w:r>
      <w:r w:rsidR="008D722F" w:rsidRPr="008D722F">
        <w:rPr>
          <w:rFonts w:hint="eastAsia"/>
          <w:szCs w:val="21"/>
        </w:rPr>
        <w:t>）</w:t>
      </w:r>
    </w:p>
    <w:p w14:paraId="016A2041" w14:textId="5CF02E68" w:rsidR="0021758C" w:rsidRPr="008D722F" w:rsidRDefault="0021758C" w:rsidP="0021758C">
      <w:pPr>
        <w:pStyle w:val="TOC2"/>
        <w:ind w:firstLine="155"/>
        <w:rPr>
          <w:szCs w:val="21"/>
        </w:rPr>
      </w:pPr>
      <w:r w:rsidRPr="008D722F">
        <w:rPr>
          <w:szCs w:val="21"/>
        </w:rPr>
        <w:t>3.</w:t>
      </w:r>
      <w:r w:rsidR="00B433B4" w:rsidRPr="008D722F">
        <w:rPr>
          <w:szCs w:val="21"/>
        </w:rPr>
        <w:t>3</w:t>
      </w:r>
      <w:r w:rsidRPr="008D722F">
        <w:rPr>
          <w:szCs w:val="21"/>
        </w:rPr>
        <w:t xml:space="preserve"> </w:t>
      </w:r>
      <w:r w:rsidR="00926C08" w:rsidRPr="008D722F">
        <w:rPr>
          <w:szCs w:val="21"/>
        </w:rPr>
        <w:t xml:space="preserve"> </w:t>
      </w:r>
      <w:r w:rsidRPr="008D722F">
        <w:rPr>
          <w:szCs w:val="21"/>
        </w:rPr>
        <w:t xml:space="preserve">Limits of </w:t>
      </w:r>
      <w:r w:rsidR="00813707" w:rsidRPr="008D722F">
        <w:rPr>
          <w:szCs w:val="21"/>
        </w:rPr>
        <w:t>h</w:t>
      </w:r>
      <w:r w:rsidRPr="008D722F">
        <w:rPr>
          <w:szCs w:val="21"/>
        </w:rPr>
        <w:t xml:space="preserve">orizontal </w:t>
      </w:r>
      <w:r w:rsidR="00813707" w:rsidRPr="008D722F">
        <w:rPr>
          <w:szCs w:val="21"/>
        </w:rPr>
        <w:t>d</w:t>
      </w:r>
      <w:r w:rsidRPr="008D722F">
        <w:rPr>
          <w:szCs w:val="21"/>
        </w:rPr>
        <w:t xml:space="preserve">isplacement and </w:t>
      </w:r>
      <w:r w:rsidR="00813707" w:rsidRPr="008D722F">
        <w:rPr>
          <w:szCs w:val="21"/>
        </w:rPr>
        <w:t>r</w:t>
      </w:r>
      <w:r w:rsidRPr="008D722F">
        <w:rPr>
          <w:szCs w:val="21"/>
        </w:rPr>
        <w:t xml:space="preserve">equirements of </w:t>
      </w:r>
      <w:r w:rsidR="00813707" w:rsidRPr="008D722F">
        <w:rPr>
          <w:szCs w:val="21"/>
        </w:rPr>
        <w:t>c</w:t>
      </w:r>
      <w:r w:rsidRPr="008D722F">
        <w:rPr>
          <w:szCs w:val="21"/>
        </w:rPr>
        <w:t xml:space="preserve">omfort </w:t>
      </w:r>
      <w:r w:rsidR="00813707" w:rsidRPr="008D722F">
        <w:rPr>
          <w:szCs w:val="21"/>
        </w:rPr>
        <w:t>d</w:t>
      </w:r>
      <w:r w:rsidRPr="008D722F">
        <w:rPr>
          <w:szCs w:val="21"/>
        </w:rPr>
        <w:t>egree</w:t>
      </w:r>
      <w:r w:rsidRPr="008D722F">
        <w:rPr>
          <w:szCs w:val="21"/>
        </w:rPr>
        <w:ptab w:relativeTo="margin" w:alignment="right" w:leader="dot"/>
      </w:r>
      <w:r w:rsidR="00661319">
        <w:rPr>
          <w:rFonts w:hint="eastAsia"/>
          <w:szCs w:val="21"/>
        </w:rPr>
        <w:t>（</w:t>
      </w:r>
      <w:r w:rsidR="002620C5">
        <w:rPr>
          <w:szCs w:val="21"/>
        </w:rPr>
        <w:t>7</w:t>
      </w:r>
      <w:r w:rsidR="008D722F" w:rsidRPr="008D722F">
        <w:rPr>
          <w:rFonts w:hint="eastAsia"/>
          <w:szCs w:val="21"/>
        </w:rPr>
        <w:t>）</w:t>
      </w:r>
    </w:p>
    <w:p w14:paraId="4A957586" w14:textId="1A907BE9" w:rsidR="00B433B4" w:rsidRPr="008D722F" w:rsidRDefault="0021758C" w:rsidP="00B433B4">
      <w:pPr>
        <w:pStyle w:val="TOC2"/>
        <w:ind w:firstLine="155"/>
        <w:rPr>
          <w:szCs w:val="21"/>
        </w:rPr>
      </w:pPr>
      <w:r w:rsidRPr="008D722F">
        <w:rPr>
          <w:szCs w:val="21"/>
        </w:rPr>
        <w:t>3.</w:t>
      </w:r>
      <w:r w:rsidR="00B433B4" w:rsidRPr="008D722F">
        <w:rPr>
          <w:szCs w:val="21"/>
        </w:rPr>
        <w:t>4</w:t>
      </w:r>
      <w:r w:rsidRPr="008D722F">
        <w:rPr>
          <w:szCs w:val="21"/>
        </w:rPr>
        <w:t xml:space="preserve"> </w:t>
      </w:r>
      <w:r w:rsidR="00926C08" w:rsidRPr="008D722F">
        <w:rPr>
          <w:szCs w:val="21"/>
        </w:rPr>
        <w:t xml:space="preserve"> </w:t>
      </w:r>
      <w:r w:rsidRPr="008D722F">
        <w:rPr>
          <w:szCs w:val="21"/>
        </w:rPr>
        <w:t>Aseism</w:t>
      </w:r>
      <w:r w:rsidR="00813707" w:rsidRPr="008D722F">
        <w:rPr>
          <w:szCs w:val="21"/>
        </w:rPr>
        <w:t>ic grade</w:t>
      </w:r>
      <w:r w:rsidRPr="008D722F">
        <w:rPr>
          <w:szCs w:val="21"/>
        </w:rPr>
        <w:ptab w:relativeTo="margin" w:alignment="right" w:leader="dot"/>
      </w:r>
      <w:r w:rsidR="00661319">
        <w:rPr>
          <w:rFonts w:hint="eastAsia"/>
          <w:szCs w:val="21"/>
        </w:rPr>
        <w:t>（</w:t>
      </w:r>
      <w:r w:rsidR="002620C5">
        <w:rPr>
          <w:szCs w:val="21"/>
        </w:rPr>
        <w:t>7</w:t>
      </w:r>
      <w:r w:rsidR="008D722F" w:rsidRPr="008D722F">
        <w:rPr>
          <w:rFonts w:hint="eastAsia"/>
          <w:szCs w:val="21"/>
        </w:rPr>
        <w:t>）</w:t>
      </w:r>
    </w:p>
    <w:p w14:paraId="7BA0B3F0" w14:textId="2B778672" w:rsidR="00B433B4" w:rsidRPr="008D722F" w:rsidRDefault="00B433B4" w:rsidP="00245696">
      <w:pPr>
        <w:pStyle w:val="TOC1"/>
      </w:pPr>
      <w:r w:rsidRPr="008D722F">
        <w:t xml:space="preserve">4 </w:t>
      </w:r>
      <w:r w:rsidR="00926C08" w:rsidRPr="008D722F">
        <w:t xml:space="preserve"> </w:t>
      </w:r>
      <w:r w:rsidRPr="008D722F">
        <w:t>Materials</w:t>
      </w:r>
      <w:r w:rsidRPr="008D722F">
        <w:rPr>
          <w:rFonts w:ascii="宋体" w:hAnsi="宋体"/>
        </w:rPr>
        <w:t xml:space="preserve"> </w:t>
      </w:r>
      <w:r w:rsidR="009C554D" w:rsidRPr="008D722F">
        <w:ptab w:relativeTo="margin" w:alignment="right" w:leader="dot"/>
      </w:r>
      <w:r w:rsidR="00661319">
        <w:rPr>
          <w:rFonts w:hint="eastAsia"/>
        </w:rPr>
        <w:t>（</w:t>
      </w:r>
      <w:r w:rsidR="002620C5">
        <w:t>9</w:t>
      </w:r>
      <w:r w:rsidR="008D722F" w:rsidRPr="008D722F">
        <w:rPr>
          <w:rFonts w:hint="eastAsia"/>
        </w:rPr>
        <w:t>）</w:t>
      </w:r>
    </w:p>
    <w:p w14:paraId="71BDEE10" w14:textId="2AB53AF4" w:rsidR="00B433B4" w:rsidRPr="008D722F" w:rsidRDefault="00B433B4" w:rsidP="00B433B4">
      <w:pPr>
        <w:pStyle w:val="TOC2"/>
        <w:ind w:firstLine="155"/>
        <w:jc w:val="both"/>
        <w:rPr>
          <w:szCs w:val="21"/>
        </w:rPr>
      </w:pPr>
      <w:r w:rsidRPr="008D722F">
        <w:rPr>
          <w:szCs w:val="21"/>
        </w:rPr>
        <w:t xml:space="preserve">4.1 </w:t>
      </w:r>
      <w:r w:rsidR="00926C08" w:rsidRPr="008D722F">
        <w:rPr>
          <w:szCs w:val="21"/>
        </w:rPr>
        <w:t xml:space="preserve"> </w:t>
      </w:r>
      <w:r w:rsidR="00D354B8" w:rsidRPr="008D722F">
        <w:rPr>
          <w:rFonts w:hint="eastAsia"/>
          <w:szCs w:val="21"/>
        </w:rPr>
        <w:t>Steel</w:t>
      </w:r>
      <w:r w:rsidRPr="008D722F">
        <w:rPr>
          <w:szCs w:val="21"/>
        </w:rPr>
        <w:t xml:space="preserve"> </w:t>
      </w:r>
      <w:r w:rsidRPr="008D722F">
        <w:rPr>
          <w:szCs w:val="21"/>
        </w:rPr>
        <w:ptab w:relativeTo="margin" w:alignment="right" w:leader="dot"/>
      </w:r>
      <w:r w:rsidR="00661319">
        <w:rPr>
          <w:rFonts w:hint="eastAsia"/>
          <w:szCs w:val="21"/>
        </w:rPr>
        <w:t>（</w:t>
      </w:r>
      <w:r w:rsidR="002620C5">
        <w:rPr>
          <w:szCs w:val="21"/>
        </w:rPr>
        <w:t>9</w:t>
      </w:r>
      <w:r w:rsidR="008D722F" w:rsidRPr="008D722F">
        <w:rPr>
          <w:rFonts w:hint="eastAsia"/>
          <w:szCs w:val="21"/>
        </w:rPr>
        <w:t>）</w:t>
      </w:r>
    </w:p>
    <w:p w14:paraId="4F9FF84B" w14:textId="7C27E0A0" w:rsidR="00B433B4" w:rsidRPr="008D722F" w:rsidRDefault="00B433B4" w:rsidP="00B433B4">
      <w:pPr>
        <w:pStyle w:val="TOC2"/>
        <w:ind w:firstLine="155"/>
        <w:jc w:val="both"/>
        <w:rPr>
          <w:szCs w:val="21"/>
        </w:rPr>
      </w:pPr>
      <w:r w:rsidRPr="008D722F">
        <w:rPr>
          <w:szCs w:val="21"/>
        </w:rPr>
        <w:t>4.</w:t>
      </w:r>
      <w:r w:rsidR="00B54719" w:rsidRPr="008D722F">
        <w:rPr>
          <w:szCs w:val="21"/>
        </w:rPr>
        <w:t>2</w:t>
      </w:r>
      <w:r w:rsidRPr="008D722F">
        <w:rPr>
          <w:szCs w:val="21"/>
        </w:rPr>
        <w:t xml:space="preserve"> </w:t>
      </w:r>
      <w:r w:rsidR="00926C08" w:rsidRPr="008D722F">
        <w:rPr>
          <w:szCs w:val="21"/>
        </w:rPr>
        <w:t xml:space="preserve"> </w:t>
      </w:r>
      <w:r w:rsidR="00D354B8" w:rsidRPr="008D722F">
        <w:rPr>
          <w:rFonts w:hint="eastAsia"/>
          <w:szCs w:val="21"/>
        </w:rPr>
        <w:t>Concrete</w:t>
      </w:r>
      <w:r w:rsidRPr="008D722F">
        <w:rPr>
          <w:szCs w:val="21"/>
        </w:rPr>
        <w:ptab w:relativeTo="margin" w:alignment="right" w:leader="dot"/>
      </w:r>
      <w:r w:rsidR="00661319">
        <w:rPr>
          <w:rFonts w:hint="eastAsia"/>
          <w:szCs w:val="21"/>
        </w:rPr>
        <w:t>（</w:t>
      </w:r>
      <w:r w:rsidR="002620C5">
        <w:rPr>
          <w:szCs w:val="21"/>
        </w:rPr>
        <w:t>9</w:t>
      </w:r>
      <w:r w:rsidR="008D722F" w:rsidRPr="008D722F">
        <w:rPr>
          <w:rFonts w:hint="eastAsia"/>
          <w:szCs w:val="21"/>
        </w:rPr>
        <w:t>）</w:t>
      </w:r>
    </w:p>
    <w:p w14:paraId="470541AB" w14:textId="209BD8BA" w:rsidR="00B433B4" w:rsidRPr="008D722F" w:rsidRDefault="00B433B4" w:rsidP="00B433B4">
      <w:pPr>
        <w:pStyle w:val="TOC2"/>
        <w:ind w:firstLine="155"/>
        <w:jc w:val="both"/>
        <w:rPr>
          <w:szCs w:val="21"/>
        </w:rPr>
      </w:pPr>
      <w:r w:rsidRPr="008D722F">
        <w:rPr>
          <w:szCs w:val="21"/>
        </w:rPr>
        <w:t>4.</w:t>
      </w:r>
      <w:r w:rsidR="00B54719" w:rsidRPr="008D722F">
        <w:rPr>
          <w:szCs w:val="21"/>
        </w:rPr>
        <w:t>3</w:t>
      </w:r>
      <w:r w:rsidRPr="008D722F">
        <w:rPr>
          <w:szCs w:val="21"/>
        </w:rPr>
        <w:t xml:space="preserve"> </w:t>
      </w:r>
      <w:r w:rsidR="00926C08" w:rsidRPr="008D722F">
        <w:rPr>
          <w:szCs w:val="21"/>
        </w:rPr>
        <w:t xml:space="preserve"> </w:t>
      </w:r>
      <w:r w:rsidR="001454D1" w:rsidRPr="008D722F">
        <w:rPr>
          <w:rFonts w:hint="eastAsia"/>
          <w:szCs w:val="21"/>
        </w:rPr>
        <w:t>P</w:t>
      </w:r>
      <w:r w:rsidR="001454D1" w:rsidRPr="008D722F">
        <w:rPr>
          <w:szCs w:val="21"/>
        </w:rPr>
        <w:t xml:space="preserve">roof </w:t>
      </w:r>
      <w:r w:rsidR="00813707" w:rsidRPr="008D722F">
        <w:rPr>
          <w:szCs w:val="21"/>
        </w:rPr>
        <w:t xml:space="preserve">materials </w:t>
      </w:r>
      <w:r w:rsidRPr="008D722F">
        <w:rPr>
          <w:szCs w:val="21"/>
        </w:rPr>
        <w:ptab w:relativeTo="margin" w:alignment="right" w:leader="dot"/>
      </w:r>
      <w:r w:rsidR="00661319">
        <w:rPr>
          <w:rFonts w:hint="eastAsia"/>
          <w:szCs w:val="21"/>
        </w:rPr>
        <w:t>（</w:t>
      </w:r>
      <w:r w:rsidR="002620C5">
        <w:rPr>
          <w:szCs w:val="21"/>
        </w:rPr>
        <w:t>9</w:t>
      </w:r>
      <w:r w:rsidR="008D722F" w:rsidRPr="008D722F">
        <w:rPr>
          <w:rFonts w:hint="eastAsia"/>
          <w:szCs w:val="21"/>
        </w:rPr>
        <w:t>）</w:t>
      </w:r>
    </w:p>
    <w:p w14:paraId="2FB51098" w14:textId="4F3376E1" w:rsidR="00B433B4" w:rsidRPr="008D722F" w:rsidRDefault="00B433B4" w:rsidP="00B433B4">
      <w:pPr>
        <w:pStyle w:val="TOC2"/>
        <w:ind w:firstLine="155"/>
        <w:jc w:val="both"/>
        <w:rPr>
          <w:szCs w:val="21"/>
        </w:rPr>
      </w:pPr>
      <w:r w:rsidRPr="008D722F">
        <w:rPr>
          <w:szCs w:val="21"/>
        </w:rPr>
        <w:t>4.</w:t>
      </w:r>
      <w:r w:rsidR="00B54719" w:rsidRPr="008D722F">
        <w:rPr>
          <w:szCs w:val="21"/>
        </w:rPr>
        <w:t>4</w:t>
      </w:r>
      <w:r w:rsidRPr="008D722F">
        <w:rPr>
          <w:szCs w:val="21"/>
        </w:rPr>
        <w:t xml:space="preserve"> </w:t>
      </w:r>
      <w:r w:rsidR="00926C08" w:rsidRPr="008D722F">
        <w:rPr>
          <w:szCs w:val="21"/>
        </w:rPr>
        <w:t xml:space="preserve"> </w:t>
      </w:r>
      <w:r w:rsidR="001454D1" w:rsidRPr="008D722F">
        <w:rPr>
          <w:szCs w:val="21"/>
        </w:rPr>
        <w:t xml:space="preserve">Connection </w:t>
      </w:r>
      <w:r w:rsidR="00813707" w:rsidRPr="008D722F">
        <w:rPr>
          <w:szCs w:val="21"/>
        </w:rPr>
        <w:t xml:space="preserve">materials </w:t>
      </w:r>
      <w:r w:rsidRPr="008D722F">
        <w:rPr>
          <w:szCs w:val="21"/>
        </w:rPr>
        <w:ptab w:relativeTo="margin" w:alignment="right" w:leader="dot"/>
      </w:r>
      <w:r w:rsidR="00661319">
        <w:rPr>
          <w:rFonts w:hint="eastAsia"/>
          <w:szCs w:val="21"/>
        </w:rPr>
        <w:t>（</w:t>
      </w:r>
      <w:r w:rsidR="00A96642">
        <w:rPr>
          <w:szCs w:val="21"/>
        </w:rPr>
        <w:t>1</w:t>
      </w:r>
      <w:r w:rsidR="002620C5">
        <w:rPr>
          <w:szCs w:val="21"/>
        </w:rPr>
        <w:t>0</w:t>
      </w:r>
      <w:r w:rsidR="008D722F" w:rsidRPr="008D722F">
        <w:rPr>
          <w:rFonts w:hint="eastAsia"/>
          <w:szCs w:val="21"/>
        </w:rPr>
        <w:t>）</w:t>
      </w:r>
    </w:p>
    <w:p w14:paraId="1E07447C" w14:textId="1CC2EACF" w:rsidR="0021758C" w:rsidRPr="008D722F" w:rsidRDefault="00B16ADE" w:rsidP="00245696">
      <w:pPr>
        <w:pStyle w:val="TOC1"/>
      </w:pPr>
      <w:r w:rsidRPr="008D722F">
        <w:rPr>
          <w:shd w:val="clear" w:color="auto" w:fill="FFFFFF"/>
        </w:rPr>
        <w:t>5</w:t>
      </w:r>
      <w:r w:rsidR="0021758C" w:rsidRPr="008D722F">
        <w:rPr>
          <w:shd w:val="clear" w:color="auto" w:fill="FFFFFF"/>
        </w:rPr>
        <w:t xml:space="preserve"> </w:t>
      </w:r>
      <w:r w:rsidR="00926C08" w:rsidRPr="008D722F">
        <w:rPr>
          <w:shd w:val="clear" w:color="auto" w:fill="FFFFFF"/>
        </w:rPr>
        <w:t xml:space="preserve"> </w:t>
      </w:r>
      <w:r w:rsidR="0021758C" w:rsidRPr="008D722F">
        <w:rPr>
          <w:shd w:val="clear" w:color="auto" w:fill="FFFFFF"/>
        </w:rPr>
        <w:t xml:space="preserve">Structural </w:t>
      </w:r>
      <w:r w:rsidR="00813707" w:rsidRPr="008D722F">
        <w:rPr>
          <w:shd w:val="clear" w:color="auto" w:fill="FFFFFF"/>
        </w:rPr>
        <w:t>systems</w:t>
      </w:r>
      <w:r w:rsidR="009C554D" w:rsidRPr="008D722F">
        <w:ptab w:relativeTo="margin" w:alignment="right" w:leader="dot"/>
      </w:r>
      <w:r w:rsidR="00661319">
        <w:rPr>
          <w:rFonts w:hint="eastAsia"/>
        </w:rPr>
        <w:t>（</w:t>
      </w:r>
      <w:r w:rsidR="00A96642">
        <w:t>1</w:t>
      </w:r>
      <w:r w:rsidR="002620C5">
        <w:t>1</w:t>
      </w:r>
      <w:r w:rsidR="008D722F" w:rsidRPr="008D722F">
        <w:rPr>
          <w:rFonts w:hint="eastAsia"/>
        </w:rPr>
        <w:t>）</w:t>
      </w:r>
    </w:p>
    <w:p w14:paraId="067D7937" w14:textId="0CE18575" w:rsidR="00261178" w:rsidRPr="008D722F" w:rsidRDefault="00261178" w:rsidP="00261178">
      <w:pPr>
        <w:pStyle w:val="TOC2"/>
        <w:ind w:firstLine="155"/>
        <w:rPr>
          <w:szCs w:val="21"/>
        </w:rPr>
      </w:pPr>
      <w:r w:rsidRPr="008D722F">
        <w:rPr>
          <w:szCs w:val="21"/>
        </w:rPr>
        <w:t xml:space="preserve">5.1 </w:t>
      </w:r>
      <w:r w:rsidR="00926C08" w:rsidRPr="008D722F">
        <w:rPr>
          <w:szCs w:val="21"/>
        </w:rPr>
        <w:t xml:space="preserve"> </w:t>
      </w:r>
      <w:r w:rsidRPr="008D722F">
        <w:rPr>
          <w:szCs w:val="21"/>
        </w:rPr>
        <w:t>Shear wall structure</w:t>
      </w:r>
      <w:r w:rsidRPr="008D722F">
        <w:rPr>
          <w:szCs w:val="21"/>
        </w:rPr>
        <w:ptab w:relativeTo="margin" w:alignment="right" w:leader="dot"/>
      </w:r>
      <w:r w:rsidR="00661319">
        <w:rPr>
          <w:rFonts w:hint="eastAsia"/>
          <w:szCs w:val="21"/>
        </w:rPr>
        <w:t>（</w:t>
      </w:r>
      <w:r w:rsidRPr="008D722F">
        <w:rPr>
          <w:szCs w:val="21"/>
        </w:rPr>
        <w:t>1</w:t>
      </w:r>
      <w:r w:rsidR="002620C5">
        <w:rPr>
          <w:szCs w:val="21"/>
        </w:rPr>
        <w:t>1</w:t>
      </w:r>
      <w:r w:rsidR="008D722F" w:rsidRPr="008D722F">
        <w:rPr>
          <w:rFonts w:hint="eastAsia"/>
          <w:szCs w:val="21"/>
        </w:rPr>
        <w:t>）</w:t>
      </w:r>
    </w:p>
    <w:p w14:paraId="4C12B8EE" w14:textId="4A743C5F" w:rsidR="0021758C" w:rsidRPr="008D722F" w:rsidRDefault="00B16ADE" w:rsidP="0021758C">
      <w:pPr>
        <w:pStyle w:val="TOC2"/>
        <w:ind w:firstLine="155"/>
        <w:rPr>
          <w:szCs w:val="21"/>
        </w:rPr>
      </w:pPr>
      <w:r w:rsidRPr="008D722F">
        <w:rPr>
          <w:szCs w:val="21"/>
        </w:rPr>
        <w:t>5</w:t>
      </w:r>
      <w:r w:rsidR="0021758C" w:rsidRPr="008D722F">
        <w:rPr>
          <w:szCs w:val="21"/>
        </w:rPr>
        <w:t xml:space="preserve">.2 </w:t>
      </w:r>
      <w:r w:rsidR="00926C08" w:rsidRPr="008D722F">
        <w:rPr>
          <w:szCs w:val="21"/>
        </w:rPr>
        <w:t xml:space="preserve"> </w:t>
      </w:r>
      <w:r w:rsidR="0021758C" w:rsidRPr="008D722F">
        <w:rPr>
          <w:szCs w:val="21"/>
        </w:rPr>
        <w:t xml:space="preserve">Frame </w:t>
      </w:r>
      <w:r w:rsidR="00813707" w:rsidRPr="008D722F">
        <w:rPr>
          <w:szCs w:val="21"/>
        </w:rPr>
        <w:t>structure</w:t>
      </w:r>
      <w:r w:rsidR="0021758C" w:rsidRPr="008D722F">
        <w:rPr>
          <w:szCs w:val="21"/>
        </w:rPr>
        <w:ptab w:relativeTo="margin" w:alignment="right" w:leader="dot"/>
      </w:r>
      <w:r w:rsidR="00661319">
        <w:rPr>
          <w:rFonts w:hint="eastAsia"/>
          <w:szCs w:val="21"/>
        </w:rPr>
        <w:t>（</w:t>
      </w:r>
      <w:r w:rsidR="00813707" w:rsidRPr="008D722F">
        <w:rPr>
          <w:szCs w:val="21"/>
        </w:rPr>
        <w:t>1</w:t>
      </w:r>
      <w:r w:rsidR="002620C5">
        <w:rPr>
          <w:szCs w:val="21"/>
        </w:rPr>
        <w:t>1</w:t>
      </w:r>
      <w:r w:rsidR="008D722F" w:rsidRPr="008D722F">
        <w:rPr>
          <w:rFonts w:hint="eastAsia"/>
          <w:szCs w:val="21"/>
        </w:rPr>
        <w:t>）</w:t>
      </w:r>
    </w:p>
    <w:p w14:paraId="054D678B" w14:textId="02852B37" w:rsidR="0021758C" w:rsidRPr="008D722F" w:rsidRDefault="00B16ADE" w:rsidP="0021758C">
      <w:pPr>
        <w:pStyle w:val="TOC2"/>
        <w:ind w:firstLine="155"/>
        <w:rPr>
          <w:szCs w:val="21"/>
        </w:rPr>
      </w:pPr>
      <w:r w:rsidRPr="008D722F">
        <w:rPr>
          <w:szCs w:val="21"/>
        </w:rPr>
        <w:t>5</w:t>
      </w:r>
      <w:r w:rsidR="0021758C" w:rsidRPr="008D722F">
        <w:rPr>
          <w:szCs w:val="21"/>
        </w:rPr>
        <w:t xml:space="preserve">.3 </w:t>
      </w:r>
      <w:r w:rsidR="00926C08" w:rsidRPr="008D722F">
        <w:rPr>
          <w:szCs w:val="21"/>
        </w:rPr>
        <w:t xml:space="preserve"> </w:t>
      </w:r>
      <w:r w:rsidR="0021758C" w:rsidRPr="008D722F">
        <w:rPr>
          <w:szCs w:val="21"/>
        </w:rPr>
        <w:t xml:space="preserve">Frame </w:t>
      </w:r>
      <w:r w:rsidR="00813707" w:rsidRPr="008D722F">
        <w:rPr>
          <w:szCs w:val="21"/>
        </w:rPr>
        <w:t>shear wall structure</w:t>
      </w:r>
      <w:r w:rsidR="0021758C" w:rsidRPr="008D722F">
        <w:rPr>
          <w:szCs w:val="21"/>
        </w:rPr>
        <w:ptab w:relativeTo="margin" w:alignment="right" w:leader="dot"/>
      </w:r>
      <w:r w:rsidR="00661319">
        <w:rPr>
          <w:rFonts w:hint="eastAsia"/>
          <w:szCs w:val="21"/>
        </w:rPr>
        <w:t>（</w:t>
      </w:r>
      <w:r w:rsidR="009A08FA">
        <w:rPr>
          <w:szCs w:val="21"/>
        </w:rPr>
        <w:t>1</w:t>
      </w:r>
      <w:r w:rsidR="002620C5">
        <w:rPr>
          <w:szCs w:val="21"/>
        </w:rPr>
        <w:t>2</w:t>
      </w:r>
      <w:r w:rsidR="008D722F" w:rsidRPr="008D722F">
        <w:rPr>
          <w:rFonts w:hint="eastAsia"/>
          <w:szCs w:val="21"/>
        </w:rPr>
        <w:t>）</w:t>
      </w:r>
    </w:p>
    <w:p w14:paraId="3E48DC96" w14:textId="6FD312E6" w:rsidR="003B0B9C" w:rsidRPr="008D722F" w:rsidRDefault="00B16ADE" w:rsidP="003B0B9C">
      <w:pPr>
        <w:pStyle w:val="TOC2"/>
        <w:ind w:firstLine="155"/>
        <w:rPr>
          <w:szCs w:val="21"/>
        </w:rPr>
      </w:pPr>
      <w:r w:rsidRPr="008D722F">
        <w:rPr>
          <w:szCs w:val="21"/>
        </w:rPr>
        <w:t>5</w:t>
      </w:r>
      <w:r w:rsidR="0021758C" w:rsidRPr="008D722F">
        <w:rPr>
          <w:szCs w:val="21"/>
        </w:rPr>
        <w:t xml:space="preserve">.4 </w:t>
      </w:r>
      <w:r w:rsidR="00926C08" w:rsidRPr="008D722F">
        <w:rPr>
          <w:szCs w:val="21"/>
        </w:rPr>
        <w:t xml:space="preserve"> </w:t>
      </w:r>
      <w:r w:rsidR="0021758C" w:rsidRPr="008D722F">
        <w:rPr>
          <w:szCs w:val="21"/>
        </w:rPr>
        <w:t xml:space="preserve">Frame </w:t>
      </w:r>
      <w:r w:rsidR="00813707" w:rsidRPr="008D722F">
        <w:rPr>
          <w:szCs w:val="21"/>
        </w:rPr>
        <w:t>core wall structure</w:t>
      </w:r>
      <w:r w:rsidR="0021758C" w:rsidRPr="008D722F">
        <w:rPr>
          <w:szCs w:val="21"/>
        </w:rPr>
        <w:ptab w:relativeTo="margin" w:alignment="right" w:leader="dot"/>
      </w:r>
      <w:r w:rsidR="00661319">
        <w:rPr>
          <w:rFonts w:hint="eastAsia"/>
          <w:szCs w:val="21"/>
        </w:rPr>
        <w:t>（</w:t>
      </w:r>
      <w:r w:rsidR="0021758C" w:rsidRPr="008D722F">
        <w:rPr>
          <w:szCs w:val="21"/>
        </w:rPr>
        <w:t>1</w:t>
      </w:r>
      <w:r w:rsidR="002620C5">
        <w:rPr>
          <w:szCs w:val="21"/>
        </w:rPr>
        <w:t>3</w:t>
      </w:r>
      <w:r w:rsidR="008D722F" w:rsidRPr="008D722F">
        <w:rPr>
          <w:rFonts w:hint="eastAsia"/>
          <w:szCs w:val="21"/>
        </w:rPr>
        <w:t>）</w:t>
      </w:r>
    </w:p>
    <w:p w14:paraId="186BE9EF" w14:textId="11C852AF" w:rsidR="0021758C" w:rsidRPr="008D722F" w:rsidRDefault="006D43EF" w:rsidP="00245696">
      <w:pPr>
        <w:pStyle w:val="TOC1"/>
      </w:pPr>
      <w:r w:rsidRPr="008D722F">
        <w:rPr>
          <w:shd w:val="clear" w:color="auto" w:fill="FFFFFF"/>
        </w:rPr>
        <w:t>6</w:t>
      </w:r>
      <w:r w:rsidR="0021758C" w:rsidRPr="008D722F">
        <w:rPr>
          <w:shd w:val="clear" w:color="auto" w:fill="FFFFFF"/>
        </w:rPr>
        <w:t xml:space="preserve"> </w:t>
      </w:r>
      <w:r w:rsidR="00926C08" w:rsidRPr="008D722F">
        <w:rPr>
          <w:shd w:val="clear" w:color="auto" w:fill="FFFFFF"/>
        </w:rPr>
        <w:t xml:space="preserve"> </w:t>
      </w:r>
      <w:r w:rsidR="0021758C" w:rsidRPr="008D722F">
        <w:rPr>
          <w:shd w:val="clear" w:color="auto" w:fill="FFFFFF"/>
        </w:rPr>
        <w:t xml:space="preserve">Structural </w:t>
      </w:r>
      <w:r w:rsidR="00813707" w:rsidRPr="008D722F">
        <w:rPr>
          <w:shd w:val="clear" w:color="auto" w:fill="FFFFFF"/>
        </w:rPr>
        <w:t>analysis</w:t>
      </w:r>
      <w:r w:rsidR="0021758C" w:rsidRPr="008D722F">
        <w:rPr>
          <w:shd w:val="clear" w:color="auto" w:fill="FFFFFF"/>
        </w:rPr>
        <w:t xml:space="preserve"> </w:t>
      </w:r>
      <w:r w:rsidR="009C554D" w:rsidRPr="008D722F">
        <w:ptab w:relativeTo="margin" w:alignment="right" w:leader="dot"/>
      </w:r>
      <w:r w:rsidR="00661319">
        <w:rPr>
          <w:rFonts w:hint="eastAsia"/>
        </w:rPr>
        <w:t>（</w:t>
      </w:r>
      <w:r w:rsidR="009A08FA">
        <w:t>1</w:t>
      </w:r>
      <w:r w:rsidR="002620C5">
        <w:t>5</w:t>
      </w:r>
      <w:r w:rsidR="008D722F" w:rsidRPr="008D722F">
        <w:rPr>
          <w:rFonts w:hint="eastAsia"/>
        </w:rPr>
        <w:t>）</w:t>
      </w:r>
    </w:p>
    <w:p w14:paraId="7EFA2F84" w14:textId="48F3D6BB" w:rsidR="0021758C" w:rsidRPr="008D722F" w:rsidRDefault="006D43EF" w:rsidP="0021758C">
      <w:pPr>
        <w:pStyle w:val="TOC2"/>
        <w:ind w:firstLine="155"/>
        <w:rPr>
          <w:szCs w:val="21"/>
        </w:rPr>
      </w:pPr>
      <w:r w:rsidRPr="008D722F">
        <w:rPr>
          <w:szCs w:val="21"/>
        </w:rPr>
        <w:t>6</w:t>
      </w:r>
      <w:r w:rsidR="0021758C" w:rsidRPr="008D722F">
        <w:rPr>
          <w:szCs w:val="21"/>
        </w:rPr>
        <w:t xml:space="preserve">.1 </w:t>
      </w:r>
      <w:r w:rsidR="00926C08" w:rsidRPr="008D722F">
        <w:rPr>
          <w:szCs w:val="21"/>
        </w:rPr>
        <w:t xml:space="preserve"> </w:t>
      </w:r>
      <w:r w:rsidR="0021758C" w:rsidRPr="008D722F">
        <w:rPr>
          <w:szCs w:val="21"/>
        </w:rPr>
        <w:t>General</w:t>
      </w:r>
      <w:r w:rsidR="00813707" w:rsidRPr="008D722F">
        <w:rPr>
          <w:szCs w:val="21"/>
        </w:rPr>
        <w:t xml:space="preserve"> requirements </w:t>
      </w:r>
      <w:r w:rsidR="0021758C" w:rsidRPr="008D722F">
        <w:rPr>
          <w:szCs w:val="21"/>
        </w:rPr>
        <w:ptab w:relativeTo="margin" w:alignment="right" w:leader="dot"/>
      </w:r>
      <w:r w:rsidR="00661319">
        <w:rPr>
          <w:rFonts w:hint="eastAsia"/>
          <w:szCs w:val="21"/>
        </w:rPr>
        <w:t>（</w:t>
      </w:r>
      <w:r w:rsidR="009A08FA">
        <w:rPr>
          <w:szCs w:val="21"/>
        </w:rPr>
        <w:t>1</w:t>
      </w:r>
      <w:r w:rsidR="002620C5">
        <w:rPr>
          <w:szCs w:val="21"/>
        </w:rPr>
        <w:t>5</w:t>
      </w:r>
      <w:r w:rsidR="008D722F" w:rsidRPr="008D722F">
        <w:rPr>
          <w:rFonts w:hint="eastAsia"/>
          <w:szCs w:val="21"/>
        </w:rPr>
        <w:t>）</w:t>
      </w:r>
    </w:p>
    <w:p w14:paraId="5EFDD5E9" w14:textId="7F5AF470" w:rsidR="0021758C" w:rsidRPr="008D722F" w:rsidRDefault="006D43EF" w:rsidP="0021758C">
      <w:pPr>
        <w:pStyle w:val="TOC2"/>
        <w:ind w:firstLine="155"/>
        <w:rPr>
          <w:szCs w:val="21"/>
        </w:rPr>
      </w:pPr>
      <w:r w:rsidRPr="008D722F">
        <w:rPr>
          <w:szCs w:val="21"/>
        </w:rPr>
        <w:t>6</w:t>
      </w:r>
      <w:r w:rsidR="0021758C" w:rsidRPr="008D722F">
        <w:rPr>
          <w:szCs w:val="21"/>
        </w:rPr>
        <w:t xml:space="preserve">.2 </w:t>
      </w:r>
      <w:r w:rsidR="00926C08" w:rsidRPr="008D722F">
        <w:rPr>
          <w:szCs w:val="21"/>
        </w:rPr>
        <w:t xml:space="preserve"> </w:t>
      </w:r>
      <w:r w:rsidR="0021758C" w:rsidRPr="008D722F">
        <w:rPr>
          <w:szCs w:val="21"/>
        </w:rPr>
        <w:t xml:space="preserve">Elastic </w:t>
      </w:r>
      <w:r w:rsidR="00813707" w:rsidRPr="008D722F">
        <w:rPr>
          <w:szCs w:val="21"/>
        </w:rPr>
        <w:t xml:space="preserve">analysis </w:t>
      </w:r>
      <w:r w:rsidR="0021758C" w:rsidRPr="008D722F">
        <w:rPr>
          <w:szCs w:val="21"/>
        </w:rPr>
        <w:ptab w:relativeTo="margin" w:alignment="right" w:leader="dot"/>
      </w:r>
      <w:r w:rsidR="00661319">
        <w:rPr>
          <w:rFonts w:hint="eastAsia"/>
          <w:szCs w:val="21"/>
        </w:rPr>
        <w:t>（</w:t>
      </w:r>
      <w:r w:rsidR="009A08FA">
        <w:rPr>
          <w:szCs w:val="21"/>
        </w:rPr>
        <w:t>1</w:t>
      </w:r>
      <w:r w:rsidR="002620C5">
        <w:rPr>
          <w:szCs w:val="21"/>
        </w:rPr>
        <w:t>6</w:t>
      </w:r>
      <w:r w:rsidR="008D722F" w:rsidRPr="008D722F">
        <w:rPr>
          <w:rFonts w:hint="eastAsia"/>
          <w:szCs w:val="21"/>
        </w:rPr>
        <w:t>）</w:t>
      </w:r>
    </w:p>
    <w:p w14:paraId="4B042855" w14:textId="0E447AED" w:rsidR="0021758C" w:rsidRPr="008D722F" w:rsidRDefault="006D43EF" w:rsidP="0021758C">
      <w:pPr>
        <w:pStyle w:val="TOC2"/>
        <w:ind w:firstLine="155"/>
        <w:rPr>
          <w:szCs w:val="21"/>
        </w:rPr>
      </w:pPr>
      <w:r w:rsidRPr="008D722F">
        <w:rPr>
          <w:szCs w:val="21"/>
        </w:rPr>
        <w:t>6</w:t>
      </w:r>
      <w:r w:rsidR="0021758C" w:rsidRPr="008D722F">
        <w:rPr>
          <w:szCs w:val="21"/>
        </w:rPr>
        <w:t xml:space="preserve">.3 </w:t>
      </w:r>
      <w:r w:rsidR="00926C08" w:rsidRPr="008D722F">
        <w:rPr>
          <w:szCs w:val="21"/>
        </w:rPr>
        <w:t xml:space="preserve"> </w:t>
      </w:r>
      <w:r w:rsidR="0021758C" w:rsidRPr="008D722F">
        <w:rPr>
          <w:szCs w:val="21"/>
        </w:rPr>
        <w:t>Elastic-</w:t>
      </w:r>
      <w:r w:rsidR="00813707" w:rsidRPr="008D722F">
        <w:rPr>
          <w:szCs w:val="21"/>
        </w:rPr>
        <w:t>plastic analysis</w:t>
      </w:r>
      <w:r w:rsidR="0021758C" w:rsidRPr="008D722F">
        <w:rPr>
          <w:szCs w:val="21"/>
        </w:rPr>
        <w:ptab w:relativeTo="margin" w:alignment="right" w:leader="dot"/>
      </w:r>
      <w:r w:rsidR="00661319">
        <w:rPr>
          <w:rFonts w:hint="eastAsia"/>
          <w:szCs w:val="21"/>
        </w:rPr>
        <w:t>（</w:t>
      </w:r>
      <w:r w:rsidR="009A08FA">
        <w:rPr>
          <w:szCs w:val="21"/>
        </w:rPr>
        <w:t>1</w:t>
      </w:r>
      <w:r w:rsidR="002620C5">
        <w:rPr>
          <w:szCs w:val="21"/>
        </w:rPr>
        <w:t>7</w:t>
      </w:r>
      <w:r w:rsidR="008D722F" w:rsidRPr="008D722F">
        <w:rPr>
          <w:rFonts w:hint="eastAsia"/>
          <w:szCs w:val="21"/>
        </w:rPr>
        <w:t>）</w:t>
      </w:r>
    </w:p>
    <w:p w14:paraId="798C12CD" w14:textId="6A9B4A19" w:rsidR="0021758C" w:rsidRPr="008D722F" w:rsidRDefault="006D43EF" w:rsidP="00245696">
      <w:pPr>
        <w:pStyle w:val="TOC1"/>
      </w:pPr>
      <w:r w:rsidRPr="008D722F">
        <w:rPr>
          <w:shd w:val="clear" w:color="auto" w:fill="FFFFFF"/>
        </w:rPr>
        <w:t>7</w:t>
      </w:r>
      <w:r w:rsidR="0021758C" w:rsidRPr="008D722F">
        <w:rPr>
          <w:shd w:val="clear" w:color="auto" w:fill="FFFFFF"/>
        </w:rPr>
        <w:t xml:space="preserve"> </w:t>
      </w:r>
      <w:r w:rsidR="00926C08" w:rsidRPr="008D722F">
        <w:rPr>
          <w:shd w:val="clear" w:color="auto" w:fill="FFFFFF"/>
        </w:rPr>
        <w:t xml:space="preserve"> </w:t>
      </w:r>
      <w:r w:rsidR="009528DD" w:rsidRPr="008D722F">
        <w:rPr>
          <w:rFonts w:hint="eastAsia"/>
          <w:shd w:val="clear" w:color="auto" w:fill="FFFFFF"/>
        </w:rPr>
        <w:t>Design</w:t>
      </w:r>
      <w:r w:rsidR="009528DD" w:rsidRPr="008D722F">
        <w:rPr>
          <w:shd w:val="clear" w:color="auto" w:fill="FFFFFF"/>
        </w:rPr>
        <w:t xml:space="preserve"> </w:t>
      </w:r>
      <w:r w:rsidR="009528DD" w:rsidRPr="008D722F">
        <w:rPr>
          <w:rFonts w:hint="eastAsia"/>
          <w:shd w:val="clear" w:color="auto" w:fill="FFFFFF"/>
        </w:rPr>
        <w:t>of</w:t>
      </w:r>
      <w:r w:rsidR="009528DD" w:rsidRPr="008D722F">
        <w:rPr>
          <w:shd w:val="clear" w:color="auto" w:fill="FFFFFF"/>
        </w:rPr>
        <w:t xml:space="preserve"> </w:t>
      </w:r>
      <w:r w:rsidR="00813707" w:rsidRPr="008D722F">
        <w:rPr>
          <w:shd w:val="clear" w:color="auto" w:fill="FFFFFF"/>
        </w:rPr>
        <w:t>structural members</w:t>
      </w:r>
      <w:r w:rsidR="009C554D" w:rsidRPr="008D722F">
        <w:ptab w:relativeTo="margin" w:alignment="right" w:leader="dot"/>
      </w:r>
      <w:r w:rsidR="00661319">
        <w:rPr>
          <w:rFonts w:hint="eastAsia"/>
        </w:rPr>
        <w:t>（</w:t>
      </w:r>
      <w:r w:rsidR="009A08FA">
        <w:t>1</w:t>
      </w:r>
      <w:r w:rsidR="002620C5">
        <w:t>8</w:t>
      </w:r>
      <w:r w:rsidR="008D722F" w:rsidRPr="008D722F">
        <w:rPr>
          <w:rFonts w:hint="eastAsia"/>
        </w:rPr>
        <w:t>）</w:t>
      </w:r>
    </w:p>
    <w:p w14:paraId="0DBA3F15" w14:textId="7BF9807B" w:rsidR="0021758C" w:rsidRPr="008D722F" w:rsidRDefault="006D43EF" w:rsidP="0021758C">
      <w:pPr>
        <w:pStyle w:val="TOC2"/>
        <w:ind w:firstLine="155"/>
        <w:rPr>
          <w:szCs w:val="21"/>
        </w:rPr>
      </w:pPr>
      <w:r w:rsidRPr="008D722F">
        <w:rPr>
          <w:szCs w:val="21"/>
        </w:rPr>
        <w:t>7</w:t>
      </w:r>
      <w:r w:rsidR="0021758C" w:rsidRPr="008D722F">
        <w:rPr>
          <w:szCs w:val="21"/>
        </w:rPr>
        <w:t xml:space="preserve">.1 </w:t>
      </w:r>
      <w:r w:rsidR="00926C08" w:rsidRPr="008D722F">
        <w:rPr>
          <w:szCs w:val="21"/>
        </w:rPr>
        <w:t xml:space="preserve"> </w:t>
      </w:r>
      <w:r w:rsidR="0021758C" w:rsidRPr="008D722F">
        <w:rPr>
          <w:szCs w:val="21"/>
        </w:rPr>
        <w:t>Genera</w:t>
      </w:r>
      <w:r w:rsidR="00813707" w:rsidRPr="008D722F">
        <w:rPr>
          <w:szCs w:val="21"/>
        </w:rPr>
        <w:t>l requirements</w:t>
      </w:r>
      <w:r w:rsidR="0021758C" w:rsidRPr="008D722F">
        <w:rPr>
          <w:szCs w:val="21"/>
        </w:rPr>
        <w:t xml:space="preserve"> </w:t>
      </w:r>
      <w:r w:rsidR="0021758C" w:rsidRPr="008D722F">
        <w:rPr>
          <w:szCs w:val="21"/>
        </w:rPr>
        <w:ptab w:relativeTo="margin" w:alignment="right" w:leader="dot"/>
      </w:r>
      <w:r w:rsidR="00661319">
        <w:rPr>
          <w:rFonts w:hint="eastAsia"/>
          <w:szCs w:val="21"/>
        </w:rPr>
        <w:t>（</w:t>
      </w:r>
      <w:r w:rsidR="000F08A5">
        <w:rPr>
          <w:szCs w:val="21"/>
        </w:rPr>
        <w:t>1</w:t>
      </w:r>
      <w:r w:rsidR="002620C5">
        <w:rPr>
          <w:szCs w:val="21"/>
        </w:rPr>
        <w:t>8</w:t>
      </w:r>
      <w:r w:rsidR="008D722F" w:rsidRPr="008D722F">
        <w:rPr>
          <w:rFonts w:hint="eastAsia"/>
          <w:szCs w:val="21"/>
        </w:rPr>
        <w:t>）</w:t>
      </w:r>
    </w:p>
    <w:p w14:paraId="3D12BECD" w14:textId="2AAF4813" w:rsidR="0021758C" w:rsidRDefault="006D43EF" w:rsidP="0021758C">
      <w:pPr>
        <w:pStyle w:val="TOC2"/>
        <w:ind w:firstLine="155"/>
        <w:rPr>
          <w:szCs w:val="21"/>
        </w:rPr>
      </w:pPr>
      <w:r w:rsidRPr="008D722F">
        <w:rPr>
          <w:szCs w:val="21"/>
        </w:rPr>
        <w:t>7</w:t>
      </w:r>
      <w:r w:rsidR="0021758C" w:rsidRPr="008D722F">
        <w:rPr>
          <w:szCs w:val="21"/>
        </w:rPr>
        <w:t xml:space="preserve">.2 </w:t>
      </w:r>
      <w:r w:rsidR="00926C08" w:rsidRPr="008D722F">
        <w:rPr>
          <w:szCs w:val="21"/>
        </w:rPr>
        <w:t xml:space="preserve"> </w:t>
      </w:r>
      <w:r w:rsidR="0051384E" w:rsidRPr="008D722F">
        <w:rPr>
          <w:szCs w:val="21"/>
        </w:rPr>
        <w:t>Ultimate</w:t>
      </w:r>
      <w:r w:rsidR="00813707" w:rsidRPr="008D722F">
        <w:rPr>
          <w:szCs w:val="21"/>
        </w:rPr>
        <w:t xml:space="preserve"> limit states</w:t>
      </w:r>
      <w:r w:rsidR="00F00426">
        <w:rPr>
          <w:szCs w:val="21"/>
        </w:rPr>
        <w:t xml:space="preserve"> of shear wall formed by CF-MCST</w:t>
      </w:r>
      <w:r w:rsidR="0051384E" w:rsidRPr="008D722F">
        <w:rPr>
          <w:szCs w:val="21"/>
        </w:rPr>
        <w:t xml:space="preserve"> </w:t>
      </w:r>
      <w:r w:rsidR="0021758C" w:rsidRPr="008D722F">
        <w:rPr>
          <w:szCs w:val="21"/>
        </w:rPr>
        <w:ptab w:relativeTo="margin" w:alignment="right" w:leader="dot"/>
      </w:r>
      <w:r w:rsidR="00661319">
        <w:rPr>
          <w:rFonts w:hint="eastAsia"/>
          <w:szCs w:val="21"/>
        </w:rPr>
        <w:t>（</w:t>
      </w:r>
      <w:r w:rsidR="000F08A5">
        <w:rPr>
          <w:szCs w:val="21"/>
        </w:rPr>
        <w:t>2</w:t>
      </w:r>
      <w:r w:rsidR="002620C5">
        <w:rPr>
          <w:szCs w:val="21"/>
        </w:rPr>
        <w:t>0</w:t>
      </w:r>
      <w:r w:rsidR="008D722F" w:rsidRPr="008D722F">
        <w:rPr>
          <w:rFonts w:hint="eastAsia"/>
          <w:szCs w:val="21"/>
        </w:rPr>
        <w:t>）</w:t>
      </w:r>
    </w:p>
    <w:p w14:paraId="4FF1189C" w14:textId="6686AE69" w:rsidR="00D7605F" w:rsidRPr="00D7605F" w:rsidRDefault="00D7605F" w:rsidP="00D7605F">
      <w:pPr>
        <w:pStyle w:val="TOC2"/>
        <w:ind w:firstLine="155"/>
        <w:rPr>
          <w:szCs w:val="21"/>
        </w:rPr>
      </w:pPr>
      <w:r w:rsidRPr="008D722F">
        <w:rPr>
          <w:szCs w:val="21"/>
        </w:rPr>
        <w:t>7</w:t>
      </w:r>
      <w:r>
        <w:rPr>
          <w:szCs w:val="21"/>
        </w:rPr>
        <w:t>.3</w:t>
      </w:r>
      <w:r w:rsidRPr="008D722F">
        <w:rPr>
          <w:szCs w:val="21"/>
        </w:rPr>
        <w:t xml:space="preserve">  Ultimate limit states </w:t>
      </w:r>
      <w:r w:rsidR="00F00426">
        <w:rPr>
          <w:szCs w:val="21"/>
        </w:rPr>
        <w:t>of column formed by CF-MCST</w:t>
      </w:r>
      <w:r w:rsidR="00F00426" w:rsidRPr="008D722F">
        <w:rPr>
          <w:szCs w:val="21"/>
        </w:rPr>
        <w:t xml:space="preserve"> </w:t>
      </w:r>
      <w:r w:rsidRPr="008D722F">
        <w:rPr>
          <w:szCs w:val="21"/>
        </w:rPr>
        <w:ptab w:relativeTo="margin" w:alignment="right" w:leader="dot"/>
      </w:r>
      <w:r>
        <w:rPr>
          <w:rFonts w:hint="eastAsia"/>
          <w:szCs w:val="21"/>
        </w:rPr>
        <w:t>（</w:t>
      </w:r>
      <w:r w:rsidR="000F08A5">
        <w:rPr>
          <w:szCs w:val="21"/>
        </w:rPr>
        <w:t>2</w:t>
      </w:r>
      <w:r w:rsidR="002620C5">
        <w:rPr>
          <w:szCs w:val="21"/>
        </w:rPr>
        <w:t>4</w:t>
      </w:r>
      <w:r w:rsidRPr="008D722F">
        <w:rPr>
          <w:rFonts w:hint="eastAsia"/>
          <w:szCs w:val="21"/>
        </w:rPr>
        <w:t>）</w:t>
      </w:r>
    </w:p>
    <w:p w14:paraId="132EA4D4" w14:textId="76F50587" w:rsidR="0021758C" w:rsidRPr="008D722F" w:rsidRDefault="006D43EF" w:rsidP="0021758C">
      <w:pPr>
        <w:pStyle w:val="TOC2"/>
        <w:ind w:firstLine="155"/>
        <w:rPr>
          <w:szCs w:val="21"/>
        </w:rPr>
      </w:pPr>
      <w:r w:rsidRPr="008D722F">
        <w:rPr>
          <w:szCs w:val="21"/>
        </w:rPr>
        <w:t>7</w:t>
      </w:r>
      <w:r w:rsidR="00D7605F">
        <w:rPr>
          <w:szCs w:val="21"/>
        </w:rPr>
        <w:t>.4</w:t>
      </w:r>
      <w:r w:rsidR="00926C08" w:rsidRPr="008D722F">
        <w:rPr>
          <w:szCs w:val="21"/>
        </w:rPr>
        <w:t xml:space="preserve"> </w:t>
      </w:r>
      <w:r w:rsidR="0021758C" w:rsidRPr="008D722F">
        <w:rPr>
          <w:szCs w:val="21"/>
        </w:rPr>
        <w:t xml:space="preserve"> </w:t>
      </w:r>
      <w:r w:rsidR="00D7605F" w:rsidRPr="008D722F">
        <w:rPr>
          <w:szCs w:val="21"/>
        </w:rPr>
        <w:t>Ultimate limit states</w:t>
      </w:r>
      <w:r w:rsidR="00D7605F">
        <w:rPr>
          <w:rFonts w:hint="eastAsia"/>
          <w:szCs w:val="21"/>
        </w:rPr>
        <w:t xml:space="preserve"> </w:t>
      </w:r>
      <w:r w:rsidR="00D7605F">
        <w:rPr>
          <w:szCs w:val="21"/>
        </w:rPr>
        <w:t>of b</w:t>
      </w:r>
      <w:r w:rsidR="00813707" w:rsidRPr="008D722F">
        <w:rPr>
          <w:szCs w:val="21"/>
        </w:rPr>
        <w:t xml:space="preserve">eam with holes </w:t>
      </w:r>
      <w:r w:rsidR="0021758C" w:rsidRPr="008D722F">
        <w:rPr>
          <w:szCs w:val="21"/>
        </w:rPr>
        <w:ptab w:relativeTo="margin" w:alignment="right" w:leader="dot"/>
      </w:r>
      <w:r w:rsidR="00661319">
        <w:rPr>
          <w:rFonts w:hint="eastAsia"/>
          <w:szCs w:val="21"/>
        </w:rPr>
        <w:t>（</w:t>
      </w:r>
      <w:r w:rsidR="000F08A5">
        <w:rPr>
          <w:szCs w:val="21"/>
        </w:rPr>
        <w:t>3</w:t>
      </w:r>
      <w:r w:rsidR="002620C5">
        <w:rPr>
          <w:szCs w:val="21"/>
        </w:rPr>
        <w:t>1</w:t>
      </w:r>
      <w:r w:rsidR="008D722F" w:rsidRPr="008D722F">
        <w:rPr>
          <w:rFonts w:hint="eastAsia"/>
          <w:szCs w:val="21"/>
        </w:rPr>
        <w:t>）</w:t>
      </w:r>
    </w:p>
    <w:p w14:paraId="7F761122" w14:textId="6C3030DE" w:rsidR="0021758C" w:rsidRPr="008D722F" w:rsidRDefault="006D43EF" w:rsidP="0021758C">
      <w:pPr>
        <w:pStyle w:val="TOC2"/>
        <w:ind w:firstLine="155"/>
        <w:rPr>
          <w:szCs w:val="21"/>
        </w:rPr>
      </w:pPr>
      <w:r w:rsidRPr="008D722F">
        <w:rPr>
          <w:szCs w:val="21"/>
        </w:rPr>
        <w:t>7</w:t>
      </w:r>
      <w:r w:rsidR="00D7605F">
        <w:rPr>
          <w:szCs w:val="21"/>
        </w:rPr>
        <w:t>.5</w:t>
      </w:r>
      <w:r w:rsidR="0021758C" w:rsidRPr="008D722F">
        <w:rPr>
          <w:szCs w:val="21"/>
        </w:rPr>
        <w:t xml:space="preserve"> </w:t>
      </w:r>
      <w:r w:rsidR="00926C08" w:rsidRPr="008D722F">
        <w:rPr>
          <w:szCs w:val="21"/>
        </w:rPr>
        <w:t xml:space="preserve"> </w:t>
      </w:r>
      <w:r w:rsidR="0021758C" w:rsidRPr="008D722F">
        <w:rPr>
          <w:szCs w:val="21"/>
        </w:rPr>
        <w:t xml:space="preserve">Detailing </w:t>
      </w:r>
      <w:r w:rsidR="00813707" w:rsidRPr="008D722F">
        <w:rPr>
          <w:szCs w:val="21"/>
        </w:rPr>
        <w:t>requirements</w:t>
      </w:r>
      <w:r w:rsidR="0021758C" w:rsidRPr="008D722F">
        <w:rPr>
          <w:szCs w:val="21"/>
        </w:rPr>
        <w:ptab w:relativeTo="margin" w:alignment="right" w:leader="dot"/>
      </w:r>
      <w:r w:rsidR="00661319">
        <w:rPr>
          <w:rFonts w:hint="eastAsia"/>
          <w:szCs w:val="21"/>
        </w:rPr>
        <w:t>（</w:t>
      </w:r>
      <w:r w:rsidR="009A08FA">
        <w:rPr>
          <w:szCs w:val="21"/>
        </w:rPr>
        <w:t>3</w:t>
      </w:r>
      <w:r w:rsidR="002620C5">
        <w:rPr>
          <w:szCs w:val="21"/>
        </w:rPr>
        <w:t>3</w:t>
      </w:r>
      <w:r w:rsidR="008D722F" w:rsidRPr="008D722F">
        <w:rPr>
          <w:rFonts w:hint="eastAsia"/>
          <w:szCs w:val="21"/>
        </w:rPr>
        <w:t>）</w:t>
      </w:r>
    </w:p>
    <w:p w14:paraId="6F7C476D" w14:textId="2D880A76" w:rsidR="0021758C" w:rsidRPr="008D722F" w:rsidRDefault="006D43EF" w:rsidP="00245696">
      <w:pPr>
        <w:pStyle w:val="TOC1"/>
      </w:pPr>
      <w:r w:rsidRPr="008D722F">
        <w:rPr>
          <w:shd w:val="clear" w:color="auto" w:fill="FFFFFF"/>
        </w:rPr>
        <w:t>8</w:t>
      </w:r>
      <w:r w:rsidR="0021758C" w:rsidRPr="008D722F">
        <w:rPr>
          <w:shd w:val="clear" w:color="auto" w:fill="FFFFFF"/>
        </w:rPr>
        <w:t xml:space="preserve"> </w:t>
      </w:r>
      <w:r w:rsidR="00926C08" w:rsidRPr="008D722F">
        <w:rPr>
          <w:shd w:val="clear" w:color="auto" w:fill="FFFFFF"/>
        </w:rPr>
        <w:t xml:space="preserve"> </w:t>
      </w:r>
      <w:r w:rsidR="0021758C" w:rsidRPr="008D722F">
        <w:rPr>
          <w:shd w:val="clear" w:color="auto" w:fill="FFFFFF"/>
        </w:rPr>
        <w:t>Design of</w:t>
      </w:r>
      <w:r w:rsidR="00813707" w:rsidRPr="008D722F">
        <w:rPr>
          <w:shd w:val="clear" w:color="auto" w:fill="FFFFFF"/>
        </w:rPr>
        <w:t xml:space="preserve"> joints</w:t>
      </w:r>
      <w:r w:rsidR="009C554D" w:rsidRPr="008D722F">
        <w:ptab w:relativeTo="margin" w:alignment="right" w:leader="dot"/>
      </w:r>
      <w:r w:rsidR="00661319">
        <w:rPr>
          <w:rFonts w:hint="eastAsia"/>
        </w:rPr>
        <w:t>（</w:t>
      </w:r>
      <w:r w:rsidR="009A08FA">
        <w:t>3</w:t>
      </w:r>
      <w:r w:rsidR="002620C5">
        <w:t>7</w:t>
      </w:r>
      <w:r w:rsidR="008D722F" w:rsidRPr="008D722F">
        <w:rPr>
          <w:rFonts w:hint="eastAsia"/>
        </w:rPr>
        <w:t>）</w:t>
      </w:r>
    </w:p>
    <w:p w14:paraId="0DCD0707" w14:textId="1DFE08D7" w:rsidR="0021758C" w:rsidRPr="008D722F" w:rsidRDefault="006D43EF" w:rsidP="0021758C">
      <w:pPr>
        <w:pStyle w:val="TOC2"/>
        <w:ind w:firstLine="155"/>
        <w:rPr>
          <w:szCs w:val="21"/>
        </w:rPr>
      </w:pPr>
      <w:r w:rsidRPr="008D722F">
        <w:rPr>
          <w:szCs w:val="21"/>
        </w:rPr>
        <w:t>8</w:t>
      </w:r>
      <w:r w:rsidR="0021758C" w:rsidRPr="008D722F">
        <w:rPr>
          <w:szCs w:val="21"/>
        </w:rPr>
        <w:t xml:space="preserve">.1 </w:t>
      </w:r>
      <w:r w:rsidR="00926C08" w:rsidRPr="008D722F">
        <w:rPr>
          <w:szCs w:val="21"/>
        </w:rPr>
        <w:t xml:space="preserve"> </w:t>
      </w:r>
      <w:r w:rsidR="0021758C" w:rsidRPr="008D722F">
        <w:rPr>
          <w:szCs w:val="21"/>
        </w:rPr>
        <w:t xml:space="preserve">General </w:t>
      </w:r>
      <w:r w:rsidR="00813707" w:rsidRPr="008D722F">
        <w:rPr>
          <w:szCs w:val="21"/>
        </w:rPr>
        <w:t>requirements</w:t>
      </w:r>
      <w:r w:rsidR="0021758C" w:rsidRPr="008D722F">
        <w:rPr>
          <w:szCs w:val="21"/>
        </w:rPr>
        <w:t xml:space="preserve"> </w:t>
      </w:r>
      <w:r w:rsidR="0021758C" w:rsidRPr="008D722F">
        <w:rPr>
          <w:szCs w:val="21"/>
        </w:rPr>
        <w:ptab w:relativeTo="margin" w:alignment="right" w:leader="dot"/>
      </w:r>
      <w:r w:rsidR="00661319">
        <w:rPr>
          <w:rFonts w:hint="eastAsia"/>
          <w:szCs w:val="21"/>
        </w:rPr>
        <w:t>（</w:t>
      </w:r>
      <w:r w:rsidR="009A08FA">
        <w:rPr>
          <w:szCs w:val="21"/>
        </w:rPr>
        <w:t>3</w:t>
      </w:r>
      <w:r w:rsidR="002620C5">
        <w:rPr>
          <w:szCs w:val="21"/>
        </w:rPr>
        <w:t>7</w:t>
      </w:r>
      <w:r w:rsidR="008D722F" w:rsidRPr="008D722F">
        <w:rPr>
          <w:rFonts w:hint="eastAsia"/>
          <w:szCs w:val="21"/>
        </w:rPr>
        <w:t>）</w:t>
      </w:r>
    </w:p>
    <w:p w14:paraId="0D9356B6" w14:textId="37BB1565" w:rsidR="0021758C" w:rsidRPr="008D722F" w:rsidRDefault="006D43EF" w:rsidP="0021758C">
      <w:pPr>
        <w:pStyle w:val="TOC2"/>
        <w:ind w:firstLine="155"/>
        <w:rPr>
          <w:szCs w:val="21"/>
        </w:rPr>
      </w:pPr>
      <w:r w:rsidRPr="008D722F">
        <w:rPr>
          <w:szCs w:val="21"/>
        </w:rPr>
        <w:t>8</w:t>
      </w:r>
      <w:r w:rsidR="0021758C" w:rsidRPr="008D722F">
        <w:rPr>
          <w:szCs w:val="21"/>
        </w:rPr>
        <w:t xml:space="preserve">.2 </w:t>
      </w:r>
      <w:r w:rsidR="00926C08" w:rsidRPr="008D722F">
        <w:rPr>
          <w:szCs w:val="21"/>
        </w:rPr>
        <w:t xml:space="preserve"> </w:t>
      </w:r>
      <w:r w:rsidR="0021758C" w:rsidRPr="008D722F">
        <w:rPr>
          <w:szCs w:val="21"/>
        </w:rPr>
        <w:t xml:space="preserve">Connection </w:t>
      </w:r>
      <w:r w:rsidR="00813707" w:rsidRPr="008D722F">
        <w:rPr>
          <w:szCs w:val="21"/>
        </w:rPr>
        <w:t xml:space="preserve">joints of shear members </w:t>
      </w:r>
      <w:r w:rsidR="0021758C" w:rsidRPr="008D722F">
        <w:rPr>
          <w:szCs w:val="21"/>
        </w:rPr>
        <w:ptab w:relativeTo="margin" w:alignment="right" w:leader="dot"/>
      </w:r>
      <w:r w:rsidR="00661319">
        <w:rPr>
          <w:rFonts w:hint="eastAsia"/>
          <w:szCs w:val="21"/>
        </w:rPr>
        <w:t>（</w:t>
      </w:r>
      <w:r w:rsidR="009A08FA">
        <w:rPr>
          <w:szCs w:val="21"/>
        </w:rPr>
        <w:t>3</w:t>
      </w:r>
      <w:r w:rsidR="002620C5">
        <w:rPr>
          <w:szCs w:val="21"/>
        </w:rPr>
        <w:t>7</w:t>
      </w:r>
      <w:r w:rsidR="008D722F" w:rsidRPr="008D722F">
        <w:rPr>
          <w:rFonts w:hint="eastAsia"/>
          <w:szCs w:val="21"/>
        </w:rPr>
        <w:t>）</w:t>
      </w:r>
    </w:p>
    <w:p w14:paraId="68723C50" w14:textId="247A7A37" w:rsidR="0021758C" w:rsidRPr="008D722F" w:rsidRDefault="006D43EF" w:rsidP="0021758C">
      <w:pPr>
        <w:pStyle w:val="TOC2"/>
        <w:ind w:firstLine="155"/>
        <w:rPr>
          <w:szCs w:val="21"/>
        </w:rPr>
      </w:pPr>
      <w:r w:rsidRPr="008D722F">
        <w:rPr>
          <w:szCs w:val="21"/>
        </w:rPr>
        <w:t>8</w:t>
      </w:r>
      <w:r w:rsidR="0021758C" w:rsidRPr="008D722F">
        <w:rPr>
          <w:szCs w:val="21"/>
        </w:rPr>
        <w:t xml:space="preserve">.3 </w:t>
      </w:r>
      <w:r w:rsidR="00926C08" w:rsidRPr="008D722F">
        <w:rPr>
          <w:szCs w:val="21"/>
        </w:rPr>
        <w:t xml:space="preserve"> </w:t>
      </w:r>
      <w:r w:rsidR="0021758C" w:rsidRPr="008D722F">
        <w:rPr>
          <w:szCs w:val="21"/>
        </w:rPr>
        <w:t xml:space="preserve">Wall </w:t>
      </w:r>
      <w:r w:rsidR="00813707" w:rsidRPr="008D722F">
        <w:rPr>
          <w:szCs w:val="21"/>
        </w:rPr>
        <w:t>footing of shear members</w:t>
      </w:r>
      <w:r w:rsidR="0021758C" w:rsidRPr="008D722F">
        <w:rPr>
          <w:szCs w:val="21"/>
        </w:rPr>
        <w:t xml:space="preserve"> </w:t>
      </w:r>
      <w:r w:rsidR="0021758C" w:rsidRPr="008D722F">
        <w:rPr>
          <w:szCs w:val="21"/>
        </w:rPr>
        <w:ptab w:relativeTo="margin" w:alignment="right" w:leader="dot"/>
      </w:r>
      <w:r w:rsidR="00661319">
        <w:rPr>
          <w:rFonts w:hint="eastAsia"/>
          <w:szCs w:val="21"/>
        </w:rPr>
        <w:t>（</w:t>
      </w:r>
      <w:r w:rsidR="009A08FA">
        <w:rPr>
          <w:szCs w:val="21"/>
        </w:rPr>
        <w:t>4</w:t>
      </w:r>
      <w:r w:rsidR="002620C5">
        <w:rPr>
          <w:szCs w:val="21"/>
        </w:rPr>
        <w:t>2</w:t>
      </w:r>
      <w:r w:rsidR="008D722F" w:rsidRPr="008D722F">
        <w:rPr>
          <w:rFonts w:hint="eastAsia"/>
          <w:szCs w:val="21"/>
        </w:rPr>
        <w:t>）</w:t>
      </w:r>
    </w:p>
    <w:p w14:paraId="0180ABBF" w14:textId="23D59004" w:rsidR="0021758C" w:rsidRPr="008D722F" w:rsidRDefault="006D43EF" w:rsidP="0021758C">
      <w:pPr>
        <w:pStyle w:val="TOC2"/>
        <w:ind w:firstLine="155"/>
        <w:rPr>
          <w:szCs w:val="21"/>
        </w:rPr>
      </w:pPr>
      <w:r w:rsidRPr="008D722F">
        <w:rPr>
          <w:szCs w:val="21"/>
        </w:rPr>
        <w:t>8</w:t>
      </w:r>
      <w:r w:rsidR="0021758C" w:rsidRPr="008D722F">
        <w:rPr>
          <w:szCs w:val="21"/>
        </w:rPr>
        <w:t xml:space="preserve">.4 </w:t>
      </w:r>
      <w:r w:rsidR="00926C08" w:rsidRPr="008D722F">
        <w:rPr>
          <w:szCs w:val="21"/>
        </w:rPr>
        <w:t xml:space="preserve"> </w:t>
      </w:r>
      <w:r w:rsidR="0021758C" w:rsidRPr="008D722F">
        <w:rPr>
          <w:szCs w:val="21"/>
        </w:rPr>
        <w:t>Beam-</w:t>
      </w:r>
      <w:r w:rsidR="00813707" w:rsidRPr="008D722F">
        <w:rPr>
          <w:szCs w:val="21"/>
        </w:rPr>
        <w:t>member joints</w:t>
      </w:r>
      <w:r w:rsidR="0021758C" w:rsidRPr="008D722F">
        <w:rPr>
          <w:szCs w:val="21"/>
        </w:rPr>
        <w:ptab w:relativeTo="margin" w:alignment="right" w:leader="dot"/>
      </w:r>
      <w:r w:rsidR="00661319">
        <w:rPr>
          <w:rFonts w:hint="eastAsia"/>
          <w:szCs w:val="21"/>
        </w:rPr>
        <w:t>（</w:t>
      </w:r>
      <w:r w:rsidR="009A08FA">
        <w:rPr>
          <w:szCs w:val="21"/>
        </w:rPr>
        <w:t>4</w:t>
      </w:r>
      <w:r w:rsidR="002620C5">
        <w:rPr>
          <w:szCs w:val="21"/>
        </w:rPr>
        <w:t>4</w:t>
      </w:r>
      <w:r w:rsidR="008D722F" w:rsidRPr="008D722F">
        <w:rPr>
          <w:rFonts w:hint="eastAsia"/>
          <w:szCs w:val="21"/>
        </w:rPr>
        <w:t>）</w:t>
      </w:r>
    </w:p>
    <w:p w14:paraId="40497A54" w14:textId="266AC6B6" w:rsidR="0021758C" w:rsidRPr="008D722F" w:rsidRDefault="006D43EF" w:rsidP="0021758C">
      <w:pPr>
        <w:pStyle w:val="TOC2"/>
        <w:ind w:firstLine="155"/>
        <w:rPr>
          <w:szCs w:val="21"/>
        </w:rPr>
      </w:pPr>
      <w:r w:rsidRPr="008D722F">
        <w:rPr>
          <w:szCs w:val="21"/>
        </w:rPr>
        <w:t>8</w:t>
      </w:r>
      <w:r w:rsidR="0021758C" w:rsidRPr="008D722F">
        <w:rPr>
          <w:szCs w:val="21"/>
        </w:rPr>
        <w:t xml:space="preserve">.5 </w:t>
      </w:r>
      <w:r w:rsidR="00926C08" w:rsidRPr="008D722F">
        <w:rPr>
          <w:szCs w:val="21"/>
        </w:rPr>
        <w:t xml:space="preserve"> </w:t>
      </w:r>
      <w:r w:rsidR="0021758C" w:rsidRPr="008D722F">
        <w:rPr>
          <w:szCs w:val="21"/>
        </w:rPr>
        <w:t>Slab-</w:t>
      </w:r>
      <w:r w:rsidR="00813707" w:rsidRPr="008D722F">
        <w:rPr>
          <w:szCs w:val="21"/>
        </w:rPr>
        <w:t>members joints</w:t>
      </w:r>
      <w:r w:rsidR="0021758C" w:rsidRPr="008D722F">
        <w:rPr>
          <w:szCs w:val="21"/>
        </w:rPr>
        <w:ptab w:relativeTo="margin" w:alignment="right" w:leader="dot"/>
      </w:r>
      <w:r w:rsidR="00661319">
        <w:rPr>
          <w:rFonts w:hint="eastAsia"/>
          <w:szCs w:val="21"/>
        </w:rPr>
        <w:t>（</w:t>
      </w:r>
      <w:r w:rsidR="009A08FA">
        <w:rPr>
          <w:szCs w:val="21"/>
        </w:rPr>
        <w:t>5</w:t>
      </w:r>
      <w:r w:rsidR="002620C5">
        <w:rPr>
          <w:szCs w:val="21"/>
        </w:rPr>
        <w:t>3</w:t>
      </w:r>
      <w:r w:rsidR="008D722F" w:rsidRPr="008D722F">
        <w:rPr>
          <w:rFonts w:hint="eastAsia"/>
          <w:szCs w:val="21"/>
        </w:rPr>
        <w:t>）</w:t>
      </w:r>
    </w:p>
    <w:p w14:paraId="5DE6CE58" w14:textId="2445AE7B" w:rsidR="0021758C" w:rsidRPr="008D722F" w:rsidRDefault="006D43EF" w:rsidP="00245696">
      <w:pPr>
        <w:pStyle w:val="TOC1"/>
      </w:pPr>
      <w:r w:rsidRPr="008D722F">
        <w:rPr>
          <w:shd w:val="clear" w:color="auto" w:fill="FFFFFF"/>
        </w:rPr>
        <w:lastRenderedPageBreak/>
        <w:t>9</w:t>
      </w:r>
      <w:r w:rsidR="0021758C" w:rsidRPr="008D722F">
        <w:rPr>
          <w:shd w:val="clear" w:color="auto" w:fill="FFFFFF"/>
        </w:rPr>
        <w:t xml:space="preserve"> </w:t>
      </w:r>
      <w:r w:rsidR="00926C08" w:rsidRPr="008D722F">
        <w:rPr>
          <w:shd w:val="clear" w:color="auto" w:fill="FFFFFF"/>
        </w:rPr>
        <w:t xml:space="preserve"> </w:t>
      </w:r>
      <w:r w:rsidR="0021758C" w:rsidRPr="008D722F">
        <w:rPr>
          <w:shd w:val="clear" w:color="auto" w:fill="FFFFFF"/>
        </w:rPr>
        <w:t>Protection</w:t>
      </w:r>
      <w:r w:rsidR="009C554D" w:rsidRPr="008D722F">
        <w:ptab w:relativeTo="margin" w:alignment="right" w:leader="dot"/>
      </w:r>
      <w:r w:rsidR="00661319">
        <w:rPr>
          <w:rFonts w:hint="eastAsia"/>
        </w:rPr>
        <w:t>（</w:t>
      </w:r>
      <w:r w:rsidR="009A08FA">
        <w:t>5</w:t>
      </w:r>
      <w:r w:rsidR="002620C5">
        <w:t>6</w:t>
      </w:r>
      <w:r w:rsidR="008D722F" w:rsidRPr="008D722F">
        <w:rPr>
          <w:rFonts w:hint="eastAsia"/>
        </w:rPr>
        <w:t>）</w:t>
      </w:r>
    </w:p>
    <w:p w14:paraId="7A86E580" w14:textId="562EE54F" w:rsidR="0021758C" w:rsidRPr="008D722F" w:rsidRDefault="006D43EF" w:rsidP="0021758C">
      <w:pPr>
        <w:pStyle w:val="TOC2"/>
        <w:ind w:firstLine="155"/>
        <w:rPr>
          <w:szCs w:val="21"/>
        </w:rPr>
      </w:pPr>
      <w:r w:rsidRPr="008D722F">
        <w:rPr>
          <w:szCs w:val="21"/>
        </w:rPr>
        <w:t>9</w:t>
      </w:r>
      <w:r w:rsidR="0021758C" w:rsidRPr="008D722F">
        <w:rPr>
          <w:szCs w:val="21"/>
        </w:rPr>
        <w:t xml:space="preserve">.1 </w:t>
      </w:r>
      <w:r w:rsidR="00926C08" w:rsidRPr="008D722F">
        <w:rPr>
          <w:szCs w:val="21"/>
        </w:rPr>
        <w:t xml:space="preserve"> </w:t>
      </w:r>
      <w:r w:rsidR="0021758C" w:rsidRPr="008D722F">
        <w:rPr>
          <w:szCs w:val="21"/>
        </w:rPr>
        <w:t>Corrosion</w:t>
      </w:r>
      <w:r w:rsidR="00813707" w:rsidRPr="008D722F">
        <w:rPr>
          <w:szCs w:val="21"/>
        </w:rPr>
        <w:t xml:space="preserve"> prevention design </w:t>
      </w:r>
      <w:r w:rsidR="0021758C" w:rsidRPr="008D722F">
        <w:rPr>
          <w:szCs w:val="21"/>
        </w:rPr>
        <w:ptab w:relativeTo="margin" w:alignment="right" w:leader="dot"/>
      </w:r>
      <w:r w:rsidR="00661319">
        <w:rPr>
          <w:rFonts w:hint="eastAsia"/>
          <w:szCs w:val="21"/>
        </w:rPr>
        <w:t>（</w:t>
      </w:r>
      <w:r w:rsidR="009A08FA">
        <w:rPr>
          <w:szCs w:val="21"/>
        </w:rPr>
        <w:t>5</w:t>
      </w:r>
      <w:r w:rsidR="002620C5">
        <w:rPr>
          <w:szCs w:val="21"/>
        </w:rPr>
        <w:t>6</w:t>
      </w:r>
      <w:r w:rsidR="008D722F" w:rsidRPr="008D722F">
        <w:rPr>
          <w:rFonts w:hint="eastAsia"/>
          <w:szCs w:val="21"/>
        </w:rPr>
        <w:t>）</w:t>
      </w:r>
    </w:p>
    <w:p w14:paraId="241F500B" w14:textId="4640ED15" w:rsidR="0021758C" w:rsidRPr="008D722F" w:rsidRDefault="006D43EF" w:rsidP="0021758C">
      <w:pPr>
        <w:pStyle w:val="TOC2"/>
        <w:ind w:firstLine="155"/>
        <w:rPr>
          <w:szCs w:val="21"/>
        </w:rPr>
      </w:pPr>
      <w:r w:rsidRPr="008D722F">
        <w:rPr>
          <w:szCs w:val="21"/>
        </w:rPr>
        <w:t>9</w:t>
      </w:r>
      <w:r w:rsidR="0021758C" w:rsidRPr="008D722F">
        <w:rPr>
          <w:szCs w:val="21"/>
        </w:rPr>
        <w:t>.2</w:t>
      </w:r>
      <w:r w:rsidR="00926C08" w:rsidRPr="008D722F">
        <w:rPr>
          <w:szCs w:val="21"/>
        </w:rPr>
        <w:t xml:space="preserve"> </w:t>
      </w:r>
      <w:r w:rsidR="0021758C" w:rsidRPr="008D722F">
        <w:rPr>
          <w:szCs w:val="21"/>
        </w:rPr>
        <w:t xml:space="preserve"> Fire</w:t>
      </w:r>
      <w:r w:rsidR="00813707" w:rsidRPr="008D722F">
        <w:rPr>
          <w:szCs w:val="21"/>
        </w:rPr>
        <w:t>-resistance design</w:t>
      </w:r>
      <w:r w:rsidR="0021758C" w:rsidRPr="008D722F">
        <w:rPr>
          <w:szCs w:val="21"/>
        </w:rPr>
        <w:ptab w:relativeTo="margin" w:alignment="right" w:leader="dot"/>
      </w:r>
      <w:r w:rsidR="00661319">
        <w:rPr>
          <w:rFonts w:hint="eastAsia"/>
          <w:szCs w:val="21"/>
        </w:rPr>
        <w:t>（</w:t>
      </w:r>
      <w:r w:rsidR="009A08FA">
        <w:rPr>
          <w:szCs w:val="21"/>
        </w:rPr>
        <w:t>5</w:t>
      </w:r>
      <w:r w:rsidR="002620C5">
        <w:rPr>
          <w:szCs w:val="21"/>
        </w:rPr>
        <w:t>7</w:t>
      </w:r>
      <w:r w:rsidR="008D722F" w:rsidRPr="008D722F">
        <w:rPr>
          <w:rFonts w:hint="eastAsia"/>
          <w:szCs w:val="21"/>
        </w:rPr>
        <w:t>）</w:t>
      </w:r>
    </w:p>
    <w:p w14:paraId="604E893D" w14:textId="3CBE0E1E" w:rsidR="0021758C" w:rsidRPr="008D722F" w:rsidRDefault="006D43EF" w:rsidP="00245696">
      <w:pPr>
        <w:pStyle w:val="TOC1"/>
      </w:pPr>
      <w:r w:rsidRPr="008D722F">
        <w:rPr>
          <w:shd w:val="clear" w:color="auto" w:fill="FFFFFF"/>
        </w:rPr>
        <w:t>10</w:t>
      </w:r>
      <w:r w:rsidR="0021758C" w:rsidRPr="008D722F">
        <w:rPr>
          <w:shd w:val="clear" w:color="auto" w:fill="FFFFFF"/>
        </w:rPr>
        <w:t xml:space="preserve"> </w:t>
      </w:r>
      <w:r w:rsidR="00926C08" w:rsidRPr="008D722F">
        <w:rPr>
          <w:shd w:val="clear" w:color="auto" w:fill="FFFFFF"/>
        </w:rPr>
        <w:t xml:space="preserve"> </w:t>
      </w:r>
      <w:r w:rsidR="0021758C" w:rsidRPr="008D722F">
        <w:rPr>
          <w:shd w:val="clear" w:color="auto" w:fill="FFFFFF"/>
        </w:rPr>
        <w:t>Manufacture and</w:t>
      </w:r>
      <w:r w:rsidR="00813707" w:rsidRPr="008D722F">
        <w:rPr>
          <w:shd w:val="clear" w:color="auto" w:fill="FFFFFF"/>
        </w:rPr>
        <w:t xml:space="preserve"> construction</w:t>
      </w:r>
      <w:r w:rsidR="009C554D" w:rsidRPr="008D722F">
        <w:ptab w:relativeTo="margin" w:alignment="right" w:leader="dot"/>
      </w:r>
      <w:r w:rsidR="00661319">
        <w:rPr>
          <w:rFonts w:hint="eastAsia"/>
        </w:rPr>
        <w:t>（</w:t>
      </w:r>
      <w:r w:rsidR="009A08FA">
        <w:t>6</w:t>
      </w:r>
      <w:r w:rsidR="002620C5">
        <w:t>6</w:t>
      </w:r>
      <w:r w:rsidR="008D722F" w:rsidRPr="008D722F">
        <w:rPr>
          <w:rFonts w:hint="eastAsia"/>
        </w:rPr>
        <w:t>）</w:t>
      </w:r>
    </w:p>
    <w:p w14:paraId="3FF3E1CC" w14:textId="75B38A3C" w:rsidR="0021758C" w:rsidRPr="008D722F" w:rsidRDefault="006D43EF" w:rsidP="0021758C">
      <w:pPr>
        <w:pStyle w:val="21"/>
        <w:ind w:firstLine="155"/>
        <w:rPr>
          <w:sz w:val="21"/>
          <w:szCs w:val="21"/>
        </w:rPr>
      </w:pPr>
      <w:r w:rsidRPr="008D722F">
        <w:rPr>
          <w:sz w:val="21"/>
          <w:szCs w:val="21"/>
        </w:rPr>
        <w:t>10</w:t>
      </w:r>
      <w:r w:rsidR="0021758C" w:rsidRPr="008D722F">
        <w:rPr>
          <w:sz w:val="21"/>
          <w:szCs w:val="21"/>
        </w:rPr>
        <w:t xml:space="preserve">.1 </w:t>
      </w:r>
      <w:r w:rsidR="00926C08" w:rsidRPr="008D722F">
        <w:rPr>
          <w:sz w:val="21"/>
          <w:szCs w:val="21"/>
        </w:rPr>
        <w:t xml:space="preserve"> </w:t>
      </w:r>
      <w:r w:rsidR="00A83B33" w:rsidRPr="008D722F">
        <w:rPr>
          <w:sz w:val="21"/>
          <w:szCs w:val="21"/>
        </w:rPr>
        <w:t xml:space="preserve">General </w:t>
      </w:r>
      <w:r w:rsidR="00813707" w:rsidRPr="008D722F">
        <w:rPr>
          <w:sz w:val="21"/>
          <w:szCs w:val="21"/>
        </w:rPr>
        <w:t>requirements</w:t>
      </w:r>
      <w:r w:rsidR="00813707" w:rsidRPr="008D722F">
        <w:rPr>
          <w:rFonts w:ascii="宋体" w:eastAsia="宋体" w:hAnsi="宋体"/>
          <w:sz w:val="21"/>
          <w:szCs w:val="21"/>
        </w:rPr>
        <w:t xml:space="preserve"> </w:t>
      </w:r>
      <w:r w:rsidR="009C554D" w:rsidRPr="008D722F">
        <w:rPr>
          <w:sz w:val="21"/>
          <w:szCs w:val="21"/>
        </w:rPr>
        <w:ptab w:relativeTo="margin" w:alignment="right" w:leader="dot"/>
      </w:r>
      <w:r w:rsidR="00661319">
        <w:rPr>
          <w:rFonts w:hint="eastAsia"/>
          <w:szCs w:val="21"/>
        </w:rPr>
        <w:t>（</w:t>
      </w:r>
      <w:r w:rsidR="009A08FA">
        <w:rPr>
          <w:sz w:val="21"/>
          <w:szCs w:val="21"/>
        </w:rPr>
        <w:t>6</w:t>
      </w:r>
      <w:r w:rsidR="002620C5">
        <w:rPr>
          <w:sz w:val="21"/>
          <w:szCs w:val="21"/>
        </w:rPr>
        <w:t>6</w:t>
      </w:r>
      <w:r w:rsidR="008D722F" w:rsidRPr="008D722F">
        <w:rPr>
          <w:rFonts w:hint="eastAsia"/>
          <w:sz w:val="21"/>
          <w:szCs w:val="21"/>
        </w:rPr>
        <w:t>）</w:t>
      </w:r>
    </w:p>
    <w:p w14:paraId="0A2A1386" w14:textId="23BF8481" w:rsidR="0021758C" w:rsidRPr="008D722F" w:rsidRDefault="006D43EF" w:rsidP="0021758C">
      <w:pPr>
        <w:pStyle w:val="21"/>
        <w:ind w:firstLine="155"/>
        <w:rPr>
          <w:sz w:val="21"/>
          <w:szCs w:val="21"/>
        </w:rPr>
      </w:pPr>
      <w:r w:rsidRPr="008D722F">
        <w:rPr>
          <w:sz w:val="21"/>
          <w:szCs w:val="21"/>
        </w:rPr>
        <w:t>10</w:t>
      </w:r>
      <w:r w:rsidR="0021758C" w:rsidRPr="008D722F">
        <w:rPr>
          <w:sz w:val="21"/>
          <w:szCs w:val="21"/>
        </w:rPr>
        <w:t xml:space="preserve">.2 </w:t>
      </w:r>
      <w:r w:rsidR="00926C08" w:rsidRPr="008D722F">
        <w:rPr>
          <w:sz w:val="21"/>
          <w:szCs w:val="21"/>
        </w:rPr>
        <w:t xml:space="preserve"> </w:t>
      </w:r>
      <w:r w:rsidR="00A83B33" w:rsidRPr="008D722F">
        <w:rPr>
          <w:sz w:val="21"/>
          <w:szCs w:val="21"/>
        </w:rPr>
        <w:t xml:space="preserve">Manufacture of MCST </w:t>
      </w:r>
      <w:r w:rsidR="00813707" w:rsidRPr="008D722F">
        <w:rPr>
          <w:sz w:val="21"/>
          <w:szCs w:val="21"/>
        </w:rPr>
        <w:t>members</w:t>
      </w:r>
      <w:r w:rsidR="00813707" w:rsidRPr="008D722F">
        <w:rPr>
          <w:rFonts w:ascii="宋体" w:eastAsia="宋体" w:hAnsi="宋体"/>
          <w:sz w:val="21"/>
          <w:szCs w:val="21"/>
        </w:rPr>
        <w:t xml:space="preserve"> </w:t>
      </w:r>
      <w:r w:rsidR="009C554D" w:rsidRPr="008D722F">
        <w:rPr>
          <w:sz w:val="21"/>
          <w:szCs w:val="21"/>
        </w:rPr>
        <w:ptab w:relativeTo="margin" w:alignment="right" w:leader="dot"/>
      </w:r>
      <w:r w:rsidR="00661319">
        <w:rPr>
          <w:rFonts w:hint="eastAsia"/>
          <w:szCs w:val="21"/>
        </w:rPr>
        <w:t>（</w:t>
      </w:r>
      <w:r w:rsidR="009A08FA">
        <w:rPr>
          <w:sz w:val="21"/>
          <w:szCs w:val="21"/>
        </w:rPr>
        <w:t>6</w:t>
      </w:r>
      <w:r w:rsidR="002620C5">
        <w:rPr>
          <w:sz w:val="21"/>
          <w:szCs w:val="21"/>
        </w:rPr>
        <w:t>6</w:t>
      </w:r>
      <w:r w:rsidR="008D722F" w:rsidRPr="008D722F">
        <w:rPr>
          <w:rFonts w:hint="eastAsia"/>
          <w:sz w:val="21"/>
          <w:szCs w:val="21"/>
        </w:rPr>
        <w:t>）</w:t>
      </w:r>
    </w:p>
    <w:p w14:paraId="0B3BA8F1" w14:textId="2A65F445" w:rsidR="0021758C" w:rsidRPr="008D722F" w:rsidRDefault="006D43EF" w:rsidP="0021758C">
      <w:pPr>
        <w:pStyle w:val="21"/>
        <w:ind w:firstLine="155"/>
        <w:rPr>
          <w:sz w:val="21"/>
          <w:szCs w:val="21"/>
        </w:rPr>
      </w:pPr>
      <w:r w:rsidRPr="008D722F">
        <w:rPr>
          <w:sz w:val="21"/>
          <w:szCs w:val="21"/>
        </w:rPr>
        <w:t>10</w:t>
      </w:r>
      <w:r w:rsidR="0021758C" w:rsidRPr="008D722F">
        <w:rPr>
          <w:sz w:val="21"/>
          <w:szCs w:val="21"/>
        </w:rPr>
        <w:t>.3</w:t>
      </w:r>
      <w:r w:rsidR="00926C08" w:rsidRPr="008D722F">
        <w:rPr>
          <w:sz w:val="21"/>
          <w:szCs w:val="21"/>
        </w:rPr>
        <w:t xml:space="preserve"> </w:t>
      </w:r>
      <w:r w:rsidR="0021758C" w:rsidRPr="008D722F">
        <w:rPr>
          <w:sz w:val="21"/>
          <w:szCs w:val="21"/>
        </w:rPr>
        <w:t xml:space="preserve"> </w:t>
      </w:r>
      <w:r w:rsidR="00A83B33" w:rsidRPr="008D722F">
        <w:rPr>
          <w:rFonts w:hint="eastAsia"/>
          <w:sz w:val="21"/>
          <w:szCs w:val="21"/>
        </w:rPr>
        <w:t>C</w:t>
      </w:r>
      <w:r w:rsidR="00A83B33" w:rsidRPr="008D722F">
        <w:rPr>
          <w:sz w:val="21"/>
          <w:szCs w:val="21"/>
        </w:rPr>
        <w:t xml:space="preserve">onstruction </w:t>
      </w:r>
      <w:r w:rsidR="00A83B33" w:rsidRPr="008D722F">
        <w:rPr>
          <w:rFonts w:hint="eastAsia"/>
          <w:sz w:val="21"/>
          <w:szCs w:val="21"/>
        </w:rPr>
        <w:t>o</w:t>
      </w:r>
      <w:r w:rsidR="00A83B33" w:rsidRPr="008D722F">
        <w:rPr>
          <w:sz w:val="21"/>
          <w:szCs w:val="21"/>
        </w:rPr>
        <w:t>f CF-MCST</w:t>
      </w:r>
      <w:r w:rsidR="009C554D" w:rsidRPr="008D722F">
        <w:rPr>
          <w:sz w:val="21"/>
          <w:szCs w:val="21"/>
        </w:rPr>
        <w:ptab w:relativeTo="margin" w:alignment="right" w:leader="dot"/>
      </w:r>
      <w:r w:rsidR="00661319">
        <w:rPr>
          <w:rFonts w:hint="eastAsia"/>
          <w:szCs w:val="21"/>
        </w:rPr>
        <w:t>（</w:t>
      </w:r>
      <w:r w:rsidR="009A08FA">
        <w:rPr>
          <w:sz w:val="21"/>
          <w:szCs w:val="21"/>
        </w:rPr>
        <w:t>6</w:t>
      </w:r>
      <w:r w:rsidR="002620C5">
        <w:rPr>
          <w:sz w:val="21"/>
          <w:szCs w:val="21"/>
        </w:rPr>
        <w:t>7</w:t>
      </w:r>
      <w:r w:rsidR="008D722F" w:rsidRPr="008D722F">
        <w:rPr>
          <w:rFonts w:hint="eastAsia"/>
          <w:sz w:val="21"/>
          <w:szCs w:val="21"/>
        </w:rPr>
        <w:t>）</w:t>
      </w:r>
    </w:p>
    <w:p w14:paraId="0ACCCDF1" w14:textId="7A4F2F1A" w:rsidR="0021758C" w:rsidRPr="008D722F" w:rsidRDefault="0021758C" w:rsidP="00245696">
      <w:pPr>
        <w:pStyle w:val="TOC1"/>
      </w:pPr>
      <w:r w:rsidRPr="008D722F">
        <w:rPr>
          <w:shd w:val="clear" w:color="auto" w:fill="FFFFFF"/>
        </w:rPr>
        <w:t>1</w:t>
      </w:r>
      <w:r w:rsidR="00A83B33" w:rsidRPr="008D722F">
        <w:rPr>
          <w:shd w:val="clear" w:color="auto" w:fill="FFFFFF"/>
        </w:rPr>
        <w:t>1</w:t>
      </w:r>
      <w:r w:rsidRPr="008D722F">
        <w:t xml:space="preserve"> </w:t>
      </w:r>
      <w:r w:rsidR="00926C08" w:rsidRPr="008D722F">
        <w:t xml:space="preserve"> </w:t>
      </w:r>
      <w:r w:rsidRPr="008D722F">
        <w:rPr>
          <w:shd w:val="clear" w:color="auto" w:fill="FFFFFF"/>
        </w:rPr>
        <w:t>Acceptance</w:t>
      </w:r>
      <w:r w:rsidR="009C554D" w:rsidRPr="008D722F">
        <w:ptab w:relativeTo="margin" w:alignment="right" w:leader="dot"/>
      </w:r>
      <w:r w:rsidR="00661319">
        <w:rPr>
          <w:rFonts w:hint="eastAsia"/>
        </w:rPr>
        <w:t>（</w:t>
      </w:r>
      <w:r w:rsidR="009A08FA">
        <w:t>7</w:t>
      </w:r>
      <w:r w:rsidR="002620C5">
        <w:t>0</w:t>
      </w:r>
      <w:r w:rsidR="008D722F" w:rsidRPr="008D722F">
        <w:rPr>
          <w:rFonts w:hint="eastAsia"/>
        </w:rPr>
        <w:t>）</w:t>
      </w:r>
    </w:p>
    <w:p w14:paraId="6E05465A" w14:textId="01F1E0F3" w:rsidR="0021758C" w:rsidRPr="008D722F" w:rsidRDefault="0021758C" w:rsidP="0021758C">
      <w:pPr>
        <w:pStyle w:val="TOC2"/>
        <w:ind w:firstLine="155"/>
        <w:rPr>
          <w:szCs w:val="21"/>
        </w:rPr>
      </w:pPr>
      <w:r w:rsidRPr="008D722F">
        <w:rPr>
          <w:szCs w:val="21"/>
        </w:rPr>
        <w:t>1</w:t>
      </w:r>
      <w:r w:rsidR="00A83B33" w:rsidRPr="008D722F">
        <w:rPr>
          <w:szCs w:val="21"/>
        </w:rPr>
        <w:t>1</w:t>
      </w:r>
      <w:r w:rsidRPr="008D722F">
        <w:rPr>
          <w:szCs w:val="21"/>
        </w:rPr>
        <w:t xml:space="preserve">.1 </w:t>
      </w:r>
      <w:r w:rsidR="00926C08" w:rsidRPr="008D722F">
        <w:rPr>
          <w:szCs w:val="21"/>
        </w:rPr>
        <w:t xml:space="preserve"> </w:t>
      </w:r>
      <w:r w:rsidRPr="008D722F">
        <w:rPr>
          <w:szCs w:val="21"/>
        </w:rPr>
        <w:t xml:space="preserve">General </w:t>
      </w:r>
      <w:r w:rsidR="00813707" w:rsidRPr="008D722F">
        <w:rPr>
          <w:szCs w:val="21"/>
        </w:rPr>
        <w:t xml:space="preserve">requirements </w:t>
      </w:r>
      <w:r w:rsidRPr="008D722F">
        <w:rPr>
          <w:szCs w:val="21"/>
        </w:rPr>
        <w:ptab w:relativeTo="margin" w:alignment="right" w:leader="dot"/>
      </w:r>
      <w:r w:rsidR="00661319">
        <w:rPr>
          <w:rFonts w:hint="eastAsia"/>
          <w:szCs w:val="21"/>
        </w:rPr>
        <w:t>（</w:t>
      </w:r>
      <w:r w:rsidR="009A08FA">
        <w:rPr>
          <w:szCs w:val="21"/>
        </w:rPr>
        <w:t>7</w:t>
      </w:r>
      <w:r w:rsidR="002620C5">
        <w:rPr>
          <w:szCs w:val="21"/>
        </w:rPr>
        <w:t>0</w:t>
      </w:r>
      <w:r w:rsidR="008D722F" w:rsidRPr="008D722F">
        <w:rPr>
          <w:rFonts w:hint="eastAsia"/>
          <w:szCs w:val="21"/>
        </w:rPr>
        <w:t>）</w:t>
      </w:r>
    </w:p>
    <w:p w14:paraId="5B68E68D" w14:textId="7E02D905" w:rsidR="0021758C" w:rsidRPr="008D722F" w:rsidRDefault="0021758C" w:rsidP="0021758C">
      <w:pPr>
        <w:pStyle w:val="TOC2"/>
        <w:ind w:firstLine="155"/>
        <w:rPr>
          <w:szCs w:val="21"/>
        </w:rPr>
      </w:pPr>
      <w:r w:rsidRPr="008D722F">
        <w:rPr>
          <w:szCs w:val="21"/>
        </w:rPr>
        <w:t>1</w:t>
      </w:r>
      <w:r w:rsidR="00A83B33" w:rsidRPr="008D722F">
        <w:rPr>
          <w:szCs w:val="21"/>
        </w:rPr>
        <w:t>1</w:t>
      </w:r>
      <w:r w:rsidRPr="008D722F">
        <w:rPr>
          <w:szCs w:val="21"/>
        </w:rPr>
        <w:t xml:space="preserve">.2 </w:t>
      </w:r>
      <w:r w:rsidR="00926C08" w:rsidRPr="008D722F">
        <w:rPr>
          <w:szCs w:val="21"/>
        </w:rPr>
        <w:t xml:space="preserve"> </w:t>
      </w:r>
      <w:r w:rsidR="00C25371" w:rsidRPr="008D722F">
        <w:rPr>
          <w:szCs w:val="21"/>
        </w:rPr>
        <w:t xml:space="preserve">Manufacture of MCST </w:t>
      </w:r>
      <w:r w:rsidR="00813707" w:rsidRPr="008D722F">
        <w:rPr>
          <w:szCs w:val="21"/>
        </w:rPr>
        <w:t xml:space="preserve">members </w:t>
      </w:r>
      <w:r w:rsidRPr="008D722F">
        <w:rPr>
          <w:szCs w:val="21"/>
        </w:rPr>
        <w:ptab w:relativeTo="margin" w:alignment="right" w:leader="dot"/>
      </w:r>
      <w:r w:rsidR="00661319">
        <w:rPr>
          <w:rFonts w:hint="eastAsia"/>
          <w:szCs w:val="21"/>
        </w:rPr>
        <w:t>（</w:t>
      </w:r>
      <w:r w:rsidR="009A08FA">
        <w:rPr>
          <w:szCs w:val="21"/>
        </w:rPr>
        <w:t>7</w:t>
      </w:r>
      <w:r w:rsidR="002620C5">
        <w:rPr>
          <w:szCs w:val="21"/>
        </w:rPr>
        <w:t>0</w:t>
      </w:r>
      <w:r w:rsidR="008D722F" w:rsidRPr="008D722F">
        <w:rPr>
          <w:rFonts w:hint="eastAsia"/>
          <w:szCs w:val="21"/>
        </w:rPr>
        <w:t>）</w:t>
      </w:r>
    </w:p>
    <w:p w14:paraId="626192CD" w14:textId="6976C426" w:rsidR="0021758C" w:rsidRPr="008D722F" w:rsidRDefault="0021758C" w:rsidP="0021758C">
      <w:pPr>
        <w:pStyle w:val="21"/>
        <w:ind w:firstLine="155"/>
        <w:rPr>
          <w:sz w:val="21"/>
          <w:szCs w:val="21"/>
        </w:rPr>
      </w:pPr>
      <w:r w:rsidRPr="008D722F">
        <w:rPr>
          <w:sz w:val="21"/>
          <w:szCs w:val="21"/>
        </w:rPr>
        <w:t>1</w:t>
      </w:r>
      <w:r w:rsidR="00A83B33" w:rsidRPr="008D722F">
        <w:rPr>
          <w:sz w:val="21"/>
          <w:szCs w:val="21"/>
        </w:rPr>
        <w:t>1</w:t>
      </w:r>
      <w:r w:rsidRPr="008D722F">
        <w:rPr>
          <w:sz w:val="21"/>
          <w:szCs w:val="21"/>
        </w:rPr>
        <w:t>.3</w:t>
      </w:r>
      <w:r w:rsidR="00926C08" w:rsidRPr="008D722F">
        <w:rPr>
          <w:sz w:val="21"/>
          <w:szCs w:val="21"/>
        </w:rPr>
        <w:t xml:space="preserve"> </w:t>
      </w:r>
      <w:r w:rsidRPr="008D722F">
        <w:rPr>
          <w:sz w:val="21"/>
          <w:szCs w:val="21"/>
        </w:rPr>
        <w:t xml:space="preserve"> </w:t>
      </w:r>
      <w:bookmarkStart w:id="1" w:name="_Hlk106896495"/>
      <w:r w:rsidR="00C25371" w:rsidRPr="008D722F">
        <w:rPr>
          <w:rFonts w:hint="eastAsia"/>
          <w:sz w:val="21"/>
          <w:szCs w:val="21"/>
        </w:rPr>
        <w:t>Installation</w:t>
      </w:r>
      <w:bookmarkEnd w:id="1"/>
      <w:r w:rsidR="00C25371" w:rsidRPr="008D722F">
        <w:rPr>
          <w:sz w:val="21"/>
          <w:szCs w:val="21"/>
        </w:rPr>
        <w:t xml:space="preserve"> of MCST </w:t>
      </w:r>
      <w:r w:rsidR="00813707" w:rsidRPr="008D722F">
        <w:rPr>
          <w:sz w:val="21"/>
          <w:szCs w:val="21"/>
        </w:rPr>
        <w:t>members</w:t>
      </w:r>
      <w:r w:rsidR="00813707" w:rsidRPr="008D722F">
        <w:rPr>
          <w:rFonts w:ascii="宋体" w:eastAsia="宋体" w:hAnsi="宋体"/>
          <w:sz w:val="21"/>
          <w:szCs w:val="21"/>
        </w:rPr>
        <w:t xml:space="preserve"> </w:t>
      </w:r>
      <w:r w:rsidR="009C554D" w:rsidRPr="008D722F">
        <w:rPr>
          <w:sz w:val="21"/>
          <w:szCs w:val="21"/>
        </w:rPr>
        <w:ptab w:relativeTo="margin" w:alignment="right" w:leader="dot"/>
      </w:r>
      <w:r w:rsidR="008D722F">
        <w:rPr>
          <w:rFonts w:hint="eastAsia"/>
          <w:szCs w:val="21"/>
        </w:rPr>
        <w:t>（</w:t>
      </w:r>
      <w:r w:rsidR="009A08FA">
        <w:rPr>
          <w:rFonts w:eastAsia="宋体"/>
          <w:sz w:val="21"/>
          <w:szCs w:val="21"/>
        </w:rPr>
        <w:t>7</w:t>
      </w:r>
      <w:r w:rsidR="002620C5">
        <w:rPr>
          <w:rFonts w:eastAsia="宋体"/>
          <w:sz w:val="21"/>
          <w:szCs w:val="21"/>
        </w:rPr>
        <w:t>5</w:t>
      </w:r>
      <w:r w:rsidR="008D722F" w:rsidRPr="008D722F">
        <w:rPr>
          <w:rFonts w:hint="eastAsia"/>
          <w:sz w:val="21"/>
          <w:szCs w:val="21"/>
        </w:rPr>
        <w:t>）</w:t>
      </w:r>
    </w:p>
    <w:p w14:paraId="5449ABAC" w14:textId="6EF2DB02" w:rsidR="0021758C" w:rsidRPr="008D722F" w:rsidRDefault="0021758C" w:rsidP="0021758C">
      <w:pPr>
        <w:pStyle w:val="TOC2"/>
        <w:ind w:firstLine="155"/>
        <w:rPr>
          <w:szCs w:val="21"/>
        </w:rPr>
      </w:pPr>
      <w:r w:rsidRPr="008D722F">
        <w:rPr>
          <w:szCs w:val="21"/>
        </w:rPr>
        <w:t>1</w:t>
      </w:r>
      <w:r w:rsidR="00A83B33" w:rsidRPr="008D722F">
        <w:rPr>
          <w:szCs w:val="21"/>
        </w:rPr>
        <w:t>1</w:t>
      </w:r>
      <w:r w:rsidRPr="008D722F">
        <w:rPr>
          <w:szCs w:val="21"/>
        </w:rPr>
        <w:t xml:space="preserve">.4 </w:t>
      </w:r>
      <w:r w:rsidR="00926C08" w:rsidRPr="008D722F">
        <w:rPr>
          <w:szCs w:val="21"/>
        </w:rPr>
        <w:t xml:space="preserve"> </w:t>
      </w:r>
      <w:r w:rsidR="00C25371" w:rsidRPr="008D722F">
        <w:rPr>
          <w:rFonts w:hint="eastAsia"/>
          <w:szCs w:val="21"/>
        </w:rPr>
        <w:t>Concrete</w:t>
      </w:r>
      <w:r w:rsidR="00C25371" w:rsidRPr="008D722F">
        <w:rPr>
          <w:szCs w:val="21"/>
        </w:rPr>
        <w:t xml:space="preserve"> </w:t>
      </w:r>
      <w:r w:rsidR="00813707" w:rsidRPr="008D722F">
        <w:rPr>
          <w:szCs w:val="21"/>
        </w:rPr>
        <w:t xml:space="preserve">pouring </w:t>
      </w:r>
      <w:r w:rsidR="00C25371" w:rsidRPr="008D722F">
        <w:rPr>
          <w:szCs w:val="21"/>
        </w:rPr>
        <w:t xml:space="preserve">of MCST </w:t>
      </w:r>
      <w:r w:rsidRPr="008D722F">
        <w:rPr>
          <w:szCs w:val="21"/>
        </w:rPr>
        <w:ptab w:relativeTo="margin" w:alignment="right" w:leader="dot"/>
      </w:r>
      <w:r w:rsidR="008D722F">
        <w:rPr>
          <w:rFonts w:hint="eastAsia"/>
          <w:szCs w:val="21"/>
        </w:rPr>
        <w:t>（</w:t>
      </w:r>
      <w:r w:rsidR="009A08FA">
        <w:rPr>
          <w:szCs w:val="21"/>
        </w:rPr>
        <w:t>7</w:t>
      </w:r>
      <w:r w:rsidR="002620C5">
        <w:rPr>
          <w:szCs w:val="21"/>
        </w:rPr>
        <w:t>7</w:t>
      </w:r>
      <w:r w:rsidR="008D722F" w:rsidRPr="008D722F">
        <w:rPr>
          <w:rFonts w:hint="eastAsia"/>
          <w:szCs w:val="21"/>
        </w:rPr>
        <w:t>）</w:t>
      </w:r>
    </w:p>
    <w:p w14:paraId="37C802BB" w14:textId="5278B44C" w:rsidR="0021758C" w:rsidRPr="008D722F" w:rsidRDefault="0021758C" w:rsidP="00245696">
      <w:pPr>
        <w:pStyle w:val="TOC1"/>
      </w:pPr>
      <w:r w:rsidRPr="008D722F">
        <w:rPr>
          <w:shd w:val="clear" w:color="auto" w:fill="FFFFFF"/>
        </w:rPr>
        <w:t xml:space="preserve">Appendix A  Hysteretic </w:t>
      </w:r>
      <w:r w:rsidR="00813707" w:rsidRPr="008D722F">
        <w:rPr>
          <w:shd w:val="clear" w:color="auto" w:fill="FFFFFF"/>
        </w:rPr>
        <w:t>models of materia</w:t>
      </w:r>
      <w:r w:rsidRPr="008D722F">
        <w:rPr>
          <w:shd w:val="clear" w:color="auto" w:fill="FFFFFF"/>
        </w:rPr>
        <w:t xml:space="preserve">ls in CF-MCST </w:t>
      </w:r>
      <w:r w:rsidR="00813707" w:rsidRPr="008D722F">
        <w:rPr>
          <w:shd w:val="clear" w:color="auto" w:fill="FFFFFF"/>
        </w:rPr>
        <w:t>members</w:t>
      </w:r>
      <w:r w:rsidR="009C554D" w:rsidRPr="008D722F">
        <w:ptab w:relativeTo="margin" w:alignment="right" w:leader="dot"/>
      </w:r>
      <w:r w:rsidR="008D722F">
        <w:rPr>
          <w:rFonts w:hint="eastAsia"/>
        </w:rPr>
        <w:t>（</w:t>
      </w:r>
      <w:r w:rsidR="002620C5">
        <w:t>79</w:t>
      </w:r>
      <w:r w:rsidR="008D722F" w:rsidRPr="008D722F">
        <w:rPr>
          <w:rFonts w:hint="eastAsia"/>
        </w:rPr>
        <w:t>）</w:t>
      </w:r>
    </w:p>
    <w:p w14:paraId="0F1D92A8" w14:textId="38D9A576" w:rsidR="0021758C" w:rsidRPr="008D722F" w:rsidRDefault="0021758C" w:rsidP="00245696">
      <w:pPr>
        <w:pStyle w:val="TOC1"/>
      </w:pPr>
      <w:r w:rsidRPr="008D722F">
        <w:rPr>
          <w:shd w:val="clear" w:color="auto" w:fill="FFFFFF"/>
        </w:rPr>
        <w:t xml:space="preserve">Appendix B  </w:t>
      </w:r>
      <w:r w:rsidRPr="008D722F">
        <w:rPr>
          <w:rFonts w:hint="eastAsia"/>
          <w:shd w:val="clear" w:color="auto" w:fill="FFFFFF"/>
        </w:rPr>
        <w:t>The</w:t>
      </w:r>
      <w:r w:rsidRPr="008D722F">
        <w:rPr>
          <w:shd w:val="clear" w:color="auto" w:fill="FFFFFF"/>
        </w:rPr>
        <w:t xml:space="preserve"> </w:t>
      </w:r>
      <w:r w:rsidR="00813707" w:rsidRPr="008D722F">
        <w:rPr>
          <w:shd w:val="clear" w:color="auto" w:fill="FFFFFF"/>
        </w:rPr>
        <w:t>bearing capacity</w:t>
      </w:r>
      <w:r w:rsidRPr="008D722F">
        <w:rPr>
          <w:shd w:val="clear" w:color="auto" w:fill="FFFFFF"/>
        </w:rPr>
        <w:t xml:space="preserve"> </w:t>
      </w:r>
      <w:r w:rsidRPr="008D722F">
        <w:rPr>
          <w:rFonts w:hint="eastAsia"/>
          <w:shd w:val="clear" w:color="auto" w:fill="FFFFFF"/>
        </w:rPr>
        <w:t>of</w:t>
      </w:r>
      <w:r w:rsidRPr="008D722F">
        <w:rPr>
          <w:shd w:val="clear" w:color="auto" w:fill="FFFFFF"/>
        </w:rPr>
        <w:t xml:space="preserve"> </w:t>
      </w:r>
      <w:r w:rsidRPr="008D722F">
        <w:rPr>
          <w:rFonts w:hint="eastAsia"/>
          <w:shd w:val="clear" w:color="auto" w:fill="FFFFFF"/>
        </w:rPr>
        <w:t>CF-MCST</w:t>
      </w:r>
      <w:r w:rsidRPr="008D722F">
        <w:rPr>
          <w:shd w:val="clear" w:color="auto" w:fill="FFFFFF"/>
        </w:rPr>
        <w:t xml:space="preserve"> </w:t>
      </w:r>
      <w:r w:rsidR="00813707" w:rsidRPr="008D722F">
        <w:rPr>
          <w:shd w:val="clear" w:color="auto" w:fill="FFFFFF"/>
        </w:rPr>
        <w:t>under single loa</w:t>
      </w:r>
      <w:r w:rsidRPr="008D722F">
        <w:rPr>
          <w:rFonts w:hint="eastAsia"/>
          <w:shd w:val="clear" w:color="auto" w:fill="FFFFFF"/>
        </w:rPr>
        <w:t>d</w:t>
      </w:r>
      <w:r w:rsidR="009C554D" w:rsidRPr="008D722F">
        <w:ptab w:relativeTo="margin" w:alignment="right" w:leader="dot"/>
      </w:r>
      <w:r w:rsidR="008D722F">
        <w:rPr>
          <w:rFonts w:hint="eastAsia"/>
        </w:rPr>
        <w:t>（</w:t>
      </w:r>
      <w:r w:rsidR="009A08FA">
        <w:t>8</w:t>
      </w:r>
      <w:r w:rsidR="002620C5">
        <w:t>3</w:t>
      </w:r>
      <w:r w:rsidR="008D722F" w:rsidRPr="008D722F">
        <w:rPr>
          <w:rFonts w:hint="eastAsia"/>
        </w:rPr>
        <w:t>）</w:t>
      </w:r>
    </w:p>
    <w:p w14:paraId="7C8FFEE2" w14:textId="6BA9D4D6" w:rsidR="0021758C" w:rsidRDefault="0021758C" w:rsidP="00245696">
      <w:pPr>
        <w:pStyle w:val="TOC1"/>
      </w:pPr>
      <w:r w:rsidRPr="008D722F">
        <w:rPr>
          <w:shd w:val="clear" w:color="auto" w:fill="FFFFFF"/>
        </w:rPr>
        <w:t xml:space="preserve">Appendix C  Calculation of </w:t>
      </w:r>
      <w:r w:rsidR="00813707" w:rsidRPr="008D722F">
        <w:rPr>
          <w:shd w:val="clear" w:color="auto" w:fill="FFFFFF"/>
        </w:rPr>
        <w:t xml:space="preserve">bearing capacity of specially shaped </w:t>
      </w:r>
      <w:r w:rsidR="00813707" w:rsidRPr="008D722F">
        <w:t>column formed</w:t>
      </w:r>
      <w:r w:rsidRPr="008D722F">
        <w:rPr>
          <w:rFonts w:hint="eastAsia"/>
        </w:rPr>
        <w:t xml:space="preserve"> by CF</w:t>
      </w:r>
      <w:r w:rsidRPr="008D722F">
        <w:t>-</w:t>
      </w:r>
      <w:r w:rsidRPr="008D722F">
        <w:rPr>
          <w:rFonts w:hint="eastAsia"/>
        </w:rPr>
        <w:t>MCST</w:t>
      </w:r>
      <w:r w:rsidRPr="008D722F">
        <w:t xml:space="preserve"> </w:t>
      </w:r>
      <w:r w:rsidRPr="008D722F">
        <w:rPr>
          <w:shd w:val="clear" w:color="auto" w:fill="FFFFFF"/>
        </w:rPr>
        <w:t>by</w:t>
      </w:r>
      <w:r w:rsidR="00813707" w:rsidRPr="008D722F">
        <w:rPr>
          <w:shd w:val="clear" w:color="auto" w:fill="FFFFFF"/>
        </w:rPr>
        <w:t xml:space="preserve"> fiber model method</w:t>
      </w:r>
      <w:r w:rsidRPr="008D722F">
        <w:rPr>
          <w:shd w:val="clear" w:color="auto" w:fill="FFFFFF"/>
        </w:rPr>
        <w:t xml:space="preserve"> </w:t>
      </w:r>
      <w:r w:rsidR="009C554D" w:rsidRPr="008D722F">
        <w:ptab w:relativeTo="margin" w:alignment="right" w:leader="dot"/>
      </w:r>
      <w:r w:rsidR="008D722F">
        <w:rPr>
          <w:rFonts w:hint="eastAsia"/>
        </w:rPr>
        <w:t>（</w:t>
      </w:r>
      <w:r w:rsidR="009A08FA">
        <w:t>8</w:t>
      </w:r>
      <w:r w:rsidR="002620C5">
        <w:t>5</w:t>
      </w:r>
      <w:r w:rsidR="008D722F" w:rsidRPr="008D722F">
        <w:rPr>
          <w:rFonts w:hint="eastAsia"/>
        </w:rPr>
        <w:t>）</w:t>
      </w:r>
    </w:p>
    <w:p w14:paraId="3640D333" w14:textId="15BF77AA" w:rsidR="001A139B" w:rsidRPr="001A139B" w:rsidRDefault="001A139B" w:rsidP="00245696">
      <w:pPr>
        <w:pStyle w:val="TOC1"/>
      </w:pPr>
      <w:r w:rsidRPr="008D722F">
        <w:rPr>
          <w:shd w:val="clear" w:color="auto" w:fill="FFFFFF"/>
        </w:rPr>
        <w:t>Appendix</w:t>
      </w:r>
      <w:r>
        <w:rPr>
          <w:shd w:val="clear" w:color="auto" w:fill="FFFFFF"/>
        </w:rPr>
        <w:t xml:space="preserve"> </w:t>
      </w:r>
      <w:r>
        <w:rPr>
          <w:rFonts w:hint="eastAsia"/>
          <w:shd w:val="clear" w:color="auto" w:fill="FFFFFF"/>
        </w:rPr>
        <w:t>D</w:t>
      </w:r>
      <w:r w:rsidRPr="008D722F">
        <w:rPr>
          <w:shd w:val="clear" w:color="auto" w:fill="FFFFFF"/>
        </w:rPr>
        <w:t xml:space="preserve">  </w:t>
      </w:r>
      <w:r>
        <w:rPr>
          <w:rFonts w:hint="eastAsia"/>
        </w:rPr>
        <w:t>Mixed</w:t>
      </w:r>
      <w:r>
        <w:t xml:space="preserve"> structure</w:t>
      </w:r>
      <w:r w:rsidRPr="008D722F">
        <w:t xml:space="preserve"> </w:t>
      </w:r>
      <w:r w:rsidRPr="008D722F">
        <w:ptab w:relativeTo="margin" w:alignment="right" w:leader="dot"/>
      </w:r>
      <w:r>
        <w:rPr>
          <w:rFonts w:hint="eastAsia"/>
        </w:rPr>
        <w:t>（</w:t>
      </w:r>
      <w:r>
        <w:t>8</w:t>
      </w:r>
      <w:r w:rsidR="002620C5">
        <w:t>6</w:t>
      </w:r>
      <w:r w:rsidRPr="008D722F">
        <w:rPr>
          <w:rFonts w:hint="eastAsia"/>
        </w:rPr>
        <w:t>）</w:t>
      </w:r>
    </w:p>
    <w:p w14:paraId="3B322BB9" w14:textId="1B045E4A" w:rsidR="0021758C" w:rsidRPr="008D722F" w:rsidRDefault="0021758C" w:rsidP="00245696">
      <w:pPr>
        <w:pStyle w:val="TOC1"/>
      </w:pPr>
      <w:r w:rsidRPr="008D722F">
        <w:rPr>
          <w:shd w:val="clear" w:color="auto" w:fill="FFFFFF"/>
        </w:rPr>
        <w:t xml:space="preserve">Explanation of </w:t>
      </w:r>
      <w:r w:rsidR="00813707" w:rsidRPr="008D722F">
        <w:rPr>
          <w:shd w:val="clear" w:color="auto" w:fill="FFFFFF"/>
        </w:rPr>
        <w:t>wording</w:t>
      </w:r>
      <w:r w:rsidRPr="008D722F">
        <w:rPr>
          <w:rFonts w:ascii="宋体" w:hAnsi="宋体"/>
        </w:rPr>
        <w:t xml:space="preserve"> </w:t>
      </w:r>
      <w:r w:rsidR="009C554D" w:rsidRPr="008D722F">
        <w:ptab w:relativeTo="margin" w:alignment="right" w:leader="dot"/>
      </w:r>
      <w:r w:rsidR="008D722F">
        <w:rPr>
          <w:rFonts w:hint="eastAsia"/>
        </w:rPr>
        <w:t>（</w:t>
      </w:r>
      <w:r w:rsidR="009A08FA">
        <w:t>8</w:t>
      </w:r>
      <w:r w:rsidR="002620C5">
        <w:t>7</w:t>
      </w:r>
      <w:r w:rsidR="008D722F" w:rsidRPr="008D722F">
        <w:rPr>
          <w:rFonts w:hint="eastAsia"/>
        </w:rPr>
        <w:t>）</w:t>
      </w:r>
    </w:p>
    <w:p w14:paraId="0EC4295C" w14:textId="6BFFFEC5" w:rsidR="0021758C" w:rsidRPr="008D722F" w:rsidRDefault="0021758C" w:rsidP="0021758C">
      <w:pPr>
        <w:rPr>
          <w:sz w:val="21"/>
          <w:szCs w:val="21"/>
        </w:rPr>
      </w:pPr>
      <w:r w:rsidRPr="008D722F">
        <w:rPr>
          <w:rFonts w:hint="eastAsia"/>
          <w:sz w:val="21"/>
          <w:szCs w:val="21"/>
        </w:rPr>
        <w:t>L</w:t>
      </w:r>
      <w:r w:rsidRPr="008D722F">
        <w:rPr>
          <w:sz w:val="21"/>
          <w:szCs w:val="21"/>
        </w:rPr>
        <w:t xml:space="preserve">ist of quoted standards </w:t>
      </w:r>
      <w:r w:rsidR="009C554D" w:rsidRPr="008D722F">
        <w:rPr>
          <w:sz w:val="21"/>
          <w:szCs w:val="21"/>
        </w:rPr>
        <w:ptab w:relativeTo="margin" w:alignment="right" w:leader="dot"/>
      </w:r>
      <w:r w:rsidR="008D722F">
        <w:rPr>
          <w:rFonts w:hint="eastAsia"/>
          <w:szCs w:val="21"/>
        </w:rPr>
        <w:t>（</w:t>
      </w:r>
      <w:r w:rsidR="009A08FA">
        <w:rPr>
          <w:sz w:val="21"/>
          <w:szCs w:val="21"/>
        </w:rPr>
        <w:t>8</w:t>
      </w:r>
      <w:r w:rsidR="002620C5">
        <w:rPr>
          <w:sz w:val="21"/>
          <w:szCs w:val="21"/>
        </w:rPr>
        <w:t>8</w:t>
      </w:r>
      <w:r w:rsidR="008D722F" w:rsidRPr="008D722F">
        <w:rPr>
          <w:rFonts w:hint="eastAsia"/>
          <w:sz w:val="21"/>
          <w:szCs w:val="21"/>
        </w:rPr>
        <w:t>）</w:t>
      </w:r>
    </w:p>
    <w:p w14:paraId="16735709" w14:textId="5F64ED8B" w:rsidR="0021758C" w:rsidRPr="008D722F" w:rsidRDefault="0021758C" w:rsidP="00245696">
      <w:pPr>
        <w:pStyle w:val="TOC1"/>
      </w:pPr>
      <w:r w:rsidRPr="008D722F">
        <w:rPr>
          <w:shd w:val="clear" w:color="auto" w:fill="FFFFFF"/>
        </w:rPr>
        <w:t xml:space="preserve">Addition: Explanation of </w:t>
      </w:r>
      <w:r w:rsidR="00813707" w:rsidRPr="008D722F">
        <w:rPr>
          <w:shd w:val="clear" w:color="auto" w:fill="FFFFFF"/>
        </w:rPr>
        <w:t>provisions</w:t>
      </w:r>
      <w:r w:rsidR="009C554D" w:rsidRPr="008D722F">
        <w:ptab w:relativeTo="margin" w:alignment="right" w:leader="dot"/>
      </w:r>
      <w:r w:rsidR="008D722F">
        <w:rPr>
          <w:rFonts w:hint="eastAsia"/>
        </w:rPr>
        <w:t>（</w:t>
      </w:r>
      <w:r w:rsidR="002620C5">
        <w:t>89</w:t>
      </w:r>
      <w:r w:rsidR="008D722F" w:rsidRPr="008D722F">
        <w:rPr>
          <w:rFonts w:hint="eastAsia"/>
        </w:rPr>
        <w:t>）</w:t>
      </w:r>
    </w:p>
    <w:p w14:paraId="0096EBD6" w14:textId="77777777" w:rsidR="00CA58A8" w:rsidRDefault="00CA58A8" w:rsidP="00CA58A8"/>
    <w:p w14:paraId="767A27B1" w14:textId="77777777" w:rsidR="00E7285C" w:rsidRDefault="00E7285C" w:rsidP="000104FC">
      <w:pPr>
        <w:pStyle w:val="1"/>
        <w:spacing w:beforeLines="50" w:before="156" w:after="0" w:line="360" w:lineRule="auto"/>
        <w:rPr>
          <w:szCs w:val="30"/>
        </w:rPr>
        <w:sectPr w:rsidR="00E7285C" w:rsidSect="00E16C82">
          <w:footerReference w:type="even" r:id="rId13"/>
          <w:type w:val="continuous"/>
          <w:pgSz w:w="11906" w:h="16838" w:code="9"/>
          <w:pgMar w:top="1440" w:right="1080" w:bottom="1440" w:left="1080" w:header="851" w:footer="992" w:gutter="0"/>
          <w:cols w:space="425"/>
          <w:docGrid w:type="lines" w:linePitch="312"/>
        </w:sectPr>
      </w:pPr>
      <w:bookmarkStart w:id="2" w:name="_Toc515984277"/>
      <w:bookmarkStart w:id="3" w:name="_Toc515984328"/>
      <w:bookmarkStart w:id="4" w:name="_Toc520793980"/>
      <w:bookmarkStart w:id="5" w:name="_Toc520795986"/>
      <w:bookmarkStart w:id="6" w:name="_Toc523905646"/>
      <w:bookmarkStart w:id="7" w:name="_Toc76031549"/>
    </w:p>
    <w:p w14:paraId="390B71F2" w14:textId="77777777" w:rsidR="00972494" w:rsidRPr="00220C4D" w:rsidRDefault="00972494" w:rsidP="000104FC">
      <w:pPr>
        <w:pStyle w:val="1"/>
        <w:spacing w:beforeLines="50" w:before="156" w:after="0" w:line="360" w:lineRule="auto"/>
        <w:rPr>
          <w:szCs w:val="30"/>
        </w:rPr>
        <w:sectPr w:rsidR="00972494" w:rsidRPr="00220C4D" w:rsidSect="00E16C82">
          <w:type w:val="continuous"/>
          <w:pgSz w:w="11906" w:h="16838" w:code="9"/>
          <w:pgMar w:top="1440" w:right="1080" w:bottom="1440" w:left="1080" w:header="851" w:footer="992" w:gutter="0"/>
          <w:pgNumType w:start="1"/>
          <w:cols w:space="425"/>
          <w:docGrid w:type="lines" w:linePitch="312"/>
        </w:sectPr>
      </w:pPr>
      <w:bookmarkStart w:id="8" w:name="_Toc109377975"/>
    </w:p>
    <w:p w14:paraId="48507FA4" w14:textId="315070CF" w:rsidR="00E77540" w:rsidRDefault="00E77540" w:rsidP="007C1F91">
      <w:pPr>
        <w:pStyle w:val="1b"/>
        <w:rPr>
          <w:rFonts w:ascii="黑体" w:hAnsi="黑体"/>
        </w:rPr>
      </w:pPr>
      <w:bookmarkStart w:id="9" w:name="_Toc113954114"/>
      <w:r w:rsidRPr="007A1511">
        <w:lastRenderedPageBreak/>
        <w:t>1</w:t>
      </w:r>
      <w:r w:rsidR="00197458">
        <w:rPr>
          <w:rFonts w:hint="eastAsia"/>
        </w:rPr>
        <w:t xml:space="preserve">  </w:t>
      </w:r>
      <w:r w:rsidR="00823566" w:rsidRPr="007A1511">
        <w:rPr>
          <w:rFonts w:ascii="黑体" w:hAnsi="黑体" w:hint="eastAsia"/>
        </w:rPr>
        <w:t>总则</w:t>
      </w:r>
      <w:bookmarkEnd w:id="2"/>
      <w:bookmarkEnd w:id="3"/>
      <w:bookmarkEnd w:id="4"/>
      <w:bookmarkEnd w:id="5"/>
      <w:bookmarkEnd w:id="6"/>
      <w:bookmarkEnd w:id="7"/>
      <w:bookmarkEnd w:id="8"/>
      <w:bookmarkEnd w:id="9"/>
    </w:p>
    <w:p w14:paraId="57775776" w14:textId="159070A0" w:rsidR="00B12AFC" w:rsidRPr="00214C07" w:rsidRDefault="00B10132" w:rsidP="00970A96">
      <w:r w:rsidRPr="00E85F6B">
        <w:rPr>
          <w:rFonts w:hint="eastAsia"/>
          <w:b/>
          <w:bCs/>
        </w:rPr>
        <w:t>1.0.1</w:t>
      </w:r>
      <w:r w:rsidR="00756AD0">
        <w:rPr>
          <w:rFonts w:hint="eastAsia"/>
        </w:rPr>
        <w:t xml:space="preserve">  </w:t>
      </w:r>
      <w:r w:rsidR="002F6C78" w:rsidRPr="00D74A39">
        <w:rPr>
          <w:rStyle w:val="A-0"/>
          <w:rFonts w:hint="eastAsia"/>
        </w:rPr>
        <w:t>为</w:t>
      </w:r>
      <w:r w:rsidR="008702ED" w:rsidRPr="00D74A39">
        <w:rPr>
          <w:rStyle w:val="A-0"/>
          <w:rFonts w:hint="eastAsia"/>
        </w:rPr>
        <w:t>在钢管混凝土束结构设计</w:t>
      </w:r>
      <w:r w:rsidR="00277DCD">
        <w:rPr>
          <w:rStyle w:val="A-0"/>
          <w:rFonts w:hint="eastAsia"/>
        </w:rPr>
        <w:t>、</w:t>
      </w:r>
      <w:r w:rsidR="008702ED" w:rsidRPr="00D74A39">
        <w:rPr>
          <w:rStyle w:val="A-0"/>
          <w:rFonts w:hint="eastAsia"/>
        </w:rPr>
        <w:t>施工和验收中贯彻国家的技术经济政策</w:t>
      </w:r>
      <w:r w:rsidR="00E24FC8">
        <w:rPr>
          <w:rFonts w:hint="eastAsia"/>
        </w:rPr>
        <w:t>，</w:t>
      </w:r>
      <w:r w:rsidR="00BC22D3" w:rsidRPr="00200314">
        <w:rPr>
          <w:rFonts w:hint="eastAsia"/>
        </w:rPr>
        <w:t>做到</w:t>
      </w:r>
      <w:bookmarkStart w:id="10" w:name="_Hlk106873267"/>
      <w:r w:rsidR="008702ED">
        <w:rPr>
          <w:rFonts w:hint="eastAsia"/>
        </w:rPr>
        <w:t>安全</w:t>
      </w:r>
      <w:r w:rsidR="00AD130D">
        <w:rPr>
          <w:rFonts w:hint="eastAsia"/>
        </w:rPr>
        <w:t>适用</w:t>
      </w:r>
      <w:r w:rsidR="008702ED">
        <w:rPr>
          <w:rFonts w:hint="eastAsia"/>
        </w:rPr>
        <w:t>、</w:t>
      </w:r>
      <w:r w:rsidR="00BC22D3" w:rsidRPr="00200314">
        <w:rPr>
          <w:rFonts w:hint="eastAsia"/>
        </w:rPr>
        <w:t>技术先进、经济合理</w:t>
      </w:r>
      <w:r w:rsidR="00835D18" w:rsidRPr="00200314">
        <w:rPr>
          <w:rFonts w:hint="eastAsia"/>
        </w:rPr>
        <w:t>、</w:t>
      </w:r>
      <w:r w:rsidR="00F43CEC">
        <w:rPr>
          <w:rFonts w:hint="eastAsia"/>
        </w:rPr>
        <w:t>确保</w:t>
      </w:r>
      <w:r w:rsidR="0085476A">
        <w:rPr>
          <w:rFonts w:hint="eastAsia"/>
        </w:rPr>
        <w:t>质量</w:t>
      </w:r>
      <w:bookmarkEnd w:id="10"/>
      <w:r w:rsidR="00BC22D3" w:rsidRPr="00200314">
        <w:rPr>
          <w:rFonts w:hint="eastAsia"/>
        </w:rPr>
        <w:t>，制定</w:t>
      </w:r>
      <w:r w:rsidR="009D56E5">
        <w:rPr>
          <w:rFonts w:hint="eastAsia"/>
        </w:rPr>
        <w:t>本标准</w:t>
      </w:r>
      <w:r w:rsidR="00B3296D" w:rsidRPr="00200314">
        <w:rPr>
          <w:rFonts w:hint="eastAsia"/>
        </w:rPr>
        <w:t>。</w:t>
      </w:r>
    </w:p>
    <w:p w14:paraId="7C13A7F4" w14:textId="4269970C" w:rsidR="00DB0CB5" w:rsidRDefault="00BC3C5E" w:rsidP="000E0A12">
      <w:r w:rsidRPr="00E85F6B">
        <w:rPr>
          <w:rFonts w:hint="eastAsia"/>
          <w:b/>
          <w:bCs/>
        </w:rPr>
        <w:t>1.0.2</w:t>
      </w:r>
      <w:r w:rsidRPr="00200314">
        <w:rPr>
          <w:rFonts w:hint="eastAsia"/>
        </w:rPr>
        <w:t xml:space="preserve"> </w:t>
      </w:r>
      <w:r w:rsidR="00756AD0">
        <w:rPr>
          <w:rFonts w:hint="eastAsia"/>
        </w:rPr>
        <w:t xml:space="preserve"> </w:t>
      </w:r>
      <w:r w:rsidR="009D56E5">
        <w:rPr>
          <w:rFonts w:hint="eastAsia"/>
        </w:rPr>
        <w:t>本标准</w:t>
      </w:r>
      <w:r w:rsidR="004108DC" w:rsidRPr="00200314">
        <w:rPr>
          <w:rFonts w:hint="eastAsia"/>
        </w:rPr>
        <w:t>适用于</w:t>
      </w:r>
      <w:r w:rsidR="00D950BE" w:rsidRPr="00D950BE">
        <w:rPr>
          <w:rStyle w:val="A-0"/>
          <w:rFonts w:hint="eastAsia"/>
        </w:rPr>
        <w:t>工业和</w:t>
      </w:r>
      <w:r w:rsidR="004108DC" w:rsidRPr="00D950BE">
        <w:rPr>
          <w:rStyle w:val="A-0"/>
          <w:rFonts w:hint="eastAsia"/>
        </w:rPr>
        <w:t>民用</w:t>
      </w:r>
      <w:r w:rsidR="004108DC" w:rsidRPr="00200314">
        <w:rPr>
          <w:rFonts w:hint="eastAsia"/>
        </w:rPr>
        <w:t>建筑</w:t>
      </w:r>
      <w:r w:rsidR="004F70E3">
        <w:rPr>
          <w:rFonts w:hint="eastAsia"/>
        </w:rPr>
        <w:t>的</w:t>
      </w:r>
      <w:r w:rsidR="000104FC">
        <w:rPr>
          <w:rFonts w:hint="eastAsia"/>
        </w:rPr>
        <w:t>钢管混凝土束结构</w:t>
      </w:r>
      <w:r w:rsidR="00494CD8">
        <w:rPr>
          <w:rFonts w:hint="eastAsia"/>
        </w:rPr>
        <w:t>设计、</w:t>
      </w:r>
      <w:r w:rsidR="00B504E0">
        <w:rPr>
          <w:rFonts w:hint="eastAsia"/>
        </w:rPr>
        <w:t>施工</w:t>
      </w:r>
      <w:r w:rsidR="00C10442">
        <w:rPr>
          <w:rFonts w:hint="eastAsia"/>
        </w:rPr>
        <w:t>与</w:t>
      </w:r>
      <w:r w:rsidR="00494CD8">
        <w:rPr>
          <w:rFonts w:hint="eastAsia"/>
        </w:rPr>
        <w:t>验收</w:t>
      </w:r>
      <w:r w:rsidR="004108DC" w:rsidRPr="00200314">
        <w:rPr>
          <w:rFonts w:hint="eastAsia"/>
        </w:rPr>
        <w:t>。</w:t>
      </w:r>
    </w:p>
    <w:p w14:paraId="2CC3511F" w14:textId="65124301" w:rsidR="00D57DBA" w:rsidRDefault="001C31C9" w:rsidP="00031F41">
      <w:r w:rsidRPr="00E85F6B">
        <w:rPr>
          <w:rFonts w:hint="eastAsia"/>
          <w:b/>
          <w:bCs/>
        </w:rPr>
        <w:t>1.0.</w:t>
      </w:r>
      <w:r w:rsidR="003E4B8F">
        <w:rPr>
          <w:b/>
          <w:bCs/>
        </w:rPr>
        <w:t>3</w:t>
      </w:r>
      <w:r w:rsidR="00E85F6B">
        <w:t xml:space="preserve">  </w:t>
      </w:r>
      <w:r w:rsidR="000104FC">
        <w:rPr>
          <w:rFonts w:hint="eastAsia"/>
        </w:rPr>
        <w:t>钢管混凝土束结构</w:t>
      </w:r>
      <w:r w:rsidRPr="00200314">
        <w:rPr>
          <w:rFonts w:hint="eastAsia"/>
        </w:rPr>
        <w:t>的设计</w:t>
      </w:r>
      <w:r w:rsidR="00A642EC">
        <w:rPr>
          <w:rFonts w:hint="eastAsia"/>
        </w:rPr>
        <w:t>、</w:t>
      </w:r>
      <w:r w:rsidR="00B05014" w:rsidRPr="00200314">
        <w:rPr>
          <w:rFonts w:hint="eastAsia"/>
        </w:rPr>
        <w:t>施工</w:t>
      </w:r>
      <w:r w:rsidR="00A642EC">
        <w:rPr>
          <w:rFonts w:hint="eastAsia"/>
        </w:rPr>
        <w:t>与验收</w:t>
      </w:r>
      <w:r w:rsidRPr="00200314">
        <w:rPr>
          <w:rFonts w:hint="eastAsia"/>
        </w:rPr>
        <w:t>，除应符合</w:t>
      </w:r>
      <w:r w:rsidR="009D56E5">
        <w:rPr>
          <w:rFonts w:hint="eastAsia"/>
        </w:rPr>
        <w:t>本标准</w:t>
      </w:r>
      <w:r w:rsidRPr="00200314">
        <w:rPr>
          <w:rFonts w:hint="eastAsia"/>
        </w:rPr>
        <w:t>外，尚应符合国家现行有关标准的规定。</w:t>
      </w:r>
    </w:p>
    <w:p w14:paraId="5D5BE9D2" w14:textId="7CAE034B" w:rsidR="003E4B8F" w:rsidRDefault="003E4B8F">
      <w:pPr>
        <w:widowControl/>
        <w:spacing w:line="240" w:lineRule="auto"/>
        <w:jc w:val="left"/>
      </w:pPr>
      <w:r>
        <w:br w:type="page"/>
      </w:r>
    </w:p>
    <w:p w14:paraId="01071A97" w14:textId="500D4D39" w:rsidR="003D4598" w:rsidRDefault="003D4598" w:rsidP="00111104">
      <w:pPr>
        <w:pStyle w:val="1b"/>
      </w:pPr>
      <w:bookmarkStart w:id="11" w:name="_Toc515984278"/>
      <w:bookmarkStart w:id="12" w:name="_Toc515984329"/>
      <w:bookmarkStart w:id="13" w:name="_Toc520793981"/>
      <w:bookmarkStart w:id="14" w:name="_Toc520795987"/>
      <w:bookmarkStart w:id="15" w:name="_Toc523905647"/>
      <w:bookmarkStart w:id="16" w:name="_Toc76031550"/>
      <w:bookmarkStart w:id="17" w:name="_Toc109377976"/>
      <w:bookmarkStart w:id="18" w:name="_Toc113954115"/>
      <w:r w:rsidRPr="007A1511">
        <w:lastRenderedPageBreak/>
        <w:t>2</w:t>
      </w:r>
      <w:r w:rsidR="00197458">
        <w:rPr>
          <w:rFonts w:hint="eastAsia"/>
        </w:rPr>
        <w:t xml:space="preserve">  </w:t>
      </w:r>
      <w:r w:rsidR="00044047" w:rsidRPr="007A1511">
        <w:rPr>
          <w:rFonts w:hint="eastAsia"/>
        </w:rPr>
        <w:t>术语和符</w:t>
      </w:r>
      <w:r w:rsidR="00CF1095" w:rsidRPr="007A1511">
        <w:rPr>
          <w:rFonts w:hint="eastAsia"/>
        </w:rPr>
        <w:t>号</w:t>
      </w:r>
      <w:bookmarkEnd w:id="11"/>
      <w:bookmarkEnd w:id="12"/>
      <w:bookmarkEnd w:id="13"/>
      <w:bookmarkEnd w:id="14"/>
      <w:bookmarkEnd w:id="15"/>
      <w:bookmarkEnd w:id="16"/>
      <w:bookmarkEnd w:id="17"/>
      <w:bookmarkEnd w:id="18"/>
    </w:p>
    <w:p w14:paraId="56D3AAF0" w14:textId="1151A097" w:rsidR="003C7176" w:rsidRPr="003C7176" w:rsidRDefault="003C7176" w:rsidP="003C7176"/>
    <w:p w14:paraId="0893B8C6" w14:textId="627C5564" w:rsidR="00EA5E4B" w:rsidRPr="0002622C" w:rsidRDefault="00EA5E4B" w:rsidP="0002622C">
      <w:pPr>
        <w:pStyle w:val="2c"/>
      </w:pPr>
      <w:bookmarkStart w:id="19" w:name="_Toc515984279"/>
      <w:bookmarkStart w:id="20" w:name="_Toc515984330"/>
      <w:bookmarkStart w:id="21" w:name="_Toc520793982"/>
      <w:bookmarkStart w:id="22" w:name="_Toc520795988"/>
      <w:bookmarkStart w:id="23" w:name="_Toc523905648"/>
      <w:bookmarkStart w:id="24" w:name="_Toc76031551"/>
      <w:bookmarkStart w:id="25" w:name="_Toc109377977"/>
      <w:bookmarkStart w:id="26" w:name="_Toc113954116"/>
      <w:r w:rsidRPr="0002622C">
        <w:rPr>
          <w:rFonts w:hint="eastAsia"/>
        </w:rPr>
        <w:t>2</w:t>
      </w:r>
      <w:r w:rsidRPr="0002622C">
        <w:t xml:space="preserve">.1 </w:t>
      </w:r>
      <w:r w:rsidR="00197458" w:rsidRPr="0002622C">
        <w:rPr>
          <w:rFonts w:hint="eastAsia"/>
        </w:rPr>
        <w:t xml:space="preserve"> </w:t>
      </w:r>
      <w:r w:rsidRPr="0002622C">
        <w:rPr>
          <w:rFonts w:hint="eastAsia"/>
        </w:rPr>
        <w:t>术语</w:t>
      </w:r>
      <w:bookmarkEnd w:id="19"/>
      <w:bookmarkEnd w:id="20"/>
      <w:bookmarkEnd w:id="21"/>
      <w:bookmarkEnd w:id="22"/>
      <w:bookmarkEnd w:id="23"/>
      <w:bookmarkEnd w:id="24"/>
      <w:bookmarkEnd w:id="25"/>
      <w:bookmarkEnd w:id="26"/>
    </w:p>
    <w:p w14:paraId="262433F6" w14:textId="04FAB5D1" w:rsidR="00B81A1A" w:rsidRPr="00200314" w:rsidRDefault="00B81A1A" w:rsidP="007A1511">
      <w:pPr>
        <w:jc w:val="left"/>
      </w:pPr>
      <w:r w:rsidRPr="00E85F6B">
        <w:rPr>
          <w:rFonts w:hint="eastAsia"/>
          <w:b/>
          <w:bCs/>
        </w:rPr>
        <w:t>2.1.</w:t>
      </w:r>
      <w:r w:rsidR="00762935" w:rsidRPr="00E85F6B">
        <w:rPr>
          <w:rFonts w:hint="eastAsia"/>
          <w:b/>
          <w:bCs/>
        </w:rPr>
        <w:t>1</w:t>
      </w:r>
      <w:r w:rsidR="00197458">
        <w:rPr>
          <w:rFonts w:hint="eastAsia"/>
        </w:rPr>
        <w:t xml:space="preserve">  </w:t>
      </w:r>
      <w:r w:rsidRPr="00200314">
        <w:rPr>
          <w:rFonts w:hint="eastAsia"/>
        </w:rPr>
        <w:t>钢管束</w:t>
      </w:r>
      <w:r w:rsidR="00F24194">
        <w:rPr>
          <w:rFonts w:hint="eastAsia"/>
        </w:rPr>
        <w:t>M</w:t>
      </w:r>
      <w:r w:rsidR="00A154CE">
        <w:t>ulticellular</w:t>
      </w:r>
      <w:r w:rsidR="00A61B10">
        <w:rPr>
          <w:rFonts w:hint="eastAsia"/>
        </w:rPr>
        <w:t xml:space="preserve"> </w:t>
      </w:r>
      <w:r w:rsidR="00A154CE">
        <w:t>steel tube</w:t>
      </w:r>
      <w:r w:rsidR="005040B1">
        <w:rPr>
          <w:rFonts w:hint="eastAsia"/>
        </w:rPr>
        <w:t>（</w:t>
      </w:r>
      <w:r w:rsidR="005040B1">
        <w:t>MCST</w:t>
      </w:r>
      <w:r w:rsidR="005040B1">
        <w:rPr>
          <w:rFonts w:hint="eastAsia"/>
        </w:rPr>
        <w:t>）</w:t>
      </w:r>
    </w:p>
    <w:p w14:paraId="55EA33E7" w14:textId="078897F3" w:rsidR="00020770" w:rsidRDefault="001E3333" w:rsidP="001E3333">
      <w:r>
        <w:tab/>
      </w:r>
      <w:r w:rsidR="00F24B26" w:rsidRPr="009D0AFB">
        <w:rPr>
          <w:rFonts w:hint="eastAsia"/>
        </w:rPr>
        <w:t>由若干</w:t>
      </w:r>
      <w:r w:rsidR="00E1466C">
        <w:rPr>
          <w:rFonts w:hint="eastAsia"/>
        </w:rPr>
        <w:t>钢带冷弯</w:t>
      </w:r>
      <w:r w:rsidR="00613257">
        <w:rPr>
          <w:rFonts w:hint="eastAsia"/>
        </w:rPr>
        <w:t>成型</w:t>
      </w:r>
      <w:r w:rsidR="00E1466C">
        <w:rPr>
          <w:rFonts w:hint="eastAsia"/>
        </w:rPr>
        <w:t>的</w:t>
      </w:r>
      <w:r w:rsidR="00F24B26" w:rsidRPr="00A61B10">
        <w:t>U</w:t>
      </w:r>
      <w:r w:rsidR="00F24B26" w:rsidRPr="009D0AFB">
        <w:rPr>
          <w:rFonts w:hint="eastAsia"/>
        </w:rPr>
        <w:t>型钢或</w:t>
      </w:r>
      <w:r w:rsidR="00A61B10" w:rsidRPr="00A61B10">
        <w:t>U</w:t>
      </w:r>
      <w:r w:rsidR="00F24B26" w:rsidRPr="009D0AFB">
        <w:rPr>
          <w:rFonts w:hint="eastAsia"/>
        </w:rPr>
        <w:t>型钢与矩形钢管</w:t>
      </w:r>
      <w:r w:rsidR="00F24B26" w:rsidRPr="001F6AB9">
        <w:rPr>
          <w:rFonts w:hint="eastAsia"/>
        </w:rPr>
        <w:t>、钢板</w:t>
      </w:r>
      <w:r w:rsidR="002F3CB1">
        <w:rPr>
          <w:rFonts w:hint="eastAsia"/>
        </w:rPr>
        <w:t>焊接形成</w:t>
      </w:r>
      <w:r w:rsidR="00F24B26" w:rsidRPr="009D0AFB">
        <w:rPr>
          <w:rFonts w:hint="eastAsia"/>
        </w:rPr>
        <w:t>的具有多个竖向空腔</w:t>
      </w:r>
      <w:r w:rsidR="00F24B26" w:rsidRPr="006774A0">
        <w:rPr>
          <w:rStyle w:val="A-0"/>
          <w:rFonts w:hint="eastAsia"/>
        </w:rPr>
        <w:t>的</w:t>
      </w:r>
      <w:r w:rsidR="00482D27">
        <w:rPr>
          <w:rStyle w:val="A-0"/>
          <w:rFonts w:hint="eastAsia"/>
        </w:rPr>
        <w:t>结构</w:t>
      </w:r>
      <w:r w:rsidR="003F0201" w:rsidRPr="006774A0">
        <w:rPr>
          <w:rStyle w:val="A-0"/>
          <w:rFonts w:hint="eastAsia"/>
        </w:rPr>
        <w:t>部件</w:t>
      </w:r>
      <w:r w:rsidR="00F24B26" w:rsidRPr="009D0AFB">
        <w:rPr>
          <w:rFonts w:hint="eastAsia"/>
        </w:rPr>
        <w:t>，</w:t>
      </w:r>
      <w:r w:rsidR="00721FFA" w:rsidRPr="00721FFA">
        <w:rPr>
          <w:rStyle w:val="A-0"/>
          <w:rFonts w:hint="eastAsia"/>
        </w:rPr>
        <w:t>截面</w:t>
      </w:r>
      <w:r w:rsidR="00F24B26" w:rsidRPr="009D0AFB">
        <w:rPr>
          <w:rFonts w:hint="eastAsia"/>
        </w:rPr>
        <w:t>形式有一字</w:t>
      </w:r>
      <w:r w:rsidR="00C03766">
        <w:rPr>
          <w:rFonts w:hint="eastAsia"/>
        </w:rPr>
        <w:t>形</w:t>
      </w:r>
      <w:r w:rsidR="00F24B26" w:rsidRPr="009D0AFB">
        <w:rPr>
          <w:rFonts w:hint="eastAsia"/>
        </w:rPr>
        <w:t>、</w:t>
      </w:r>
      <w:r w:rsidR="00F24B26" w:rsidRPr="00A61B10">
        <w:t>L</w:t>
      </w:r>
      <w:r w:rsidR="00C03766">
        <w:t>形</w:t>
      </w:r>
      <w:r w:rsidR="00F24B26" w:rsidRPr="009D0AFB">
        <w:t>、</w:t>
      </w:r>
      <w:r w:rsidR="00F24B26" w:rsidRPr="00A61B10">
        <w:t>T</w:t>
      </w:r>
      <w:r w:rsidR="00C03766">
        <w:t>形</w:t>
      </w:r>
      <w:r w:rsidR="00F24B26" w:rsidRPr="009D0AFB">
        <w:t>、工字</w:t>
      </w:r>
      <w:r w:rsidR="00C03766">
        <w:t>形</w:t>
      </w:r>
      <w:r w:rsidR="00F24B26" w:rsidRPr="009D0AFB">
        <w:t>、</w:t>
      </w:r>
      <w:r w:rsidR="00BF3278" w:rsidRPr="00BF3278">
        <w:rPr>
          <w:rStyle w:val="A-0"/>
          <w:rFonts w:hint="eastAsia"/>
        </w:rPr>
        <w:t>［形和</w:t>
      </w:r>
      <w:r w:rsidR="00BF3278" w:rsidRPr="00BF3278">
        <w:rPr>
          <w:rStyle w:val="A-0"/>
          <w:rFonts w:hint="eastAsia"/>
        </w:rPr>
        <w:t>Z</w:t>
      </w:r>
      <w:r w:rsidR="00BF3278" w:rsidRPr="00BF3278">
        <w:rPr>
          <w:rStyle w:val="A-0"/>
          <w:rFonts w:hint="eastAsia"/>
        </w:rPr>
        <w:t>形</w:t>
      </w:r>
      <w:r w:rsidR="00F24B26" w:rsidRPr="009D0AFB">
        <w:t>等</w:t>
      </w:r>
      <w:r w:rsidR="001C31C9" w:rsidRPr="00200314">
        <w:rPr>
          <w:rFonts w:hint="eastAsia"/>
        </w:rPr>
        <w:t>。</w:t>
      </w:r>
    </w:p>
    <w:p w14:paraId="6E83A8C1" w14:textId="4FF9DF97" w:rsidR="00581AD1" w:rsidRDefault="00581AD1" w:rsidP="00F82645">
      <w:pPr>
        <w:pStyle w:val="A-"/>
      </w:pPr>
      <w:r w:rsidRPr="00581AD1">
        <w:rPr>
          <w:rFonts w:hint="eastAsia"/>
          <w:b/>
          <w:bCs/>
        </w:rPr>
        <w:t>2.</w:t>
      </w:r>
      <w:r w:rsidRPr="00581AD1">
        <w:rPr>
          <w:b/>
          <w:bCs/>
        </w:rPr>
        <w:t>1</w:t>
      </w:r>
      <w:r w:rsidRPr="00581AD1">
        <w:rPr>
          <w:rFonts w:hint="eastAsia"/>
          <w:b/>
          <w:bCs/>
        </w:rPr>
        <w:t>.</w:t>
      </w:r>
      <w:r w:rsidRPr="00581AD1">
        <w:rPr>
          <w:b/>
          <w:bCs/>
        </w:rPr>
        <w:t>2</w:t>
      </w:r>
      <w:r w:rsidRPr="00581AD1">
        <w:rPr>
          <w:rFonts w:hint="eastAsia"/>
          <w:b/>
          <w:bCs/>
        </w:rPr>
        <w:t xml:space="preserve"> </w:t>
      </w:r>
      <w:r>
        <w:rPr>
          <w:rFonts w:hint="eastAsia"/>
        </w:rPr>
        <w:t xml:space="preserve"> </w:t>
      </w:r>
      <w:r>
        <w:rPr>
          <w:rFonts w:hint="eastAsia"/>
        </w:rPr>
        <w:t>钢管混凝土束构件</w:t>
      </w:r>
      <w:r w:rsidR="004B3AED">
        <w:rPr>
          <w:rFonts w:hint="eastAsia"/>
        </w:rPr>
        <w:t>C</w:t>
      </w:r>
      <w:r>
        <w:rPr>
          <w:rFonts w:hint="eastAsia"/>
        </w:rPr>
        <w:t>oncrete-filled multicellular steel tubular member</w:t>
      </w:r>
      <w:r w:rsidR="008A45E1">
        <w:rPr>
          <w:rFonts w:hint="eastAsia"/>
        </w:rPr>
        <w:t>（</w:t>
      </w:r>
      <w:r w:rsidR="008A45E1">
        <w:rPr>
          <w:rFonts w:hint="eastAsia"/>
        </w:rPr>
        <w:t>CF</w:t>
      </w:r>
      <w:r w:rsidR="008A45E1">
        <w:t>-</w:t>
      </w:r>
      <w:r w:rsidR="008A45E1">
        <w:rPr>
          <w:rFonts w:hint="eastAsia"/>
        </w:rPr>
        <w:t>MCST</w:t>
      </w:r>
      <w:r w:rsidR="008A45E1">
        <w:rPr>
          <w:rFonts w:hint="eastAsia"/>
        </w:rPr>
        <w:t>）</w:t>
      </w:r>
    </w:p>
    <w:p w14:paraId="4BEDD405" w14:textId="2C0F3342" w:rsidR="00581AD1" w:rsidRDefault="00842AB8" w:rsidP="00F82645">
      <w:pPr>
        <w:pStyle w:val="A-"/>
      </w:pPr>
      <w:r>
        <w:tab/>
      </w:r>
      <w:r w:rsidR="00747D7F">
        <w:rPr>
          <w:rFonts w:hint="eastAsia"/>
        </w:rPr>
        <w:t>在</w:t>
      </w:r>
      <w:r w:rsidR="00581AD1">
        <w:rPr>
          <w:rFonts w:hint="eastAsia"/>
        </w:rPr>
        <w:t>钢管束内</w:t>
      </w:r>
      <w:r w:rsidR="00747D7F">
        <w:rPr>
          <w:rFonts w:hint="eastAsia"/>
        </w:rPr>
        <w:t>填充</w:t>
      </w:r>
      <w:r w:rsidR="00581AD1">
        <w:rPr>
          <w:rFonts w:hint="eastAsia"/>
        </w:rPr>
        <w:t>混凝土</w:t>
      </w:r>
      <w:r w:rsidR="00747D7F">
        <w:rPr>
          <w:rFonts w:hint="eastAsia"/>
        </w:rPr>
        <w:t>并由钢管束和束内混凝土共同承</w:t>
      </w:r>
      <w:r w:rsidR="009E4AF9">
        <w:rPr>
          <w:rFonts w:hint="eastAsia"/>
        </w:rPr>
        <w:t>受</w:t>
      </w:r>
      <w:r w:rsidR="00B933D2">
        <w:rPr>
          <w:rFonts w:hint="eastAsia"/>
        </w:rPr>
        <w:t>荷载和</w:t>
      </w:r>
      <w:r w:rsidR="00B050DC">
        <w:rPr>
          <w:rFonts w:hint="eastAsia"/>
        </w:rPr>
        <w:t>作用</w:t>
      </w:r>
      <w:r w:rsidR="00747D7F">
        <w:rPr>
          <w:rFonts w:hint="eastAsia"/>
        </w:rPr>
        <w:t>的</w:t>
      </w:r>
      <w:r w:rsidR="00581AD1">
        <w:rPr>
          <w:rFonts w:hint="eastAsia"/>
        </w:rPr>
        <w:t>构件</w:t>
      </w:r>
      <w:r w:rsidR="00381809">
        <w:rPr>
          <w:rFonts w:hint="eastAsia"/>
        </w:rPr>
        <w:t>，包括</w:t>
      </w:r>
      <w:r w:rsidR="00747D7F">
        <w:rPr>
          <w:rFonts w:hint="eastAsia"/>
        </w:rPr>
        <w:t>钢管混凝土束</w:t>
      </w:r>
      <w:r w:rsidR="00381809">
        <w:rPr>
          <w:rFonts w:hint="eastAsia"/>
        </w:rPr>
        <w:t>柱和</w:t>
      </w:r>
      <w:r w:rsidR="00747D7F">
        <w:rPr>
          <w:rFonts w:hint="eastAsia"/>
        </w:rPr>
        <w:t>钢管混凝土束</w:t>
      </w:r>
      <w:r w:rsidR="00381809">
        <w:rPr>
          <w:rFonts w:hint="eastAsia"/>
        </w:rPr>
        <w:t>剪力墙</w:t>
      </w:r>
      <w:r w:rsidR="00581AD1">
        <w:rPr>
          <w:rFonts w:hint="eastAsia"/>
        </w:rPr>
        <w:t>。</w:t>
      </w:r>
    </w:p>
    <w:p w14:paraId="226E3E97" w14:textId="0BECC4AE" w:rsidR="008501BE" w:rsidRDefault="00267F3F" w:rsidP="00267F3F">
      <w:pPr>
        <w:pStyle w:val="A-"/>
      </w:pPr>
      <w:r w:rsidRPr="00581AD1">
        <w:rPr>
          <w:rFonts w:hint="eastAsia"/>
          <w:b/>
          <w:bCs/>
        </w:rPr>
        <w:t>2.</w:t>
      </w:r>
      <w:r w:rsidRPr="00581AD1">
        <w:rPr>
          <w:b/>
          <w:bCs/>
        </w:rPr>
        <w:t>1</w:t>
      </w:r>
      <w:r w:rsidRPr="00581AD1">
        <w:rPr>
          <w:rFonts w:hint="eastAsia"/>
          <w:b/>
          <w:bCs/>
        </w:rPr>
        <w:t>.</w:t>
      </w:r>
      <w:r>
        <w:rPr>
          <w:b/>
          <w:bCs/>
        </w:rPr>
        <w:t>3</w:t>
      </w:r>
      <w:r w:rsidRPr="00581AD1">
        <w:rPr>
          <w:rFonts w:hint="eastAsia"/>
          <w:b/>
          <w:bCs/>
        </w:rPr>
        <w:t xml:space="preserve"> </w:t>
      </w:r>
      <w:r>
        <w:rPr>
          <w:rFonts w:hint="eastAsia"/>
        </w:rPr>
        <w:t xml:space="preserve"> </w:t>
      </w:r>
      <w:r>
        <w:rPr>
          <w:rFonts w:hint="eastAsia"/>
        </w:rPr>
        <w:t>钢管混凝土束异形柱</w:t>
      </w:r>
      <w:r w:rsidR="008501BE">
        <w:t>S</w:t>
      </w:r>
      <w:r w:rsidR="008501BE" w:rsidRPr="008501BE">
        <w:t>pecially shaped </w:t>
      </w:r>
      <w:r w:rsidR="008501BE">
        <w:t>c</w:t>
      </w:r>
      <w:r>
        <w:rPr>
          <w:rFonts w:hint="eastAsia"/>
        </w:rPr>
        <w:t>olumn</w:t>
      </w:r>
      <w:r>
        <w:t xml:space="preserve"> </w:t>
      </w:r>
      <w:r w:rsidR="008501BE">
        <w:rPr>
          <w:rFonts w:hint="eastAsia"/>
        </w:rPr>
        <w:t>formed</w:t>
      </w:r>
      <w:r w:rsidR="008501BE">
        <w:t xml:space="preserve"> </w:t>
      </w:r>
      <w:r w:rsidR="008501BE">
        <w:rPr>
          <w:rFonts w:hint="eastAsia"/>
        </w:rPr>
        <w:t>b</w:t>
      </w:r>
      <w:r w:rsidR="008501BE">
        <w:t>y</w:t>
      </w:r>
      <w:r w:rsidR="008501BE" w:rsidRPr="008501BE">
        <w:rPr>
          <w:rFonts w:hint="eastAsia"/>
        </w:rPr>
        <w:t xml:space="preserve"> </w:t>
      </w:r>
      <w:r w:rsidR="008501BE">
        <w:t>c</w:t>
      </w:r>
      <w:r w:rsidR="008501BE">
        <w:rPr>
          <w:rFonts w:hint="eastAsia"/>
        </w:rPr>
        <w:t>oncrete-filled multicellular steel tubular member</w:t>
      </w:r>
    </w:p>
    <w:p w14:paraId="2D7A9AAB" w14:textId="3475B359" w:rsidR="00267F3F" w:rsidRDefault="00267F3F" w:rsidP="00267F3F">
      <w:pPr>
        <w:pStyle w:val="A-"/>
      </w:pPr>
      <w:r>
        <w:tab/>
      </w:r>
      <w:r w:rsidRPr="00721FFA">
        <w:rPr>
          <w:rStyle w:val="A-0"/>
          <w:rFonts w:hint="eastAsia"/>
        </w:rPr>
        <w:t>截面</w:t>
      </w:r>
      <w:r>
        <w:rPr>
          <w:rFonts w:hint="eastAsia"/>
        </w:rPr>
        <w:t>形式为</w:t>
      </w:r>
      <w:r w:rsidRPr="00A61B10">
        <w:t>L</w:t>
      </w:r>
      <w:r>
        <w:t>形</w:t>
      </w:r>
      <w:r w:rsidRPr="009D0AFB">
        <w:t>、</w:t>
      </w:r>
      <w:r w:rsidRPr="00A61B10">
        <w:t>T</w:t>
      </w:r>
      <w:r>
        <w:t>形</w:t>
      </w:r>
      <w:r>
        <w:rPr>
          <w:rFonts w:hint="eastAsia"/>
        </w:rPr>
        <w:t>的钢管混凝土束柱。</w:t>
      </w:r>
    </w:p>
    <w:p w14:paraId="7DEBB0D5" w14:textId="07552609" w:rsidR="00581AD1" w:rsidRDefault="00581AD1" w:rsidP="00F82645">
      <w:pPr>
        <w:pStyle w:val="A-"/>
      </w:pPr>
      <w:r w:rsidRPr="00581AD1">
        <w:rPr>
          <w:rFonts w:hint="eastAsia"/>
          <w:b/>
          <w:bCs/>
        </w:rPr>
        <w:t>2.</w:t>
      </w:r>
      <w:r>
        <w:rPr>
          <w:b/>
          <w:bCs/>
        </w:rPr>
        <w:t>1</w:t>
      </w:r>
      <w:r w:rsidRPr="00581AD1">
        <w:rPr>
          <w:rFonts w:hint="eastAsia"/>
          <w:b/>
          <w:bCs/>
        </w:rPr>
        <w:t>.</w:t>
      </w:r>
      <w:r w:rsidR="00267F3F">
        <w:rPr>
          <w:b/>
          <w:bCs/>
        </w:rPr>
        <w:t>4</w:t>
      </w:r>
      <w:r w:rsidRPr="00581AD1">
        <w:rPr>
          <w:rFonts w:hint="eastAsia"/>
          <w:b/>
          <w:bCs/>
        </w:rPr>
        <w:t xml:space="preserve"> </w:t>
      </w:r>
      <w:r>
        <w:rPr>
          <w:rFonts w:hint="eastAsia"/>
        </w:rPr>
        <w:t xml:space="preserve"> </w:t>
      </w:r>
      <w:r>
        <w:rPr>
          <w:rFonts w:hint="eastAsia"/>
        </w:rPr>
        <w:t>钢管混凝土束结构</w:t>
      </w:r>
      <w:r w:rsidR="000111FD">
        <w:rPr>
          <w:rFonts w:hint="eastAsia"/>
        </w:rPr>
        <w:t>C</w:t>
      </w:r>
      <w:r>
        <w:rPr>
          <w:rFonts w:hint="eastAsia"/>
        </w:rPr>
        <w:t>oncrete-filled multicellular steel tubular structure</w:t>
      </w:r>
    </w:p>
    <w:p w14:paraId="24C9670A" w14:textId="021E6172" w:rsidR="00581AD1" w:rsidRDefault="00842AB8" w:rsidP="00F82645">
      <w:pPr>
        <w:pStyle w:val="A-"/>
      </w:pPr>
      <w:r>
        <w:tab/>
      </w:r>
      <w:r w:rsidR="00581AD1">
        <w:rPr>
          <w:rFonts w:hint="eastAsia"/>
        </w:rPr>
        <w:t>以钢管混凝土束构件为主要</w:t>
      </w:r>
      <w:r w:rsidR="00586F0B">
        <w:rPr>
          <w:rFonts w:hint="eastAsia"/>
        </w:rPr>
        <w:t>竖向</w:t>
      </w:r>
      <w:r w:rsidR="00581AD1">
        <w:rPr>
          <w:rFonts w:hint="eastAsia"/>
        </w:rPr>
        <w:t>受力构件的结构。</w:t>
      </w:r>
    </w:p>
    <w:p w14:paraId="30A9F178" w14:textId="50CC2464" w:rsidR="00B84BE8" w:rsidRDefault="00B84BE8" w:rsidP="00AE0293">
      <w:pPr>
        <w:pStyle w:val="A-"/>
      </w:pPr>
      <w:r>
        <w:rPr>
          <w:rFonts w:hint="eastAsia"/>
          <w:b/>
          <w:bCs/>
        </w:rPr>
        <w:t>2</w:t>
      </w:r>
      <w:r>
        <w:rPr>
          <w:b/>
          <w:bCs/>
        </w:rPr>
        <w:t>.1.</w:t>
      </w:r>
      <w:r w:rsidR="00267F3F">
        <w:rPr>
          <w:b/>
          <w:bCs/>
        </w:rPr>
        <w:t>5</w:t>
      </w:r>
      <w:r>
        <w:rPr>
          <w:b/>
          <w:bCs/>
        </w:rPr>
        <w:t xml:space="preserve">  </w:t>
      </w:r>
      <w:r w:rsidRPr="00B84BE8">
        <w:rPr>
          <w:rFonts w:hint="eastAsia"/>
        </w:rPr>
        <w:t>框架结构</w:t>
      </w:r>
      <w:r>
        <w:rPr>
          <w:rFonts w:hint="eastAsia"/>
        </w:rPr>
        <w:t xml:space="preserve"> Frame</w:t>
      </w:r>
      <w:r>
        <w:t xml:space="preserve"> structure</w:t>
      </w:r>
    </w:p>
    <w:p w14:paraId="55F47E5E" w14:textId="6DEE85CF" w:rsidR="00B84BE8" w:rsidRDefault="00B84BE8" w:rsidP="00AE0293">
      <w:pPr>
        <w:pStyle w:val="A-"/>
      </w:pPr>
      <w:r>
        <w:tab/>
      </w:r>
      <w:r w:rsidR="009E4AF9">
        <w:t>由</w:t>
      </w:r>
      <w:r w:rsidR="009E4AF9">
        <w:rPr>
          <w:rFonts w:hint="eastAsia"/>
        </w:rPr>
        <w:t>钢</w:t>
      </w:r>
      <w:r w:rsidR="009E4AF9">
        <w:t>梁和</w:t>
      </w:r>
      <w:r w:rsidR="009E4AF9">
        <w:rPr>
          <w:rFonts w:hint="eastAsia"/>
        </w:rPr>
        <w:t>柱</w:t>
      </w:r>
      <w:r w:rsidR="00490462">
        <w:rPr>
          <w:rFonts w:hint="eastAsia"/>
        </w:rPr>
        <w:t>组成的</w:t>
      </w:r>
      <w:r w:rsidR="009E4AF9">
        <w:rPr>
          <w:rFonts w:hint="eastAsia"/>
        </w:rPr>
        <w:t>承受</w:t>
      </w:r>
      <w:r w:rsidR="00350132">
        <w:rPr>
          <w:rFonts w:hint="eastAsia"/>
        </w:rPr>
        <w:t>荷载和作用</w:t>
      </w:r>
      <w:r w:rsidR="009E4AF9">
        <w:rPr>
          <w:rFonts w:hint="eastAsia"/>
        </w:rPr>
        <w:t>的</w:t>
      </w:r>
      <w:r w:rsidR="00490462">
        <w:rPr>
          <w:rFonts w:hint="eastAsia"/>
        </w:rPr>
        <w:t>结构</w:t>
      </w:r>
      <w:r w:rsidR="009E4AF9">
        <w:rPr>
          <w:rFonts w:hint="eastAsia"/>
        </w:rPr>
        <w:t>。柱可</w:t>
      </w:r>
      <w:r w:rsidR="009E4AF9" w:rsidRPr="009E4AF9">
        <w:rPr>
          <w:rFonts w:hint="eastAsia"/>
        </w:rPr>
        <w:t>全部采用钢管混凝土束柱，也可以钢管混凝土束柱为主并部分采用钢管混凝土柱、钢柱。</w:t>
      </w:r>
    </w:p>
    <w:p w14:paraId="1BFBC4E0" w14:textId="3C201F87" w:rsidR="009E4AF9" w:rsidRDefault="009E4AF9" w:rsidP="00AE0293">
      <w:pPr>
        <w:pStyle w:val="A-"/>
      </w:pPr>
      <w:r w:rsidRPr="00490462">
        <w:rPr>
          <w:rFonts w:hint="eastAsia"/>
          <w:b/>
          <w:bCs/>
        </w:rPr>
        <w:t>2</w:t>
      </w:r>
      <w:r w:rsidRPr="00490462">
        <w:rPr>
          <w:b/>
          <w:bCs/>
        </w:rPr>
        <w:t>.1.</w:t>
      </w:r>
      <w:r w:rsidR="00267F3F">
        <w:rPr>
          <w:b/>
          <w:bCs/>
        </w:rPr>
        <w:t>6</w:t>
      </w:r>
      <w:r>
        <w:t xml:space="preserve"> </w:t>
      </w:r>
      <w:r w:rsidR="00AE0293">
        <w:t xml:space="preserve"> </w:t>
      </w:r>
      <w:r>
        <w:rPr>
          <w:rFonts w:hint="eastAsia"/>
        </w:rPr>
        <w:t>剪力墙结构</w:t>
      </w:r>
      <w:r>
        <w:rPr>
          <w:rFonts w:hint="eastAsia"/>
        </w:rPr>
        <w:t xml:space="preserve"> Shear</w:t>
      </w:r>
      <w:r>
        <w:t xml:space="preserve"> </w:t>
      </w:r>
      <w:r>
        <w:rPr>
          <w:rFonts w:hint="eastAsia"/>
        </w:rPr>
        <w:t>wall</w:t>
      </w:r>
      <w:r>
        <w:t xml:space="preserve"> structure</w:t>
      </w:r>
    </w:p>
    <w:p w14:paraId="340CAF29" w14:textId="0120E489" w:rsidR="00490462" w:rsidRPr="009E4AF9" w:rsidRDefault="00477451" w:rsidP="00AE0293">
      <w:pPr>
        <w:pStyle w:val="A-"/>
        <w:rPr>
          <w:b/>
          <w:bCs/>
        </w:rPr>
      </w:pPr>
      <w:r>
        <w:tab/>
      </w:r>
      <w:r w:rsidR="00490462">
        <w:rPr>
          <w:rFonts w:hint="eastAsia"/>
        </w:rPr>
        <w:t>由钢管混凝土束剪力墙组成的承受</w:t>
      </w:r>
      <w:r w:rsidR="00350132">
        <w:rPr>
          <w:rFonts w:hint="eastAsia"/>
        </w:rPr>
        <w:t>荷载和作用</w:t>
      </w:r>
      <w:r w:rsidR="00490462">
        <w:rPr>
          <w:rFonts w:hint="eastAsia"/>
        </w:rPr>
        <w:t>的结构。</w:t>
      </w:r>
    </w:p>
    <w:p w14:paraId="6A7B1B08" w14:textId="6F7B81D7" w:rsidR="00851B25" w:rsidRPr="00200314" w:rsidRDefault="00851B25" w:rsidP="00AE0293">
      <w:pPr>
        <w:pStyle w:val="A-"/>
      </w:pPr>
      <w:r w:rsidRPr="00E85F6B">
        <w:rPr>
          <w:rFonts w:hint="eastAsia"/>
          <w:b/>
          <w:bCs/>
        </w:rPr>
        <w:t>2.1.</w:t>
      </w:r>
      <w:r w:rsidR="00267F3F">
        <w:rPr>
          <w:b/>
          <w:bCs/>
        </w:rPr>
        <w:t>7</w:t>
      </w:r>
      <w:r w:rsidRPr="00E85F6B">
        <w:rPr>
          <w:rFonts w:hint="eastAsia"/>
          <w:b/>
          <w:bCs/>
        </w:rPr>
        <w:t xml:space="preserve"> </w:t>
      </w:r>
      <w:r>
        <w:rPr>
          <w:rFonts w:hint="eastAsia"/>
        </w:rPr>
        <w:t xml:space="preserve"> </w:t>
      </w:r>
      <w:r w:rsidR="00B84BE8">
        <w:rPr>
          <w:rFonts w:hint="eastAsia"/>
        </w:rPr>
        <w:t>框架</w:t>
      </w:r>
      <w:r w:rsidR="00B84BE8">
        <w:rPr>
          <w:rFonts w:hint="eastAsia"/>
        </w:rPr>
        <w:t>-</w:t>
      </w:r>
      <w:r w:rsidRPr="00200314">
        <w:rPr>
          <w:rFonts w:hint="eastAsia"/>
        </w:rPr>
        <w:t>剪力墙</w:t>
      </w:r>
      <w:r w:rsidR="00B84BE8">
        <w:rPr>
          <w:rFonts w:hint="eastAsia"/>
        </w:rPr>
        <w:t>结构</w:t>
      </w:r>
      <w:r>
        <w:rPr>
          <w:rFonts w:hint="eastAsia"/>
        </w:rPr>
        <w:t xml:space="preserve"> </w:t>
      </w:r>
      <w:r w:rsidR="00B84BE8">
        <w:rPr>
          <w:rFonts w:hint="eastAsia"/>
        </w:rPr>
        <w:t>Frame</w:t>
      </w:r>
      <w:r w:rsidR="00B84BE8">
        <w:t xml:space="preserve"> </w:t>
      </w:r>
      <w:r w:rsidR="00B84BE8">
        <w:rPr>
          <w:rFonts w:hint="eastAsia"/>
        </w:rPr>
        <w:t>shear</w:t>
      </w:r>
      <w:r w:rsidR="00B84BE8">
        <w:t xml:space="preserve"> </w:t>
      </w:r>
      <w:r w:rsidR="00B84BE8">
        <w:rPr>
          <w:rFonts w:hint="eastAsia"/>
        </w:rPr>
        <w:t>wall</w:t>
      </w:r>
      <w:r w:rsidR="00B84BE8">
        <w:t xml:space="preserve"> </w:t>
      </w:r>
      <w:r w:rsidR="00B84BE8">
        <w:rPr>
          <w:rFonts w:hint="eastAsia"/>
        </w:rPr>
        <w:t>struct</w:t>
      </w:r>
      <w:r w:rsidR="00327228">
        <w:rPr>
          <w:rFonts w:hint="eastAsia"/>
        </w:rPr>
        <w:t>ur</w:t>
      </w:r>
      <w:r w:rsidR="00B84BE8">
        <w:rPr>
          <w:rFonts w:hint="eastAsia"/>
        </w:rPr>
        <w:t xml:space="preserve">e </w:t>
      </w:r>
    </w:p>
    <w:p w14:paraId="67EB6040" w14:textId="72EE172D" w:rsidR="00BE18C0" w:rsidRDefault="00BE18C0" w:rsidP="00186725">
      <w:pPr>
        <w:pStyle w:val="A-"/>
        <w:tabs>
          <w:tab w:val="left" w:pos="480"/>
        </w:tabs>
      </w:pPr>
      <w:bookmarkStart w:id="27" w:name="_Hlk97111692"/>
      <w:r>
        <w:tab/>
      </w:r>
      <w:r w:rsidR="00E54A50" w:rsidRPr="00E54A50">
        <w:rPr>
          <w:rFonts w:hint="eastAsia"/>
        </w:rPr>
        <w:t>由框架和</w:t>
      </w:r>
      <w:r w:rsidR="00E54A50">
        <w:rPr>
          <w:rFonts w:hint="eastAsia"/>
        </w:rPr>
        <w:t>钢管混凝土束剪力墙组成的</w:t>
      </w:r>
      <w:r w:rsidR="00E54A50" w:rsidRPr="00E54A50">
        <w:rPr>
          <w:rFonts w:hint="eastAsia"/>
        </w:rPr>
        <w:t>共同承受</w:t>
      </w:r>
      <w:r w:rsidR="00350132">
        <w:rPr>
          <w:rFonts w:hint="eastAsia"/>
        </w:rPr>
        <w:t>荷载和作用</w:t>
      </w:r>
      <w:r w:rsidR="00E54A50" w:rsidRPr="00E54A50">
        <w:rPr>
          <w:rFonts w:hint="eastAsia"/>
        </w:rPr>
        <w:t>的结构。</w:t>
      </w:r>
      <w:r w:rsidR="004B47E8">
        <w:rPr>
          <w:rFonts w:hint="eastAsia"/>
        </w:rPr>
        <w:t>框架</w:t>
      </w:r>
      <w:r>
        <w:rPr>
          <w:rFonts w:hint="eastAsia"/>
        </w:rPr>
        <w:t>柱可</w:t>
      </w:r>
      <w:r w:rsidRPr="009E4AF9">
        <w:rPr>
          <w:rFonts w:hint="eastAsia"/>
        </w:rPr>
        <w:t>采用钢管混凝土束柱</w:t>
      </w:r>
      <w:r>
        <w:rPr>
          <w:rFonts w:hint="eastAsia"/>
        </w:rPr>
        <w:t>、</w:t>
      </w:r>
      <w:r w:rsidRPr="009E4AF9">
        <w:rPr>
          <w:rFonts w:hint="eastAsia"/>
        </w:rPr>
        <w:t>钢管混凝土柱、钢柱。</w:t>
      </w:r>
    </w:p>
    <w:p w14:paraId="0053F512" w14:textId="6721E1CB" w:rsidR="00B84BE8" w:rsidRDefault="00B84BE8" w:rsidP="00AE0293">
      <w:pPr>
        <w:pStyle w:val="A-"/>
      </w:pPr>
      <w:r w:rsidRPr="009E4AF9">
        <w:rPr>
          <w:rFonts w:hint="eastAsia"/>
          <w:b/>
          <w:bCs/>
        </w:rPr>
        <w:t>2</w:t>
      </w:r>
      <w:r w:rsidRPr="009E4AF9">
        <w:rPr>
          <w:b/>
          <w:bCs/>
        </w:rPr>
        <w:t>.1.</w:t>
      </w:r>
      <w:r w:rsidR="00267F3F">
        <w:rPr>
          <w:b/>
          <w:bCs/>
        </w:rPr>
        <w:t>8</w:t>
      </w:r>
      <w:r>
        <w:t xml:space="preserve">  </w:t>
      </w:r>
      <w:r>
        <w:rPr>
          <w:rFonts w:hint="eastAsia"/>
        </w:rPr>
        <w:t>框架</w:t>
      </w:r>
      <w:r>
        <w:rPr>
          <w:rFonts w:hint="eastAsia"/>
        </w:rPr>
        <w:t>-</w:t>
      </w:r>
      <w:r w:rsidR="00BE18C0">
        <w:rPr>
          <w:rFonts w:hint="eastAsia"/>
        </w:rPr>
        <w:t>核心筒</w:t>
      </w:r>
      <w:r>
        <w:rPr>
          <w:rFonts w:hint="eastAsia"/>
        </w:rPr>
        <w:t>结构</w:t>
      </w:r>
      <w:r>
        <w:rPr>
          <w:rFonts w:hint="eastAsia"/>
        </w:rPr>
        <w:t xml:space="preserve"> Frame</w:t>
      </w:r>
      <w:r>
        <w:t xml:space="preserve"> </w:t>
      </w:r>
      <w:r>
        <w:rPr>
          <w:rFonts w:hint="eastAsia"/>
        </w:rPr>
        <w:t>core</w:t>
      </w:r>
      <w:r>
        <w:t xml:space="preserve"> </w:t>
      </w:r>
      <w:r>
        <w:rPr>
          <w:rFonts w:hint="eastAsia"/>
        </w:rPr>
        <w:t>wall</w:t>
      </w:r>
      <w:r>
        <w:t xml:space="preserve"> </w:t>
      </w:r>
      <w:r>
        <w:rPr>
          <w:rFonts w:hint="eastAsia"/>
        </w:rPr>
        <w:t>structure</w:t>
      </w:r>
    </w:p>
    <w:p w14:paraId="724AA883" w14:textId="4C4B22B9" w:rsidR="00C678CA" w:rsidRDefault="00BD2F79" w:rsidP="00AE0293">
      <w:pPr>
        <w:pStyle w:val="A-"/>
      </w:pPr>
      <w:r>
        <w:tab/>
      </w:r>
      <w:r>
        <w:t>由</w:t>
      </w:r>
      <w:r w:rsidR="00B67864">
        <w:rPr>
          <w:rFonts w:hint="eastAsia"/>
        </w:rPr>
        <w:t>内部钢管混凝土束剪力墙围</w:t>
      </w:r>
      <w:r w:rsidR="00021379">
        <w:rPr>
          <w:rFonts w:hint="eastAsia"/>
        </w:rPr>
        <w:t>成</w:t>
      </w:r>
      <w:r w:rsidR="00B67864">
        <w:rPr>
          <w:rFonts w:hint="eastAsia"/>
        </w:rPr>
        <w:t>的</w:t>
      </w:r>
      <w:r>
        <w:t>核心筒与外围的稀柱框架组成的结构。</w:t>
      </w:r>
      <w:r w:rsidR="004B47E8">
        <w:rPr>
          <w:rFonts w:hint="eastAsia"/>
        </w:rPr>
        <w:t>框架</w:t>
      </w:r>
      <w:r w:rsidR="00C678CA">
        <w:rPr>
          <w:rFonts w:hint="eastAsia"/>
        </w:rPr>
        <w:t>柱可</w:t>
      </w:r>
      <w:r w:rsidR="00C678CA" w:rsidRPr="009E4AF9">
        <w:rPr>
          <w:rFonts w:hint="eastAsia"/>
        </w:rPr>
        <w:t>采用钢管混凝土束柱</w:t>
      </w:r>
      <w:r w:rsidR="00C678CA">
        <w:rPr>
          <w:rFonts w:hint="eastAsia"/>
        </w:rPr>
        <w:t>、</w:t>
      </w:r>
      <w:r w:rsidR="00C678CA" w:rsidRPr="009E4AF9">
        <w:rPr>
          <w:rFonts w:hint="eastAsia"/>
        </w:rPr>
        <w:t>钢管混凝土柱、钢柱。</w:t>
      </w:r>
    </w:p>
    <w:p w14:paraId="576EDB54" w14:textId="5E43956E" w:rsidR="003B0E8D" w:rsidRDefault="003B0E8D" w:rsidP="00AE0293">
      <w:pPr>
        <w:pStyle w:val="A-"/>
      </w:pPr>
      <w:r w:rsidRPr="003B0E8D">
        <w:rPr>
          <w:rFonts w:hint="eastAsia"/>
          <w:b/>
          <w:bCs/>
        </w:rPr>
        <w:t>2.</w:t>
      </w:r>
      <w:r w:rsidRPr="003B0E8D">
        <w:rPr>
          <w:b/>
          <w:bCs/>
        </w:rPr>
        <w:t>1.</w:t>
      </w:r>
      <w:r w:rsidR="00267F3F">
        <w:rPr>
          <w:b/>
          <w:bCs/>
        </w:rPr>
        <w:t>9</w:t>
      </w:r>
      <w:r>
        <w:t xml:space="preserve">  </w:t>
      </w:r>
      <w:r>
        <w:rPr>
          <w:rFonts w:hint="eastAsia"/>
        </w:rPr>
        <w:t>混合结构</w:t>
      </w:r>
      <w:r>
        <w:rPr>
          <w:rFonts w:hint="eastAsia"/>
        </w:rPr>
        <w:t xml:space="preserve"> Mixed</w:t>
      </w:r>
      <w:r>
        <w:t xml:space="preserve"> structure</w:t>
      </w:r>
    </w:p>
    <w:p w14:paraId="6AE6BAC8" w14:textId="165E3716" w:rsidR="003B0E8D" w:rsidRDefault="002F3CB1" w:rsidP="002F3CB1">
      <w:pPr>
        <w:pStyle w:val="A-"/>
        <w:ind w:firstLine="480"/>
      </w:pPr>
      <w:r>
        <w:rPr>
          <w:rFonts w:hint="eastAsia"/>
        </w:rPr>
        <w:t>由钢管混凝土束柱与钢筋混凝土核心筒所组成的共同承受</w:t>
      </w:r>
      <w:r w:rsidR="00350132">
        <w:rPr>
          <w:rFonts w:hint="eastAsia"/>
        </w:rPr>
        <w:t>荷载和作用</w:t>
      </w:r>
      <w:r>
        <w:rPr>
          <w:rFonts w:hint="eastAsia"/>
        </w:rPr>
        <w:t>的建筑结构。</w:t>
      </w:r>
    </w:p>
    <w:bookmarkEnd w:id="27"/>
    <w:p w14:paraId="02D4F28F" w14:textId="4A9D9583" w:rsidR="00CC39EB" w:rsidRPr="00200314" w:rsidRDefault="00CC39EB" w:rsidP="006B61F9">
      <w:r w:rsidRPr="00E034E9">
        <w:rPr>
          <w:rFonts w:hint="eastAsia"/>
          <w:b/>
          <w:bCs/>
        </w:rPr>
        <w:t>2.1.</w:t>
      </w:r>
      <w:r w:rsidR="00267F3F">
        <w:rPr>
          <w:b/>
          <w:bCs/>
        </w:rPr>
        <w:t>10</w:t>
      </w:r>
      <w:r w:rsidR="00197458">
        <w:rPr>
          <w:rFonts w:hint="eastAsia"/>
        </w:rPr>
        <w:t xml:space="preserve">  </w:t>
      </w:r>
      <w:r w:rsidRPr="00200314">
        <w:rPr>
          <w:rFonts w:hint="eastAsia"/>
        </w:rPr>
        <w:t>钢管束壁板宽厚比</w:t>
      </w:r>
      <w:r w:rsidR="00E56074">
        <w:t xml:space="preserve">Width-thickness ratio of </w:t>
      </w:r>
      <w:r w:rsidR="00A1596D">
        <w:t xml:space="preserve">a </w:t>
      </w:r>
      <w:r w:rsidR="00E56074">
        <w:t>plate</w:t>
      </w:r>
      <w:r w:rsidR="00A1596D">
        <w:t xml:space="preserve"> element in each cell of multicellular</w:t>
      </w:r>
      <w:r w:rsidR="005A0331">
        <w:t xml:space="preserve"> steel tube</w:t>
      </w:r>
      <w:r w:rsidR="00E56074">
        <w:t>.</w:t>
      </w:r>
    </w:p>
    <w:p w14:paraId="2D826524" w14:textId="59537513" w:rsidR="00B31576" w:rsidRPr="008C2621" w:rsidRDefault="00B31576" w:rsidP="00B31576">
      <w:pPr>
        <w:rPr>
          <w:color w:val="C00000"/>
        </w:rPr>
      </w:pPr>
      <w:r>
        <w:tab/>
      </w:r>
      <w:r w:rsidR="007F64E9" w:rsidRPr="00200314">
        <w:rPr>
          <w:rFonts w:hint="eastAsia"/>
        </w:rPr>
        <w:t>钢管束</w:t>
      </w:r>
      <w:r w:rsidR="008E1D8B">
        <w:rPr>
          <w:rFonts w:hint="eastAsia"/>
        </w:rPr>
        <w:t>的</w:t>
      </w:r>
      <w:r w:rsidR="007F64E9" w:rsidRPr="00200314">
        <w:rPr>
          <w:rFonts w:hint="eastAsia"/>
        </w:rPr>
        <w:t>竖向空</w:t>
      </w:r>
      <w:r w:rsidR="00F17DA1">
        <w:rPr>
          <w:rFonts w:hint="eastAsia"/>
        </w:rPr>
        <w:t>腔</w:t>
      </w:r>
      <w:r w:rsidR="007F64E9" w:rsidRPr="00200314">
        <w:rPr>
          <w:rFonts w:hint="eastAsia"/>
        </w:rPr>
        <w:t>长边</w:t>
      </w:r>
      <w:r w:rsidR="00F17DA1">
        <w:rPr>
          <w:rFonts w:hint="eastAsia"/>
        </w:rPr>
        <w:t>壁板的净长</w:t>
      </w:r>
      <w:r w:rsidR="00CC39EB" w:rsidRPr="00200314">
        <w:rPr>
          <w:rFonts w:hint="eastAsia"/>
        </w:rPr>
        <w:t>与</w:t>
      </w:r>
      <w:r w:rsidR="00F17DA1">
        <w:rPr>
          <w:rFonts w:hint="eastAsia"/>
        </w:rPr>
        <w:t>壁</w:t>
      </w:r>
      <w:r w:rsidR="00F17DA1" w:rsidRPr="00D04E02">
        <w:rPr>
          <w:rFonts w:hint="eastAsia"/>
        </w:rPr>
        <w:t>板</w:t>
      </w:r>
      <w:r w:rsidR="00CC39EB" w:rsidRPr="00D04E02">
        <w:rPr>
          <w:rFonts w:hint="eastAsia"/>
        </w:rPr>
        <w:t>厚度之比</w:t>
      </w:r>
      <w:r w:rsidRPr="00D04E02">
        <w:rPr>
          <w:rFonts w:hint="eastAsia"/>
        </w:rPr>
        <w:t>。</w:t>
      </w:r>
    </w:p>
    <w:p w14:paraId="03E6760E" w14:textId="33A0870F" w:rsidR="00CC39EB" w:rsidRPr="00200314" w:rsidRDefault="00CC39EB" w:rsidP="006B61F9">
      <w:r w:rsidRPr="006B61F9">
        <w:rPr>
          <w:rFonts w:hint="eastAsia"/>
          <w:b/>
          <w:bCs/>
        </w:rPr>
        <w:t>2.1.</w:t>
      </w:r>
      <w:r w:rsidR="00267F3F">
        <w:rPr>
          <w:b/>
          <w:bCs/>
        </w:rPr>
        <w:t>11</w:t>
      </w:r>
      <w:r w:rsidR="00197458" w:rsidRPr="006B61F9">
        <w:rPr>
          <w:rFonts w:hint="eastAsia"/>
          <w:b/>
          <w:bCs/>
        </w:rPr>
        <w:t xml:space="preserve"> </w:t>
      </w:r>
      <w:r w:rsidR="00197458">
        <w:rPr>
          <w:rFonts w:hint="eastAsia"/>
        </w:rPr>
        <w:t xml:space="preserve"> </w:t>
      </w:r>
      <w:r w:rsidRPr="00200314">
        <w:rPr>
          <w:rFonts w:hint="eastAsia"/>
        </w:rPr>
        <w:t>混凝土的工作承担系数</w:t>
      </w:r>
      <w:r w:rsidR="001E5FB6">
        <w:rPr>
          <w:rFonts w:hint="eastAsia"/>
        </w:rPr>
        <w:t>P</w:t>
      </w:r>
      <w:r w:rsidR="00F24194">
        <w:rPr>
          <w:rFonts w:hint="eastAsia"/>
        </w:rPr>
        <w:t>ercentage of load-carrying</w:t>
      </w:r>
      <w:r w:rsidR="005A0331">
        <w:rPr>
          <w:rFonts w:hint="eastAsia"/>
        </w:rPr>
        <w:t xml:space="preserve"> capacity </w:t>
      </w:r>
      <w:r w:rsidR="00F24194">
        <w:rPr>
          <w:rFonts w:hint="eastAsia"/>
        </w:rPr>
        <w:t>shared by concrete</w:t>
      </w:r>
    </w:p>
    <w:p w14:paraId="3B4B9ECC" w14:textId="6D8FA71B" w:rsidR="00F0586E" w:rsidRDefault="005C0FBA" w:rsidP="00F24194">
      <w:pPr>
        <w:ind w:firstLineChars="200" w:firstLine="480"/>
        <w:jc w:val="left"/>
      </w:pPr>
      <w:r>
        <w:rPr>
          <w:rFonts w:hint="eastAsia"/>
        </w:rPr>
        <w:t>管内</w:t>
      </w:r>
      <w:r w:rsidR="00CC39EB" w:rsidRPr="00200314">
        <w:rPr>
          <w:rFonts w:hint="eastAsia"/>
        </w:rPr>
        <w:t>混凝土</w:t>
      </w:r>
      <w:r w:rsidR="00D04E02">
        <w:rPr>
          <w:rFonts w:hint="eastAsia"/>
        </w:rPr>
        <w:t>受</w:t>
      </w:r>
      <w:r w:rsidR="00CC39EB" w:rsidRPr="00200314">
        <w:rPr>
          <w:rFonts w:hint="eastAsia"/>
        </w:rPr>
        <w:t>压承载力占全部截面</w:t>
      </w:r>
      <w:r w:rsidR="00D04E02">
        <w:rPr>
          <w:rFonts w:hint="eastAsia"/>
        </w:rPr>
        <w:t>受</w:t>
      </w:r>
      <w:r w:rsidR="00CC39EB" w:rsidRPr="00200314">
        <w:rPr>
          <w:rFonts w:hint="eastAsia"/>
        </w:rPr>
        <w:t>压承载力的</w:t>
      </w:r>
      <w:r w:rsidR="00221063" w:rsidRPr="00B3491D">
        <w:rPr>
          <w:rStyle w:val="A-0"/>
          <w:rFonts w:hint="eastAsia"/>
        </w:rPr>
        <w:t>比值</w:t>
      </w:r>
      <w:r w:rsidR="00CC39EB" w:rsidRPr="00200314">
        <w:rPr>
          <w:rFonts w:hint="eastAsia"/>
        </w:rPr>
        <w:t>。</w:t>
      </w:r>
    </w:p>
    <w:p w14:paraId="6ADBCBE4" w14:textId="0D29DE32" w:rsidR="00422924" w:rsidRDefault="00422924" w:rsidP="00F24194">
      <w:pPr>
        <w:ind w:firstLineChars="200" w:firstLine="480"/>
        <w:jc w:val="left"/>
      </w:pPr>
    </w:p>
    <w:p w14:paraId="1A3DDB17" w14:textId="77777777" w:rsidR="00422924" w:rsidRDefault="00422924" w:rsidP="00F24194">
      <w:pPr>
        <w:ind w:firstLineChars="200" w:firstLine="480"/>
        <w:jc w:val="left"/>
      </w:pPr>
    </w:p>
    <w:p w14:paraId="316AD71A" w14:textId="1CEBEDFB" w:rsidR="008C209E" w:rsidRPr="0002622C" w:rsidRDefault="008C209E" w:rsidP="0002622C">
      <w:pPr>
        <w:pStyle w:val="2c"/>
      </w:pPr>
      <w:bookmarkStart w:id="28" w:name="_Toc515984280"/>
      <w:bookmarkStart w:id="29" w:name="_Toc515984331"/>
      <w:bookmarkStart w:id="30" w:name="_Toc520793983"/>
      <w:bookmarkStart w:id="31" w:name="_Toc520795989"/>
      <w:bookmarkStart w:id="32" w:name="_Toc523905649"/>
      <w:bookmarkStart w:id="33" w:name="_Toc76031552"/>
      <w:bookmarkStart w:id="34" w:name="_Toc109377978"/>
      <w:bookmarkStart w:id="35" w:name="_Toc113954117"/>
      <w:r w:rsidRPr="0002622C">
        <w:rPr>
          <w:rFonts w:hint="eastAsia"/>
        </w:rPr>
        <w:lastRenderedPageBreak/>
        <w:t>2</w:t>
      </w:r>
      <w:r w:rsidRPr="0002622C">
        <w:t>.</w:t>
      </w:r>
      <w:r w:rsidRPr="0002622C">
        <w:rPr>
          <w:rFonts w:hint="eastAsia"/>
        </w:rPr>
        <w:t>2</w:t>
      </w:r>
      <w:r w:rsidR="00197458" w:rsidRPr="0002622C">
        <w:rPr>
          <w:rFonts w:hint="eastAsia"/>
        </w:rPr>
        <w:t xml:space="preserve">  </w:t>
      </w:r>
      <w:r w:rsidRPr="0002622C">
        <w:rPr>
          <w:rFonts w:hint="eastAsia"/>
        </w:rPr>
        <w:t>符号</w:t>
      </w:r>
      <w:bookmarkEnd w:id="28"/>
      <w:bookmarkEnd w:id="29"/>
      <w:bookmarkEnd w:id="30"/>
      <w:bookmarkEnd w:id="31"/>
      <w:bookmarkEnd w:id="32"/>
      <w:bookmarkEnd w:id="33"/>
      <w:bookmarkEnd w:id="34"/>
      <w:bookmarkEnd w:id="35"/>
    </w:p>
    <w:p w14:paraId="6ACAE093" w14:textId="072C7412" w:rsidR="0034692F" w:rsidRDefault="0034692F" w:rsidP="00C01727">
      <w:pPr>
        <w:jc w:val="left"/>
      </w:pPr>
      <w:r w:rsidRPr="006B61F9">
        <w:rPr>
          <w:rFonts w:hint="eastAsia"/>
          <w:b/>
          <w:bCs/>
        </w:rPr>
        <w:t>2.2.1</w:t>
      </w:r>
      <w:r w:rsidR="00197458">
        <w:rPr>
          <w:rFonts w:hint="eastAsia"/>
        </w:rPr>
        <w:t xml:space="preserve">  </w:t>
      </w:r>
      <w:r w:rsidRPr="00200314">
        <w:rPr>
          <w:rFonts w:hint="eastAsia"/>
        </w:rPr>
        <w:t>材料性能</w:t>
      </w:r>
    </w:p>
    <w:p w14:paraId="4F6D8E23" w14:textId="5B3CBC9B" w:rsidR="00A235A9" w:rsidRPr="00A235A9" w:rsidRDefault="00A235A9" w:rsidP="00C01727">
      <w:pPr>
        <w:jc w:val="left"/>
      </w:pPr>
      <w:r>
        <w:rPr>
          <w:i/>
        </w:rPr>
        <w:t xml:space="preserve">      </w:t>
      </w:r>
      <w:r w:rsidRPr="00200314">
        <w:rPr>
          <w:rFonts w:hint="eastAsia"/>
          <w:i/>
        </w:rPr>
        <w:t>E</w:t>
      </w:r>
      <w:r w:rsidRPr="00200314">
        <w:rPr>
          <w:rFonts w:hint="eastAsia"/>
          <w:vertAlign w:val="subscript"/>
        </w:rPr>
        <w:t>s</w:t>
      </w:r>
      <w:r w:rsidRPr="00D51CB1">
        <w:rPr>
          <w:i/>
        </w:rPr>
        <w:t>——</w:t>
      </w:r>
      <w:r w:rsidRPr="00200314">
        <w:rPr>
          <w:rFonts w:hint="eastAsia"/>
        </w:rPr>
        <w:t>混凝土的弹性模量</w:t>
      </w:r>
      <w:r>
        <w:rPr>
          <w:rFonts w:hint="eastAsia"/>
        </w:rPr>
        <w:t>；</w:t>
      </w:r>
    </w:p>
    <w:p w14:paraId="53FFF28D" w14:textId="3C2FCB66" w:rsidR="00FE26F9" w:rsidRDefault="00FE26F9" w:rsidP="00C01727">
      <w:pPr>
        <w:jc w:val="left"/>
      </w:pPr>
      <w:r>
        <w:rPr>
          <w:i/>
        </w:rPr>
        <w:t xml:space="preserve">   </w:t>
      </w:r>
      <w:r w:rsidR="00A235A9">
        <w:rPr>
          <w:i/>
        </w:rPr>
        <w:t xml:space="preserve">   </w:t>
      </w:r>
      <w:proofErr w:type="spellStart"/>
      <w:r w:rsidRPr="00200314">
        <w:rPr>
          <w:rFonts w:hint="eastAsia"/>
          <w:i/>
        </w:rPr>
        <w:t>E</w:t>
      </w:r>
      <w:r w:rsidRPr="00200314">
        <w:rPr>
          <w:rFonts w:hint="eastAsia"/>
          <w:vertAlign w:val="subscript"/>
        </w:rPr>
        <w:t>c</w:t>
      </w:r>
      <w:proofErr w:type="spellEnd"/>
      <w:r w:rsidRPr="00D51CB1">
        <w:rPr>
          <w:i/>
        </w:rPr>
        <w:t>——</w:t>
      </w:r>
      <w:r w:rsidRPr="00200314">
        <w:rPr>
          <w:rFonts w:hint="eastAsia"/>
        </w:rPr>
        <w:t>混凝土的弹性模量</w:t>
      </w:r>
      <w:r>
        <w:rPr>
          <w:rFonts w:hint="eastAsia"/>
        </w:rPr>
        <w:t>；</w:t>
      </w:r>
    </w:p>
    <w:p w14:paraId="19495C45" w14:textId="380E6659" w:rsidR="0080785A" w:rsidRDefault="00FE26F9" w:rsidP="00C01727">
      <w:pPr>
        <w:jc w:val="left"/>
      </w:pPr>
      <w:r>
        <w:rPr>
          <w:i/>
        </w:rPr>
        <w:t xml:space="preserve">  </w:t>
      </w:r>
      <w:r w:rsidR="000300A8">
        <w:rPr>
          <w:i/>
          <w:sz w:val="10"/>
          <w:szCs w:val="10"/>
        </w:rPr>
        <w:t xml:space="preserve"> </w:t>
      </w:r>
      <w:r w:rsidR="00A235A9">
        <w:rPr>
          <w:i/>
          <w:sz w:val="10"/>
          <w:szCs w:val="10"/>
        </w:rPr>
        <w:tab/>
        <w:t xml:space="preserve">    </w:t>
      </w:r>
      <w:r>
        <w:rPr>
          <w:rFonts w:hint="eastAsia"/>
          <w:i/>
        </w:rPr>
        <w:t>G</w:t>
      </w:r>
      <w:r>
        <w:rPr>
          <w:rFonts w:hint="eastAsia"/>
          <w:vertAlign w:val="subscript"/>
        </w:rPr>
        <w:t>s</w:t>
      </w:r>
      <w:r w:rsidRPr="00D51CB1">
        <w:rPr>
          <w:i/>
        </w:rPr>
        <w:t>——</w:t>
      </w:r>
      <w:r>
        <w:rPr>
          <w:rFonts w:hint="eastAsia"/>
        </w:rPr>
        <w:t>钢材的</w:t>
      </w:r>
      <w:r w:rsidRPr="00200314">
        <w:rPr>
          <w:rFonts w:hint="eastAsia"/>
        </w:rPr>
        <w:t>剪变模量</w:t>
      </w:r>
      <w:r>
        <w:rPr>
          <w:rFonts w:hint="eastAsia"/>
        </w:rPr>
        <w:t>；</w:t>
      </w:r>
    </w:p>
    <w:p w14:paraId="3EFBA574" w14:textId="48A3791C" w:rsidR="00A235A9" w:rsidRDefault="00A235A9" w:rsidP="00A235A9">
      <w:pPr>
        <w:ind w:left="480" w:firstLineChars="100" w:firstLine="240"/>
        <w:jc w:val="left"/>
      </w:pPr>
      <w:r>
        <w:rPr>
          <w:rFonts w:hint="eastAsia"/>
          <w:i/>
        </w:rPr>
        <w:t>G</w:t>
      </w:r>
      <w:r>
        <w:rPr>
          <w:rFonts w:hint="eastAsia"/>
          <w:vertAlign w:val="subscript"/>
        </w:rPr>
        <w:t>s</w:t>
      </w:r>
      <w:r w:rsidRPr="00D51CB1">
        <w:rPr>
          <w:i/>
        </w:rPr>
        <w:t>——</w:t>
      </w:r>
      <w:r>
        <w:rPr>
          <w:rFonts w:hint="eastAsia"/>
        </w:rPr>
        <w:t>混凝土的</w:t>
      </w:r>
      <w:r w:rsidRPr="00200314">
        <w:rPr>
          <w:rFonts w:hint="eastAsia"/>
        </w:rPr>
        <w:t>剪变模量</w:t>
      </w:r>
      <w:r>
        <w:rPr>
          <w:rFonts w:hint="eastAsia"/>
        </w:rPr>
        <w:t>；</w:t>
      </w:r>
    </w:p>
    <w:p w14:paraId="490C8365" w14:textId="77777777" w:rsidR="0080785A" w:rsidRDefault="0080785A" w:rsidP="00C01727">
      <w:pPr>
        <w:jc w:val="left"/>
      </w:pPr>
      <w:r>
        <w:t xml:space="preserve">      </w:t>
      </w:r>
      <w:r>
        <w:rPr>
          <w:i/>
        </w:rPr>
        <w:t xml:space="preserve"> </w:t>
      </w:r>
      <w:r w:rsidR="00FE26F9" w:rsidRPr="00200314">
        <w:rPr>
          <w:rFonts w:hint="eastAsia"/>
          <w:i/>
        </w:rPr>
        <w:t>f</w:t>
      </w:r>
      <w:r w:rsidR="00FE26F9" w:rsidRPr="00D51CB1">
        <w:rPr>
          <w:i/>
        </w:rPr>
        <w:t>——</w:t>
      </w:r>
      <w:r w:rsidR="00FE26F9" w:rsidRPr="001E26B1">
        <w:rPr>
          <w:rFonts w:hint="eastAsia"/>
        </w:rPr>
        <w:t>钢材的抗拉、抗压和抗弯强度设计值</w:t>
      </w:r>
      <w:r w:rsidR="00FE26F9">
        <w:rPr>
          <w:rFonts w:hint="eastAsia"/>
        </w:rPr>
        <w:t>；</w:t>
      </w:r>
    </w:p>
    <w:p w14:paraId="6019F5F0" w14:textId="77777777" w:rsidR="0080785A" w:rsidRDefault="0080785A" w:rsidP="00C01727">
      <w:pPr>
        <w:jc w:val="left"/>
      </w:pPr>
      <w:r>
        <w:t xml:space="preserve">   </w:t>
      </w:r>
      <w:r w:rsidR="000300A8">
        <w:rPr>
          <w:i/>
        </w:rPr>
        <w:t xml:space="preserve">   </w:t>
      </w:r>
      <w:r w:rsidR="00695128">
        <w:rPr>
          <w:i/>
          <w:sz w:val="10"/>
          <w:szCs w:val="10"/>
        </w:rPr>
        <w:t xml:space="preserve"> </w:t>
      </w:r>
      <w:proofErr w:type="spellStart"/>
      <w:r w:rsidR="00FE26F9" w:rsidRPr="00200314">
        <w:rPr>
          <w:rFonts w:hint="eastAsia"/>
          <w:i/>
        </w:rPr>
        <w:t>f</w:t>
      </w:r>
      <w:r w:rsidR="00FE26F9" w:rsidRPr="00200314">
        <w:rPr>
          <w:rFonts w:hint="eastAsia"/>
          <w:vertAlign w:val="subscript"/>
        </w:rPr>
        <w:t>v</w:t>
      </w:r>
      <w:proofErr w:type="spellEnd"/>
      <w:r w:rsidR="00FE26F9" w:rsidRPr="00D51CB1">
        <w:rPr>
          <w:i/>
        </w:rPr>
        <w:t>——</w:t>
      </w:r>
      <w:r w:rsidR="00FE26F9">
        <w:rPr>
          <w:rFonts w:hint="eastAsia"/>
        </w:rPr>
        <w:t>钢材的</w:t>
      </w:r>
      <w:r w:rsidR="00FE26F9" w:rsidRPr="001E26B1">
        <w:rPr>
          <w:rFonts w:hint="eastAsia"/>
        </w:rPr>
        <w:t>抗剪强度设计值；</w:t>
      </w:r>
    </w:p>
    <w:p w14:paraId="6F53856B" w14:textId="066C78EA" w:rsidR="0080785A" w:rsidRDefault="0080785A" w:rsidP="00C01727">
      <w:pPr>
        <w:jc w:val="left"/>
      </w:pPr>
      <w:r>
        <w:t xml:space="preserve">  </w:t>
      </w:r>
      <w:r w:rsidR="00695128">
        <w:rPr>
          <w:i/>
          <w:sz w:val="10"/>
          <w:szCs w:val="10"/>
        </w:rPr>
        <w:t xml:space="preserve"> </w:t>
      </w:r>
      <w:r>
        <w:rPr>
          <w:i/>
          <w:sz w:val="10"/>
          <w:szCs w:val="10"/>
        </w:rPr>
        <w:t xml:space="preserve"> </w:t>
      </w:r>
      <w:r w:rsidR="00C4751D">
        <w:rPr>
          <w:i/>
          <w:sz w:val="10"/>
          <w:szCs w:val="10"/>
        </w:rPr>
        <w:t xml:space="preserve">        </w:t>
      </w:r>
      <w:r>
        <w:rPr>
          <w:i/>
          <w:sz w:val="10"/>
          <w:szCs w:val="10"/>
        </w:rPr>
        <w:t xml:space="preserve"> </w:t>
      </w:r>
      <w:proofErr w:type="spellStart"/>
      <w:r w:rsidR="000300A8" w:rsidRPr="00200314">
        <w:rPr>
          <w:rFonts w:hint="eastAsia"/>
          <w:i/>
        </w:rPr>
        <w:t>f</w:t>
      </w:r>
      <w:r w:rsidR="000300A8" w:rsidRPr="00200314">
        <w:rPr>
          <w:rFonts w:hint="eastAsia"/>
          <w:vertAlign w:val="subscript"/>
        </w:rPr>
        <w:t>y</w:t>
      </w:r>
      <w:proofErr w:type="spellEnd"/>
      <w:r w:rsidR="000300A8" w:rsidRPr="00D51CB1">
        <w:rPr>
          <w:i/>
        </w:rPr>
        <w:t>——</w:t>
      </w:r>
      <w:r w:rsidR="000300A8" w:rsidRPr="00757A7B">
        <w:rPr>
          <w:rFonts w:hint="eastAsia"/>
        </w:rPr>
        <w:t>钢材的屈服强度；</w:t>
      </w:r>
    </w:p>
    <w:p w14:paraId="75041A51" w14:textId="0BECCCE7" w:rsidR="00A235A9" w:rsidRPr="00C4751D" w:rsidRDefault="00C4751D" w:rsidP="00C01727">
      <w:pPr>
        <w:jc w:val="left"/>
      </w:pPr>
      <w:r>
        <w:t xml:space="preserve">  </w:t>
      </w:r>
      <w:r>
        <w:rPr>
          <w:i/>
          <w:sz w:val="10"/>
          <w:szCs w:val="10"/>
        </w:rPr>
        <w:t xml:space="preserve">   </w:t>
      </w:r>
      <w:r>
        <w:rPr>
          <w:i/>
        </w:rPr>
        <w:t xml:space="preserve">   </w:t>
      </w:r>
      <w:r w:rsidRPr="00200314">
        <w:rPr>
          <w:rFonts w:hint="eastAsia"/>
          <w:i/>
        </w:rPr>
        <w:t>f</w:t>
      </w:r>
      <w:r w:rsidRPr="00200314">
        <w:rPr>
          <w:rFonts w:hint="eastAsia"/>
          <w:vertAlign w:val="subscript"/>
        </w:rPr>
        <w:t>u</w:t>
      </w:r>
      <w:r w:rsidRPr="00D51CB1">
        <w:rPr>
          <w:i/>
        </w:rPr>
        <w:t>——</w:t>
      </w:r>
      <w:r w:rsidRPr="00757A7B">
        <w:rPr>
          <w:rFonts w:hint="eastAsia"/>
        </w:rPr>
        <w:t>钢材的抗拉强度最小值；</w:t>
      </w:r>
    </w:p>
    <w:p w14:paraId="02F0D3D5" w14:textId="715B6A6B" w:rsidR="0080785A" w:rsidRDefault="0080785A" w:rsidP="00C01727">
      <w:pPr>
        <w:jc w:val="left"/>
      </w:pPr>
      <w:r>
        <w:t xml:space="preserve">   </w:t>
      </w:r>
      <w:r w:rsidR="00C4751D">
        <w:t xml:space="preserve">   </w:t>
      </w:r>
      <w:proofErr w:type="spellStart"/>
      <w:r w:rsidR="000300A8" w:rsidRPr="00200314">
        <w:rPr>
          <w:rFonts w:hint="eastAsia"/>
          <w:i/>
        </w:rPr>
        <w:t>f</w:t>
      </w:r>
      <w:r w:rsidR="000300A8" w:rsidRPr="00200314">
        <w:rPr>
          <w:rFonts w:hint="eastAsia"/>
          <w:vertAlign w:val="subscript"/>
        </w:rPr>
        <w:t>c</w:t>
      </w:r>
      <w:r w:rsidR="00C4751D">
        <w:rPr>
          <w:rFonts w:hint="eastAsia"/>
          <w:vertAlign w:val="subscript"/>
        </w:rPr>
        <w:t>k</w:t>
      </w:r>
      <w:proofErr w:type="spellEnd"/>
      <w:r w:rsidR="000300A8" w:rsidRPr="00D51CB1">
        <w:rPr>
          <w:i/>
        </w:rPr>
        <w:t>——</w:t>
      </w:r>
      <w:r w:rsidR="000300A8" w:rsidRPr="00200314">
        <w:rPr>
          <w:rFonts w:hint="eastAsia"/>
        </w:rPr>
        <w:t>混凝土</w:t>
      </w:r>
      <w:r w:rsidR="000300A8">
        <w:rPr>
          <w:rFonts w:hint="eastAsia"/>
        </w:rPr>
        <w:t>轴心</w:t>
      </w:r>
      <w:r w:rsidR="000300A8" w:rsidRPr="00200314">
        <w:rPr>
          <w:rFonts w:hint="eastAsia"/>
        </w:rPr>
        <w:t>抗压强度</w:t>
      </w:r>
      <w:r w:rsidR="000300A8">
        <w:rPr>
          <w:rFonts w:hint="eastAsia"/>
        </w:rPr>
        <w:t>标准值</w:t>
      </w:r>
      <w:r w:rsidR="000300A8" w:rsidRPr="00200314">
        <w:rPr>
          <w:rFonts w:hint="eastAsia"/>
        </w:rPr>
        <w:t>；</w:t>
      </w:r>
    </w:p>
    <w:p w14:paraId="396CEAEC" w14:textId="0AD9FAEC" w:rsidR="00C4751D" w:rsidRPr="00C4751D" w:rsidRDefault="00C4751D" w:rsidP="00C4751D">
      <w:pPr>
        <w:ind w:firstLineChars="300" w:firstLine="720"/>
        <w:jc w:val="left"/>
      </w:pPr>
      <w:r w:rsidRPr="00200314">
        <w:rPr>
          <w:rFonts w:hint="eastAsia"/>
          <w:i/>
        </w:rPr>
        <w:t>f</w:t>
      </w:r>
      <w:r w:rsidRPr="00200314">
        <w:rPr>
          <w:rFonts w:hint="eastAsia"/>
          <w:vertAlign w:val="subscript"/>
        </w:rPr>
        <w:t>c</w:t>
      </w:r>
      <w:r w:rsidRPr="00D51CB1">
        <w:rPr>
          <w:i/>
        </w:rPr>
        <w:t>——</w:t>
      </w:r>
      <w:r w:rsidRPr="00200314">
        <w:rPr>
          <w:rFonts w:hint="eastAsia"/>
        </w:rPr>
        <w:t>混凝土</w:t>
      </w:r>
      <w:r>
        <w:rPr>
          <w:rFonts w:hint="eastAsia"/>
        </w:rPr>
        <w:t>轴心</w:t>
      </w:r>
      <w:r w:rsidRPr="00200314">
        <w:rPr>
          <w:rFonts w:hint="eastAsia"/>
        </w:rPr>
        <w:t>抗压强度设计值；</w:t>
      </w:r>
    </w:p>
    <w:p w14:paraId="24E5BF35" w14:textId="4D841C5B" w:rsidR="000300A8" w:rsidRDefault="0080785A" w:rsidP="00C01727">
      <w:pPr>
        <w:jc w:val="left"/>
      </w:pPr>
      <w:r>
        <w:t xml:space="preserve">  </w:t>
      </w:r>
      <w:r w:rsidR="00C4751D">
        <w:t xml:space="preserve">   </w:t>
      </w:r>
      <w:r>
        <w:t xml:space="preserve"> </w:t>
      </w:r>
      <w:proofErr w:type="spellStart"/>
      <w:r w:rsidR="000300A8" w:rsidRPr="001E35E4">
        <w:rPr>
          <w:i/>
        </w:rPr>
        <w:t>μ</w:t>
      </w:r>
      <w:r w:rsidR="000300A8" w:rsidRPr="001E35E4">
        <w:rPr>
          <w:rFonts w:hint="eastAsia"/>
          <w:vertAlign w:val="subscript"/>
        </w:rPr>
        <w:t>s</w:t>
      </w:r>
      <w:proofErr w:type="spellEnd"/>
      <w:r w:rsidR="000300A8" w:rsidRPr="00D51CB1">
        <w:rPr>
          <w:i/>
        </w:rPr>
        <w:t>——</w:t>
      </w:r>
      <w:r w:rsidR="000300A8" w:rsidRPr="00757A7B">
        <w:rPr>
          <w:rFonts w:hint="eastAsia"/>
        </w:rPr>
        <w:t>钢材的泊松比</w:t>
      </w:r>
      <w:r w:rsidR="00C4751D">
        <w:rPr>
          <w:rFonts w:hint="eastAsia"/>
        </w:rPr>
        <w:t>；</w:t>
      </w:r>
    </w:p>
    <w:p w14:paraId="186822EA" w14:textId="0992BF75" w:rsidR="00C4751D" w:rsidRPr="00C4751D" w:rsidRDefault="00C4751D" w:rsidP="00C4751D">
      <w:pPr>
        <w:ind w:firstLineChars="300" w:firstLine="720"/>
        <w:jc w:val="left"/>
      </w:pPr>
      <w:proofErr w:type="spellStart"/>
      <w:r w:rsidRPr="001E35E4">
        <w:rPr>
          <w:i/>
        </w:rPr>
        <w:t>μ</w:t>
      </w:r>
      <w:r>
        <w:rPr>
          <w:rFonts w:hint="eastAsia"/>
          <w:vertAlign w:val="subscript"/>
        </w:rPr>
        <w:t>c</w:t>
      </w:r>
      <w:proofErr w:type="spellEnd"/>
      <w:r w:rsidRPr="00D51CB1">
        <w:rPr>
          <w:i/>
        </w:rPr>
        <w:t>——</w:t>
      </w:r>
      <w:r w:rsidRPr="00757A7B">
        <w:rPr>
          <w:rFonts w:hint="eastAsia"/>
        </w:rPr>
        <w:t>混凝土的泊松比</w:t>
      </w:r>
      <w:r>
        <w:rPr>
          <w:rFonts w:hint="eastAsia"/>
        </w:rPr>
        <w:t>。</w:t>
      </w:r>
    </w:p>
    <w:p w14:paraId="43FA8027" w14:textId="2F9E72B2" w:rsidR="001E2B83" w:rsidRDefault="001E2B83" w:rsidP="00C01727">
      <w:pPr>
        <w:jc w:val="left"/>
      </w:pPr>
      <w:r w:rsidRPr="006B61F9">
        <w:rPr>
          <w:rFonts w:hint="eastAsia"/>
          <w:b/>
          <w:bCs/>
        </w:rPr>
        <w:t>2.2.</w:t>
      </w:r>
      <w:r w:rsidR="0034692F" w:rsidRPr="006B61F9">
        <w:rPr>
          <w:rFonts w:hint="eastAsia"/>
          <w:b/>
          <w:bCs/>
        </w:rPr>
        <w:t>2</w:t>
      </w:r>
      <w:r w:rsidR="00197458">
        <w:rPr>
          <w:rFonts w:hint="eastAsia"/>
        </w:rPr>
        <w:t xml:space="preserve">  </w:t>
      </w:r>
      <w:r w:rsidRPr="00200314">
        <w:rPr>
          <w:rFonts w:hint="eastAsia"/>
        </w:rPr>
        <w:t>作用、作用效应和抗力</w:t>
      </w:r>
    </w:p>
    <w:p w14:paraId="2BD587B7" w14:textId="03A0C79F" w:rsidR="002F1D55" w:rsidRDefault="001112B5" w:rsidP="002F1D55">
      <w:pPr>
        <w:ind w:left="420" w:firstLine="420"/>
        <w:jc w:val="left"/>
      </w:pPr>
      <w:r w:rsidRPr="00200314">
        <w:rPr>
          <w:rFonts w:hint="eastAsia"/>
          <w:i/>
        </w:rPr>
        <w:t>M</w:t>
      </w:r>
      <w:r w:rsidRPr="00D51CB1">
        <w:rPr>
          <w:i/>
        </w:rPr>
        <w:t>——</w:t>
      </w:r>
      <w:r w:rsidR="002F1D55" w:rsidRPr="002F1D55">
        <w:rPr>
          <w:rFonts w:hint="eastAsia"/>
        </w:rPr>
        <w:t>弯矩</w:t>
      </w:r>
      <w:r w:rsidR="002F1D55">
        <w:rPr>
          <w:rFonts w:hint="eastAsia"/>
        </w:rPr>
        <w:t>设计值；</w:t>
      </w:r>
    </w:p>
    <w:p w14:paraId="6CA2F66C" w14:textId="63BCF085" w:rsidR="001112B5" w:rsidRDefault="002F1D55" w:rsidP="002F1D55">
      <w:pPr>
        <w:ind w:firstLineChars="300" w:firstLine="720"/>
        <w:jc w:val="left"/>
      </w:pPr>
      <w:proofErr w:type="spellStart"/>
      <w:r w:rsidRPr="00666285">
        <w:rPr>
          <w:rFonts w:hint="eastAsia"/>
          <w:i/>
        </w:rPr>
        <w:t>M</w:t>
      </w:r>
      <w:r>
        <w:rPr>
          <w:rFonts w:hint="eastAsia"/>
          <w:vertAlign w:val="subscript"/>
        </w:rPr>
        <w:t>p</w:t>
      </w:r>
      <w:proofErr w:type="spellEnd"/>
      <w:r w:rsidRPr="00D51CB1">
        <w:rPr>
          <w:i/>
        </w:rPr>
        <w:t>——</w:t>
      </w:r>
      <w:r w:rsidRPr="00200314">
        <w:rPr>
          <w:rFonts w:hint="eastAsia"/>
        </w:rPr>
        <w:t>全塑性</w:t>
      </w:r>
      <w:r>
        <w:rPr>
          <w:rFonts w:hint="eastAsia"/>
        </w:rPr>
        <w:t>受</w:t>
      </w:r>
      <w:r w:rsidRPr="00200314">
        <w:rPr>
          <w:rFonts w:hint="eastAsia"/>
        </w:rPr>
        <w:t>弯承载力</w:t>
      </w:r>
      <w:r>
        <w:rPr>
          <w:rFonts w:hint="eastAsia"/>
        </w:rPr>
        <w:t>；</w:t>
      </w:r>
    </w:p>
    <w:p w14:paraId="20208937" w14:textId="26125DF6" w:rsidR="002F1D55" w:rsidRDefault="002F1D55" w:rsidP="002F1D55">
      <w:pPr>
        <w:ind w:left="420" w:firstLine="420"/>
        <w:jc w:val="left"/>
      </w:pPr>
      <w:r w:rsidRPr="00200314">
        <w:rPr>
          <w:rFonts w:hint="eastAsia"/>
          <w:i/>
        </w:rPr>
        <w:t>N</w:t>
      </w:r>
      <w:r w:rsidRPr="00D51CB1">
        <w:rPr>
          <w:i/>
        </w:rPr>
        <w:t>——</w:t>
      </w:r>
      <w:r>
        <w:rPr>
          <w:rFonts w:hint="eastAsia"/>
        </w:rPr>
        <w:t>轴心</w:t>
      </w:r>
      <w:r w:rsidRPr="00200314">
        <w:rPr>
          <w:rFonts w:hint="eastAsia"/>
        </w:rPr>
        <w:t>压力设计值；</w:t>
      </w:r>
    </w:p>
    <w:p w14:paraId="29AB769E" w14:textId="4F58BA40" w:rsidR="002F1D55" w:rsidRDefault="002F1D55" w:rsidP="002F1D55">
      <w:pPr>
        <w:ind w:left="420" w:firstLine="420"/>
        <w:jc w:val="left"/>
      </w:pPr>
      <w:proofErr w:type="spellStart"/>
      <w:r w:rsidRPr="00200314">
        <w:rPr>
          <w:rFonts w:hint="eastAsia"/>
          <w:i/>
        </w:rPr>
        <w:t>N</w:t>
      </w:r>
      <w:r>
        <w:rPr>
          <w:rFonts w:hint="eastAsia"/>
          <w:vertAlign w:val="subscript"/>
        </w:rPr>
        <w:t>t</w:t>
      </w:r>
      <w:proofErr w:type="spellEnd"/>
      <w:r w:rsidRPr="00D51CB1">
        <w:rPr>
          <w:i/>
        </w:rPr>
        <w:t>——</w:t>
      </w:r>
      <w:r w:rsidRPr="00200314">
        <w:rPr>
          <w:rFonts w:hint="eastAsia"/>
        </w:rPr>
        <w:t>轴心拉力设计值；</w:t>
      </w:r>
    </w:p>
    <w:p w14:paraId="60DB94FB" w14:textId="77777777" w:rsidR="002F1D55" w:rsidRDefault="002F1D55" w:rsidP="002F1D55">
      <w:pPr>
        <w:ind w:firstLineChars="300" w:firstLine="720"/>
        <w:jc w:val="left"/>
        <w:rPr>
          <w:rFonts w:hAnsi="宋体"/>
        </w:rPr>
      </w:pPr>
      <w:proofErr w:type="spellStart"/>
      <w:r>
        <w:rPr>
          <w:rFonts w:hint="eastAsia"/>
          <w:i/>
        </w:rPr>
        <w:t>N</w:t>
      </w:r>
      <w:r>
        <w:rPr>
          <w:rFonts w:hint="eastAsia"/>
          <w:vertAlign w:val="subscript"/>
        </w:rPr>
        <w:t>cr</w:t>
      </w:r>
      <w:proofErr w:type="spellEnd"/>
      <w:r w:rsidRPr="00D51CB1">
        <w:rPr>
          <w:i/>
        </w:rPr>
        <w:t>——</w:t>
      </w:r>
      <w:r w:rsidRPr="00200314">
        <w:rPr>
          <w:rFonts w:hAnsi="宋体" w:hint="eastAsia"/>
        </w:rPr>
        <w:t>轴心受压时的临界压力</w:t>
      </w:r>
      <w:r>
        <w:rPr>
          <w:rFonts w:hAnsi="宋体" w:hint="eastAsia"/>
        </w:rPr>
        <w:t>；</w:t>
      </w:r>
    </w:p>
    <w:p w14:paraId="3340B3C7" w14:textId="77777777" w:rsidR="002F1D55" w:rsidRDefault="002F1D55" w:rsidP="002F1D55">
      <w:pPr>
        <w:ind w:firstLineChars="300" w:firstLine="720"/>
        <w:jc w:val="left"/>
      </w:pPr>
      <w:proofErr w:type="spellStart"/>
      <w:r>
        <w:rPr>
          <w:rFonts w:hint="eastAsia"/>
          <w:i/>
        </w:rPr>
        <w:t>N</w:t>
      </w:r>
      <w:r>
        <w:rPr>
          <w:rFonts w:hint="eastAsia"/>
          <w:vertAlign w:val="subscript"/>
        </w:rPr>
        <w:t>Ex</w:t>
      </w:r>
      <w:proofErr w:type="spellEnd"/>
      <w:r w:rsidRPr="00D51CB1">
        <w:rPr>
          <w:i/>
        </w:rPr>
        <w:t>——</w:t>
      </w:r>
      <w:r w:rsidRPr="00A04B01">
        <w:rPr>
          <w:rFonts w:hint="eastAsia"/>
        </w:rPr>
        <w:t>欧拉临界力</w:t>
      </w:r>
      <w:r>
        <w:rPr>
          <w:rFonts w:hint="eastAsia"/>
        </w:rPr>
        <w:t>；</w:t>
      </w:r>
    </w:p>
    <w:p w14:paraId="19EDF5E7" w14:textId="12361D9D" w:rsidR="002F1D55" w:rsidRDefault="002F1D55" w:rsidP="002F1D55">
      <w:pPr>
        <w:ind w:left="420" w:firstLine="420"/>
        <w:jc w:val="left"/>
      </w:pPr>
      <w:r w:rsidRPr="00200314">
        <w:rPr>
          <w:rFonts w:hint="eastAsia"/>
          <w:i/>
        </w:rPr>
        <w:t>V</w:t>
      </w:r>
      <w:r w:rsidRPr="00D51CB1">
        <w:rPr>
          <w:i/>
        </w:rPr>
        <w:t>——</w:t>
      </w:r>
      <w:r w:rsidRPr="00200314">
        <w:rPr>
          <w:rFonts w:hint="eastAsia"/>
        </w:rPr>
        <w:t>剪力设计值</w:t>
      </w:r>
      <w:r>
        <w:rPr>
          <w:rFonts w:hint="eastAsia"/>
        </w:rPr>
        <w:t>。</w:t>
      </w:r>
    </w:p>
    <w:p w14:paraId="7D91ECFE" w14:textId="6D9BFBAC" w:rsidR="001E2B83" w:rsidRDefault="001E2B83" w:rsidP="00C01727">
      <w:pPr>
        <w:jc w:val="left"/>
      </w:pPr>
      <w:smartTag w:uri="urn:schemas-microsoft-com:office:smarttags" w:element="chsdate">
        <w:smartTagPr>
          <w:attr w:name="Year" w:val="1899"/>
          <w:attr w:name="Month" w:val="12"/>
          <w:attr w:name="Day" w:val="30"/>
          <w:attr w:name="IsLunarDate" w:val="False"/>
          <w:attr w:name="IsROCDate" w:val="False"/>
        </w:smartTagPr>
        <w:r w:rsidRPr="006B61F9">
          <w:rPr>
            <w:rFonts w:hint="eastAsia"/>
            <w:b/>
            <w:bCs/>
          </w:rPr>
          <w:t>2.2.3</w:t>
        </w:r>
        <w:r w:rsidR="00197458">
          <w:rPr>
            <w:rFonts w:hint="eastAsia"/>
          </w:rPr>
          <w:t xml:space="preserve">  </w:t>
        </w:r>
      </w:smartTag>
      <w:r w:rsidRPr="00200314">
        <w:rPr>
          <w:rFonts w:hint="eastAsia"/>
        </w:rPr>
        <w:t>几何参数</w:t>
      </w:r>
    </w:p>
    <w:p w14:paraId="7BC9410D" w14:textId="77777777" w:rsidR="002F1D55" w:rsidRDefault="002F1D55" w:rsidP="002F1D55">
      <w:pPr>
        <w:ind w:left="420" w:firstLine="420"/>
        <w:jc w:val="left"/>
      </w:pPr>
      <w:r w:rsidRPr="00D51CB1">
        <w:rPr>
          <w:i/>
        </w:rPr>
        <w:t>A——</w:t>
      </w:r>
      <w:r w:rsidRPr="0048277B">
        <w:rPr>
          <w:rStyle w:val="A-0"/>
          <w:rFonts w:hint="eastAsia"/>
        </w:rPr>
        <w:t>截面</w:t>
      </w:r>
      <w:r>
        <w:rPr>
          <w:rFonts w:hint="eastAsia"/>
        </w:rPr>
        <w:t>面积；</w:t>
      </w:r>
    </w:p>
    <w:p w14:paraId="2B4E07FB" w14:textId="77777777" w:rsidR="002F1D55" w:rsidRDefault="002F1D55" w:rsidP="002F1D55">
      <w:pPr>
        <w:ind w:left="420" w:firstLine="420"/>
        <w:jc w:val="left"/>
      </w:pPr>
      <w:r>
        <w:rPr>
          <w:rFonts w:hint="eastAsia"/>
          <w:i/>
        </w:rPr>
        <w:t>d</w:t>
      </w:r>
      <w:r w:rsidRPr="00D51CB1">
        <w:rPr>
          <w:i/>
        </w:rPr>
        <w:t>——</w:t>
      </w:r>
      <w:r>
        <w:rPr>
          <w:rFonts w:hint="eastAsia"/>
        </w:rPr>
        <w:t>混凝土受压区高度、钢筋直径</w:t>
      </w:r>
      <w:r w:rsidRPr="00200314">
        <w:rPr>
          <w:rFonts w:hint="eastAsia"/>
        </w:rPr>
        <w:t>；</w:t>
      </w:r>
    </w:p>
    <w:p w14:paraId="240884E9" w14:textId="77777777" w:rsidR="002F1D55" w:rsidRDefault="002F1D55" w:rsidP="002F1D55">
      <w:pPr>
        <w:ind w:left="420" w:firstLine="420"/>
        <w:jc w:val="left"/>
      </w:pPr>
      <w:r>
        <w:rPr>
          <w:rFonts w:hint="eastAsia"/>
          <w:i/>
        </w:rPr>
        <w:t>h</w:t>
      </w:r>
      <w:r w:rsidRPr="00D51CB1">
        <w:rPr>
          <w:i/>
        </w:rPr>
        <w:t>——</w:t>
      </w:r>
      <w:r>
        <w:rPr>
          <w:rFonts w:hint="eastAsia"/>
        </w:rPr>
        <w:t>截面高度、墙肢长度；</w:t>
      </w:r>
    </w:p>
    <w:p w14:paraId="152F330F" w14:textId="77777777" w:rsidR="002F1D55" w:rsidRDefault="002F1D55" w:rsidP="002F1D55">
      <w:pPr>
        <w:ind w:left="420" w:firstLine="420"/>
        <w:jc w:val="left"/>
      </w:pPr>
      <w:r w:rsidRPr="00893EC9">
        <w:rPr>
          <w:rFonts w:hint="eastAsia"/>
          <w:i/>
        </w:rPr>
        <w:t>l</w:t>
      </w:r>
      <w:r w:rsidRPr="00D51CB1">
        <w:rPr>
          <w:i/>
        </w:rPr>
        <w:t>——</w:t>
      </w:r>
      <w:r>
        <w:rPr>
          <w:rFonts w:hint="eastAsia"/>
        </w:rPr>
        <w:t>长度或跨度；</w:t>
      </w:r>
    </w:p>
    <w:p w14:paraId="09070479" w14:textId="77777777" w:rsidR="002F1D55" w:rsidRDefault="002F1D55" w:rsidP="002F1D55">
      <w:pPr>
        <w:ind w:left="420" w:firstLine="420"/>
        <w:jc w:val="left"/>
        <w:rPr>
          <w:color w:val="C00000"/>
        </w:rPr>
      </w:pPr>
      <w:r w:rsidRPr="00F059DE">
        <w:rPr>
          <w:rFonts w:hint="eastAsia"/>
          <w:i/>
          <w:color w:val="C00000"/>
        </w:rPr>
        <w:t>t</w:t>
      </w:r>
      <w:r w:rsidRPr="00F059DE">
        <w:rPr>
          <w:i/>
          <w:color w:val="C00000"/>
        </w:rPr>
        <w:t>——</w:t>
      </w:r>
      <w:r>
        <w:rPr>
          <w:rFonts w:hint="eastAsia"/>
          <w:color w:val="C00000"/>
        </w:rPr>
        <w:t>钢管束壁板厚度</w:t>
      </w:r>
      <w:r w:rsidRPr="00F059DE">
        <w:rPr>
          <w:rFonts w:hint="eastAsia"/>
          <w:color w:val="C00000"/>
        </w:rPr>
        <w:t>；</w:t>
      </w:r>
    </w:p>
    <w:p w14:paraId="67E2CD74" w14:textId="77777777" w:rsidR="002F1D55" w:rsidRDefault="002F1D55" w:rsidP="002F1D55">
      <w:pPr>
        <w:ind w:left="420" w:firstLine="420"/>
        <w:jc w:val="left"/>
        <w:rPr>
          <w:rFonts w:hAnsi="宋体"/>
        </w:rPr>
      </w:pPr>
      <w:r w:rsidRPr="00964E38">
        <w:rPr>
          <w:rFonts w:hAnsi="宋体" w:hint="eastAsia"/>
          <w:i/>
        </w:rPr>
        <w:t>r</w:t>
      </w:r>
      <w:r w:rsidRPr="00964E38">
        <w:rPr>
          <w:rFonts w:hAnsi="宋体" w:hint="eastAsia"/>
          <w:vertAlign w:val="subscript"/>
        </w:rPr>
        <w:t>0</w:t>
      </w:r>
      <w:r w:rsidRPr="00D51CB1">
        <w:rPr>
          <w:i/>
        </w:rPr>
        <w:t>——</w:t>
      </w:r>
      <w:r w:rsidRPr="00200314">
        <w:rPr>
          <w:rFonts w:hAnsi="宋体" w:hint="eastAsia"/>
        </w:rPr>
        <w:t>轴心受压构件在所计算方向上的截面当量回转半径</w:t>
      </w:r>
      <w:r>
        <w:rPr>
          <w:rFonts w:hAnsi="宋体" w:hint="eastAsia"/>
        </w:rPr>
        <w:t>；</w:t>
      </w:r>
    </w:p>
    <w:p w14:paraId="0DD8EBB2" w14:textId="40A43471" w:rsidR="002F1D55" w:rsidRDefault="002F1D55" w:rsidP="00666498">
      <w:pPr>
        <w:ind w:firstLineChars="300" w:firstLine="720"/>
        <w:jc w:val="left"/>
      </w:pPr>
      <w:r>
        <w:rPr>
          <w:rFonts w:hint="eastAsia"/>
          <w:i/>
        </w:rPr>
        <w:t>W</w:t>
      </w:r>
      <w:r>
        <w:rPr>
          <w:rFonts w:hint="eastAsia"/>
          <w:vertAlign w:val="subscript"/>
        </w:rPr>
        <w:t>p</w:t>
      </w:r>
      <w:r w:rsidRPr="00D51CB1">
        <w:rPr>
          <w:i/>
        </w:rPr>
        <w:t>——</w:t>
      </w:r>
      <w:r w:rsidRPr="00200314">
        <w:rPr>
          <w:rFonts w:hint="eastAsia"/>
        </w:rPr>
        <w:t>塑</w:t>
      </w:r>
      <w:r>
        <w:rPr>
          <w:rFonts w:hint="eastAsia"/>
        </w:rPr>
        <w:t>性毛</w:t>
      </w:r>
      <w:r w:rsidRPr="00200314">
        <w:rPr>
          <w:rFonts w:hint="eastAsia"/>
        </w:rPr>
        <w:t>截面模量</w:t>
      </w:r>
      <w:r w:rsidR="0080785A">
        <w:rPr>
          <w:rFonts w:hint="eastAsia"/>
        </w:rPr>
        <w:t>。</w:t>
      </w:r>
    </w:p>
    <w:p w14:paraId="65A286BA" w14:textId="77777777" w:rsidR="002F1D55" w:rsidRDefault="001E2B83" w:rsidP="00C01727">
      <w:pPr>
        <w:jc w:val="left"/>
      </w:pPr>
      <w:smartTag w:uri="urn:schemas-microsoft-com:office:smarttags" w:element="chsdate">
        <w:smartTagPr>
          <w:attr w:name="Year" w:val="1899"/>
          <w:attr w:name="Month" w:val="12"/>
          <w:attr w:name="Day" w:val="30"/>
          <w:attr w:name="IsLunarDate" w:val="False"/>
          <w:attr w:name="IsROCDate" w:val="False"/>
        </w:smartTagPr>
        <w:r w:rsidRPr="006B61F9">
          <w:rPr>
            <w:rFonts w:hint="eastAsia"/>
            <w:b/>
            <w:bCs/>
          </w:rPr>
          <w:t>2.2.4</w:t>
        </w:r>
        <w:r w:rsidR="00197458">
          <w:rPr>
            <w:rFonts w:hint="eastAsia"/>
          </w:rPr>
          <w:t xml:space="preserve">  </w:t>
        </w:r>
      </w:smartTag>
      <w:r w:rsidRPr="00200314">
        <w:rPr>
          <w:rFonts w:hint="eastAsia"/>
        </w:rPr>
        <w:t>计算系数及其他</w:t>
      </w:r>
    </w:p>
    <w:p w14:paraId="1AFE92DB" w14:textId="1A6269E1" w:rsidR="001E2B83" w:rsidRDefault="002F1D55" w:rsidP="002F1D55">
      <w:pPr>
        <w:ind w:left="420" w:firstLine="420"/>
        <w:jc w:val="left"/>
      </w:pPr>
      <w:proofErr w:type="spellStart"/>
      <w:r w:rsidRPr="000D5EC9">
        <w:rPr>
          <w:i/>
          <w:snapToGrid w:val="0"/>
          <w:szCs w:val="21"/>
        </w:rPr>
        <w:t>n</w:t>
      </w:r>
      <w:r w:rsidRPr="000D5EC9">
        <w:rPr>
          <w:snapToGrid w:val="0"/>
          <w:szCs w:val="21"/>
          <w:vertAlign w:val="subscript"/>
        </w:rPr>
        <w:t>f</w:t>
      </w:r>
      <w:proofErr w:type="spellEnd"/>
      <w:r w:rsidRPr="00D51CB1">
        <w:rPr>
          <w:i/>
        </w:rPr>
        <w:t>——</w:t>
      </w:r>
      <w:r w:rsidRPr="000D5EC9">
        <w:rPr>
          <w:rFonts w:hint="eastAsia"/>
          <w:szCs w:val="21"/>
        </w:rPr>
        <w:t>火灾下</w:t>
      </w:r>
      <w:r w:rsidRPr="000D5EC9">
        <w:rPr>
          <w:szCs w:val="21"/>
        </w:rPr>
        <w:t>的荷载比；</w:t>
      </w:r>
    </w:p>
    <w:p w14:paraId="51C23414" w14:textId="77777777" w:rsidR="002F1D55" w:rsidRDefault="002F1D55" w:rsidP="002F1D55">
      <w:pPr>
        <w:ind w:left="420" w:firstLine="420"/>
        <w:jc w:val="left"/>
        <w:rPr>
          <w:szCs w:val="21"/>
        </w:rPr>
      </w:pPr>
      <w:proofErr w:type="spellStart"/>
      <w:r w:rsidRPr="000D5EC9">
        <w:rPr>
          <w:i/>
          <w:snapToGrid w:val="0"/>
          <w:szCs w:val="21"/>
        </w:rPr>
        <w:t>t</w:t>
      </w:r>
      <w:r w:rsidRPr="000D5EC9">
        <w:rPr>
          <w:snapToGrid w:val="0"/>
          <w:szCs w:val="21"/>
          <w:vertAlign w:val="subscript"/>
        </w:rPr>
        <w:t>R</w:t>
      </w:r>
      <w:proofErr w:type="spellEnd"/>
      <w:r w:rsidRPr="00D51CB1">
        <w:rPr>
          <w:i/>
        </w:rPr>
        <w:t>——</w:t>
      </w:r>
      <w:r w:rsidRPr="000D5EC9">
        <w:rPr>
          <w:rFonts w:hint="eastAsia"/>
          <w:szCs w:val="21"/>
        </w:rPr>
        <w:t>耐火极限</w:t>
      </w:r>
      <w:r>
        <w:rPr>
          <w:rFonts w:hint="eastAsia"/>
          <w:szCs w:val="21"/>
        </w:rPr>
        <w:t>；</w:t>
      </w:r>
    </w:p>
    <w:p w14:paraId="68758F0A" w14:textId="28753411" w:rsidR="002F1D55" w:rsidRDefault="002F1D55" w:rsidP="002F1D55">
      <w:pPr>
        <w:ind w:left="420" w:firstLine="420"/>
        <w:jc w:val="left"/>
      </w:pPr>
      <w:r w:rsidRPr="00200314">
        <w:rPr>
          <w:i/>
        </w:rPr>
        <w:t>φ</w:t>
      </w:r>
      <w:r w:rsidRPr="00D51CB1">
        <w:rPr>
          <w:i/>
        </w:rPr>
        <w:t>——</w:t>
      </w:r>
      <w:r w:rsidRPr="00200314">
        <w:rPr>
          <w:rFonts w:hint="eastAsia"/>
        </w:rPr>
        <w:t>轴心受压构件的稳定系数；</w:t>
      </w:r>
    </w:p>
    <w:p w14:paraId="660960A9" w14:textId="5031F7AB" w:rsidR="002F1D55" w:rsidRDefault="002F1D55" w:rsidP="002F1D55">
      <w:pPr>
        <w:ind w:firstLineChars="300" w:firstLine="720"/>
        <w:jc w:val="left"/>
      </w:pPr>
      <w:r w:rsidRPr="003933E1">
        <w:rPr>
          <w:rFonts w:hint="eastAsia"/>
          <w:i/>
          <w:szCs w:val="21"/>
        </w:rPr>
        <w:t>γ</w:t>
      </w:r>
      <w:r w:rsidRPr="003933E1">
        <w:rPr>
          <w:rFonts w:hint="eastAsia"/>
          <w:szCs w:val="21"/>
          <w:vertAlign w:val="subscript"/>
        </w:rPr>
        <w:t>0</w:t>
      </w:r>
      <w:r w:rsidRPr="00D51CB1">
        <w:rPr>
          <w:i/>
        </w:rPr>
        <w:t>——</w:t>
      </w:r>
      <w:r w:rsidRPr="00200314">
        <w:rPr>
          <w:rFonts w:hint="eastAsia"/>
        </w:rPr>
        <w:t>结构重要性系数；</w:t>
      </w:r>
    </w:p>
    <w:p w14:paraId="318A8599" w14:textId="132557C0" w:rsidR="002F1D55" w:rsidRDefault="002F1D55" w:rsidP="002F1D55">
      <w:pPr>
        <w:ind w:firstLineChars="200" w:firstLine="480"/>
        <w:jc w:val="left"/>
        <w:rPr>
          <w:szCs w:val="21"/>
        </w:rPr>
      </w:pPr>
      <w:r w:rsidRPr="007863E4">
        <w:rPr>
          <w:rFonts w:hint="eastAsia"/>
          <w:i/>
          <w:szCs w:val="21"/>
        </w:rPr>
        <w:lastRenderedPageBreak/>
        <w:t>γ</w:t>
      </w:r>
      <w:r w:rsidRPr="002F1D55">
        <w:rPr>
          <w:rFonts w:hint="eastAsia"/>
          <w:szCs w:val="21"/>
          <w:vertAlign w:val="subscript"/>
        </w:rPr>
        <w:t>RE</w:t>
      </w:r>
      <w:r w:rsidRPr="00D51CB1">
        <w:rPr>
          <w:i/>
        </w:rPr>
        <w:t>——</w:t>
      </w:r>
      <w:r w:rsidRPr="007863E4">
        <w:rPr>
          <w:rFonts w:hint="eastAsia"/>
          <w:szCs w:val="21"/>
        </w:rPr>
        <w:t>承载力抗震调整系数；</w:t>
      </w:r>
    </w:p>
    <w:p w14:paraId="1AA40983" w14:textId="5DD13443" w:rsidR="002F1D55" w:rsidRDefault="002F1D55" w:rsidP="002F1D55">
      <w:pPr>
        <w:ind w:left="420" w:firstLine="420"/>
        <w:jc w:val="left"/>
      </w:pPr>
      <w:r w:rsidRPr="007863E4">
        <w:rPr>
          <w:i/>
          <w:szCs w:val="21"/>
        </w:rPr>
        <w:t>λ</w:t>
      </w:r>
      <w:r w:rsidRPr="007863E4">
        <w:rPr>
          <w:szCs w:val="21"/>
          <w:vertAlign w:val="subscript"/>
        </w:rPr>
        <w:t>0</w:t>
      </w:r>
      <w:r w:rsidRPr="00D51CB1">
        <w:rPr>
          <w:i/>
        </w:rPr>
        <w:t>——</w:t>
      </w:r>
      <w:r w:rsidRPr="007863E4">
        <w:rPr>
          <w:rFonts w:hint="eastAsia"/>
          <w:szCs w:val="21"/>
        </w:rPr>
        <w:t>轴心受压构件的正则化长细比</w:t>
      </w:r>
      <w:r>
        <w:rPr>
          <w:rFonts w:hint="eastAsia"/>
        </w:rPr>
        <w:t>；</w:t>
      </w:r>
    </w:p>
    <w:p w14:paraId="65605271" w14:textId="77777777" w:rsidR="002F1D55" w:rsidRDefault="002F1D55" w:rsidP="002F1D55">
      <w:pPr>
        <w:ind w:firstLineChars="300" w:firstLine="720"/>
        <w:jc w:val="left"/>
        <w:rPr>
          <w:rFonts w:hAnsi="宋体"/>
          <w:szCs w:val="21"/>
        </w:rPr>
      </w:pPr>
      <w:proofErr w:type="spellStart"/>
      <w:r w:rsidRPr="007863E4">
        <w:rPr>
          <w:i/>
          <w:szCs w:val="21"/>
        </w:rPr>
        <w:t>λ</w:t>
      </w:r>
      <w:r w:rsidRPr="007863E4">
        <w:rPr>
          <w:szCs w:val="21"/>
          <w:vertAlign w:val="subscript"/>
        </w:rPr>
        <w:t>pN</w:t>
      </w:r>
      <w:proofErr w:type="spellEnd"/>
      <w:r w:rsidRPr="00D51CB1">
        <w:rPr>
          <w:i/>
        </w:rPr>
        <w:t>——</w:t>
      </w:r>
      <w:r w:rsidRPr="007863E4">
        <w:rPr>
          <w:rFonts w:hAnsi="宋体" w:hint="eastAsia"/>
          <w:szCs w:val="21"/>
        </w:rPr>
        <w:t>纯压荷载作用下墙肢正则化宽厚比；</w:t>
      </w:r>
    </w:p>
    <w:p w14:paraId="58D1A41C" w14:textId="77777777" w:rsidR="002F1D55" w:rsidRDefault="002F1D55" w:rsidP="002F1D55">
      <w:pPr>
        <w:ind w:left="420" w:firstLine="420"/>
        <w:jc w:val="left"/>
        <w:rPr>
          <w:szCs w:val="21"/>
        </w:rPr>
      </w:pPr>
      <w:r w:rsidRPr="007863E4">
        <w:rPr>
          <w:i/>
          <w:szCs w:val="21"/>
        </w:rPr>
        <w:t>α</w:t>
      </w:r>
      <w:r w:rsidRPr="007863E4">
        <w:rPr>
          <w:rFonts w:hint="eastAsia"/>
          <w:szCs w:val="21"/>
          <w:vertAlign w:val="subscript"/>
        </w:rPr>
        <w:t>c</w:t>
      </w:r>
      <w:r w:rsidRPr="00D51CB1">
        <w:rPr>
          <w:i/>
        </w:rPr>
        <w:t>——</w:t>
      </w:r>
      <w:r w:rsidRPr="007863E4">
        <w:rPr>
          <w:rFonts w:hint="eastAsia"/>
          <w:szCs w:val="21"/>
        </w:rPr>
        <w:t>混凝土工作承担系数</w:t>
      </w:r>
      <w:r>
        <w:rPr>
          <w:rFonts w:hint="eastAsia"/>
          <w:szCs w:val="21"/>
        </w:rPr>
        <w:t>；</w:t>
      </w:r>
    </w:p>
    <w:p w14:paraId="3DCEDBA9" w14:textId="6639F750" w:rsidR="002F1D55" w:rsidRDefault="00EA4732" w:rsidP="002F1D55">
      <w:pPr>
        <w:ind w:left="420" w:firstLine="420"/>
        <w:jc w:val="left"/>
        <w:rPr>
          <w:szCs w:val="21"/>
        </w:rPr>
      </w:pPr>
      <m:oMath>
        <m:sSub>
          <m:sSubPr>
            <m:ctrlPr>
              <w:rPr>
                <w:rFonts w:ascii="Cambria Math" w:hAnsi="Cambria Math"/>
              </w:rPr>
            </m:ctrlPr>
          </m:sSubPr>
          <m:e>
            <m:r>
              <w:rPr>
                <w:rFonts w:ascii="Cambria Math" w:hAnsi="Cambria Math"/>
              </w:rPr>
              <m:t>ε</m:t>
            </m:r>
          </m:e>
          <m:sub>
            <m:r>
              <m:rPr>
                <m:sty m:val="p"/>
              </m:rPr>
              <w:rPr>
                <w:rFonts w:ascii="Cambria Math" w:hAnsi="Cambria Math"/>
              </w:rPr>
              <m:t>k</m:t>
            </m:r>
          </m:sub>
        </m:sSub>
      </m:oMath>
      <w:r w:rsidR="002F1D55" w:rsidRPr="00D51CB1">
        <w:rPr>
          <w:i/>
        </w:rPr>
        <w:t>——</w:t>
      </w:r>
      <w:r w:rsidR="002F1D55" w:rsidRPr="002F3E21">
        <w:rPr>
          <w:rFonts w:hint="eastAsia"/>
          <w:iCs/>
        </w:rPr>
        <w:t>钢号修正系数</w:t>
      </w:r>
      <w:r w:rsidR="002F1D55">
        <w:rPr>
          <w:rFonts w:hint="eastAsia"/>
          <w:iCs/>
        </w:rPr>
        <w:t>，取值为</w:t>
      </w:r>
      <m:oMath>
        <m:rad>
          <m:radPr>
            <m:degHide m:val="1"/>
            <m:ctrlPr>
              <w:rPr>
                <w:rFonts w:ascii="Cambria Math" w:hAnsi="Cambria Math"/>
              </w:rPr>
            </m:ctrlPr>
          </m:radPr>
          <m:deg/>
          <m:e>
            <m:r>
              <m:rPr>
                <m:sty m:val="p"/>
              </m:rPr>
              <w:rPr>
                <w:rFonts w:ascii="Cambria Math" w:hAnsi="Cambria Math"/>
              </w:rPr>
              <m:t>235/</m:t>
            </m:r>
            <m:sSub>
              <m:sSubPr>
                <m:ctrlPr>
                  <w:rPr>
                    <w:rFonts w:ascii="Cambria Math" w:hAnsi="Cambria Math"/>
                  </w:rPr>
                </m:ctrlPr>
              </m:sSubPr>
              <m:e>
                <m:r>
                  <w:rPr>
                    <w:rFonts w:ascii="Cambria Math" w:hAnsi="Cambria Math"/>
                  </w:rPr>
                  <m:t>f</m:t>
                </m:r>
              </m:e>
              <m:sub>
                <m:r>
                  <m:rPr>
                    <m:sty m:val="p"/>
                  </m:rPr>
                  <w:rPr>
                    <w:rFonts w:ascii="Cambria Math" w:hAnsi="Cambria Math"/>
                  </w:rPr>
                  <m:t>y</m:t>
                </m:r>
              </m:sub>
            </m:sSub>
          </m:e>
        </m:rad>
      </m:oMath>
      <w:r w:rsidR="002F1D55">
        <w:rPr>
          <w:rFonts w:hint="eastAsia"/>
        </w:rPr>
        <w:t>。</w:t>
      </w:r>
    </w:p>
    <w:p w14:paraId="59E901BD" w14:textId="77777777" w:rsidR="002F1D55" w:rsidRPr="002F1D55" w:rsidRDefault="002F1D55" w:rsidP="00C01727">
      <w:pPr>
        <w:jc w:val="left"/>
      </w:pPr>
    </w:p>
    <w:p w14:paraId="4E173CE9" w14:textId="77777777" w:rsidR="002F1D55" w:rsidRDefault="002F1D55" w:rsidP="00C01727">
      <w:pPr>
        <w:jc w:val="left"/>
      </w:pPr>
    </w:p>
    <w:p w14:paraId="77E44591" w14:textId="5BF3376E" w:rsidR="001A403C" w:rsidRPr="00C01727" w:rsidRDefault="0033630D" w:rsidP="00997C64">
      <w:pPr>
        <w:pStyle w:val="28"/>
        <w:ind w:firstLine="480"/>
        <w:rPr>
          <w:i/>
          <w:szCs w:val="21"/>
        </w:rPr>
      </w:pPr>
      <w:r>
        <w:rPr>
          <w:i/>
          <w:szCs w:val="21"/>
        </w:rPr>
        <w:br w:type="page"/>
      </w:r>
    </w:p>
    <w:p w14:paraId="7B8098FC" w14:textId="6351BA6E" w:rsidR="00C0494D" w:rsidRPr="00C0494D" w:rsidRDefault="00772EBB" w:rsidP="007C1F91">
      <w:pPr>
        <w:pStyle w:val="1b"/>
      </w:pPr>
      <w:bookmarkStart w:id="36" w:name="_Toc515984281"/>
      <w:bookmarkStart w:id="37" w:name="_Toc515984332"/>
      <w:bookmarkStart w:id="38" w:name="_Toc520793984"/>
      <w:bookmarkStart w:id="39" w:name="_Toc520795990"/>
      <w:bookmarkStart w:id="40" w:name="_Toc523905650"/>
      <w:bookmarkStart w:id="41" w:name="_Toc76031553"/>
      <w:bookmarkStart w:id="42" w:name="_Toc109377979"/>
      <w:bookmarkStart w:id="43" w:name="_Toc113954118"/>
      <w:r w:rsidRPr="001B44AF">
        <w:rPr>
          <w:rFonts w:hint="eastAsia"/>
        </w:rPr>
        <w:lastRenderedPageBreak/>
        <w:t>3</w:t>
      </w:r>
      <w:r w:rsidR="00197458">
        <w:rPr>
          <w:rFonts w:hint="eastAsia"/>
        </w:rPr>
        <w:t xml:space="preserve">  </w:t>
      </w:r>
      <w:r w:rsidR="0077126F">
        <w:rPr>
          <w:rFonts w:hint="eastAsia"/>
        </w:rPr>
        <w:t>结构设计</w:t>
      </w:r>
      <w:r w:rsidRPr="001B44AF">
        <w:rPr>
          <w:rFonts w:hint="eastAsia"/>
        </w:rPr>
        <w:t>基本规定</w:t>
      </w:r>
      <w:bookmarkEnd w:id="36"/>
      <w:bookmarkEnd w:id="37"/>
      <w:bookmarkEnd w:id="38"/>
      <w:bookmarkEnd w:id="39"/>
      <w:bookmarkEnd w:id="40"/>
      <w:bookmarkEnd w:id="41"/>
      <w:bookmarkEnd w:id="42"/>
      <w:bookmarkEnd w:id="43"/>
    </w:p>
    <w:p w14:paraId="3F576DBB" w14:textId="18161248" w:rsidR="00772EBB" w:rsidRPr="0002622C" w:rsidRDefault="00772EBB" w:rsidP="0002622C">
      <w:pPr>
        <w:pStyle w:val="2c"/>
      </w:pPr>
      <w:bookmarkStart w:id="44" w:name="_Toc109377980"/>
      <w:bookmarkStart w:id="45" w:name="_Toc113954119"/>
      <w:r w:rsidRPr="0002622C">
        <w:rPr>
          <w:rFonts w:hint="eastAsia"/>
        </w:rPr>
        <w:t>3</w:t>
      </w:r>
      <w:r w:rsidRPr="0002622C">
        <w:t>.1</w:t>
      </w:r>
      <w:r w:rsidR="00197458" w:rsidRPr="0002622C">
        <w:rPr>
          <w:rFonts w:hint="eastAsia"/>
        </w:rPr>
        <w:t xml:space="preserve">  </w:t>
      </w:r>
      <w:r w:rsidRPr="0002622C">
        <w:rPr>
          <w:rFonts w:hint="eastAsia"/>
        </w:rPr>
        <w:t>一般规定</w:t>
      </w:r>
      <w:bookmarkEnd w:id="44"/>
      <w:bookmarkEnd w:id="45"/>
    </w:p>
    <w:p w14:paraId="14165980" w14:textId="487D6E31" w:rsidR="002D7988" w:rsidRDefault="003B5010" w:rsidP="005D030E">
      <w:r w:rsidRPr="001227D8">
        <w:rPr>
          <w:rFonts w:hint="eastAsia"/>
          <w:b/>
          <w:bCs/>
        </w:rPr>
        <w:t>3.1.1</w:t>
      </w:r>
      <w:bookmarkStart w:id="46" w:name="_Hlk97023187"/>
      <w:r w:rsidR="002A58F3">
        <w:rPr>
          <w:b/>
          <w:bCs/>
        </w:rPr>
        <w:t xml:space="preserve">  </w:t>
      </w:r>
      <w:r w:rsidR="00D216E9" w:rsidRPr="00D216E9">
        <w:rPr>
          <w:rStyle w:val="A-0"/>
          <w:rFonts w:hint="eastAsia"/>
        </w:rPr>
        <w:t>钢管混凝土束结构</w:t>
      </w:r>
      <w:bookmarkEnd w:id="46"/>
      <w:r w:rsidRPr="003B5010">
        <w:rPr>
          <w:rFonts w:hint="eastAsia"/>
        </w:rPr>
        <w:t>可采用剪力墙结构、</w:t>
      </w:r>
      <w:bookmarkStart w:id="47" w:name="_Hlk97023319"/>
      <w:r w:rsidR="00F83918" w:rsidRPr="003952A6">
        <w:rPr>
          <w:rStyle w:val="A-0"/>
          <w:rFonts w:hint="eastAsia"/>
        </w:rPr>
        <w:t>框架结构</w:t>
      </w:r>
      <w:bookmarkEnd w:id="47"/>
      <w:r w:rsidR="00F83918">
        <w:rPr>
          <w:rStyle w:val="A-0"/>
          <w:rFonts w:hint="eastAsia"/>
        </w:rPr>
        <w:t>、</w:t>
      </w:r>
      <w:r w:rsidRPr="003B5010">
        <w:rPr>
          <w:rFonts w:hint="eastAsia"/>
        </w:rPr>
        <w:t>框架</w:t>
      </w:r>
      <w:r w:rsidRPr="003B5010">
        <w:rPr>
          <w:rFonts w:hint="eastAsia"/>
        </w:rPr>
        <w:t>-</w:t>
      </w:r>
      <w:r w:rsidRPr="003B5010">
        <w:rPr>
          <w:rFonts w:hint="eastAsia"/>
        </w:rPr>
        <w:t>剪力墙结构、框架</w:t>
      </w:r>
      <w:r w:rsidRPr="003B5010">
        <w:rPr>
          <w:rFonts w:hint="eastAsia"/>
        </w:rPr>
        <w:t>-</w:t>
      </w:r>
      <w:r w:rsidRPr="003B5010">
        <w:rPr>
          <w:rFonts w:hint="eastAsia"/>
        </w:rPr>
        <w:t>核心筒结构</w:t>
      </w:r>
      <w:r w:rsidR="00B251E8">
        <w:rPr>
          <w:rFonts w:hint="eastAsia"/>
        </w:rPr>
        <w:t>等结构</w:t>
      </w:r>
      <w:r w:rsidR="008F0878">
        <w:rPr>
          <w:rStyle w:val="A-0"/>
          <w:rFonts w:hint="eastAsia"/>
        </w:rPr>
        <w:t>体系</w:t>
      </w:r>
      <w:r w:rsidRPr="003B5010">
        <w:rPr>
          <w:rFonts w:hint="eastAsia"/>
        </w:rPr>
        <w:t>。</w:t>
      </w:r>
    </w:p>
    <w:p w14:paraId="668C5206" w14:textId="3D54521E" w:rsidR="003E4B8F" w:rsidRDefault="003E4B8F" w:rsidP="003E4B8F">
      <w:r>
        <w:rPr>
          <w:b/>
          <w:bCs/>
        </w:rPr>
        <w:t>3</w:t>
      </w:r>
      <w:r w:rsidRPr="001227D8">
        <w:rPr>
          <w:rFonts w:hint="eastAsia"/>
          <w:b/>
          <w:bCs/>
        </w:rPr>
        <w:t>.</w:t>
      </w:r>
      <w:r w:rsidR="00546A40">
        <w:rPr>
          <w:b/>
          <w:bCs/>
        </w:rPr>
        <w:t>1</w:t>
      </w:r>
      <w:r w:rsidRPr="001227D8">
        <w:rPr>
          <w:rFonts w:hint="eastAsia"/>
          <w:b/>
          <w:bCs/>
        </w:rPr>
        <w:t>.</w:t>
      </w:r>
      <w:r>
        <w:rPr>
          <w:b/>
          <w:bCs/>
        </w:rPr>
        <w:t>2</w:t>
      </w:r>
      <w:r>
        <w:rPr>
          <w:rFonts w:hint="eastAsia"/>
        </w:rPr>
        <w:t xml:space="preserve">  </w:t>
      </w:r>
      <w:r>
        <w:rPr>
          <w:rFonts w:hint="eastAsia"/>
        </w:rPr>
        <w:t>钢管混凝土束结构设计</w:t>
      </w:r>
      <w:r w:rsidRPr="00200314">
        <w:rPr>
          <w:rFonts w:hint="eastAsia"/>
        </w:rPr>
        <w:t>应综合考虑建筑的使用功能、环境条件、材料供应、制作安装、施工条件</w:t>
      </w:r>
      <w:r>
        <w:rPr>
          <w:rFonts w:hint="eastAsia"/>
          <w:szCs w:val="21"/>
        </w:rPr>
        <w:t>等</w:t>
      </w:r>
      <w:r>
        <w:rPr>
          <w:rFonts w:hint="eastAsia"/>
        </w:rPr>
        <w:t>因素，</w:t>
      </w:r>
      <w:r w:rsidRPr="00200314">
        <w:rPr>
          <w:rFonts w:hint="eastAsia"/>
        </w:rPr>
        <w:t>选用抗震和抗风性能好且经济合理的结构体系、构件形式、连接构造和平立面布置</w:t>
      </w:r>
      <w:r>
        <w:rPr>
          <w:rFonts w:hint="eastAsia"/>
        </w:rPr>
        <w:t>。</w:t>
      </w:r>
    </w:p>
    <w:p w14:paraId="3AD94E52" w14:textId="381446FB" w:rsidR="00772EBB" w:rsidRDefault="00772EBB" w:rsidP="00801D3A">
      <w:r w:rsidRPr="001227D8">
        <w:rPr>
          <w:rFonts w:hint="eastAsia"/>
          <w:b/>
          <w:bCs/>
        </w:rPr>
        <w:t>3.1.</w:t>
      </w:r>
      <w:r w:rsidR="00546A40">
        <w:rPr>
          <w:b/>
          <w:bCs/>
        </w:rPr>
        <w:t>3</w:t>
      </w:r>
      <w:r w:rsidR="00197458">
        <w:rPr>
          <w:rFonts w:hint="eastAsia"/>
        </w:rPr>
        <w:t xml:space="preserve">  </w:t>
      </w:r>
      <w:r w:rsidR="000104FC">
        <w:rPr>
          <w:rFonts w:hint="eastAsia"/>
        </w:rPr>
        <w:t>钢管混凝土束结构</w:t>
      </w:r>
      <w:r w:rsidRPr="00FE6EDA">
        <w:rPr>
          <w:rFonts w:hint="eastAsia"/>
        </w:rPr>
        <w:t>应有明确的竖向及水平</w:t>
      </w:r>
      <w:r w:rsidR="00C86DE1" w:rsidRPr="00FE6EDA">
        <w:rPr>
          <w:rFonts w:hint="eastAsia"/>
        </w:rPr>
        <w:t>力</w:t>
      </w:r>
      <w:r w:rsidR="00C86DE1">
        <w:rPr>
          <w:rFonts w:hint="eastAsia"/>
        </w:rPr>
        <w:t>传递</w:t>
      </w:r>
      <w:r w:rsidRPr="00FE6EDA">
        <w:rPr>
          <w:rFonts w:hint="eastAsia"/>
        </w:rPr>
        <w:t>路径，其平面和竖向布置及规则性要求应符合</w:t>
      </w:r>
      <w:r w:rsidR="007F293B">
        <w:rPr>
          <w:rFonts w:hint="eastAsia"/>
        </w:rPr>
        <w:t>国家</w:t>
      </w:r>
      <w:r w:rsidR="00C86DE1" w:rsidRPr="00112DA7">
        <w:rPr>
          <w:rStyle w:val="A-0"/>
          <w:rFonts w:hint="eastAsia"/>
        </w:rPr>
        <w:t>现行</w:t>
      </w:r>
      <w:r w:rsidRPr="00112DA7">
        <w:rPr>
          <w:rStyle w:val="A-0"/>
          <w:rFonts w:hint="eastAsia"/>
        </w:rPr>
        <w:t>标准</w:t>
      </w:r>
      <w:r w:rsidR="002A5159" w:rsidRPr="0079514C">
        <w:rPr>
          <w:rStyle w:val="A-0"/>
          <w:rFonts w:hint="eastAsia"/>
        </w:rPr>
        <w:t>《建筑与市政工程抗震通用规范》</w:t>
      </w:r>
      <w:r w:rsidR="002A5159" w:rsidRPr="0079514C">
        <w:rPr>
          <w:rStyle w:val="A-0"/>
          <w:rFonts w:hint="eastAsia"/>
        </w:rPr>
        <w:t>GB</w:t>
      </w:r>
      <w:r w:rsidR="002A5159" w:rsidRPr="0079514C">
        <w:rPr>
          <w:rStyle w:val="A-0"/>
        </w:rPr>
        <w:t xml:space="preserve"> </w:t>
      </w:r>
      <w:r w:rsidR="002A5159" w:rsidRPr="0079514C">
        <w:rPr>
          <w:rStyle w:val="A-0"/>
          <w:rFonts w:hint="eastAsia"/>
        </w:rPr>
        <w:t>55002</w:t>
      </w:r>
      <w:r w:rsidR="002A5159">
        <w:rPr>
          <w:rStyle w:val="A-0"/>
          <w:rFonts w:hint="eastAsia"/>
        </w:rPr>
        <w:t>、</w:t>
      </w:r>
      <w:r w:rsidRPr="00FE6EDA">
        <w:rPr>
          <w:rFonts w:hint="eastAsia"/>
        </w:rPr>
        <w:t>《建筑抗震设计规范》</w:t>
      </w:r>
      <w:r w:rsidRPr="00FE6EDA">
        <w:rPr>
          <w:rFonts w:hint="eastAsia"/>
        </w:rPr>
        <w:t>GB</w:t>
      </w:r>
      <w:r w:rsidR="009616EF">
        <w:rPr>
          <w:rFonts w:hint="eastAsia"/>
        </w:rPr>
        <w:t xml:space="preserve"> </w:t>
      </w:r>
      <w:r w:rsidRPr="00FE6EDA">
        <w:rPr>
          <w:rFonts w:hint="eastAsia"/>
        </w:rPr>
        <w:t>50011</w:t>
      </w:r>
      <w:r w:rsidRPr="00FE6EDA">
        <w:rPr>
          <w:rFonts w:hint="eastAsia"/>
        </w:rPr>
        <w:t>、《高层建筑混凝土结构技术规程》</w:t>
      </w:r>
      <w:r w:rsidRPr="00FE6EDA">
        <w:rPr>
          <w:rFonts w:hint="eastAsia"/>
        </w:rPr>
        <w:t>JGJ</w:t>
      </w:r>
      <w:r w:rsidR="009616EF">
        <w:rPr>
          <w:rFonts w:hint="eastAsia"/>
        </w:rPr>
        <w:t xml:space="preserve"> </w:t>
      </w:r>
      <w:r w:rsidRPr="00FE6EDA">
        <w:rPr>
          <w:rFonts w:hint="eastAsia"/>
        </w:rPr>
        <w:t>3</w:t>
      </w:r>
      <w:r w:rsidRPr="00FE6EDA">
        <w:rPr>
          <w:rFonts w:hint="eastAsia"/>
        </w:rPr>
        <w:t>和《高层民用建筑钢结构技术规程》</w:t>
      </w:r>
      <w:r w:rsidRPr="00FE6EDA">
        <w:rPr>
          <w:rFonts w:hint="eastAsia"/>
        </w:rPr>
        <w:t>JGJ</w:t>
      </w:r>
      <w:r w:rsidR="009616EF">
        <w:rPr>
          <w:rFonts w:hint="eastAsia"/>
        </w:rPr>
        <w:t xml:space="preserve"> </w:t>
      </w:r>
      <w:r w:rsidRPr="00FE6EDA">
        <w:rPr>
          <w:rFonts w:hint="eastAsia"/>
        </w:rPr>
        <w:t>99</w:t>
      </w:r>
      <w:r w:rsidRPr="00FE6EDA">
        <w:rPr>
          <w:rFonts w:hint="eastAsia"/>
        </w:rPr>
        <w:t>的有关规定。</w:t>
      </w:r>
    </w:p>
    <w:p w14:paraId="2021AD96" w14:textId="5528400D" w:rsidR="005C5000" w:rsidRPr="005C5000" w:rsidRDefault="00772EBB" w:rsidP="00801D3A">
      <w:r w:rsidRPr="001227D8">
        <w:rPr>
          <w:rFonts w:hint="eastAsia"/>
          <w:b/>
          <w:bCs/>
          <w:color w:val="000000" w:themeColor="text1"/>
        </w:rPr>
        <w:t>3.1.</w:t>
      </w:r>
      <w:r w:rsidR="00546A40">
        <w:rPr>
          <w:b/>
          <w:bCs/>
          <w:color w:val="000000" w:themeColor="text1"/>
        </w:rPr>
        <w:t>4</w:t>
      </w:r>
      <w:r w:rsidR="00197458">
        <w:rPr>
          <w:rFonts w:hint="eastAsia"/>
          <w:color w:val="000000" w:themeColor="text1"/>
        </w:rPr>
        <w:t xml:space="preserve">  </w:t>
      </w:r>
      <w:r w:rsidR="005824D9">
        <w:rPr>
          <w:rFonts w:hint="eastAsia"/>
        </w:rPr>
        <w:t>抗震设防烈度为</w:t>
      </w:r>
      <w:r w:rsidR="005824D9">
        <w:rPr>
          <w:rFonts w:hint="eastAsia"/>
        </w:rPr>
        <w:t>6</w:t>
      </w:r>
      <w:r w:rsidR="005824D9">
        <w:rPr>
          <w:rFonts w:hint="eastAsia"/>
        </w:rPr>
        <w:t>度至</w:t>
      </w:r>
      <w:r w:rsidR="00F95485" w:rsidRPr="00F95485">
        <w:rPr>
          <w:rStyle w:val="A-0"/>
        </w:rPr>
        <w:t>9</w:t>
      </w:r>
      <w:r w:rsidR="005824D9" w:rsidRPr="00F95485">
        <w:rPr>
          <w:rStyle w:val="A-0"/>
          <w:rFonts w:hint="eastAsia"/>
        </w:rPr>
        <w:t>度</w:t>
      </w:r>
      <w:r w:rsidR="005824D9">
        <w:rPr>
          <w:rFonts w:hint="eastAsia"/>
        </w:rPr>
        <w:t>的乙类和丙类</w:t>
      </w:r>
      <w:r w:rsidR="000104FC">
        <w:rPr>
          <w:rFonts w:hint="eastAsia"/>
        </w:rPr>
        <w:t>钢管混凝土束结构</w:t>
      </w:r>
      <w:r w:rsidRPr="00200314">
        <w:rPr>
          <w:rFonts w:hint="eastAsia"/>
        </w:rPr>
        <w:t>适用</w:t>
      </w:r>
      <w:r w:rsidR="00CE504F">
        <w:rPr>
          <w:rFonts w:hint="eastAsia"/>
        </w:rPr>
        <w:t>的最大</w:t>
      </w:r>
      <w:r w:rsidRPr="00200314">
        <w:rPr>
          <w:rFonts w:hint="eastAsia"/>
        </w:rPr>
        <w:t>高度应符合表</w:t>
      </w:r>
      <w:r w:rsidRPr="00200314">
        <w:rPr>
          <w:rFonts w:hint="eastAsia"/>
        </w:rPr>
        <w:t>3.</w:t>
      </w:r>
      <w:r w:rsidR="00496F5B">
        <w:rPr>
          <w:rFonts w:hint="eastAsia"/>
        </w:rPr>
        <w:t>1</w:t>
      </w:r>
      <w:r w:rsidRPr="00200314">
        <w:rPr>
          <w:rFonts w:hint="eastAsia"/>
        </w:rPr>
        <w:t>.</w:t>
      </w:r>
      <w:r w:rsidR="00B86F1B">
        <w:t>4</w:t>
      </w:r>
      <w:r w:rsidRPr="00200314">
        <w:rPr>
          <w:rFonts w:hint="eastAsia"/>
        </w:rPr>
        <w:t>的规定。平面和竖向均不规则的结构，</w:t>
      </w:r>
      <w:r w:rsidR="00084EA4">
        <w:rPr>
          <w:rFonts w:hint="eastAsia"/>
        </w:rPr>
        <w:t>适用</w:t>
      </w:r>
      <w:r w:rsidR="00CE504F">
        <w:rPr>
          <w:rFonts w:hint="eastAsia"/>
        </w:rPr>
        <w:t>的最大</w:t>
      </w:r>
      <w:r w:rsidR="00A67D8E">
        <w:rPr>
          <w:rFonts w:hint="eastAsia"/>
        </w:rPr>
        <w:t>高度</w:t>
      </w:r>
      <w:r w:rsidRPr="00200314">
        <w:rPr>
          <w:rFonts w:hint="eastAsia"/>
        </w:rPr>
        <w:t>宜适当降低。</w:t>
      </w:r>
    </w:p>
    <w:p w14:paraId="0505D7A5" w14:textId="2656DE2D" w:rsidR="00772EBB" w:rsidRPr="00AC20F4" w:rsidRDefault="00772EBB" w:rsidP="00AC20F4">
      <w:pPr>
        <w:pStyle w:val="A-b"/>
      </w:pPr>
      <w:r w:rsidRPr="00541FF2">
        <w:t>表</w:t>
      </w:r>
      <w:r w:rsidRPr="00541FF2">
        <w:rPr>
          <w:rFonts w:hint="eastAsia"/>
        </w:rPr>
        <w:t>3</w:t>
      </w:r>
      <w:r w:rsidRPr="00541FF2">
        <w:t>.</w:t>
      </w:r>
      <w:r w:rsidRPr="00541FF2">
        <w:rPr>
          <w:rFonts w:hint="eastAsia"/>
        </w:rPr>
        <w:t>1</w:t>
      </w:r>
      <w:r w:rsidRPr="00541FF2">
        <w:t>.</w:t>
      </w:r>
      <w:r w:rsidR="00B86F1B" w:rsidRPr="00541FF2">
        <w:t>4</w:t>
      </w:r>
      <w:r w:rsidR="00885B0C" w:rsidRPr="00541FF2">
        <w:rPr>
          <w:rFonts w:hint="eastAsia"/>
        </w:rPr>
        <w:t xml:space="preserve">  </w:t>
      </w:r>
      <w:r w:rsidR="000104FC" w:rsidRPr="00541FF2">
        <w:rPr>
          <w:rFonts w:hint="eastAsia"/>
        </w:rPr>
        <w:t>钢管混凝土束结构</w:t>
      </w:r>
      <w:r w:rsidR="00A67D8E" w:rsidRPr="00456DD2">
        <w:rPr>
          <w:rStyle w:val="A-0"/>
          <w:rFonts w:hint="eastAsia"/>
          <w:sz w:val="21"/>
          <w:szCs w:val="21"/>
        </w:rPr>
        <w:t>适用</w:t>
      </w:r>
      <w:r w:rsidR="00CE504F" w:rsidRPr="00456DD2">
        <w:rPr>
          <w:rStyle w:val="A-0"/>
          <w:rFonts w:hint="eastAsia"/>
          <w:sz w:val="21"/>
          <w:szCs w:val="21"/>
        </w:rPr>
        <w:t>的最大</w:t>
      </w:r>
      <w:r w:rsidRPr="00456DD2">
        <w:rPr>
          <w:rStyle w:val="A-0"/>
          <w:rFonts w:hint="eastAsia"/>
          <w:sz w:val="21"/>
          <w:szCs w:val="21"/>
        </w:rPr>
        <w:t>高度</w:t>
      </w:r>
      <w:r w:rsidR="001E5FB6" w:rsidRPr="00AC20F4">
        <w:rPr>
          <w:rFonts w:hint="eastAsia"/>
        </w:rPr>
        <w:t>（</w:t>
      </w:r>
      <w:r w:rsidR="001E5FB6" w:rsidRPr="00AC20F4">
        <w:rPr>
          <w:rFonts w:hint="eastAsia"/>
        </w:rPr>
        <w:t>m</w:t>
      </w:r>
      <w:r w:rsidR="001E5FB6" w:rsidRPr="00AC20F4">
        <w:rPr>
          <w:rFonts w:hint="eastAsia"/>
        </w:rPr>
        <w:t>）</w:t>
      </w:r>
    </w:p>
    <w:tbl>
      <w:tblPr>
        <w:tblStyle w:val="16"/>
        <w:tblW w:w="0" w:type="auto"/>
        <w:jc w:val="center"/>
        <w:tblLook w:val="0000" w:firstRow="0" w:lastRow="0" w:firstColumn="0" w:lastColumn="0" w:noHBand="0" w:noVBand="0"/>
      </w:tblPr>
      <w:tblGrid>
        <w:gridCol w:w="1336"/>
        <w:gridCol w:w="584"/>
        <w:gridCol w:w="584"/>
        <w:gridCol w:w="1109"/>
        <w:gridCol w:w="1109"/>
        <w:gridCol w:w="584"/>
      </w:tblGrid>
      <w:tr w:rsidR="00021FFF" w:rsidRPr="00672E67" w14:paraId="3337B81D" w14:textId="373772FB" w:rsidTr="009A4F89">
        <w:trPr>
          <w:trHeight w:val="20"/>
          <w:jc w:val="center"/>
        </w:trPr>
        <w:tc>
          <w:tcPr>
            <w:tcW w:w="0" w:type="auto"/>
            <w:vMerge w:val="restart"/>
          </w:tcPr>
          <w:p w14:paraId="2B4198DD" w14:textId="77777777" w:rsidR="00021FFF" w:rsidRPr="00456DD2" w:rsidRDefault="00021FFF" w:rsidP="00183D52">
            <w:pPr>
              <w:jc w:val="center"/>
              <w:rPr>
                <w:sz w:val="21"/>
                <w:szCs w:val="21"/>
              </w:rPr>
            </w:pPr>
            <w:bookmarkStart w:id="48" w:name="_Hlk507422870"/>
            <w:r w:rsidRPr="00456DD2">
              <w:rPr>
                <w:rFonts w:hint="eastAsia"/>
                <w:sz w:val="21"/>
                <w:szCs w:val="21"/>
              </w:rPr>
              <w:t>结构体系</w:t>
            </w:r>
          </w:p>
        </w:tc>
        <w:tc>
          <w:tcPr>
            <w:tcW w:w="0" w:type="auto"/>
            <w:vMerge w:val="restart"/>
          </w:tcPr>
          <w:p w14:paraId="149003E0" w14:textId="1DE4E767" w:rsidR="00021FFF" w:rsidRPr="00456DD2" w:rsidRDefault="00021FFF" w:rsidP="00ED6B84">
            <w:pPr>
              <w:jc w:val="center"/>
              <w:rPr>
                <w:sz w:val="21"/>
                <w:szCs w:val="21"/>
              </w:rPr>
            </w:pPr>
            <w:r w:rsidRPr="00456DD2">
              <w:rPr>
                <w:rFonts w:hint="eastAsia"/>
                <w:sz w:val="21"/>
                <w:szCs w:val="21"/>
              </w:rPr>
              <w:t>6</w:t>
            </w:r>
            <w:r w:rsidR="00CB5DD4" w:rsidRPr="00456DD2">
              <w:rPr>
                <w:rFonts w:hint="eastAsia"/>
                <w:sz w:val="21"/>
                <w:szCs w:val="21"/>
              </w:rPr>
              <w:t>度</w:t>
            </w:r>
          </w:p>
        </w:tc>
        <w:tc>
          <w:tcPr>
            <w:tcW w:w="0" w:type="auto"/>
            <w:vMerge w:val="restart"/>
          </w:tcPr>
          <w:p w14:paraId="0F34F6A9" w14:textId="6F106716" w:rsidR="00021FFF" w:rsidRPr="00456DD2" w:rsidRDefault="00021FFF" w:rsidP="00183D52">
            <w:pPr>
              <w:jc w:val="center"/>
              <w:rPr>
                <w:sz w:val="21"/>
                <w:szCs w:val="21"/>
              </w:rPr>
            </w:pPr>
            <w:r w:rsidRPr="00456DD2">
              <w:rPr>
                <w:rFonts w:hint="eastAsia"/>
                <w:sz w:val="21"/>
                <w:szCs w:val="21"/>
              </w:rPr>
              <w:t>7</w:t>
            </w:r>
            <w:r w:rsidRPr="00456DD2">
              <w:rPr>
                <w:rFonts w:hint="eastAsia"/>
                <w:sz w:val="21"/>
                <w:szCs w:val="21"/>
              </w:rPr>
              <w:t>度</w:t>
            </w:r>
          </w:p>
        </w:tc>
        <w:tc>
          <w:tcPr>
            <w:tcW w:w="0" w:type="auto"/>
            <w:gridSpan w:val="2"/>
          </w:tcPr>
          <w:p w14:paraId="7DE7731A" w14:textId="77777777" w:rsidR="00021FFF" w:rsidRPr="00456DD2" w:rsidRDefault="00021FFF" w:rsidP="00183D52">
            <w:pPr>
              <w:jc w:val="center"/>
              <w:rPr>
                <w:sz w:val="21"/>
                <w:szCs w:val="21"/>
              </w:rPr>
            </w:pPr>
            <w:r w:rsidRPr="00456DD2">
              <w:rPr>
                <w:rFonts w:hint="eastAsia"/>
                <w:sz w:val="21"/>
                <w:szCs w:val="21"/>
              </w:rPr>
              <w:t>8</w:t>
            </w:r>
            <w:r w:rsidRPr="00456DD2">
              <w:rPr>
                <w:rFonts w:hint="eastAsia"/>
                <w:sz w:val="21"/>
                <w:szCs w:val="21"/>
              </w:rPr>
              <w:t>度</w:t>
            </w:r>
          </w:p>
        </w:tc>
        <w:tc>
          <w:tcPr>
            <w:tcW w:w="0" w:type="auto"/>
            <w:vMerge w:val="restart"/>
          </w:tcPr>
          <w:p w14:paraId="6542D628" w14:textId="6E5A327D" w:rsidR="00021FFF" w:rsidRPr="00456DD2" w:rsidRDefault="00021FFF" w:rsidP="00183D52">
            <w:pPr>
              <w:jc w:val="center"/>
              <w:rPr>
                <w:sz w:val="21"/>
                <w:szCs w:val="21"/>
              </w:rPr>
            </w:pPr>
            <w:r w:rsidRPr="00456DD2">
              <w:rPr>
                <w:rFonts w:hint="eastAsia"/>
                <w:sz w:val="21"/>
                <w:szCs w:val="21"/>
              </w:rPr>
              <w:t>9</w:t>
            </w:r>
            <w:r w:rsidRPr="00456DD2">
              <w:rPr>
                <w:rFonts w:hint="eastAsia"/>
                <w:sz w:val="21"/>
                <w:szCs w:val="21"/>
              </w:rPr>
              <w:t>度</w:t>
            </w:r>
          </w:p>
        </w:tc>
      </w:tr>
      <w:tr w:rsidR="00A44F21" w:rsidRPr="00672E67" w14:paraId="722E9C16" w14:textId="501EA79A" w:rsidTr="009A4F89">
        <w:trPr>
          <w:trHeight w:val="20"/>
          <w:jc w:val="center"/>
        </w:trPr>
        <w:tc>
          <w:tcPr>
            <w:tcW w:w="0" w:type="auto"/>
            <w:vMerge/>
          </w:tcPr>
          <w:p w14:paraId="7B9EFA30" w14:textId="77777777" w:rsidR="00021FFF" w:rsidRPr="00456DD2" w:rsidRDefault="00021FFF" w:rsidP="00183D52">
            <w:pPr>
              <w:jc w:val="center"/>
              <w:rPr>
                <w:sz w:val="21"/>
                <w:szCs w:val="21"/>
              </w:rPr>
            </w:pPr>
          </w:p>
        </w:tc>
        <w:tc>
          <w:tcPr>
            <w:tcW w:w="0" w:type="auto"/>
            <w:vMerge/>
          </w:tcPr>
          <w:p w14:paraId="1CF0F27C" w14:textId="77777777" w:rsidR="00021FFF" w:rsidRPr="00456DD2" w:rsidRDefault="00021FFF" w:rsidP="00183D52">
            <w:pPr>
              <w:jc w:val="center"/>
              <w:rPr>
                <w:sz w:val="21"/>
                <w:szCs w:val="21"/>
              </w:rPr>
            </w:pPr>
          </w:p>
        </w:tc>
        <w:tc>
          <w:tcPr>
            <w:tcW w:w="0" w:type="auto"/>
            <w:vMerge/>
          </w:tcPr>
          <w:p w14:paraId="629339DD" w14:textId="77777777" w:rsidR="00021FFF" w:rsidRPr="00456DD2" w:rsidRDefault="00021FFF" w:rsidP="00183D52">
            <w:pPr>
              <w:jc w:val="center"/>
              <w:rPr>
                <w:sz w:val="21"/>
                <w:szCs w:val="21"/>
              </w:rPr>
            </w:pPr>
          </w:p>
        </w:tc>
        <w:tc>
          <w:tcPr>
            <w:tcW w:w="0" w:type="auto"/>
          </w:tcPr>
          <w:p w14:paraId="451FC3AD" w14:textId="0B97291A" w:rsidR="00021FFF" w:rsidRPr="00456DD2" w:rsidRDefault="00021FFF" w:rsidP="00183D52">
            <w:pPr>
              <w:jc w:val="center"/>
              <w:rPr>
                <w:sz w:val="21"/>
                <w:szCs w:val="21"/>
              </w:rPr>
            </w:pPr>
            <w:r w:rsidRPr="00456DD2">
              <w:rPr>
                <w:rFonts w:hint="eastAsia"/>
                <w:sz w:val="21"/>
                <w:szCs w:val="21"/>
              </w:rPr>
              <w:t>（</w:t>
            </w:r>
            <w:r w:rsidRPr="00456DD2">
              <w:rPr>
                <w:rFonts w:hint="eastAsia"/>
                <w:sz w:val="21"/>
                <w:szCs w:val="21"/>
              </w:rPr>
              <w:t>0.2</w:t>
            </w:r>
            <w:r w:rsidR="0003771B" w:rsidRPr="00456DD2">
              <w:rPr>
                <w:sz w:val="21"/>
                <w:szCs w:val="21"/>
              </w:rPr>
              <w:t>0</w:t>
            </w:r>
            <w:r w:rsidRPr="00456DD2">
              <w:rPr>
                <w:rFonts w:hint="eastAsia"/>
                <w:sz w:val="21"/>
                <w:szCs w:val="21"/>
              </w:rPr>
              <w:t>g</w:t>
            </w:r>
            <w:r w:rsidRPr="00456DD2">
              <w:rPr>
                <w:rFonts w:hint="eastAsia"/>
                <w:sz w:val="21"/>
                <w:szCs w:val="21"/>
              </w:rPr>
              <w:t>）</w:t>
            </w:r>
          </w:p>
        </w:tc>
        <w:tc>
          <w:tcPr>
            <w:tcW w:w="0" w:type="auto"/>
          </w:tcPr>
          <w:p w14:paraId="6EA2AF5E" w14:textId="41107F58" w:rsidR="00021FFF" w:rsidRPr="00456DD2" w:rsidRDefault="00021FFF" w:rsidP="00183D52">
            <w:pPr>
              <w:jc w:val="center"/>
              <w:rPr>
                <w:sz w:val="21"/>
                <w:szCs w:val="21"/>
              </w:rPr>
            </w:pPr>
            <w:r w:rsidRPr="00456DD2">
              <w:rPr>
                <w:rFonts w:hint="eastAsia"/>
                <w:sz w:val="21"/>
                <w:szCs w:val="21"/>
              </w:rPr>
              <w:t>（</w:t>
            </w:r>
            <w:r w:rsidRPr="00456DD2">
              <w:rPr>
                <w:rFonts w:hint="eastAsia"/>
                <w:sz w:val="21"/>
                <w:szCs w:val="21"/>
              </w:rPr>
              <w:t>0.3</w:t>
            </w:r>
            <w:r w:rsidR="0003771B" w:rsidRPr="00456DD2">
              <w:rPr>
                <w:sz w:val="21"/>
                <w:szCs w:val="21"/>
              </w:rPr>
              <w:t>0</w:t>
            </w:r>
            <w:r w:rsidRPr="00456DD2">
              <w:rPr>
                <w:rFonts w:hint="eastAsia"/>
                <w:sz w:val="21"/>
                <w:szCs w:val="21"/>
              </w:rPr>
              <w:t>g</w:t>
            </w:r>
            <w:r w:rsidRPr="00456DD2">
              <w:rPr>
                <w:rFonts w:hint="eastAsia"/>
                <w:sz w:val="21"/>
                <w:szCs w:val="21"/>
              </w:rPr>
              <w:t>）</w:t>
            </w:r>
          </w:p>
        </w:tc>
        <w:tc>
          <w:tcPr>
            <w:tcW w:w="0" w:type="auto"/>
            <w:vMerge/>
          </w:tcPr>
          <w:p w14:paraId="4310AE70" w14:textId="77777777" w:rsidR="00021FFF" w:rsidRPr="00456DD2" w:rsidRDefault="00021FFF" w:rsidP="00183D52">
            <w:pPr>
              <w:jc w:val="center"/>
              <w:rPr>
                <w:sz w:val="21"/>
                <w:szCs w:val="21"/>
              </w:rPr>
            </w:pPr>
          </w:p>
        </w:tc>
      </w:tr>
      <w:tr w:rsidR="00A44F21" w:rsidRPr="006D4BC7" w14:paraId="79C241DD" w14:textId="77777777" w:rsidTr="009A4F89">
        <w:trPr>
          <w:trHeight w:val="20"/>
          <w:jc w:val="center"/>
        </w:trPr>
        <w:tc>
          <w:tcPr>
            <w:tcW w:w="0" w:type="auto"/>
          </w:tcPr>
          <w:p w14:paraId="278A9055" w14:textId="65A0D2E8" w:rsidR="00D52877" w:rsidRPr="00456DD2" w:rsidRDefault="00D52877" w:rsidP="00D52877">
            <w:pPr>
              <w:pStyle w:val="A-"/>
              <w:jc w:val="center"/>
              <w:rPr>
                <w:sz w:val="21"/>
                <w:szCs w:val="21"/>
              </w:rPr>
            </w:pPr>
            <w:r w:rsidRPr="00456DD2">
              <w:rPr>
                <w:rFonts w:hint="eastAsia"/>
                <w:sz w:val="21"/>
                <w:szCs w:val="21"/>
              </w:rPr>
              <w:t>框架</w:t>
            </w:r>
          </w:p>
        </w:tc>
        <w:tc>
          <w:tcPr>
            <w:tcW w:w="0" w:type="auto"/>
          </w:tcPr>
          <w:p w14:paraId="09CFE24D" w14:textId="5C5A6A6E" w:rsidR="00D52877" w:rsidRPr="00456DD2" w:rsidRDefault="00D52877" w:rsidP="00D52877">
            <w:pPr>
              <w:pStyle w:val="A-"/>
              <w:jc w:val="center"/>
              <w:rPr>
                <w:sz w:val="21"/>
                <w:szCs w:val="21"/>
              </w:rPr>
            </w:pPr>
            <w:r w:rsidRPr="00456DD2">
              <w:rPr>
                <w:sz w:val="21"/>
                <w:szCs w:val="21"/>
              </w:rPr>
              <w:t>70</w:t>
            </w:r>
          </w:p>
        </w:tc>
        <w:tc>
          <w:tcPr>
            <w:tcW w:w="0" w:type="auto"/>
          </w:tcPr>
          <w:p w14:paraId="07295A26" w14:textId="13B1E657" w:rsidR="00D52877" w:rsidRPr="00456DD2" w:rsidRDefault="00D52877" w:rsidP="00D52877">
            <w:pPr>
              <w:pStyle w:val="A-"/>
              <w:jc w:val="center"/>
              <w:rPr>
                <w:sz w:val="21"/>
                <w:szCs w:val="21"/>
              </w:rPr>
            </w:pPr>
            <w:r w:rsidRPr="00456DD2">
              <w:rPr>
                <w:sz w:val="21"/>
                <w:szCs w:val="21"/>
              </w:rPr>
              <w:t>60</w:t>
            </w:r>
          </w:p>
        </w:tc>
        <w:tc>
          <w:tcPr>
            <w:tcW w:w="0" w:type="auto"/>
          </w:tcPr>
          <w:p w14:paraId="587423CB" w14:textId="7112CE6D" w:rsidR="00D52877" w:rsidRPr="00456DD2" w:rsidRDefault="008F2E65" w:rsidP="00D52877">
            <w:pPr>
              <w:pStyle w:val="A-"/>
              <w:jc w:val="center"/>
              <w:rPr>
                <w:sz w:val="21"/>
                <w:szCs w:val="21"/>
              </w:rPr>
            </w:pPr>
            <w:r>
              <w:rPr>
                <w:rFonts w:hint="eastAsia"/>
                <w:sz w:val="21"/>
                <w:szCs w:val="21"/>
              </w:rPr>
              <w:t>5</w:t>
            </w:r>
            <w:r>
              <w:rPr>
                <w:sz w:val="21"/>
                <w:szCs w:val="21"/>
              </w:rPr>
              <w:t>5</w:t>
            </w:r>
          </w:p>
        </w:tc>
        <w:tc>
          <w:tcPr>
            <w:tcW w:w="0" w:type="auto"/>
          </w:tcPr>
          <w:p w14:paraId="7A8E013A" w14:textId="2D18949F" w:rsidR="00D52877" w:rsidRPr="00456DD2" w:rsidRDefault="00D52877" w:rsidP="00D52877">
            <w:pPr>
              <w:pStyle w:val="A-"/>
              <w:jc w:val="center"/>
              <w:rPr>
                <w:sz w:val="21"/>
                <w:szCs w:val="21"/>
              </w:rPr>
            </w:pPr>
            <w:r w:rsidRPr="00456DD2">
              <w:rPr>
                <w:rFonts w:hint="eastAsia"/>
                <w:sz w:val="21"/>
                <w:szCs w:val="21"/>
              </w:rPr>
              <w:t>4</w:t>
            </w:r>
            <w:r w:rsidRPr="00456DD2">
              <w:rPr>
                <w:sz w:val="21"/>
                <w:szCs w:val="21"/>
              </w:rPr>
              <w:t>0</w:t>
            </w:r>
          </w:p>
        </w:tc>
        <w:tc>
          <w:tcPr>
            <w:tcW w:w="0" w:type="auto"/>
          </w:tcPr>
          <w:p w14:paraId="34D21026" w14:textId="230A61F1" w:rsidR="00D52877" w:rsidRPr="00456DD2" w:rsidRDefault="00D52877" w:rsidP="00D52877">
            <w:pPr>
              <w:pStyle w:val="A-"/>
              <w:jc w:val="center"/>
              <w:rPr>
                <w:sz w:val="21"/>
                <w:szCs w:val="21"/>
              </w:rPr>
            </w:pPr>
            <w:r w:rsidRPr="00456DD2">
              <w:rPr>
                <w:rFonts w:hint="eastAsia"/>
                <w:sz w:val="21"/>
                <w:szCs w:val="21"/>
              </w:rPr>
              <w:t>30</w:t>
            </w:r>
          </w:p>
        </w:tc>
      </w:tr>
      <w:tr w:rsidR="00A44F21" w:rsidRPr="006D4BC7" w14:paraId="4519F756" w14:textId="7200E350" w:rsidTr="009A4F89">
        <w:trPr>
          <w:trHeight w:val="20"/>
          <w:jc w:val="center"/>
        </w:trPr>
        <w:tc>
          <w:tcPr>
            <w:tcW w:w="0" w:type="auto"/>
          </w:tcPr>
          <w:p w14:paraId="0126EA43" w14:textId="41D5D6C9" w:rsidR="00D52877" w:rsidRPr="00456DD2" w:rsidRDefault="00D52877" w:rsidP="00D52877">
            <w:pPr>
              <w:jc w:val="center"/>
              <w:rPr>
                <w:sz w:val="21"/>
                <w:szCs w:val="21"/>
              </w:rPr>
            </w:pPr>
            <w:r w:rsidRPr="00456DD2">
              <w:rPr>
                <w:rFonts w:hint="eastAsia"/>
                <w:sz w:val="21"/>
                <w:szCs w:val="21"/>
              </w:rPr>
              <w:t>剪力墙</w:t>
            </w:r>
          </w:p>
        </w:tc>
        <w:tc>
          <w:tcPr>
            <w:tcW w:w="0" w:type="auto"/>
            <w:vMerge w:val="restart"/>
          </w:tcPr>
          <w:p w14:paraId="4CF5BFF7" w14:textId="3E77A171" w:rsidR="00D52877" w:rsidRPr="00456DD2" w:rsidRDefault="008F2E65" w:rsidP="00B56DF8">
            <w:pPr>
              <w:pStyle w:val="A-"/>
              <w:jc w:val="center"/>
              <w:rPr>
                <w:sz w:val="21"/>
                <w:szCs w:val="21"/>
              </w:rPr>
            </w:pPr>
            <w:r>
              <w:rPr>
                <w:rFonts w:hint="eastAsia"/>
                <w:sz w:val="21"/>
                <w:szCs w:val="21"/>
              </w:rPr>
              <w:t>2</w:t>
            </w:r>
            <w:r>
              <w:rPr>
                <w:sz w:val="21"/>
                <w:szCs w:val="21"/>
              </w:rPr>
              <w:t>00</w:t>
            </w:r>
          </w:p>
        </w:tc>
        <w:tc>
          <w:tcPr>
            <w:tcW w:w="0" w:type="auto"/>
            <w:vMerge w:val="restart"/>
          </w:tcPr>
          <w:p w14:paraId="0AD24658" w14:textId="5DA22CDE" w:rsidR="004B4848" w:rsidRPr="00456DD2" w:rsidRDefault="008F2E65" w:rsidP="00B56DF8">
            <w:pPr>
              <w:pStyle w:val="A-"/>
              <w:jc w:val="center"/>
              <w:rPr>
                <w:sz w:val="21"/>
                <w:szCs w:val="21"/>
              </w:rPr>
            </w:pPr>
            <w:r>
              <w:rPr>
                <w:sz w:val="21"/>
                <w:szCs w:val="21"/>
              </w:rPr>
              <w:t>180</w:t>
            </w:r>
          </w:p>
        </w:tc>
        <w:tc>
          <w:tcPr>
            <w:tcW w:w="0" w:type="auto"/>
            <w:vMerge w:val="restart"/>
          </w:tcPr>
          <w:p w14:paraId="3FE15438" w14:textId="2E3DB100" w:rsidR="00D52877" w:rsidRPr="00456DD2" w:rsidRDefault="008F2E65" w:rsidP="00B56DF8">
            <w:pPr>
              <w:pStyle w:val="A-"/>
              <w:jc w:val="center"/>
              <w:rPr>
                <w:sz w:val="21"/>
                <w:szCs w:val="21"/>
              </w:rPr>
            </w:pPr>
            <w:r>
              <w:rPr>
                <w:sz w:val="21"/>
                <w:szCs w:val="21"/>
              </w:rPr>
              <w:t>160</w:t>
            </w:r>
          </w:p>
        </w:tc>
        <w:tc>
          <w:tcPr>
            <w:tcW w:w="0" w:type="auto"/>
            <w:vMerge w:val="restart"/>
          </w:tcPr>
          <w:p w14:paraId="4268AF4D" w14:textId="21E780C4" w:rsidR="00D52877" w:rsidRPr="00456DD2" w:rsidRDefault="004B4848" w:rsidP="00B56DF8">
            <w:pPr>
              <w:pStyle w:val="A-"/>
              <w:jc w:val="center"/>
              <w:rPr>
                <w:sz w:val="21"/>
                <w:szCs w:val="21"/>
              </w:rPr>
            </w:pPr>
            <w:r w:rsidRPr="00456DD2">
              <w:rPr>
                <w:sz w:val="21"/>
                <w:szCs w:val="21"/>
              </w:rPr>
              <w:t>120</w:t>
            </w:r>
          </w:p>
        </w:tc>
        <w:tc>
          <w:tcPr>
            <w:tcW w:w="0" w:type="auto"/>
            <w:vMerge w:val="restart"/>
          </w:tcPr>
          <w:p w14:paraId="271D7218" w14:textId="174BCDA8" w:rsidR="00D52877" w:rsidRPr="00456DD2" w:rsidRDefault="008F2E65" w:rsidP="00B56DF8">
            <w:pPr>
              <w:pStyle w:val="A-"/>
              <w:jc w:val="center"/>
              <w:rPr>
                <w:sz w:val="21"/>
                <w:szCs w:val="21"/>
              </w:rPr>
            </w:pPr>
            <w:r>
              <w:rPr>
                <w:sz w:val="21"/>
                <w:szCs w:val="21"/>
              </w:rPr>
              <w:t>80</w:t>
            </w:r>
          </w:p>
        </w:tc>
      </w:tr>
      <w:tr w:rsidR="00A44F21" w:rsidRPr="00672E67" w14:paraId="49CCCD88" w14:textId="2FAECA47" w:rsidTr="009A4F89">
        <w:trPr>
          <w:trHeight w:val="20"/>
          <w:jc w:val="center"/>
        </w:trPr>
        <w:tc>
          <w:tcPr>
            <w:tcW w:w="0" w:type="auto"/>
          </w:tcPr>
          <w:p w14:paraId="10327A55" w14:textId="15C1B8FC" w:rsidR="00D52877" w:rsidRPr="00456DD2" w:rsidRDefault="00D52877" w:rsidP="00D52877">
            <w:pPr>
              <w:jc w:val="center"/>
              <w:rPr>
                <w:sz w:val="21"/>
                <w:szCs w:val="21"/>
              </w:rPr>
            </w:pPr>
            <w:r w:rsidRPr="00456DD2">
              <w:rPr>
                <w:rFonts w:hint="eastAsia"/>
                <w:sz w:val="21"/>
                <w:szCs w:val="21"/>
              </w:rPr>
              <w:t>框架</w:t>
            </w:r>
            <w:r w:rsidRPr="00456DD2">
              <w:rPr>
                <w:rFonts w:hint="eastAsia"/>
                <w:sz w:val="21"/>
                <w:szCs w:val="21"/>
              </w:rPr>
              <w:t>-</w:t>
            </w:r>
            <w:r w:rsidRPr="00456DD2">
              <w:rPr>
                <w:rFonts w:hint="eastAsia"/>
                <w:sz w:val="21"/>
                <w:szCs w:val="21"/>
              </w:rPr>
              <w:t>剪力墙</w:t>
            </w:r>
          </w:p>
        </w:tc>
        <w:tc>
          <w:tcPr>
            <w:tcW w:w="0" w:type="auto"/>
            <w:vMerge/>
          </w:tcPr>
          <w:p w14:paraId="7B8BCB6B" w14:textId="77777777" w:rsidR="00D52877" w:rsidRPr="00456DD2" w:rsidRDefault="00D52877" w:rsidP="00B56DF8">
            <w:pPr>
              <w:pStyle w:val="A-"/>
              <w:jc w:val="center"/>
              <w:rPr>
                <w:sz w:val="21"/>
                <w:szCs w:val="21"/>
              </w:rPr>
            </w:pPr>
          </w:p>
        </w:tc>
        <w:tc>
          <w:tcPr>
            <w:tcW w:w="0" w:type="auto"/>
            <w:vMerge/>
          </w:tcPr>
          <w:p w14:paraId="3D07BF15" w14:textId="77777777" w:rsidR="00D52877" w:rsidRPr="00456DD2" w:rsidRDefault="00D52877" w:rsidP="00B56DF8">
            <w:pPr>
              <w:pStyle w:val="A-"/>
              <w:jc w:val="center"/>
              <w:rPr>
                <w:sz w:val="21"/>
                <w:szCs w:val="21"/>
              </w:rPr>
            </w:pPr>
          </w:p>
        </w:tc>
        <w:tc>
          <w:tcPr>
            <w:tcW w:w="0" w:type="auto"/>
            <w:vMerge/>
          </w:tcPr>
          <w:p w14:paraId="6D3A622A" w14:textId="77777777" w:rsidR="00D52877" w:rsidRPr="00456DD2" w:rsidRDefault="00D52877" w:rsidP="00B56DF8">
            <w:pPr>
              <w:pStyle w:val="A-"/>
              <w:jc w:val="center"/>
              <w:rPr>
                <w:sz w:val="21"/>
                <w:szCs w:val="21"/>
              </w:rPr>
            </w:pPr>
          </w:p>
        </w:tc>
        <w:tc>
          <w:tcPr>
            <w:tcW w:w="0" w:type="auto"/>
            <w:vMerge/>
          </w:tcPr>
          <w:p w14:paraId="73D4E7C8" w14:textId="77777777" w:rsidR="00D52877" w:rsidRPr="00456DD2" w:rsidRDefault="00D52877" w:rsidP="00B56DF8">
            <w:pPr>
              <w:pStyle w:val="A-"/>
              <w:jc w:val="center"/>
              <w:rPr>
                <w:sz w:val="21"/>
                <w:szCs w:val="21"/>
              </w:rPr>
            </w:pPr>
          </w:p>
        </w:tc>
        <w:tc>
          <w:tcPr>
            <w:tcW w:w="0" w:type="auto"/>
            <w:vMerge/>
          </w:tcPr>
          <w:p w14:paraId="5F92CB2D" w14:textId="77777777" w:rsidR="00D52877" w:rsidRPr="00456DD2" w:rsidRDefault="00D52877" w:rsidP="00B56DF8">
            <w:pPr>
              <w:pStyle w:val="A-"/>
              <w:jc w:val="center"/>
              <w:rPr>
                <w:sz w:val="21"/>
                <w:szCs w:val="21"/>
              </w:rPr>
            </w:pPr>
          </w:p>
        </w:tc>
      </w:tr>
      <w:tr w:rsidR="00A44F21" w:rsidRPr="00672E67" w14:paraId="7BC9077F" w14:textId="1D895ED5" w:rsidTr="009A4F89">
        <w:trPr>
          <w:trHeight w:val="20"/>
          <w:jc w:val="center"/>
        </w:trPr>
        <w:tc>
          <w:tcPr>
            <w:tcW w:w="0" w:type="auto"/>
          </w:tcPr>
          <w:p w14:paraId="50F5A735" w14:textId="5B2114CF" w:rsidR="00D52877" w:rsidRPr="00456DD2" w:rsidRDefault="00D52877" w:rsidP="00D52877">
            <w:pPr>
              <w:jc w:val="center"/>
              <w:rPr>
                <w:sz w:val="21"/>
                <w:szCs w:val="21"/>
              </w:rPr>
            </w:pPr>
            <w:r w:rsidRPr="00456DD2">
              <w:rPr>
                <w:rFonts w:hint="eastAsia"/>
                <w:sz w:val="21"/>
                <w:szCs w:val="21"/>
              </w:rPr>
              <w:t>框架</w:t>
            </w:r>
            <w:r w:rsidRPr="00456DD2">
              <w:rPr>
                <w:rFonts w:hint="eastAsia"/>
                <w:sz w:val="21"/>
                <w:szCs w:val="21"/>
              </w:rPr>
              <w:t>-</w:t>
            </w:r>
            <w:r w:rsidRPr="00456DD2">
              <w:rPr>
                <w:rFonts w:hint="eastAsia"/>
                <w:sz w:val="21"/>
                <w:szCs w:val="21"/>
              </w:rPr>
              <w:t>核心筒</w:t>
            </w:r>
          </w:p>
        </w:tc>
        <w:tc>
          <w:tcPr>
            <w:tcW w:w="0" w:type="auto"/>
          </w:tcPr>
          <w:p w14:paraId="7B1C7D0F" w14:textId="342F0A59" w:rsidR="00D52877" w:rsidRPr="00456DD2" w:rsidRDefault="008F2E65" w:rsidP="00B56DF8">
            <w:pPr>
              <w:pStyle w:val="A-"/>
              <w:jc w:val="center"/>
              <w:rPr>
                <w:sz w:val="21"/>
                <w:szCs w:val="21"/>
              </w:rPr>
            </w:pPr>
            <w:r>
              <w:rPr>
                <w:sz w:val="21"/>
                <w:szCs w:val="21"/>
              </w:rPr>
              <w:t>250</w:t>
            </w:r>
          </w:p>
        </w:tc>
        <w:tc>
          <w:tcPr>
            <w:tcW w:w="0" w:type="auto"/>
          </w:tcPr>
          <w:p w14:paraId="0EF69C5E" w14:textId="7E94E456" w:rsidR="00D52877" w:rsidRPr="00456DD2" w:rsidRDefault="004B4848" w:rsidP="00B56DF8">
            <w:pPr>
              <w:pStyle w:val="A-"/>
              <w:jc w:val="center"/>
              <w:rPr>
                <w:sz w:val="21"/>
                <w:szCs w:val="21"/>
              </w:rPr>
            </w:pPr>
            <w:r w:rsidRPr="00456DD2">
              <w:rPr>
                <w:sz w:val="21"/>
                <w:szCs w:val="21"/>
              </w:rPr>
              <w:t>2</w:t>
            </w:r>
            <w:r w:rsidR="008F2E65">
              <w:rPr>
                <w:sz w:val="21"/>
                <w:szCs w:val="21"/>
              </w:rPr>
              <w:t>2</w:t>
            </w:r>
            <w:r w:rsidRPr="00456DD2">
              <w:rPr>
                <w:sz w:val="21"/>
                <w:szCs w:val="21"/>
              </w:rPr>
              <w:t>0</w:t>
            </w:r>
          </w:p>
        </w:tc>
        <w:tc>
          <w:tcPr>
            <w:tcW w:w="0" w:type="auto"/>
          </w:tcPr>
          <w:p w14:paraId="25D975A0" w14:textId="211320CF" w:rsidR="00D52877" w:rsidRPr="00456DD2" w:rsidRDefault="008F2E65" w:rsidP="00B56DF8">
            <w:pPr>
              <w:pStyle w:val="A-"/>
              <w:jc w:val="center"/>
              <w:rPr>
                <w:sz w:val="21"/>
                <w:szCs w:val="21"/>
              </w:rPr>
            </w:pPr>
            <w:r>
              <w:rPr>
                <w:sz w:val="21"/>
                <w:szCs w:val="21"/>
              </w:rPr>
              <w:t>200</w:t>
            </w:r>
          </w:p>
        </w:tc>
        <w:tc>
          <w:tcPr>
            <w:tcW w:w="0" w:type="auto"/>
          </w:tcPr>
          <w:p w14:paraId="22824CCD" w14:textId="09D4B64F" w:rsidR="00D52877" w:rsidRPr="00456DD2" w:rsidRDefault="004B4848" w:rsidP="00B56DF8">
            <w:pPr>
              <w:pStyle w:val="A-"/>
              <w:jc w:val="center"/>
              <w:rPr>
                <w:sz w:val="21"/>
                <w:szCs w:val="21"/>
              </w:rPr>
            </w:pPr>
            <w:r w:rsidRPr="00456DD2">
              <w:rPr>
                <w:sz w:val="21"/>
                <w:szCs w:val="21"/>
              </w:rPr>
              <w:t>160</w:t>
            </w:r>
          </w:p>
        </w:tc>
        <w:tc>
          <w:tcPr>
            <w:tcW w:w="0" w:type="auto"/>
          </w:tcPr>
          <w:p w14:paraId="3A07D0EB" w14:textId="616FEAC7" w:rsidR="00D52877" w:rsidRPr="00456DD2" w:rsidRDefault="008F2E65" w:rsidP="00B56DF8">
            <w:pPr>
              <w:pStyle w:val="A-"/>
              <w:jc w:val="center"/>
              <w:rPr>
                <w:sz w:val="21"/>
                <w:szCs w:val="21"/>
              </w:rPr>
            </w:pPr>
            <w:r>
              <w:rPr>
                <w:sz w:val="21"/>
                <w:szCs w:val="21"/>
              </w:rPr>
              <w:t>120</w:t>
            </w:r>
          </w:p>
        </w:tc>
      </w:tr>
    </w:tbl>
    <w:p w14:paraId="0F762C2A" w14:textId="24CFF40B" w:rsidR="005824D9" w:rsidRPr="00D8044B" w:rsidRDefault="00772EBB" w:rsidP="00D8044B">
      <w:pPr>
        <w:pStyle w:val="A-7"/>
        <w:ind w:left="690" w:hanging="450"/>
      </w:pPr>
      <w:bookmarkStart w:id="49" w:name="_Hlk102809836"/>
      <w:bookmarkEnd w:id="48"/>
      <w:r w:rsidRPr="00D8044B">
        <w:rPr>
          <w:rFonts w:hint="eastAsia"/>
        </w:rPr>
        <w:t>注：</w:t>
      </w:r>
      <w:r w:rsidRPr="00D8044B">
        <w:rPr>
          <w:rFonts w:hint="eastAsia"/>
        </w:rPr>
        <w:t>1</w:t>
      </w:r>
      <w:r w:rsidR="00801D3A" w:rsidRPr="00D8044B">
        <w:t xml:space="preserve">  </w:t>
      </w:r>
      <w:r w:rsidR="005824D9" w:rsidRPr="00D8044B">
        <w:rPr>
          <w:rFonts w:hint="eastAsia"/>
        </w:rPr>
        <w:t>房屋高度指室外地面到主要屋面板板顶的高度（不包括局部突出屋顶部分）；</w:t>
      </w:r>
    </w:p>
    <w:p w14:paraId="4388FE41" w14:textId="344CA27D" w:rsidR="00772EBB" w:rsidRPr="0047643B" w:rsidRDefault="00772EBB" w:rsidP="00D8044B">
      <w:pPr>
        <w:pStyle w:val="A-9"/>
        <w:ind w:left="870" w:hanging="270"/>
      </w:pPr>
      <w:r w:rsidRPr="0047643B">
        <w:rPr>
          <w:rFonts w:hint="eastAsia"/>
        </w:rPr>
        <w:t>2</w:t>
      </w:r>
      <w:r w:rsidR="00801D3A">
        <w:t xml:space="preserve"> </w:t>
      </w:r>
      <w:r w:rsidR="00C95740">
        <w:rPr>
          <w:rFonts w:hint="eastAsia"/>
        </w:rPr>
        <w:t xml:space="preserve"> </w:t>
      </w:r>
      <w:r w:rsidR="00C251C2" w:rsidRPr="0047643B">
        <w:rPr>
          <w:rFonts w:hint="eastAsia"/>
        </w:rPr>
        <w:t>超过</w:t>
      </w:r>
      <w:r w:rsidR="00C251C2">
        <w:rPr>
          <w:rFonts w:hint="eastAsia"/>
        </w:rPr>
        <w:t>表内高度的房屋</w:t>
      </w:r>
      <w:r w:rsidR="00C251C2" w:rsidRPr="0047643B">
        <w:rPr>
          <w:rFonts w:hint="eastAsia"/>
        </w:rPr>
        <w:t>，</w:t>
      </w:r>
      <w:r w:rsidR="00C251C2">
        <w:rPr>
          <w:rFonts w:hint="eastAsia"/>
        </w:rPr>
        <w:t>应进行专门研究和论证</w:t>
      </w:r>
      <w:r w:rsidR="00C251C2" w:rsidRPr="0047643B">
        <w:rPr>
          <w:rFonts w:hint="eastAsia"/>
        </w:rPr>
        <w:t>，采取有效的加强措施</w:t>
      </w:r>
      <w:r w:rsidR="00C251C2">
        <w:rPr>
          <w:rFonts w:hint="eastAsia"/>
        </w:rPr>
        <w:t>；</w:t>
      </w:r>
    </w:p>
    <w:p w14:paraId="798EE9E3" w14:textId="1D8EB2DB" w:rsidR="002F3966" w:rsidRDefault="00DA5506" w:rsidP="00D8044B">
      <w:pPr>
        <w:pStyle w:val="A-9"/>
        <w:ind w:left="870" w:hanging="270"/>
      </w:pPr>
      <w:r w:rsidRPr="0015183F">
        <w:rPr>
          <w:rFonts w:hint="eastAsia"/>
        </w:rPr>
        <w:t>3</w:t>
      </w:r>
      <w:r w:rsidR="00C95740" w:rsidRPr="0015183F">
        <w:rPr>
          <w:rFonts w:hint="eastAsia"/>
        </w:rPr>
        <w:t xml:space="preserve"> </w:t>
      </w:r>
      <w:r w:rsidR="00801D3A">
        <w:t xml:space="preserve"> </w:t>
      </w:r>
      <w:r w:rsidR="00DA10A9" w:rsidRPr="0015183F">
        <w:rPr>
          <w:rFonts w:hint="eastAsia"/>
        </w:rPr>
        <w:t>甲类建筑，</w:t>
      </w:r>
      <w:r w:rsidR="00DA10A9">
        <w:rPr>
          <w:rFonts w:hint="eastAsia"/>
        </w:rPr>
        <w:t>抗震设防烈度为</w:t>
      </w:r>
      <w:r w:rsidR="00DA10A9" w:rsidRPr="0015183F">
        <w:rPr>
          <w:rFonts w:hint="eastAsia"/>
        </w:rPr>
        <w:t>6</w:t>
      </w:r>
      <w:r w:rsidR="00DA10A9" w:rsidRPr="0015183F">
        <w:rPr>
          <w:rFonts w:hint="eastAsia"/>
        </w:rPr>
        <w:t>、</w:t>
      </w:r>
      <w:r w:rsidR="00DA10A9" w:rsidRPr="0015183F">
        <w:rPr>
          <w:rFonts w:hint="eastAsia"/>
        </w:rPr>
        <w:t>7</w:t>
      </w:r>
      <w:r w:rsidR="00DA10A9" w:rsidRPr="0015183F">
        <w:rPr>
          <w:rFonts w:hint="eastAsia"/>
        </w:rPr>
        <w:t>度时宜按本地区抗震设防烈度提高一度后符合本表的要求，</w:t>
      </w:r>
      <w:r w:rsidR="00DA10A9">
        <w:rPr>
          <w:rFonts w:hint="eastAsia"/>
        </w:rPr>
        <w:t>抗震设防烈度为</w:t>
      </w:r>
      <w:r w:rsidR="00DA10A9" w:rsidRPr="0015183F">
        <w:rPr>
          <w:rFonts w:hint="eastAsia"/>
        </w:rPr>
        <w:t>8</w:t>
      </w:r>
      <w:r w:rsidR="001E69C1" w:rsidRPr="00A641EF">
        <w:rPr>
          <w:rStyle w:val="A-0"/>
          <w:rFonts w:hint="eastAsia"/>
          <w:sz w:val="18"/>
          <w:szCs w:val="18"/>
        </w:rPr>
        <w:t>、</w:t>
      </w:r>
      <w:r w:rsidR="001E69C1" w:rsidRPr="00A641EF">
        <w:rPr>
          <w:rStyle w:val="A-0"/>
          <w:rFonts w:hint="eastAsia"/>
          <w:sz w:val="18"/>
          <w:szCs w:val="18"/>
        </w:rPr>
        <w:t>9</w:t>
      </w:r>
      <w:r w:rsidR="001E69C1" w:rsidRPr="00A641EF">
        <w:rPr>
          <w:rStyle w:val="A-0"/>
          <w:sz w:val="18"/>
          <w:szCs w:val="18"/>
        </w:rPr>
        <w:t>度</w:t>
      </w:r>
      <w:r w:rsidR="00DA10A9" w:rsidRPr="0015183F">
        <w:rPr>
          <w:rFonts w:hint="eastAsia"/>
        </w:rPr>
        <w:t>时应专门研究。</w:t>
      </w:r>
    </w:p>
    <w:bookmarkEnd w:id="49"/>
    <w:p w14:paraId="7AAFA757" w14:textId="60656048" w:rsidR="00772EBB" w:rsidRPr="00200314" w:rsidRDefault="00772EBB" w:rsidP="009A29DC">
      <w:pPr>
        <w:jc w:val="left"/>
      </w:pPr>
      <w:r w:rsidRPr="001227D8">
        <w:rPr>
          <w:rFonts w:hint="eastAsia"/>
          <w:b/>
          <w:bCs/>
        </w:rPr>
        <w:t>3.1.</w:t>
      </w:r>
      <w:r w:rsidR="00546A40">
        <w:rPr>
          <w:b/>
          <w:bCs/>
        </w:rPr>
        <w:t>5</w:t>
      </w:r>
      <w:r w:rsidR="00AE334F" w:rsidRPr="001227D8">
        <w:rPr>
          <w:rFonts w:hint="eastAsia"/>
          <w:b/>
          <w:bCs/>
        </w:rPr>
        <w:t xml:space="preserve"> </w:t>
      </w:r>
      <w:r w:rsidR="00510A37">
        <w:rPr>
          <w:rFonts w:hint="eastAsia"/>
        </w:rPr>
        <w:t xml:space="preserve"> </w:t>
      </w:r>
      <w:r w:rsidR="000104FC">
        <w:rPr>
          <w:rFonts w:hint="eastAsia"/>
        </w:rPr>
        <w:t>钢管混凝土束结构</w:t>
      </w:r>
      <w:r w:rsidRPr="00200314">
        <w:rPr>
          <w:rFonts w:hint="eastAsia"/>
        </w:rPr>
        <w:t>的高宽比不宜超过表</w:t>
      </w:r>
      <w:r w:rsidRPr="00200314">
        <w:rPr>
          <w:rFonts w:hint="eastAsia"/>
        </w:rPr>
        <w:t>3.</w:t>
      </w:r>
      <w:r>
        <w:rPr>
          <w:rFonts w:hint="eastAsia"/>
        </w:rPr>
        <w:t>1</w:t>
      </w:r>
      <w:r w:rsidRPr="00200314">
        <w:rPr>
          <w:rFonts w:hint="eastAsia"/>
        </w:rPr>
        <w:t>.</w:t>
      </w:r>
      <w:r w:rsidR="006E4F64">
        <w:t>5</w:t>
      </w:r>
      <w:r w:rsidRPr="00200314">
        <w:rPr>
          <w:rFonts w:hint="eastAsia"/>
        </w:rPr>
        <w:t>的规定。</w:t>
      </w:r>
    </w:p>
    <w:p w14:paraId="3FB3BACD" w14:textId="202B1481" w:rsidR="00772EBB" w:rsidRPr="00541FF2" w:rsidRDefault="00772EBB" w:rsidP="00AC20F4">
      <w:pPr>
        <w:pStyle w:val="A-b"/>
      </w:pPr>
      <w:r w:rsidRPr="00541FF2">
        <w:t>表</w:t>
      </w:r>
      <w:r w:rsidRPr="00541FF2">
        <w:rPr>
          <w:rFonts w:hint="eastAsia"/>
        </w:rPr>
        <w:t>3</w:t>
      </w:r>
      <w:r w:rsidRPr="00541FF2">
        <w:t>.</w:t>
      </w:r>
      <w:r w:rsidRPr="00541FF2">
        <w:rPr>
          <w:rFonts w:hint="eastAsia"/>
        </w:rPr>
        <w:t>1</w:t>
      </w:r>
      <w:r w:rsidRPr="00541FF2">
        <w:t>.</w:t>
      </w:r>
      <w:bookmarkStart w:id="50" w:name="_Hlk507426692"/>
      <w:r w:rsidR="006E4F64" w:rsidRPr="00541FF2">
        <w:t>5</w:t>
      </w:r>
      <w:r w:rsidR="00885B0C" w:rsidRPr="00541FF2">
        <w:rPr>
          <w:rFonts w:hint="eastAsia"/>
        </w:rPr>
        <w:t xml:space="preserve">  </w:t>
      </w:r>
      <w:r w:rsidR="000104FC" w:rsidRPr="00541FF2">
        <w:rPr>
          <w:rFonts w:hint="eastAsia"/>
        </w:rPr>
        <w:t>钢管混凝土束结构</w:t>
      </w:r>
      <w:r w:rsidR="00D11752" w:rsidRPr="00456DD2">
        <w:rPr>
          <w:rStyle w:val="A-0"/>
          <w:rFonts w:hint="eastAsia"/>
          <w:sz w:val="21"/>
          <w:szCs w:val="21"/>
        </w:rPr>
        <w:t>适用</w:t>
      </w:r>
      <w:r w:rsidRPr="00456DD2">
        <w:rPr>
          <w:rStyle w:val="A-0"/>
          <w:rFonts w:hint="eastAsia"/>
          <w:sz w:val="21"/>
          <w:szCs w:val="21"/>
        </w:rPr>
        <w:t>的最大高宽比</w:t>
      </w:r>
    </w:p>
    <w:tbl>
      <w:tblPr>
        <w:tblStyle w:val="a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6"/>
        <w:gridCol w:w="899"/>
        <w:gridCol w:w="584"/>
        <w:gridCol w:w="584"/>
      </w:tblGrid>
      <w:tr w:rsidR="00456BBC" w:rsidRPr="00456DD2" w14:paraId="41BEA98D" w14:textId="77777777" w:rsidTr="009A4F89">
        <w:trPr>
          <w:jc w:val="center"/>
        </w:trPr>
        <w:tc>
          <w:tcPr>
            <w:tcW w:w="0" w:type="auto"/>
            <w:vMerge w:val="restart"/>
            <w:vAlign w:val="center"/>
          </w:tcPr>
          <w:p w14:paraId="6488D222" w14:textId="1BDE865F" w:rsidR="00456BBC" w:rsidRPr="00456DD2" w:rsidRDefault="00456BBC" w:rsidP="00456BBC">
            <w:pPr>
              <w:jc w:val="center"/>
              <w:rPr>
                <w:sz w:val="21"/>
                <w:szCs w:val="21"/>
              </w:rPr>
            </w:pPr>
            <w:r w:rsidRPr="00456DD2">
              <w:rPr>
                <w:rFonts w:hint="eastAsia"/>
                <w:sz w:val="21"/>
                <w:szCs w:val="21"/>
              </w:rPr>
              <w:t>结构体系</w:t>
            </w:r>
          </w:p>
        </w:tc>
        <w:tc>
          <w:tcPr>
            <w:tcW w:w="0" w:type="auto"/>
            <w:gridSpan w:val="3"/>
            <w:vAlign w:val="center"/>
          </w:tcPr>
          <w:p w14:paraId="51659980" w14:textId="18167F89" w:rsidR="00456BBC" w:rsidRPr="00456DD2" w:rsidRDefault="00456BBC" w:rsidP="00456BBC">
            <w:pPr>
              <w:jc w:val="center"/>
              <w:rPr>
                <w:sz w:val="21"/>
                <w:szCs w:val="21"/>
              </w:rPr>
            </w:pPr>
            <w:r w:rsidRPr="00456DD2">
              <w:rPr>
                <w:rFonts w:hint="eastAsia"/>
                <w:sz w:val="21"/>
                <w:szCs w:val="21"/>
              </w:rPr>
              <w:t>抗震设防烈度</w:t>
            </w:r>
          </w:p>
        </w:tc>
      </w:tr>
      <w:tr w:rsidR="00456BBC" w:rsidRPr="00456DD2" w14:paraId="57A0FC2B" w14:textId="77777777" w:rsidTr="009A4F89">
        <w:trPr>
          <w:jc w:val="center"/>
        </w:trPr>
        <w:tc>
          <w:tcPr>
            <w:tcW w:w="0" w:type="auto"/>
            <w:vMerge/>
            <w:vAlign w:val="center"/>
          </w:tcPr>
          <w:p w14:paraId="4A7B6F32" w14:textId="77777777" w:rsidR="00456BBC" w:rsidRPr="00456DD2" w:rsidRDefault="00456BBC" w:rsidP="00456BBC">
            <w:pPr>
              <w:rPr>
                <w:sz w:val="21"/>
                <w:szCs w:val="21"/>
              </w:rPr>
            </w:pPr>
          </w:p>
        </w:tc>
        <w:tc>
          <w:tcPr>
            <w:tcW w:w="0" w:type="auto"/>
            <w:vAlign w:val="center"/>
          </w:tcPr>
          <w:p w14:paraId="7C65BD5B" w14:textId="2C7D37EE" w:rsidR="00456BBC" w:rsidRPr="00456DD2" w:rsidRDefault="00456BBC" w:rsidP="00456BBC">
            <w:pPr>
              <w:jc w:val="center"/>
              <w:rPr>
                <w:sz w:val="21"/>
                <w:szCs w:val="21"/>
              </w:rPr>
            </w:pPr>
            <w:r w:rsidRPr="00456DD2">
              <w:rPr>
                <w:rFonts w:hint="eastAsia"/>
                <w:sz w:val="21"/>
                <w:szCs w:val="21"/>
              </w:rPr>
              <w:t>6</w:t>
            </w:r>
            <w:r w:rsidRPr="00456DD2">
              <w:rPr>
                <w:rFonts w:hint="eastAsia"/>
                <w:sz w:val="21"/>
                <w:szCs w:val="21"/>
              </w:rPr>
              <w:t>、</w:t>
            </w:r>
            <w:r w:rsidRPr="00456DD2">
              <w:rPr>
                <w:rFonts w:hint="eastAsia"/>
                <w:sz w:val="21"/>
                <w:szCs w:val="21"/>
              </w:rPr>
              <w:t>7</w:t>
            </w:r>
            <w:r w:rsidRPr="00456DD2">
              <w:rPr>
                <w:rFonts w:hint="eastAsia"/>
                <w:sz w:val="21"/>
                <w:szCs w:val="21"/>
              </w:rPr>
              <w:t>度</w:t>
            </w:r>
          </w:p>
        </w:tc>
        <w:tc>
          <w:tcPr>
            <w:tcW w:w="0" w:type="auto"/>
            <w:vAlign w:val="center"/>
          </w:tcPr>
          <w:p w14:paraId="661E5759" w14:textId="499C690E" w:rsidR="00456BBC" w:rsidRPr="00456DD2" w:rsidRDefault="00456BBC" w:rsidP="00456BBC">
            <w:pPr>
              <w:jc w:val="center"/>
              <w:rPr>
                <w:sz w:val="21"/>
                <w:szCs w:val="21"/>
              </w:rPr>
            </w:pPr>
            <w:r w:rsidRPr="00456DD2">
              <w:rPr>
                <w:rFonts w:hint="eastAsia"/>
                <w:sz w:val="21"/>
                <w:szCs w:val="21"/>
              </w:rPr>
              <w:t>8</w:t>
            </w:r>
            <w:r w:rsidRPr="00456DD2">
              <w:rPr>
                <w:rFonts w:hint="eastAsia"/>
                <w:sz w:val="21"/>
                <w:szCs w:val="21"/>
              </w:rPr>
              <w:t>度</w:t>
            </w:r>
          </w:p>
        </w:tc>
        <w:tc>
          <w:tcPr>
            <w:tcW w:w="0" w:type="auto"/>
            <w:vAlign w:val="center"/>
          </w:tcPr>
          <w:p w14:paraId="3509E4F3" w14:textId="10771C0D" w:rsidR="00456BBC" w:rsidRPr="00456DD2" w:rsidRDefault="00456BBC" w:rsidP="00456BBC">
            <w:pPr>
              <w:pStyle w:val="A-"/>
              <w:jc w:val="center"/>
              <w:rPr>
                <w:sz w:val="21"/>
                <w:szCs w:val="21"/>
              </w:rPr>
            </w:pPr>
            <w:r w:rsidRPr="00456DD2">
              <w:rPr>
                <w:rFonts w:hint="eastAsia"/>
                <w:sz w:val="21"/>
                <w:szCs w:val="21"/>
              </w:rPr>
              <w:t>9</w:t>
            </w:r>
            <w:r w:rsidRPr="00456DD2">
              <w:rPr>
                <w:rFonts w:hint="eastAsia"/>
                <w:sz w:val="21"/>
                <w:szCs w:val="21"/>
              </w:rPr>
              <w:t>度</w:t>
            </w:r>
          </w:p>
        </w:tc>
      </w:tr>
      <w:tr w:rsidR="001920C6" w:rsidRPr="00456DD2" w14:paraId="35459FFC" w14:textId="77777777" w:rsidTr="009A4F89">
        <w:trPr>
          <w:trHeight w:val="454"/>
          <w:jc w:val="center"/>
        </w:trPr>
        <w:tc>
          <w:tcPr>
            <w:tcW w:w="0" w:type="auto"/>
            <w:vAlign w:val="center"/>
          </w:tcPr>
          <w:p w14:paraId="7CC1D2CA" w14:textId="2A1EC263" w:rsidR="001920C6" w:rsidRPr="00456DD2" w:rsidRDefault="001920C6" w:rsidP="001920C6">
            <w:pPr>
              <w:pStyle w:val="A-"/>
              <w:jc w:val="center"/>
              <w:rPr>
                <w:sz w:val="21"/>
                <w:szCs w:val="21"/>
              </w:rPr>
            </w:pPr>
            <w:r w:rsidRPr="00456DD2">
              <w:rPr>
                <w:rFonts w:hint="eastAsia"/>
                <w:sz w:val="21"/>
                <w:szCs w:val="21"/>
              </w:rPr>
              <w:t>框架</w:t>
            </w:r>
          </w:p>
        </w:tc>
        <w:tc>
          <w:tcPr>
            <w:tcW w:w="0" w:type="auto"/>
            <w:vAlign w:val="center"/>
          </w:tcPr>
          <w:p w14:paraId="32C09C66" w14:textId="3402C9B1" w:rsidR="001920C6" w:rsidRPr="00456DD2" w:rsidRDefault="001920C6" w:rsidP="001920C6">
            <w:pPr>
              <w:pStyle w:val="A-"/>
              <w:jc w:val="center"/>
              <w:rPr>
                <w:sz w:val="21"/>
                <w:szCs w:val="21"/>
              </w:rPr>
            </w:pPr>
            <w:r w:rsidRPr="00456DD2">
              <w:rPr>
                <w:sz w:val="21"/>
                <w:szCs w:val="21"/>
              </w:rPr>
              <w:t>5</w:t>
            </w:r>
          </w:p>
        </w:tc>
        <w:tc>
          <w:tcPr>
            <w:tcW w:w="0" w:type="auto"/>
            <w:vAlign w:val="center"/>
          </w:tcPr>
          <w:p w14:paraId="223CC934" w14:textId="6A0048E4" w:rsidR="001920C6" w:rsidRPr="00456DD2" w:rsidRDefault="001920C6" w:rsidP="001920C6">
            <w:pPr>
              <w:pStyle w:val="A-"/>
              <w:jc w:val="center"/>
              <w:rPr>
                <w:sz w:val="21"/>
                <w:szCs w:val="21"/>
              </w:rPr>
            </w:pPr>
            <w:r w:rsidRPr="00456DD2">
              <w:rPr>
                <w:sz w:val="21"/>
                <w:szCs w:val="21"/>
              </w:rPr>
              <w:t>4</w:t>
            </w:r>
          </w:p>
        </w:tc>
        <w:tc>
          <w:tcPr>
            <w:tcW w:w="0" w:type="auto"/>
            <w:vAlign w:val="center"/>
          </w:tcPr>
          <w:p w14:paraId="10FF82B2" w14:textId="27F93882" w:rsidR="001920C6" w:rsidRPr="00456DD2" w:rsidRDefault="001920C6" w:rsidP="001920C6">
            <w:pPr>
              <w:pStyle w:val="A-"/>
              <w:jc w:val="center"/>
              <w:rPr>
                <w:sz w:val="21"/>
                <w:szCs w:val="21"/>
              </w:rPr>
            </w:pPr>
            <w:r w:rsidRPr="00456DD2">
              <w:rPr>
                <w:rFonts w:hint="eastAsia"/>
                <w:sz w:val="21"/>
                <w:szCs w:val="21"/>
              </w:rPr>
              <w:t>3</w:t>
            </w:r>
          </w:p>
        </w:tc>
      </w:tr>
      <w:tr w:rsidR="001920C6" w:rsidRPr="00456DD2" w14:paraId="509CB48C" w14:textId="77777777" w:rsidTr="009A4F89">
        <w:trPr>
          <w:trHeight w:val="1143"/>
          <w:jc w:val="center"/>
        </w:trPr>
        <w:tc>
          <w:tcPr>
            <w:tcW w:w="0" w:type="auto"/>
            <w:vAlign w:val="center"/>
          </w:tcPr>
          <w:p w14:paraId="37E57FB4" w14:textId="7FF701C6" w:rsidR="001920C6" w:rsidRPr="00456DD2" w:rsidRDefault="001920C6" w:rsidP="001920C6">
            <w:pPr>
              <w:jc w:val="center"/>
              <w:rPr>
                <w:sz w:val="21"/>
                <w:szCs w:val="21"/>
              </w:rPr>
            </w:pPr>
            <w:r w:rsidRPr="00456DD2">
              <w:rPr>
                <w:rFonts w:hint="eastAsia"/>
                <w:sz w:val="21"/>
                <w:szCs w:val="21"/>
              </w:rPr>
              <w:t>剪力墙</w:t>
            </w:r>
          </w:p>
          <w:p w14:paraId="7226E5E2" w14:textId="5FC1F1F6" w:rsidR="001920C6" w:rsidRPr="00456DD2" w:rsidRDefault="001920C6" w:rsidP="001920C6">
            <w:pPr>
              <w:jc w:val="center"/>
              <w:rPr>
                <w:sz w:val="21"/>
                <w:szCs w:val="21"/>
              </w:rPr>
            </w:pPr>
            <w:r w:rsidRPr="00456DD2">
              <w:rPr>
                <w:rFonts w:hint="eastAsia"/>
                <w:sz w:val="21"/>
                <w:szCs w:val="21"/>
              </w:rPr>
              <w:t>框架</w:t>
            </w:r>
            <w:r w:rsidRPr="00456DD2">
              <w:rPr>
                <w:rFonts w:hint="eastAsia"/>
                <w:sz w:val="21"/>
                <w:szCs w:val="21"/>
              </w:rPr>
              <w:t>-</w:t>
            </w:r>
            <w:r w:rsidRPr="00456DD2">
              <w:rPr>
                <w:rFonts w:hint="eastAsia"/>
                <w:sz w:val="21"/>
                <w:szCs w:val="21"/>
              </w:rPr>
              <w:t>剪力墙</w:t>
            </w:r>
          </w:p>
          <w:p w14:paraId="55F6D8CF" w14:textId="0BEE8681" w:rsidR="001920C6" w:rsidRPr="00456DD2" w:rsidRDefault="001920C6" w:rsidP="001920C6">
            <w:pPr>
              <w:jc w:val="center"/>
              <w:rPr>
                <w:sz w:val="21"/>
                <w:szCs w:val="21"/>
              </w:rPr>
            </w:pPr>
            <w:r w:rsidRPr="00456DD2">
              <w:rPr>
                <w:rFonts w:hint="eastAsia"/>
                <w:sz w:val="21"/>
                <w:szCs w:val="21"/>
              </w:rPr>
              <w:t>框架</w:t>
            </w:r>
            <w:r w:rsidRPr="00456DD2">
              <w:rPr>
                <w:rFonts w:hint="eastAsia"/>
                <w:sz w:val="21"/>
                <w:szCs w:val="21"/>
              </w:rPr>
              <w:t>-</w:t>
            </w:r>
            <w:r w:rsidRPr="00456DD2">
              <w:rPr>
                <w:rFonts w:hint="eastAsia"/>
                <w:sz w:val="21"/>
                <w:szCs w:val="21"/>
              </w:rPr>
              <w:t>核心筒</w:t>
            </w:r>
          </w:p>
        </w:tc>
        <w:tc>
          <w:tcPr>
            <w:tcW w:w="0" w:type="auto"/>
            <w:vAlign w:val="center"/>
          </w:tcPr>
          <w:p w14:paraId="79E85935" w14:textId="26536F2E" w:rsidR="001920C6" w:rsidRPr="00456DD2" w:rsidRDefault="001920C6" w:rsidP="001920C6">
            <w:pPr>
              <w:jc w:val="center"/>
              <w:rPr>
                <w:sz w:val="21"/>
                <w:szCs w:val="21"/>
              </w:rPr>
            </w:pPr>
            <w:r w:rsidRPr="00456DD2">
              <w:rPr>
                <w:rFonts w:hint="eastAsia"/>
                <w:sz w:val="21"/>
                <w:szCs w:val="21"/>
              </w:rPr>
              <w:t>7</w:t>
            </w:r>
          </w:p>
        </w:tc>
        <w:tc>
          <w:tcPr>
            <w:tcW w:w="0" w:type="auto"/>
            <w:vAlign w:val="center"/>
          </w:tcPr>
          <w:p w14:paraId="61B3488D" w14:textId="69DD0915" w:rsidR="001920C6" w:rsidRPr="00456DD2" w:rsidRDefault="001920C6" w:rsidP="001920C6">
            <w:pPr>
              <w:jc w:val="center"/>
              <w:rPr>
                <w:sz w:val="21"/>
                <w:szCs w:val="21"/>
              </w:rPr>
            </w:pPr>
            <w:r w:rsidRPr="00456DD2">
              <w:rPr>
                <w:rFonts w:hint="eastAsia"/>
                <w:sz w:val="21"/>
                <w:szCs w:val="21"/>
              </w:rPr>
              <w:t>6</w:t>
            </w:r>
          </w:p>
        </w:tc>
        <w:tc>
          <w:tcPr>
            <w:tcW w:w="0" w:type="auto"/>
            <w:vAlign w:val="center"/>
          </w:tcPr>
          <w:p w14:paraId="35F344A1" w14:textId="62DB6564" w:rsidR="001920C6" w:rsidRPr="00456DD2" w:rsidRDefault="001920C6" w:rsidP="001920C6">
            <w:pPr>
              <w:pStyle w:val="A-"/>
              <w:jc w:val="center"/>
              <w:rPr>
                <w:sz w:val="21"/>
                <w:szCs w:val="21"/>
              </w:rPr>
            </w:pPr>
            <w:r w:rsidRPr="00456DD2">
              <w:rPr>
                <w:rFonts w:hint="eastAsia"/>
                <w:sz w:val="21"/>
                <w:szCs w:val="21"/>
              </w:rPr>
              <w:t>5</w:t>
            </w:r>
            <w:r w:rsidR="00A02141" w:rsidRPr="00456DD2">
              <w:rPr>
                <w:sz w:val="21"/>
                <w:szCs w:val="21"/>
              </w:rPr>
              <w:t>.5</w:t>
            </w:r>
          </w:p>
        </w:tc>
      </w:tr>
    </w:tbl>
    <w:bookmarkEnd w:id="50"/>
    <w:p w14:paraId="411FC365" w14:textId="18B92CE1" w:rsidR="00772EBB" w:rsidRPr="00AA18BC" w:rsidRDefault="00772EBB" w:rsidP="00B13588">
      <w:pPr>
        <w:pStyle w:val="A-7"/>
        <w:ind w:left="690" w:hanging="450"/>
      </w:pPr>
      <w:r w:rsidRPr="00AA18BC">
        <w:rPr>
          <w:rFonts w:hint="eastAsia"/>
        </w:rPr>
        <w:t>注：</w:t>
      </w:r>
      <w:r w:rsidR="00B13588">
        <w:t>1</w:t>
      </w:r>
      <w:r w:rsidRPr="00AA18BC">
        <w:rPr>
          <w:rFonts w:hint="eastAsia"/>
        </w:rPr>
        <w:t xml:space="preserve"> </w:t>
      </w:r>
      <w:r w:rsidRPr="00AA18BC">
        <w:rPr>
          <w:rFonts w:hint="eastAsia"/>
        </w:rPr>
        <w:t>计算高宽比的高度从室外地面算起；</w:t>
      </w:r>
    </w:p>
    <w:p w14:paraId="7A97C8BD" w14:textId="570D4ECD" w:rsidR="00772EBB" w:rsidRDefault="00772EBB" w:rsidP="00B13588">
      <w:pPr>
        <w:pStyle w:val="A-9"/>
        <w:ind w:left="870" w:hanging="270"/>
      </w:pPr>
      <w:r w:rsidRPr="00AA18BC">
        <w:rPr>
          <w:rFonts w:hint="eastAsia"/>
        </w:rPr>
        <w:lastRenderedPageBreak/>
        <w:t xml:space="preserve">2 </w:t>
      </w:r>
      <w:r w:rsidRPr="00AA18BC">
        <w:rPr>
          <w:rFonts w:hint="eastAsia"/>
        </w:rPr>
        <w:t>当塔形建筑底部有大底盘时，计算高宽比的高度从</w:t>
      </w:r>
      <w:r w:rsidRPr="000104FC">
        <w:rPr>
          <w:rFonts w:hint="eastAsia"/>
        </w:rPr>
        <w:t>大底盘顶部</w:t>
      </w:r>
      <w:r w:rsidRPr="00AA18BC">
        <w:rPr>
          <w:rFonts w:hint="eastAsia"/>
        </w:rPr>
        <w:t>算起。</w:t>
      </w:r>
    </w:p>
    <w:p w14:paraId="2BFCECB4" w14:textId="5C3997E6" w:rsidR="00E87663" w:rsidRDefault="00772EBB" w:rsidP="009A29DC">
      <w:pPr>
        <w:jc w:val="left"/>
        <w:rPr>
          <w:color w:val="000000" w:themeColor="text1"/>
        </w:rPr>
      </w:pPr>
      <w:r w:rsidRPr="001227D8">
        <w:rPr>
          <w:rFonts w:hint="eastAsia"/>
          <w:b/>
          <w:bCs/>
          <w:color w:val="000000" w:themeColor="text1"/>
        </w:rPr>
        <w:t>3.1.</w:t>
      </w:r>
      <w:r w:rsidR="00546A40">
        <w:rPr>
          <w:b/>
          <w:bCs/>
          <w:color w:val="000000" w:themeColor="text1"/>
        </w:rPr>
        <w:t>6</w:t>
      </w:r>
      <w:r w:rsidR="00AE334F" w:rsidRPr="001227D8">
        <w:rPr>
          <w:rFonts w:hint="eastAsia"/>
          <w:b/>
          <w:bCs/>
          <w:color w:val="000000" w:themeColor="text1"/>
        </w:rPr>
        <w:t xml:space="preserve"> </w:t>
      </w:r>
      <w:r w:rsidR="00510A37">
        <w:rPr>
          <w:rFonts w:hint="eastAsia"/>
          <w:color w:val="000000" w:themeColor="text1"/>
        </w:rPr>
        <w:t xml:space="preserve"> </w:t>
      </w:r>
      <w:r w:rsidR="000104FC">
        <w:rPr>
          <w:rFonts w:hint="eastAsia"/>
          <w:color w:val="000000" w:themeColor="text1"/>
        </w:rPr>
        <w:t>钢管混凝土束结构</w:t>
      </w:r>
      <w:r w:rsidR="00E87663">
        <w:rPr>
          <w:rFonts w:hint="eastAsia"/>
          <w:color w:val="000000" w:themeColor="text1"/>
        </w:rPr>
        <w:t>体系中的楼盖结构应符合下列规定：</w:t>
      </w:r>
    </w:p>
    <w:p w14:paraId="21117A8D" w14:textId="10199366" w:rsidR="00E87663" w:rsidRDefault="00E87663" w:rsidP="00F35044">
      <w:pPr>
        <w:pStyle w:val="19"/>
        <w:ind w:firstLine="482"/>
      </w:pPr>
      <w:r w:rsidRPr="000B1F14">
        <w:rPr>
          <w:rFonts w:hint="eastAsia"/>
          <w:b/>
          <w:bCs/>
        </w:rPr>
        <w:t>1</w:t>
      </w:r>
      <w:r w:rsidR="00F35044">
        <w:t xml:space="preserve">  </w:t>
      </w:r>
      <w:r>
        <w:rPr>
          <w:rFonts w:hint="eastAsia"/>
        </w:rPr>
        <w:t>宜</w:t>
      </w:r>
      <w:r w:rsidR="00772EBB" w:rsidRPr="00FE6EDA">
        <w:rPr>
          <w:rFonts w:hint="eastAsia"/>
        </w:rPr>
        <w:t>采用</w:t>
      </w:r>
      <w:r w:rsidR="00BF50D8">
        <w:rPr>
          <w:rFonts w:hint="eastAsia"/>
        </w:rPr>
        <w:t>压型钢板现浇钢筋混凝土组合楼板、</w:t>
      </w:r>
      <w:r w:rsidR="000E2B8D">
        <w:rPr>
          <w:rFonts w:hint="eastAsia"/>
        </w:rPr>
        <w:t>现浇</w:t>
      </w:r>
      <w:r w:rsidR="00BF50D8" w:rsidRPr="00672C3B">
        <w:rPr>
          <w:rFonts w:hint="eastAsia"/>
        </w:rPr>
        <w:t>钢筋桁架楼承</w:t>
      </w:r>
      <w:r w:rsidR="00BF50D8">
        <w:rPr>
          <w:rFonts w:hint="eastAsia"/>
        </w:rPr>
        <w:t>板</w:t>
      </w:r>
      <w:r w:rsidR="00D464B0">
        <w:rPr>
          <w:rFonts w:hint="eastAsia"/>
        </w:rPr>
        <w:t>现浇钢筋混凝土楼板</w:t>
      </w:r>
      <w:r w:rsidR="00B318DA">
        <w:rPr>
          <w:rFonts w:hint="eastAsia"/>
        </w:rPr>
        <w:t>、</w:t>
      </w:r>
      <w:bookmarkStart w:id="51" w:name="_Hlk90026374"/>
      <w:r w:rsidR="00B318DA" w:rsidRPr="00B318DA">
        <w:rPr>
          <w:rStyle w:val="A-0"/>
          <w:rFonts w:hint="eastAsia"/>
        </w:rPr>
        <w:t>免拆</w:t>
      </w:r>
      <w:r w:rsidR="00A02141">
        <w:rPr>
          <w:rStyle w:val="A-0"/>
          <w:rFonts w:hint="eastAsia"/>
        </w:rPr>
        <w:t>底模</w:t>
      </w:r>
      <w:r w:rsidR="00B318DA" w:rsidRPr="00B318DA">
        <w:rPr>
          <w:rStyle w:val="A-0"/>
          <w:rFonts w:hint="eastAsia"/>
        </w:rPr>
        <w:t>钢筋桁架楼承板</w:t>
      </w:r>
      <w:bookmarkEnd w:id="51"/>
      <w:r w:rsidR="00D464B0">
        <w:rPr>
          <w:rStyle w:val="A-0"/>
          <w:rFonts w:hint="eastAsia"/>
        </w:rPr>
        <w:t>现浇钢筋混凝土楼板</w:t>
      </w:r>
      <w:r w:rsidR="00BF50D8">
        <w:rPr>
          <w:rFonts w:hint="eastAsia"/>
        </w:rPr>
        <w:t>或</w:t>
      </w:r>
      <w:r w:rsidR="00772EBB" w:rsidRPr="00FE6EDA">
        <w:rPr>
          <w:rFonts w:hint="eastAsia"/>
        </w:rPr>
        <w:t>钢筋混凝土楼板</w:t>
      </w:r>
      <w:r>
        <w:rPr>
          <w:rFonts w:hint="eastAsia"/>
        </w:rPr>
        <w:t>，楼板应与钢梁</w:t>
      </w:r>
      <w:r w:rsidR="00033132">
        <w:rPr>
          <w:rFonts w:hint="eastAsia"/>
        </w:rPr>
        <w:t>、钢管混凝土束</w:t>
      </w:r>
      <w:r w:rsidR="008107A5" w:rsidRPr="008107A5">
        <w:rPr>
          <w:rStyle w:val="A-0"/>
          <w:rFonts w:hint="eastAsia"/>
        </w:rPr>
        <w:t>构件</w:t>
      </w:r>
      <w:r>
        <w:rPr>
          <w:rFonts w:hint="eastAsia"/>
        </w:rPr>
        <w:t>有可靠连接</w:t>
      </w:r>
      <w:r w:rsidR="00772EBB" w:rsidRPr="00FE6EDA">
        <w:rPr>
          <w:rFonts w:hint="eastAsia"/>
        </w:rPr>
        <w:t>；</w:t>
      </w:r>
    </w:p>
    <w:p w14:paraId="145E1079" w14:textId="7501FFEE" w:rsidR="00B54B5B" w:rsidRDefault="00E87663" w:rsidP="00F35044">
      <w:pPr>
        <w:pStyle w:val="19"/>
        <w:ind w:firstLine="482"/>
      </w:pPr>
      <w:r w:rsidRPr="000B1F14">
        <w:rPr>
          <w:rFonts w:hint="eastAsia"/>
          <w:b/>
          <w:bCs/>
        </w:rPr>
        <w:t>2</w:t>
      </w:r>
      <w:r w:rsidR="00F35044">
        <w:t xml:space="preserve">  </w:t>
      </w:r>
      <w:r w:rsidR="001707E8">
        <w:rPr>
          <w:rFonts w:hint="eastAsia"/>
        </w:rPr>
        <w:t>抗震设防烈度</w:t>
      </w:r>
      <w:r w:rsidR="007D5BE3" w:rsidRPr="007D5BE3">
        <w:rPr>
          <w:rFonts w:hint="eastAsia"/>
        </w:rPr>
        <w:t>6</w:t>
      </w:r>
      <w:r w:rsidR="007D5BE3" w:rsidRPr="007D5BE3">
        <w:rPr>
          <w:rFonts w:hint="eastAsia"/>
        </w:rPr>
        <w:t>、</w:t>
      </w:r>
      <w:r w:rsidR="007D5BE3" w:rsidRPr="007D5BE3">
        <w:rPr>
          <w:rFonts w:hint="eastAsia"/>
        </w:rPr>
        <w:t>7</w:t>
      </w:r>
      <w:r w:rsidR="007D5BE3" w:rsidRPr="007D5BE3">
        <w:rPr>
          <w:rFonts w:hint="eastAsia"/>
        </w:rPr>
        <w:t>度</w:t>
      </w:r>
      <w:r w:rsidR="002E2CC6">
        <w:rPr>
          <w:rFonts w:hint="eastAsia"/>
        </w:rPr>
        <w:t>时</w:t>
      </w:r>
      <w:r w:rsidR="001707E8">
        <w:rPr>
          <w:rFonts w:hint="eastAsia"/>
        </w:rPr>
        <w:t>，</w:t>
      </w:r>
      <w:r w:rsidR="007D5BE3" w:rsidRPr="007D5BE3">
        <w:rPr>
          <w:rFonts w:hint="eastAsia"/>
        </w:rPr>
        <w:t>房屋高度不超过</w:t>
      </w:r>
      <w:r w:rsidR="007D5BE3" w:rsidRPr="007D5BE3">
        <w:rPr>
          <w:rFonts w:hint="eastAsia"/>
        </w:rPr>
        <w:t>50m</w:t>
      </w:r>
      <w:r w:rsidR="002E2CC6" w:rsidRPr="00413491">
        <w:rPr>
          <w:rFonts w:hint="eastAsia"/>
        </w:rPr>
        <w:t>的</w:t>
      </w:r>
      <w:r w:rsidR="00532AAE" w:rsidRPr="00413491">
        <w:rPr>
          <w:rFonts w:hint="eastAsia"/>
        </w:rPr>
        <w:t>高层民用建筑，</w:t>
      </w:r>
      <w:r w:rsidR="007D5BE3" w:rsidRPr="007D5BE3">
        <w:rPr>
          <w:rFonts w:hint="eastAsia"/>
        </w:rPr>
        <w:t>可采用装配整体式钢筋混凝土楼板</w:t>
      </w:r>
      <w:r w:rsidR="001707E8">
        <w:rPr>
          <w:rFonts w:hint="eastAsia"/>
        </w:rPr>
        <w:t>或</w:t>
      </w:r>
      <w:r w:rsidR="007D5BE3" w:rsidRPr="007D5BE3">
        <w:rPr>
          <w:rFonts w:hint="eastAsia"/>
        </w:rPr>
        <w:t>装配式楼板，但应采取措施保证楼板的整体性</w:t>
      </w:r>
      <w:r w:rsidR="00260875">
        <w:rPr>
          <w:rFonts w:hint="eastAsia"/>
        </w:rPr>
        <w:t>。</w:t>
      </w:r>
    </w:p>
    <w:p w14:paraId="76C5A7C9" w14:textId="4E1A5284" w:rsidR="00772EBB" w:rsidRDefault="00772EBB" w:rsidP="00ED6B84">
      <w:r w:rsidRPr="001227D8">
        <w:rPr>
          <w:rFonts w:hint="eastAsia"/>
          <w:b/>
          <w:bCs/>
        </w:rPr>
        <w:t>3.1.</w:t>
      </w:r>
      <w:r w:rsidR="00546A40">
        <w:rPr>
          <w:b/>
          <w:bCs/>
        </w:rPr>
        <w:t>7</w:t>
      </w:r>
      <w:r w:rsidR="00510A37">
        <w:rPr>
          <w:rFonts w:hint="eastAsia"/>
        </w:rPr>
        <w:t xml:space="preserve">  </w:t>
      </w:r>
      <w:r w:rsidRPr="000104FC">
        <w:rPr>
          <w:rFonts w:hint="eastAsia"/>
        </w:rPr>
        <w:t>高层建筑</w:t>
      </w:r>
      <w:r w:rsidR="000104FC">
        <w:rPr>
          <w:rFonts w:hint="eastAsia"/>
        </w:rPr>
        <w:t>钢管混凝土束结构</w:t>
      </w:r>
      <w:r w:rsidRPr="000104FC">
        <w:rPr>
          <w:rFonts w:hint="eastAsia"/>
        </w:rPr>
        <w:t>宜设置地下室</w:t>
      </w:r>
      <w:r w:rsidR="00A02141">
        <w:rPr>
          <w:rFonts w:hint="eastAsia"/>
        </w:rPr>
        <w:t>。</w:t>
      </w:r>
      <w:r w:rsidR="00A02141" w:rsidRPr="001E3943">
        <w:rPr>
          <w:rStyle w:val="A-0"/>
          <w:rFonts w:hint="eastAsia"/>
        </w:rPr>
        <w:t>计算嵌固端在基础或地下室底板时，上部钢管混凝土束构件应延伸至基础或地下室底板；</w:t>
      </w:r>
      <w:r w:rsidR="00657A67">
        <w:rPr>
          <w:rFonts w:hint="eastAsia"/>
        </w:rPr>
        <w:t>计算嵌固端不在基础或地下室底板时，</w:t>
      </w:r>
      <w:r w:rsidR="00C251C2" w:rsidRPr="000104FC">
        <w:rPr>
          <w:rFonts w:hint="eastAsia"/>
        </w:rPr>
        <w:t>上部钢管混凝土束</w:t>
      </w:r>
      <w:r w:rsidR="00A02141" w:rsidRPr="00A02141">
        <w:rPr>
          <w:rStyle w:val="A-0"/>
          <w:rFonts w:hint="eastAsia"/>
        </w:rPr>
        <w:t>构件</w:t>
      </w:r>
      <w:r w:rsidR="00C251C2" w:rsidRPr="000104FC">
        <w:rPr>
          <w:rFonts w:hint="eastAsia"/>
        </w:rPr>
        <w:t>应至少延伸至计算嵌固端以下一层</w:t>
      </w:r>
      <w:r w:rsidRPr="000104FC">
        <w:rPr>
          <w:rFonts w:hint="eastAsia"/>
        </w:rPr>
        <w:t>。</w:t>
      </w:r>
    </w:p>
    <w:p w14:paraId="6E8BEEEF" w14:textId="5E83D73E" w:rsidR="00201349" w:rsidRDefault="00772EBB" w:rsidP="00F319BE">
      <w:pPr>
        <w:jc w:val="left"/>
      </w:pPr>
      <w:r w:rsidRPr="001227D8">
        <w:rPr>
          <w:rFonts w:hint="eastAsia"/>
          <w:b/>
          <w:bCs/>
        </w:rPr>
        <w:t>3.1.</w:t>
      </w:r>
      <w:r w:rsidR="002079AD">
        <w:rPr>
          <w:b/>
          <w:bCs/>
        </w:rPr>
        <w:t>8</w:t>
      </w:r>
      <w:r w:rsidR="00510A37">
        <w:rPr>
          <w:rFonts w:hint="eastAsia"/>
        </w:rPr>
        <w:t xml:space="preserve">  </w:t>
      </w:r>
      <w:r w:rsidR="000104FC">
        <w:rPr>
          <w:rFonts w:hint="eastAsia"/>
        </w:rPr>
        <w:t>钢管混凝土束结构</w:t>
      </w:r>
      <w:r w:rsidR="001E3943" w:rsidRPr="001E3943">
        <w:rPr>
          <w:rStyle w:val="A-0"/>
          <w:rFonts w:hint="eastAsia"/>
        </w:rPr>
        <w:t>宜不设</w:t>
      </w:r>
      <w:r w:rsidR="001E56A7">
        <w:rPr>
          <w:rFonts w:hint="eastAsia"/>
        </w:rPr>
        <w:t>防震缝；</w:t>
      </w:r>
      <w:r w:rsidR="001E3943" w:rsidRPr="00201349">
        <w:rPr>
          <w:rStyle w:val="A-0"/>
          <w:rFonts w:hint="eastAsia"/>
        </w:rPr>
        <w:t>体型复杂，平立面不规则的建筑，应根据不规则程度</w:t>
      </w:r>
      <w:r w:rsidR="00AD4448">
        <w:rPr>
          <w:rStyle w:val="A-0"/>
          <w:rFonts w:hint="eastAsia"/>
        </w:rPr>
        <w:t>、</w:t>
      </w:r>
      <w:r w:rsidR="001E3943" w:rsidRPr="00201349">
        <w:rPr>
          <w:rStyle w:val="A-0"/>
          <w:rFonts w:hint="eastAsia"/>
        </w:rPr>
        <w:t>地基基础等因素，确定是否设防震缝；</w:t>
      </w:r>
      <w:r w:rsidR="001E3943">
        <w:rPr>
          <w:rFonts w:hint="eastAsia"/>
        </w:rPr>
        <w:t>当在适当部位设置防震缝时，</w:t>
      </w:r>
      <w:r w:rsidRPr="00200314">
        <w:rPr>
          <w:rFonts w:hint="eastAsia"/>
        </w:rPr>
        <w:t>宜形成多个较规则的抗侧力结构单元</w:t>
      </w:r>
      <w:r w:rsidR="001E56A7">
        <w:rPr>
          <w:rFonts w:hint="eastAsia"/>
        </w:rPr>
        <w:t>，并保证施工空间</w:t>
      </w:r>
      <w:r w:rsidRPr="00200314">
        <w:rPr>
          <w:rFonts w:hint="eastAsia"/>
        </w:rPr>
        <w:t>。防震缝</w:t>
      </w:r>
      <w:r w:rsidR="001E3943">
        <w:rPr>
          <w:rFonts w:hint="eastAsia"/>
        </w:rPr>
        <w:t>的</w:t>
      </w:r>
      <w:r w:rsidRPr="00200314">
        <w:rPr>
          <w:rFonts w:hint="eastAsia"/>
        </w:rPr>
        <w:t>设置</w:t>
      </w:r>
      <w:r w:rsidR="005B7F1F" w:rsidRPr="005B7F1F">
        <w:rPr>
          <w:rStyle w:val="A-0"/>
          <w:rFonts w:hint="eastAsia"/>
        </w:rPr>
        <w:t>尚</w:t>
      </w:r>
      <w:r w:rsidRPr="00200314">
        <w:rPr>
          <w:rFonts w:hint="eastAsia"/>
        </w:rPr>
        <w:t>应符合</w:t>
      </w:r>
      <w:r w:rsidR="007F293B">
        <w:rPr>
          <w:rFonts w:hint="eastAsia"/>
        </w:rPr>
        <w:t>国家</w:t>
      </w:r>
      <w:r w:rsidR="001E3943" w:rsidRPr="00201349">
        <w:rPr>
          <w:rStyle w:val="A-0"/>
          <w:rFonts w:hint="eastAsia"/>
        </w:rPr>
        <w:t>现行标准</w:t>
      </w:r>
      <w:r w:rsidR="005B7F1F" w:rsidRPr="005B7F1F">
        <w:rPr>
          <w:rStyle w:val="A-0"/>
          <w:rFonts w:hint="eastAsia"/>
        </w:rPr>
        <w:t>《建筑与市政工程抗震通用规范》</w:t>
      </w:r>
      <w:r w:rsidR="005B7F1F" w:rsidRPr="005B7F1F">
        <w:rPr>
          <w:rStyle w:val="A-0"/>
          <w:rFonts w:hint="eastAsia"/>
        </w:rPr>
        <w:t>GB</w:t>
      </w:r>
      <w:r w:rsidR="005B7F1F" w:rsidRPr="005B7F1F">
        <w:rPr>
          <w:rStyle w:val="A-0"/>
        </w:rPr>
        <w:t>55002</w:t>
      </w:r>
      <w:r w:rsidR="005B7F1F" w:rsidRPr="005B7F1F">
        <w:rPr>
          <w:rStyle w:val="A-0"/>
          <w:rFonts w:hint="eastAsia"/>
        </w:rPr>
        <w:t>、</w:t>
      </w:r>
      <w:r w:rsidR="001E3943" w:rsidRPr="00201349">
        <w:rPr>
          <w:rStyle w:val="A-0"/>
          <w:rFonts w:hint="eastAsia"/>
        </w:rPr>
        <w:t>《建筑抗震设计规范》</w:t>
      </w:r>
      <w:r w:rsidR="001E3943" w:rsidRPr="00201349">
        <w:rPr>
          <w:rStyle w:val="A-0"/>
          <w:rFonts w:hint="eastAsia"/>
        </w:rPr>
        <w:t>GB</w:t>
      </w:r>
      <w:r w:rsidR="001E3943" w:rsidRPr="00201349">
        <w:rPr>
          <w:rStyle w:val="A-0"/>
        </w:rPr>
        <w:t>50011</w:t>
      </w:r>
      <w:r w:rsidR="00A0519E">
        <w:rPr>
          <w:rStyle w:val="A-0"/>
          <w:rFonts w:hint="eastAsia"/>
        </w:rPr>
        <w:t>和</w:t>
      </w:r>
      <w:r w:rsidRPr="00200314">
        <w:rPr>
          <w:rFonts w:hint="eastAsia"/>
        </w:rPr>
        <w:t>《高层民用建筑钢结构技术规程》</w:t>
      </w:r>
      <w:r w:rsidRPr="00200314">
        <w:rPr>
          <w:rFonts w:hint="eastAsia"/>
        </w:rPr>
        <w:t>JGJ</w:t>
      </w:r>
      <w:r w:rsidR="0028266D">
        <w:rPr>
          <w:rFonts w:hint="eastAsia"/>
        </w:rPr>
        <w:t xml:space="preserve"> </w:t>
      </w:r>
      <w:r w:rsidRPr="00200314">
        <w:rPr>
          <w:rFonts w:hint="eastAsia"/>
        </w:rPr>
        <w:t>99</w:t>
      </w:r>
      <w:r w:rsidRPr="00200314">
        <w:rPr>
          <w:rFonts w:hint="eastAsia"/>
        </w:rPr>
        <w:t>的相关规定。</w:t>
      </w:r>
      <w:r w:rsidR="008C4380">
        <w:rPr>
          <w:rFonts w:hint="eastAsia"/>
        </w:rPr>
        <w:t>防震缝宽度应</w:t>
      </w:r>
      <w:r w:rsidR="006E6AA5">
        <w:rPr>
          <w:rFonts w:hint="eastAsia"/>
        </w:rPr>
        <w:t>符合下列规定：</w:t>
      </w:r>
    </w:p>
    <w:p w14:paraId="47AA03FC" w14:textId="4D3064F1" w:rsidR="006E6AA5" w:rsidRDefault="006E6AA5" w:rsidP="00755CD7">
      <w:pPr>
        <w:pStyle w:val="19"/>
        <w:ind w:firstLine="482"/>
      </w:pPr>
      <w:r w:rsidRPr="006E6AA5">
        <w:rPr>
          <w:b/>
          <w:bCs/>
        </w:rPr>
        <w:t>1</w:t>
      </w:r>
      <w:r w:rsidR="00755CD7">
        <w:rPr>
          <w:b/>
          <w:bCs/>
        </w:rPr>
        <w:t xml:space="preserve">  </w:t>
      </w:r>
      <w:r w:rsidRPr="006E6AA5">
        <w:rPr>
          <w:rFonts w:hint="eastAsia"/>
        </w:rPr>
        <w:t>框架结构房屋，高度不超过</w:t>
      </w:r>
      <w:r>
        <w:t>15</w:t>
      </w:r>
      <w:r>
        <w:rPr>
          <w:rFonts w:hint="eastAsia"/>
        </w:rPr>
        <w:t>m</w:t>
      </w:r>
      <w:r>
        <w:rPr>
          <w:rFonts w:hint="eastAsia"/>
        </w:rPr>
        <w:t>时不应小于</w:t>
      </w:r>
      <w:r>
        <w:rPr>
          <w:rFonts w:hint="eastAsia"/>
        </w:rPr>
        <w:t>1</w:t>
      </w:r>
      <w:r>
        <w:t>50</w:t>
      </w:r>
      <w:r>
        <w:rPr>
          <w:rFonts w:hint="eastAsia"/>
        </w:rPr>
        <w:t>mm</w:t>
      </w:r>
      <w:r>
        <w:rPr>
          <w:rFonts w:hint="eastAsia"/>
        </w:rPr>
        <w:t>；</w:t>
      </w:r>
      <w:r w:rsidR="00755CD7" w:rsidRPr="00755CD7">
        <w:rPr>
          <w:rFonts w:hint="eastAsia"/>
        </w:rPr>
        <w:t>超过</w:t>
      </w:r>
      <w:r w:rsidR="00755CD7" w:rsidRPr="00755CD7">
        <w:rPr>
          <w:rFonts w:hint="eastAsia"/>
        </w:rPr>
        <w:t>15m</w:t>
      </w:r>
      <w:r w:rsidR="00755CD7" w:rsidRPr="00755CD7">
        <w:rPr>
          <w:rFonts w:hint="eastAsia"/>
        </w:rPr>
        <w:t>时，</w:t>
      </w:r>
      <w:r w:rsidR="00755CD7" w:rsidRPr="00755CD7">
        <w:rPr>
          <w:rFonts w:hint="eastAsia"/>
        </w:rPr>
        <w:t>6</w:t>
      </w:r>
      <w:r w:rsidR="00755CD7" w:rsidRPr="00755CD7">
        <w:rPr>
          <w:rFonts w:hint="eastAsia"/>
        </w:rPr>
        <w:t>度、</w:t>
      </w:r>
      <w:r w:rsidR="00755CD7" w:rsidRPr="00755CD7">
        <w:rPr>
          <w:rFonts w:hint="eastAsia"/>
        </w:rPr>
        <w:t>7</w:t>
      </w:r>
      <w:r w:rsidR="00755CD7" w:rsidRPr="00755CD7">
        <w:rPr>
          <w:rFonts w:hint="eastAsia"/>
        </w:rPr>
        <w:t>度、</w:t>
      </w:r>
      <w:r w:rsidR="00755CD7" w:rsidRPr="00755CD7">
        <w:rPr>
          <w:rFonts w:hint="eastAsia"/>
        </w:rPr>
        <w:t>8</w:t>
      </w:r>
      <w:r w:rsidR="00755CD7" w:rsidRPr="00755CD7">
        <w:rPr>
          <w:rFonts w:hint="eastAsia"/>
        </w:rPr>
        <w:t>度和</w:t>
      </w:r>
      <w:r w:rsidR="00755CD7" w:rsidRPr="00755CD7">
        <w:rPr>
          <w:rFonts w:hint="eastAsia"/>
        </w:rPr>
        <w:t>9</w:t>
      </w:r>
      <w:r w:rsidR="00755CD7" w:rsidRPr="00755CD7">
        <w:rPr>
          <w:rFonts w:hint="eastAsia"/>
        </w:rPr>
        <w:t>度分别每增加高度</w:t>
      </w:r>
      <w:r w:rsidR="00755CD7" w:rsidRPr="00755CD7">
        <w:rPr>
          <w:rFonts w:hint="eastAsia"/>
        </w:rPr>
        <w:t>5m</w:t>
      </w:r>
      <w:r w:rsidR="00755CD7" w:rsidRPr="00755CD7">
        <w:rPr>
          <w:rFonts w:hint="eastAsia"/>
        </w:rPr>
        <w:t>、</w:t>
      </w:r>
      <w:r w:rsidR="00755CD7" w:rsidRPr="00755CD7">
        <w:rPr>
          <w:rFonts w:hint="eastAsia"/>
        </w:rPr>
        <w:t>4m</w:t>
      </w:r>
      <w:r w:rsidR="00755CD7" w:rsidRPr="00755CD7">
        <w:rPr>
          <w:rFonts w:hint="eastAsia"/>
        </w:rPr>
        <w:t>、</w:t>
      </w:r>
      <w:r w:rsidR="00755CD7" w:rsidRPr="00755CD7">
        <w:rPr>
          <w:rFonts w:hint="eastAsia"/>
        </w:rPr>
        <w:t>3m</w:t>
      </w:r>
      <w:r w:rsidR="00755CD7" w:rsidRPr="00755CD7">
        <w:rPr>
          <w:rFonts w:hint="eastAsia"/>
        </w:rPr>
        <w:t>和</w:t>
      </w:r>
      <w:r w:rsidR="00755CD7" w:rsidRPr="00755CD7">
        <w:rPr>
          <w:rFonts w:hint="eastAsia"/>
        </w:rPr>
        <w:t>2m</w:t>
      </w:r>
      <w:r w:rsidR="00755CD7" w:rsidRPr="00755CD7">
        <w:rPr>
          <w:rFonts w:hint="eastAsia"/>
        </w:rPr>
        <w:t>，宜加宽</w:t>
      </w:r>
      <w:r w:rsidR="00755CD7">
        <w:t>30</w:t>
      </w:r>
      <w:r w:rsidR="00755CD7" w:rsidRPr="00755CD7">
        <w:rPr>
          <w:rFonts w:hint="eastAsia"/>
        </w:rPr>
        <w:t>mm</w:t>
      </w:r>
      <w:r w:rsidR="00755CD7" w:rsidRPr="00755CD7">
        <w:rPr>
          <w:rFonts w:hint="eastAsia"/>
        </w:rPr>
        <w:t>；</w:t>
      </w:r>
    </w:p>
    <w:p w14:paraId="53EDCF4A" w14:textId="32506B97" w:rsidR="00755CD7" w:rsidRPr="006E6AA5" w:rsidRDefault="00755CD7" w:rsidP="00755CD7">
      <w:pPr>
        <w:pStyle w:val="19"/>
        <w:ind w:firstLine="482"/>
      </w:pPr>
      <w:r w:rsidRPr="00755CD7">
        <w:rPr>
          <w:rFonts w:hint="eastAsia"/>
          <w:b/>
        </w:rPr>
        <w:t>2</w:t>
      </w:r>
      <w:r>
        <w:rPr>
          <w:b/>
        </w:rPr>
        <w:t xml:space="preserve">  </w:t>
      </w:r>
      <w:r w:rsidRPr="00755CD7">
        <w:rPr>
          <w:rFonts w:hint="eastAsia"/>
        </w:rPr>
        <w:t>框架</w:t>
      </w:r>
      <w:r w:rsidRPr="00755CD7">
        <w:t>-</w:t>
      </w:r>
      <w:r w:rsidRPr="00755CD7">
        <w:rPr>
          <w:rFonts w:hint="eastAsia"/>
        </w:rPr>
        <w:t>剪力墙结构房屋不应小于本款</w:t>
      </w:r>
      <w:r w:rsidRPr="00755CD7">
        <w:t>1</w:t>
      </w:r>
      <w:r w:rsidRPr="00755CD7">
        <w:rPr>
          <w:rFonts w:hint="eastAsia"/>
        </w:rPr>
        <w:t>）项规定数值的</w:t>
      </w:r>
      <w:r w:rsidRPr="00755CD7">
        <w:t>70</w:t>
      </w:r>
      <w:r w:rsidRPr="00755CD7">
        <w:rPr>
          <w:rFonts w:hint="eastAsia"/>
        </w:rPr>
        <w:t>％，剪力墙结构房屋不应小于本款</w:t>
      </w:r>
      <w:r w:rsidRPr="00755CD7">
        <w:t>1</w:t>
      </w:r>
      <w:r w:rsidRPr="00755CD7">
        <w:rPr>
          <w:rFonts w:hint="eastAsia"/>
        </w:rPr>
        <w:t>）项规定数值的</w:t>
      </w:r>
      <w:r w:rsidRPr="00755CD7">
        <w:t>50</w:t>
      </w:r>
      <w:r w:rsidRPr="00755CD7">
        <w:rPr>
          <w:rFonts w:hint="eastAsia"/>
        </w:rPr>
        <w:t>％，且二者均不宜小于</w:t>
      </w:r>
      <w:r w:rsidRPr="00755CD7">
        <w:t>1</w:t>
      </w:r>
      <w:r>
        <w:t>5</w:t>
      </w:r>
      <w:r w:rsidRPr="00755CD7">
        <w:t>0mm</w:t>
      </w:r>
      <w:r>
        <w:rPr>
          <w:rFonts w:hint="eastAsia"/>
        </w:rPr>
        <w:t>。</w:t>
      </w:r>
    </w:p>
    <w:p w14:paraId="6052EDE6" w14:textId="782BFCBF" w:rsidR="008C525A" w:rsidRDefault="008C525A" w:rsidP="008C525A">
      <w:pPr>
        <w:pStyle w:val="A-"/>
      </w:pPr>
      <w:bookmarkStart w:id="52" w:name="_Toc515984283"/>
      <w:bookmarkStart w:id="53" w:name="_Toc515984334"/>
      <w:bookmarkStart w:id="54" w:name="_Toc520793986"/>
      <w:bookmarkStart w:id="55" w:name="_Toc520795992"/>
      <w:bookmarkStart w:id="56" w:name="_Toc523905652"/>
      <w:bookmarkStart w:id="57" w:name="_Toc76031555"/>
      <w:r>
        <w:rPr>
          <w:b/>
          <w:bCs/>
        </w:rPr>
        <w:t xml:space="preserve">3.1.9 </w:t>
      </w:r>
      <w:r w:rsidR="00A4035E">
        <w:rPr>
          <w:rFonts w:hint="eastAsia"/>
        </w:rPr>
        <w:t>钢管混凝土束结构中</w:t>
      </w:r>
      <w:r w:rsidR="000977B2">
        <w:rPr>
          <w:rFonts w:hint="eastAsia"/>
        </w:rPr>
        <w:t>，</w:t>
      </w:r>
      <w:r w:rsidR="00806403" w:rsidRPr="00806403">
        <w:rPr>
          <w:rFonts w:hint="eastAsia"/>
        </w:rPr>
        <w:t>抗震</w:t>
      </w:r>
      <w:r w:rsidR="00806403">
        <w:rPr>
          <w:rFonts w:hint="eastAsia"/>
        </w:rPr>
        <w:t>设防烈度</w:t>
      </w:r>
      <w:r w:rsidR="00D95B79">
        <w:rPr>
          <w:rFonts w:hint="eastAsia"/>
        </w:rPr>
        <w:t>7</w:t>
      </w:r>
      <w:r w:rsidR="00806403">
        <w:rPr>
          <w:rFonts w:hint="eastAsia"/>
        </w:rPr>
        <w:t>度及以下时，除周边框架梁外，</w:t>
      </w:r>
      <w:r w:rsidR="00AD6A5B">
        <w:rPr>
          <w:rFonts w:hint="eastAsia"/>
        </w:rPr>
        <w:t>钢管混凝土束构件</w:t>
      </w:r>
      <w:r w:rsidR="00806403">
        <w:rPr>
          <w:rFonts w:hint="eastAsia"/>
        </w:rPr>
        <w:t>与框架梁的连接</w:t>
      </w:r>
      <w:r w:rsidR="00DA0BD4">
        <w:rPr>
          <w:rFonts w:hint="eastAsia"/>
        </w:rPr>
        <w:t>可</w:t>
      </w:r>
      <w:r>
        <w:rPr>
          <w:rFonts w:hint="eastAsia"/>
        </w:rPr>
        <w:t>采用铰接</w:t>
      </w:r>
      <w:r w:rsidR="007850A4">
        <w:rPr>
          <w:rFonts w:hint="eastAsia"/>
        </w:rPr>
        <w:t>，</w:t>
      </w:r>
      <w:r w:rsidR="0078055B">
        <w:rPr>
          <w:rFonts w:hint="eastAsia"/>
        </w:rPr>
        <w:t>但</w:t>
      </w:r>
      <w:r w:rsidR="0010283E">
        <w:rPr>
          <w:rFonts w:hint="eastAsia"/>
        </w:rPr>
        <w:t>结构</w:t>
      </w:r>
      <w:r w:rsidR="007850A4">
        <w:rPr>
          <w:rFonts w:hint="eastAsia"/>
        </w:rPr>
        <w:t>最大适用高度应降低</w:t>
      </w:r>
      <w:r w:rsidR="007850A4">
        <w:rPr>
          <w:rFonts w:hint="eastAsia"/>
        </w:rPr>
        <w:t>2</w:t>
      </w:r>
      <w:r w:rsidR="007850A4">
        <w:t>0%</w:t>
      </w:r>
      <w:r w:rsidR="007850A4">
        <w:rPr>
          <w:rFonts w:hint="eastAsia"/>
        </w:rPr>
        <w:t>。</w:t>
      </w:r>
    </w:p>
    <w:p w14:paraId="572008B3" w14:textId="67570C71" w:rsidR="00772EBB" w:rsidRPr="0002622C" w:rsidRDefault="00772EBB" w:rsidP="0002622C">
      <w:pPr>
        <w:pStyle w:val="2c"/>
      </w:pPr>
      <w:bookmarkStart w:id="58" w:name="_Toc515984284"/>
      <w:bookmarkStart w:id="59" w:name="_Toc515984335"/>
      <w:bookmarkStart w:id="60" w:name="_Toc520793987"/>
      <w:bookmarkStart w:id="61" w:name="_Toc520795993"/>
      <w:bookmarkStart w:id="62" w:name="_Toc523905653"/>
      <w:bookmarkStart w:id="63" w:name="_Toc76031556"/>
      <w:bookmarkStart w:id="64" w:name="_Toc109377981"/>
      <w:bookmarkStart w:id="65" w:name="_Toc113954120"/>
      <w:bookmarkEnd w:id="52"/>
      <w:bookmarkEnd w:id="53"/>
      <w:bookmarkEnd w:id="54"/>
      <w:bookmarkEnd w:id="55"/>
      <w:bookmarkEnd w:id="56"/>
      <w:bookmarkEnd w:id="57"/>
      <w:r w:rsidRPr="0002622C">
        <w:rPr>
          <w:rFonts w:hint="eastAsia"/>
        </w:rPr>
        <w:t>3</w:t>
      </w:r>
      <w:r w:rsidRPr="0002622C">
        <w:t>.</w:t>
      </w:r>
      <w:r w:rsidR="0020095F" w:rsidRPr="0002622C">
        <w:t>2</w:t>
      </w:r>
      <w:r w:rsidR="00FC3806">
        <w:t xml:space="preserve">  </w:t>
      </w:r>
      <w:r w:rsidRPr="0002622C">
        <w:rPr>
          <w:rFonts w:hint="eastAsia"/>
        </w:rPr>
        <w:t>构件承载力设计</w:t>
      </w:r>
      <w:bookmarkEnd w:id="58"/>
      <w:bookmarkEnd w:id="59"/>
      <w:bookmarkEnd w:id="60"/>
      <w:bookmarkEnd w:id="61"/>
      <w:bookmarkEnd w:id="62"/>
      <w:bookmarkEnd w:id="63"/>
      <w:bookmarkEnd w:id="64"/>
      <w:bookmarkEnd w:id="65"/>
    </w:p>
    <w:p w14:paraId="19095B65" w14:textId="424B21E8" w:rsidR="00EF0924" w:rsidRDefault="00772EBB" w:rsidP="00EF0924">
      <w:pPr>
        <w:jc w:val="left"/>
      </w:pPr>
      <w:r w:rsidRPr="001227D8">
        <w:rPr>
          <w:rFonts w:hint="eastAsia"/>
          <w:b/>
          <w:bCs/>
        </w:rPr>
        <w:t>3.</w:t>
      </w:r>
      <w:r w:rsidR="00FA4DF8">
        <w:rPr>
          <w:b/>
          <w:bCs/>
        </w:rPr>
        <w:t>2</w:t>
      </w:r>
      <w:r w:rsidRPr="001227D8">
        <w:rPr>
          <w:rFonts w:hint="eastAsia"/>
          <w:b/>
          <w:bCs/>
        </w:rPr>
        <w:t>.1</w:t>
      </w:r>
      <w:r w:rsidR="00F142B4">
        <w:rPr>
          <w:rFonts w:hint="eastAsia"/>
        </w:rPr>
        <w:t xml:space="preserve">  </w:t>
      </w:r>
      <w:r w:rsidR="000104FC">
        <w:rPr>
          <w:rFonts w:hint="eastAsia"/>
        </w:rPr>
        <w:t>钢管混凝土束结构</w:t>
      </w:r>
      <w:r w:rsidRPr="00200314">
        <w:rPr>
          <w:rFonts w:hint="eastAsia"/>
        </w:rPr>
        <w:t>构件的承载力应</w:t>
      </w:r>
      <w:r w:rsidR="00F107F3">
        <w:rPr>
          <w:rFonts w:hint="eastAsia"/>
        </w:rPr>
        <w:t>符合下列规定</w:t>
      </w:r>
      <w:r w:rsidRPr="00200314">
        <w:rPr>
          <w:rFonts w:hint="eastAsia"/>
        </w:rPr>
        <w:t>：</w:t>
      </w:r>
    </w:p>
    <w:p w14:paraId="0176BD48" w14:textId="5BFB0704" w:rsidR="00EF0924" w:rsidRDefault="00EF0924" w:rsidP="00BF2B77">
      <w:pPr>
        <w:pStyle w:val="19"/>
        <w:ind w:firstLine="482"/>
      </w:pPr>
      <w:r w:rsidRPr="00EC6091">
        <w:rPr>
          <w:b/>
          <w:bCs/>
        </w:rPr>
        <w:t>1</w:t>
      </w:r>
      <w:r w:rsidR="0069506E">
        <w:t xml:space="preserve">  </w:t>
      </w:r>
      <w:r w:rsidRPr="00200314">
        <w:rPr>
          <w:rFonts w:hint="eastAsia"/>
        </w:rPr>
        <w:t>持久设计状况、短暂设计状况</w:t>
      </w:r>
      <w:r>
        <w:rPr>
          <w:rFonts w:hint="eastAsia"/>
        </w:rPr>
        <w:t>应按下式验算：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1"/>
        <w:gridCol w:w="1911"/>
      </w:tblGrid>
      <w:tr w:rsidR="00396519" w:rsidRPr="00396519" w14:paraId="0372557B" w14:textId="77777777" w:rsidTr="00396519">
        <w:tc>
          <w:tcPr>
            <w:tcW w:w="4041" w:type="pct"/>
          </w:tcPr>
          <w:p w14:paraId="6C896976" w14:textId="0AB3A9BE" w:rsidR="00396519" w:rsidRPr="00737BEA" w:rsidRDefault="00EA4732" w:rsidP="00396519">
            <w:pPr>
              <w:jc w:val="center"/>
            </w:pPr>
            <m:oMathPara>
              <m:oMathParaPr>
                <m:jc m:val="center"/>
              </m:oMathParaPr>
              <m:oMath>
                <m:sSub>
                  <m:sSubPr>
                    <m:ctrlPr>
                      <w:rPr>
                        <w:rFonts w:ascii="Cambria Math" w:hAnsi="Cambria Math"/>
                        <w:i/>
                        <w:szCs w:val="21"/>
                      </w:rPr>
                    </m:ctrlPr>
                  </m:sSubPr>
                  <m:e>
                    <m:r>
                      <w:rPr>
                        <w:rFonts w:ascii="Cambria Math" w:hAnsi="Cambria Math" w:hint="eastAsia"/>
                        <w:szCs w:val="21"/>
                      </w:rPr>
                      <m:t>γ</m:t>
                    </m:r>
                    <m:ctrlPr>
                      <w:rPr>
                        <w:rFonts w:ascii="Cambria Math" w:hAnsi="Cambria Math" w:hint="eastAsia"/>
                        <w:i/>
                        <w:szCs w:val="21"/>
                      </w:rPr>
                    </m:ctrlPr>
                  </m:e>
                  <m:sub>
                    <m:r>
                      <w:rPr>
                        <w:rFonts w:ascii="Cambria Math" w:hAnsi="Cambria Math" w:hint="eastAsia"/>
                        <w:vertAlign w:val="subscript"/>
                      </w:rPr>
                      <m:t>0</m:t>
                    </m:r>
                  </m:sub>
                </m:sSub>
                <m:r>
                  <w:rPr>
                    <w:rFonts w:ascii="Cambria Math" w:hAnsi="Cambria Math" w:hint="eastAsia"/>
                  </w:rPr>
                  <m:t>S</m:t>
                </m:r>
                <m:r>
                  <w:rPr>
                    <w:rFonts w:ascii="Cambria Math" w:hAnsi="Cambria Math" w:hint="eastAsia"/>
                  </w:rPr>
                  <m:t>≤</m:t>
                </m:r>
                <m:r>
                  <w:rPr>
                    <w:rFonts w:ascii="Cambria Math" w:hAnsi="Cambria Math" w:hint="eastAsia"/>
                  </w:rPr>
                  <m:t>R</m:t>
                </m:r>
              </m:oMath>
            </m:oMathPara>
          </w:p>
        </w:tc>
        <w:tc>
          <w:tcPr>
            <w:tcW w:w="959" w:type="pct"/>
          </w:tcPr>
          <w:p w14:paraId="6E9FCC6D" w14:textId="497A36DB" w:rsidR="00396519" w:rsidRPr="00396519" w:rsidRDefault="00396519" w:rsidP="007468FB">
            <w:pPr>
              <w:jc w:val="right"/>
            </w:pPr>
            <w:r w:rsidRPr="00396519">
              <w:rPr>
                <w:rFonts w:hint="eastAsia"/>
              </w:rPr>
              <w:t>（</w:t>
            </w:r>
            <w:r w:rsidRPr="00396519">
              <w:rPr>
                <w:rFonts w:hint="eastAsia"/>
              </w:rPr>
              <w:t>3.</w:t>
            </w:r>
            <w:r w:rsidRPr="00396519">
              <w:t>2</w:t>
            </w:r>
            <w:r w:rsidRPr="00396519">
              <w:rPr>
                <w:rFonts w:hint="eastAsia"/>
              </w:rPr>
              <w:t>.1</w:t>
            </w:r>
            <w:r>
              <w:t>-</w:t>
            </w:r>
            <w:r w:rsidRPr="00396519">
              <w:rPr>
                <w:rFonts w:hint="eastAsia"/>
              </w:rPr>
              <w:t>1</w:t>
            </w:r>
            <w:r w:rsidRPr="00396519">
              <w:rPr>
                <w:rFonts w:hint="eastAsia"/>
              </w:rPr>
              <w:t>）</w:t>
            </w:r>
          </w:p>
        </w:tc>
      </w:tr>
    </w:tbl>
    <w:p w14:paraId="7777164E" w14:textId="2C103245" w:rsidR="0047713F" w:rsidRPr="00017FA0" w:rsidRDefault="00772EBB" w:rsidP="00087423">
      <w:pPr>
        <w:ind w:left="1440" w:hangingChars="600" w:hanging="1440"/>
      </w:pPr>
      <w:r w:rsidRPr="00200314">
        <w:rPr>
          <w:rFonts w:hint="eastAsia"/>
        </w:rPr>
        <w:t>式中：</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009E35F3">
        <w:rPr>
          <w:rFonts w:hint="eastAsia"/>
        </w:rPr>
        <w:t>——</w:t>
      </w:r>
      <w:r w:rsidRPr="00200314">
        <w:rPr>
          <w:rFonts w:hint="eastAsia"/>
        </w:rPr>
        <w:t>结构重要性系数，对安全等级为一级的结构构件不应小于</w:t>
      </w:r>
      <w:r w:rsidRPr="00200314">
        <w:rPr>
          <w:rFonts w:hint="eastAsia"/>
        </w:rPr>
        <w:t>1.1</w:t>
      </w:r>
      <w:r w:rsidRPr="00200314">
        <w:rPr>
          <w:rFonts w:hint="eastAsia"/>
        </w:rPr>
        <w:t>，对安全等级为二级的结构构件不应小于</w:t>
      </w:r>
      <w:r w:rsidRPr="00200314">
        <w:rPr>
          <w:rFonts w:hint="eastAsia"/>
        </w:rPr>
        <w:t>1.0</w:t>
      </w:r>
      <w:r w:rsidRPr="00200314">
        <w:rPr>
          <w:rFonts w:hint="eastAsia"/>
        </w:rPr>
        <w:t>；</w:t>
      </w:r>
    </w:p>
    <w:p w14:paraId="2135598E" w14:textId="1DF63479" w:rsidR="00FA15B5" w:rsidRPr="002A677B" w:rsidRDefault="006E4EAB" w:rsidP="0047713F">
      <w:pPr>
        <w:pStyle w:val="33"/>
        <w:ind w:left="1440" w:hanging="720"/>
      </w:pPr>
      <m:oMath>
        <m:r>
          <w:rPr>
            <w:rFonts w:ascii="Cambria Math" w:hAnsi="Cambria Math" w:hint="eastAsia"/>
          </w:rPr>
          <m:t>S</m:t>
        </m:r>
      </m:oMath>
      <w:r w:rsidR="009E35F3">
        <w:rPr>
          <w:rFonts w:hint="eastAsia"/>
        </w:rPr>
        <w:t>——</w:t>
      </w:r>
      <w:r w:rsidR="00FA15B5">
        <w:rPr>
          <w:rFonts w:hint="eastAsia"/>
        </w:rPr>
        <w:t>作用组合的效应</w:t>
      </w:r>
      <w:r w:rsidR="00FA15B5" w:rsidRPr="00200314">
        <w:rPr>
          <w:rFonts w:hint="eastAsia"/>
        </w:rPr>
        <w:t>设计值</w:t>
      </w:r>
      <w:r w:rsidR="00FA15B5">
        <w:rPr>
          <w:rFonts w:hint="eastAsia"/>
        </w:rPr>
        <w:t>，应按</w:t>
      </w:r>
      <w:r w:rsidR="007F293B">
        <w:rPr>
          <w:rFonts w:hint="eastAsia"/>
        </w:rPr>
        <w:t>国家</w:t>
      </w:r>
      <w:r w:rsidR="00FA15B5">
        <w:rPr>
          <w:rFonts w:hint="eastAsia"/>
        </w:rPr>
        <w:t>现行标准</w:t>
      </w:r>
      <w:r w:rsidR="00D508C1" w:rsidRPr="00D508C1">
        <w:rPr>
          <w:rStyle w:val="A-0"/>
          <w:rFonts w:hint="eastAsia"/>
        </w:rPr>
        <w:t>《工程结构通用</w:t>
      </w:r>
      <w:r w:rsidR="00653B21">
        <w:rPr>
          <w:rStyle w:val="A-0"/>
          <w:rFonts w:hint="eastAsia"/>
        </w:rPr>
        <w:t>规范</w:t>
      </w:r>
      <w:r w:rsidR="00D508C1" w:rsidRPr="00D508C1">
        <w:rPr>
          <w:rStyle w:val="A-0"/>
          <w:rFonts w:hint="eastAsia"/>
        </w:rPr>
        <w:t>》</w:t>
      </w:r>
      <w:r w:rsidR="00D508C1" w:rsidRPr="00D508C1">
        <w:rPr>
          <w:rStyle w:val="A-0"/>
          <w:rFonts w:hint="eastAsia"/>
        </w:rPr>
        <w:t>GB</w:t>
      </w:r>
      <w:r w:rsidR="00D508C1">
        <w:rPr>
          <w:rStyle w:val="A-0"/>
        </w:rPr>
        <w:t>55001</w:t>
      </w:r>
      <w:r w:rsidR="00A0519E">
        <w:rPr>
          <w:rFonts w:hint="eastAsia"/>
        </w:rPr>
        <w:t>和</w:t>
      </w:r>
      <w:r w:rsidR="00FA15B5">
        <w:rPr>
          <w:rFonts w:hint="eastAsia"/>
        </w:rPr>
        <w:t>《</w:t>
      </w:r>
      <w:r w:rsidR="00B712AD">
        <w:rPr>
          <w:rFonts w:hint="eastAsia"/>
        </w:rPr>
        <w:t>建筑结构荷载规范</w:t>
      </w:r>
      <w:r w:rsidR="00FA15B5">
        <w:rPr>
          <w:rFonts w:hint="eastAsia"/>
        </w:rPr>
        <w:t>》</w:t>
      </w:r>
      <w:r w:rsidR="00B712AD">
        <w:rPr>
          <w:rFonts w:hint="eastAsia"/>
        </w:rPr>
        <w:t>GB 50009</w:t>
      </w:r>
      <w:r w:rsidR="000C1419">
        <w:rPr>
          <w:rFonts w:hint="eastAsia"/>
        </w:rPr>
        <w:t>执行</w:t>
      </w:r>
      <w:r w:rsidR="00FA15B5" w:rsidRPr="00200314">
        <w:rPr>
          <w:rFonts w:hint="eastAsia"/>
        </w:rPr>
        <w:t>；</w:t>
      </w:r>
    </w:p>
    <w:p w14:paraId="4A84B15B" w14:textId="77777777" w:rsidR="002A0EAB" w:rsidRDefault="006E4EAB" w:rsidP="0047713F">
      <w:pPr>
        <w:pStyle w:val="33"/>
        <w:ind w:left="1440" w:hanging="720"/>
      </w:pPr>
      <m:oMath>
        <m:r>
          <w:rPr>
            <w:rFonts w:ascii="Cambria Math" w:hAnsi="Cambria Math" w:hint="eastAsia"/>
          </w:rPr>
          <m:t>R</m:t>
        </m:r>
      </m:oMath>
      <w:r w:rsidR="00A50ADA">
        <w:rPr>
          <w:rFonts w:hint="eastAsia"/>
        </w:rPr>
        <w:t>——</w:t>
      </w:r>
      <w:r w:rsidR="00FA15B5">
        <w:rPr>
          <w:rFonts w:hint="eastAsia"/>
        </w:rPr>
        <w:t>构件</w:t>
      </w:r>
      <w:r w:rsidR="00FA15B5" w:rsidRPr="00200314">
        <w:rPr>
          <w:rFonts w:hint="eastAsia"/>
        </w:rPr>
        <w:t>承载力设计值；</w:t>
      </w:r>
    </w:p>
    <w:p w14:paraId="26C54C24" w14:textId="30416B89" w:rsidR="00CC487C" w:rsidRDefault="002C4DEA" w:rsidP="00BF2B77">
      <w:pPr>
        <w:pStyle w:val="19"/>
        <w:ind w:firstLine="482"/>
      </w:pPr>
      <w:r w:rsidRPr="002C4DEA">
        <w:rPr>
          <w:rFonts w:hint="eastAsia"/>
          <w:b/>
          <w:bCs/>
        </w:rPr>
        <w:t>2</w:t>
      </w:r>
      <w:r w:rsidR="0069506E">
        <w:rPr>
          <w:b/>
          <w:bCs/>
        </w:rPr>
        <w:t xml:space="preserve">  </w:t>
      </w:r>
      <w:r w:rsidR="00CC487C" w:rsidRPr="00200314">
        <w:rPr>
          <w:rFonts w:hint="eastAsia"/>
        </w:rPr>
        <w:t>地震设计状况</w:t>
      </w:r>
      <w:r w:rsidR="00CC487C">
        <w:rPr>
          <w:rFonts w:hint="eastAsia"/>
        </w:rPr>
        <w:t>应按下式验算：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396519" w:rsidRPr="00396519" w14:paraId="0C3BEF08" w14:textId="77777777" w:rsidTr="00837DC5">
        <w:tc>
          <w:tcPr>
            <w:tcW w:w="4812" w:type="pct"/>
          </w:tcPr>
          <w:p w14:paraId="734F2F5F" w14:textId="3CD18206" w:rsidR="00396519" w:rsidRPr="00396519" w:rsidRDefault="00396519" w:rsidP="00396519">
            <w:pPr>
              <w:jc w:val="center"/>
            </w:pPr>
            <m:oMathPara>
              <m:oMath>
                <m:r>
                  <w:rPr>
                    <w:rFonts w:ascii="Cambria Math" w:hAnsi="Cambria Math" w:hint="eastAsia"/>
                  </w:rPr>
                  <m:t>S</m:t>
                </m:r>
                <m:r>
                  <w:rPr>
                    <w:rFonts w:ascii="Cambria Math" w:hAnsi="Cambria Math" w:hint="eastAsia"/>
                  </w:rPr>
                  <m:t>≤</m:t>
                </m:r>
                <m:r>
                  <w:rPr>
                    <w:rFonts w:ascii="Cambria Math" w:hAnsi="Cambria Math" w:hint="eastAsia"/>
                  </w:rPr>
                  <m:t>R /</m:t>
                </m:r>
                <m:sSub>
                  <m:sSubPr>
                    <m:ctrlPr>
                      <w:rPr>
                        <w:rFonts w:ascii="Cambria Math" w:hAnsi="Cambria Math"/>
                        <w:i/>
                        <w:szCs w:val="21"/>
                      </w:rPr>
                    </m:ctrlPr>
                  </m:sSubPr>
                  <m:e>
                    <m:r>
                      <w:rPr>
                        <w:rFonts w:ascii="Cambria Math" w:hAnsi="Cambria Math" w:hint="eastAsia"/>
                        <w:szCs w:val="21"/>
                      </w:rPr>
                      <m:t>γ</m:t>
                    </m:r>
                    <m:ctrlPr>
                      <w:rPr>
                        <w:rFonts w:ascii="Cambria Math" w:hAnsi="Cambria Math"/>
                        <w:i/>
                      </w:rPr>
                    </m:ctrlPr>
                  </m:e>
                  <m:sub>
                    <m:r>
                      <m:rPr>
                        <m:sty m:val="p"/>
                      </m:rPr>
                      <w:rPr>
                        <w:rFonts w:ascii="Cambria Math" w:hAnsi="Cambria Math" w:hint="eastAsia"/>
                        <w:vertAlign w:val="subscript"/>
                      </w:rPr>
                      <m:t>RE</m:t>
                    </m:r>
                  </m:sub>
                </m:sSub>
              </m:oMath>
            </m:oMathPara>
          </w:p>
        </w:tc>
        <w:tc>
          <w:tcPr>
            <w:tcW w:w="188" w:type="pct"/>
          </w:tcPr>
          <w:p w14:paraId="3FD93E68" w14:textId="7FA093F1" w:rsidR="00396519" w:rsidRPr="00396519" w:rsidRDefault="00396519" w:rsidP="007468FB">
            <w:pPr>
              <w:jc w:val="right"/>
            </w:pPr>
            <w:r w:rsidRPr="00396519">
              <w:rPr>
                <w:rFonts w:hint="eastAsia"/>
              </w:rPr>
              <w:t>（</w:t>
            </w:r>
            <w:r w:rsidRPr="00396519">
              <w:rPr>
                <w:rFonts w:hint="eastAsia"/>
              </w:rPr>
              <w:t>3.</w:t>
            </w:r>
            <w:r w:rsidRPr="00396519">
              <w:t>2</w:t>
            </w:r>
            <w:r w:rsidRPr="00396519">
              <w:rPr>
                <w:rFonts w:hint="eastAsia"/>
              </w:rPr>
              <w:t>.1</w:t>
            </w:r>
            <w:r>
              <w:t>-</w:t>
            </w:r>
            <w:r w:rsidRPr="00396519">
              <w:rPr>
                <w:rFonts w:hint="eastAsia"/>
              </w:rPr>
              <w:t>2</w:t>
            </w:r>
            <w:r w:rsidRPr="00396519">
              <w:rPr>
                <w:rFonts w:hint="eastAsia"/>
              </w:rPr>
              <w:t>）</w:t>
            </w:r>
          </w:p>
        </w:tc>
      </w:tr>
    </w:tbl>
    <w:p w14:paraId="447D3103" w14:textId="76477318" w:rsidR="000E4B76" w:rsidRPr="000E4B76" w:rsidRDefault="009E35F3" w:rsidP="000E4B76">
      <w:pPr>
        <w:ind w:left="1320" w:hangingChars="550" w:hanging="1320"/>
      </w:pPr>
      <w:r w:rsidRPr="009E35F3">
        <w:rPr>
          <w:rFonts w:hint="eastAsia"/>
          <w:iCs/>
          <w:szCs w:val="21"/>
        </w:rPr>
        <w:t>式中：</w:t>
      </w:r>
      <m:oMath>
        <m:r>
          <w:rPr>
            <w:rFonts w:ascii="Cambria Math" w:hAnsi="Cambria Math" w:hint="eastAsia"/>
          </w:rPr>
          <m:t>S</m:t>
        </m:r>
      </m:oMath>
      <w:r w:rsidR="000E4B76">
        <w:rPr>
          <w:rFonts w:hint="eastAsia"/>
        </w:rPr>
        <w:t>——作用组合的效应</w:t>
      </w:r>
      <w:r w:rsidR="000E4B76" w:rsidRPr="00200314">
        <w:rPr>
          <w:rFonts w:hint="eastAsia"/>
        </w:rPr>
        <w:t>设计值</w:t>
      </w:r>
      <w:r w:rsidR="000E4B76">
        <w:rPr>
          <w:rFonts w:hint="eastAsia"/>
        </w:rPr>
        <w:t>，应按现行</w:t>
      </w:r>
      <w:r w:rsidR="007F293B">
        <w:rPr>
          <w:rFonts w:hint="eastAsia"/>
        </w:rPr>
        <w:t>国家</w:t>
      </w:r>
      <w:r w:rsidR="000E4B76">
        <w:rPr>
          <w:rFonts w:hint="eastAsia"/>
        </w:rPr>
        <w:t>标准</w:t>
      </w:r>
      <w:r w:rsidR="000E4B76" w:rsidRPr="0079514C">
        <w:rPr>
          <w:rStyle w:val="A-0"/>
          <w:rFonts w:hint="eastAsia"/>
        </w:rPr>
        <w:t>《建筑与市政工程抗震通用规范》</w:t>
      </w:r>
      <w:r w:rsidR="000E4B76" w:rsidRPr="0079514C">
        <w:rPr>
          <w:rStyle w:val="A-0"/>
          <w:rFonts w:hint="eastAsia"/>
        </w:rPr>
        <w:t>GB</w:t>
      </w:r>
      <w:r w:rsidR="000E4B76" w:rsidRPr="0079514C">
        <w:rPr>
          <w:rStyle w:val="A-0"/>
        </w:rPr>
        <w:t xml:space="preserve"> </w:t>
      </w:r>
      <w:r w:rsidR="000E4B76" w:rsidRPr="0079514C">
        <w:rPr>
          <w:rStyle w:val="A-0"/>
          <w:rFonts w:hint="eastAsia"/>
        </w:rPr>
        <w:t>55002</w:t>
      </w:r>
      <w:r w:rsidR="000E4B76">
        <w:rPr>
          <w:rFonts w:hint="eastAsia"/>
        </w:rPr>
        <w:t>执行</w:t>
      </w:r>
      <w:r w:rsidR="000E4B76" w:rsidRPr="00200314">
        <w:rPr>
          <w:rFonts w:hint="eastAsia"/>
        </w:rPr>
        <w:t>；</w:t>
      </w:r>
    </w:p>
    <w:p w14:paraId="6A5C241D" w14:textId="59F5C46B" w:rsidR="009E35F3" w:rsidRPr="000E4B76" w:rsidRDefault="00EA4732" w:rsidP="000E4B76">
      <w:pPr>
        <w:pStyle w:val="33"/>
        <w:ind w:left="1440" w:hanging="720"/>
        <w:rPr>
          <w:rFonts w:ascii="Cambria Math" w:hAnsi="Cambria Math"/>
          <w:i/>
        </w:rPr>
      </w:pPr>
      <m:oMath>
        <m:sSub>
          <m:sSubPr>
            <m:ctrlPr>
              <w:rPr>
                <w:rFonts w:ascii="Cambria Math" w:hAnsi="Cambria Math"/>
                <w:i/>
              </w:rPr>
            </m:ctrlPr>
          </m:sSubPr>
          <m:e>
            <m:r>
              <w:rPr>
                <w:rFonts w:ascii="Cambria Math" w:hAnsi="Cambria Math" w:hint="eastAsia"/>
              </w:rPr>
              <m:t>γ</m:t>
            </m:r>
            <m:ctrlPr>
              <w:rPr>
                <w:rFonts w:ascii="Cambria Math" w:hAnsi="Cambria Math" w:hint="eastAsia"/>
                <w:i/>
              </w:rPr>
            </m:ctrlPr>
          </m:e>
          <m:sub>
            <m:r>
              <w:rPr>
                <w:rFonts w:ascii="Cambria Math" w:hAnsi="Cambria Math" w:hint="eastAsia"/>
              </w:rPr>
              <m:t>RE</m:t>
            </m:r>
          </m:sub>
        </m:sSub>
      </m:oMath>
      <w:r w:rsidR="00BF2B77" w:rsidRPr="000E4B76">
        <w:rPr>
          <w:rFonts w:ascii="Cambria Math" w:hAnsi="Cambria Math" w:hint="eastAsia"/>
          <w:i/>
        </w:rPr>
        <w:t>——</w:t>
      </w:r>
      <w:r w:rsidR="009E35F3" w:rsidRPr="000E4B76">
        <w:rPr>
          <w:rFonts w:ascii="Cambria Math" w:hAnsi="Cambria Math" w:hint="eastAsia"/>
          <w:iCs/>
        </w:rPr>
        <w:t>构件承载力抗震调整系数</w:t>
      </w:r>
      <w:r w:rsidR="009E35F3" w:rsidRPr="000E4B76">
        <w:rPr>
          <w:rFonts w:ascii="Cambria Math" w:hAnsi="Cambria Math" w:hint="eastAsia"/>
          <w:i/>
        </w:rPr>
        <w:t>。</w:t>
      </w:r>
    </w:p>
    <w:p w14:paraId="3F7DA8CB" w14:textId="0B8BBE16" w:rsidR="005616AF" w:rsidRDefault="00456DD2" w:rsidP="00456DD2">
      <w:pPr>
        <w:pStyle w:val="A-"/>
        <w:ind w:firstLine="420"/>
      </w:pPr>
      <w:r w:rsidRPr="00456DD2">
        <w:rPr>
          <w:rFonts w:hint="eastAsia"/>
          <w:b/>
        </w:rPr>
        <w:lastRenderedPageBreak/>
        <w:t>3</w:t>
      </w:r>
      <w:r>
        <w:t xml:space="preserve">  </w:t>
      </w:r>
      <w:r w:rsidR="005616AF" w:rsidRPr="002F5699">
        <w:rPr>
          <w:rFonts w:hint="eastAsia"/>
        </w:rPr>
        <w:t>公式</w:t>
      </w:r>
      <w:r w:rsidR="005616AF">
        <w:rPr>
          <w:rFonts w:hint="eastAsia"/>
        </w:rPr>
        <w:t>（</w:t>
      </w:r>
      <w:r w:rsidR="005616AF">
        <w:rPr>
          <w:rFonts w:hint="eastAsia"/>
        </w:rPr>
        <w:t>3</w:t>
      </w:r>
      <w:r w:rsidR="005616AF">
        <w:t>.</w:t>
      </w:r>
      <w:r w:rsidR="00ED6B84">
        <w:t>2</w:t>
      </w:r>
      <w:r w:rsidR="005616AF">
        <w:t>.1-1</w:t>
      </w:r>
      <w:r w:rsidR="005616AF">
        <w:rPr>
          <w:rFonts w:hint="eastAsia"/>
        </w:rPr>
        <w:t>）</w:t>
      </w:r>
      <w:r w:rsidR="005616AF" w:rsidRPr="002F5699">
        <w:rPr>
          <w:rFonts w:hint="eastAsia"/>
        </w:rPr>
        <w:t>中的</w:t>
      </w:r>
      <m:oMath>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hint="eastAsia"/>
          </w:rPr>
          <m:t>S</m:t>
        </m:r>
      </m:oMath>
      <w:r w:rsidR="00D6034B">
        <w:rPr>
          <w:rFonts w:hint="eastAsia"/>
        </w:rPr>
        <w:t>，公式（</w:t>
      </w:r>
      <w:r w:rsidR="00D6034B">
        <w:rPr>
          <w:rFonts w:hint="eastAsia"/>
        </w:rPr>
        <w:t>3</w:t>
      </w:r>
      <w:r w:rsidR="00D6034B">
        <w:t>.3.1-2</w:t>
      </w:r>
      <w:r w:rsidR="00D6034B">
        <w:rPr>
          <w:rFonts w:hint="eastAsia"/>
        </w:rPr>
        <w:t>）中的</w:t>
      </w:r>
      <m:oMath>
        <m:r>
          <w:rPr>
            <w:rFonts w:ascii="Cambria Math" w:hAnsi="Cambria Math" w:hint="eastAsia"/>
          </w:rPr>
          <m:t>S</m:t>
        </m:r>
      </m:oMath>
      <w:r w:rsidR="005616AF" w:rsidRPr="002F5699">
        <w:rPr>
          <w:rFonts w:hint="eastAsia"/>
        </w:rPr>
        <w:t>在本</w:t>
      </w:r>
      <w:r w:rsidR="00817C20">
        <w:rPr>
          <w:rFonts w:hint="eastAsia"/>
        </w:rPr>
        <w:t>标准</w:t>
      </w:r>
      <w:r w:rsidR="005616AF" w:rsidRPr="002F5699">
        <w:rPr>
          <w:rFonts w:hint="eastAsia"/>
        </w:rPr>
        <w:t>各章中用</w:t>
      </w:r>
      <w:r w:rsidR="005616AF">
        <w:rPr>
          <w:rFonts w:hint="eastAsia"/>
        </w:rPr>
        <w:t>内力设计值</w:t>
      </w:r>
      <w:r w:rsidR="005616AF" w:rsidRPr="00B367C6">
        <w:rPr>
          <w:rFonts w:hint="eastAsia"/>
          <w:i/>
          <w:iCs/>
        </w:rPr>
        <w:t>N</w:t>
      </w:r>
      <w:r w:rsidR="005616AF" w:rsidRPr="002F5699">
        <w:rPr>
          <w:rFonts w:hint="eastAsia"/>
        </w:rPr>
        <w:t>、</w:t>
      </w:r>
      <w:r w:rsidR="005616AF" w:rsidRPr="00B367C6">
        <w:rPr>
          <w:rFonts w:hint="eastAsia"/>
          <w:i/>
          <w:iCs/>
        </w:rPr>
        <w:t>M</w:t>
      </w:r>
      <w:r w:rsidR="005616AF" w:rsidRPr="002F5699">
        <w:rPr>
          <w:rFonts w:hint="eastAsia"/>
        </w:rPr>
        <w:t>、</w:t>
      </w:r>
      <w:r w:rsidR="005616AF" w:rsidRPr="00B367C6">
        <w:rPr>
          <w:rFonts w:hint="eastAsia"/>
          <w:i/>
          <w:iCs/>
        </w:rPr>
        <w:t>V</w:t>
      </w:r>
      <w:r w:rsidR="005616AF" w:rsidRPr="002F5699">
        <w:rPr>
          <w:rFonts w:hint="eastAsia"/>
        </w:rPr>
        <w:t>等表达</w:t>
      </w:r>
      <w:r w:rsidR="005616AF">
        <w:rPr>
          <w:rFonts w:hint="eastAsia"/>
        </w:rPr>
        <w:t>。</w:t>
      </w:r>
    </w:p>
    <w:p w14:paraId="12E2ADC2" w14:textId="5DBF56D0" w:rsidR="00772EBB" w:rsidRPr="005A20F9" w:rsidRDefault="00772EBB" w:rsidP="001227D8">
      <w:pPr>
        <w:rPr>
          <w:color w:val="000000" w:themeColor="text1"/>
          <w:szCs w:val="21"/>
        </w:rPr>
      </w:pPr>
      <w:r w:rsidRPr="001227D8">
        <w:rPr>
          <w:rFonts w:hint="eastAsia"/>
          <w:b/>
          <w:bCs/>
        </w:rPr>
        <w:t>3.</w:t>
      </w:r>
      <w:r w:rsidR="00FA4DF8">
        <w:rPr>
          <w:b/>
          <w:bCs/>
        </w:rPr>
        <w:t>2</w:t>
      </w:r>
      <w:r w:rsidRPr="001227D8">
        <w:rPr>
          <w:rFonts w:hint="eastAsia"/>
          <w:b/>
          <w:bCs/>
        </w:rPr>
        <w:t>.2</w:t>
      </w:r>
      <w:r w:rsidR="00F142B4">
        <w:rPr>
          <w:rFonts w:hint="eastAsia"/>
        </w:rPr>
        <w:t xml:space="preserve">  </w:t>
      </w:r>
      <w:r w:rsidR="000104FC">
        <w:rPr>
          <w:rFonts w:hint="eastAsia"/>
        </w:rPr>
        <w:t>钢管混凝土束结构</w:t>
      </w:r>
      <w:r>
        <w:rPr>
          <w:rFonts w:hint="eastAsia"/>
        </w:rPr>
        <w:t>中，</w:t>
      </w:r>
      <w:r w:rsidR="00036439">
        <w:rPr>
          <w:rFonts w:hint="eastAsia"/>
        </w:rPr>
        <w:t>各类构件的</w:t>
      </w:r>
      <w:r w:rsidRPr="00200314">
        <w:rPr>
          <w:rFonts w:hint="eastAsia"/>
        </w:rPr>
        <w:t>承载力抗震调整系数应符合</w:t>
      </w:r>
      <w:r w:rsidR="00DB63F6" w:rsidRPr="00112DA7">
        <w:rPr>
          <w:rStyle w:val="A-0"/>
          <w:rFonts w:hint="eastAsia"/>
        </w:rPr>
        <w:t>现行</w:t>
      </w:r>
      <w:r w:rsidR="007F293B">
        <w:rPr>
          <w:rStyle w:val="A-0"/>
          <w:rFonts w:hint="eastAsia"/>
        </w:rPr>
        <w:t>国家</w:t>
      </w:r>
      <w:r w:rsidR="009E1B70">
        <w:rPr>
          <w:rStyle w:val="A-0"/>
          <w:rFonts w:hint="eastAsia"/>
        </w:rPr>
        <w:t>标准</w:t>
      </w:r>
      <w:r w:rsidR="009E1B70" w:rsidRPr="0079514C">
        <w:rPr>
          <w:rStyle w:val="A-0"/>
          <w:rFonts w:hint="eastAsia"/>
        </w:rPr>
        <w:t>《建筑与市政工程抗震通用规范》</w:t>
      </w:r>
      <w:r w:rsidR="009E1B70" w:rsidRPr="0079514C">
        <w:rPr>
          <w:rStyle w:val="A-0"/>
          <w:rFonts w:hint="eastAsia"/>
        </w:rPr>
        <w:t>GB</w:t>
      </w:r>
      <w:r w:rsidR="009E1B70" w:rsidRPr="0079514C">
        <w:rPr>
          <w:rStyle w:val="A-0"/>
        </w:rPr>
        <w:t xml:space="preserve"> </w:t>
      </w:r>
      <w:r w:rsidR="009E1B70" w:rsidRPr="0079514C">
        <w:rPr>
          <w:rStyle w:val="A-0"/>
          <w:rFonts w:hint="eastAsia"/>
        </w:rPr>
        <w:t>55002</w:t>
      </w:r>
      <w:r w:rsidR="009E1B70">
        <w:rPr>
          <w:rFonts w:hint="eastAsia"/>
        </w:rPr>
        <w:t>的</w:t>
      </w:r>
      <w:r w:rsidRPr="00200314">
        <w:rPr>
          <w:rFonts w:hint="eastAsia"/>
        </w:rPr>
        <w:t>规定。</w:t>
      </w:r>
      <w:r w:rsidR="005A20F9" w:rsidRPr="00B47F37">
        <w:rPr>
          <w:rStyle w:val="A-0"/>
          <w:rFonts w:hint="eastAsia"/>
        </w:rPr>
        <w:t>钢管混凝土束构件承载力抗震调整系数应按照现行</w:t>
      </w:r>
      <w:r w:rsidR="007F293B">
        <w:rPr>
          <w:rStyle w:val="A-0"/>
          <w:rFonts w:hint="eastAsia"/>
        </w:rPr>
        <w:t>国家</w:t>
      </w:r>
      <w:r w:rsidR="005A20F9" w:rsidRPr="00B47F37">
        <w:rPr>
          <w:rStyle w:val="A-0"/>
          <w:rFonts w:hint="eastAsia"/>
        </w:rPr>
        <w:t>标准《建筑与市政工程抗震通用规范》</w:t>
      </w:r>
      <w:r w:rsidR="005A20F9" w:rsidRPr="00B47F37">
        <w:rPr>
          <w:rStyle w:val="A-0"/>
          <w:rFonts w:hint="eastAsia"/>
        </w:rPr>
        <w:t>GB</w:t>
      </w:r>
      <w:r w:rsidR="005A20F9" w:rsidRPr="00B47F37">
        <w:rPr>
          <w:rStyle w:val="A-0"/>
        </w:rPr>
        <w:t xml:space="preserve"> </w:t>
      </w:r>
      <w:r w:rsidR="005A20F9" w:rsidRPr="00B47F37">
        <w:rPr>
          <w:rStyle w:val="A-0"/>
          <w:rFonts w:hint="eastAsia"/>
        </w:rPr>
        <w:t>55002</w:t>
      </w:r>
      <w:r w:rsidR="005A20F9" w:rsidRPr="00B47F37">
        <w:rPr>
          <w:rStyle w:val="A-0"/>
          <w:rFonts w:hint="eastAsia"/>
        </w:rPr>
        <w:t>中钢</w:t>
      </w:r>
      <w:r w:rsidR="005A20F9" w:rsidRPr="00B47F37">
        <w:rPr>
          <w:rStyle w:val="A-0"/>
          <w:rFonts w:hint="eastAsia"/>
        </w:rPr>
        <w:t>-</w:t>
      </w:r>
      <w:r w:rsidR="005A20F9" w:rsidRPr="00B47F37">
        <w:rPr>
          <w:rStyle w:val="A-0"/>
          <w:rFonts w:hint="eastAsia"/>
        </w:rPr>
        <w:t>混凝土组合构件采用。</w:t>
      </w:r>
    </w:p>
    <w:p w14:paraId="1D30B06A" w14:textId="1A34AA85" w:rsidR="00772EBB" w:rsidRPr="0002622C" w:rsidRDefault="00772EBB" w:rsidP="0002622C">
      <w:pPr>
        <w:pStyle w:val="2c"/>
      </w:pPr>
      <w:bookmarkStart w:id="66" w:name="_Toc515984285"/>
      <w:bookmarkStart w:id="67" w:name="_Toc515984336"/>
      <w:bookmarkStart w:id="68" w:name="_Toc520793988"/>
      <w:bookmarkStart w:id="69" w:name="_Toc520795994"/>
      <w:bookmarkStart w:id="70" w:name="_Toc523905654"/>
      <w:bookmarkStart w:id="71" w:name="_Toc76031557"/>
      <w:bookmarkStart w:id="72" w:name="_Toc109377982"/>
      <w:bookmarkStart w:id="73" w:name="_Toc113954121"/>
      <w:r w:rsidRPr="0002622C">
        <w:rPr>
          <w:rFonts w:hint="eastAsia"/>
        </w:rPr>
        <w:t>3</w:t>
      </w:r>
      <w:r w:rsidRPr="0002622C">
        <w:t>.</w:t>
      </w:r>
      <w:r w:rsidR="00FA4DF8" w:rsidRPr="0002622C">
        <w:t>3</w:t>
      </w:r>
      <w:r w:rsidR="00F142B4" w:rsidRPr="0002622C">
        <w:rPr>
          <w:rFonts w:hint="eastAsia"/>
        </w:rPr>
        <w:t xml:space="preserve">  </w:t>
      </w:r>
      <w:r w:rsidRPr="0002622C">
        <w:rPr>
          <w:rFonts w:hint="eastAsia"/>
        </w:rPr>
        <w:t>水平位移限值和舒适度要求</w:t>
      </w:r>
      <w:bookmarkEnd w:id="66"/>
      <w:bookmarkEnd w:id="67"/>
      <w:bookmarkEnd w:id="68"/>
      <w:bookmarkEnd w:id="69"/>
      <w:bookmarkEnd w:id="70"/>
      <w:bookmarkEnd w:id="71"/>
      <w:bookmarkEnd w:id="72"/>
      <w:bookmarkEnd w:id="73"/>
    </w:p>
    <w:p w14:paraId="6FEC8A2D" w14:textId="67A942F1" w:rsidR="00772EBB" w:rsidRDefault="00772EBB" w:rsidP="006C150D">
      <w:r w:rsidRPr="001227D8">
        <w:rPr>
          <w:rFonts w:hint="eastAsia"/>
          <w:b/>
          <w:bCs/>
        </w:rPr>
        <w:t>3.</w:t>
      </w:r>
      <w:r w:rsidR="00FA4DF8">
        <w:rPr>
          <w:b/>
          <w:bCs/>
        </w:rPr>
        <w:t>3</w:t>
      </w:r>
      <w:r w:rsidRPr="001227D8">
        <w:rPr>
          <w:rFonts w:hint="eastAsia"/>
          <w:b/>
          <w:bCs/>
        </w:rPr>
        <w:t>.1</w:t>
      </w:r>
      <w:r w:rsidR="00F142B4">
        <w:rPr>
          <w:rFonts w:hint="eastAsia"/>
        </w:rPr>
        <w:t xml:space="preserve">  </w:t>
      </w:r>
      <w:r w:rsidR="009F1E54">
        <w:rPr>
          <w:rFonts w:hint="eastAsia"/>
        </w:rPr>
        <w:t>采用</w:t>
      </w:r>
      <w:r w:rsidRPr="00200314">
        <w:rPr>
          <w:rFonts w:hint="eastAsia"/>
        </w:rPr>
        <w:t>弹性方法计算时，</w:t>
      </w:r>
      <w:r w:rsidR="000104FC">
        <w:rPr>
          <w:rFonts w:hint="eastAsia"/>
        </w:rPr>
        <w:t>钢管混凝土束结构</w:t>
      </w:r>
      <w:r w:rsidRPr="00200314">
        <w:rPr>
          <w:rFonts w:hint="eastAsia"/>
        </w:rPr>
        <w:t>在风荷载作用下的楼层层间最大水平位移与层高之比不宜大于</w:t>
      </w:r>
      <w:r w:rsidRPr="00200314">
        <w:rPr>
          <w:rFonts w:hint="eastAsia"/>
        </w:rPr>
        <w:t>1/</w:t>
      </w:r>
      <w:r w:rsidR="00EE70C2">
        <w:rPr>
          <w:rFonts w:hint="eastAsia"/>
        </w:rPr>
        <w:t>40</w:t>
      </w:r>
      <w:r w:rsidR="009839F9" w:rsidRPr="00200314">
        <w:rPr>
          <w:rFonts w:hint="eastAsia"/>
        </w:rPr>
        <w:t>0</w:t>
      </w:r>
      <w:r w:rsidRPr="00200314">
        <w:rPr>
          <w:rFonts w:hint="eastAsia"/>
        </w:rPr>
        <w:t>。</w:t>
      </w:r>
    </w:p>
    <w:p w14:paraId="607DDEFA" w14:textId="5908D12C" w:rsidR="00772EBB" w:rsidRPr="00200314" w:rsidRDefault="00772EBB" w:rsidP="004E7C06">
      <w:r w:rsidRPr="001227D8">
        <w:rPr>
          <w:rFonts w:hint="eastAsia"/>
          <w:b/>
          <w:bCs/>
        </w:rPr>
        <w:t>3.</w:t>
      </w:r>
      <w:r w:rsidR="00FA4DF8">
        <w:rPr>
          <w:b/>
          <w:bCs/>
        </w:rPr>
        <w:t>3</w:t>
      </w:r>
      <w:r w:rsidRPr="001227D8">
        <w:rPr>
          <w:rFonts w:hint="eastAsia"/>
          <w:b/>
          <w:bCs/>
        </w:rPr>
        <w:t>.2</w:t>
      </w:r>
      <w:r w:rsidR="00F142B4">
        <w:rPr>
          <w:rFonts w:hint="eastAsia"/>
        </w:rPr>
        <w:t xml:space="preserve">  </w:t>
      </w:r>
      <w:r w:rsidR="000104FC">
        <w:rPr>
          <w:rFonts w:hint="eastAsia"/>
        </w:rPr>
        <w:t>钢管混凝土束结构</w:t>
      </w:r>
      <w:r w:rsidRPr="00200314">
        <w:rPr>
          <w:rFonts w:hint="eastAsia"/>
        </w:rPr>
        <w:t>在地震作用下的楼层层间最大水平位移与层高之比</w:t>
      </w:r>
      <w:r w:rsidR="00112A68">
        <w:rPr>
          <w:rFonts w:hint="eastAsia"/>
        </w:rPr>
        <w:t>应符合下列规定</w:t>
      </w:r>
      <w:r w:rsidR="00980D9A">
        <w:rPr>
          <w:rFonts w:hint="eastAsia"/>
        </w:rPr>
        <w:t>：</w:t>
      </w:r>
    </w:p>
    <w:p w14:paraId="57DFF5C2" w14:textId="19DF3142" w:rsidR="00772EBB" w:rsidRPr="001A520F" w:rsidRDefault="00772EBB" w:rsidP="004E7C06">
      <w:pPr>
        <w:pStyle w:val="aff5"/>
        <w:ind w:firstLine="482"/>
        <w:rPr>
          <w:color w:val="00B050"/>
        </w:rPr>
      </w:pPr>
      <w:r w:rsidRPr="004E7C06">
        <w:rPr>
          <w:rFonts w:hint="eastAsia"/>
          <w:b/>
          <w:bCs/>
        </w:rPr>
        <w:t>1</w:t>
      </w:r>
      <w:r w:rsidRPr="00200314">
        <w:rPr>
          <w:rFonts w:hint="eastAsia"/>
        </w:rPr>
        <w:t xml:space="preserve"> </w:t>
      </w:r>
      <w:r w:rsidR="00F142B4">
        <w:rPr>
          <w:rFonts w:hint="eastAsia"/>
        </w:rPr>
        <w:t xml:space="preserve"> </w:t>
      </w:r>
      <w:r w:rsidRPr="00200314">
        <w:rPr>
          <w:rFonts w:hint="eastAsia"/>
        </w:rPr>
        <w:t>在多遇地震作用（按弹性计算）</w:t>
      </w:r>
      <w:r w:rsidR="00112A68">
        <w:rPr>
          <w:rFonts w:hint="eastAsia"/>
        </w:rPr>
        <w:t>时不宜大于</w:t>
      </w:r>
      <w:r w:rsidR="009C5E8A" w:rsidRPr="008465BE">
        <w:rPr>
          <w:rStyle w:val="A-0"/>
          <w:rFonts w:hint="eastAsia"/>
        </w:rPr>
        <w:t>1/</w:t>
      </w:r>
      <w:r w:rsidR="00DE54B0" w:rsidRPr="008465BE">
        <w:rPr>
          <w:rStyle w:val="A-0"/>
          <w:rFonts w:hint="eastAsia"/>
        </w:rPr>
        <w:t>3</w:t>
      </w:r>
      <w:r w:rsidR="008465BE" w:rsidRPr="008465BE">
        <w:rPr>
          <w:rStyle w:val="A-0"/>
        </w:rPr>
        <w:t>00</w:t>
      </w:r>
      <w:r w:rsidRPr="001E3810">
        <w:rPr>
          <w:rFonts w:hint="eastAsia"/>
        </w:rPr>
        <w:t>；</w:t>
      </w:r>
    </w:p>
    <w:p w14:paraId="4348A187" w14:textId="7E32FE9D" w:rsidR="00D356FD" w:rsidRDefault="00772EBB" w:rsidP="004E7C06">
      <w:pPr>
        <w:pStyle w:val="aff5"/>
        <w:ind w:firstLine="482"/>
      </w:pPr>
      <w:r w:rsidRPr="004E7C06">
        <w:rPr>
          <w:rFonts w:hint="eastAsia"/>
          <w:b/>
          <w:bCs/>
        </w:rPr>
        <w:t>2</w:t>
      </w:r>
      <w:r w:rsidR="00F142B4" w:rsidRPr="004E7C06">
        <w:rPr>
          <w:rFonts w:hint="eastAsia"/>
          <w:b/>
          <w:bCs/>
        </w:rPr>
        <w:t xml:space="preserve"> </w:t>
      </w:r>
      <w:r w:rsidR="00F142B4">
        <w:rPr>
          <w:rFonts w:hint="eastAsia"/>
        </w:rPr>
        <w:t xml:space="preserve"> </w:t>
      </w:r>
      <w:r w:rsidRPr="00200314">
        <w:rPr>
          <w:rFonts w:hint="eastAsia"/>
        </w:rPr>
        <w:t>在罕遇地震作用（按弹塑性计算）</w:t>
      </w:r>
      <w:r w:rsidR="00112A68">
        <w:rPr>
          <w:rFonts w:hint="eastAsia"/>
        </w:rPr>
        <w:t>时不宜大于</w:t>
      </w:r>
      <w:r w:rsidRPr="001E3810">
        <w:rPr>
          <w:rFonts w:hint="eastAsia"/>
        </w:rPr>
        <w:t>1/</w:t>
      </w:r>
      <w:r w:rsidR="00DE54B0">
        <w:rPr>
          <w:rFonts w:hint="eastAsia"/>
        </w:rPr>
        <w:t>7</w:t>
      </w:r>
      <w:r w:rsidR="00DE54B0" w:rsidRPr="001E3810">
        <w:rPr>
          <w:rFonts w:hint="eastAsia"/>
        </w:rPr>
        <w:t>0</w:t>
      </w:r>
      <w:r w:rsidR="00976255">
        <w:rPr>
          <w:rFonts w:hint="eastAsia"/>
        </w:rPr>
        <w:t>。</w:t>
      </w:r>
    </w:p>
    <w:p w14:paraId="17F85278" w14:textId="1D83D61E" w:rsidR="00814131" w:rsidRDefault="00814131" w:rsidP="000B0C0B">
      <w:r w:rsidRPr="001227D8">
        <w:rPr>
          <w:rFonts w:hint="eastAsia"/>
          <w:b/>
          <w:bCs/>
        </w:rPr>
        <w:t>3.</w:t>
      </w:r>
      <w:r w:rsidR="00AC20F4">
        <w:rPr>
          <w:b/>
          <w:bCs/>
        </w:rPr>
        <w:t>3</w:t>
      </w:r>
      <w:r w:rsidRPr="001227D8">
        <w:rPr>
          <w:rFonts w:hint="eastAsia"/>
          <w:b/>
          <w:bCs/>
        </w:rPr>
        <w:t>.3</w:t>
      </w:r>
      <w:r w:rsidR="00F142B4">
        <w:rPr>
          <w:rFonts w:hint="eastAsia"/>
        </w:rPr>
        <w:t xml:space="preserve">  </w:t>
      </w:r>
      <w:r>
        <w:rPr>
          <w:rFonts w:hint="eastAsia"/>
        </w:rPr>
        <w:t>钢管混凝土束结构在罕遇地震作用下的弹塑性变形验算应符合下列规定：</w:t>
      </w:r>
    </w:p>
    <w:p w14:paraId="2C80953E" w14:textId="77777777" w:rsidR="00814131" w:rsidRPr="00814131" w:rsidRDefault="00814131" w:rsidP="00BF2B77">
      <w:pPr>
        <w:pStyle w:val="19"/>
        <w:ind w:firstLine="482"/>
      </w:pPr>
      <w:r w:rsidRPr="00222468">
        <w:rPr>
          <w:rFonts w:hint="eastAsia"/>
          <w:b/>
          <w:bCs/>
        </w:rPr>
        <w:t>1</w:t>
      </w:r>
      <w:r w:rsidR="00F142B4">
        <w:rPr>
          <w:rFonts w:hint="eastAsia"/>
        </w:rPr>
        <w:t xml:space="preserve">  </w:t>
      </w:r>
      <w:r w:rsidRPr="00814131">
        <w:rPr>
          <w:rFonts w:hint="eastAsia"/>
        </w:rPr>
        <w:t>下列结构应进行弹塑性变形验算：</w:t>
      </w:r>
    </w:p>
    <w:p w14:paraId="1AC0FBBC" w14:textId="12AD03B5" w:rsidR="009B1323" w:rsidRDefault="009B1323" w:rsidP="00BF2B77">
      <w:pPr>
        <w:pStyle w:val="2a"/>
        <w:ind w:left="1081" w:hanging="361"/>
      </w:pPr>
      <w:r w:rsidRPr="00D817DD">
        <w:rPr>
          <w:rFonts w:hint="eastAsia"/>
          <w:b/>
        </w:rPr>
        <w:t>1</w:t>
      </w:r>
      <w:r w:rsidRPr="00D817DD">
        <w:rPr>
          <w:rFonts w:hint="eastAsia"/>
          <w:b/>
        </w:rPr>
        <w:t>）</w:t>
      </w:r>
      <w:r w:rsidR="00BF2B77">
        <w:rPr>
          <w:rFonts w:hint="eastAsia"/>
          <w:b/>
        </w:rPr>
        <w:t xml:space="preserve"> </w:t>
      </w:r>
      <w:r w:rsidR="00814131" w:rsidRPr="009B1323">
        <w:rPr>
          <w:rFonts w:hint="eastAsia"/>
        </w:rPr>
        <w:t>甲类建筑</w:t>
      </w:r>
      <w:r w:rsidR="00017FA0">
        <w:rPr>
          <w:rFonts w:hint="eastAsia"/>
        </w:rPr>
        <w:t>和</w:t>
      </w:r>
      <w:r w:rsidR="00017FA0" w:rsidRPr="00017FA0">
        <w:rPr>
          <w:rStyle w:val="A-0"/>
          <w:rFonts w:hint="eastAsia"/>
        </w:rPr>
        <w:t>9</w:t>
      </w:r>
      <w:r w:rsidR="00017FA0" w:rsidRPr="00017FA0">
        <w:rPr>
          <w:rStyle w:val="A-0"/>
        </w:rPr>
        <w:t>度抗震设防的</w:t>
      </w:r>
      <w:r w:rsidR="00017FA0" w:rsidRPr="00017FA0">
        <w:rPr>
          <w:rStyle w:val="A-0"/>
          <w:rFonts w:hint="eastAsia"/>
        </w:rPr>
        <w:t>乙</w:t>
      </w:r>
      <w:r w:rsidR="00017FA0" w:rsidRPr="00017FA0">
        <w:rPr>
          <w:rStyle w:val="A-0"/>
        </w:rPr>
        <w:t>类建筑</w:t>
      </w:r>
      <w:r w:rsidR="00C04B76">
        <w:rPr>
          <w:rStyle w:val="A-0"/>
          <w:rFonts w:hint="eastAsia"/>
        </w:rPr>
        <w:t>的结构</w:t>
      </w:r>
      <w:r w:rsidR="00814131" w:rsidRPr="009B1323">
        <w:rPr>
          <w:rFonts w:hint="eastAsia"/>
        </w:rPr>
        <w:t>；</w:t>
      </w:r>
    </w:p>
    <w:p w14:paraId="35E573A4" w14:textId="76530E36" w:rsidR="00C178E9" w:rsidRDefault="009B1323" w:rsidP="00BF2B77">
      <w:pPr>
        <w:pStyle w:val="2a"/>
        <w:ind w:left="1081" w:hanging="361"/>
      </w:pPr>
      <w:r w:rsidRPr="00D817DD">
        <w:rPr>
          <w:b/>
        </w:rPr>
        <w:t>2</w:t>
      </w:r>
      <w:r w:rsidRPr="00D817DD">
        <w:rPr>
          <w:rFonts w:hint="eastAsia"/>
          <w:b/>
        </w:rPr>
        <w:t>）</w:t>
      </w:r>
      <w:r w:rsidR="00BF2B77">
        <w:rPr>
          <w:rFonts w:hint="eastAsia"/>
          <w:b/>
        </w:rPr>
        <w:t xml:space="preserve"> </w:t>
      </w:r>
      <w:r w:rsidR="00814131" w:rsidRPr="00CD6820">
        <w:rPr>
          <w:rFonts w:hint="eastAsia"/>
        </w:rPr>
        <w:t>房屋高度大于</w:t>
      </w:r>
      <w:r w:rsidR="00814131" w:rsidRPr="00303723">
        <w:rPr>
          <w:rStyle w:val="A-0"/>
          <w:rFonts w:hint="eastAsia"/>
        </w:rPr>
        <w:t>150m</w:t>
      </w:r>
      <w:r w:rsidR="006478B3">
        <w:rPr>
          <w:rStyle w:val="A-0"/>
          <w:rFonts w:hint="eastAsia"/>
        </w:rPr>
        <w:t>的</w:t>
      </w:r>
      <w:r w:rsidR="00814131" w:rsidRPr="00CD6820">
        <w:rPr>
          <w:rFonts w:hint="eastAsia"/>
        </w:rPr>
        <w:t>结构；</w:t>
      </w:r>
    </w:p>
    <w:p w14:paraId="0D317532" w14:textId="0808D979" w:rsidR="00814131" w:rsidRPr="00E5033B" w:rsidRDefault="009B1323" w:rsidP="00BF2B77">
      <w:pPr>
        <w:pStyle w:val="2a"/>
        <w:ind w:left="1081" w:hanging="361"/>
      </w:pPr>
      <w:r w:rsidRPr="00D817DD">
        <w:rPr>
          <w:rFonts w:hint="eastAsia"/>
          <w:b/>
        </w:rPr>
        <w:t>3</w:t>
      </w:r>
      <w:r w:rsidRPr="00D817DD">
        <w:rPr>
          <w:rFonts w:hint="eastAsia"/>
          <w:b/>
        </w:rPr>
        <w:t>）</w:t>
      </w:r>
      <w:r w:rsidR="00BF2B77">
        <w:rPr>
          <w:rFonts w:hint="eastAsia"/>
          <w:b/>
        </w:rPr>
        <w:t xml:space="preserve"> </w:t>
      </w:r>
      <w:r w:rsidR="00814131" w:rsidRPr="00CD6820">
        <w:rPr>
          <w:rFonts w:hint="eastAsia"/>
        </w:rPr>
        <w:t>采用隔震和消能减震设计的结构</w:t>
      </w:r>
      <w:r w:rsidR="008A207C">
        <w:rPr>
          <w:rFonts w:hint="eastAsia"/>
        </w:rPr>
        <w:t>。</w:t>
      </w:r>
    </w:p>
    <w:p w14:paraId="3D69B723" w14:textId="77777777" w:rsidR="00814131" w:rsidRPr="00F97CDB" w:rsidRDefault="00814131" w:rsidP="00BF2B77">
      <w:pPr>
        <w:pStyle w:val="19"/>
        <w:ind w:firstLine="482"/>
      </w:pPr>
      <w:r w:rsidRPr="00222468">
        <w:rPr>
          <w:b/>
          <w:bCs/>
        </w:rPr>
        <w:t>2</w:t>
      </w:r>
      <w:r w:rsidR="00F142B4">
        <w:rPr>
          <w:rFonts w:hint="eastAsia"/>
        </w:rPr>
        <w:t xml:space="preserve">  </w:t>
      </w:r>
      <w:r w:rsidRPr="00F97CDB">
        <w:rPr>
          <w:rFonts w:hint="eastAsia"/>
        </w:rPr>
        <w:t>下列结构宜进行弹塑性变形验算：</w:t>
      </w:r>
    </w:p>
    <w:p w14:paraId="1BA3877E" w14:textId="25E06C71" w:rsidR="00814131" w:rsidRPr="00E6635F" w:rsidRDefault="00E6635F" w:rsidP="00BF2B77">
      <w:pPr>
        <w:pStyle w:val="2a"/>
        <w:ind w:left="1081" w:hanging="361"/>
      </w:pPr>
      <w:r w:rsidRPr="00D817DD">
        <w:rPr>
          <w:rFonts w:hint="eastAsia"/>
          <w:b/>
        </w:rPr>
        <w:t>1</w:t>
      </w:r>
      <w:r w:rsidRPr="00D817DD">
        <w:rPr>
          <w:rFonts w:hint="eastAsia"/>
          <w:b/>
        </w:rPr>
        <w:t>）</w:t>
      </w:r>
      <w:r w:rsidR="00BF2B77">
        <w:rPr>
          <w:rFonts w:hint="eastAsia"/>
          <w:b/>
        </w:rPr>
        <w:t xml:space="preserve"> </w:t>
      </w:r>
      <w:r w:rsidR="00814131" w:rsidRPr="00E6635F">
        <w:rPr>
          <w:rFonts w:hint="eastAsia"/>
        </w:rPr>
        <w:t>表</w:t>
      </w:r>
      <w:r w:rsidR="00814131" w:rsidRPr="00E6635F">
        <w:t>3.</w:t>
      </w:r>
      <w:r w:rsidR="00AC20F4">
        <w:t>3</w:t>
      </w:r>
      <w:r w:rsidR="00814131" w:rsidRPr="00E6635F">
        <w:t>.3</w:t>
      </w:r>
      <w:r w:rsidR="001227D8">
        <w:rPr>
          <w:rFonts w:hint="eastAsia"/>
        </w:rPr>
        <w:t>规定的</w:t>
      </w:r>
      <w:r w:rsidR="00814131" w:rsidRPr="00E6635F">
        <w:rPr>
          <w:rFonts w:hint="eastAsia"/>
        </w:rPr>
        <w:t>高度范围且为竖向不规则类型的结构；</w:t>
      </w:r>
    </w:p>
    <w:p w14:paraId="4FDCA4F8" w14:textId="21F00C43" w:rsidR="00814131" w:rsidRPr="003D27E1" w:rsidRDefault="00814131" w:rsidP="00AC20F4">
      <w:pPr>
        <w:pStyle w:val="A-b"/>
      </w:pPr>
      <w:r w:rsidRPr="003D27E1">
        <w:t>表</w:t>
      </w:r>
      <w:r w:rsidRPr="003D27E1">
        <w:rPr>
          <w:rFonts w:hint="eastAsia"/>
        </w:rPr>
        <w:t>3</w:t>
      </w:r>
      <w:r w:rsidRPr="003D27E1">
        <w:t>.</w:t>
      </w:r>
      <w:r w:rsidR="00AC20F4">
        <w:t>3</w:t>
      </w:r>
      <w:r w:rsidRPr="003D27E1">
        <w:t>.</w:t>
      </w:r>
      <w:r w:rsidR="007E4D26" w:rsidRPr="003D27E1">
        <w:rPr>
          <w:rFonts w:hint="eastAsia"/>
        </w:rPr>
        <w:t>3</w:t>
      </w:r>
      <w:r w:rsidR="00885B0C" w:rsidRPr="003D27E1">
        <w:rPr>
          <w:rFonts w:hint="eastAsia"/>
        </w:rPr>
        <w:t xml:space="preserve">  </w:t>
      </w:r>
      <w:r w:rsidR="007E4D26" w:rsidRPr="003D27E1">
        <w:rPr>
          <w:rFonts w:hint="eastAsia"/>
        </w:rPr>
        <w:t>宜进行弹塑性变形验算的竖向不规则结构高度范围</w:t>
      </w:r>
    </w:p>
    <w:tbl>
      <w:tblPr>
        <w:tblStyle w:val="16"/>
        <w:tblW w:w="0" w:type="auto"/>
        <w:jc w:val="center"/>
        <w:tblLook w:val="0000" w:firstRow="0" w:lastRow="0" w:firstColumn="0" w:lastColumn="0" w:noHBand="0" w:noVBand="0"/>
      </w:tblPr>
      <w:tblGrid>
        <w:gridCol w:w="2474"/>
        <w:gridCol w:w="2060"/>
      </w:tblGrid>
      <w:tr w:rsidR="007E4D26" w:rsidRPr="00456DD2" w14:paraId="645BC387" w14:textId="77777777" w:rsidTr="002F741E">
        <w:trPr>
          <w:jc w:val="center"/>
        </w:trPr>
        <w:tc>
          <w:tcPr>
            <w:tcW w:w="0" w:type="auto"/>
          </w:tcPr>
          <w:p w14:paraId="5EB19CBA" w14:textId="77777777" w:rsidR="007E4D26" w:rsidRPr="00456DD2" w:rsidRDefault="007E4D26" w:rsidP="009616EF">
            <w:pPr>
              <w:jc w:val="center"/>
              <w:rPr>
                <w:sz w:val="21"/>
                <w:szCs w:val="21"/>
              </w:rPr>
            </w:pPr>
            <w:r w:rsidRPr="00456DD2">
              <w:rPr>
                <w:rFonts w:hint="eastAsia"/>
                <w:sz w:val="21"/>
                <w:szCs w:val="21"/>
              </w:rPr>
              <w:t>烈度、场地类别</w:t>
            </w:r>
          </w:p>
        </w:tc>
        <w:tc>
          <w:tcPr>
            <w:tcW w:w="0" w:type="auto"/>
          </w:tcPr>
          <w:p w14:paraId="5ED67538" w14:textId="77777777" w:rsidR="007E4D26" w:rsidRPr="00456DD2" w:rsidRDefault="007E4D26" w:rsidP="009616EF">
            <w:pPr>
              <w:jc w:val="center"/>
              <w:rPr>
                <w:sz w:val="21"/>
                <w:szCs w:val="21"/>
              </w:rPr>
            </w:pPr>
            <w:r w:rsidRPr="00456DD2">
              <w:rPr>
                <w:rFonts w:hint="eastAsia"/>
                <w:sz w:val="21"/>
                <w:szCs w:val="21"/>
              </w:rPr>
              <w:t>房屋高度范围（</w:t>
            </w:r>
            <w:r w:rsidRPr="00456DD2">
              <w:rPr>
                <w:rFonts w:hint="eastAsia"/>
                <w:sz w:val="21"/>
                <w:szCs w:val="21"/>
              </w:rPr>
              <w:t>m</w:t>
            </w:r>
            <w:r w:rsidRPr="00456DD2">
              <w:rPr>
                <w:rFonts w:hint="eastAsia"/>
                <w:sz w:val="21"/>
                <w:szCs w:val="21"/>
              </w:rPr>
              <w:t>）</w:t>
            </w:r>
          </w:p>
        </w:tc>
      </w:tr>
      <w:tr w:rsidR="007E4D26" w:rsidRPr="00456DD2" w14:paraId="005BDB48" w14:textId="77777777" w:rsidTr="002F741E">
        <w:trPr>
          <w:jc w:val="center"/>
        </w:trPr>
        <w:tc>
          <w:tcPr>
            <w:tcW w:w="0" w:type="auto"/>
          </w:tcPr>
          <w:p w14:paraId="2F68F83F" w14:textId="77777777" w:rsidR="007E4D26" w:rsidRPr="00456DD2" w:rsidRDefault="007E4D26" w:rsidP="009616EF">
            <w:pPr>
              <w:jc w:val="center"/>
              <w:rPr>
                <w:sz w:val="21"/>
                <w:szCs w:val="21"/>
              </w:rPr>
            </w:pPr>
            <w:r w:rsidRPr="00456DD2">
              <w:rPr>
                <w:rFonts w:hint="eastAsia"/>
                <w:sz w:val="21"/>
                <w:szCs w:val="21"/>
              </w:rPr>
              <w:t>8</w:t>
            </w:r>
            <w:r w:rsidRPr="00456DD2">
              <w:rPr>
                <w:rFonts w:hint="eastAsia"/>
                <w:sz w:val="21"/>
                <w:szCs w:val="21"/>
              </w:rPr>
              <w:t>度Ⅰ、Ⅱ类场地和</w:t>
            </w:r>
            <w:r w:rsidRPr="00456DD2">
              <w:rPr>
                <w:rFonts w:hint="eastAsia"/>
                <w:sz w:val="21"/>
                <w:szCs w:val="21"/>
              </w:rPr>
              <w:t>7</w:t>
            </w:r>
            <w:r w:rsidRPr="00456DD2">
              <w:rPr>
                <w:rFonts w:hint="eastAsia"/>
                <w:sz w:val="21"/>
                <w:szCs w:val="21"/>
              </w:rPr>
              <w:t>度</w:t>
            </w:r>
          </w:p>
        </w:tc>
        <w:tc>
          <w:tcPr>
            <w:tcW w:w="0" w:type="auto"/>
          </w:tcPr>
          <w:p w14:paraId="6908596F" w14:textId="77777777" w:rsidR="007E4D26" w:rsidRPr="00456DD2" w:rsidRDefault="007E4D26" w:rsidP="009616EF">
            <w:pPr>
              <w:jc w:val="center"/>
              <w:rPr>
                <w:sz w:val="21"/>
                <w:szCs w:val="21"/>
              </w:rPr>
            </w:pPr>
            <w:r w:rsidRPr="00456DD2">
              <w:rPr>
                <w:rFonts w:hint="eastAsia"/>
                <w:sz w:val="21"/>
                <w:szCs w:val="21"/>
              </w:rPr>
              <w:t>＞</w:t>
            </w:r>
            <w:r w:rsidRPr="00456DD2">
              <w:rPr>
                <w:rFonts w:hint="eastAsia"/>
                <w:sz w:val="21"/>
                <w:szCs w:val="21"/>
              </w:rPr>
              <w:t>100</w:t>
            </w:r>
          </w:p>
        </w:tc>
      </w:tr>
      <w:tr w:rsidR="007E4D26" w:rsidRPr="00456DD2" w14:paraId="2E3D7B2E" w14:textId="77777777" w:rsidTr="002F741E">
        <w:trPr>
          <w:jc w:val="center"/>
        </w:trPr>
        <w:tc>
          <w:tcPr>
            <w:tcW w:w="0" w:type="auto"/>
          </w:tcPr>
          <w:p w14:paraId="5EF81878" w14:textId="77777777" w:rsidR="007E4D26" w:rsidRPr="00456DD2" w:rsidRDefault="007E4D26" w:rsidP="007E4D26">
            <w:pPr>
              <w:jc w:val="center"/>
              <w:rPr>
                <w:sz w:val="21"/>
                <w:szCs w:val="21"/>
              </w:rPr>
            </w:pPr>
            <w:r w:rsidRPr="00456DD2">
              <w:rPr>
                <w:rFonts w:hint="eastAsia"/>
                <w:sz w:val="21"/>
                <w:szCs w:val="21"/>
              </w:rPr>
              <w:t>8</w:t>
            </w:r>
            <w:r w:rsidRPr="00456DD2">
              <w:rPr>
                <w:rFonts w:hint="eastAsia"/>
                <w:sz w:val="21"/>
                <w:szCs w:val="21"/>
              </w:rPr>
              <w:t>度Ⅲ、Ⅳ类场地</w:t>
            </w:r>
          </w:p>
        </w:tc>
        <w:tc>
          <w:tcPr>
            <w:tcW w:w="0" w:type="auto"/>
          </w:tcPr>
          <w:p w14:paraId="6ECFA017" w14:textId="77777777" w:rsidR="007E4D26" w:rsidRPr="00456DD2" w:rsidRDefault="007E4D26" w:rsidP="007E4D26">
            <w:pPr>
              <w:jc w:val="center"/>
              <w:rPr>
                <w:sz w:val="21"/>
                <w:szCs w:val="21"/>
              </w:rPr>
            </w:pPr>
            <w:r w:rsidRPr="00456DD2">
              <w:rPr>
                <w:rFonts w:hint="eastAsia"/>
                <w:sz w:val="21"/>
                <w:szCs w:val="21"/>
              </w:rPr>
              <w:t>＞</w:t>
            </w:r>
            <w:r w:rsidRPr="00456DD2">
              <w:rPr>
                <w:rFonts w:hint="eastAsia"/>
                <w:sz w:val="21"/>
                <w:szCs w:val="21"/>
              </w:rPr>
              <w:t>80</w:t>
            </w:r>
          </w:p>
        </w:tc>
      </w:tr>
      <w:tr w:rsidR="00017FA0" w:rsidRPr="00456DD2" w14:paraId="4A930CFD" w14:textId="77777777" w:rsidTr="002F741E">
        <w:trPr>
          <w:jc w:val="center"/>
        </w:trPr>
        <w:tc>
          <w:tcPr>
            <w:tcW w:w="0" w:type="auto"/>
          </w:tcPr>
          <w:p w14:paraId="56DD52E6" w14:textId="5CD02BD6" w:rsidR="00017FA0" w:rsidRPr="00456DD2" w:rsidRDefault="00017FA0" w:rsidP="00017FA0">
            <w:pPr>
              <w:pStyle w:val="A-"/>
              <w:jc w:val="center"/>
              <w:rPr>
                <w:sz w:val="21"/>
                <w:szCs w:val="21"/>
              </w:rPr>
            </w:pPr>
            <w:r w:rsidRPr="00456DD2">
              <w:rPr>
                <w:rFonts w:hint="eastAsia"/>
                <w:sz w:val="21"/>
                <w:szCs w:val="21"/>
              </w:rPr>
              <w:t>9</w:t>
            </w:r>
            <w:r w:rsidRPr="00456DD2">
              <w:rPr>
                <w:rFonts w:hint="eastAsia"/>
                <w:sz w:val="21"/>
                <w:szCs w:val="21"/>
              </w:rPr>
              <w:t>度</w:t>
            </w:r>
          </w:p>
        </w:tc>
        <w:tc>
          <w:tcPr>
            <w:tcW w:w="0" w:type="auto"/>
          </w:tcPr>
          <w:p w14:paraId="03C2285C" w14:textId="7D86D960" w:rsidR="00017FA0" w:rsidRPr="00456DD2" w:rsidRDefault="00017FA0" w:rsidP="00017FA0">
            <w:pPr>
              <w:pStyle w:val="A-"/>
              <w:jc w:val="center"/>
              <w:rPr>
                <w:sz w:val="21"/>
                <w:szCs w:val="21"/>
              </w:rPr>
            </w:pPr>
            <w:r w:rsidRPr="00456DD2">
              <w:rPr>
                <w:rFonts w:hint="eastAsia"/>
                <w:sz w:val="21"/>
                <w:szCs w:val="21"/>
              </w:rPr>
              <w:t>&gt;</w:t>
            </w:r>
            <w:r w:rsidRPr="00456DD2">
              <w:rPr>
                <w:sz w:val="21"/>
                <w:szCs w:val="21"/>
              </w:rPr>
              <w:t>60</w:t>
            </w:r>
          </w:p>
        </w:tc>
      </w:tr>
    </w:tbl>
    <w:p w14:paraId="201A7E10" w14:textId="04CB0127" w:rsidR="00261F00" w:rsidRDefault="00E6635F" w:rsidP="00BF2B77">
      <w:pPr>
        <w:pStyle w:val="2a"/>
        <w:ind w:left="1081" w:hanging="361"/>
      </w:pPr>
      <w:r w:rsidRPr="00D817DD">
        <w:rPr>
          <w:b/>
        </w:rPr>
        <w:t>2</w:t>
      </w:r>
      <w:r w:rsidRPr="00D817DD">
        <w:rPr>
          <w:rFonts w:hint="eastAsia"/>
          <w:b/>
        </w:rPr>
        <w:t>）</w:t>
      </w:r>
      <w:r w:rsidR="00BF2B77">
        <w:rPr>
          <w:rFonts w:hint="eastAsia"/>
          <w:b/>
        </w:rPr>
        <w:t xml:space="preserve"> </w:t>
      </w:r>
      <w:r w:rsidRPr="00E6635F">
        <w:t>7</w:t>
      </w:r>
      <w:r w:rsidRPr="00E6635F">
        <w:rPr>
          <w:rFonts w:hint="eastAsia"/>
        </w:rPr>
        <w:t>度Ⅲ、Ⅳ类场地的乙类建筑和</w:t>
      </w:r>
      <w:r w:rsidRPr="00E6635F">
        <w:rPr>
          <w:rFonts w:hint="eastAsia"/>
        </w:rPr>
        <w:t>8</w:t>
      </w:r>
      <w:r w:rsidRPr="00E6635F">
        <w:rPr>
          <w:rFonts w:hint="eastAsia"/>
        </w:rPr>
        <w:t>度时的乙类建筑</w:t>
      </w:r>
      <w:r w:rsidR="00C04B76">
        <w:rPr>
          <w:rStyle w:val="A-0"/>
          <w:rFonts w:hint="eastAsia"/>
        </w:rPr>
        <w:t>的结构</w:t>
      </w:r>
      <w:r w:rsidRPr="00E6635F">
        <w:rPr>
          <w:rFonts w:hint="eastAsia"/>
        </w:rPr>
        <w:t>。</w:t>
      </w:r>
    </w:p>
    <w:p w14:paraId="17365386" w14:textId="4DD2F819" w:rsidR="00772EBB" w:rsidRDefault="00772EBB" w:rsidP="00BF2B77">
      <w:r w:rsidRPr="001227D8">
        <w:rPr>
          <w:rFonts w:hint="eastAsia"/>
          <w:b/>
          <w:bCs/>
        </w:rPr>
        <w:t>3.</w:t>
      </w:r>
      <w:r w:rsidR="00AC20F4">
        <w:rPr>
          <w:b/>
          <w:bCs/>
        </w:rPr>
        <w:t>3</w:t>
      </w:r>
      <w:r w:rsidRPr="001227D8">
        <w:rPr>
          <w:rFonts w:hint="eastAsia"/>
          <w:b/>
          <w:bCs/>
        </w:rPr>
        <w:t>.</w:t>
      </w:r>
      <w:r w:rsidR="00814131" w:rsidRPr="001227D8">
        <w:rPr>
          <w:rFonts w:hint="eastAsia"/>
          <w:b/>
          <w:bCs/>
        </w:rPr>
        <w:t>4</w:t>
      </w:r>
      <w:r w:rsidR="008340DD">
        <w:rPr>
          <w:rFonts w:hint="eastAsia"/>
        </w:rPr>
        <w:t xml:space="preserve">  </w:t>
      </w:r>
      <w:r w:rsidR="000104FC">
        <w:rPr>
          <w:rFonts w:hint="eastAsia"/>
        </w:rPr>
        <w:t>钢管混凝土束结构</w:t>
      </w:r>
      <w:r w:rsidRPr="00904981">
        <w:rPr>
          <w:rFonts w:hint="eastAsia"/>
        </w:rPr>
        <w:t>的</w:t>
      </w:r>
      <w:r w:rsidR="005C229B" w:rsidRPr="00904981">
        <w:rPr>
          <w:rFonts w:hint="eastAsia"/>
        </w:rPr>
        <w:t>风振舒适度</w:t>
      </w:r>
      <w:r w:rsidR="00E85F3B" w:rsidRPr="00904981">
        <w:rPr>
          <w:rFonts w:hint="eastAsia"/>
        </w:rPr>
        <w:t>验算</w:t>
      </w:r>
      <w:r w:rsidRPr="00904981">
        <w:rPr>
          <w:rFonts w:hint="eastAsia"/>
        </w:rPr>
        <w:t>及</w:t>
      </w:r>
      <w:r w:rsidR="005C229B" w:rsidRPr="00904981">
        <w:rPr>
          <w:rFonts w:hint="eastAsia"/>
        </w:rPr>
        <w:t>楼盖结构舒适度</w:t>
      </w:r>
      <w:r w:rsidRPr="00904981">
        <w:rPr>
          <w:rFonts w:hint="eastAsia"/>
        </w:rPr>
        <w:t>验算应符合现行</w:t>
      </w:r>
      <w:r w:rsidR="007F293B">
        <w:rPr>
          <w:rFonts w:hint="eastAsia"/>
        </w:rPr>
        <w:t>行业</w:t>
      </w:r>
      <w:r w:rsidRPr="00904981">
        <w:rPr>
          <w:rFonts w:hint="eastAsia"/>
        </w:rPr>
        <w:t>标准《高层民用建筑钢结构技术规程》</w:t>
      </w:r>
      <w:r w:rsidRPr="00904981">
        <w:rPr>
          <w:rFonts w:hint="eastAsia"/>
        </w:rPr>
        <w:t>JGJ</w:t>
      </w:r>
      <w:r w:rsidR="008340DD">
        <w:rPr>
          <w:rFonts w:hint="eastAsia"/>
        </w:rPr>
        <w:t xml:space="preserve"> </w:t>
      </w:r>
      <w:r w:rsidRPr="00904981">
        <w:rPr>
          <w:rFonts w:hint="eastAsia"/>
        </w:rPr>
        <w:t>99</w:t>
      </w:r>
      <w:r w:rsidRPr="00904981">
        <w:rPr>
          <w:rFonts w:hint="eastAsia"/>
        </w:rPr>
        <w:t>的</w:t>
      </w:r>
      <w:r w:rsidR="00C07B58">
        <w:rPr>
          <w:rFonts w:hint="eastAsia"/>
        </w:rPr>
        <w:t>有关</w:t>
      </w:r>
      <w:r w:rsidRPr="00904981">
        <w:rPr>
          <w:rFonts w:hint="eastAsia"/>
        </w:rPr>
        <w:t>规定。</w:t>
      </w:r>
    </w:p>
    <w:p w14:paraId="1A2EF3F4" w14:textId="419F75C8" w:rsidR="00772EBB" w:rsidRPr="0002622C" w:rsidRDefault="00772EBB" w:rsidP="0002622C">
      <w:pPr>
        <w:pStyle w:val="2c"/>
      </w:pPr>
      <w:bookmarkStart w:id="74" w:name="_Toc515984286"/>
      <w:bookmarkStart w:id="75" w:name="_Toc520793989"/>
      <w:bookmarkStart w:id="76" w:name="_Toc520795995"/>
      <w:bookmarkStart w:id="77" w:name="_Toc523905655"/>
      <w:bookmarkStart w:id="78" w:name="_Toc76031558"/>
      <w:bookmarkStart w:id="79" w:name="_Toc109377983"/>
      <w:bookmarkStart w:id="80" w:name="_Toc113954122"/>
      <w:r w:rsidRPr="0002622C">
        <w:rPr>
          <w:rFonts w:hint="eastAsia"/>
        </w:rPr>
        <w:t>3</w:t>
      </w:r>
      <w:r w:rsidRPr="0002622C">
        <w:t>.</w:t>
      </w:r>
      <w:r w:rsidR="0020095F" w:rsidRPr="0002622C">
        <w:t>4</w:t>
      </w:r>
      <w:r w:rsidR="006D5C7F" w:rsidRPr="0002622C">
        <w:rPr>
          <w:rFonts w:hint="eastAsia"/>
        </w:rPr>
        <w:t xml:space="preserve">  </w:t>
      </w:r>
      <w:r w:rsidRPr="0002622C">
        <w:rPr>
          <w:rFonts w:hint="eastAsia"/>
        </w:rPr>
        <w:t>抗震等级</w:t>
      </w:r>
      <w:bookmarkEnd w:id="74"/>
      <w:bookmarkEnd w:id="75"/>
      <w:bookmarkEnd w:id="76"/>
      <w:bookmarkEnd w:id="77"/>
      <w:bookmarkEnd w:id="78"/>
      <w:bookmarkEnd w:id="79"/>
      <w:bookmarkEnd w:id="80"/>
    </w:p>
    <w:p w14:paraId="16519AEE" w14:textId="24F6CA46" w:rsidR="00772EBB" w:rsidRDefault="00772EBB" w:rsidP="006478B3">
      <w:r w:rsidRPr="001227D8">
        <w:rPr>
          <w:rFonts w:hint="eastAsia"/>
          <w:b/>
          <w:bCs/>
        </w:rPr>
        <w:t>3.</w:t>
      </w:r>
      <w:r w:rsidR="00AC20F4">
        <w:rPr>
          <w:b/>
          <w:bCs/>
        </w:rPr>
        <w:t>4</w:t>
      </w:r>
      <w:r w:rsidRPr="001227D8">
        <w:rPr>
          <w:rFonts w:hint="eastAsia"/>
          <w:b/>
          <w:bCs/>
        </w:rPr>
        <w:t>.1</w:t>
      </w:r>
      <w:r w:rsidR="006D5C7F">
        <w:rPr>
          <w:rFonts w:hint="eastAsia"/>
        </w:rPr>
        <w:t xml:space="preserve">  </w:t>
      </w:r>
      <w:r w:rsidRPr="00200314">
        <w:rPr>
          <w:rFonts w:hint="eastAsia"/>
        </w:rPr>
        <w:t>各抗震设防类别的</w:t>
      </w:r>
      <w:r w:rsidR="000104FC">
        <w:rPr>
          <w:rFonts w:hint="eastAsia"/>
        </w:rPr>
        <w:t>钢管混凝土束结构</w:t>
      </w:r>
      <w:r w:rsidR="00210FD3">
        <w:rPr>
          <w:rFonts w:hint="eastAsia"/>
        </w:rPr>
        <w:t>的</w:t>
      </w:r>
      <w:r w:rsidRPr="00200314">
        <w:rPr>
          <w:rFonts w:hint="eastAsia"/>
        </w:rPr>
        <w:t>抗震措施应符合</w:t>
      </w:r>
      <w:r w:rsidR="00AD3EAA" w:rsidRPr="0028293D">
        <w:rPr>
          <w:rStyle w:val="A-0"/>
          <w:rFonts w:hint="eastAsia"/>
        </w:rPr>
        <w:t>本标准及</w:t>
      </w:r>
      <w:r w:rsidR="007F293B">
        <w:rPr>
          <w:rStyle w:val="A-0"/>
          <w:rFonts w:hint="eastAsia"/>
        </w:rPr>
        <w:t>国家</w:t>
      </w:r>
      <w:r w:rsidRPr="00200314">
        <w:rPr>
          <w:rFonts w:hint="eastAsia"/>
        </w:rPr>
        <w:t>现行标准</w:t>
      </w:r>
      <w:r w:rsidR="00D977B6" w:rsidRPr="009369CC">
        <w:rPr>
          <w:rStyle w:val="A-0"/>
          <w:rFonts w:hint="eastAsia"/>
        </w:rPr>
        <w:t>《建筑与市政工程抗震通用规范》</w:t>
      </w:r>
      <w:r w:rsidR="00D977B6" w:rsidRPr="009369CC">
        <w:rPr>
          <w:rStyle w:val="A-0"/>
          <w:rFonts w:hint="eastAsia"/>
        </w:rPr>
        <w:t>GB</w:t>
      </w:r>
      <w:r w:rsidR="00D977B6" w:rsidRPr="009369CC">
        <w:rPr>
          <w:rStyle w:val="A-0"/>
        </w:rPr>
        <w:t>55002</w:t>
      </w:r>
      <w:r w:rsidR="00D977B6">
        <w:rPr>
          <w:rFonts w:hint="eastAsia"/>
        </w:rPr>
        <w:t>、</w:t>
      </w:r>
      <w:r w:rsidR="003C0A2D">
        <w:rPr>
          <w:rFonts w:hint="eastAsia"/>
        </w:rPr>
        <w:t>《建筑抗震设计规范》</w:t>
      </w:r>
      <w:r w:rsidR="003C0A2D">
        <w:rPr>
          <w:rFonts w:hint="eastAsia"/>
        </w:rPr>
        <w:t>GB 50011</w:t>
      </w:r>
      <w:r w:rsidR="003C0A2D">
        <w:rPr>
          <w:rFonts w:hint="eastAsia"/>
        </w:rPr>
        <w:t>和</w:t>
      </w:r>
      <w:r w:rsidR="003C0A2D" w:rsidRPr="00200314">
        <w:rPr>
          <w:rFonts w:hint="eastAsia"/>
        </w:rPr>
        <w:t>《</w:t>
      </w:r>
      <w:r w:rsidR="003C0A2D">
        <w:rPr>
          <w:rFonts w:hint="eastAsia"/>
        </w:rPr>
        <w:t>建筑工程抗震设防分类标准</w:t>
      </w:r>
      <w:r w:rsidR="003C0A2D" w:rsidRPr="00200314">
        <w:rPr>
          <w:rFonts w:hint="eastAsia"/>
        </w:rPr>
        <w:t>》</w:t>
      </w:r>
      <w:r w:rsidR="003C0A2D">
        <w:rPr>
          <w:rFonts w:hint="eastAsia"/>
        </w:rPr>
        <w:t>GB 50223</w:t>
      </w:r>
      <w:r w:rsidR="003C0A2D" w:rsidRPr="00200314">
        <w:rPr>
          <w:rFonts w:hint="eastAsia"/>
        </w:rPr>
        <w:t>的</w:t>
      </w:r>
      <w:r w:rsidR="003C0A2D">
        <w:rPr>
          <w:rFonts w:hint="eastAsia"/>
        </w:rPr>
        <w:t>有</w:t>
      </w:r>
      <w:r w:rsidR="003C0A2D" w:rsidRPr="00200314">
        <w:rPr>
          <w:rFonts w:hint="eastAsia"/>
        </w:rPr>
        <w:t>关规定</w:t>
      </w:r>
      <w:r w:rsidRPr="00200314">
        <w:rPr>
          <w:rFonts w:hint="eastAsia"/>
        </w:rPr>
        <w:t>。</w:t>
      </w:r>
    </w:p>
    <w:p w14:paraId="53B15448" w14:textId="039BB9DE" w:rsidR="00D92510" w:rsidRPr="00BD48C7" w:rsidRDefault="00772EBB" w:rsidP="002E3152">
      <w:pPr>
        <w:jc w:val="left"/>
        <w:rPr>
          <w:bCs/>
        </w:rPr>
      </w:pPr>
      <w:r w:rsidRPr="001227D8">
        <w:rPr>
          <w:rFonts w:hint="eastAsia"/>
          <w:b/>
        </w:rPr>
        <w:t>3</w:t>
      </w:r>
      <w:r w:rsidR="00AC20F4">
        <w:rPr>
          <w:b/>
        </w:rPr>
        <w:t>.4</w:t>
      </w:r>
      <w:r w:rsidRPr="001227D8">
        <w:rPr>
          <w:rFonts w:hint="eastAsia"/>
          <w:b/>
        </w:rPr>
        <w:t>.2</w:t>
      </w:r>
      <w:bookmarkStart w:id="81" w:name="_Hlk507491018"/>
      <w:r w:rsidR="006D5C7F" w:rsidRPr="00BD48C7">
        <w:rPr>
          <w:rFonts w:hint="eastAsia"/>
          <w:bCs/>
        </w:rPr>
        <w:t xml:space="preserve">  </w:t>
      </w:r>
      <w:r w:rsidR="000104FC" w:rsidRPr="00BD48C7">
        <w:rPr>
          <w:rFonts w:hint="eastAsia"/>
          <w:bCs/>
        </w:rPr>
        <w:t>钢管混凝土束结构</w:t>
      </w:r>
      <w:r w:rsidRPr="00BD48C7">
        <w:rPr>
          <w:rFonts w:hint="eastAsia"/>
          <w:bCs/>
        </w:rPr>
        <w:t>应根据抗震设防分类、</w:t>
      </w:r>
      <w:r w:rsidR="00C86DE1" w:rsidRPr="00BD48C7">
        <w:rPr>
          <w:rFonts w:hint="eastAsia"/>
          <w:bCs/>
        </w:rPr>
        <w:t>设防</w:t>
      </w:r>
      <w:r w:rsidRPr="00BD48C7">
        <w:rPr>
          <w:rFonts w:hint="eastAsia"/>
          <w:bCs/>
        </w:rPr>
        <w:t>烈度、结构类型和房屋高度采用不同的抗震等级，并应符合相应的计算和构造措施要求。丙类建筑的抗震等级应按表</w:t>
      </w:r>
      <w:r w:rsidRPr="00BD48C7">
        <w:rPr>
          <w:rFonts w:hint="eastAsia"/>
          <w:bCs/>
        </w:rPr>
        <w:t>3.</w:t>
      </w:r>
      <w:r w:rsidR="00AC20F4">
        <w:rPr>
          <w:bCs/>
        </w:rPr>
        <w:t>4</w:t>
      </w:r>
      <w:r w:rsidRPr="00BD48C7">
        <w:rPr>
          <w:rFonts w:hint="eastAsia"/>
          <w:bCs/>
        </w:rPr>
        <w:t>.2</w:t>
      </w:r>
      <w:r w:rsidRPr="00BD48C7">
        <w:rPr>
          <w:rFonts w:hint="eastAsia"/>
          <w:bCs/>
        </w:rPr>
        <w:t>确定。</w:t>
      </w:r>
    </w:p>
    <w:p w14:paraId="137A5FA5" w14:textId="02DDEC2E" w:rsidR="00772EBB" w:rsidRPr="003D27E1" w:rsidRDefault="00772EBB" w:rsidP="000F2657">
      <w:pPr>
        <w:pStyle w:val="A-b"/>
      </w:pPr>
      <w:r w:rsidRPr="003D27E1">
        <w:lastRenderedPageBreak/>
        <w:t>表</w:t>
      </w:r>
      <w:r w:rsidRPr="003D27E1">
        <w:rPr>
          <w:rFonts w:hint="eastAsia"/>
        </w:rPr>
        <w:t>3</w:t>
      </w:r>
      <w:r w:rsidRPr="003D27E1">
        <w:t>.</w:t>
      </w:r>
      <w:r w:rsidR="00AC20F4">
        <w:t>4</w:t>
      </w:r>
      <w:r w:rsidRPr="003D27E1">
        <w:t>.</w:t>
      </w:r>
      <w:r w:rsidRPr="003D27E1">
        <w:rPr>
          <w:rFonts w:hint="eastAsia"/>
        </w:rPr>
        <w:t>2</w:t>
      </w:r>
      <w:r w:rsidR="00885B0C" w:rsidRPr="003D27E1">
        <w:rPr>
          <w:rFonts w:hint="eastAsia"/>
        </w:rPr>
        <w:t xml:space="preserve">  </w:t>
      </w:r>
      <w:r w:rsidR="000104FC" w:rsidRPr="003D27E1">
        <w:rPr>
          <w:rFonts w:hint="eastAsia"/>
        </w:rPr>
        <w:t>钢管混凝土束结构</w:t>
      </w:r>
      <w:r w:rsidRPr="003D27E1">
        <w:rPr>
          <w:rFonts w:hint="eastAsia"/>
        </w:rPr>
        <w:t>的抗震等级</w:t>
      </w:r>
    </w:p>
    <w:tbl>
      <w:tblPr>
        <w:tblW w:w="5000" w:type="pct"/>
        <w:tblCellMar>
          <w:left w:w="0" w:type="dxa"/>
          <w:right w:w="0" w:type="dxa"/>
        </w:tblCellMar>
        <w:tblLook w:val="04A0" w:firstRow="1" w:lastRow="0" w:firstColumn="1" w:lastColumn="0" w:noHBand="0" w:noVBand="1"/>
      </w:tblPr>
      <w:tblGrid>
        <w:gridCol w:w="978"/>
        <w:gridCol w:w="1468"/>
        <w:gridCol w:w="676"/>
        <w:gridCol w:w="10"/>
        <w:gridCol w:w="686"/>
        <w:gridCol w:w="618"/>
        <w:gridCol w:w="239"/>
        <w:gridCol w:w="149"/>
        <w:gridCol w:w="387"/>
        <w:gridCol w:w="321"/>
        <w:gridCol w:w="776"/>
        <w:gridCol w:w="260"/>
        <w:gridCol w:w="127"/>
        <w:gridCol w:w="391"/>
        <w:gridCol w:w="522"/>
        <w:gridCol w:w="647"/>
        <w:gridCol w:w="651"/>
        <w:gridCol w:w="870"/>
      </w:tblGrid>
      <w:tr w:rsidR="0012660E" w:rsidRPr="007B468D" w14:paraId="44F00ED6" w14:textId="136ADF44" w:rsidTr="00556B44">
        <w:trPr>
          <w:trHeight w:val="353"/>
        </w:trPr>
        <w:tc>
          <w:tcPr>
            <w:tcW w:w="1251" w:type="pct"/>
            <w:gridSpan w:val="2"/>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7BD909FF" w14:textId="77777777" w:rsidR="0012660E" w:rsidRPr="007B468D" w:rsidRDefault="0012660E" w:rsidP="004D1D38">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结构类型</w:t>
            </w:r>
          </w:p>
        </w:tc>
        <w:tc>
          <w:tcPr>
            <w:tcW w:w="3749" w:type="pct"/>
            <w:gridSpan w:val="16"/>
            <w:tcBorders>
              <w:top w:val="single" w:sz="12" w:space="0" w:color="auto"/>
              <w:left w:val="single" w:sz="4" w:space="0" w:color="auto"/>
              <w:bottom w:val="single" w:sz="4" w:space="0" w:color="auto"/>
              <w:right w:val="single" w:sz="12" w:space="0" w:color="auto"/>
            </w:tcBorders>
            <w:shd w:val="clear" w:color="auto" w:fill="auto"/>
            <w:vAlign w:val="center"/>
            <w:hideMark/>
          </w:tcPr>
          <w:p w14:paraId="0603EB14" w14:textId="55E0AFE2" w:rsidR="0012660E" w:rsidRPr="007B468D" w:rsidRDefault="0012660E" w:rsidP="004D1D38">
            <w:pPr>
              <w:widowControl/>
              <w:jc w:val="center"/>
              <w:rPr>
                <w:rStyle w:val="A-0"/>
                <w:rFonts w:asciiTheme="minorEastAsia" w:eastAsiaTheme="minorEastAsia" w:hAnsiTheme="minorEastAsia"/>
                <w:sz w:val="21"/>
                <w:szCs w:val="21"/>
              </w:rPr>
            </w:pPr>
            <w:r w:rsidRPr="007B468D">
              <w:rPr>
                <w:rStyle w:val="A-0"/>
                <w:rFonts w:asciiTheme="minorEastAsia" w:eastAsiaTheme="minorEastAsia" w:hAnsiTheme="minorEastAsia" w:hint="eastAsia"/>
                <w:sz w:val="21"/>
                <w:szCs w:val="21"/>
              </w:rPr>
              <w:t>设防</w:t>
            </w:r>
            <w:r w:rsidRPr="007B468D">
              <w:rPr>
                <w:rFonts w:asciiTheme="minorEastAsia" w:eastAsiaTheme="minorEastAsia" w:hAnsiTheme="minorEastAsia" w:cs="宋体" w:hint="eastAsia"/>
                <w:bCs/>
                <w:sz w:val="21"/>
                <w:szCs w:val="21"/>
              </w:rPr>
              <w:t>烈度</w:t>
            </w:r>
          </w:p>
        </w:tc>
      </w:tr>
      <w:tr w:rsidR="0012660E" w:rsidRPr="007B468D" w14:paraId="04529A46" w14:textId="5F5E1AA8" w:rsidTr="009369CC">
        <w:trPr>
          <w:trHeight w:val="472"/>
        </w:trPr>
        <w:tc>
          <w:tcPr>
            <w:tcW w:w="1251" w:type="pct"/>
            <w:gridSpan w:val="2"/>
            <w:vMerge/>
            <w:tcBorders>
              <w:top w:val="single" w:sz="4" w:space="0" w:color="auto"/>
              <w:left w:val="single" w:sz="12" w:space="0" w:color="auto"/>
              <w:bottom w:val="single" w:sz="4" w:space="0" w:color="auto"/>
              <w:right w:val="single" w:sz="4" w:space="0" w:color="auto"/>
            </w:tcBorders>
            <w:vAlign w:val="center"/>
            <w:hideMark/>
          </w:tcPr>
          <w:p w14:paraId="48761224" w14:textId="77777777" w:rsidR="0012660E" w:rsidRPr="007B468D" w:rsidRDefault="0012660E" w:rsidP="004D1D38">
            <w:pPr>
              <w:widowControl/>
              <w:jc w:val="center"/>
              <w:rPr>
                <w:rFonts w:ascii="MingLiU" w:eastAsiaTheme="minorEastAsia" w:hAnsi="MingLiU" w:cs="宋体"/>
                <w:bCs/>
                <w:color w:val="000000" w:themeColor="text1"/>
                <w:sz w:val="21"/>
                <w:szCs w:val="21"/>
              </w:rPr>
            </w:pPr>
          </w:p>
        </w:tc>
        <w:tc>
          <w:tcPr>
            <w:tcW w:w="7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A2C638" w14:textId="06878DD4" w:rsidR="0012660E" w:rsidRPr="007B468D" w:rsidRDefault="0012660E" w:rsidP="004D1D38">
            <w:pPr>
              <w:widowControl/>
              <w:jc w:val="center"/>
              <w:rPr>
                <w:rFonts w:eastAsiaTheme="minorEastAsia"/>
                <w:bCs/>
                <w:sz w:val="21"/>
                <w:szCs w:val="21"/>
              </w:rPr>
            </w:pPr>
            <w:r w:rsidRPr="007B468D">
              <w:rPr>
                <w:bCs/>
                <w:sz w:val="21"/>
                <w:szCs w:val="21"/>
              </w:rPr>
              <w:t>6</w:t>
            </w:r>
          </w:p>
        </w:tc>
        <w:tc>
          <w:tcPr>
            <w:tcW w:w="87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9B35B3" w14:textId="1958B28B" w:rsidR="0012660E" w:rsidRPr="007B468D" w:rsidRDefault="0012660E" w:rsidP="004D1D38">
            <w:pPr>
              <w:widowControl/>
              <w:jc w:val="center"/>
              <w:rPr>
                <w:rFonts w:eastAsiaTheme="minorEastAsia"/>
                <w:bCs/>
                <w:sz w:val="21"/>
                <w:szCs w:val="21"/>
              </w:rPr>
            </w:pPr>
            <w:r w:rsidRPr="007B468D">
              <w:rPr>
                <w:bCs/>
                <w:sz w:val="21"/>
                <w:szCs w:val="21"/>
              </w:rPr>
              <w:t>7</w:t>
            </w:r>
          </w:p>
        </w:tc>
        <w:tc>
          <w:tcPr>
            <w:tcW w:w="1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67E853" w14:textId="30F235F3" w:rsidR="0012660E" w:rsidRPr="007B468D" w:rsidRDefault="0012660E" w:rsidP="004D1D38">
            <w:pPr>
              <w:widowControl/>
              <w:jc w:val="center"/>
              <w:rPr>
                <w:bCs/>
                <w:sz w:val="21"/>
                <w:szCs w:val="21"/>
              </w:rPr>
            </w:pPr>
            <w:r w:rsidRPr="007B468D">
              <w:rPr>
                <w:bCs/>
                <w:sz w:val="21"/>
                <w:szCs w:val="21"/>
              </w:rPr>
              <w:t>8</w:t>
            </w:r>
            <w:r w:rsidRPr="007B468D">
              <w:rPr>
                <w:rFonts w:eastAsiaTheme="minorEastAsia"/>
                <w:bCs/>
                <w:sz w:val="21"/>
                <w:szCs w:val="21"/>
              </w:rPr>
              <w:t>（</w:t>
            </w:r>
            <w:r w:rsidRPr="007B468D">
              <w:rPr>
                <w:rFonts w:eastAsiaTheme="minorEastAsia"/>
                <w:bCs/>
                <w:sz w:val="21"/>
                <w:szCs w:val="21"/>
              </w:rPr>
              <w:t>0.2</w:t>
            </w:r>
            <w:r w:rsidR="0003771B" w:rsidRPr="007B468D">
              <w:rPr>
                <w:rFonts w:eastAsiaTheme="minorEastAsia"/>
                <w:bCs/>
                <w:sz w:val="21"/>
                <w:szCs w:val="21"/>
              </w:rPr>
              <w:t>0</w:t>
            </w:r>
            <w:r w:rsidRPr="007B468D">
              <w:rPr>
                <w:rFonts w:eastAsiaTheme="minorEastAsia"/>
                <w:bCs/>
                <w:sz w:val="21"/>
                <w:szCs w:val="21"/>
              </w:rPr>
              <w:t>g</w:t>
            </w:r>
            <w:r w:rsidRPr="007B468D">
              <w:rPr>
                <w:rFonts w:eastAsiaTheme="minorEastAsia"/>
                <w:bCs/>
                <w:sz w:val="21"/>
                <w:szCs w:val="21"/>
              </w:rPr>
              <w:t>）</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1570D" w14:textId="206F8968" w:rsidR="0012660E" w:rsidRPr="007B468D" w:rsidRDefault="0012660E" w:rsidP="000B107F">
            <w:pPr>
              <w:widowControl/>
              <w:jc w:val="center"/>
              <w:rPr>
                <w:bCs/>
                <w:sz w:val="21"/>
                <w:szCs w:val="21"/>
              </w:rPr>
            </w:pPr>
            <w:r w:rsidRPr="007B468D">
              <w:rPr>
                <w:bCs/>
                <w:sz w:val="21"/>
                <w:szCs w:val="21"/>
              </w:rPr>
              <w:t>8</w:t>
            </w:r>
            <w:r w:rsidRPr="007B468D">
              <w:rPr>
                <w:rFonts w:eastAsiaTheme="minorEastAsia" w:hint="eastAsia"/>
                <w:bCs/>
                <w:sz w:val="21"/>
                <w:szCs w:val="21"/>
              </w:rPr>
              <w:t>（</w:t>
            </w:r>
            <w:r w:rsidRPr="007B468D">
              <w:rPr>
                <w:rFonts w:eastAsiaTheme="minorEastAsia"/>
                <w:bCs/>
                <w:sz w:val="21"/>
                <w:szCs w:val="21"/>
              </w:rPr>
              <w:t>0.3</w:t>
            </w:r>
            <w:r w:rsidR="0003771B" w:rsidRPr="007B468D">
              <w:rPr>
                <w:rFonts w:eastAsiaTheme="minorEastAsia"/>
                <w:bCs/>
                <w:sz w:val="21"/>
                <w:szCs w:val="21"/>
              </w:rPr>
              <w:t>0</w:t>
            </w:r>
            <w:r w:rsidRPr="007B468D">
              <w:rPr>
                <w:rFonts w:eastAsiaTheme="minorEastAsia"/>
                <w:bCs/>
                <w:sz w:val="21"/>
                <w:szCs w:val="21"/>
              </w:rPr>
              <w:t>g</w:t>
            </w:r>
            <w:r w:rsidRPr="007B468D">
              <w:rPr>
                <w:rFonts w:eastAsiaTheme="minorEastAsia" w:hint="eastAsia"/>
                <w:bCs/>
                <w:sz w:val="21"/>
                <w:szCs w:val="21"/>
              </w:rPr>
              <w:t>）</w:t>
            </w:r>
          </w:p>
        </w:tc>
        <w:tc>
          <w:tcPr>
            <w:tcW w:w="446" w:type="pct"/>
            <w:tcBorders>
              <w:top w:val="single" w:sz="4" w:space="0" w:color="auto"/>
              <w:left w:val="single" w:sz="4" w:space="0" w:color="auto"/>
              <w:bottom w:val="single" w:sz="4" w:space="0" w:color="auto"/>
              <w:right w:val="single" w:sz="12" w:space="0" w:color="auto"/>
            </w:tcBorders>
            <w:vAlign w:val="center"/>
          </w:tcPr>
          <w:p w14:paraId="3831884E" w14:textId="49F8B3CF" w:rsidR="0012660E" w:rsidRPr="007B468D" w:rsidRDefault="0012660E" w:rsidP="009369CC">
            <w:pPr>
              <w:pStyle w:val="A-"/>
              <w:jc w:val="center"/>
              <w:rPr>
                <w:sz w:val="21"/>
                <w:szCs w:val="21"/>
              </w:rPr>
            </w:pPr>
            <w:r w:rsidRPr="007B468D">
              <w:rPr>
                <w:rFonts w:hint="eastAsia"/>
                <w:sz w:val="21"/>
                <w:szCs w:val="21"/>
              </w:rPr>
              <w:t>9</w:t>
            </w:r>
          </w:p>
        </w:tc>
      </w:tr>
      <w:tr w:rsidR="005E64AA" w:rsidRPr="007B468D" w14:paraId="31F8F619" w14:textId="77777777" w:rsidTr="00556B44">
        <w:trPr>
          <w:trHeight w:val="472"/>
        </w:trPr>
        <w:tc>
          <w:tcPr>
            <w:tcW w:w="500" w:type="pct"/>
            <w:tcBorders>
              <w:top w:val="single" w:sz="4" w:space="0" w:color="auto"/>
              <w:left w:val="single" w:sz="12" w:space="0" w:color="auto"/>
              <w:right w:val="single" w:sz="4" w:space="0" w:color="auto"/>
            </w:tcBorders>
            <w:vAlign w:val="center"/>
          </w:tcPr>
          <w:p w14:paraId="483584A0" w14:textId="196BE968"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剪力墙</w:t>
            </w:r>
          </w:p>
        </w:tc>
        <w:tc>
          <w:tcPr>
            <w:tcW w:w="751" w:type="pct"/>
            <w:tcBorders>
              <w:top w:val="single" w:sz="4" w:space="0" w:color="auto"/>
              <w:left w:val="single" w:sz="4" w:space="0" w:color="auto"/>
              <w:bottom w:val="single" w:sz="4" w:space="0" w:color="auto"/>
              <w:right w:val="single" w:sz="4" w:space="0" w:color="auto"/>
            </w:tcBorders>
            <w:vAlign w:val="center"/>
          </w:tcPr>
          <w:p w14:paraId="482DD3CD" w14:textId="5BE605EF"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剪力墙</w:t>
            </w:r>
          </w:p>
        </w:tc>
        <w:tc>
          <w:tcPr>
            <w:tcW w:w="7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264388" w14:textId="227E82C9"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四</w:t>
            </w:r>
          </w:p>
        </w:tc>
        <w:tc>
          <w:tcPr>
            <w:tcW w:w="8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CDDCA7" w14:textId="6A6C0E24"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三</w:t>
            </w:r>
          </w:p>
        </w:tc>
        <w:tc>
          <w:tcPr>
            <w:tcW w:w="106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E8B7A5" w14:textId="4E6772F6"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二</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F1305" w14:textId="71B2392E" w:rsidR="005E64AA" w:rsidRPr="007B468D" w:rsidRDefault="005E64AA" w:rsidP="002A58F3">
            <w:pPr>
              <w:pStyle w:val="A-"/>
              <w:jc w:val="center"/>
              <w:rPr>
                <w:sz w:val="21"/>
                <w:szCs w:val="21"/>
              </w:rPr>
            </w:pPr>
            <w:r w:rsidRPr="007B468D">
              <w:rPr>
                <w:rFonts w:ascii="MingLiU" w:eastAsiaTheme="minorEastAsia" w:hAnsi="MingLiU" w:cs="宋体" w:hint="eastAsia"/>
                <w:bCs/>
                <w:color w:val="000000" w:themeColor="text1"/>
                <w:sz w:val="21"/>
                <w:szCs w:val="21"/>
              </w:rPr>
              <w:t>一</w:t>
            </w:r>
          </w:p>
        </w:tc>
        <w:tc>
          <w:tcPr>
            <w:tcW w:w="446" w:type="pct"/>
            <w:tcBorders>
              <w:top w:val="single" w:sz="4" w:space="0" w:color="auto"/>
              <w:left w:val="single" w:sz="4" w:space="0" w:color="auto"/>
              <w:bottom w:val="single" w:sz="4" w:space="0" w:color="auto"/>
              <w:right w:val="single" w:sz="12" w:space="0" w:color="auto"/>
            </w:tcBorders>
            <w:vAlign w:val="center"/>
          </w:tcPr>
          <w:p w14:paraId="5359AAC4" w14:textId="5D48968A" w:rsidR="005E64AA" w:rsidRPr="007B468D" w:rsidRDefault="005E64AA" w:rsidP="002A58F3">
            <w:pPr>
              <w:pStyle w:val="A-"/>
              <w:jc w:val="center"/>
              <w:rPr>
                <w:sz w:val="21"/>
                <w:szCs w:val="21"/>
              </w:rPr>
            </w:pPr>
            <w:r w:rsidRPr="007B468D">
              <w:rPr>
                <w:rFonts w:ascii="MingLiU" w:eastAsiaTheme="minorEastAsia" w:hAnsi="MingLiU" w:cs="宋体" w:hint="eastAsia"/>
                <w:color w:val="000000" w:themeColor="text1"/>
                <w:sz w:val="21"/>
                <w:szCs w:val="21"/>
              </w:rPr>
              <w:t>一</w:t>
            </w:r>
          </w:p>
        </w:tc>
      </w:tr>
      <w:tr w:rsidR="005E64AA" w:rsidRPr="007B468D" w14:paraId="7BDBF341" w14:textId="77777777" w:rsidTr="00556B44">
        <w:trPr>
          <w:trHeight w:val="472"/>
        </w:trPr>
        <w:tc>
          <w:tcPr>
            <w:tcW w:w="500" w:type="pct"/>
            <w:vMerge w:val="restart"/>
            <w:tcBorders>
              <w:top w:val="single" w:sz="4" w:space="0" w:color="auto"/>
              <w:left w:val="single" w:sz="12" w:space="0" w:color="auto"/>
              <w:right w:val="single" w:sz="4" w:space="0" w:color="auto"/>
            </w:tcBorders>
            <w:vAlign w:val="center"/>
          </w:tcPr>
          <w:p w14:paraId="11348EDE" w14:textId="728E0C49" w:rsidR="005E64AA" w:rsidRPr="007B468D" w:rsidRDefault="005E64AA" w:rsidP="002A58F3">
            <w:pPr>
              <w:pStyle w:val="A-"/>
              <w:jc w:val="center"/>
              <w:rPr>
                <w:sz w:val="21"/>
                <w:szCs w:val="21"/>
              </w:rPr>
            </w:pPr>
            <w:r w:rsidRPr="007B468D">
              <w:rPr>
                <w:rFonts w:hint="eastAsia"/>
                <w:sz w:val="21"/>
                <w:szCs w:val="21"/>
              </w:rPr>
              <w:t>框架</w:t>
            </w:r>
          </w:p>
        </w:tc>
        <w:tc>
          <w:tcPr>
            <w:tcW w:w="751" w:type="pct"/>
            <w:tcBorders>
              <w:top w:val="single" w:sz="4" w:space="0" w:color="auto"/>
              <w:left w:val="single" w:sz="4" w:space="0" w:color="auto"/>
              <w:bottom w:val="single" w:sz="4" w:space="0" w:color="auto"/>
              <w:right w:val="single" w:sz="4" w:space="0" w:color="auto"/>
            </w:tcBorders>
            <w:vAlign w:val="center"/>
          </w:tcPr>
          <w:p w14:paraId="285992EC" w14:textId="17E5E7A8" w:rsidR="005E64AA" w:rsidRPr="007B468D" w:rsidRDefault="005E64AA" w:rsidP="002A58F3">
            <w:pPr>
              <w:pStyle w:val="A-"/>
              <w:jc w:val="center"/>
              <w:rPr>
                <w:sz w:val="21"/>
                <w:szCs w:val="21"/>
              </w:rPr>
            </w:pPr>
            <w:r w:rsidRPr="007B468D">
              <w:rPr>
                <w:rFonts w:hint="eastAsia"/>
                <w:sz w:val="21"/>
                <w:szCs w:val="21"/>
              </w:rPr>
              <w:t>高度（</w:t>
            </w:r>
            <w:r w:rsidRPr="007B468D">
              <w:rPr>
                <w:sz w:val="21"/>
                <w:szCs w:val="21"/>
              </w:rPr>
              <w:t>m</w:t>
            </w:r>
            <w:r w:rsidRPr="007B468D">
              <w:rPr>
                <w:rFonts w:hint="eastAsia"/>
                <w:sz w:val="21"/>
                <w:szCs w:val="21"/>
              </w:rPr>
              <w:t>）</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28967" w14:textId="69F4DDCA" w:rsidR="005E64AA" w:rsidRPr="007B468D" w:rsidRDefault="005E64AA" w:rsidP="002A58F3">
            <w:pPr>
              <w:pStyle w:val="A-"/>
              <w:jc w:val="center"/>
              <w:rPr>
                <w:sz w:val="21"/>
                <w:szCs w:val="21"/>
              </w:rPr>
            </w:pPr>
            <w:r w:rsidRPr="007B468D">
              <w:rPr>
                <w:rFonts w:hint="eastAsia"/>
                <w:sz w:val="21"/>
                <w:szCs w:val="21"/>
              </w:rPr>
              <w:t>≤</w:t>
            </w:r>
            <w:r w:rsidRPr="007B468D">
              <w:rPr>
                <w:sz w:val="21"/>
                <w:szCs w:val="21"/>
              </w:rPr>
              <w:t>24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0F662B06" w14:textId="71ED6C57" w:rsidR="005E64AA" w:rsidRPr="007B468D" w:rsidRDefault="005E64AA" w:rsidP="002A58F3">
            <w:pPr>
              <w:pStyle w:val="A-"/>
              <w:jc w:val="center"/>
              <w:rPr>
                <w:sz w:val="21"/>
                <w:szCs w:val="21"/>
              </w:rPr>
            </w:pPr>
            <w:r w:rsidRPr="007B468D">
              <w:rPr>
                <w:sz w:val="21"/>
                <w:szCs w:val="21"/>
              </w:rPr>
              <w:t>&gt;24</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38C2B" w14:textId="3C623D44" w:rsidR="005E64AA" w:rsidRPr="007B468D" w:rsidRDefault="005E64AA" w:rsidP="002A58F3">
            <w:pPr>
              <w:pStyle w:val="A-"/>
              <w:jc w:val="center"/>
              <w:rPr>
                <w:sz w:val="21"/>
                <w:szCs w:val="21"/>
              </w:rPr>
            </w:pPr>
            <w:r w:rsidRPr="007B468D">
              <w:rPr>
                <w:rFonts w:hint="eastAsia"/>
                <w:sz w:val="21"/>
                <w:szCs w:val="21"/>
              </w:rPr>
              <w:t>≤</w:t>
            </w:r>
            <w:r w:rsidRPr="007B468D">
              <w:rPr>
                <w:sz w:val="21"/>
                <w:szCs w:val="21"/>
              </w:rPr>
              <w:t>24</w:t>
            </w:r>
          </w:p>
        </w:tc>
        <w:tc>
          <w:tcPr>
            <w:tcW w:w="4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8D3D00" w14:textId="1FD536B1" w:rsidR="005E64AA" w:rsidRPr="007B468D" w:rsidRDefault="005E64AA" w:rsidP="002A58F3">
            <w:pPr>
              <w:pStyle w:val="A-"/>
              <w:jc w:val="center"/>
              <w:rPr>
                <w:sz w:val="21"/>
                <w:szCs w:val="21"/>
              </w:rPr>
            </w:pPr>
            <w:r w:rsidRPr="007B468D">
              <w:rPr>
                <w:sz w:val="21"/>
                <w:szCs w:val="21"/>
              </w:rPr>
              <w:t>&gt;24</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59503" w14:textId="519FE7BC" w:rsidR="005E64AA" w:rsidRPr="007B468D" w:rsidRDefault="005E64AA" w:rsidP="002A58F3">
            <w:pPr>
              <w:pStyle w:val="A-"/>
              <w:jc w:val="center"/>
              <w:rPr>
                <w:sz w:val="21"/>
                <w:szCs w:val="21"/>
              </w:rPr>
            </w:pPr>
            <w:r w:rsidRPr="007B468D">
              <w:rPr>
                <w:rFonts w:hint="eastAsia"/>
                <w:sz w:val="21"/>
                <w:szCs w:val="21"/>
              </w:rPr>
              <w:t>≤</w:t>
            </w:r>
            <w:r w:rsidRPr="007B468D">
              <w:rPr>
                <w:sz w:val="21"/>
                <w:szCs w:val="21"/>
              </w:rPr>
              <w:t>24</w:t>
            </w:r>
          </w:p>
        </w:tc>
        <w:tc>
          <w:tcPr>
            <w:tcW w:w="5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0F35" w14:textId="7E8A036A" w:rsidR="005E64AA" w:rsidRPr="007B468D" w:rsidRDefault="005E64AA" w:rsidP="002A58F3">
            <w:pPr>
              <w:pStyle w:val="A-"/>
              <w:jc w:val="center"/>
              <w:rPr>
                <w:sz w:val="21"/>
                <w:szCs w:val="21"/>
              </w:rPr>
            </w:pPr>
            <w:r w:rsidRPr="007B468D">
              <w:rPr>
                <w:sz w:val="21"/>
                <w:szCs w:val="21"/>
              </w:rPr>
              <w:t>&gt;24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75AEFFA2" w14:textId="0FB1FDD6" w:rsidR="005E64AA" w:rsidRPr="007B468D" w:rsidRDefault="005E64AA" w:rsidP="002A58F3">
            <w:pPr>
              <w:pStyle w:val="A-"/>
              <w:jc w:val="center"/>
              <w:rPr>
                <w:sz w:val="21"/>
                <w:szCs w:val="21"/>
              </w:rPr>
            </w:pPr>
            <w:r w:rsidRPr="007B468D">
              <w:rPr>
                <w:rFonts w:hint="eastAsia"/>
                <w:sz w:val="21"/>
                <w:szCs w:val="21"/>
              </w:rPr>
              <w:t>≤</w:t>
            </w:r>
            <w:r w:rsidRPr="007B468D">
              <w:rPr>
                <w:sz w:val="21"/>
                <w:szCs w:val="21"/>
              </w:rPr>
              <w:t>24</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14:paraId="15D60E71" w14:textId="3A63A5D4" w:rsidR="005E64AA" w:rsidRPr="007B468D" w:rsidRDefault="005E64AA" w:rsidP="002A58F3">
            <w:pPr>
              <w:pStyle w:val="A-"/>
              <w:jc w:val="center"/>
              <w:rPr>
                <w:sz w:val="21"/>
                <w:szCs w:val="21"/>
              </w:rPr>
            </w:pPr>
            <w:r w:rsidRPr="007B468D">
              <w:rPr>
                <w:sz w:val="21"/>
                <w:szCs w:val="21"/>
              </w:rPr>
              <w:t>&gt;24</w:t>
            </w:r>
          </w:p>
        </w:tc>
        <w:tc>
          <w:tcPr>
            <w:tcW w:w="446" w:type="pct"/>
            <w:tcBorders>
              <w:top w:val="single" w:sz="4" w:space="0" w:color="auto"/>
              <w:left w:val="single" w:sz="4" w:space="0" w:color="auto"/>
              <w:bottom w:val="single" w:sz="4" w:space="0" w:color="auto"/>
              <w:right w:val="single" w:sz="12" w:space="0" w:color="auto"/>
            </w:tcBorders>
            <w:vAlign w:val="center"/>
          </w:tcPr>
          <w:p w14:paraId="4FF4C2A4" w14:textId="77777777" w:rsidR="005E64AA" w:rsidRPr="007B468D" w:rsidRDefault="005E64AA" w:rsidP="002A58F3">
            <w:pPr>
              <w:pStyle w:val="A-"/>
              <w:jc w:val="center"/>
              <w:rPr>
                <w:sz w:val="21"/>
                <w:szCs w:val="21"/>
              </w:rPr>
            </w:pPr>
          </w:p>
        </w:tc>
      </w:tr>
      <w:tr w:rsidR="00B029BB" w:rsidRPr="007B468D" w14:paraId="5D2316F6" w14:textId="77777777" w:rsidTr="00556B44">
        <w:trPr>
          <w:trHeight w:val="472"/>
        </w:trPr>
        <w:tc>
          <w:tcPr>
            <w:tcW w:w="500" w:type="pct"/>
            <w:vMerge/>
            <w:tcBorders>
              <w:left w:val="single" w:sz="12" w:space="0" w:color="auto"/>
              <w:bottom w:val="single" w:sz="4" w:space="0" w:color="auto"/>
              <w:right w:val="single" w:sz="4" w:space="0" w:color="auto"/>
            </w:tcBorders>
            <w:vAlign w:val="center"/>
          </w:tcPr>
          <w:p w14:paraId="180665E1" w14:textId="77777777" w:rsidR="00B029BB" w:rsidRPr="007B468D" w:rsidRDefault="00B029BB" w:rsidP="002A58F3">
            <w:pPr>
              <w:pStyle w:val="A-"/>
              <w:jc w:val="center"/>
              <w:rPr>
                <w:sz w:val="21"/>
                <w:szCs w:val="21"/>
              </w:rPr>
            </w:pPr>
          </w:p>
        </w:tc>
        <w:tc>
          <w:tcPr>
            <w:tcW w:w="751" w:type="pct"/>
            <w:tcBorders>
              <w:top w:val="single" w:sz="4" w:space="0" w:color="auto"/>
              <w:left w:val="single" w:sz="4" w:space="0" w:color="auto"/>
              <w:bottom w:val="single" w:sz="4" w:space="0" w:color="auto"/>
              <w:right w:val="single" w:sz="4" w:space="0" w:color="auto"/>
            </w:tcBorders>
            <w:vAlign w:val="center"/>
          </w:tcPr>
          <w:p w14:paraId="487F2A73" w14:textId="6EA94410" w:rsidR="00B029BB" w:rsidRPr="007B468D" w:rsidRDefault="00B029BB" w:rsidP="002A58F3">
            <w:pPr>
              <w:pStyle w:val="A-"/>
              <w:jc w:val="center"/>
              <w:rPr>
                <w:sz w:val="21"/>
                <w:szCs w:val="21"/>
              </w:rPr>
            </w:pPr>
            <w:r w:rsidRPr="007B468D">
              <w:rPr>
                <w:rFonts w:hint="eastAsia"/>
                <w:sz w:val="21"/>
                <w:szCs w:val="21"/>
              </w:rPr>
              <w:t>框架</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8EA86" w14:textId="77777777" w:rsidR="00B029BB" w:rsidRPr="007B468D" w:rsidRDefault="00B029BB" w:rsidP="002A58F3">
            <w:pPr>
              <w:pStyle w:val="A-"/>
              <w:jc w:val="center"/>
              <w:rPr>
                <w:sz w:val="21"/>
                <w:szCs w:val="21"/>
              </w:rPr>
            </w:pPr>
            <w:r w:rsidRPr="007B468D">
              <w:rPr>
                <w:rFonts w:hint="eastAsia"/>
                <w:sz w:val="21"/>
                <w:szCs w:val="21"/>
              </w:rPr>
              <w:t>四</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18C6314" w14:textId="57C78CA8" w:rsidR="00B029BB" w:rsidRPr="007B468D" w:rsidRDefault="00B029BB" w:rsidP="002A58F3">
            <w:pPr>
              <w:pStyle w:val="A-"/>
              <w:jc w:val="center"/>
              <w:rPr>
                <w:sz w:val="21"/>
                <w:szCs w:val="21"/>
              </w:rPr>
            </w:pPr>
            <w:r w:rsidRPr="007B468D">
              <w:rPr>
                <w:rFonts w:hint="eastAsia"/>
                <w:sz w:val="21"/>
                <w:szCs w:val="21"/>
              </w:rPr>
              <w:t>三</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131EF" w14:textId="77777777" w:rsidR="00B029BB" w:rsidRPr="007B468D" w:rsidRDefault="00B029BB" w:rsidP="002A58F3">
            <w:pPr>
              <w:pStyle w:val="A-"/>
              <w:jc w:val="center"/>
              <w:rPr>
                <w:sz w:val="21"/>
                <w:szCs w:val="21"/>
              </w:rPr>
            </w:pPr>
            <w:r w:rsidRPr="007B468D">
              <w:rPr>
                <w:rFonts w:hint="eastAsia"/>
                <w:sz w:val="21"/>
                <w:szCs w:val="21"/>
              </w:rPr>
              <w:t>三</w:t>
            </w:r>
          </w:p>
        </w:tc>
        <w:tc>
          <w:tcPr>
            <w:tcW w:w="4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C1E649" w14:textId="33194D27" w:rsidR="00B029BB" w:rsidRPr="007B468D" w:rsidRDefault="00B029BB" w:rsidP="002A58F3">
            <w:pPr>
              <w:pStyle w:val="A-"/>
              <w:jc w:val="center"/>
              <w:rPr>
                <w:sz w:val="21"/>
                <w:szCs w:val="21"/>
              </w:rPr>
            </w:pPr>
            <w:r w:rsidRPr="007B468D">
              <w:rPr>
                <w:rFonts w:hint="eastAsia"/>
                <w:sz w:val="21"/>
                <w:szCs w:val="21"/>
              </w:rPr>
              <w:t>二</w:t>
            </w:r>
          </w:p>
        </w:tc>
        <w:tc>
          <w:tcPr>
            <w:tcW w:w="5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25862" w14:textId="77777777" w:rsidR="00B029BB" w:rsidRPr="007B468D" w:rsidRDefault="00B029BB" w:rsidP="002A58F3">
            <w:pPr>
              <w:pStyle w:val="A-"/>
              <w:jc w:val="center"/>
              <w:rPr>
                <w:sz w:val="21"/>
                <w:szCs w:val="21"/>
              </w:rPr>
            </w:pPr>
            <w:r w:rsidRPr="007B468D">
              <w:rPr>
                <w:rFonts w:hint="eastAsia"/>
                <w:sz w:val="21"/>
                <w:szCs w:val="21"/>
              </w:rPr>
              <w:t>二</w:t>
            </w:r>
          </w:p>
        </w:tc>
        <w:tc>
          <w:tcPr>
            <w:tcW w:w="5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AC4733" w14:textId="2498D36B" w:rsidR="00B029BB" w:rsidRPr="007B468D" w:rsidRDefault="00B029BB" w:rsidP="002A58F3">
            <w:pPr>
              <w:pStyle w:val="A-"/>
              <w:jc w:val="center"/>
              <w:rPr>
                <w:sz w:val="21"/>
                <w:szCs w:val="21"/>
              </w:rPr>
            </w:pPr>
            <w:r w:rsidRPr="007B468D">
              <w:rPr>
                <w:rFonts w:hint="eastAsia"/>
                <w:sz w:val="21"/>
                <w:szCs w:val="21"/>
              </w:rPr>
              <w:t>一</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C3C282C" w14:textId="2387700A" w:rsidR="00B029BB" w:rsidRPr="007B468D" w:rsidRDefault="006A344C" w:rsidP="002A58F3">
            <w:pPr>
              <w:pStyle w:val="A-"/>
              <w:jc w:val="center"/>
              <w:rPr>
                <w:sz w:val="21"/>
                <w:szCs w:val="21"/>
              </w:rPr>
            </w:pPr>
            <w:r w:rsidRPr="007B468D">
              <w:rPr>
                <w:rFonts w:hint="eastAsia"/>
                <w:sz w:val="21"/>
                <w:szCs w:val="21"/>
              </w:rPr>
              <w:t>二</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14:paraId="2A3450B6" w14:textId="069AB982" w:rsidR="00B029BB" w:rsidRPr="007B468D" w:rsidRDefault="006A344C" w:rsidP="002A58F3">
            <w:pPr>
              <w:pStyle w:val="A-"/>
              <w:jc w:val="center"/>
              <w:rPr>
                <w:sz w:val="21"/>
                <w:szCs w:val="21"/>
              </w:rPr>
            </w:pPr>
            <w:r w:rsidRPr="007B468D">
              <w:rPr>
                <w:rFonts w:hint="eastAsia"/>
                <w:sz w:val="21"/>
                <w:szCs w:val="21"/>
              </w:rPr>
              <w:t>一</w:t>
            </w:r>
          </w:p>
        </w:tc>
        <w:tc>
          <w:tcPr>
            <w:tcW w:w="446" w:type="pct"/>
            <w:tcBorders>
              <w:top w:val="single" w:sz="4" w:space="0" w:color="auto"/>
              <w:left w:val="single" w:sz="4" w:space="0" w:color="auto"/>
              <w:bottom w:val="single" w:sz="4" w:space="0" w:color="auto"/>
              <w:right w:val="single" w:sz="12" w:space="0" w:color="auto"/>
            </w:tcBorders>
            <w:vAlign w:val="center"/>
          </w:tcPr>
          <w:p w14:paraId="34092026" w14:textId="0145CC63" w:rsidR="00B029BB" w:rsidRPr="007B468D" w:rsidRDefault="00B029BB" w:rsidP="002A58F3">
            <w:pPr>
              <w:pStyle w:val="A-"/>
              <w:jc w:val="center"/>
              <w:rPr>
                <w:sz w:val="21"/>
                <w:szCs w:val="21"/>
              </w:rPr>
            </w:pPr>
            <w:r w:rsidRPr="007B468D">
              <w:rPr>
                <w:rFonts w:hint="eastAsia"/>
                <w:sz w:val="21"/>
                <w:szCs w:val="21"/>
              </w:rPr>
              <w:t>一</w:t>
            </w:r>
          </w:p>
        </w:tc>
      </w:tr>
      <w:tr w:rsidR="005E64AA" w:rsidRPr="007B468D" w14:paraId="4B680289" w14:textId="5F46FA0A" w:rsidTr="00556B44">
        <w:trPr>
          <w:trHeight w:val="624"/>
        </w:trPr>
        <w:tc>
          <w:tcPr>
            <w:tcW w:w="500" w:type="pct"/>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7904B5F5"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r w:rsidRPr="007B468D">
              <w:rPr>
                <w:rFonts w:ascii="MingLiU" w:eastAsiaTheme="minorEastAsia" w:hAnsi="MingLiU" w:cs="宋体"/>
                <w:bCs/>
                <w:color w:val="000000" w:themeColor="text1"/>
                <w:sz w:val="21"/>
                <w:szCs w:val="21"/>
              </w:rPr>
              <w:t>-</w:t>
            </w:r>
          </w:p>
          <w:p w14:paraId="6FF52201" w14:textId="3341A932"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剪力墙</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67182" w14:textId="6DD22E28"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高度</w:t>
            </w:r>
            <w:r w:rsidRPr="007B468D">
              <w:rPr>
                <w:rFonts w:hint="eastAsia"/>
                <w:sz w:val="21"/>
                <w:szCs w:val="21"/>
              </w:rPr>
              <w:t>（</w:t>
            </w:r>
            <w:r w:rsidRPr="007B468D">
              <w:rPr>
                <w:sz w:val="21"/>
                <w:szCs w:val="21"/>
              </w:rPr>
              <w:t>m</w:t>
            </w:r>
            <w:r w:rsidRPr="007B468D">
              <w:rPr>
                <w:rFonts w:hint="eastAsia"/>
                <w:sz w:val="21"/>
                <w:szCs w:val="21"/>
              </w:rPr>
              <w:t>）</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20A7B973" w14:textId="00CDD88D" w:rsidR="005E64AA" w:rsidRPr="007B468D" w:rsidRDefault="005E64AA" w:rsidP="002A58F3">
            <w:pPr>
              <w:pStyle w:val="A-"/>
              <w:jc w:val="center"/>
              <w:rPr>
                <w:sz w:val="21"/>
                <w:szCs w:val="21"/>
              </w:rPr>
            </w:pPr>
            <w:r w:rsidRPr="007B468D">
              <w:rPr>
                <w:rFonts w:hint="eastAsia"/>
                <w:bCs/>
                <w:color w:val="000000" w:themeColor="text1"/>
                <w:sz w:val="21"/>
                <w:szCs w:val="21"/>
              </w:rPr>
              <w:t>≤</w:t>
            </w:r>
            <w:r w:rsidRPr="007B468D">
              <w:rPr>
                <w:sz w:val="21"/>
                <w:szCs w:val="21"/>
              </w:rPr>
              <w:t>80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D4658" w14:textId="04BB4190" w:rsidR="005E64AA" w:rsidRPr="007B468D" w:rsidRDefault="005E64AA" w:rsidP="002A58F3">
            <w:pPr>
              <w:pStyle w:val="A-"/>
              <w:jc w:val="center"/>
              <w:rPr>
                <w:sz w:val="21"/>
                <w:szCs w:val="21"/>
              </w:rPr>
            </w:pPr>
            <w:r w:rsidRPr="007B468D">
              <w:rPr>
                <w:sz w:val="21"/>
                <w:szCs w:val="21"/>
              </w:rPr>
              <w:t>&gt;</w:t>
            </w:r>
            <w:r w:rsidRPr="007B468D">
              <w:rPr>
                <w:rFonts w:hint="eastAsia"/>
                <w:sz w:val="21"/>
                <w:szCs w:val="21"/>
              </w:rPr>
              <w:t>8</w:t>
            </w:r>
            <w:r w:rsidRPr="007B468D">
              <w:rPr>
                <w:sz w:val="21"/>
                <w:szCs w:val="21"/>
              </w:rPr>
              <w:t>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E067B4" w14:textId="5D7DC624" w:rsidR="005E64AA" w:rsidRPr="007B468D" w:rsidRDefault="005E64AA" w:rsidP="002A58F3">
            <w:pPr>
              <w:widowControl/>
              <w:jc w:val="center"/>
              <w:rPr>
                <w:bCs/>
                <w:color w:val="000000" w:themeColor="text1"/>
                <w:sz w:val="21"/>
                <w:szCs w:val="21"/>
              </w:rPr>
            </w:pPr>
            <w:r w:rsidRPr="007B468D">
              <w:rPr>
                <w:rFonts w:hint="eastAsia"/>
                <w:bCs/>
                <w:color w:val="000000" w:themeColor="text1"/>
                <w:sz w:val="21"/>
                <w:szCs w:val="21"/>
              </w:rPr>
              <w:t>≤</w:t>
            </w:r>
            <w:r w:rsidRPr="007B468D">
              <w:rPr>
                <w:bCs/>
                <w:color w:val="000000" w:themeColor="text1"/>
                <w:sz w:val="21"/>
                <w:szCs w:val="21"/>
              </w:rPr>
              <w:t>24</w:t>
            </w:r>
          </w:p>
        </w:tc>
        <w:tc>
          <w:tcPr>
            <w:tcW w:w="3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F70DAD" w14:textId="6A61B25A" w:rsidR="005E64AA" w:rsidRPr="007B468D" w:rsidRDefault="005E64AA" w:rsidP="002A58F3">
            <w:pPr>
              <w:widowControl/>
              <w:jc w:val="center"/>
              <w:rPr>
                <w:bCs/>
                <w:color w:val="000000" w:themeColor="text1"/>
                <w:sz w:val="21"/>
                <w:szCs w:val="21"/>
              </w:rPr>
            </w:pPr>
            <w:r w:rsidRPr="007B468D">
              <w:rPr>
                <w:sz w:val="21"/>
                <w:szCs w:val="21"/>
              </w:rPr>
              <w:t>25</w:t>
            </w:r>
            <w:r w:rsidRPr="007B468D">
              <w:rPr>
                <w:bCs/>
                <w:color w:val="000000" w:themeColor="text1"/>
                <w:sz w:val="21"/>
                <w:szCs w:val="21"/>
              </w:rPr>
              <w:t>~</w:t>
            </w:r>
            <w:r w:rsidRPr="007B468D">
              <w:rPr>
                <w:rFonts w:hint="eastAsia"/>
                <w:bCs/>
                <w:color w:val="000000" w:themeColor="text1"/>
                <w:sz w:val="21"/>
                <w:szCs w:val="21"/>
              </w:rPr>
              <w:t>8</w:t>
            </w:r>
            <w:r w:rsidRPr="007B468D">
              <w:rPr>
                <w:bCs/>
                <w:color w:val="000000" w:themeColor="text1"/>
                <w:sz w:val="21"/>
                <w:szCs w:val="21"/>
              </w:rPr>
              <w:t>0</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482E9" w14:textId="77777777" w:rsidR="005E64AA" w:rsidRPr="007B468D" w:rsidRDefault="005E64AA" w:rsidP="002A58F3">
            <w:pPr>
              <w:widowControl/>
              <w:jc w:val="center"/>
              <w:rPr>
                <w:bCs/>
                <w:color w:val="000000" w:themeColor="text1"/>
                <w:sz w:val="21"/>
                <w:szCs w:val="21"/>
              </w:rPr>
            </w:pPr>
            <w:r w:rsidRPr="007B468D">
              <w:rPr>
                <w:bCs/>
                <w:color w:val="000000" w:themeColor="text1"/>
                <w:sz w:val="21"/>
                <w:szCs w:val="21"/>
              </w:rPr>
              <w:t>&gt;</w:t>
            </w:r>
          </w:p>
          <w:p w14:paraId="04AEEF0D" w14:textId="77777777" w:rsidR="005E64AA" w:rsidRPr="007B468D" w:rsidRDefault="005E64AA" w:rsidP="002A58F3">
            <w:pPr>
              <w:widowControl/>
              <w:jc w:val="center"/>
              <w:rPr>
                <w:bCs/>
                <w:color w:val="000000" w:themeColor="text1"/>
                <w:sz w:val="21"/>
                <w:szCs w:val="21"/>
              </w:rPr>
            </w:pPr>
            <w:r w:rsidRPr="007B468D">
              <w:rPr>
                <w:rFonts w:hint="eastAsia"/>
                <w:bCs/>
                <w:color w:val="000000" w:themeColor="text1"/>
                <w:sz w:val="21"/>
                <w:szCs w:val="21"/>
              </w:rPr>
              <w:t>8</w:t>
            </w:r>
            <w:r w:rsidRPr="007B468D">
              <w:rPr>
                <w:bCs/>
                <w:color w:val="000000" w:themeColor="text1"/>
                <w:sz w:val="21"/>
                <w:szCs w:val="21"/>
              </w:rPr>
              <w:t>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5875C" w14:textId="22914971" w:rsidR="005E64AA" w:rsidRPr="007B468D" w:rsidRDefault="005E64AA" w:rsidP="002A58F3">
            <w:pPr>
              <w:widowControl/>
              <w:jc w:val="center"/>
              <w:rPr>
                <w:bCs/>
                <w:color w:val="000000" w:themeColor="text1"/>
                <w:sz w:val="21"/>
                <w:szCs w:val="21"/>
              </w:rPr>
            </w:pPr>
            <w:r w:rsidRPr="007B468D">
              <w:rPr>
                <w:rFonts w:hint="eastAsia"/>
                <w:bCs/>
                <w:color w:val="000000" w:themeColor="text1"/>
                <w:sz w:val="21"/>
                <w:szCs w:val="21"/>
              </w:rPr>
              <w:t>≤</w:t>
            </w:r>
            <w:r w:rsidRPr="007B468D">
              <w:rPr>
                <w:bCs/>
                <w:color w:val="000000" w:themeColor="text1"/>
                <w:sz w:val="21"/>
                <w:szCs w:val="21"/>
              </w:rPr>
              <w:t>24</w:t>
            </w:r>
          </w:p>
        </w:tc>
        <w:tc>
          <w:tcPr>
            <w:tcW w:w="39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F6B2C2" w14:textId="5DBC741A" w:rsidR="005E64AA" w:rsidRPr="007B468D" w:rsidRDefault="005E64AA" w:rsidP="002A58F3">
            <w:pPr>
              <w:widowControl/>
              <w:jc w:val="center"/>
              <w:rPr>
                <w:bCs/>
                <w:color w:val="000000" w:themeColor="text1"/>
                <w:sz w:val="21"/>
                <w:szCs w:val="21"/>
              </w:rPr>
            </w:pPr>
            <w:r w:rsidRPr="007B468D">
              <w:rPr>
                <w:sz w:val="21"/>
                <w:szCs w:val="21"/>
              </w:rPr>
              <w:t>25</w:t>
            </w:r>
            <w:r w:rsidRPr="007B468D">
              <w:rPr>
                <w:bCs/>
                <w:color w:val="000000" w:themeColor="text1"/>
                <w:sz w:val="21"/>
                <w:szCs w:val="21"/>
              </w:rPr>
              <w:t>~</w:t>
            </w:r>
            <w:r w:rsidRPr="007B468D">
              <w:rPr>
                <w:rFonts w:hint="eastAsia"/>
                <w:bCs/>
                <w:color w:val="000000" w:themeColor="text1"/>
                <w:sz w:val="21"/>
                <w:szCs w:val="21"/>
              </w:rPr>
              <w:t>8</w:t>
            </w:r>
            <w:r w:rsidRPr="007B468D">
              <w:rPr>
                <w:bCs/>
                <w:color w:val="000000" w:themeColor="text1"/>
                <w:sz w:val="21"/>
                <w:szCs w:val="21"/>
              </w:rPr>
              <w:t>0</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48A41" w14:textId="77777777" w:rsidR="005E64AA" w:rsidRPr="007B468D" w:rsidRDefault="005E64AA" w:rsidP="002A58F3">
            <w:pPr>
              <w:widowControl/>
              <w:jc w:val="center"/>
              <w:rPr>
                <w:bCs/>
                <w:color w:val="000000" w:themeColor="text1"/>
                <w:sz w:val="21"/>
                <w:szCs w:val="21"/>
              </w:rPr>
            </w:pPr>
            <w:r w:rsidRPr="007B468D">
              <w:rPr>
                <w:bCs/>
                <w:color w:val="000000" w:themeColor="text1"/>
                <w:sz w:val="21"/>
                <w:szCs w:val="21"/>
              </w:rPr>
              <w:t>&gt;</w:t>
            </w:r>
          </w:p>
          <w:p w14:paraId="33A8A7EC" w14:textId="77777777" w:rsidR="005E64AA" w:rsidRPr="007B468D" w:rsidRDefault="005E64AA" w:rsidP="002A58F3">
            <w:pPr>
              <w:widowControl/>
              <w:jc w:val="center"/>
              <w:rPr>
                <w:bCs/>
                <w:color w:val="000000" w:themeColor="text1"/>
                <w:sz w:val="21"/>
                <w:szCs w:val="21"/>
              </w:rPr>
            </w:pPr>
            <w:r w:rsidRPr="007B468D">
              <w:rPr>
                <w:rFonts w:hint="eastAsia"/>
                <w:bCs/>
                <w:color w:val="000000" w:themeColor="text1"/>
                <w:sz w:val="21"/>
                <w:szCs w:val="21"/>
              </w:rPr>
              <w:t>8</w:t>
            </w:r>
            <w:r w:rsidRPr="007B468D">
              <w:rPr>
                <w:bCs/>
                <w:color w:val="000000" w:themeColor="text1"/>
                <w:sz w:val="21"/>
                <w:szCs w:val="21"/>
              </w:rPr>
              <w:t>0</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9F10E" w14:textId="558F48B6" w:rsidR="005E64AA" w:rsidRPr="007B468D" w:rsidRDefault="005E64AA" w:rsidP="002A58F3">
            <w:pPr>
              <w:widowControl/>
              <w:jc w:val="center"/>
              <w:rPr>
                <w:rFonts w:ascii="宋体" w:hAnsi="宋体"/>
                <w:bCs/>
                <w:color w:val="000000" w:themeColor="text1"/>
                <w:sz w:val="21"/>
                <w:szCs w:val="21"/>
              </w:rPr>
            </w:pPr>
          </w:p>
        </w:tc>
        <w:tc>
          <w:tcPr>
            <w:tcW w:w="446" w:type="pct"/>
            <w:tcBorders>
              <w:top w:val="single" w:sz="4" w:space="0" w:color="auto"/>
              <w:left w:val="single" w:sz="4" w:space="0" w:color="auto"/>
              <w:bottom w:val="single" w:sz="4" w:space="0" w:color="auto"/>
              <w:right w:val="single" w:sz="12" w:space="0" w:color="auto"/>
            </w:tcBorders>
            <w:vAlign w:val="center"/>
          </w:tcPr>
          <w:p w14:paraId="40F34C71" w14:textId="1AEC77F7" w:rsidR="005E64AA" w:rsidRPr="007B468D" w:rsidRDefault="005E64AA" w:rsidP="002A58F3">
            <w:pPr>
              <w:pStyle w:val="A-"/>
              <w:jc w:val="center"/>
              <w:rPr>
                <w:rFonts w:ascii="宋体" w:hAnsi="宋体"/>
                <w:color w:val="000000" w:themeColor="text1"/>
                <w:sz w:val="21"/>
                <w:szCs w:val="21"/>
              </w:rPr>
            </w:pPr>
          </w:p>
        </w:tc>
      </w:tr>
      <w:tr w:rsidR="005E64AA" w:rsidRPr="007B468D" w14:paraId="0F58F3EB" w14:textId="50C859BA" w:rsidTr="00556B44">
        <w:trPr>
          <w:trHeight w:val="460"/>
        </w:trPr>
        <w:tc>
          <w:tcPr>
            <w:tcW w:w="500" w:type="pct"/>
            <w:vMerge/>
            <w:tcBorders>
              <w:top w:val="single" w:sz="4" w:space="0" w:color="auto"/>
              <w:left w:val="single" w:sz="12" w:space="0" w:color="auto"/>
              <w:bottom w:val="single" w:sz="4" w:space="0" w:color="auto"/>
              <w:right w:val="single" w:sz="4" w:space="0" w:color="auto"/>
            </w:tcBorders>
            <w:vAlign w:val="center"/>
            <w:hideMark/>
          </w:tcPr>
          <w:p w14:paraId="70362B6A" w14:textId="77777777" w:rsidR="005E64AA" w:rsidRPr="007B468D" w:rsidRDefault="005E64AA" w:rsidP="002A58F3">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C860E"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3A244" w14:textId="77777777"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四</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FAD5C" w14:textId="5B3D16F0"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三</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AA04E" w14:textId="77777777" w:rsidR="005E64AA" w:rsidRPr="007B468D" w:rsidRDefault="005E64AA" w:rsidP="002A58F3">
            <w:pPr>
              <w:widowControl/>
              <w:jc w:val="center"/>
              <w:rPr>
                <w:rFonts w:ascii="MingLiU" w:eastAsia="MingLiU"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四</w:t>
            </w:r>
          </w:p>
        </w:tc>
        <w:tc>
          <w:tcPr>
            <w:tcW w:w="3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F489CE" w14:textId="77777777" w:rsidR="005E64AA" w:rsidRPr="007B468D" w:rsidRDefault="005E64AA" w:rsidP="002A58F3">
            <w:pPr>
              <w:widowControl/>
              <w:jc w:val="center"/>
              <w:rPr>
                <w:rFonts w:ascii="MingLiU" w:eastAsia="MingLiU"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三</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789E4"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bCs/>
                <w:color w:val="000000" w:themeColor="text1"/>
                <w:sz w:val="21"/>
                <w:szCs w:val="21"/>
              </w:rPr>
              <w:t>二</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51B271" w14:textId="77777777" w:rsidR="005E64AA" w:rsidRPr="007B468D" w:rsidRDefault="005E64AA" w:rsidP="002A58F3">
            <w:pPr>
              <w:widowControl/>
              <w:jc w:val="center"/>
              <w:rPr>
                <w:rFonts w:ascii="MingLiU" w:eastAsia="MingLiU"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三</w:t>
            </w:r>
          </w:p>
        </w:tc>
        <w:tc>
          <w:tcPr>
            <w:tcW w:w="39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375EE3" w14:textId="77777777" w:rsidR="005E64AA" w:rsidRPr="007B468D" w:rsidRDefault="005E64AA" w:rsidP="002A58F3">
            <w:pPr>
              <w:widowControl/>
              <w:jc w:val="center"/>
              <w:rPr>
                <w:rFonts w:ascii="MingLiU" w:eastAsia="MingLiU"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二</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FE908"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一</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30F34" w14:textId="24553CB8"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一</w:t>
            </w:r>
          </w:p>
        </w:tc>
        <w:tc>
          <w:tcPr>
            <w:tcW w:w="446" w:type="pct"/>
            <w:tcBorders>
              <w:top w:val="single" w:sz="4" w:space="0" w:color="auto"/>
              <w:left w:val="single" w:sz="4" w:space="0" w:color="auto"/>
              <w:bottom w:val="single" w:sz="4" w:space="0" w:color="auto"/>
              <w:right w:val="single" w:sz="12" w:space="0" w:color="auto"/>
            </w:tcBorders>
            <w:vAlign w:val="center"/>
          </w:tcPr>
          <w:p w14:paraId="312703C5" w14:textId="3EB4A54F" w:rsidR="005E64AA" w:rsidRPr="007B468D" w:rsidRDefault="005E64AA" w:rsidP="002A58F3">
            <w:pPr>
              <w:pStyle w:val="A-"/>
              <w:jc w:val="center"/>
              <w:rPr>
                <w:rFonts w:ascii="MingLiU" w:eastAsiaTheme="minorEastAsia" w:hAnsi="MingLiU" w:cs="宋体"/>
                <w:color w:val="000000" w:themeColor="text1"/>
                <w:sz w:val="21"/>
                <w:szCs w:val="21"/>
              </w:rPr>
            </w:pPr>
            <w:r w:rsidRPr="007B468D">
              <w:rPr>
                <w:rFonts w:ascii="MingLiU" w:eastAsiaTheme="minorEastAsia" w:hAnsi="MingLiU" w:cs="宋体" w:hint="eastAsia"/>
                <w:color w:val="000000" w:themeColor="text1"/>
                <w:sz w:val="21"/>
                <w:szCs w:val="21"/>
              </w:rPr>
              <w:t>一</w:t>
            </w:r>
          </w:p>
        </w:tc>
      </w:tr>
      <w:tr w:rsidR="005E64AA" w:rsidRPr="007B468D" w14:paraId="53F9BD36" w14:textId="40C8762E" w:rsidTr="00556B44">
        <w:trPr>
          <w:trHeight w:val="624"/>
        </w:trPr>
        <w:tc>
          <w:tcPr>
            <w:tcW w:w="500" w:type="pct"/>
            <w:vMerge/>
            <w:tcBorders>
              <w:top w:val="single" w:sz="4" w:space="0" w:color="auto"/>
              <w:left w:val="single" w:sz="12" w:space="0" w:color="auto"/>
              <w:bottom w:val="single" w:sz="4" w:space="0" w:color="auto"/>
              <w:right w:val="single" w:sz="4" w:space="0" w:color="auto"/>
            </w:tcBorders>
            <w:vAlign w:val="center"/>
            <w:hideMark/>
          </w:tcPr>
          <w:p w14:paraId="62923751" w14:textId="77777777" w:rsidR="005E64AA" w:rsidRPr="007B468D" w:rsidRDefault="005E64AA" w:rsidP="002A58F3">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0FA11" w14:textId="590C6FB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剪力墙</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AC0B4" w14:textId="77777777"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四</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61746" w14:textId="51A5E847"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三</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79BA4"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四</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3AB9CB"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三</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68B12"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三</w:t>
            </w:r>
          </w:p>
        </w:tc>
        <w:tc>
          <w:tcPr>
            <w:tcW w:w="66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4201B5"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二</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02E69" w14:textId="3D59782B"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一</w:t>
            </w:r>
          </w:p>
        </w:tc>
        <w:tc>
          <w:tcPr>
            <w:tcW w:w="446" w:type="pct"/>
            <w:tcBorders>
              <w:top w:val="single" w:sz="4" w:space="0" w:color="auto"/>
              <w:left w:val="single" w:sz="4" w:space="0" w:color="auto"/>
              <w:bottom w:val="single" w:sz="4" w:space="0" w:color="auto"/>
              <w:right w:val="single" w:sz="12" w:space="0" w:color="auto"/>
            </w:tcBorders>
            <w:vAlign w:val="center"/>
          </w:tcPr>
          <w:p w14:paraId="656AA5D7" w14:textId="0E6D6380" w:rsidR="005E64AA" w:rsidRPr="007B468D" w:rsidRDefault="005E64AA" w:rsidP="002A58F3">
            <w:pPr>
              <w:pStyle w:val="A-"/>
              <w:jc w:val="center"/>
              <w:rPr>
                <w:rFonts w:ascii="MingLiU" w:eastAsiaTheme="minorEastAsia" w:hAnsi="MingLiU" w:cs="宋体"/>
                <w:color w:val="000000" w:themeColor="text1"/>
                <w:sz w:val="21"/>
                <w:szCs w:val="21"/>
              </w:rPr>
            </w:pPr>
            <w:r w:rsidRPr="007B468D">
              <w:rPr>
                <w:rFonts w:ascii="MingLiU" w:eastAsiaTheme="minorEastAsia" w:hAnsi="MingLiU" w:cs="宋体" w:hint="eastAsia"/>
                <w:color w:val="000000" w:themeColor="text1"/>
                <w:sz w:val="21"/>
                <w:szCs w:val="21"/>
              </w:rPr>
              <w:t>一</w:t>
            </w:r>
          </w:p>
        </w:tc>
      </w:tr>
      <w:tr w:rsidR="005E64AA" w:rsidRPr="007B468D" w14:paraId="0001146E" w14:textId="58BE4B7F" w:rsidTr="00556B44">
        <w:trPr>
          <w:trHeight w:val="624"/>
        </w:trPr>
        <w:tc>
          <w:tcPr>
            <w:tcW w:w="500" w:type="pct"/>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64FACDEF" w14:textId="403EE7F3"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r w:rsidRPr="007B468D">
              <w:rPr>
                <w:rFonts w:ascii="MingLiU" w:eastAsiaTheme="minorEastAsia" w:hAnsi="MingLiU" w:cs="宋体"/>
                <w:bCs/>
                <w:color w:val="000000" w:themeColor="text1"/>
                <w:sz w:val="21"/>
                <w:szCs w:val="21"/>
              </w:rPr>
              <w:t>-</w:t>
            </w:r>
          </w:p>
          <w:p w14:paraId="2F9C14A1" w14:textId="44C56D31"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核心筒</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02DEC" w14:textId="696980B9"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高度</w:t>
            </w:r>
            <w:r w:rsidRPr="007B468D">
              <w:rPr>
                <w:rFonts w:hint="eastAsia"/>
                <w:sz w:val="21"/>
                <w:szCs w:val="21"/>
              </w:rPr>
              <w:t>（</w:t>
            </w:r>
            <w:r w:rsidRPr="007B468D">
              <w:rPr>
                <w:sz w:val="21"/>
                <w:szCs w:val="21"/>
              </w:rPr>
              <w:t>m</w:t>
            </w:r>
            <w:r w:rsidRPr="007B468D">
              <w:rPr>
                <w:rFonts w:hint="eastAsia"/>
                <w:sz w:val="21"/>
                <w:szCs w:val="21"/>
              </w:rPr>
              <w:t>）</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8EAC5" w14:textId="453C833D" w:rsidR="005E64AA" w:rsidRPr="007B468D" w:rsidRDefault="005E64AA" w:rsidP="002A58F3">
            <w:pPr>
              <w:pStyle w:val="A-"/>
              <w:jc w:val="center"/>
              <w:rPr>
                <w:sz w:val="21"/>
                <w:szCs w:val="21"/>
              </w:rPr>
            </w:pPr>
            <w:r w:rsidRPr="007B468D">
              <w:rPr>
                <w:rFonts w:hint="eastAsia"/>
                <w:bCs/>
                <w:color w:val="000000" w:themeColor="text1"/>
                <w:sz w:val="21"/>
                <w:szCs w:val="21"/>
              </w:rPr>
              <w:t>≤</w:t>
            </w:r>
            <w:r w:rsidRPr="007B468D">
              <w:rPr>
                <w:rFonts w:hint="eastAsia"/>
                <w:sz w:val="21"/>
                <w:szCs w:val="21"/>
              </w:rPr>
              <w:t>15</w:t>
            </w:r>
            <w:r w:rsidRPr="007B468D">
              <w:rPr>
                <w:sz w:val="21"/>
                <w:szCs w:val="21"/>
              </w:rPr>
              <w:t>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52BF78" w14:textId="1ECEEED5" w:rsidR="005E64AA" w:rsidRPr="007B468D" w:rsidRDefault="005E64AA" w:rsidP="002A58F3">
            <w:pPr>
              <w:widowControl/>
              <w:jc w:val="center"/>
              <w:rPr>
                <w:bCs/>
                <w:color w:val="000000" w:themeColor="text1"/>
                <w:sz w:val="21"/>
                <w:szCs w:val="21"/>
              </w:rPr>
            </w:pPr>
            <w:r w:rsidRPr="007B468D">
              <w:rPr>
                <w:bCs/>
                <w:color w:val="000000" w:themeColor="text1"/>
                <w:sz w:val="21"/>
                <w:szCs w:val="21"/>
              </w:rPr>
              <w:t>&gt;150</w:t>
            </w:r>
          </w:p>
        </w:tc>
        <w:tc>
          <w:tcPr>
            <w:tcW w:w="5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B0FCA0" w14:textId="3EB6B834" w:rsidR="005E64AA" w:rsidRPr="007B468D" w:rsidRDefault="005E64AA" w:rsidP="002A58F3">
            <w:pPr>
              <w:pStyle w:val="A-"/>
              <w:jc w:val="center"/>
              <w:rPr>
                <w:bCs/>
                <w:color w:val="000000" w:themeColor="text1"/>
                <w:sz w:val="21"/>
                <w:szCs w:val="21"/>
              </w:rPr>
            </w:pPr>
            <w:r w:rsidRPr="007B468D">
              <w:rPr>
                <w:rFonts w:hint="eastAsia"/>
                <w:bCs/>
                <w:color w:val="000000" w:themeColor="text1"/>
                <w:sz w:val="21"/>
                <w:szCs w:val="21"/>
              </w:rPr>
              <w:t>≤</w:t>
            </w:r>
            <w:r w:rsidRPr="007B468D">
              <w:rPr>
                <w:rFonts w:hint="eastAsia"/>
                <w:sz w:val="21"/>
                <w:szCs w:val="21"/>
              </w:rPr>
              <w:t>1</w:t>
            </w:r>
            <w:r w:rsidRPr="007B468D">
              <w:rPr>
                <w:sz w:val="21"/>
                <w:szCs w:val="21"/>
              </w:rPr>
              <w:t>30</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D84822" w14:textId="77777777" w:rsidR="005E64AA" w:rsidRPr="007B468D" w:rsidRDefault="005E64AA" w:rsidP="002A58F3">
            <w:pPr>
              <w:widowControl/>
              <w:jc w:val="center"/>
              <w:rPr>
                <w:bCs/>
                <w:color w:val="000000" w:themeColor="text1"/>
                <w:sz w:val="21"/>
                <w:szCs w:val="21"/>
              </w:rPr>
            </w:pPr>
            <w:r w:rsidRPr="007B468D">
              <w:rPr>
                <w:bCs/>
                <w:color w:val="000000" w:themeColor="text1"/>
                <w:sz w:val="21"/>
                <w:szCs w:val="21"/>
              </w:rPr>
              <w:t>&gt;130</w:t>
            </w:r>
          </w:p>
        </w:tc>
        <w:tc>
          <w:tcPr>
            <w:tcW w:w="59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62B793" w14:textId="571BB8A1" w:rsidR="005E64AA" w:rsidRPr="007B468D" w:rsidRDefault="005E64AA" w:rsidP="002A58F3">
            <w:pPr>
              <w:pStyle w:val="A-"/>
              <w:jc w:val="center"/>
              <w:rPr>
                <w:bCs/>
                <w:color w:val="000000" w:themeColor="text1"/>
                <w:sz w:val="21"/>
                <w:szCs w:val="21"/>
              </w:rPr>
            </w:pPr>
            <w:r w:rsidRPr="007B468D">
              <w:rPr>
                <w:rFonts w:hint="eastAsia"/>
                <w:bCs/>
                <w:color w:val="000000" w:themeColor="text1"/>
                <w:sz w:val="21"/>
                <w:szCs w:val="21"/>
              </w:rPr>
              <w:t>≤</w:t>
            </w:r>
            <w:r w:rsidRPr="007B468D">
              <w:rPr>
                <w:rFonts w:hint="eastAsia"/>
                <w:sz w:val="21"/>
                <w:szCs w:val="21"/>
              </w:rPr>
              <w:t>1</w:t>
            </w:r>
            <w:r w:rsidRPr="007B468D">
              <w:rPr>
                <w:sz w:val="21"/>
                <w:szCs w:val="21"/>
              </w:rPr>
              <w:t>00</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2972F1" w14:textId="77777777" w:rsidR="005E64AA" w:rsidRPr="007B468D" w:rsidRDefault="005E64AA" w:rsidP="002A58F3">
            <w:pPr>
              <w:widowControl/>
              <w:jc w:val="center"/>
              <w:rPr>
                <w:bCs/>
                <w:color w:val="000000" w:themeColor="text1"/>
                <w:sz w:val="21"/>
                <w:szCs w:val="21"/>
              </w:rPr>
            </w:pPr>
            <w:r w:rsidRPr="007B468D">
              <w:rPr>
                <w:bCs/>
                <w:color w:val="000000" w:themeColor="text1"/>
                <w:sz w:val="21"/>
                <w:szCs w:val="21"/>
              </w:rPr>
              <w:t>&gt;100</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6103E" w14:textId="63A4EF70" w:rsidR="005E64AA" w:rsidRPr="007B468D" w:rsidRDefault="005E64AA" w:rsidP="002A58F3">
            <w:pPr>
              <w:widowControl/>
              <w:jc w:val="center"/>
              <w:rPr>
                <w:rFonts w:ascii="宋体" w:hAnsi="宋体"/>
                <w:bCs/>
                <w:color w:val="000000" w:themeColor="text1"/>
                <w:sz w:val="21"/>
                <w:szCs w:val="21"/>
              </w:rPr>
            </w:pPr>
          </w:p>
        </w:tc>
        <w:tc>
          <w:tcPr>
            <w:tcW w:w="446" w:type="pct"/>
            <w:tcBorders>
              <w:top w:val="single" w:sz="4" w:space="0" w:color="auto"/>
              <w:left w:val="single" w:sz="4" w:space="0" w:color="auto"/>
              <w:bottom w:val="single" w:sz="4" w:space="0" w:color="auto"/>
              <w:right w:val="single" w:sz="12" w:space="0" w:color="auto"/>
            </w:tcBorders>
            <w:vAlign w:val="center"/>
          </w:tcPr>
          <w:p w14:paraId="17632A92" w14:textId="49828C61" w:rsidR="005E64AA" w:rsidRPr="007B468D" w:rsidRDefault="005E64AA" w:rsidP="002A58F3">
            <w:pPr>
              <w:pStyle w:val="A-"/>
              <w:jc w:val="center"/>
              <w:rPr>
                <w:rFonts w:ascii="宋体" w:hAnsi="宋体"/>
                <w:color w:val="000000" w:themeColor="text1"/>
                <w:sz w:val="21"/>
                <w:szCs w:val="21"/>
              </w:rPr>
            </w:pPr>
          </w:p>
        </w:tc>
      </w:tr>
      <w:tr w:rsidR="005E64AA" w:rsidRPr="007B468D" w14:paraId="17AFC381" w14:textId="5264D7F0" w:rsidTr="00556B44">
        <w:trPr>
          <w:trHeight w:val="624"/>
        </w:trPr>
        <w:tc>
          <w:tcPr>
            <w:tcW w:w="500"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44796640" w14:textId="77777777" w:rsidR="005E64AA" w:rsidRPr="007B468D" w:rsidRDefault="005E64AA" w:rsidP="002A58F3">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0547820" w14:textId="77777777"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39120EB"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四</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A12E"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三</w:t>
            </w:r>
          </w:p>
        </w:tc>
        <w:tc>
          <w:tcPr>
            <w:tcW w:w="51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3C205A"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二</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B1F0D6"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二</w:t>
            </w:r>
          </w:p>
        </w:tc>
        <w:tc>
          <w:tcPr>
            <w:tcW w:w="5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714146" w14:textId="77777777" w:rsidR="005E64AA" w:rsidRPr="007B468D" w:rsidRDefault="005E64AA" w:rsidP="002A58F3">
            <w:pPr>
              <w:widowControl/>
              <w:jc w:val="center"/>
              <w:rPr>
                <w:bCs/>
                <w:sz w:val="21"/>
                <w:szCs w:val="21"/>
              </w:rPr>
            </w:pPr>
            <w:r w:rsidRPr="007B468D">
              <w:rPr>
                <w:rFonts w:hint="eastAsia"/>
                <w:bCs/>
                <w:sz w:val="21"/>
                <w:szCs w:val="21"/>
              </w:rPr>
              <w:t>一</w:t>
            </w:r>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E1D3C0" w14:textId="77777777" w:rsidR="005E64AA" w:rsidRPr="007B468D" w:rsidRDefault="005E64AA" w:rsidP="002A58F3">
            <w:pPr>
              <w:widowControl/>
              <w:jc w:val="center"/>
              <w:rPr>
                <w:bCs/>
                <w:sz w:val="21"/>
                <w:szCs w:val="21"/>
              </w:rPr>
            </w:pPr>
            <w:r w:rsidRPr="007B468D">
              <w:rPr>
                <w:bCs/>
                <w:sz w:val="21"/>
                <w:szCs w:val="21"/>
              </w:rPr>
              <w:t>一</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19A47" w14:textId="0C4137CD" w:rsidR="005E64AA" w:rsidRPr="007B468D" w:rsidRDefault="005E64AA" w:rsidP="002A58F3">
            <w:pPr>
              <w:widowControl/>
              <w:jc w:val="center"/>
              <w:rPr>
                <w:rFonts w:ascii="MingLiU" w:eastAsiaTheme="minorEastAsia" w:hAnsi="MingLiU" w:cs="宋体"/>
                <w:bCs/>
                <w:sz w:val="21"/>
                <w:szCs w:val="21"/>
              </w:rPr>
            </w:pPr>
            <w:r w:rsidRPr="007B468D">
              <w:rPr>
                <w:rFonts w:ascii="MingLiU" w:eastAsiaTheme="minorEastAsia" w:hAnsi="MingLiU" w:cs="宋体" w:hint="eastAsia"/>
                <w:bCs/>
                <w:sz w:val="21"/>
                <w:szCs w:val="21"/>
              </w:rPr>
              <w:t>一</w:t>
            </w:r>
          </w:p>
        </w:tc>
        <w:tc>
          <w:tcPr>
            <w:tcW w:w="446" w:type="pct"/>
            <w:tcBorders>
              <w:top w:val="single" w:sz="4" w:space="0" w:color="auto"/>
              <w:left w:val="single" w:sz="4" w:space="0" w:color="auto"/>
              <w:bottom w:val="single" w:sz="4" w:space="0" w:color="auto"/>
              <w:right w:val="single" w:sz="12" w:space="0" w:color="auto"/>
            </w:tcBorders>
            <w:vAlign w:val="center"/>
          </w:tcPr>
          <w:p w14:paraId="01BCF52C" w14:textId="3D067303"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一</w:t>
            </w:r>
          </w:p>
        </w:tc>
      </w:tr>
      <w:tr w:rsidR="005E64AA" w:rsidRPr="007B468D" w14:paraId="64FA6BFF" w14:textId="49164A70" w:rsidTr="00556B44">
        <w:trPr>
          <w:trHeight w:val="624"/>
        </w:trPr>
        <w:tc>
          <w:tcPr>
            <w:tcW w:w="500"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4CEBF0F2" w14:textId="77777777" w:rsidR="005E64AA" w:rsidRPr="007B468D" w:rsidRDefault="005E64AA" w:rsidP="002A58F3">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12" w:space="0" w:color="auto"/>
              <w:right w:val="single" w:sz="4" w:space="0" w:color="auto"/>
            </w:tcBorders>
            <w:shd w:val="clear" w:color="auto" w:fill="auto"/>
            <w:vAlign w:val="center"/>
          </w:tcPr>
          <w:p w14:paraId="12875FE4" w14:textId="5FEE0CC4" w:rsidR="005E64AA" w:rsidRPr="007B468D" w:rsidRDefault="005E64AA" w:rsidP="002A58F3">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核心筒</w:t>
            </w:r>
          </w:p>
        </w:tc>
        <w:tc>
          <w:tcPr>
            <w:tcW w:w="702"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6E76577C"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三</w:t>
            </w:r>
          </w:p>
        </w:tc>
        <w:tc>
          <w:tcPr>
            <w:tcW w:w="514"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4D072FF3"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三</w:t>
            </w:r>
          </w:p>
        </w:tc>
        <w:tc>
          <w:tcPr>
            <w:tcW w:w="36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7C75984"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二</w:t>
            </w:r>
          </w:p>
        </w:tc>
        <w:tc>
          <w:tcPr>
            <w:tcW w:w="595"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25C1E76F"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二</w:t>
            </w:r>
          </w:p>
        </w:tc>
        <w:tc>
          <w:tcPr>
            <w:tcW w:w="46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1AD855EF" w14:textId="77777777" w:rsidR="005E64AA" w:rsidRPr="007B468D" w:rsidRDefault="005E64AA" w:rsidP="002A58F3">
            <w:pPr>
              <w:widowControl/>
              <w:jc w:val="center"/>
              <w:rPr>
                <w:bCs/>
                <w:sz w:val="21"/>
                <w:szCs w:val="21"/>
              </w:rPr>
            </w:pPr>
            <w:r w:rsidRPr="007B468D">
              <w:rPr>
                <w:rFonts w:ascii="MingLiU" w:eastAsiaTheme="minorEastAsia" w:hAnsi="MingLiU" w:cs="宋体" w:hint="eastAsia"/>
                <w:bCs/>
                <w:sz w:val="21"/>
                <w:szCs w:val="21"/>
              </w:rPr>
              <w:t>一</w:t>
            </w:r>
          </w:p>
        </w:tc>
        <w:tc>
          <w:tcPr>
            <w:tcW w:w="66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00038C5" w14:textId="1149546D" w:rsidR="005E64AA" w:rsidRPr="007B468D" w:rsidRDefault="005E64AA" w:rsidP="002A58F3">
            <w:pPr>
              <w:widowControl/>
              <w:jc w:val="center"/>
              <w:rPr>
                <w:rFonts w:ascii="MingLiU" w:eastAsiaTheme="minorEastAsia" w:hAnsi="MingLiU" w:cs="宋体"/>
                <w:bCs/>
                <w:sz w:val="21"/>
                <w:szCs w:val="21"/>
              </w:rPr>
            </w:pPr>
            <w:r w:rsidRPr="007B468D">
              <w:rPr>
                <w:rFonts w:ascii="MingLiU" w:eastAsiaTheme="minorEastAsia" w:hAnsi="MingLiU" w:cs="宋体" w:hint="eastAsia"/>
                <w:bCs/>
                <w:sz w:val="21"/>
                <w:szCs w:val="21"/>
              </w:rPr>
              <w:t>一</w:t>
            </w:r>
          </w:p>
        </w:tc>
        <w:tc>
          <w:tcPr>
            <w:tcW w:w="446" w:type="pct"/>
            <w:tcBorders>
              <w:top w:val="single" w:sz="4" w:space="0" w:color="auto"/>
              <w:left w:val="single" w:sz="4" w:space="0" w:color="auto"/>
              <w:bottom w:val="single" w:sz="12" w:space="0" w:color="auto"/>
              <w:right w:val="single" w:sz="12" w:space="0" w:color="auto"/>
            </w:tcBorders>
            <w:vAlign w:val="center"/>
          </w:tcPr>
          <w:p w14:paraId="77328008" w14:textId="3B771521" w:rsidR="005E64AA" w:rsidRPr="007B468D" w:rsidRDefault="005E64AA" w:rsidP="002A58F3">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一</w:t>
            </w:r>
          </w:p>
        </w:tc>
      </w:tr>
    </w:tbl>
    <w:p w14:paraId="3E8669F1" w14:textId="77777777" w:rsidR="009C1D39" w:rsidRDefault="00772EBB" w:rsidP="009C1D39">
      <w:pPr>
        <w:ind w:leftChars="200" w:left="480"/>
        <w:jc w:val="left"/>
        <w:rPr>
          <w:bCs/>
          <w:sz w:val="15"/>
          <w:szCs w:val="15"/>
        </w:rPr>
      </w:pPr>
      <w:r w:rsidRPr="00BD48C7">
        <w:rPr>
          <w:rFonts w:hint="eastAsia"/>
          <w:bCs/>
          <w:sz w:val="15"/>
          <w:szCs w:val="15"/>
        </w:rPr>
        <w:t>注：</w:t>
      </w:r>
      <w:r w:rsidRPr="00BD48C7">
        <w:rPr>
          <w:rFonts w:hint="eastAsia"/>
          <w:bCs/>
          <w:sz w:val="15"/>
          <w:szCs w:val="15"/>
        </w:rPr>
        <w:t>1</w:t>
      </w:r>
      <w:r w:rsidR="00F1633B" w:rsidRPr="00BD48C7">
        <w:rPr>
          <w:rFonts w:hint="eastAsia"/>
          <w:bCs/>
          <w:sz w:val="15"/>
          <w:szCs w:val="15"/>
        </w:rPr>
        <w:t xml:space="preserve">  </w:t>
      </w:r>
      <w:r w:rsidRPr="00BD48C7">
        <w:rPr>
          <w:rFonts w:hint="eastAsia"/>
          <w:bCs/>
          <w:sz w:val="15"/>
          <w:szCs w:val="15"/>
        </w:rPr>
        <w:t>本标准中“一、二、三、四级”即“抗震等级为一、二、三、四级”的简称；</w:t>
      </w:r>
    </w:p>
    <w:p w14:paraId="5D618BC5" w14:textId="0F8183DA" w:rsidR="00772EBB" w:rsidRPr="00BD48C7" w:rsidRDefault="00772EBB" w:rsidP="00D60AC2">
      <w:pPr>
        <w:ind w:leftChars="350" w:left="1065" w:hangingChars="150" w:hanging="225"/>
        <w:rPr>
          <w:bCs/>
          <w:sz w:val="15"/>
          <w:szCs w:val="15"/>
        </w:rPr>
      </w:pPr>
      <w:r w:rsidRPr="00BD48C7">
        <w:rPr>
          <w:rFonts w:hint="eastAsia"/>
          <w:bCs/>
          <w:sz w:val="15"/>
          <w:szCs w:val="15"/>
        </w:rPr>
        <w:t>2</w:t>
      </w:r>
      <w:r w:rsidR="009C1D39">
        <w:rPr>
          <w:bCs/>
          <w:sz w:val="15"/>
          <w:szCs w:val="15"/>
        </w:rPr>
        <w:t xml:space="preserve">  </w:t>
      </w:r>
      <w:r w:rsidRPr="00BD48C7">
        <w:rPr>
          <w:rFonts w:hint="eastAsia"/>
          <w:bCs/>
          <w:sz w:val="15"/>
          <w:szCs w:val="15"/>
        </w:rPr>
        <w:t>接近或等于高度分界时，应结合房屋不规则程度及场地、地基条件适当确定抗震等级；</w:t>
      </w:r>
    </w:p>
    <w:p w14:paraId="023BF8DC" w14:textId="22DE89AB" w:rsidR="00772EBB" w:rsidRPr="00BD48C7" w:rsidRDefault="00772EBB" w:rsidP="00D60AC2">
      <w:pPr>
        <w:ind w:leftChars="350" w:left="1065" w:hangingChars="150" w:hanging="225"/>
        <w:rPr>
          <w:bCs/>
          <w:sz w:val="15"/>
          <w:szCs w:val="15"/>
        </w:rPr>
      </w:pPr>
      <w:r w:rsidRPr="00BD48C7">
        <w:rPr>
          <w:rFonts w:hint="eastAsia"/>
          <w:bCs/>
          <w:sz w:val="15"/>
          <w:szCs w:val="15"/>
        </w:rPr>
        <w:t xml:space="preserve">3 </w:t>
      </w:r>
      <w:r w:rsidR="00F1633B" w:rsidRPr="00BD48C7">
        <w:rPr>
          <w:rFonts w:hint="eastAsia"/>
          <w:bCs/>
          <w:sz w:val="15"/>
          <w:szCs w:val="15"/>
        </w:rPr>
        <w:t xml:space="preserve"> </w:t>
      </w:r>
      <w:r w:rsidRPr="00BD48C7">
        <w:rPr>
          <w:rFonts w:hint="eastAsia"/>
          <w:bCs/>
          <w:sz w:val="15"/>
          <w:szCs w:val="15"/>
        </w:rPr>
        <w:t>当某个部位各构件的承载力均满足</w:t>
      </w:r>
      <w:r w:rsidRPr="00BD48C7">
        <w:rPr>
          <w:rFonts w:hint="eastAsia"/>
          <w:bCs/>
          <w:sz w:val="15"/>
          <w:szCs w:val="15"/>
        </w:rPr>
        <w:t>2</w:t>
      </w:r>
      <w:r w:rsidRPr="00BD48C7">
        <w:rPr>
          <w:rFonts w:hint="eastAsia"/>
          <w:bCs/>
          <w:sz w:val="15"/>
          <w:szCs w:val="15"/>
        </w:rPr>
        <w:t>倍地震组合下的内力要求时，</w:t>
      </w:r>
      <w:r w:rsidRPr="00BD48C7">
        <w:rPr>
          <w:rFonts w:hint="eastAsia"/>
          <w:bCs/>
          <w:sz w:val="15"/>
          <w:szCs w:val="15"/>
        </w:rPr>
        <w:t>7</w:t>
      </w:r>
      <w:r w:rsidRPr="00BD48C7">
        <w:rPr>
          <w:rFonts w:hint="eastAsia"/>
          <w:bCs/>
          <w:sz w:val="15"/>
          <w:szCs w:val="15"/>
        </w:rPr>
        <w:t>～</w:t>
      </w:r>
      <w:r w:rsidR="0096017E" w:rsidRPr="0096017E">
        <w:rPr>
          <w:rStyle w:val="A-0"/>
          <w:sz w:val="15"/>
          <w:szCs w:val="15"/>
        </w:rPr>
        <w:t>9</w:t>
      </w:r>
      <w:r w:rsidRPr="00BD48C7">
        <w:rPr>
          <w:rFonts w:hint="eastAsia"/>
          <w:bCs/>
          <w:sz w:val="15"/>
          <w:szCs w:val="15"/>
        </w:rPr>
        <w:t>度的构件抗震等级应允许按降低</w:t>
      </w:r>
      <w:r w:rsidR="00924195">
        <w:rPr>
          <w:rFonts w:hint="eastAsia"/>
          <w:bCs/>
          <w:sz w:val="15"/>
          <w:szCs w:val="15"/>
        </w:rPr>
        <w:t>1</w:t>
      </w:r>
      <w:r w:rsidRPr="00BD48C7">
        <w:rPr>
          <w:rFonts w:hint="eastAsia"/>
          <w:bCs/>
          <w:sz w:val="15"/>
          <w:szCs w:val="15"/>
        </w:rPr>
        <w:t>度确定</w:t>
      </w:r>
      <w:bookmarkEnd w:id="81"/>
      <w:r w:rsidR="00924195">
        <w:rPr>
          <w:rFonts w:hint="eastAsia"/>
          <w:bCs/>
          <w:sz w:val="15"/>
          <w:szCs w:val="15"/>
        </w:rPr>
        <w:t>。</w:t>
      </w:r>
    </w:p>
    <w:p w14:paraId="25DFA04B" w14:textId="72374994" w:rsidR="00024F1B" w:rsidRPr="00024F1B" w:rsidRDefault="00DA0BD4" w:rsidP="007C1F91">
      <w:pPr>
        <w:pStyle w:val="1b"/>
      </w:pPr>
      <w:r>
        <w:br w:type="page"/>
      </w:r>
      <w:bookmarkStart w:id="82" w:name="_Toc109377984"/>
      <w:bookmarkStart w:id="83" w:name="_Toc113954123"/>
      <w:bookmarkStart w:id="84" w:name="_Hlk106614513"/>
      <w:r w:rsidRPr="00541198">
        <w:rPr>
          <w:rFonts w:hint="eastAsia"/>
        </w:rPr>
        <w:lastRenderedPageBreak/>
        <w:t>4</w:t>
      </w:r>
      <w:r>
        <w:rPr>
          <w:rFonts w:hint="eastAsia"/>
        </w:rPr>
        <w:t xml:space="preserve">  </w:t>
      </w:r>
      <w:r w:rsidR="00A00DCF">
        <w:rPr>
          <w:rFonts w:hint="eastAsia"/>
        </w:rPr>
        <w:t>材料</w:t>
      </w:r>
      <w:bookmarkEnd w:id="82"/>
      <w:bookmarkEnd w:id="83"/>
    </w:p>
    <w:p w14:paraId="2B0BF5CE" w14:textId="5733EDA3" w:rsidR="00381AEF" w:rsidRPr="0002622C" w:rsidRDefault="00463376" w:rsidP="00381AEF">
      <w:pPr>
        <w:pStyle w:val="2c"/>
      </w:pPr>
      <w:bookmarkStart w:id="85" w:name="_Toc109377985"/>
      <w:bookmarkStart w:id="86" w:name="_Toc113954124"/>
      <w:r w:rsidRPr="0002622C">
        <w:rPr>
          <w:rFonts w:hint="eastAsia"/>
        </w:rPr>
        <w:t>4</w:t>
      </w:r>
      <w:r w:rsidRPr="0002622C">
        <w:t>.1</w:t>
      </w:r>
      <w:r w:rsidR="00FC3806">
        <w:t xml:space="preserve">  </w:t>
      </w:r>
      <w:r w:rsidRPr="0002622C">
        <w:rPr>
          <w:rFonts w:hint="eastAsia"/>
        </w:rPr>
        <w:t>钢材</w:t>
      </w:r>
      <w:bookmarkEnd w:id="85"/>
      <w:bookmarkEnd w:id="86"/>
    </w:p>
    <w:p w14:paraId="716F5635" w14:textId="4C651EDE" w:rsidR="00217D47" w:rsidRDefault="00ED202E" w:rsidP="00217D47">
      <w:r>
        <w:rPr>
          <w:b/>
          <w:bCs/>
        </w:rPr>
        <w:t>4</w:t>
      </w:r>
      <w:r w:rsidR="00217D47" w:rsidRPr="001227D8">
        <w:rPr>
          <w:rFonts w:hint="eastAsia"/>
          <w:b/>
          <w:bCs/>
        </w:rPr>
        <w:t>.</w:t>
      </w:r>
      <w:r>
        <w:rPr>
          <w:b/>
          <w:bCs/>
        </w:rPr>
        <w:t>1</w:t>
      </w:r>
      <w:r w:rsidR="00217D47" w:rsidRPr="001227D8">
        <w:rPr>
          <w:rFonts w:hint="eastAsia"/>
          <w:b/>
          <w:bCs/>
        </w:rPr>
        <w:t xml:space="preserve">.1 </w:t>
      </w:r>
      <w:r w:rsidR="00217D47">
        <w:rPr>
          <w:rFonts w:hint="eastAsia"/>
        </w:rPr>
        <w:t xml:space="preserve"> </w:t>
      </w:r>
      <w:r w:rsidR="00217D47" w:rsidRPr="00901B0C">
        <w:rPr>
          <w:rFonts w:hint="eastAsia"/>
        </w:rPr>
        <w:t>钢材的选用应符合</w:t>
      </w:r>
      <w:r w:rsidR="007F293B">
        <w:rPr>
          <w:rFonts w:hint="eastAsia"/>
        </w:rPr>
        <w:t>国家</w:t>
      </w:r>
      <w:r w:rsidR="00217D47" w:rsidRPr="00901B0C">
        <w:rPr>
          <w:rFonts w:hint="eastAsia"/>
        </w:rPr>
        <w:t>现行</w:t>
      </w:r>
      <w:r w:rsidR="00E95EF4" w:rsidRPr="00901B0C">
        <w:rPr>
          <w:rFonts w:hint="eastAsia"/>
        </w:rPr>
        <w:t>标准</w:t>
      </w:r>
      <w:r w:rsidR="00F25DF1" w:rsidRPr="00024F1B">
        <w:rPr>
          <w:rStyle w:val="A-0"/>
          <w:rFonts w:hint="eastAsia"/>
        </w:rPr>
        <w:t>《钢结构通用规范》</w:t>
      </w:r>
      <w:r w:rsidR="00F25DF1" w:rsidRPr="00024F1B">
        <w:rPr>
          <w:rStyle w:val="A-0"/>
          <w:rFonts w:hint="eastAsia"/>
        </w:rPr>
        <w:t>GB</w:t>
      </w:r>
      <w:r w:rsidR="00F25DF1" w:rsidRPr="00024F1B">
        <w:rPr>
          <w:rStyle w:val="A-0"/>
        </w:rPr>
        <w:t xml:space="preserve"> 55006</w:t>
      </w:r>
      <w:r w:rsidR="00E95EF4">
        <w:rPr>
          <w:rFonts w:hint="eastAsia"/>
        </w:rPr>
        <w:t>、</w:t>
      </w:r>
      <w:r w:rsidR="00217D47" w:rsidRPr="00901B0C">
        <w:rPr>
          <w:rFonts w:hint="eastAsia"/>
        </w:rPr>
        <w:t>《钢结构设计标准》</w:t>
      </w:r>
      <w:r w:rsidR="00217D47" w:rsidRPr="00901B0C">
        <w:rPr>
          <w:rFonts w:hint="eastAsia"/>
        </w:rPr>
        <w:t>GB 50017</w:t>
      </w:r>
      <w:r w:rsidR="00A0519E">
        <w:rPr>
          <w:rFonts w:hint="eastAsia"/>
        </w:rPr>
        <w:t>和</w:t>
      </w:r>
      <w:r w:rsidR="00217D47" w:rsidRPr="00901B0C">
        <w:rPr>
          <w:rFonts w:hint="eastAsia"/>
        </w:rPr>
        <w:t>《建筑抗震设计规范》</w:t>
      </w:r>
      <w:r w:rsidR="00217D47" w:rsidRPr="00901B0C">
        <w:rPr>
          <w:rFonts w:hint="eastAsia"/>
        </w:rPr>
        <w:t>GB 50011</w:t>
      </w:r>
      <w:r w:rsidR="00217D47" w:rsidRPr="00901B0C">
        <w:rPr>
          <w:rFonts w:hint="eastAsia"/>
        </w:rPr>
        <w:t>的有关规定，高层</w:t>
      </w:r>
      <w:r w:rsidR="00D87ABF" w:rsidRPr="00D87ABF">
        <w:rPr>
          <w:rStyle w:val="A-0"/>
          <w:rFonts w:hint="eastAsia"/>
        </w:rPr>
        <w:t>钢管混凝土束</w:t>
      </w:r>
      <w:r w:rsidR="00217D47" w:rsidRPr="00901B0C">
        <w:rPr>
          <w:rFonts w:hint="eastAsia"/>
        </w:rPr>
        <w:t>结构钢材的选用</w:t>
      </w:r>
      <w:r w:rsidR="00E95EF4" w:rsidRPr="00E95EF4">
        <w:rPr>
          <w:rStyle w:val="A-0"/>
          <w:rFonts w:hint="eastAsia"/>
        </w:rPr>
        <w:t>尚</w:t>
      </w:r>
      <w:r w:rsidR="00217D47" w:rsidRPr="00901B0C">
        <w:rPr>
          <w:rFonts w:hint="eastAsia"/>
        </w:rPr>
        <w:t>应符合现行</w:t>
      </w:r>
      <w:r w:rsidR="007F293B">
        <w:rPr>
          <w:rFonts w:hint="eastAsia"/>
        </w:rPr>
        <w:t>行业</w:t>
      </w:r>
      <w:r w:rsidR="00217D47" w:rsidRPr="00901B0C">
        <w:rPr>
          <w:rFonts w:hint="eastAsia"/>
        </w:rPr>
        <w:t>标准《高层民用建筑钢结构技术规程》</w:t>
      </w:r>
      <w:r w:rsidR="00217D47" w:rsidRPr="00901B0C">
        <w:rPr>
          <w:rFonts w:hint="eastAsia"/>
        </w:rPr>
        <w:t>JGJ 99</w:t>
      </w:r>
      <w:r w:rsidR="00217D47" w:rsidRPr="00901B0C">
        <w:rPr>
          <w:rFonts w:hint="eastAsia"/>
        </w:rPr>
        <w:t>的有关规定。</w:t>
      </w:r>
    </w:p>
    <w:p w14:paraId="574B2AF6" w14:textId="7F2414FC" w:rsidR="00217D47" w:rsidRDefault="00ED202E" w:rsidP="00217D47">
      <w:r>
        <w:rPr>
          <w:b/>
          <w:bCs/>
        </w:rPr>
        <w:t>4</w:t>
      </w:r>
      <w:r w:rsidR="00217D47" w:rsidRPr="001227D8">
        <w:rPr>
          <w:rFonts w:hint="eastAsia"/>
          <w:b/>
          <w:bCs/>
        </w:rPr>
        <w:t>.</w:t>
      </w:r>
      <w:r>
        <w:rPr>
          <w:b/>
          <w:bCs/>
        </w:rPr>
        <w:t>1</w:t>
      </w:r>
      <w:r w:rsidR="00217D47" w:rsidRPr="001227D8">
        <w:rPr>
          <w:rFonts w:hint="eastAsia"/>
          <w:b/>
          <w:bCs/>
        </w:rPr>
        <w:t xml:space="preserve">.2 </w:t>
      </w:r>
      <w:r w:rsidR="00217D47">
        <w:rPr>
          <w:rFonts w:hint="eastAsia"/>
        </w:rPr>
        <w:t xml:space="preserve"> </w:t>
      </w:r>
      <w:r w:rsidR="00217D47" w:rsidRPr="00DC0FC3">
        <w:rPr>
          <w:rFonts w:hint="eastAsia"/>
        </w:rPr>
        <w:t>钢管束钢材宜采用</w:t>
      </w:r>
      <w:r w:rsidR="00217D47" w:rsidRPr="00DC0FC3">
        <w:rPr>
          <w:rFonts w:hint="eastAsia"/>
        </w:rPr>
        <w:t>Q235</w:t>
      </w:r>
      <w:r w:rsidR="00217D47" w:rsidRPr="00DC0FC3">
        <w:rPr>
          <w:rFonts w:hint="eastAsia"/>
        </w:rPr>
        <w:t>钢、</w:t>
      </w:r>
      <w:r w:rsidR="00217D47" w:rsidRPr="00303723">
        <w:rPr>
          <w:rStyle w:val="A-0"/>
          <w:rFonts w:hint="eastAsia"/>
        </w:rPr>
        <w:t>Q</w:t>
      </w:r>
      <w:r w:rsidR="00217D47" w:rsidRPr="00303723">
        <w:rPr>
          <w:rStyle w:val="A-0"/>
        </w:rPr>
        <w:t>355</w:t>
      </w:r>
      <w:r w:rsidR="00217D47" w:rsidRPr="00303723">
        <w:rPr>
          <w:rStyle w:val="A-0"/>
          <w:rFonts w:hint="eastAsia"/>
        </w:rPr>
        <w:t>钢</w:t>
      </w:r>
      <w:r w:rsidR="0028293D">
        <w:rPr>
          <w:rStyle w:val="A-0"/>
          <w:rFonts w:hint="eastAsia"/>
        </w:rPr>
        <w:t>、</w:t>
      </w:r>
      <w:r w:rsidR="0028293D">
        <w:rPr>
          <w:rStyle w:val="A-0"/>
          <w:rFonts w:hint="eastAsia"/>
        </w:rPr>
        <w:t>Q390</w:t>
      </w:r>
      <w:r w:rsidR="0028293D">
        <w:rPr>
          <w:rStyle w:val="A-0"/>
          <w:rFonts w:hint="eastAsia"/>
        </w:rPr>
        <w:t>钢、</w:t>
      </w:r>
      <w:r w:rsidR="0028293D">
        <w:rPr>
          <w:rStyle w:val="A-0"/>
          <w:rFonts w:hint="eastAsia"/>
        </w:rPr>
        <w:t>Q420</w:t>
      </w:r>
      <w:r w:rsidR="0028293D">
        <w:rPr>
          <w:rStyle w:val="A-0"/>
          <w:rFonts w:hint="eastAsia"/>
        </w:rPr>
        <w:t>钢</w:t>
      </w:r>
      <w:r w:rsidR="00B56AA4">
        <w:rPr>
          <w:rStyle w:val="A-0"/>
          <w:rFonts w:hint="eastAsia"/>
        </w:rPr>
        <w:t>和</w:t>
      </w:r>
      <w:r w:rsidR="004353A0" w:rsidRPr="004353A0">
        <w:rPr>
          <w:rStyle w:val="A-0"/>
          <w:rFonts w:hint="eastAsia"/>
        </w:rPr>
        <w:t>Q345GJ</w:t>
      </w:r>
      <w:r w:rsidR="004353A0" w:rsidRPr="004353A0">
        <w:rPr>
          <w:rStyle w:val="A-0"/>
          <w:rFonts w:hint="eastAsia"/>
        </w:rPr>
        <w:t>钢</w:t>
      </w:r>
      <w:r w:rsidR="003366CD">
        <w:rPr>
          <w:rFonts w:hint="eastAsia"/>
        </w:rPr>
        <w:t>，</w:t>
      </w:r>
      <w:r w:rsidR="00217D47" w:rsidRPr="00DC0FC3">
        <w:rPr>
          <w:rFonts w:hint="eastAsia"/>
        </w:rPr>
        <w:t>其质量等级</w:t>
      </w:r>
      <w:r w:rsidR="00611A90">
        <w:rPr>
          <w:rFonts w:hint="eastAsia"/>
        </w:rPr>
        <w:t>不应</w:t>
      </w:r>
      <w:r w:rsidR="00217D47" w:rsidRPr="00DC0FC3">
        <w:rPr>
          <w:rFonts w:hint="eastAsia"/>
        </w:rPr>
        <w:t>低于</w:t>
      </w:r>
      <w:r w:rsidR="00217D47" w:rsidRPr="00DC0FC3">
        <w:rPr>
          <w:rFonts w:hint="eastAsia"/>
        </w:rPr>
        <w:t>B</w:t>
      </w:r>
      <w:r w:rsidR="00217D47" w:rsidRPr="00DC0FC3">
        <w:rPr>
          <w:rFonts w:hint="eastAsia"/>
        </w:rPr>
        <w:t>级，并应分别符合</w:t>
      </w:r>
      <w:r w:rsidR="00C02B10">
        <w:rPr>
          <w:rFonts w:hint="eastAsia"/>
        </w:rPr>
        <w:t>国家</w:t>
      </w:r>
      <w:r w:rsidR="00217D47" w:rsidRPr="00DC0FC3">
        <w:rPr>
          <w:rFonts w:hint="eastAsia"/>
        </w:rPr>
        <w:t>现行标准《碳素结构钢》</w:t>
      </w:r>
      <w:r w:rsidR="00217D47" w:rsidRPr="00DC0FC3">
        <w:rPr>
          <w:rFonts w:hint="eastAsia"/>
        </w:rPr>
        <w:t>GB/T 700</w:t>
      </w:r>
      <w:r w:rsidR="00A0519E">
        <w:rPr>
          <w:rFonts w:hint="eastAsia"/>
        </w:rPr>
        <w:t>、</w:t>
      </w:r>
      <w:r w:rsidR="00217D47" w:rsidRPr="00DC0FC3">
        <w:rPr>
          <w:rFonts w:hint="eastAsia"/>
        </w:rPr>
        <w:t>《低合金高强度结构钢》</w:t>
      </w:r>
      <w:r w:rsidR="00217D47" w:rsidRPr="00DC0FC3">
        <w:rPr>
          <w:rFonts w:hint="eastAsia"/>
        </w:rPr>
        <w:t>GB/T</w:t>
      </w:r>
      <w:r w:rsidR="00217D47">
        <w:rPr>
          <w:rFonts w:hint="eastAsia"/>
        </w:rPr>
        <w:t xml:space="preserve"> </w:t>
      </w:r>
      <w:r w:rsidR="00217D47" w:rsidRPr="00DC0FC3">
        <w:rPr>
          <w:rFonts w:hint="eastAsia"/>
        </w:rPr>
        <w:t>1591</w:t>
      </w:r>
      <w:r w:rsidR="004353A0" w:rsidRPr="004353A0">
        <w:rPr>
          <w:rStyle w:val="A-0"/>
          <w:rFonts w:hint="eastAsia"/>
        </w:rPr>
        <w:t>和《建筑结构用钢板》</w:t>
      </w:r>
      <w:r w:rsidR="004353A0" w:rsidRPr="004353A0">
        <w:rPr>
          <w:rStyle w:val="A-0"/>
        </w:rPr>
        <w:t>GB/T 19879</w:t>
      </w:r>
      <w:r w:rsidR="004353A0" w:rsidRPr="004353A0">
        <w:rPr>
          <w:rStyle w:val="A-0"/>
          <w:rFonts w:hint="eastAsia"/>
        </w:rPr>
        <w:t>的规定</w:t>
      </w:r>
      <w:r w:rsidR="00217D47" w:rsidRPr="00DC0FC3">
        <w:rPr>
          <w:rFonts w:hint="eastAsia"/>
        </w:rPr>
        <w:t>，当有可靠依据时也可采用其它牌号的钢材。</w:t>
      </w:r>
    </w:p>
    <w:p w14:paraId="098B2EC3" w14:textId="728478C1" w:rsidR="00217D47" w:rsidRPr="00200314" w:rsidRDefault="00ED202E" w:rsidP="00217D47">
      <w:pPr>
        <w:jc w:val="left"/>
      </w:pPr>
      <w:bookmarkStart w:id="87" w:name="_Hlk96008901"/>
      <w:r>
        <w:rPr>
          <w:b/>
          <w:bCs/>
        </w:rPr>
        <w:t>4</w:t>
      </w:r>
      <w:r w:rsidR="00217D47" w:rsidRPr="001227D8">
        <w:rPr>
          <w:rFonts w:hint="eastAsia"/>
          <w:b/>
          <w:bCs/>
        </w:rPr>
        <w:t>.</w:t>
      </w:r>
      <w:r>
        <w:rPr>
          <w:b/>
          <w:bCs/>
        </w:rPr>
        <w:t>1</w:t>
      </w:r>
      <w:r w:rsidR="00217D47" w:rsidRPr="001227D8">
        <w:rPr>
          <w:rFonts w:hint="eastAsia"/>
          <w:b/>
          <w:bCs/>
        </w:rPr>
        <w:t>.</w:t>
      </w:r>
      <w:r w:rsidR="004F389A">
        <w:rPr>
          <w:b/>
          <w:bCs/>
        </w:rPr>
        <w:t>3</w:t>
      </w:r>
      <w:r w:rsidR="00217D47">
        <w:rPr>
          <w:rFonts w:hint="eastAsia"/>
        </w:rPr>
        <w:t xml:space="preserve">  </w:t>
      </w:r>
      <w:r w:rsidR="00217D47" w:rsidRPr="00CA3267">
        <w:rPr>
          <w:rFonts w:hint="eastAsia"/>
        </w:rPr>
        <w:t>冷弯成型的</w:t>
      </w:r>
      <w:r w:rsidR="00217D47" w:rsidRPr="00CA3267">
        <w:rPr>
          <w:rFonts w:hint="eastAsia"/>
        </w:rPr>
        <w:t>U</w:t>
      </w:r>
      <w:r w:rsidR="00217D47" w:rsidRPr="00CA3267">
        <w:rPr>
          <w:rFonts w:hint="eastAsia"/>
        </w:rPr>
        <w:t>型钢</w:t>
      </w:r>
      <w:r w:rsidR="00CA3267" w:rsidRPr="00CA3267">
        <w:rPr>
          <w:rFonts w:hint="eastAsia"/>
        </w:rPr>
        <w:t>应符合现行</w:t>
      </w:r>
      <w:r w:rsidR="00C02B10">
        <w:rPr>
          <w:rFonts w:hint="eastAsia"/>
        </w:rPr>
        <w:t>行业</w:t>
      </w:r>
      <w:r w:rsidR="00CA3267" w:rsidRPr="00CA3267">
        <w:rPr>
          <w:rFonts w:hint="eastAsia"/>
        </w:rPr>
        <w:t>标准《建筑结构用冷弯薄壁型钢》</w:t>
      </w:r>
      <w:r w:rsidR="00CA3267" w:rsidRPr="00CA3267">
        <w:rPr>
          <w:rFonts w:hint="eastAsia"/>
        </w:rPr>
        <w:t>JG/T 380</w:t>
      </w:r>
      <w:r w:rsidR="00CA3267" w:rsidRPr="00CA3267">
        <w:rPr>
          <w:rFonts w:hint="eastAsia"/>
        </w:rPr>
        <w:t>的有关规定，并应</w:t>
      </w:r>
      <w:r w:rsidR="00217D47" w:rsidRPr="00CA3267">
        <w:rPr>
          <w:rFonts w:hint="eastAsia"/>
        </w:rPr>
        <w:t>符合下列规定</w:t>
      </w:r>
      <w:r w:rsidR="00217D47">
        <w:rPr>
          <w:rFonts w:hint="eastAsia"/>
        </w:rPr>
        <w:t>：</w:t>
      </w:r>
    </w:p>
    <w:bookmarkEnd w:id="87"/>
    <w:p w14:paraId="468CCD16" w14:textId="75865570" w:rsidR="00217D47" w:rsidRDefault="000A0E03" w:rsidP="00217D47">
      <w:pPr>
        <w:pStyle w:val="19"/>
        <w:ind w:firstLine="482"/>
      </w:pPr>
      <w:r>
        <w:rPr>
          <w:b/>
          <w:bCs/>
        </w:rPr>
        <w:t>1</w:t>
      </w:r>
      <w:r w:rsidR="00217D47">
        <w:rPr>
          <w:b/>
          <w:bCs/>
        </w:rPr>
        <w:t xml:space="preserve">  </w:t>
      </w:r>
      <w:r w:rsidR="00217D47" w:rsidRPr="00FB20D5">
        <w:rPr>
          <w:rFonts w:hint="eastAsia"/>
        </w:rPr>
        <w:t>制作</w:t>
      </w:r>
      <w:r w:rsidR="00217D47" w:rsidRPr="00FB20D5">
        <w:rPr>
          <w:rFonts w:hint="eastAsia"/>
        </w:rPr>
        <w:t>U</w:t>
      </w:r>
      <w:r w:rsidR="00217D47" w:rsidRPr="00FB20D5">
        <w:rPr>
          <w:rFonts w:hint="eastAsia"/>
        </w:rPr>
        <w:t>型钢的钢带厚度为</w:t>
      </w:r>
      <w:r w:rsidR="00217D47" w:rsidRPr="00FB20D5">
        <w:t>4</w:t>
      </w:r>
      <w:r w:rsidR="00217D47" w:rsidRPr="00FB20D5">
        <w:rPr>
          <w:rFonts w:hint="eastAsia"/>
        </w:rPr>
        <w:t>mm</w:t>
      </w:r>
      <w:r w:rsidR="00217D47" w:rsidRPr="00FB20D5">
        <w:rPr>
          <w:rFonts w:hint="eastAsia"/>
        </w:rPr>
        <w:t>至</w:t>
      </w:r>
      <w:r w:rsidR="00217D47" w:rsidRPr="00FB20D5">
        <w:rPr>
          <w:rFonts w:hint="eastAsia"/>
        </w:rPr>
        <w:t>6</w:t>
      </w:r>
      <w:r w:rsidR="00217D47" w:rsidRPr="00FB20D5">
        <w:t>mm</w:t>
      </w:r>
      <w:r w:rsidR="00217D47" w:rsidRPr="00FB20D5">
        <w:rPr>
          <w:rFonts w:hint="eastAsia"/>
        </w:rPr>
        <w:t>时，应满足现行</w:t>
      </w:r>
      <w:r w:rsidR="00C02B10">
        <w:rPr>
          <w:rFonts w:hint="eastAsia"/>
        </w:rPr>
        <w:t>国家</w:t>
      </w:r>
      <w:r w:rsidR="00217D47" w:rsidRPr="00FB20D5">
        <w:rPr>
          <w:rFonts w:hint="eastAsia"/>
        </w:rPr>
        <w:t>标准《热轧钢板和钢带的尺寸、外形、重量及允许偏差》</w:t>
      </w:r>
      <w:r w:rsidR="00217D47" w:rsidRPr="00FB20D5">
        <w:rPr>
          <w:rFonts w:hint="eastAsia"/>
        </w:rPr>
        <w:t>GB/T 709</w:t>
      </w:r>
      <w:r w:rsidR="00217D47" w:rsidRPr="00FB20D5">
        <w:rPr>
          <w:rFonts w:hint="eastAsia"/>
        </w:rPr>
        <w:t>的</w:t>
      </w:r>
      <w:r w:rsidR="00217D47" w:rsidRPr="00FB20D5">
        <w:rPr>
          <w:rFonts w:hint="eastAsia"/>
        </w:rPr>
        <w:t>PT</w:t>
      </w:r>
      <w:r w:rsidR="00217D47" w:rsidRPr="00FB20D5">
        <w:t>.</w:t>
      </w:r>
      <w:r w:rsidR="00217D47" w:rsidRPr="00FB20D5">
        <w:rPr>
          <w:rFonts w:hint="eastAsia"/>
        </w:rPr>
        <w:t>B</w:t>
      </w:r>
      <w:r w:rsidR="00217D47" w:rsidRPr="00FB20D5">
        <w:rPr>
          <w:rFonts w:hint="eastAsia"/>
        </w:rPr>
        <w:t>类厚度偏差要求</w:t>
      </w:r>
      <w:r w:rsidR="001A6771">
        <w:rPr>
          <w:rFonts w:hint="eastAsia"/>
        </w:rPr>
        <w:t>；</w:t>
      </w:r>
    </w:p>
    <w:p w14:paraId="3CC6E684" w14:textId="3AEB7D81" w:rsidR="000D7D01" w:rsidRPr="00024F1B" w:rsidRDefault="000A0E03" w:rsidP="00024F1B">
      <w:pPr>
        <w:pStyle w:val="19"/>
        <w:ind w:firstLine="482"/>
        <w:rPr>
          <w:rFonts w:ascii="宋体" w:hAnsi="宋体"/>
          <w:bCs/>
          <w:color w:val="C00000"/>
          <w:kern w:val="44"/>
          <w:szCs w:val="21"/>
        </w:rPr>
      </w:pPr>
      <w:r w:rsidRPr="00024F1B">
        <w:rPr>
          <w:rFonts w:hint="eastAsia"/>
          <w:b/>
          <w:bCs/>
          <w:color w:val="C00000"/>
        </w:rPr>
        <w:t>2</w:t>
      </w:r>
      <w:r w:rsidRPr="00024F1B">
        <w:rPr>
          <w:b/>
          <w:bCs/>
          <w:color w:val="C00000"/>
        </w:rPr>
        <w:t xml:space="preserve">  </w:t>
      </w:r>
      <w:r w:rsidRPr="00024F1B">
        <w:rPr>
          <w:rFonts w:ascii="宋体" w:hAnsi="宋体" w:hint="eastAsia"/>
          <w:bCs/>
          <w:color w:val="C00000"/>
          <w:kern w:val="44"/>
          <w:szCs w:val="21"/>
        </w:rPr>
        <w:t>制作</w:t>
      </w:r>
      <w:r w:rsidRPr="00024F1B">
        <w:rPr>
          <w:rFonts w:eastAsiaTheme="minorEastAsia" w:hint="eastAsia"/>
          <w:color w:val="C00000"/>
          <w:szCs w:val="21"/>
        </w:rPr>
        <w:t>U</w:t>
      </w:r>
      <w:r w:rsidRPr="00024F1B">
        <w:rPr>
          <w:rFonts w:ascii="宋体" w:hAnsi="宋体" w:hint="eastAsia"/>
          <w:bCs/>
          <w:color w:val="C00000"/>
          <w:kern w:val="44"/>
          <w:szCs w:val="21"/>
        </w:rPr>
        <w:t>型钢的钢带的</w:t>
      </w:r>
      <w:r w:rsidRPr="00024F1B">
        <w:rPr>
          <w:rFonts w:ascii="宋体" w:hAnsi="宋体"/>
          <w:bCs/>
          <w:color w:val="C00000"/>
          <w:kern w:val="44"/>
          <w:szCs w:val="21"/>
        </w:rPr>
        <w:t>镰刀弯</w:t>
      </w:r>
      <w:r w:rsidRPr="00024F1B">
        <w:rPr>
          <w:rFonts w:ascii="宋体" w:hAnsi="宋体" w:hint="eastAsia"/>
          <w:bCs/>
          <w:color w:val="C00000"/>
          <w:kern w:val="44"/>
          <w:szCs w:val="21"/>
        </w:rPr>
        <w:t>不应大于</w:t>
      </w:r>
      <w:r w:rsidRPr="00024F1B">
        <w:rPr>
          <w:rFonts w:hint="eastAsia"/>
          <w:i/>
          <w:color w:val="C00000"/>
        </w:rPr>
        <w:t>L</w:t>
      </w:r>
      <w:r w:rsidRPr="00024F1B">
        <w:rPr>
          <w:rFonts w:hint="eastAsia"/>
          <w:color w:val="C00000"/>
        </w:rPr>
        <w:t>/1000</w:t>
      </w:r>
      <w:r w:rsidRPr="00024F1B">
        <w:rPr>
          <w:rFonts w:ascii="宋体" w:hAnsi="宋体" w:hint="eastAsia"/>
          <w:bCs/>
          <w:color w:val="C00000"/>
          <w:kern w:val="44"/>
          <w:szCs w:val="21"/>
        </w:rPr>
        <w:t>且不大于</w:t>
      </w:r>
      <w:r w:rsidRPr="00024F1B">
        <w:rPr>
          <w:rFonts w:hint="eastAsia"/>
          <w:color w:val="C00000"/>
        </w:rPr>
        <w:t>10mm</w:t>
      </w:r>
      <w:r w:rsidRPr="00024F1B">
        <w:rPr>
          <w:rFonts w:hint="eastAsia"/>
          <w:color w:val="C00000"/>
        </w:rPr>
        <w:t>。</w:t>
      </w:r>
      <w:r w:rsidRPr="00024F1B">
        <w:rPr>
          <w:rFonts w:hint="eastAsia"/>
          <w:i/>
          <w:color w:val="C00000"/>
        </w:rPr>
        <w:t>L</w:t>
      </w:r>
      <w:r w:rsidRPr="00024F1B">
        <w:rPr>
          <w:rFonts w:hint="eastAsia"/>
          <w:color w:val="C00000"/>
        </w:rPr>
        <w:t>为钢带展开后</w:t>
      </w:r>
      <w:r w:rsidRPr="00024F1B">
        <w:rPr>
          <w:color w:val="C00000"/>
        </w:rPr>
        <w:t>任意</w:t>
      </w:r>
      <w:r w:rsidRPr="00024F1B">
        <w:rPr>
          <w:rFonts w:hint="eastAsia"/>
          <w:color w:val="C00000"/>
        </w:rPr>
        <w:t>9</w:t>
      </w:r>
      <w:r w:rsidRPr="00024F1B">
        <w:rPr>
          <w:color w:val="C00000"/>
        </w:rPr>
        <w:t>000mm</w:t>
      </w:r>
      <w:r w:rsidRPr="00024F1B">
        <w:rPr>
          <w:rFonts w:hint="eastAsia"/>
          <w:color w:val="C00000"/>
        </w:rPr>
        <w:t>长度</w:t>
      </w:r>
      <w:r w:rsidRPr="00024F1B">
        <w:rPr>
          <w:rFonts w:ascii="宋体" w:hAnsi="宋体" w:hint="eastAsia"/>
          <w:bCs/>
          <w:color w:val="C00000"/>
          <w:kern w:val="44"/>
          <w:szCs w:val="21"/>
        </w:rPr>
        <w:t>。</w:t>
      </w:r>
    </w:p>
    <w:p w14:paraId="0396DEC0" w14:textId="4FA22D52" w:rsidR="00455967" w:rsidRDefault="00455967" w:rsidP="00455967">
      <w:pPr>
        <w:pStyle w:val="A-"/>
      </w:pPr>
      <w:r>
        <w:rPr>
          <w:b/>
          <w:bCs/>
        </w:rPr>
        <w:t>4</w:t>
      </w:r>
      <w:r w:rsidRPr="001227D8">
        <w:rPr>
          <w:rFonts w:hint="eastAsia"/>
          <w:b/>
          <w:bCs/>
        </w:rPr>
        <w:t>.</w:t>
      </w:r>
      <w:r>
        <w:rPr>
          <w:b/>
          <w:bCs/>
        </w:rPr>
        <w:t>1</w:t>
      </w:r>
      <w:r w:rsidRPr="001227D8">
        <w:rPr>
          <w:rFonts w:hint="eastAsia"/>
          <w:b/>
          <w:bCs/>
        </w:rPr>
        <w:t>.</w:t>
      </w:r>
      <w:r>
        <w:rPr>
          <w:b/>
          <w:bCs/>
        </w:rPr>
        <w:t>4</w:t>
      </w:r>
      <w:r>
        <w:rPr>
          <w:rFonts w:hint="eastAsia"/>
        </w:rPr>
        <w:t xml:space="preserve">  </w:t>
      </w:r>
      <w:r w:rsidRPr="002608E7">
        <w:rPr>
          <w:rFonts w:hint="eastAsia"/>
        </w:rPr>
        <w:t>矩形钢管可采用冷弯成型的直缝</w:t>
      </w:r>
      <w:r>
        <w:rPr>
          <w:rFonts w:hint="eastAsia"/>
        </w:rPr>
        <w:t>焊接管</w:t>
      </w:r>
      <w:r w:rsidRPr="002608E7">
        <w:rPr>
          <w:rFonts w:hint="eastAsia"/>
        </w:rPr>
        <w:t>或热轧管，也可采用冷弯型钢或热轧钢板、型钢焊接成型的矩形管。焊缝可采用高频焊、自动或半自动焊和手工对接焊缝。当采用冷弯成型的矩形钢管时</w:t>
      </w:r>
      <w:r>
        <w:rPr>
          <w:rFonts w:hint="eastAsia"/>
        </w:rPr>
        <w:t>，</w:t>
      </w:r>
      <w:r w:rsidRPr="002608E7">
        <w:rPr>
          <w:rFonts w:hint="eastAsia"/>
        </w:rPr>
        <w:t>应满足</w:t>
      </w:r>
      <w:r>
        <w:rPr>
          <w:rFonts w:hint="eastAsia"/>
        </w:rPr>
        <w:t>现行</w:t>
      </w:r>
      <w:r w:rsidR="00C02B10">
        <w:rPr>
          <w:rFonts w:hint="eastAsia"/>
        </w:rPr>
        <w:t>行业</w:t>
      </w:r>
      <w:r>
        <w:rPr>
          <w:rFonts w:hint="eastAsia"/>
        </w:rPr>
        <w:t>标准</w:t>
      </w:r>
      <w:r w:rsidRPr="002608E7">
        <w:rPr>
          <w:rFonts w:hint="eastAsia"/>
        </w:rPr>
        <w:t>《建筑结构用冷弯矩形钢管</w:t>
      </w:r>
      <w:r>
        <w:rPr>
          <w:rFonts w:hint="eastAsia"/>
        </w:rPr>
        <w:t>》</w:t>
      </w:r>
      <w:r w:rsidRPr="002608E7">
        <w:rPr>
          <w:rFonts w:hint="eastAsia"/>
        </w:rPr>
        <w:t>JG/T 178</w:t>
      </w:r>
      <w:r w:rsidRPr="002608E7">
        <w:rPr>
          <w:rFonts w:hint="eastAsia"/>
        </w:rPr>
        <w:t>中</w:t>
      </w:r>
      <w:r w:rsidRPr="002608E7">
        <w:rPr>
          <w:rFonts w:hint="eastAsia"/>
        </w:rPr>
        <w:t>I</w:t>
      </w:r>
      <w:r w:rsidRPr="002608E7">
        <w:rPr>
          <w:rFonts w:hint="eastAsia"/>
        </w:rPr>
        <w:t>级产品的规定。</w:t>
      </w:r>
    </w:p>
    <w:p w14:paraId="22A494B8" w14:textId="787519BD" w:rsidR="00217D47" w:rsidRDefault="00ED202E" w:rsidP="00217D47">
      <w:r>
        <w:rPr>
          <w:b/>
          <w:bCs/>
        </w:rPr>
        <w:t>4</w:t>
      </w:r>
      <w:r w:rsidR="00217D47" w:rsidRPr="001227D8">
        <w:rPr>
          <w:b/>
          <w:bCs/>
        </w:rPr>
        <w:t>.</w:t>
      </w:r>
      <w:r>
        <w:rPr>
          <w:b/>
          <w:bCs/>
        </w:rPr>
        <w:t>1</w:t>
      </w:r>
      <w:r w:rsidR="00217D47" w:rsidRPr="001227D8">
        <w:rPr>
          <w:b/>
          <w:bCs/>
        </w:rPr>
        <w:t>.</w:t>
      </w:r>
      <w:r w:rsidR="00455967">
        <w:rPr>
          <w:b/>
          <w:bCs/>
        </w:rPr>
        <w:t>5</w:t>
      </w:r>
      <w:r w:rsidR="00217D47">
        <w:rPr>
          <w:rFonts w:hint="eastAsia"/>
        </w:rPr>
        <w:t xml:space="preserve">  </w:t>
      </w:r>
      <w:r w:rsidR="00217D47" w:rsidRPr="00200314">
        <w:rPr>
          <w:rFonts w:hint="eastAsia"/>
        </w:rPr>
        <w:t>冷弯成型的</w:t>
      </w:r>
      <w:r w:rsidR="00217D47" w:rsidRPr="00200314">
        <w:t>U</w:t>
      </w:r>
      <w:r w:rsidR="00217D47" w:rsidRPr="00200314">
        <w:rPr>
          <w:rFonts w:hint="eastAsia"/>
        </w:rPr>
        <w:t>型钢</w:t>
      </w:r>
      <w:r w:rsidR="00BB035A">
        <w:rPr>
          <w:rFonts w:hint="eastAsia"/>
        </w:rPr>
        <w:t>、</w:t>
      </w:r>
      <w:r w:rsidR="00217D47" w:rsidRPr="00200314">
        <w:rPr>
          <w:rFonts w:hint="eastAsia"/>
        </w:rPr>
        <w:t>矩形钢管</w:t>
      </w:r>
      <w:r w:rsidR="00217D47">
        <w:rPr>
          <w:rFonts w:hint="eastAsia"/>
        </w:rPr>
        <w:t>的强度指标、弹性模量、剪变模量、线膨胀系数</w:t>
      </w:r>
      <w:r w:rsidR="00217D47" w:rsidRPr="00200314">
        <w:rPr>
          <w:rFonts w:hint="eastAsia"/>
        </w:rPr>
        <w:t>应</w:t>
      </w:r>
      <w:r w:rsidR="00217D47">
        <w:rPr>
          <w:rFonts w:hint="eastAsia"/>
        </w:rPr>
        <w:t>符合</w:t>
      </w:r>
      <w:r w:rsidR="00217D47" w:rsidRPr="00200314">
        <w:rPr>
          <w:rFonts w:hint="eastAsia"/>
        </w:rPr>
        <w:t>现行</w:t>
      </w:r>
      <w:r w:rsidR="00C02B10">
        <w:rPr>
          <w:rFonts w:hint="eastAsia"/>
        </w:rPr>
        <w:t>国家</w:t>
      </w:r>
      <w:r w:rsidR="00217D47" w:rsidRPr="00200314">
        <w:rPr>
          <w:rFonts w:hint="eastAsia"/>
        </w:rPr>
        <w:t>标准《冷弯</w:t>
      </w:r>
      <w:r w:rsidR="00217D47" w:rsidRPr="00E37305">
        <w:rPr>
          <w:rStyle w:val="A-0"/>
          <w:rFonts w:hint="eastAsia"/>
        </w:rPr>
        <w:t>薄壁</w:t>
      </w:r>
      <w:r w:rsidR="00217D47" w:rsidRPr="00200314">
        <w:rPr>
          <w:rFonts w:hint="eastAsia"/>
        </w:rPr>
        <w:t>型钢结构技术规范》</w:t>
      </w:r>
      <w:r w:rsidR="00217D47" w:rsidRPr="00200314">
        <w:t>GB</w:t>
      </w:r>
      <w:r w:rsidR="00217D47">
        <w:rPr>
          <w:rFonts w:hint="eastAsia"/>
        </w:rPr>
        <w:t xml:space="preserve"> </w:t>
      </w:r>
      <w:r w:rsidR="00217D47" w:rsidRPr="00200314">
        <w:t>50018</w:t>
      </w:r>
      <w:r w:rsidR="00217D47" w:rsidRPr="00200314">
        <w:rPr>
          <w:rFonts w:hint="eastAsia"/>
        </w:rPr>
        <w:t>的</w:t>
      </w:r>
      <w:r w:rsidR="00217D47">
        <w:rPr>
          <w:rFonts w:hint="eastAsia"/>
        </w:rPr>
        <w:t>有关规定</w:t>
      </w:r>
      <w:r w:rsidR="00217D47" w:rsidRPr="00200314">
        <w:rPr>
          <w:rFonts w:hint="eastAsia"/>
        </w:rPr>
        <w:t>。</w:t>
      </w:r>
    </w:p>
    <w:p w14:paraId="6BD1B137" w14:textId="32617BFB" w:rsidR="00DA0BD4" w:rsidRPr="0002622C" w:rsidRDefault="00DA0BD4" w:rsidP="0002622C">
      <w:pPr>
        <w:pStyle w:val="2c"/>
      </w:pPr>
      <w:bookmarkStart w:id="88" w:name="_Toc109377986"/>
      <w:bookmarkStart w:id="89" w:name="_Toc113954125"/>
      <w:r w:rsidRPr="0002622C">
        <w:rPr>
          <w:rFonts w:hint="eastAsia"/>
        </w:rPr>
        <w:t>4</w:t>
      </w:r>
      <w:r w:rsidRPr="0002622C">
        <w:t>.2</w:t>
      </w:r>
      <w:r w:rsidR="00FC3806">
        <w:t xml:space="preserve">  </w:t>
      </w:r>
      <w:r w:rsidR="00A00DCF" w:rsidRPr="0002622C">
        <w:rPr>
          <w:rFonts w:hint="eastAsia"/>
        </w:rPr>
        <w:t>混凝土</w:t>
      </w:r>
      <w:bookmarkEnd w:id="88"/>
      <w:bookmarkEnd w:id="89"/>
    </w:p>
    <w:p w14:paraId="512513F1" w14:textId="02D1DCCA" w:rsidR="002F7BF8" w:rsidRDefault="00ED202E" w:rsidP="00463376">
      <w:pPr>
        <w:jc w:val="left"/>
      </w:pPr>
      <w:r>
        <w:rPr>
          <w:b/>
          <w:bCs/>
        </w:rPr>
        <w:t>4</w:t>
      </w:r>
      <w:r w:rsidR="00463376" w:rsidRPr="001227D8">
        <w:rPr>
          <w:rFonts w:hint="eastAsia"/>
          <w:b/>
          <w:bCs/>
        </w:rPr>
        <w:t>.2.</w:t>
      </w:r>
      <w:r>
        <w:rPr>
          <w:b/>
          <w:bCs/>
        </w:rPr>
        <w:t>1</w:t>
      </w:r>
      <w:r w:rsidR="00463376" w:rsidRPr="001227D8">
        <w:rPr>
          <w:rFonts w:hint="eastAsia"/>
          <w:b/>
          <w:bCs/>
        </w:rPr>
        <w:t xml:space="preserve"> </w:t>
      </w:r>
      <w:r w:rsidR="00463376">
        <w:rPr>
          <w:rFonts w:hint="eastAsia"/>
        </w:rPr>
        <w:t xml:space="preserve"> </w:t>
      </w:r>
      <w:r w:rsidR="002F7BF8" w:rsidRPr="00200314">
        <w:rPr>
          <w:rFonts w:hint="eastAsia"/>
        </w:rPr>
        <w:t>钢管束内混凝土强度等级不应低于</w:t>
      </w:r>
      <w:r w:rsidR="002F7BF8" w:rsidRPr="00200314">
        <w:rPr>
          <w:rFonts w:hint="eastAsia"/>
        </w:rPr>
        <w:t>C30</w:t>
      </w:r>
      <w:r w:rsidR="003C3116" w:rsidRPr="00613257">
        <w:rPr>
          <w:rStyle w:val="A-0"/>
          <w:rFonts w:hint="eastAsia"/>
        </w:rPr>
        <w:t>，且不</w:t>
      </w:r>
      <w:r w:rsidR="00487143">
        <w:rPr>
          <w:rStyle w:val="A-0"/>
          <w:rFonts w:hint="eastAsia"/>
        </w:rPr>
        <w:t>宜</w:t>
      </w:r>
      <w:r w:rsidR="003C3116" w:rsidRPr="00613257">
        <w:rPr>
          <w:rStyle w:val="A-0"/>
          <w:rFonts w:hint="eastAsia"/>
        </w:rPr>
        <w:t>高于</w:t>
      </w:r>
      <w:r w:rsidR="003C3116" w:rsidRPr="00613257">
        <w:rPr>
          <w:rStyle w:val="A-0"/>
          <w:rFonts w:hint="eastAsia"/>
        </w:rPr>
        <w:t>C</w:t>
      </w:r>
      <w:r w:rsidR="003C3116" w:rsidRPr="00613257">
        <w:rPr>
          <w:rStyle w:val="A-0"/>
        </w:rPr>
        <w:t>80</w:t>
      </w:r>
      <w:r w:rsidR="003C3116">
        <w:rPr>
          <w:rFonts w:hint="eastAsia"/>
        </w:rPr>
        <w:t>。</w:t>
      </w:r>
    </w:p>
    <w:p w14:paraId="27B4FF87" w14:textId="22333FDA" w:rsidR="00367A8C" w:rsidRDefault="00367A8C" w:rsidP="00463376">
      <w:pPr>
        <w:jc w:val="left"/>
      </w:pPr>
      <w:r w:rsidRPr="00367A8C">
        <w:rPr>
          <w:rFonts w:hint="eastAsia"/>
          <w:b/>
          <w:bCs/>
        </w:rPr>
        <w:t>4</w:t>
      </w:r>
      <w:r w:rsidRPr="00367A8C">
        <w:rPr>
          <w:b/>
          <w:bCs/>
        </w:rPr>
        <w:t>.2.2</w:t>
      </w:r>
      <w:r>
        <w:t xml:space="preserve">  </w:t>
      </w:r>
      <w:r w:rsidRPr="00F4082A">
        <w:rPr>
          <w:rFonts w:hint="eastAsia"/>
        </w:rPr>
        <w:t>厚度小于</w:t>
      </w:r>
      <w:r w:rsidRPr="00F4082A">
        <w:rPr>
          <w:rFonts w:hint="eastAsia"/>
        </w:rPr>
        <w:t>200mm</w:t>
      </w:r>
      <w:r w:rsidRPr="00F4082A">
        <w:rPr>
          <w:rFonts w:hint="eastAsia"/>
        </w:rPr>
        <w:t>的钢管混凝土束</w:t>
      </w:r>
      <w:r w:rsidRPr="00F4082A">
        <w:rPr>
          <w:rStyle w:val="A-0"/>
          <w:rFonts w:hint="eastAsia"/>
          <w:szCs w:val="21"/>
        </w:rPr>
        <w:t>构件</w:t>
      </w:r>
      <w:r w:rsidRPr="00F4082A">
        <w:rPr>
          <w:rFonts w:hint="eastAsia"/>
        </w:rPr>
        <w:t>应采用自密实混凝土</w:t>
      </w:r>
      <w:r>
        <w:rPr>
          <w:rFonts w:hint="eastAsia"/>
        </w:rPr>
        <w:t>，</w:t>
      </w:r>
      <w:r w:rsidRPr="00F4082A">
        <w:rPr>
          <w:rFonts w:hint="eastAsia"/>
        </w:rPr>
        <w:t>厚度不小于</w:t>
      </w:r>
      <w:r w:rsidRPr="00F4082A">
        <w:rPr>
          <w:rFonts w:hint="eastAsia"/>
        </w:rPr>
        <w:t>200mm</w:t>
      </w:r>
      <w:r w:rsidRPr="00F4082A">
        <w:rPr>
          <w:rFonts w:hint="eastAsia"/>
        </w:rPr>
        <w:t>的钢管混凝土束</w:t>
      </w:r>
      <w:r w:rsidRPr="00F4082A">
        <w:rPr>
          <w:rStyle w:val="A-0"/>
          <w:rFonts w:hint="eastAsia"/>
          <w:szCs w:val="21"/>
        </w:rPr>
        <w:t>构件</w:t>
      </w:r>
      <w:r w:rsidRPr="00F4082A">
        <w:rPr>
          <w:rFonts w:hint="eastAsia"/>
        </w:rPr>
        <w:t>宜采用自密实混凝土，也可采用普通混凝土</w:t>
      </w:r>
      <w:r>
        <w:rPr>
          <w:rFonts w:hint="eastAsia"/>
        </w:rPr>
        <w:t>。</w:t>
      </w:r>
    </w:p>
    <w:p w14:paraId="5563A758" w14:textId="3B1B528C" w:rsidR="00463376" w:rsidRPr="00AA14C4" w:rsidRDefault="002F7BF8" w:rsidP="00AA14C4">
      <w:r w:rsidRPr="002F7BF8">
        <w:rPr>
          <w:rFonts w:hint="eastAsia"/>
          <w:b/>
          <w:bCs/>
        </w:rPr>
        <w:t>4</w:t>
      </w:r>
      <w:r w:rsidRPr="002F7BF8">
        <w:rPr>
          <w:b/>
          <w:bCs/>
        </w:rPr>
        <w:t>.2.</w:t>
      </w:r>
      <w:r w:rsidR="00367A8C">
        <w:rPr>
          <w:b/>
          <w:bCs/>
        </w:rPr>
        <w:t>3</w:t>
      </w:r>
      <w:r>
        <w:rPr>
          <w:b/>
          <w:bCs/>
        </w:rPr>
        <w:t xml:space="preserve"> </w:t>
      </w:r>
      <w:r w:rsidR="004863A0">
        <w:rPr>
          <w:b/>
          <w:bCs/>
        </w:rPr>
        <w:t xml:space="preserve"> </w:t>
      </w:r>
      <w:r w:rsidR="00463376" w:rsidRPr="00F4082A" w:rsidDel="00AB4C63">
        <w:rPr>
          <w:rFonts w:hint="eastAsia"/>
        </w:rPr>
        <w:t>混凝土强度等级、力学性能和质量标准应按</w:t>
      </w:r>
      <w:r w:rsidR="00C02B10">
        <w:rPr>
          <w:rFonts w:hint="eastAsia"/>
        </w:rPr>
        <w:t>国家</w:t>
      </w:r>
      <w:r w:rsidR="00463376" w:rsidRPr="00F4082A" w:rsidDel="00AB4C63">
        <w:rPr>
          <w:rFonts w:hint="eastAsia"/>
        </w:rPr>
        <w:t>现行标准</w:t>
      </w:r>
      <w:r w:rsidR="00AA14C4" w:rsidRPr="00C04C2C">
        <w:rPr>
          <w:rFonts w:hint="eastAsia"/>
        </w:rPr>
        <w:t>《混凝土结构通用规范》</w:t>
      </w:r>
      <w:r w:rsidR="00AA14C4" w:rsidRPr="00C04C2C">
        <w:rPr>
          <w:rFonts w:hint="eastAsia"/>
        </w:rPr>
        <w:t>GB 55008</w:t>
      </w:r>
      <w:r w:rsidR="00A0519E">
        <w:rPr>
          <w:rFonts w:hint="eastAsia"/>
        </w:rPr>
        <w:t>和</w:t>
      </w:r>
      <w:r w:rsidR="00463376" w:rsidRPr="00F4082A" w:rsidDel="00AB4C63">
        <w:rPr>
          <w:rFonts w:hint="eastAsia"/>
        </w:rPr>
        <w:t>《混凝土结构设计规范》</w:t>
      </w:r>
      <w:r w:rsidR="00463376" w:rsidRPr="00F4082A" w:rsidDel="00AB4C63">
        <w:rPr>
          <w:rFonts w:hint="eastAsia"/>
        </w:rPr>
        <w:t>G</w:t>
      </w:r>
      <w:r w:rsidR="00463376" w:rsidRPr="00F4082A" w:rsidDel="00AB4C63">
        <w:t>B</w:t>
      </w:r>
      <w:r w:rsidR="00463376" w:rsidRPr="00F4082A">
        <w:rPr>
          <w:rFonts w:hint="eastAsia"/>
        </w:rPr>
        <w:t xml:space="preserve"> </w:t>
      </w:r>
      <w:r w:rsidR="00463376" w:rsidRPr="00F4082A" w:rsidDel="00AB4C63">
        <w:t>50010</w:t>
      </w:r>
      <w:r w:rsidR="00463376" w:rsidRPr="00F4082A">
        <w:rPr>
          <w:rFonts w:hint="eastAsia"/>
        </w:rPr>
        <w:t>的有关规定执行；自密实混凝土的配合比设计、施工、质量检验和验收应符合现行</w:t>
      </w:r>
      <w:r w:rsidR="00C02B10">
        <w:rPr>
          <w:rFonts w:hint="eastAsia"/>
        </w:rPr>
        <w:t>行业</w:t>
      </w:r>
      <w:r w:rsidR="00463376" w:rsidRPr="00F4082A">
        <w:rPr>
          <w:rFonts w:hint="eastAsia"/>
        </w:rPr>
        <w:t>标准《自密实混凝土应用技术规程》</w:t>
      </w:r>
      <w:r w:rsidR="00463376" w:rsidRPr="00F4082A">
        <w:rPr>
          <w:rFonts w:hint="eastAsia"/>
        </w:rPr>
        <w:t>JGJ/T 283</w:t>
      </w:r>
      <w:r w:rsidR="00463376" w:rsidRPr="00F4082A">
        <w:rPr>
          <w:rFonts w:hint="eastAsia"/>
        </w:rPr>
        <w:t>的有关规定。</w:t>
      </w:r>
    </w:p>
    <w:p w14:paraId="0495E716" w14:textId="566882FD" w:rsidR="00A00DCF" w:rsidRPr="00572CF9" w:rsidRDefault="00A00DCF" w:rsidP="0002622C">
      <w:pPr>
        <w:pStyle w:val="2c"/>
        <w:rPr>
          <w:color w:val="000000" w:themeColor="text1"/>
        </w:rPr>
      </w:pPr>
      <w:bookmarkStart w:id="90" w:name="_Toc109377987"/>
      <w:bookmarkStart w:id="91" w:name="_Toc113954126"/>
      <w:r w:rsidRPr="00572CF9">
        <w:rPr>
          <w:rFonts w:hint="eastAsia"/>
          <w:color w:val="000000" w:themeColor="text1"/>
        </w:rPr>
        <w:lastRenderedPageBreak/>
        <w:t>4</w:t>
      </w:r>
      <w:r w:rsidRPr="00572CF9">
        <w:rPr>
          <w:color w:val="000000" w:themeColor="text1"/>
        </w:rPr>
        <w:t>.3</w:t>
      </w:r>
      <w:r w:rsidR="00FC3806" w:rsidRPr="00572CF9">
        <w:rPr>
          <w:color w:val="000000" w:themeColor="text1"/>
        </w:rPr>
        <w:t xml:space="preserve">  </w:t>
      </w:r>
      <w:r w:rsidR="0085052E" w:rsidRPr="00572CF9">
        <w:rPr>
          <w:rFonts w:hint="eastAsia"/>
          <w:color w:val="000000" w:themeColor="text1"/>
        </w:rPr>
        <w:t>防护</w:t>
      </w:r>
      <w:r w:rsidR="00D7032C" w:rsidRPr="00572CF9">
        <w:rPr>
          <w:rFonts w:hint="eastAsia"/>
          <w:color w:val="000000" w:themeColor="text1"/>
        </w:rPr>
        <w:t>材料</w:t>
      </w:r>
      <w:bookmarkEnd w:id="90"/>
      <w:bookmarkEnd w:id="91"/>
    </w:p>
    <w:p w14:paraId="3452DEF0" w14:textId="18316CD5" w:rsidR="003010C1" w:rsidRDefault="003010C1" w:rsidP="00536EEA">
      <w:pPr>
        <w:pStyle w:val="A-"/>
      </w:pPr>
      <w:r w:rsidRPr="003010C1">
        <w:rPr>
          <w:b/>
          <w:bCs/>
        </w:rPr>
        <w:t>4</w:t>
      </w:r>
      <w:r w:rsidRPr="003010C1">
        <w:rPr>
          <w:rFonts w:hint="eastAsia"/>
          <w:b/>
          <w:bCs/>
        </w:rPr>
        <w:t>.</w:t>
      </w:r>
      <w:r w:rsidR="001D485E">
        <w:rPr>
          <w:b/>
          <w:bCs/>
        </w:rPr>
        <w:t>3</w:t>
      </w:r>
      <w:r w:rsidRPr="003010C1">
        <w:rPr>
          <w:rFonts w:hint="eastAsia"/>
          <w:b/>
          <w:bCs/>
        </w:rPr>
        <w:t>.1</w:t>
      </w:r>
      <w:r w:rsidRPr="003010C1">
        <w:rPr>
          <w:rFonts w:hint="eastAsia"/>
        </w:rPr>
        <w:t xml:space="preserve"> </w:t>
      </w:r>
      <w:r w:rsidR="00536EEA" w:rsidRPr="003010C1">
        <w:rPr>
          <w:rFonts w:hint="eastAsia"/>
        </w:rPr>
        <w:t>钢管混凝土束结构</w:t>
      </w:r>
      <w:r w:rsidR="00536EEA" w:rsidRPr="00F94454">
        <w:rPr>
          <w:rFonts w:hint="eastAsia"/>
        </w:rPr>
        <w:t>防腐涂料、稀释剂和固化剂，应按</w:t>
      </w:r>
      <w:r w:rsidR="00536EEA" w:rsidRPr="00F4082A">
        <w:rPr>
          <w:rFonts w:hint="eastAsia"/>
        </w:rPr>
        <w:t>现行</w:t>
      </w:r>
      <w:r w:rsidR="004641D0">
        <w:rPr>
          <w:rFonts w:hint="eastAsia"/>
        </w:rPr>
        <w:t>国家</w:t>
      </w:r>
      <w:r w:rsidR="00536EEA" w:rsidRPr="00F4082A">
        <w:rPr>
          <w:rFonts w:hint="eastAsia"/>
        </w:rPr>
        <w:t>标准《</w:t>
      </w:r>
      <w:r w:rsidR="00536EEA">
        <w:rPr>
          <w:rFonts w:hint="eastAsia"/>
        </w:rPr>
        <w:t>涂料产品</w:t>
      </w:r>
      <w:r w:rsidR="00536EEA">
        <w:t>分类和命名</w:t>
      </w:r>
      <w:r w:rsidR="00536EEA" w:rsidRPr="00F4082A">
        <w:rPr>
          <w:rFonts w:hint="eastAsia"/>
        </w:rPr>
        <w:t>》</w:t>
      </w:r>
      <w:r w:rsidR="00536EEA" w:rsidRPr="00F4082A">
        <w:rPr>
          <w:rFonts w:hint="eastAsia"/>
        </w:rPr>
        <w:t>G</w:t>
      </w:r>
      <w:r w:rsidR="00536EEA">
        <w:t>B</w:t>
      </w:r>
      <w:r w:rsidR="00536EEA" w:rsidRPr="00F4082A">
        <w:rPr>
          <w:rFonts w:hint="eastAsia"/>
        </w:rPr>
        <w:t>/T 2</w:t>
      </w:r>
      <w:r w:rsidR="00536EEA">
        <w:t>705</w:t>
      </w:r>
      <w:r w:rsidR="00536EEA">
        <w:rPr>
          <w:rFonts w:hint="eastAsia"/>
        </w:rPr>
        <w:t>和</w:t>
      </w:r>
      <w:r w:rsidR="00536EEA" w:rsidRPr="00F94454">
        <w:rPr>
          <w:rFonts w:hint="eastAsia"/>
        </w:rPr>
        <w:t>设计文件</w:t>
      </w:r>
      <w:r w:rsidR="00536EEA">
        <w:rPr>
          <w:rFonts w:hint="eastAsia"/>
        </w:rPr>
        <w:t>的要求</w:t>
      </w:r>
      <w:r w:rsidR="00536EEA" w:rsidRPr="00F94454">
        <w:rPr>
          <w:rFonts w:hint="eastAsia"/>
        </w:rPr>
        <w:t>选用，其品种、规格、性能等应符合</w:t>
      </w:r>
      <w:r w:rsidR="00536EEA" w:rsidRPr="00CE2BFC">
        <w:rPr>
          <w:rFonts w:hint="eastAsia"/>
        </w:rPr>
        <w:t>国家现行</w:t>
      </w:r>
      <w:r w:rsidR="00536EEA">
        <w:rPr>
          <w:rFonts w:hint="eastAsia"/>
        </w:rPr>
        <w:t>有关</w:t>
      </w:r>
      <w:r w:rsidR="00536EEA">
        <w:t>产品</w:t>
      </w:r>
      <w:r w:rsidR="00536EEA" w:rsidRPr="00CE2BFC">
        <w:rPr>
          <w:rFonts w:hint="eastAsia"/>
        </w:rPr>
        <w:t>标准</w:t>
      </w:r>
      <w:r w:rsidR="004863A0">
        <w:rPr>
          <w:rFonts w:hint="eastAsia"/>
        </w:rPr>
        <w:t>和</w:t>
      </w:r>
      <w:r w:rsidR="004863A0" w:rsidRPr="00F94454">
        <w:rPr>
          <w:rFonts w:hint="eastAsia"/>
        </w:rPr>
        <w:t>设计文件</w:t>
      </w:r>
      <w:r w:rsidR="00536EEA" w:rsidRPr="00F94454">
        <w:rPr>
          <w:rFonts w:hint="eastAsia"/>
        </w:rPr>
        <w:t>的要求。</w:t>
      </w:r>
    </w:p>
    <w:p w14:paraId="49C25CFE" w14:textId="46D13167" w:rsidR="00C37E7A" w:rsidRPr="00C37E7A" w:rsidRDefault="00C37E7A" w:rsidP="00536EEA">
      <w:pPr>
        <w:pStyle w:val="A-"/>
      </w:pPr>
      <w:r w:rsidRPr="00C37E7A">
        <w:rPr>
          <w:rFonts w:hint="eastAsia"/>
          <w:b/>
          <w:bCs/>
        </w:rPr>
        <w:t>4.3.</w:t>
      </w:r>
      <w:r w:rsidR="00571868">
        <w:rPr>
          <w:b/>
          <w:bCs/>
        </w:rPr>
        <w:t>2</w:t>
      </w:r>
      <w:r w:rsidRPr="00C37E7A">
        <w:rPr>
          <w:rFonts w:hint="eastAsia"/>
        </w:rPr>
        <w:t xml:space="preserve">  </w:t>
      </w:r>
      <w:r w:rsidRPr="00C37E7A">
        <w:rPr>
          <w:rFonts w:hint="eastAsia"/>
        </w:rPr>
        <w:t>富锌防腐油漆的锌含量应符合现行</w:t>
      </w:r>
      <w:r w:rsidR="004641D0">
        <w:rPr>
          <w:rFonts w:hint="eastAsia"/>
        </w:rPr>
        <w:t>行业</w:t>
      </w:r>
      <w:r w:rsidRPr="00C37E7A">
        <w:rPr>
          <w:rFonts w:hint="eastAsia"/>
        </w:rPr>
        <w:t>标准《富锌底漆》</w:t>
      </w:r>
      <w:r w:rsidRPr="00C37E7A">
        <w:rPr>
          <w:rFonts w:hint="eastAsia"/>
        </w:rPr>
        <w:t>HG/T 3668</w:t>
      </w:r>
      <w:r w:rsidR="004863A0">
        <w:rPr>
          <w:rFonts w:hint="eastAsia"/>
        </w:rPr>
        <w:t>和</w:t>
      </w:r>
      <w:r w:rsidR="004863A0" w:rsidRPr="00C37E7A">
        <w:rPr>
          <w:rFonts w:hint="eastAsia"/>
        </w:rPr>
        <w:t>设计文件</w:t>
      </w:r>
      <w:r w:rsidRPr="00C37E7A">
        <w:rPr>
          <w:rFonts w:hint="eastAsia"/>
        </w:rPr>
        <w:t>的有关规定。</w:t>
      </w:r>
    </w:p>
    <w:p w14:paraId="22740E07" w14:textId="715C59CF" w:rsidR="003E2307" w:rsidRDefault="003E2307" w:rsidP="003E2307">
      <w:pPr>
        <w:pStyle w:val="A-"/>
      </w:pPr>
      <w:r w:rsidRPr="003010C1">
        <w:rPr>
          <w:b/>
          <w:bCs/>
        </w:rPr>
        <w:t>4</w:t>
      </w:r>
      <w:r w:rsidRPr="003010C1">
        <w:rPr>
          <w:rFonts w:hint="eastAsia"/>
          <w:b/>
          <w:bCs/>
        </w:rPr>
        <w:t>.</w:t>
      </w:r>
      <w:r w:rsidR="0085052E">
        <w:rPr>
          <w:b/>
          <w:bCs/>
        </w:rPr>
        <w:t>3</w:t>
      </w:r>
      <w:r>
        <w:rPr>
          <w:b/>
          <w:bCs/>
        </w:rPr>
        <w:t>.</w:t>
      </w:r>
      <w:r w:rsidR="00571868">
        <w:rPr>
          <w:b/>
          <w:bCs/>
        </w:rPr>
        <w:t>3</w:t>
      </w:r>
      <w:r w:rsidRPr="003010C1">
        <w:rPr>
          <w:rFonts w:hint="eastAsia"/>
        </w:rPr>
        <w:t xml:space="preserve"> </w:t>
      </w:r>
      <w:r w:rsidRPr="003010C1">
        <w:rPr>
          <w:rFonts w:hint="eastAsia"/>
        </w:rPr>
        <w:t>钢管混凝土束结构用防火涂料</w:t>
      </w:r>
      <w:r>
        <w:rPr>
          <w:rFonts w:hint="eastAsia"/>
        </w:rPr>
        <w:t>，</w:t>
      </w:r>
      <w:r w:rsidRPr="003010C1">
        <w:rPr>
          <w:rFonts w:hint="eastAsia"/>
        </w:rPr>
        <w:t>应符合现行</w:t>
      </w:r>
      <w:r w:rsidR="004641D0">
        <w:rPr>
          <w:rFonts w:hint="eastAsia"/>
        </w:rPr>
        <w:t>国家</w:t>
      </w:r>
      <w:r w:rsidRPr="003010C1">
        <w:rPr>
          <w:rFonts w:hint="eastAsia"/>
        </w:rPr>
        <w:t>标准《钢结构防火涂料》</w:t>
      </w:r>
      <w:r w:rsidRPr="003010C1">
        <w:rPr>
          <w:rFonts w:hint="eastAsia"/>
        </w:rPr>
        <w:t>GB14907</w:t>
      </w:r>
      <w:r>
        <w:rPr>
          <w:rFonts w:hint="eastAsia"/>
        </w:rPr>
        <w:t>和设计</w:t>
      </w:r>
      <w:r>
        <w:t>文件的要求。</w:t>
      </w:r>
    </w:p>
    <w:p w14:paraId="594AE2E8" w14:textId="76DD8F39" w:rsidR="003E2307" w:rsidRDefault="003E2307" w:rsidP="003E2307">
      <w:pPr>
        <w:pStyle w:val="A-"/>
      </w:pPr>
      <w:r w:rsidRPr="003010C1">
        <w:rPr>
          <w:b/>
          <w:bCs/>
        </w:rPr>
        <w:t>4</w:t>
      </w:r>
      <w:r w:rsidRPr="003010C1">
        <w:rPr>
          <w:rFonts w:hint="eastAsia"/>
          <w:b/>
          <w:bCs/>
        </w:rPr>
        <w:t>.</w:t>
      </w:r>
      <w:r w:rsidR="0085052E">
        <w:rPr>
          <w:b/>
          <w:bCs/>
        </w:rPr>
        <w:t>3</w:t>
      </w:r>
      <w:r>
        <w:rPr>
          <w:b/>
          <w:bCs/>
        </w:rPr>
        <w:t>.</w:t>
      </w:r>
      <w:r w:rsidR="00571868">
        <w:rPr>
          <w:b/>
          <w:bCs/>
        </w:rPr>
        <w:t>4</w:t>
      </w:r>
      <w:r w:rsidRPr="003010C1">
        <w:rPr>
          <w:rFonts w:hint="eastAsia"/>
        </w:rPr>
        <w:t xml:space="preserve"> </w:t>
      </w:r>
      <w:r w:rsidRPr="003010C1">
        <w:rPr>
          <w:rFonts w:hint="eastAsia"/>
        </w:rPr>
        <w:t>钢管混凝土束结构防火</w:t>
      </w:r>
      <w:r>
        <w:rPr>
          <w:rFonts w:hint="eastAsia"/>
        </w:rPr>
        <w:t>用</w:t>
      </w:r>
      <w:r w:rsidRPr="003010C1">
        <w:rPr>
          <w:rFonts w:hint="eastAsia"/>
        </w:rPr>
        <w:t>轻质抹灰石膏</w:t>
      </w:r>
      <w:r>
        <w:rPr>
          <w:rFonts w:hint="eastAsia"/>
        </w:rPr>
        <w:t>的</w:t>
      </w:r>
      <w:r>
        <w:t>技术性能，</w:t>
      </w:r>
      <w:r w:rsidRPr="003010C1">
        <w:rPr>
          <w:rFonts w:hint="eastAsia"/>
        </w:rPr>
        <w:t>应符合现行</w:t>
      </w:r>
      <w:r w:rsidR="004641D0">
        <w:rPr>
          <w:rFonts w:hint="eastAsia"/>
        </w:rPr>
        <w:t>协会</w:t>
      </w:r>
      <w:r w:rsidRPr="003010C1">
        <w:rPr>
          <w:rFonts w:hint="eastAsia"/>
        </w:rPr>
        <w:t>标准《钢管混凝土束结构轻质抹灰石膏防火技术规程》</w:t>
      </w:r>
      <w:r w:rsidRPr="003010C1">
        <w:t>T/CECS 956</w:t>
      </w:r>
      <w:r>
        <w:rPr>
          <w:rFonts w:hint="eastAsia"/>
        </w:rPr>
        <w:t>和设计</w:t>
      </w:r>
      <w:r>
        <w:t>文件的要求。</w:t>
      </w:r>
    </w:p>
    <w:p w14:paraId="3DC2110C" w14:textId="22DFAE99" w:rsidR="0085052E" w:rsidRDefault="0085052E" w:rsidP="003E2307">
      <w:pPr>
        <w:pStyle w:val="A-"/>
      </w:pPr>
    </w:p>
    <w:p w14:paraId="168D4745" w14:textId="2D7482B8" w:rsidR="00FA79E8" w:rsidRPr="00572CF9" w:rsidRDefault="0085052E" w:rsidP="0085052E">
      <w:pPr>
        <w:pStyle w:val="2c"/>
        <w:rPr>
          <w:color w:val="000000" w:themeColor="text1"/>
        </w:rPr>
      </w:pPr>
      <w:bookmarkStart w:id="92" w:name="_Toc109377988"/>
      <w:bookmarkStart w:id="93" w:name="_Toc113954127"/>
      <w:r w:rsidRPr="00572CF9">
        <w:rPr>
          <w:rFonts w:hint="eastAsia"/>
          <w:color w:val="000000" w:themeColor="text1"/>
        </w:rPr>
        <w:t>4</w:t>
      </w:r>
      <w:r w:rsidRPr="00572CF9">
        <w:rPr>
          <w:color w:val="000000" w:themeColor="text1"/>
        </w:rPr>
        <w:t>.4</w:t>
      </w:r>
      <w:r w:rsidR="00FC3806" w:rsidRPr="00572CF9">
        <w:rPr>
          <w:color w:val="000000" w:themeColor="text1"/>
        </w:rPr>
        <w:t xml:space="preserve">  </w:t>
      </w:r>
      <w:r w:rsidRPr="00572CF9">
        <w:rPr>
          <w:rFonts w:hint="eastAsia"/>
          <w:color w:val="000000" w:themeColor="text1"/>
        </w:rPr>
        <w:t>连接材料</w:t>
      </w:r>
      <w:bookmarkEnd w:id="92"/>
      <w:bookmarkEnd w:id="93"/>
    </w:p>
    <w:p w14:paraId="3FC51F0E" w14:textId="61866E7F" w:rsidR="0080450B" w:rsidRDefault="0080450B" w:rsidP="0080450B">
      <w:pPr>
        <w:pStyle w:val="A-"/>
      </w:pPr>
      <w:r w:rsidRPr="0080450B">
        <w:rPr>
          <w:rFonts w:hint="eastAsia"/>
          <w:b/>
          <w:bCs/>
        </w:rPr>
        <w:t>4</w:t>
      </w:r>
      <w:r w:rsidRPr="0080450B">
        <w:rPr>
          <w:b/>
          <w:bCs/>
        </w:rPr>
        <w:t xml:space="preserve">.4.1 </w:t>
      </w:r>
      <w:r w:rsidR="00EC5402" w:rsidRPr="00EC5402">
        <w:rPr>
          <w:rFonts w:hint="eastAsia"/>
        </w:rPr>
        <w:t>钢管混凝土束结构</w:t>
      </w:r>
      <w:r w:rsidR="00925903" w:rsidRPr="00925903">
        <w:rPr>
          <w:rFonts w:hint="eastAsia"/>
        </w:rPr>
        <w:t>用焊接材料应符合</w:t>
      </w:r>
      <w:r w:rsidR="00EC5402" w:rsidRPr="00200314">
        <w:rPr>
          <w:rFonts w:hint="eastAsia"/>
        </w:rPr>
        <w:t>现行</w:t>
      </w:r>
      <w:r w:rsidR="004641D0">
        <w:rPr>
          <w:rFonts w:hint="eastAsia"/>
        </w:rPr>
        <w:t>国家</w:t>
      </w:r>
      <w:r w:rsidR="00EC5402" w:rsidRPr="00200314">
        <w:rPr>
          <w:rFonts w:hint="eastAsia"/>
        </w:rPr>
        <w:t>标准《</w:t>
      </w:r>
      <w:r w:rsidR="00EC5402">
        <w:rPr>
          <w:rFonts w:hint="eastAsia"/>
        </w:rPr>
        <w:t>钢结构设计标准</w:t>
      </w:r>
      <w:r w:rsidR="00EC5402" w:rsidRPr="00200314">
        <w:rPr>
          <w:rFonts w:hint="eastAsia"/>
        </w:rPr>
        <w:t>》</w:t>
      </w:r>
      <w:r w:rsidR="00EC5402" w:rsidRPr="00200314">
        <w:t>GB</w:t>
      </w:r>
      <w:r w:rsidR="00EC5402">
        <w:rPr>
          <w:rFonts w:hint="eastAsia"/>
        </w:rPr>
        <w:t xml:space="preserve"> </w:t>
      </w:r>
      <w:r w:rsidR="00EC5402" w:rsidRPr="00200314">
        <w:t>500</w:t>
      </w:r>
      <w:r w:rsidR="00EC5402">
        <w:t>09</w:t>
      </w:r>
      <w:r w:rsidR="00EC5402" w:rsidRPr="00200314">
        <w:rPr>
          <w:rFonts w:hint="eastAsia"/>
        </w:rPr>
        <w:t>的</w:t>
      </w:r>
      <w:r w:rsidR="00EC5402">
        <w:rPr>
          <w:rFonts w:hint="eastAsia"/>
        </w:rPr>
        <w:t>有关规定</w:t>
      </w:r>
      <w:r w:rsidR="00EC5402" w:rsidRPr="00200314">
        <w:rPr>
          <w:rFonts w:hint="eastAsia"/>
        </w:rPr>
        <w:t>。</w:t>
      </w:r>
    </w:p>
    <w:p w14:paraId="0A9969A1" w14:textId="551E2392" w:rsidR="0076747C" w:rsidRPr="00EC5402" w:rsidRDefault="0076747C" w:rsidP="0076747C">
      <w:pPr>
        <w:pStyle w:val="A-"/>
        <w:rPr>
          <w:b/>
          <w:bCs/>
        </w:rPr>
      </w:pPr>
      <w:r w:rsidRPr="0080450B">
        <w:rPr>
          <w:rFonts w:hint="eastAsia"/>
          <w:b/>
          <w:bCs/>
        </w:rPr>
        <w:t>4</w:t>
      </w:r>
      <w:r w:rsidRPr="0080450B">
        <w:rPr>
          <w:b/>
          <w:bCs/>
        </w:rPr>
        <w:t>.4.</w:t>
      </w:r>
      <w:r>
        <w:rPr>
          <w:b/>
          <w:bCs/>
        </w:rPr>
        <w:t>2</w:t>
      </w:r>
      <w:r w:rsidRPr="0080450B">
        <w:rPr>
          <w:b/>
          <w:bCs/>
        </w:rPr>
        <w:t xml:space="preserve"> </w:t>
      </w:r>
      <w:r w:rsidRPr="00EC5402">
        <w:rPr>
          <w:rFonts w:hint="eastAsia"/>
        </w:rPr>
        <w:t>钢管混凝土束结构</w:t>
      </w:r>
      <w:r>
        <w:rPr>
          <w:rFonts w:hint="eastAsia"/>
        </w:rPr>
        <w:t>连接用</w:t>
      </w:r>
      <w:r w:rsidR="00925903" w:rsidRPr="00925903">
        <w:rPr>
          <w:rFonts w:hint="eastAsia"/>
        </w:rPr>
        <w:t>紧固件材料</w:t>
      </w:r>
      <w:r>
        <w:rPr>
          <w:rFonts w:hint="eastAsia"/>
        </w:rPr>
        <w:t>应符合</w:t>
      </w:r>
      <w:r w:rsidRPr="00200314">
        <w:rPr>
          <w:rFonts w:hint="eastAsia"/>
        </w:rPr>
        <w:t>现行</w:t>
      </w:r>
      <w:r w:rsidR="004641D0">
        <w:rPr>
          <w:rFonts w:hint="eastAsia"/>
        </w:rPr>
        <w:t>行业</w:t>
      </w:r>
      <w:r w:rsidRPr="00200314">
        <w:rPr>
          <w:rFonts w:hint="eastAsia"/>
        </w:rPr>
        <w:t>标准《</w:t>
      </w:r>
      <w:r>
        <w:rPr>
          <w:rFonts w:hint="eastAsia"/>
        </w:rPr>
        <w:t>高层民用建筑钢结构技术规程</w:t>
      </w:r>
      <w:r w:rsidRPr="00200314">
        <w:rPr>
          <w:rFonts w:hint="eastAsia"/>
        </w:rPr>
        <w:t>》</w:t>
      </w:r>
      <w:r>
        <w:rPr>
          <w:rFonts w:hint="eastAsia"/>
        </w:rPr>
        <w:t>JGJ</w:t>
      </w:r>
      <w:r>
        <w:t xml:space="preserve"> 99</w:t>
      </w:r>
      <w:r w:rsidRPr="00200314">
        <w:rPr>
          <w:rFonts w:hint="eastAsia"/>
        </w:rPr>
        <w:t>的</w:t>
      </w:r>
      <w:r>
        <w:rPr>
          <w:rFonts w:hint="eastAsia"/>
        </w:rPr>
        <w:t>有关规定</w:t>
      </w:r>
      <w:r w:rsidRPr="00200314">
        <w:rPr>
          <w:rFonts w:hint="eastAsia"/>
        </w:rPr>
        <w:t>。</w:t>
      </w:r>
    </w:p>
    <w:p w14:paraId="44A89525" w14:textId="77777777" w:rsidR="0076747C" w:rsidRPr="0076747C" w:rsidRDefault="0076747C" w:rsidP="0080450B">
      <w:pPr>
        <w:pStyle w:val="A-"/>
        <w:rPr>
          <w:b/>
          <w:bCs/>
        </w:rPr>
      </w:pPr>
    </w:p>
    <w:bookmarkEnd w:id="84"/>
    <w:p w14:paraId="13C68C77" w14:textId="77777777" w:rsidR="00334DA5" w:rsidRDefault="00334DA5">
      <w:pPr>
        <w:widowControl/>
        <w:spacing w:line="240" w:lineRule="auto"/>
        <w:jc w:val="left"/>
        <w:rPr>
          <w:color w:val="C00000"/>
        </w:rPr>
      </w:pPr>
      <w:r>
        <w:br w:type="page"/>
      </w:r>
    </w:p>
    <w:p w14:paraId="50B8F7F0" w14:textId="091C194B" w:rsidR="00B0121E" w:rsidRDefault="0020095F" w:rsidP="007C1F91">
      <w:pPr>
        <w:pStyle w:val="1b"/>
      </w:pPr>
      <w:bookmarkStart w:id="94" w:name="_Toc109377989"/>
      <w:bookmarkStart w:id="95" w:name="_Toc113954128"/>
      <w:r>
        <w:lastRenderedPageBreak/>
        <w:t>5</w:t>
      </w:r>
      <w:r w:rsidR="00885B0C">
        <w:rPr>
          <w:rFonts w:hint="eastAsia"/>
        </w:rPr>
        <w:t xml:space="preserve">  </w:t>
      </w:r>
      <w:r w:rsidR="00B0121E" w:rsidRPr="00541198">
        <w:rPr>
          <w:rFonts w:hint="eastAsia"/>
        </w:rPr>
        <w:t>结构体系</w:t>
      </w:r>
      <w:bookmarkEnd w:id="94"/>
      <w:bookmarkEnd w:id="95"/>
    </w:p>
    <w:p w14:paraId="630C8236" w14:textId="7F18D45C" w:rsidR="00B0121E" w:rsidRPr="0002622C" w:rsidRDefault="0020095F" w:rsidP="0002622C">
      <w:pPr>
        <w:pStyle w:val="2c"/>
      </w:pPr>
      <w:bookmarkStart w:id="96" w:name="_Toc515984288"/>
      <w:bookmarkStart w:id="97" w:name="_Toc520793991"/>
      <w:bookmarkStart w:id="98" w:name="_Toc520795997"/>
      <w:bookmarkStart w:id="99" w:name="_Toc523905657"/>
      <w:bookmarkStart w:id="100" w:name="_Toc76031560"/>
      <w:bookmarkStart w:id="101" w:name="_Toc109377990"/>
      <w:bookmarkStart w:id="102" w:name="_Toc113954129"/>
      <w:r w:rsidRPr="0002622C">
        <w:t>5</w:t>
      </w:r>
      <w:r w:rsidR="00B0121E" w:rsidRPr="0002622C">
        <w:t>.</w:t>
      </w:r>
      <w:r w:rsidR="00E76611" w:rsidRPr="0002622C">
        <w:t>1</w:t>
      </w:r>
      <w:r w:rsidR="00885B0C" w:rsidRPr="0002622C">
        <w:rPr>
          <w:rFonts w:hint="eastAsia"/>
        </w:rPr>
        <w:t xml:space="preserve">  </w:t>
      </w:r>
      <w:r w:rsidR="00B0121E" w:rsidRPr="0002622C">
        <w:rPr>
          <w:rFonts w:hint="eastAsia"/>
        </w:rPr>
        <w:t>剪力墙结构</w:t>
      </w:r>
      <w:bookmarkEnd w:id="96"/>
      <w:bookmarkEnd w:id="97"/>
      <w:bookmarkEnd w:id="98"/>
      <w:bookmarkEnd w:id="99"/>
      <w:bookmarkEnd w:id="100"/>
      <w:bookmarkEnd w:id="101"/>
      <w:bookmarkEnd w:id="102"/>
    </w:p>
    <w:p w14:paraId="71EC2B27" w14:textId="3A18CC85" w:rsidR="00B0121E" w:rsidRPr="00200314" w:rsidRDefault="00CB0122" w:rsidP="00310287">
      <w:r>
        <w:rPr>
          <w:b/>
          <w:bCs/>
        </w:rPr>
        <w:t>5</w:t>
      </w:r>
      <w:r w:rsidR="00B0121E" w:rsidRPr="001227D8">
        <w:rPr>
          <w:rFonts w:hint="eastAsia"/>
          <w:b/>
          <w:bCs/>
        </w:rPr>
        <w:t>.</w:t>
      </w:r>
      <w:r w:rsidR="00E76611">
        <w:rPr>
          <w:b/>
          <w:bCs/>
        </w:rPr>
        <w:t>1</w:t>
      </w:r>
      <w:r w:rsidR="00B0121E" w:rsidRPr="001227D8">
        <w:rPr>
          <w:rFonts w:hint="eastAsia"/>
          <w:b/>
          <w:bCs/>
        </w:rPr>
        <w:t>.1</w:t>
      </w:r>
      <w:r w:rsidR="00885B0C">
        <w:rPr>
          <w:rFonts w:hint="eastAsia"/>
        </w:rPr>
        <w:t xml:space="preserve">  </w:t>
      </w:r>
      <w:r w:rsidR="00B0121E" w:rsidRPr="00200314">
        <w:rPr>
          <w:rFonts w:hint="eastAsia"/>
        </w:rPr>
        <w:t>剪力墙结构中，钢管混凝土束剪力墙的布置应符合下列规定：</w:t>
      </w:r>
    </w:p>
    <w:p w14:paraId="0C4079B2" w14:textId="64EF9AC7" w:rsidR="00B0121E" w:rsidRPr="00200314" w:rsidRDefault="00B0121E" w:rsidP="00C74850">
      <w:pPr>
        <w:pStyle w:val="19"/>
        <w:ind w:firstLine="482"/>
      </w:pPr>
      <w:r w:rsidRPr="00C7037A">
        <w:rPr>
          <w:rFonts w:hint="eastAsia"/>
          <w:b/>
          <w:bCs/>
        </w:rPr>
        <w:t>1</w:t>
      </w:r>
      <w:r w:rsidR="00C74850">
        <w:t xml:space="preserve">  </w:t>
      </w:r>
      <w:r w:rsidRPr="00200314">
        <w:rPr>
          <w:rFonts w:hint="eastAsia"/>
        </w:rPr>
        <w:t>平面布置宜简单、规则，</w:t>
      </w:r>
      <w:r w:rsidR="00993EED" w:rsidRPr="00200314">
        <w:rPr>
          <w:rFonts w:hint="eastAsia"/>
        </w:rPr>
        <w:t>钢管混凝土束剪力墙</w:t>
      </w:r>
      <w:r w:rsidRPr="00200314">
        <w:rPr>
          <w:rFonts w:hint="eastAsia"/>
        </w:rPr>
        <w:t>应双向布置。两个方向的侧向刚度不宜相差过大；</w:t>
      </w:r>
    </w:p>
    <w:p w14:paraId="20896554" w14:textId="61EF5288" w:rsidR="00B0121E" w:rsidRPr="00200314" w:rsidRDefault="00B0121E" w:rsidP="00C74850">
      <w:pPr>
        <w:pStyle w:val="19"/>
        <w:ind w:firstLine="482"/>
      </w:pPr>
      <w:r w:rsidRPr="00C7037A">
        <w:rPr>
          <w:rFonts w:hint="eastAsia"/>
          <w:b/>
          <w:bCs/>
        </w:rPr>
        <w:t>2</w:t>
      </w:r>
      <w:r w:rsidR="002F741E">
        <w:t xml:space="preserve">  </w:t>
      </w:r>
      <w:r w:rsidR="00DF681E" w:rsidRPr="00200314">
        <w:rPr>
          <w:rFonts w:hint="eastAsia"/>
        </w:rPr>
        <w:t>钢管混凝土束剪力墙</w:t>
      </w:r>
      <w:r w:rsidR="0072680F" w:rsidRPr="0072680F">
        <w:rPr>
          <w:rStyle w:val="A-0"/>
          <w:rFonts w:hint="eastAsia"/>
        </w:rPr>
        <w:t>宜均匀布置</w:t>
      </w:r>
      <w:r w:rsidRPr="00200314">
        <w:rPr>
          <w:rFonts w:hint="eastAsia"/>
        </w:rPr>
        <w:t>在建筑物的周边、楼电梯间、</w:t>
      </w:r>
      <w:r w:rsidR="000A4C48">
        <w:rPr>
          <w:rFonts w:hint="eastAsia"/>
        </w:rPr>
        <w:t>住宅</w:t>
      </w:r>
      <w:r w:rsidRPr="00200314">
        <w:rPr>
          <w:rFonts w:hint="eastAsia"/>
        </w:rPr>
        <w:t>分</w:t>
      </w:r>
      <w:r w:rsidRPr="00572CF9">
        <w:rPr>
          <w:rFonts w:hint="eastAsia"/>
          <w:color w:val="000000" w:themeColor="text1"/>
        </w:rPr>
        <w:t>户墙</w:t>
      </w:r>
      <w:r w:rsidR="00976625" w:rsidRPr="00572CF9">
        <w:rPr>
          <w:rStyle w:val="affc"/>
          <w:rFonts w:hint="eastAsia"/>
          <w:color w:val="000000" w:themeColor="text1"/>
          <w:sz w:val="24"/>
        </w:rPr>
        <w:t>等</w:t>
      </w:r>
      <w:r w:rsidR="00644801" w:rsidRPr="00572CF9">
        <w:rPr>
          <w:rStyle w:val="affc"/>
          <w:rFonts w:hint="eastAsia"/>
          <w:color w:val="000000" w:themeColor="text1"/>
          <w:sz w:val="24"/>
        </w:rPr>
        <w:t>部位</w:t>
      </w:r>
      <w:r w:rsidRPr="00200314">
        <w:rPr>
          <w:rFonts w:hint="eastAsia"/>
        </w:rPr>
        <w:t>；</w:t>
      </w:r>
    </w:p>
    <w:p w14:paraId="5200FBD1" w14:textId="11083E1B" w:rsidR="00B0121E" w:rsidRPr="00200314" w:rsidRDefault="00B0121E" w:rsidP="00C74850">
      <w:pPr>
        <w:pStyle w:val="19"/>
        <w:ind w:firstLine="482"/>
      </w:pPr>
      <w:r w:rsidRPr="00C7037A">
        <w:rPr>
          <w:rFonts w:hint="eastAsia"/>
          <w:b/>
          <w:bCs/>
        </w:rPr>
        <w:t>3</w:t>
      </w:r>
      <w:r w:rsidR="00885B0C">
        <w:rPr>
          <w:rFonts w:hint="eastAsia"/>
        </w:rPr>
        <w:t xml:space="preserve">  </w:t>
      </w:r>
      <w:r w:rsidRPr="00200314">
        <w:rPr>
          <w:rFonts w:hint="eastAsia"/>
        </w:rPr>
        <w:t>纵横</w:t>
      </w:r>
      <w:r w:rsidR="00A85316" w:rsidRPr="00200314">
        <w:rPr>
          <w:rFonts w:hint="eastAsia"/>
        </w:rPr>
        <w:t>钢管混凝土束剪力墙</w:t>
      </w:r>
      <w:r w:rsidRPr="00200314">
        <w:rPr>
          <w:rFonts w:hint="eastAsia"/>
        </w:rPr>
        <w:t>宜组成</w:t>
      </w:r>
      <w:r w:rsidRPr="00200314">
        <w:rPr>
          <w:rFonts w:hint="eastAsia"/>
        </w:rPr>
        <w:t>L</w:t>
      </w:r>
      <w:r w:rsidRPr="00200314">
        <w:rPr>
          <w:rFonts w:hint="eastAsia"/>
        </w:rPr>
        <w:t>形、</w:t>
      </w:r>
      <w:r w:rsidRPr="00200314">
        <w:rPr>
          <w:rFonts w:hint="eastAsia"/>
        </w:rPr>
        <w:t>T</w:t>
      </w:r>
      <w:r w:rsidRPr="00200314">
        <w:rPr>
          <w:rFonts w:hint="eastAsia"/>
        </w:rPr>
        <w:t>形和</w:t>
      </w:r>
      <w:r w:rsidRPr="00BE52A1">
        <w:rPr>
          <w:rFonts w:hint="eastAsia"/>
        </w:rPr>
        <w:t>［</w:t>
      </w:r>
      <w:r w:rsidRPr="00200314">
        <w:rPr>
          <w:rFonts w:hint="eastAsia"/>
        </w:rPr>
        <w:t>形等形式；</w:t>
      </w:r>
    </w:p>
    <w:p w14:paraId="0AC95287" w14:textId="16F35364" w:rsidR="00B0121E" w:rsidRPr="00200314" w:rsidRDefault="00B0121E" w:rsidP="00C74850">
      <w:pPr>
        <w:pStyle w:val="19"/>
        <w:ind w:firstLine="482"/>
      </w:pPr>
      <w:r w:rsidRPr="00C7037A">
        <w:rPr>
          <w:rFonts w:hint="eastAsia"/>
          <w:b/>
          <w:bCs/>
        </w:rPr>
        <w:t>4</w:t>
      </w:r>
      <w:r w:rsidR="00885B0C">
        <w:rPr>
          <w:rFonts w:hint="eastAsia"/>
        </w:rPr>
        <w:t xml:space="preserve">  </w:t>
      </w:r>
      <w:r w:rsidRPr="00200314">
        <w:rPr>
          <w:rFonts w:hint="eastAsia"/>
        </w:rPr>
        <w:t>单片</w:t>
      </w:r>
      <w:r w:rsidR="00F51FF6" w:rsidRPr="00200314">
        <w:rPr>
          <w:rFonts w:hint="eastAsia"/>
        </w:rPr>
        <w:t>钢管混凝土束剪力墙</w:t>
      </w:r>
      <w:r w:rsidRPr="00200314">
        <w:rPr>
          <w:rFonts w:hint="eastAsia"/>
        </w:rPr>
        <w:t>底部承担的水平剪力</w:t>
      </w:r>
      <w:r w:rsidR="000A4C48">
        <w:rPr>
          <w:rFonts w:hint="eastAsia"/>
        </w:rPr>
        <w:t>不宜</w:t>
      </w:r>
      <w:r w:rsidRPr="00200314">
        <w:rPr>
          <w:rFonts w:hint="eastAsia"/>
        </w:rPr>
        <w:t>超过结构底部总水平剪力的</w:t>
      </w:r>
      <w:r w:rsidRPr="00200314">
        <w:rPr>
          <w:rFonts w:hint="eastAsia"/>
        </w:rPr>
        <w:t>30%</w:t>
      </w:r>
      <w:r w:rsidRPr="00200314">
        <w:rPr>
          <w:rFonts w:hint="eastAsia"/>
        </w:rPr>
        <w:t>；</w:t>
      </w:r>
    </w:p>
    <w:p w14:paraId="686FB119" w14:textId="7D563B21" w:rsidR="00B0121E" w:rsidRDefault="00B0121E" w:rsidP="00C74850">
      <w:pPr>
        <w:pStyle w:val="19"/>
        <w:ind w:firstLine="482"/>
      </w:pPr>
      <w:r w:rsidRPr="00C7037A">
        <w:rPr>
          <w:rFonts w:hint="eastAsia"/>
          <w:b/>
          <w:bCs/>
        </w:rPr>
        <w:t>5</w:t>
      </w:r>
      <w:r w:rsidR="00885B0C">
        <w:rPr>
          <w:rFonts w:hint="eastAsia"/>
        </w:rPr>
        <w:t xml:space="preserve">  </w:t>
      </w:r>
      <w:r w:rsidR="004E6A2D" w:rsidRPr="00200314">
        <w:rPr>
          <w:rFonts w:hint="eastAsia"/>
        </w:rPr>
        <w:t>钢管混凝土束剪力墙</w:t>
      </w:r>
      <w:r w:rsidRPr="00200314">
        <w:rPr>
          <w:rFonts w:hint="eastAsia"/>
        </w:rPr>
        <w:t>宜自下到上连续布置，避免刚度突变</w:t>
      </w:r>
      <w:r w:rsidR="00CE7DD7">
        <w:rPr>
          <w:rFonts w:hint="eastAsia"/>
        </w:rPr>
        <w:t>。</w:t>
      </w:r>
    </w:p>
    <w:p w14:paraId="1FEA04CB" w14:textId="44D07176" w:rsidR="00B0121E" w:rsidRPr="00200314" w:rsidRDefault="00CB0122" w:rsidP="00310287">
      <w:r>
        <w:rPr>
          <w:b/>
          <w:bCs/>
        </w:rPr>
        <w:t>5</w:t>
      </w:r>
      <w:r w:rsidR="00B0121E" w:rsidRPr="001227D8">
        <w:rPr>
          <w:rFonts w:hint="eastAsia"/>
          <w:b/>
          <w:bCs/>
        </w:rPr>
        <w:t>.</w:t>
      </w:r>
      <w:r w:rsidR="00E76611">
        <w:rPr>
          <w:b/>
          <w:bCs/>
        </w:rPr>
        <w:t>1</w:t>
      </w:r>
      <w:r w:rsidR="00B0121E" w:rsidRPr="001227D8">
        <w:rPr>
          <w:rFonts w:hint="eastAsia"/>
          <w:b/>
          <w:bCs/>
        </w:rPr>
        <w:t>.2</w:t>
      </w:r>
      <w:r w:rsidR="00885B0C">
        <w:rPr>
          <w:rFonts w:hint="eastAsia"/>
        </w:rPr>
        <w:t xml:space="preserve">  </w:t>
      </w:r>
      <w:r w:rsidR="00B0121E" w:rsidRPr="00200314">
        <w:rPr>
          <w:rFonts w:hint="eastAsia"/>
        </w:rPr>
        <w:t>剪力墙结构底部加强部位的范围，应符合下列规定：</w:t>
      </w:r>
    </w:p>
    <w:p w14:paraId="6FC6AB1F" w14:textId="7E76C06A" w:rsidR="00B0121E" w:rsidRPr="00200314" w:rsidRDefault="00B0121E" w:rsidP="00C74850">
      <w:pPr>
        <w:pStyle w:val="19"/>
        <w:ind w:firstLine="482"/>
      </w:pPr>
      <w:r w:rsidRPr="00B81E8B">
        <w:rPr>
          <w:rFonts w:hint="eastAsia"/>
          <w:b/>
          <w:bCs/>
        </w:rPr>
        <w:t>1</w:t>
      </w:r>
      <w:r w:rsidRPr="00200314">
        <w:rPr>
          <w:rFonts w:hint="eastAsia"/>
        </w:rPr>
        <w:t xml:space="preserve"> </w:t>
      </w:r>
      <w:r w:rsidR="00885B0C">
        <w:rPr>
          <w:rFonts w:hint="eastAsia"/>
        </w:rPr>
        <w:t xml:space="preserve"> </w:t>
      </w:r>
      <w:r w:rsidRPr="00200314">
        <w:rPr>
          <w:rFonts w:hint="eastAsia"/>
        </w:rPr>
        <w:t>底部加强部位的高度，应从地下室顶板算起</w:t>
      </w:r>
      <w:r w:rsidR="00976255">
        <w:rPr>
          <w:rFonts w:hint="eastAsia"/>
        </w:rPr>
        <w:t>；</w:t>
      </w:r>
    </w:p>
    <w:p w14:paraId="11B42CD4" w14:textId="3E91016D" w:rsidR="00B0121E" w:rsidRDefault="00976625" w:rsidP="00C74850">
      <w:pPr>
        <w:pStyle w:val="19"/>
        <w:ind w:firstLine="482"/>
      </w:pPr>
      <w:r>
        <w:rPr>
          <w:b/>
          <w:bCs/>
        </w:rPr>
        <w:t>2</w:t>
      </w:r>
      <w:r w:rsidR="00885B0C">
        <w:rPr>
          <w:rFonts w:hint="eastAsia"/>
        </w:rPr>
        <w:t xml:space="preserve">  </w:t>
      </w:r>
      <w:r w:rsidR="00D1245C" w:rsidRPr="00200314">
        <w:rPr>
          <w:rFonts w:hint="eastAsia"/>
        </w:rPr>
        <w:t>房屋高度不大于</w:t>
      </w:r>
      <w:r w:rsidR="00D1245C" w:rsidRPr="00200314">
        <w:rPr>
          <w:rFonts w:hint="eastAsia"/>
        </w:rPr>
        <w:t>24m</w:t>
      </w:r>
      <w:r w:rsidR="00D1245C" w:rsidRPr="00200314">
        <w:rPr>
          <w:rFonts w:hint="eastAsia"/>
        </w:rPr>
        <w:t>时，底部加强部位可取底部一层</w:t>
      </w:r>
      <w:r w:rsidR="00B86181">
        <w:rPr>
          <w:rFonts w:hint="eastAsia"/>
        </w:rPr>
        <w:t>；</w:t>
      </w:r>
      <w:r w:rsidR="000A4C48" w:rsidRPr="00200314">
        <w:rPr>
          <w:rFonts w:hint="eastAsia"/>
        </w:rPr>
        <w:t>房屋高度大于</w:t>
      </w:r>
      <w:r w:rsidR="000A4C48" w:rsidRPr="00200314">
        <w:rPr>
          <w:rFonts w:hint="eastAsia"/>
        </w:rPr>
        <w:t>24m</w:t>
      </w:r>
      <w:r w:rsidR="000A4C48" w:rsidRPr="00200314">
        <w:rPr>
          <w:rFonts w:hint="eastAsia"/>
        </w:rPr>
        <w:t>时，底部加强部位的高度可取底部两层和墙体总高度的</w:t>
      </w:r>
      <w:r w:rsidR="000A4C48" w:rsidRPr="00200314">
        <w:rPr>
          <w:rFonts w:hint="eastAsia"/>
        </w:rPr>
        <w:t>1/10</w:t>
      </w:r>
      <w:r w:rsidR="000A4C48" w:rsidRPr="00200314">
        <w:rPr>
          <w:rFonts w:hint="eastAsia"/>
        </w:rPr>
        <w:t>的较大值；</w:t>
      </w:r>
    </w:p>
    <w:p w14:paraId="7B9D3BDC" w14:textId="01F23E91" w:rsidR="00976625" w:rsidRPr="00976625" w:rsidRDefault="00976625" w:rsidP="00C74850">
      <w:pPr>
        <w:pStyle w:val="19"/>
        <w:ind w:firstLine="482"/>
      </w:pPr>
      <w:r>
        <w:rPr>
          <w:b/>
          <w:bCs/>
        </w:rPr>
        <w:t>3</w:t>
      </w:r>
      <w:r>
        <w:rPr>
          <w:rFonts w:hint="eastAsia"/>
        </w:rPr>
        <w:t xml:space="preserve">  </w:t>
      </w:r>
      <w:r w:rsidRPr="00200314">
        <w:rPr>
          <w:rFonts w:hint="eastAsia"/>
        </w:rPr>
        <w:t>当结构计算嵌固端位于地下一层的底板或以下时，底部加强部位尚宜向下延伸到计算嵌固端</w:t>
      </w:r>
      <w:r w:rsidR="00403009">
        <w:rPr>
          <w:rFonts w:hint="eastAsia"/>
        </w:rPr>
        <w:t>。</w:t>
      </w:r>
    </w:p>
    <w:p w14:paraId="530137D5" w14:textId="7CB38B52" w:rsidR="00B0121E" w:rsidRPr="00200314" w:rsidRDefault="00CB0122" w:rsidP="00001C3E">
      <w:r>
        <w:rPr>
          <w:b/>
          <w:bCs/>
        </w:rPr>
        <w:t>5</w:t>
      </w:r>
      <w:r w:rsidR="00B0121E" w:rsidRPr="001227D8">
        <w:rPr>
          <w:rFonts w:hint="eastAsia"/>
          <w:b/>
          <w:bCs/>
        </w:rPr>
        <w:t>.</w:t>
      </w:r>
      <w:r w:rsidR="00E76611">
        <w:rPr>
          <w:b/>
          <w:bCs/>
        </w:rPr>
        <w:t>1</w:t>
      </w:r>
      <w:r w:rsidR="00B0121E" w:rsidRPr="001227D8">
        <w:rPr>
          <w:rFonts w:hint="eastAsia"/>
          <w:b/>
          <w:bCs/>
        </w:rPr>
        <w:t>.</w:t>
      </w:r>
      <w:r w:rsidR="005920E5">
        <w:rPr>
          <w:b/>
          <w:bCs/>
        </w:rPr>
        <w:t>3</w:t>
      </w:r>
      <w:r w:rsidR="00885B0C">
        <w:rPr>
          <w:rFonts w:hint="eastAsia"/>
        </w:rPr>
        <w:t xml:space="preserve">  </w:t>
      </w:r>
      <w:r w:rsidR="00B0121E" w:rsidRPr="00200314">
        <w:rPr>
          <w:rFonts w:hint="eastAsia"/>
        </w:rPr>
        <w:t>一级</w:t>
      </w:r>
      <w:r w:rsidR="00E63FE3" w:rsidRPr="00200314">
        <w:rPr>
          <w:rFonts w:hint="eastAsia"/>
        </w:rPr>
        <w:t>钢管混凝土束剪力墙</w:t>
      </w:r>
      <w:r w:rsidR="00B0121E" w:rsidRPr="00200314">
        <w:rPr>
          <w:rFonts w:hint="eastAsia"/>
        </w:rPr>
        <w:t>的底部加强部位以上部位，墙肢的组合弯矩设计值和组合剪力设计值应乘以增大系数，弯矩增大系数可取为</w:t>
      </w:r>
      <w:r w:rsidR="00B0121E" w:rsidRPr="00200314">
        <w:rPr>
          <w:rFonts w:hint="eastAsia"/>
        </w:rPr>
        <w:t>1.2</w:t>
      </w:r>
      <w:r w:rsidR="00B0121E" w:rsidRPr="00200314">
        <w:rPr>
          <w:rFonts w:hint="eastAsia"/>
        </w:rPr>
        <w:t>，剪力增大系数可取为</w:t>
      </w:r>
      <w:r w:rsidR="00B0121E" w:rsidRPr="00200314">
        <w:rPr>
          <w:rFonts w:hint="eastAsia"/>
        </w:rPr>
        <w:t>1.3</w:t>
      </w:r>
      <w:r w:rsidR="00B0121E" w:rsidRPr="00200314">
        <w:rPr>
          <w:rFonts w:hint="eastAsia"/>
        </w:rPr>
        <w:t>。</w:t>
      </w:r>
    </w:p>
    <w:p w14:paraId="56F8AE42" w14:textId="65A864B1" w:rsidR="00DC6288" w:rsidRPr="009F3AA0" w:rsidRDefault="00CB0122" w:rsidP="00396519">
      <w:pPr>
        <w:pStyle w:val="A-"/>
      </w:pPr>
      <w:r>
        <w:rPr>
          <w:b/>
          <w:bCs/>
        </w:rPr>
        <w:t>5</w:t>
      </w:r>
      <w:r w:rsidR="00B0121E" w:rsidRPr="001227D8">
        <w:rPr>
          <w:rFonts w:hint="eastAsia"/>
          <w:b/>
          <w:bCs/>
        </w:rPr>
        <w:t>.</w:t>
      </w:r>
      <w:r w:rsidR="00E76611">
        <w:rPr>
          <w:b/>
          <w:bCs/>
        </w:rPr>
        <w:t>1</w:t>
      </w:r>
      <w:r w:rsidR="00B0121E" w:rsidRPr="001227D8">
        <w:rPr>
          <w:rFonts w:hint="eastAsia"/>
          <w:b/>
          <w:bCs/>
        </w:rPr>
        <w:t>.</w:t>
      </w:r>
      <w:r w:rsidR="005920E5">
        <w:rPr>
          <w:b/>
          <w:bCs/>
        </w:rPr>
        <w:t>4</w:t>
      </w:r>
      <w:r w:rsidR="00885B0C">
        <w:rPr>
          <w:rFonts w:hint="eastAsia"/>
        </w:rPr>
        <w:t xml:space="preserve">  </w:t>
      </w:r>
      <w:r w:rsidR="00B0121E" w:rsidRPr="00200314">
        <w:rPr>
          <w:rFonts w:hint="eastAsia"/>
        </w:rPr>
        <w:t>底部加强部位</w:t>
      </w:r>
      <w:r w:rsidR="00DA1329">
        <w:rPr>
          <w:rFonts w:hint="eastAsia"/>
        </w:rPr>
        <w:t>钢管</w:t>
      </w:r>
      <w:r w:rsidR="00DA1329" w:rsidRPr="00200314">
        <w:rPr>
          <w:rFonts w:hint="eastAsia"/>
        </w:rPr>
        <w:t>混凝土束剪力墙</w:t>
      </w:r>
      <w:r w:rsidR="00B0121E" w:rsidRPr="00200314">
        <w:rPr>
          <w:rFonts w:hint="eastAsia"/>
        </w:rPr>
        <w:t>截面的剪力设计值，一、二、三级时应按式</w:t>
      </w:r>
      <w:r w:rsidR="00644801">
        <w:rPr>
          <w:rFonts w:hint="eastAsia"/>
        </w:rPr>
        <w:t>（</w:t>
      </w:r>
      <w:r w:rsidR="00644801">
        <w:rPr>
          <w:rFonts w:hint="eastAsia"/>
        </w:rPr>
        <w:t>5</w:t>
      </w:r>
      <w:r w:rsidR="00644801">
        <w:t>.1.4-1</w:t>
      </w:r>
      <w:r w:rsidR="00644801">
        <w:rPr>
          <w:rFonts w:hint="eastAsia"/>
        </w:rPr>
        <w:t>）</w:t>
      </w:r>
      <w:r w:rsidR="00B0121E" w:rsidRPr="00200314">
        <w:rPr>
          <w:rFonts w:hint="eastAsia"/>
        </w:rPr>
        <w:t>调整</w:t>
      </w:r>
      <w:r w:rsidR="00644801">
        <w:rPr>
          <w:rFonts w:hint="eastAsia"/>
        </w:rPr>
        <w:t>，</w:t>
      </w:r>
      <w:r w:rsidR="00644801" w:rsidRPr="009F3AA0">
        <w:rPr>
          <w:rFonts w:hint="eastAsia"/>
        </w:rPr>
        <w:t>9</w:t>
      </w:r>
      <w:r w:rsidR="00644801" w:rsidRPr="009F3AA0">
        <w:rPr>
          <w:rFonts w:hint="eastAsia"/>
        </w:rPr>
        <w:t>度</w:t>
      </w:r>
      <w:r w:rsidR="00644801">
        <w:rPr>
          <w:rFonts w:hint="eastAsia"/>
        </w:rPr>
        <w:t>一级剪力墙应按式（</w:t>
      </w:r>
      <w:r w:rsidR="00644801">
        <w:rPr>
          <w:rFonts w:hint="eastAsia"/>
        </w:rPr>
        <w:t>5</w:t>
      </w:r>
      <w:r w:rsidR="00644801">
        <w:t>.1.4-2</w:t>
      </w:r>
      <w:r w:rsidR="00644801">
        <w:rPr>
          <w:rFonts w:hint="eastAsia"/>
        </w:rPr>
        <w:t>）</w:t>
      </w:r>
      <w:r w:rsidR="00644801" w:rsidRPr="009F3AA0">
        <w:rPr>
          <w:rFonts w:hint="eastAsia"/>
        </w:rPr>
        <w:t>调整</w:t>
      </w:r>
      <w:r w:rsidR="00644801">
        <w:rPr>
          <w:rFonts w:hint="eastAsia"/>
        </w:rPr>
        <w:t>。</w:t>
      </w:r>
      <w:r w:rsidR="00895936">
        <w:rPr>
          <w:rFonts w:hint="eastAsia"/>
          <w:i/>
        </w:rPr>
        <w:t xml:space="preserve">     </w:t>
      </w:r>
      <w:r w:rsidR="00B0121E" w:rsidRPr="00200314">
        <w:rPr>
          <w:rFonts w:hint="eastAsia"/>
          <w:vertAlign w:val="subscript"/>
        </w:rPr>
        <w:tab/>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7"/>
        <w:gridCol w:w="619"/>
        <w:gridCol w:w="1376"/>
      </w:tblGrid>
      <w:tr w:rsidR="00396519" w:rsidRPr="009F3AA0" w14:paraId="70B3F514" w14:textId="77777777" w:rsidTr="006D250A">
        <w:tc>
          <w:tcPr>
            <w:tcW w:w="4394" w:type="pct"/>
            <w:gridSpan w:val="2"/>
            <w:vAlign w:val="center"/>
          </w:tcPr>
          <w:p w14:paraId="1C6E0647" w14:textId="598ED75F" w:rsidR="00396519" w:rsidRDefault="00396519" w:rsidP="00396519">
            <w:pPr>
              <w:jc w:val="center"/>
            </w:pPr>
            <w:r w:rsidRPr="0053624D">
              <w:rPr>
                <w:rFonts w:hint="eastAsia"/>
                <w:i/>
              </w:rPr>
              <w:t>V</w:t>
            </w:r>
            <w:r w:rsidRPr="00187004">
              <w:rPr>
                <w:rFonts w:hint="eastAsia"/>
              </w:rPr>
              <w:t>=</w:t>
            </w:r>
            <w:proofErr w:type="spellStart"/>
            <w:r w:rsidRPr="00187004">
              <w:rPr>
                <w:i/>
              </w:rPr>
              <w:t>η</w:t>
            </w:r>
            <w:r>
              <w:rPr>
                <w:rFonts w:hint="eastAsia"/>
                <w:vertAlign w:val="subscript"/>
              </w:rPr>
              <w:t>vw</w:t>
            </w:r>
            <w:r w:rsidRPr="0053624D">
              <w:rPr>
                <w:rFonts w:hint="eastAsia"/>
                <w:i/>
              </w:rPr>
              <w:t>V</w:t>
            </w:r>
            <w:r w:rsidRPr="0053624D">
              <w:rPr>
                <w:rFonts w:hint="eastAsia"/>
                <w:vertAlign w:val="subscript"/>
              </w:rPr>
              <w:t>w</w:t>
            </w:r>
            <w:proofErr w:type="spellEnd"/>
          </w:p>
        </w:tc>
        <w:tc>
          <w:tcPr>
            <w:tcW w:w="606" w:type="pct"/>
            <w:vAlign w:val="center"/>
          </w:tcPr>
          <w:p w14:paraId="43F387F7" w14:textId="019D759F" w:rsidR="00396519" w:rsidRPr="009F3AA0" w:rsidRDefault="00396519" w:rsidP="00396519">
            <w:pPr>
              <w:jc w:val="right"/>
            </w:pPr>
            <w:r>
              <w:rPr>
                <w:rFonts w:hint="eastAsia"/>
              </w:rPr>
              <w:t>（</w:t>
            </w:r>
            <w:r>
              <w:t>5</w:t>
            </w:r>
            <w:r>
              <w:rPr>
                <w:rFonts w:hint="eastAsia"/>
              </w:rPr>
              <w:t>.</w:t>
            </w:r>
            <w:r>
              <w:t>1</w:t>
            </w:r>
            <w:r>
              <w:rPr>
                <w:rFonts w:hint="eastAsia"/>
              </w:rPr>
              <w:t>.</w:t>
            </w:r>
            <w:r>
              <w:t>4-1</w:t>
            </w:r>
            <w:r>
              <w:rPr>
                <w:rFonts w:hint="eastAsia"/>
              </w:rPr>
              <w:t>）</w:t>
            </w:r>
          </w:p>
        </w:tc>
      </w:tr>
      <w:tr w:rsidR="00DC6288" w:rsidRPr="009F3AA0" w14:paraId="68FD1B53" w14:textId="77777777" w:rsidTr="00837DC5">
        <w:tc>
          <w:tcPr>
            <w:tcW w:w="4041" w:type="pct"/>
            <w:vAlign w:val="center"/>
          </w:tcPr>
          <w:p w14:paraId="39C64BAC" w14:textId="62B3F04B" w:rsidR="00DC6288" w:rsidRPr="009F3AA0" w:rsidRDefault="00DC6288" w:rsidP="009F3AA0">
            <w:pPr>
              <w:pStyle w:val="A-"/>
            </w:pPr>
            <m:oMathPara>
              <m:oMath>
                <m:r>
                  <w:rPr>
                    <w:rFonts w:ascii="Cambria Math" w:hAnsi="Cambria Math" w:hint="eastAsia"/>
                  </w:rPr>
                  <m:t>V</m:t>
                </m:r>
                <m:r>
                  <m:rPr>
                    <m:sty m:val="p"/>
                  </m:rPr>
                  <w:rPr>
                    <w:rFonts w:ascii="Cambria Math" w:hAnsi="Cambria Math"/>
                  </w:rPr>
                  <m:t>=1.1</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wua</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w</m:t>
                        </m:r>
                      </m:sub>
                    </m:sSub>
                  </m:den>
                </m:f>
                <m:sSub>
                  <m:sSubPr>
                    <m:ctrlPr>
                      <w:rPr>
                        <w:rFonts w:ascii="Cambria Math" w:hAnsi="Cambria Math"/>
                      </w:rPr>
                    </m:ctrlPr>
                  </m:sSubPr>
                  <m:e>
                    <m:r>
                      <w:rPr>
                        <w:rFonts w:ascii="Cambria Math" w:hAnsi="Cambria Math"/>
                      </w:rPr>
                      <m:t>V</m:t>
                    </m:r>
                  </m:e>
                  <m:sub>
                    <m:r>
                      <m:rPr>
                        <m:sty m:val="p"/>
                      </m:rPr>
                      <w:rPr>
                        <w:rFonts w:ascii="Cambria Math" w:hAnsi="Cambria Math"/>
                      </w:rPr>
                      <m:t>w</m:t>
                    </m:r>
                  </m:sub>
                </m:sSub>
              </m:oMath>
            </m:oMathPara>
          </w:p>
        </w:tc>
        <w:tc>
          <w:tcPr>
            <w:tcW w:w="959" w:type="pct"/>
            <w:gridSpan w:val="2"/>
            <w:vAlign w:val="center"/>
          </w:tcPr>
          <w:p w14:paraId="0751D24A" w14:textId="429F2A41" w:rsidR="00DC6288" w:rsidRPr="009F3AA0" w:rsidRDefault="009F3AA0" w:rsidP="00F3609F">
            <w:pPr>
              <w:pStyle w:val="A-"/>
              <w:jc w:val="right"/>
            </w:pPr>
            <w:r w:rsidRPr="009F3AA0">
              <w:t>（</w:t>
            </w:r>
            <w:r w:rsidR="00C60056">
              <w:t>5</w:t>
            </w:r>
            <w:r w:rsidR="00243E83">
              <w:t>.</w:t>
            </w:r>
            <w:r w:rsidR="00E76611">
              <w:t>1</w:t>
            </w:r>
            <w:r w:rsidR="00DC6288" w:rsidRPr="009F3AA0">
              <w:t>.</w:t>
            </w:r>
            <w:r w:rsidR="005920E5">
              <w:t>4</w:t>
            </w:r>
            <w:r w:rsidR="00DC6288" w:rsidRPr="009F3AA0">
              <w:t>-2</w:t>
            </w:r>
            <w:r w:rsidRPr="009F3AA0">
              <w:t>）</w:t>
            </w:r>
          </w:p>
        </w:tc>
      </w:tr>
    </w:tbl>
    <w:p w14:paraId="00EAF1FB" w14:textId="520D65D1" w:rsidR="00B0121E" w:rsidRPr="00200314" w:rsidRDefault="00B0121E" w:rsidP="008874B4">
      <w:pPr>
        <w:jc w:val="left"/>
      </w:pPr>
      <w:r w:rsidRPr="00200314">
        <w:rPr>
          <w:rFonts w:hint="eastAsia"/>
        </w:rPr>
        <w:t>式中：</w:t>
      </w:r>
      <w:r w:rsidRPr="0053624D">
        <w:rPr>
          <w:rFonts w:hint="eastAsia"/>
          <w:i/>
        </w:rPr>
        <w:t>V</w:t>
      </w:r>
      <w:r w:rsidR="008874B4">
        <w:rPr>
          <w:rFonts w:hint="eastAsia"/>
        </w:rPr>
        <w:t>——</w:t>
      </w:r>
      <w:r w:rsidR="00A11F21">
        <w:rPr>
          <w:rFonts w:hint="eastAsia"/>
        </w:rPr>
        <w:t>钢管</w:t>
      </w:r>
      <w:r w:rsidR="00A11F21" w:rsidRPr="00200314">
        <w:rPr>
          <w:rFonts w:hint="eastAsia"/>
        </w:rPr>
        <w:t>混凝土束剪力墙</w:t>
      </w:r>
      <w:r w:rsidRPr="00200314">
        <w:rPr>
          <w:rFonts w:hint="eastAsia"/>
        </w:rPr>
        <w:t>截面剪力设计值；</w:t>
      </w:r>
    </w:p>
    <w:p w14:paraId="5051E72D" w14:textId="082BB93D" w:rsidR="00B0121E" w:rsidRDefault="00B0121E" w:rsidP="00001C3E">
      <w:pPr>
        <w:pStyle w:val="33"/>
        <w:ind w:left="1440" w:hanging="720"/>
      </w:pPr>
      <w:proofErr w:type="spellStart"/>
      <w:r w:rsidRPr="0053624D">
        <w:rPr>
          <w:rFonts w:hint="eastAsia"/>
          <w:i/>
        </w:rPr>
        <w:t>V</w:t>
      </w:r>
      <w:r w:rsidRPr="0053624D">
        <w:rPr>
          <w:rFonts w:hint="eastAsia"/>
          <w:vertAlign w:val="subscript"/>
        </w:rPr>
        <w:t>w</w:t>
      </w:r>
      <w:proofErr w:type="spellEnd"/>
      <w:r w:rsidR="008874B4">
        <w:rPr>
          <w:rFonts w:hint="eastAsia"/>
        </w:rPr>
        <w:t>——</w:t>
      </w:r>
      <w:r w:rsidR="00336481">
        <w:rPr>
          <w:rFonts w:hint="eastAsia"/>
        </w:rPr>
        <w:t>钢管</w:t>
      </w:r>
      <w:r w:rsidR="00336481" w:rsidRPr="00200314">
        <w:rPr>
          <w:rFonts w:hint="eastAsia"/>
        </w:rPr>
        <w:t>混凝土束剪力墙</w:t>
      </w:r>
      <w:r w:rsidRPr="00200314">
        <w:rPr>
          <w:rFonts w:hint="eastAsia"/>
        </w:rPr>
        <w:t>截面地震组合的剪力计算值；</w:t>
      </w:r>
    </w:p>
    <w:p w14:paraId="6E548552" w14:textId="106E11F6" w:rsidR="00330B26" w:rsidRPr="0069342E" w:rsidRDefault="00EA4732" w:rsidP="00240A82">
      <w:pPr>
        <w:pStyle w:val="33"/>
        <w:ind w:left="1680" w:hangingChars="400" w:hanging="960"/>
        <w:rPr>
          <w:i/>
        </w:rPr>
      </w:pP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wua</m:t>
            </m:r>
          </m:sub>
        </m:sSub>
      </m:oMath>
      <w:r w:rsidR="00330B26">
        <w:rPr>
          <w:rFonts w:hint="eastAsia"/>
        </w:rPr>
        <w:t>——钢管混凝土束</w:t>
      </w:r>
      <w:r w:rsidR="00DF3ED5">
        <w:rPr>
          <w:rFonts w:hint="eastAsia"/>
        </w:rPr>
        <w:t>剪力墙</w:t>
      </w:r>
      <w:r w:rsidR="00312A12">
        <w:rPr>
          <w:rFonts w:hint="eastAsia"/>
        </w:rPr>
        <w:t>抗震</w:t>
      </w:r>
      <w:r w:rsidR="00ED7A51">
        <w:rPr>
          <w:rFonts w:hint="eastAsia"/>
        </w:rPr>
        <w:t>受</w:t>
      </w:r>
      <w:r w:rsidR="00330B26">
        <w:rPr>
          <w:rFonts w:hint="eastAsia"/>
        </w:rPr>
        <w:t>弯承载力设计值</w:t>
      </w:r>
      <w:r w:rsidR="00DF3ED5">
        <w:rPr>
          <w:rFonts w:hint="eastAsia"/>
        </w:rPr>
        <w:t>，</w:t>
      </w:r>
      <w:r w:rsidR="009F2EAC">
        <w:rPr>
          <w:rFonts w:hint="eastAsia"/>
        </w:rPr>
        <w:t>计算时</w:t>
      </w:r>
      <w:r w:rsidR="00DF3ED5">
        <w:rPr>
          <w:rFonts w:hint="eastAsia"/>
        </w:rPr>
        <w:t>应考虑承载力抗震调整系数</w:t>
      </w:r>
      <m:oMath>
        <m:sSub>
          <m:sSubPr>
            <m:ctrlPr>
              <w:rPr>
                <w:rFonts w:ascii="Cambria Math" w:hAnsi="Cambria Math"/>
                <w:i/>
              </w:rPr>
            </m:ctrlPr>
          </m:sSubPr>
          <m:e>
            <m:r>
              <w:rPr>
                <w:rFonts w:ascii="Cambria Math" w:hAnsi="Cambria Math"/>
              </w:rPr>
              <m:t>γ</m:t>
            </m:r>
          </m:e>
          <m:sub>
            <m:r>
              <m:rPr>
                <m:sty m:val="p"/>
              </m:rPr>
              <w:rPr>
                <w:rFonts w:ascii="Cambria Math" w:hAnsi="Cambria Math" w:hint="eastAsia"/>
              </w:rPr>
              <m:t>RE</m:t>
            </m:r>
          </m:sub>
        </m:sSub>
      </m:oMath>
      <w:r w:rsidR="0069342E">
        <w:rPr>
          <w:rFonts w:hint="eastAsia"/>
        </w:rPr>
        <w:t>。</w:t>
      </w:r>
    </w:p>
    <w:p w14:paraId="7F7CDEC4" w14:textId="69B3B1B4" w:rsidR="00330B26" w:rsidRPr="00330B26" w:rsidRDefault="00EA4732" w:rsidP="00001C3E">
      <w:pPr>
        <w:pStyle w:val="33"/>
        <w:ind w:left="1440" w:hanging="720"/>
        <w:rPr>
          <w:iCs/>
        </w:rPr>
      </w:pPr>
      <m:oMath>
        <m:sSub>
          <m:sSubPr>
            <m:ctrlPr>
              <w:rPr>
                <w:rFonts w:ascii="Cambria Math" w:hAnsi="Cambria Math"/>
                <w:i/>
              </w:rPr>
            </m:ctrlPr>
          </m:sSubPr>
          <m:e>
            <m:r>
              <w:rPr>
                <w:rFonts w:ascii="Cambria Math" w:hAnsi="Cambria Math"/>
              </w:rPr>
              <m:t>M</m:t>
            </m:r>
          </m:e>
          <m:sub>
            <m:r>
              <m:rPr>
                <m:sty m:val="p"/>
              </m:rPr>
              <w:rPr>
                <w:rFonts w:ascii="Cambria Math" w:hAnsi="Cambria Math"/>
              </w:rPr>
              <m:t>w</m:t>
            </m:r>
          </m:sub>
        </m:sSub>
      </m:oMath>
      <w:r w:rsidR="00330B26">
        <w:rPr>
          <w:rFonts w:hint="eastAsia"/>
        </w:rPr>
        <w:t>——钢管混凝土束</w:t>
      </w:r>
      <w:r w:rsidR="00644801">
        <w:rPr>
          <w:rFonts w:hint="eastAsia"/>
        </w:rPr>
        <w:t>剪力墙底</w:t>
      </w:r>
      <w:r w:rsidR="00ED7A51">
        <w:rPr>
          <w:rFonts w:hint="eastAsia"/>
        </w:rPr>
        <w:t>部</w:t>
      </w:r>
      <w:r w:rsidR="00644801">
        <w:rPr>
          <w:rFonts w:hint="eastAsia"/>
        </w:rPr>
        <w:t>截面地震组合的弯矩计算</w:t>
      </w:r>
      <w:r w:rsidR="00330B26">
        <w:rPr>
          <w:rFonts w:hint="eastAsia"/>
        </w:rPr>
        <w:t>值；</w:t>
      </w:r>
    </w:p>
    <w:p w14:paraId="1FD12DF1" w14:textId="18746E3B" w:rsidR="00B0121E" w:rsidRDefault="00B0121E" w:rsidP="00001C3E">
      <w:pPr>
        <w:pStyle w:val="33"/>
        <w:ind w:left="1440" w:hanging="720"/>
      </w:pPr>
      <w:proofErr w:type="spellStart"/>
      <w:r w:rsidRPr="00187004">
        <w:rPr>
          <w:i/>
        </w:rPr>
        <w:t>η</w:t>
      </w:r>
      <w:r>
        <w:rPr>
          <w:rFonts w:hint="eastAsia"/>
          <w:vertAlign w:val="subscript"/>
        </w:rPr>
        <w:t>vw</w:t>
      </w:r>
      <w:proofErr w:type="spellEnd"/>
      <w:r w:rsidR="008874B4">
        <w:rPr>
          <w:rFonts w:hint="eastAsia"/>
        </w:rPr>
        <w:t>——</w:t>
      </w:r>
      <w:r w:rsidRPr="00200314">
        <w:rPr>
          <w:rFonts w:hint="eastAsia"/>
        </w:rPr>
        <w:t>剪力增大系数，</w:t>
      </w:r>
      <w:r w:rsidR="00705021">
        <w:rPr>
          <w:rFonts w:hint="eastAsia"/>
        </w:rPr>
        <w:t>其中</w:t>
      </w:r>
      <w:r w:rsidRPr="00200314">
        <w:rPr>
          <w:rFonts w:hint="eastAsia"/>
        </w:rPr>
        <w:t>一级取</w:t>
      </w:r>
      <w:r w:rsidRPr="00200314">
        <w:rPr>
          <w:rFonts w:hint="eastAsia"/>
        </w:rPr>
        <w:t>1.6</w:t>
      </w:r>
      <w:r w:rsidRPr="00200314">
        <w:rPr>
          <w:rFonts w:hint="eastAsia"/>
        </w:rPr>
        <w:t>，二级取</w:t>
      </w:r>
      <w:r w:rsidRPr="00200314">
        <w:rPr>
          <w:rFonts w:hint="eastAsia"/>
        </w:rPr>
        <w:t>1.4</w:t>
      </w:r>
      <w:r w:rsidRPr="00200314">
        <w:rPr>
          <w:rFonts w:hint="eastAsia"/>
        </w:rPr>
        <w:t>，三级</w:t>
      </w:r>
      <w:r w:rsidR="008874B4">
        <w:rPr>
          <w:rFonts w:hint="eastAsia"/>
        </w:rPr>
        <w:t>取</w:t>
      </w:r>
      <w:r w:rsidRPr="00200314">
        <w:rPr>
          <w:rFonts w:hint="eastAsia"/>
        </w:rPr>
        <w:t>1.2</w:t>
      </w:r>
      <w:r>
        <w:rPr>
          <w:rFonts w:hint="eastAsia"/>
        </w:rPr>
        <w:t>。</w:t>
      </w:r>
    </w:p>
    <w:p w14:paraId="6E25525F" w14:textId="672B2838" w:rsidR="00E76611" w:rsidRPr="0002622C" w:rsidRDefault="0020095F" w:rsidP="0002622C">
      <w:pPr>
        <w:pStyle w:val="2c"/>
      </w:pPr>
      <w:bookmarkStart w:id="103" w:name="_Toc76031563"/>
      <w:bookmarkStart w:id="104" w:name="_Toc109377991"/>
      <w:bookmarkStart w:id="105" w:name="_Toc113954130"/>
      <w:bookmarkStart w:id="106" w:name="_Toc515984289"/>
      <w:bookmarkStart w:id="107" w:name="_Toc520793992"/>
      <w:bookmarkStart w:id="108" w:name="_Toc520795998"/>
      <w:bookmarkStart w:id="109" w:name="_Toc523905658"/>
      <w:bookmarkStart w:id="110" w:name="_Toc76031561"/>
      <w:r w:rsidRPr="0002622C">
        <w:t>5</w:t>
      </w:r>
      <w:r w:rsidR="00E76611" w:rsidRPr="0002622C">
        <w:t xml:space="preserve">.2  </w:t>
      </w:r>
      <w:r w:rsidR="00E76611" w:rsidRPr="0002622C">
        <w:rPr>
          <w:rFonts w:hint="eastAsia"/>
        </w:rPr>
        <w:t>框架结构</w:t>
      </w:r>
      <w:bookmarkEnd w:id="103"/>
      <w:bookmarkEnd w:id="104"/>
      <w:bookmarkEnd w:id="105"/>
    </w:p>
    <w:p w14:paraId="3E68ADF2" w14:textId="3F64F9E9" w:rsidR="00E72BA2" w:rsidRDefault="00CB0122" w:rsidP="00471B59">
      <w:pPr>
        <w:pStyle w:val="A-"/>
      </w:pPr>
      <w:r>
        <w:rPr>
          <w:b/>
          <w:bCs/>
        </w:rPr>
        <w:t>5</w:t>
      </w:r>
      <w:r w:rsidR="00471B59" w:rsidRPr="00471B59">
        <w:rPr>
          <w:b/>
          <w:bCs/>
        </w:rPr>
        <w:t>.2.1</w:t>
      </w:r>
      <w:r w:rsidR="00471B59">
        <w:t xml:space="preserve"> </w:t>
      </w:r>
      <w:r w:rsidR="006B69BF">
        <w:t xml:space="preserve"> </w:t>
      </w:r>
      <w:r w:rsidR="00E72BA2">
        <w:rPr>
          <w:rFonts w:hint="eastAsia"/>
        </w:rPr>
        <w:t>结构布置应与建筑相协调，宜避免在室内露梁露柱。</w:t>
      </w:r>
    </w:p>
    <w:p w14:paraId="51113486" w14:textId="29890AC5" w:rsidR="00E76611" w:rsidRDefault="00CB0122" w:rsidP="00E76611">
      <w:pPr>
        <w:pStyle w:val="A-"/>
      </w:pPr>
      <w:r>
        <w:rPr>
          <w:b/>
          <w:bCs/>
        </w:rPr>
        <w:t>5</w:t>
      </w:r>
      <w:r w:rsidR="00E76611" w:rsidRPr="00810ADF">
        <w:rPr>
          <w:b/>
          <w:bCs/>
        </w:rPr>
        <w:t>.</w:t>
      </w:r>
      <w:r w:rsidR="00E76611">
        <w:rPr>
          <w:b/>
          <w:bCs/>
        </w:rPr>
        <w:t>2</w:t>
      </w:r>
      <w:r w:rsidR="00E76611" w:rsidRPr="00810ADF">
        <w:rPr>
          <w:b/>
          <w:bCs/>
        </w:rPr>
        <w:t>.</w:t>
      </w:r>
      <w:r w:rsidR="00471B59">
        <w:rPr>
          <w:b/>
          <w:bCs/>
        </w:rPr>
        <w:t>2</w:t>
      </w:r>
      <w:r w:rsidR="00E76611" w:rsidRPr="00810ADF">
        <w:t xml:space="preserve">  </w:t>
      </w:r>
      <w:r w:rsidR="00F23053">
        <w:rPr>
          <w:rFonts w:hint="eastAsia"/>
        </w:rPr>
        <w:t>钢管混凝土</w:t>
      </w:r>
      <w:r w:rsidR="00E72BA2">
        <w:rPr>
          <w:rFonts w:hint="eastAsia"/>
        </w:rPr>
        <w:t>束</w:t>
      </w:r>
      <w:r w:rsidR="00F23053">
        <w:rPr>
          <w:rFonts w:hint="eastAsia"/>
        </w:rPr>
        <w:t>柱</w:t>
      </w:r>
      <w:r w:rsidR="00E76611" w:rsidRPr="00810ADF">
        <w:t>宜</w:t>
      </w:r>
      <w:r w:rsidR="00F74BBA">
        <w:rPr>
          <w:rFonts w:hint="eastAsia"/>
        </w:rPr>
        <w:t>对称、规则</w:t>
      </w:r>
      <w:r w:rsidR="0023689C">
        <w:rPr>
          <w:rFonts w:hint="eastAsia"/>
        </w:rPr>
        <w:t>布置</w:t>
      </w:r>
      <w:r w:rsidR="004C2F34">
        <w:rPr>
          <w:rFonts w:hint="eastAsia"/>
        </w:rPr>
        <w:t>，并</w:t>
      </w:r>
      <w:r w:rsidR="00E76611" w:rsidRPr="00810ADF">
        <w:t>应符合</w:t>
      </w:r>
      <w:r w:rsidR="000944CC">
        <w:rPr>
          <w:rFonts w:hint="eastAsia"/>
        </w:rPr>
        <w:t>国家</w:t>
      </w:r>
      <w:r w:rsidR="00E76611" w:rsidRPr="00810ADF">
        <w:t>现行标准</w:t>
      </w:r>
      <w:r w:rsidR="00F42A8C">
        <w:rPr>
          <w:rFonts w:hint="eastAsia"/>
        </w:rPr>
        <w:t>《建筑与市政工程抗震通用规范》</w:t>
      </w:r>
      <w:r w:rsidR="00F42A8C">
        <w:rPr>
          <w:rFonts w:hint="eastAsia"/>
        </w:rPr>
        <w:t>GB</w:t>
      </w:r>
      <w:r w:rsidR="00F42A8C">
        <w:t>55002</w:t>
      </w:r>
      <w:r w:rsidR="00A0519E">
        <w:rPr>
          <w:rFonts w:hint="eastAsia"/>
        </w:rPr>
        <w:t>和</w:t>
      </w:r>
      <w:r w:rsidR="00E76611" w:rsidRPr="00810ADF">
        <w:t>《建筑抗震设计规范》</w:t>
      </w:r>
      <w:r w:rsidR="00E76611" w:rsidRPr="00810ADF">
        <w:t>GB 50011</w:t>
      </w:r>
      <w:r w:rsidR="00E76611" w:rsidRPr="00810ADF">
        <w:t>的要求</w:t>
      </w:r>
      <w:r w:rsidR="0023689C">
        <w:rPr>
          <w:rFonts w:hint="eastAsia"/>
        </w:rPr>
        <w:t>。</w:t>
      </w:r>
      <w:r w:rsidR="0023689C">
        <w:t xml:space="preserve"> </w:t>
      </w:r>
    </w:p>
    <w:p w14:paraId="322E56D7" w14:textId="339A368A" w:rsidR="006B69BF" w:rsidRDefault="006B69BF" w:rsidP="00D53FEE">
      <w:pPr>
        <w:pStyle w:val="A-"/>
      </w:pPr>
      <w:r>
        <w:rPr>
          <w:b/>
          <w:bCs/>
        </w:rPr>
        <w:lastRenderedPageBreak/>
        <w:t>5.2.</w:t>
      </w:r>
      <w:r w:rsidR="00D53868">
        <w:rPr>
          <w:b/>
          <w:bCs/>
        </w:rPr>
        <w:t>3</w:t>
      </w:r>
      <w:r w:rsidR="00F23053">
        <w:rPr>
          <w:b/>
          <w:bCs/>
        </w:rPr>
        <w:t xml:space="preserve">  </w:t>
      </w:r>
      <w:r w:rsidR="00937C27" w:rsidRPr="00937C27">
        <w:rPr>
          <w:rFonts w:hint="eastAsia"/>
        </w:rPr>
        <w:t>框架纵、横柱网轴线宜分别对齐拉通；</w:t>
      </w:r>
      <w:r w:rsidR="00F23053">
        <w:rPr>
          <w:rFonts w:hint="eastAsia"/>
        </w:rPr>
        <w:t>柱肢</w:t>
      </w:r>
      <w:r w:rsidR="00F23053" w:rsidRPr="00F23053">
        <w:rPr>
          <w:rFonts w:hint="eastAsia"/>
        </w:rPr>
        <w:t>肢厚中心线宜与框架梁中心线</w:t>
      </w:r>
      <w:r w:rsidR="008B2B1F">
        <w:rPr>
          <w:rFonts w:hint="eastAsia"/>
        </w:rPr>
        <w:t>重合</w:t>
      </w:r>
      <w:r w:rsidR="00F23053">
        <w:rPr>
          <w:rFonts w:hint="eastAsia"/>
        </w:rPr>
        <w:t>。</w:t>
      </w:r>
    </w:p>
    <w:p w14:paraId="5322DE7D" w14:textId="153CB7E3" w:rsidR="00B93540" w:rsidRDefault="00B93540" w:rsidP="00B93540">
      <w:pPr>
        <w:pStyle w:val="A-"/>
      </w:pPr>
      <w:r w:rsidRPr="00B93540">
        <w:rPr>
          <w:rFonts w:hint="eastAsia"/>
          <w:b/>
        </w:rPr>
        <w:t>5</w:t>
      </w:r>
      <w:r w:rsidRPr="00B93540">
        <w:rPr>
          <w:b/>
        </w:rPr>
        <w:t>.2.4</w:t>
      </w:r>
      <w:r>
        <w:t xml:space="preserve"> </w:t>
      </w:r>
      <w:r w:rsidRPr="00200314">
        <w:rPr>
          <w:rFonts w:hint="eastAsia"/>
        </w:rPr>
        <w:t>框架</w:t>
      </w:r>
      <w:r>
        <w:rPr>
          <w:rFonts w:hint="eastAsia"/>
        </w:rPr>
        <w:t>中钢管混凝土书异形柱</w:t>
      </w:r>
      <w:r w:rsidR="00E93380" w:rsidRPr="00200314">
        <w:rPr>
          <w:rFonts w:hint="eastAsia"/>
        </w:rPr>
        <w:t>承受的地震倾覆力矩</w:t>
      </w:r>
      <w:r w:rsidRPr="00200314">
        <w:rPr>
          <w:rFonts w:hint="eastAsia"/>
        </w:rPr>
        <w:t>不</w:t>
      </w:r>
      <w:r w:rsidR="00E93380">
        <w:rPr>
          <w:rFonts w:hint="eastAsia"/>
        </w:rPr>
        <w:t>应小于</w:t>
      </w:r>
      <w:r w:rsidRPr="00200314">
        <w:rPr>
          <w:rFonts w:hint="eastAsia"/>
        </w:rPr>
        <w:t>结构总地震倾覆力矩的</w:t>
      </w:r>
      <w:r w:rsidR="00E93380">
        <w:t>8</w:t>
      </w:r>
      <w:r w:rsidRPr="00200314">
        <w:rPr>
          <w:rFonts w:hint="eastAsia"/>
        </w:rPr>
        <w:t>0%</w:t>
      </w:r>
      <w:r w:rsidRPr="00200314">
        <w:rPr>
          <w:rFonts w:hint="eastAsia"/>
        </w:rPr>
        <w:t>时</w:t>
      </w:r>
      <w:r w:rsidR="00E93380">
        <w:rPr>
          <w:rFonts w:hint="eastAsia"/>
        </w:rPr>
        <w:t>。</w:t>
      </w:r>
    </w:p>
    <w:p w14:paraId="1F12E97A" w14:textId="6C7DC5AA" w:rsidR="00B0121E" w:rsidRPr="0002622C" w:rsidRDefault="00FB2638" w:rsidP="0002622C">
      <w:pPr>
        <w:pStyle w:val="2c"/>
      </w:pPr>
      <w:bookmarkStart w:id="111" w:name="_Toc109377992"/>
      <w:bookmarkStart w:id="112" w:name="_Toc113954131"/>
      <w:r w:rsidRPr="0002622C">
        <w:t>5</w:t>
      </w:r>
      <w:r w:rsidR="00B0121E" w:rsidRPr="0002622C">
        <w:rPr>
          <w:rFonts w:hint="eastAsia"/>
        </w:rPr>
        <w:t>.</w:t>
      </w:r>
      <w:r w:rsidR="00B21835" w:rsidRPr="0002622C">
        <w:t>3</w:t>
      </w:r>
      <w:r w:rsidR="00885B0C" w:rsidRPr="0002622C">
        <w:rPr>
          <w:rFonts w:hint="eastAsia"/>
        </w:rPr>
        <w:t xml:space="preserve">  </w:t>
      </w:r>
      <w:r w:rsidR="00B0121E" w:rsidRPr="0002622C">
        <w:rPr>
          <w:rFonts w:hint="eastAsia"/>
        </w:rPr>
        <w:t>框架</w:t>
      </w:r>
      <w:r w:rsidR="00B0121E" w:rsidRPr="0002622C">
        <w:rPr>
          <w:rFonts w:hint="eastAsia"/>
        </w:rPr>
        <w:t>-</w:t>
      </w:r>
      <w:r w:rsidR="00B0121E" w:rsidRPr="0002622C">
        <w:rPr>
          <w:rFonts w:hint="eastAsia"/>
        </w:rPr>
        <w:t>剪力墙结构</w:t>
      </w:r>
      <w:bookmarkEnd w:id="106"/>
      <w:bookmarkEnd w:id="107"/>
      <w:bookmarkEnd w:id="108"/>
      <w:bookmarkEnd w:id="109"/>
      <w:bookmarkEnd w:id="110"/>
      <w:bookmarkEnd w:id="111"/>
      <w:bookmarkEnd w:id="112"/>
    </w:p>
    <w:p w14:paraId="3393C01E" w14:textId="7961B281" w:rsidR="00B0121E" w:rsidRDefault="00CB0122" w:rsidP="00B0121E">
      <w:pPr>
        <w:jc w:val="left"/>
      </w:pPr>
      <w:r>
        <w:rPr>
          <w:b/>
          <w:bCs/>
        </w:rPr>
        <w:t>5</w:t>
      </w:r>
      <w:r w:rsidR="00B0121E" w:rsidRPr="001227D8">
        <w:rPr>
          <w:rFonts w:hint="eastAsia"/>
          <w:b/>
          <w:bCs/>
        </w:rPr>
        <w:t>.</w:t>
      </w:r>
      <w:r w:rsidR="00B21835">
        <w:rPr>
          <w:b/>
          <w:bCs/>
        </w:rPr>
        <w:t>3</w:t>
      </w:r>
      <w:r w:rsidR="00B0121E" w:rsidRPr="001227D8">
        <w:rPr>
          <w:rFonts w:hint="eastAsia"/>
          <w:b/>
          <w:bCs/>
        </w:rPr>
        <w:t>.1</w:t>
      </w:r>
      <w:r w:rsidR="00885B0C">
        <w:rPr>
          <w:rFonts w:hint="eastAsia"/>
        </w:rPr>
        <w:t xml:space="preserve">  </w:t>
      </w:r>
      <w:r w:rsidR="00B0121E" w:rsidRPr="00200314">
        <w:rPr>
          <w:rFonts w:hint="eastAsia"/>
        </w:rPr>
        <w:t>框架</w:t>
      </w:r>
      <w:r w:rsidR="00B0121E" w:rsidRPr="00200314">
        <w:rPr>
          <w:rFonts w:hint="eastAsia"/>
        </w:rPr>
        <w:t>-</w:t>
      </w:r>
      <w:r w:rsidR="00B0121E" w:rsidRPr="000104FC">
        <w:rPr>
          <w:rFonts w:hint="eastAsia"/>
        </w:rPr>
        <w:t>剪力墙</w:t>
      </w:r>
      <w:r w:rsidR="00B0121E" w:rsidRPr="00200314">
        <w:rPr>
          <w:rFonts w:hint="eastAsia"/>
        </w:rPr>
        <w:t>结构，可采用</w:t>
      </w:r>
      <w:r w:rsidR="00B0121E">
        <w:rPr>
          <w:rFonts w:hint="eastAsia"/>
        </w:rPr>
        <w:t>下列形式：</w:t>
      </w:r>
    </w:p>
    <w:p w14:paraId="463E0DB9" w14:textId="10B86CEE" w:rsidR="00B0121E" w:rsidRDefault="00B0121E" w:rsidP="00A54DE4">
      <w:pPr>
        <w:pStyle w:val="28"/>
        <w:ind w:firstLine="482"/>
      </w:pPr>
      <w:r w:rsidRPr="000129EF">
        <w:rPr>
          <w:rFonts w:hint="eastAsia"/>
          <w:b/>
          <w:bCs/>
        </w:rPr>
        <w:t>1</w:t>
      </w:r>
      <w:r>
        <w:rPr>
          <w:rFonts w:hint="eastAsia"/>
        </w:rPr>
        <w:t xml:space="preserve"> </w:t>
      </w:r>
      <w:r w:rsidR="00885B0C">
        <w:rPr>
          <w:rFonts w:hint="eastAsia"/>
        </w:rPr>
        <w:t xml:space="preserve"> </w:t>
      </w:r>
      <w:r w:rsidRPr="00200314">
        <w:rPr>
          <w:rFonts w:hint="eastAsia"/>
        </w:rPr>
        <w:t>框架与</w:t>
      </w:r>
      <w:r>
        <w:rPr>
          <w:rFonts w:hint="eastAsia"/>
        </w:rPr>
        <w:t>单片墙、联肢墙或较小井筒</w:t>
      </w:r>
      <w:r w:rsidRPr="00200314">
        <w:rPr>
          <w:rFonts w:hint="eastAsia"/>
        </w:rPr>
        <w:t>分开布置</w:t>
      </w:r>
      <w:r>
        <w:rPr>
          <w:rFonts w:hint="eastAsia"/>
        </w:rPr>
        <w:t>；</w:t>
      </w:r>
    </w:p>
    <w:p w14:paraId="55A14F58" w14:textId="77777777" w:rsidR="00B0121E" w:rsidRDefault="00B0121E" w:rsidP="00A54DE4">
      <w:pPr>
        <w:pStyle w:val="28"/>
        <w:ind w:firstLine="482"/>
      </w:pPr>
      <w:r w:rsidRPr="000129EF">
        <w:rPr>
          <w:rFonts w:hint="eastAsia"/>
          <w:b/>
          <w:bCs/>
        </w:rPr>
        <w:t>2</w:t>
      </w:r>
      <w:r>
        <w:rPr>
          <w:rFonts w:hint="eastAsia"/>
        </w:rPr>
        <w:t xml:space="preserve"> </w:t>
      </w:r>
      <w:r w:rsidR="00885B0C">
        <w:rPr>
          <w:rFonts w:hint="eastAsia"/>
        </w:rPr>
        <w:t xml:space="preserve"> </w:t>
      </w:r>
      <w:r>
        <w:rPr>
          <w:rFonts w:hint="eastAsia"/>
        </w:rPr>
        <w:t>在单片抗侧力结构内</w:t>
      </w:r>
      <w:r w:rsidRPr="00200314">
        <w:rPr>
          <w:rFonts w:hint="eastAsia"/>
        </w:rPr>
        <w:t>连续</w:t>
      </w:r>
      <w:r>
        <w:rPr>
          <w:rFonts w:hint="eastAsia"/>
        </w:rPr>
        <w:t>分别</w:t>
      </w:r>
      <w:r w:rsidRPr="00200314">
        <w:rPr>
          <w:rFonts w:hint="eastAsia"/>
        </w:rPr>
        <w:t>布置</w:t>
      </w:r>
      <w:r>
        <w:rPr>
          <w:rFonts w:hint="eastAsia"/>
        </w:rPr>
        <w:t>框架和剪力墙；</w:t>
      </w:r>
    </w:p>
    <w:p w14:paraId="286DB458" w14:textId="35FAAD01" w:rsidR="00B0121E" w:rsidRDefault="00B0121E" w:rsidP="00A54DE4">
      <w:pPr>
        <w:pStyle w:val="28"/>
        <w:ind w:firstLine="482"/>
      </w:pPr>
      <w:r w:rsidRPr="000129EF">
        <w:rPr>
          <w:rFonts w:hint="eastAsia"/>
          <w:b/>
          <w:bCs/>
        </w:rPr>
        <w:t>3</w:t>
      </w:r>
      <w:r>
        <w:rPr>
          <w:rFonts w:hint="eastAsia"/>
        </w:rPr>
        <w:t xml:space="preserve"> </w:t>
      </w:r>
      <w:r w:rsidR="00885B0C">
        <w:rPr>
          <w:rFonts w:hint="eastAsia"/>
        </w:rPr>
        <w:t xml:space="preserve"> </w:t>
      </w:r>
      <w:r>
        <w:rPr>
          <w:rFonts w:hint="eastAsia"/>
        </w:rPr>
        <w:t>在框架结构的若干跨内嵌入带边框剪力墙；</w:t>
      </w:r>
    </w:p>
    <w:p w14:paraId="13AC517D" w14:textId="142EA423" w:rsidR="00B0121E" w:rsidRDefault="00B0121E" w:rsidP="00A54DE4">
      <w:pPr>
        <w:pStyle w:val="28"/>
        <w:ind w:firstLine="482"/>
      </w:pPr>
      <w:r w:rsidRPr="000129EF">
        <w:rPr>
          <w:rFonts w:hint="eastAsia"/>
          <w:b/>
          <w:bCs/>
        </w:rPr>
        <w:t>4</w:t>
      </w:r>
      <w:r>
        <w:rPr>
          <w:rFonts w:hint="eastAsia"/>
        </w:rPr>
        <w:t xml:space="preserve"> </w:t>
      </w:r>
      <w:r w:rsidR="00885B0C">
        <w:rPr>
          <w:rFonts w:hint="eastAsia"/>
        </w:rPr>
        <w:t xml:space="preserve"> </w:t>
      </w:r>
      <w:r w:rsidR="007A2F56">
        <w:rPr>
          <w:rFonts w:hint="eastAsia"/>
        </w:rPr>
        <w:t>本条第</w:t>
      </w:r>
      <w:r w:rsidR="007A2F56">
        <w:rPr>
          <w:rFonts w:hint="eastAsia"/>
        </w:rPr>
        <w:t>1</w:t>
      </w:r>
      <w:r w:rsidR="007A2F56">
        <w:rPr>
          <w:rFonts w:hint="eastAsia"/>
        </w:rPr>
        <w:t>款</w:t>
      </w:r>
      <w:r w:rsidR="007A2F56">
        <w:rPr>
          <w:rFonts w:hint="eastAsia"/>
        </w:rPr>
        <w:t>~</w:t>
      </w:r>
      <w:r w:rsidR="007A2F56">
        <w:rPr>
          <w:rFonts w:hint="eastAsia"/>
        </w:rPr>
        <w:t>第</w:t>
      </w:r>
      <w:r w:rsidR="007A2F56">
        <w:rPr>
          <w:rFonts w:hint="eastAsia"/>
        </w:rPr>
        <w:t>3</w:t>
      </w:r>
      <w:r w:rsidR="007A2F56">
        <w:rPr>
          <w:rFonts w:hint="eastAsia"/>
        </w:rPr>
        <w:t>款中</w:t>
      </w:r>
      <w:r>
        <w:rPr>
          <w:rFonts w:hint="eastAsia"/>
        </w:rPr>
        <w:t>两种或三种形式的混合。</w:t>
      </w:r>
    </w:p>
    <w:p w14:paraId="54BEE0C1" w14:textId="23CA691D" w:rsidR="00B0121E" w:rsidRPr="00200314" w:rsidRDefault="00CB0122" w:rsidP="00FD73C9">
      <w:r>
        <w:rPr>
          <w:b/>
          <w:bCs/>
        </w:rPr>
        <w:t>5</w:t>
      </w:r>
      <w:r w:rsidR="00B0121E" w:rsidRPr="001227D8">
        <w:rPr>
          <w:rFonts w:hint="eastAsia"/>
          <w:b/>
          <w:bCs/>
        </w:rPr>
        <w:t>.</w:t>
      </w:r>
      <w:r w:rsidR="00B21835">
        <w:rPr>
          <w:b/>
          <w:bCs/>
        </w:rPr>
        <w:t>3</w:t>
      </w:r>
      <w:r w:rsidR="00B0121E" w:rsidRPr="001227D8">
        <w:rPr>
          <w:rFonts w:hint="eastAsia"/>
          <w:b/>
          <w:bCs/>
        </w:rPr>
        <w:t>.2</w:t>
      </w:r>
      <w:r w:rsidR="00885B0C">
        <w:rPr>
          <w:rFonts w:hint="eastAsia"/>
        </w:rPr>
        <w:t xml:space="preserve">  </w:t>
      </w:r>
      <w:r w:rsidR="00B0121E" w:rsidRPr="00200314">
        <w:rPr>
          <w:rFonts w:hint="eastAsia"/>
        </w:rPr>
        <w:t>框架</w:t>
      </w:r>
      <w:r w:rsidR="00B0121E" w:rsidRPr="00200314">
        <w:rPr>
          <w:rFonts w:hint="eastAsia"/>
        </w:rPr>
        <w:t>-</w:t>
      </w:r>
      <w:r w:rsidR="00B0121E" w:rsidRPr="00200314">
        <w:rPr>
          <w:rFonts w:hint="eastAsia"/>
        </w:rPr>
        <w:t>剪力墙结构</w:t>
      </w:r>
      <w:r w:rsidR="003F1B98">
        <w:rPr>
          <w:rFonts w:hint="eastAsia"/>
        </w:rPr>
        <w:t>设计方法的确定，</w:t>
      </w:r>
      <w:r w:rsidR="00B0121E" w:rsidRPr="00200314">
        <w:rPr>
          <w:rFonts w:hint="eastAsia"/>
        </w:rPr>
        <w:t>应根据在规定</w:t>
      </w:r>
      <w:r w:rsidR="00B0121E">
        <w:rPr>
          <w:rFonts w:hint="eastAsia"/>
        </w:rPr>
        <w:t>的</w:t>
      </w:r>
      <w:r w:rsidR="00B0121E" w:rsidRPr="00200314">
        <w:rPr>
          <w:rFonts w:hint="eastAsia"/>
        </w:rPr>
        <w:t>水平力作用下结构底层框架部分承受的倾覆力矩与结构总地震倾覆力矩的比值，并应符合下列规定：</w:t>
      </w:r>
    </w:p>
    <w:p w14:paraId="630AFB3A" w14:textId="3DBCA4D8" w:rsidR="001227D8" w:rsidRDefault="00B0121E" w:rsidP="00A54DE4">
      <w:pPr>
        <w:pStyle w:val="28"/>
        <w:ind w:firstLine="482"/>
      </w:pPr>
      <w:r w:rsidRPr="000129EF">
        <w:rPr>
          <w:rFonts w:hint="eastAsia"/>
          <w:b/>
          <w:bCs/>
        </w:rPr>
        <w:t>1</w:t>
      </w:r>
      <w:r w:rsidR="00885B0C">
        <w:rPr>
          <w:rFonts w:hint="eastAsia"/>
        </w:rPr>
        <w:t xml:space="preserve">  </w:t>
      </w:r>
      <w:r w:rsidRPr="00200314">
        <w:rPr>
          <w:rFonts w:hint="eastAsia"/>
        </w:rPr>
        <w:t>框架部分承受的地震倾覆力矩不大于结构总地震倾覆力矩的</w:t>
      </w:r>
      <w:r w:rsidRPr="00200314">
        <w:rPr>
          <w:rFonts w:hint="eastAsia"/>
        </w:rPr>
        <w:t>10%</w:t>
      </w:r>
      <w:r w:rsidRPr="00200314">
        <w:rPr>
          <w:rFonts w:hint="eastAsia"/>
        </w:rPr>
        <w:t>时，按剪力墙结构设计，其中的框架部分应按框架</w:t>
      </w:r>
      <w:r w:rsidRPr="00200314">
        <w:rPr>
          <w:rFonts w:hint="eastAsia"/>
        </w:rPr>
        <w:t>-</w:t>
      </w:r>
      <w:r w:rsidRPr="00200314">
        <w:rPr>
          <w:rFonts w:hint="eastAsia"/>
        </w:rPr>
        <w:t>剪力墙结构的框架进行设计</w:t>
      </w:r>
      <w:r w:rsidR="001227D8">
        <w:rPr>
          <w:rFonts w:hint="eastAsia"/>
        </w:rPr>
        <w:t>；</w:t>
      </w:r>
    </w:p>
    <w:p w14:paraId="7295284A" w14:textId="71CACCA9" w:rsidR="00707934" w:rsidRDefault="00B0121E" w:rsidP="00A54DE4">
      <w:pPr>
        <w:pStyle w:val="28"/>
        <w:ind w:firstLine="482"/>
      </w:pPr>
      <w:r w:rsidRPr="000129EF">
        <w:rPr>
          <w:rFonts w:hint="eastAsia"/>
          <w:b/>
          <w:bCs/>
        </w:rPr>
        <w:t>2</w:t>
      </w:r>
      <w:r w:rsidR="00885B0C">
        <w:rPr>
          <w:rFonts w:hint="eastAsia"/>
        </w:rPr>
        <w:t xml:space="preserve">  </w:t>
      </w:r>
      <w:r w:rsidRPr="00200314">
        <w:rPr>
          <w:rFonts w:hint="eastAsia"/>
        </w:rPr>
        <w:t>框架部分承受的地震倾覆力矩大于结构总地震倾覆力矩的</w:t>
      </w:r>
      <w:r w:rsidRPr="00200314">
        <w:rPr>
          <w:rFonts w:hint="eastAsia"/>
        </w:rPr>
        <w:t>10%</w:t>
      </w:r>
      <w:r w:rsidRPr="00200314">
        <w:rPr>
          <w:rFonts w:hint="eastAsia"/>
        </w:rPr>
        <w:t>但不大于</w:t>
      </w:r>
      <w:r w:rsidRPr="00200314">
        <w:rPr>
          <w:rFonts w:hint="eastAsia"/>
        </w:rPr>
        <w:t>50%</w:t>
      </w:r>
      <w:r w:rsidRPr="00200314">
        <w:rPr>
          <w:rFonts w:hint="eastAsia"/>
        </w:rPr>
        <w:t>时，按框架</w:t>
      </w:r>
      <w:r w:rsidRPr="00200314">
        <w:rPr>
          <w:rFonts w:hint="eastAsia"/>
        </w:rPr>
        <w:t>-</w:t>
      </w:r>
      <w:r w:rsidRPr="00200314">
        <w:rPr>
          <w:rFonts w:hint="eastAsia"/>
        </w:rPr>
        <w:t>剪力墙结构设计；</w:t>
      </w:r>
    </w:p>
    <w:p w14:paraId="1E66EABC" w14:textId="090CD17B" w:rsidR="00707934" w:rsidRDefault="00B0121E" w:rsidP="00A54DE4">
      <w:pPr>
        <w:pStyle w:val="28"/>
        <w:ind w:firstLine="482"/>
      </w:pPr>
      <w:r w:rsidRPr="000129EF">
        <w:rPr>
          <w:rFonts w:hint="eastAsia"/>
          <w:b/>
          <w:bCs/>
        </w:rPr>
        <w:t>3</w:t>
      </w:r>
      <w:r w:rsidR="00885B0C">
        <w:rPr>
          <w:rFonts w:hint="eastAsia"/>
        </w:rPr>
        <w:t xml:space="preserve">  </w:t>
      </w:r>
      <w:r w:rsidRPr="00200314">
        <w:rPr>
          <w:rFonts w:hint="eastAsia"/>
        </w:rPr>
        <w:t>框架部分承受的地震倾覆力矩大于结构总地震倾覆力矩的</w:t>
      </w:r>
      <w:r w:rsidRPr="00200314">
        <w:rPr>
          <w:rFonts w:hint="eastAsia"/>
        </w:rPr>
        <w:t>50%</w:t>
      </w:r>
      <w:r w:rsidRPr="00200314">
        <w:rPr>
          <w:rFonts w:hint="eastAsia"/>
        </w:rPr>
        <w:t>但不大于</w:t>
      </w:r>
      <w:r w:rsidRPr="00200314">
        <w:rPr>
          <w:rFonts w:hint="eastAsia"/>
        </w:rPr>
        <w:t>80%</w:t>
      </w:r>
      <w:r w:rsidRPr="00200314">
        <w:rPr>
          <w:rFonts w:hint="eastAsia"/>
        </w:rPr>
        <w:t>时，按框架</w:t>
      </w:r>
      <w:r w:rsidRPr="00200314">
        <w:rPr>
          <w:rFonts w:hint="eastAsia"/>
        </w:rPr>
        <w:t>-</w:t>
      </w:r>
      <w:r w:rsidRPr="00200314">
        <w:rPr>
          <w:rFonts w:hint="eastAsia"/>
        </w:rPr>
        <w:t>剪力墙结构设计，其最大适用高度可比框架结构适当增加，框架部分的抗震等级宜按框架结构采用；</w:t>
      </w:r>
    </w:p>
    <w:p w14:paraId="7F54D701" w14:textId="0CB4F0A8" w:rsidR="00B0121E" w:rsidRDefault="00B0121E" w:rsidP="00A54DE4">
      <w:pPr>
        <w:pStyle w:val="28"/>
        <w:ind w:firstLine="482"/>
      </w:pPr>
      <w:r w:rsidRPr="000129EF">
        <w:rPr>
          <w:rFonts w:hint="eastAsia"/>
          <w:b/>
          <w:bCs/>
        </w:rPr>
        <w:t>4</w:t>
      </w:r>
      <w:r w:rsidR="004E1994">
        <w:t xml:space="preserve">  </w:t>
      </w:r>
      <w:r w:rsidRPr="00200314">
        <w:rPr>
          <w:rFonts w:hint="eastAsia"/>
        </w:rPr>
        <w:t>框架部分承受的地震倾覆力矩大于结构总地震倾覆力矩的</w:t>
      </w:r>
      <w:r w:rsidRPr="00200314">
        <w:rPr>
          <w:rFonts w:hint="eastAsia"/>
        </w:rPr>
        <w:t>80%</w:t>
      </w:r>
      <w:r w:rsidRPr="00200314">
        <w:rPr>
          <w:rFonts w:hint="eastAsia"/>
        </w:rPr>
        <w:t>时，按框架</w:t>
      </w:r>
      <w:r w:rsidRPr="00200314">
        <w:rPr>
          <w:rFonts w:hint="eastAsia"/>
        </w:rPr>
        <w:t>-</w:t>
      </w:r>
      <w:r w:rsidRPr="00200314">
        <w:rPr>
          <w:rFonts w:hint="eastAsia"/>
        </w:rPr>
        <w:t>剪力墙结构设计，其最大适用高度宜按框架结构采用，框架部分的抗震等级应按框架结构采用</w:t>
      </w:r>
      <w:r>
        <w:rPr>
          <w:rFonts w:hint="eastAsia"/>
        </w:rPr>
        <w:t>。</w:t>
      </w:r>
    </w:p>
    <w:p w14:paraId="04DD7098" w14:textId="5A4B8C79" w:rsidR="00846035" w:rsidRDefault="00CB0122" w:rsidP="00846035">
      <w:r>
        <w:rPr>
          <w:b/>
          <w:bCs/>
        </w:rPr>
        <w:t>5</w:t>
      </w:r>
      <w:r w:rsidR="00846035" w:rsidRPr="001227D8">
        <w:rPr>
          <w:b/>
          <w:bCs/>
        </w:rPr>
        <w:t>.</w:t>
      </w:r>
      <w:r w:rsidR="00B21835">
        <w:rPr>
          <w:b/>
          <w:bCs/>
        </w:rPr>
        <w:t>3</w:t>
      </w:r>
      <w:r w:rsidR="00846035" w:rsidRPr="001227D8">
        <w:rPr>
          <w:b/>
          <w:bCs/>
        </w:rPr>
        <w:t>.3</w:t>
      </w:r>
      <w:r w:rsidR="00846035">
        <w:t xml:space="preserve">  </w:t>
      </w:r>
      <w:r w:rsidR="00846035">
        <w:rPr>
          <w:rFonts w:hint="eastAsia"/>
        </w:rPr>
        <w:t>框架</w:t>
      </w:r>
      <w:r w:rsidR="00846035">
        <w:rPr>
          <w:rFonts w:hint="eastAsia"/>
        </w:rPr>
        <w:t>-</w:t>
      </w:r>
      <w:r w:rsidR="00846035">
        <w:rPr>
          <w:rFonts w:hint="eastAsia"/>
        </w:rPr>
        <w:t>剪力墙</w:t>
      </w:r>
      <w:r w:rsidR="008148CE">
        <w:rPr>
          <w:rFonts w:hint="eastAsia"/>
        </w:rPr>
        <w:t>结构</w:t>
      </w:r>
      <w:r w:rsidR="00846035">
        <w:rPr>
          <w:rFonts w:hint="eastAsia"/>
        </w:rPr>
        <w:t>应设计成双向抗侧力体系，结构两主轴方向均应布置剪力墙。</w:t>
      </w:r>
    </w:p>
    <w:p w14:paraId="74C93713" w14:textId="2E4FFF4D" w:rsidR="00B0121E" w:rsidRPr="00200314" w:rsidRDefault="00CB0122" w:rsidP="001227D8">
      <w:r>
        <w:rPr>
          <w:b/>
          <w:bCs/>
        </w:rPr>
        <w:t>5</w:t>
      </w:r>
      <w:r w:rsidR="00B0121E" w:rsidRPr="001227D8">
        <w:rPr>
          <w:rFonts w:hint="eastAsia"/>
          <w:b/>
          <w:bCs/>
        </w:rPr>
        <w:t>.</w:t>
      </w:r>
      <w:r w:rsidR="00B21835">
        <w:rPr>
          <w:b/>
          <w:bCs/>
        </w:rPr>
        <w:t>3</w:t>
      </w:r>
      <w:r w:rsidR="00B0121E" w:rsidRPr="001227D8">
        <w:rPr>
          <w:rFonts w:hint="eastAsia"/>
          <w:b/>
          <w:bCs/>
        </w:rPr>
        <w:t>.</w:t>
      </w:r>
      <w:r w:rsidR="00723620" w:rsidRPr="001227D8">
        <w:rPr>
          <w:b/>
          <w:bCs/>
        </w:rPr>
        <w:t>4</w:t>
      </w:r>
      <w:r w:rsidR="001227D8">
        <w:rPr>
          <w:b/>
          <w:bCs/>
        </w:rPr>
        <w:t xml:space="preserve">  </w:t>
      </w:r>
      <w:r w:rsidR="00B0121E" w:rsidRPr="00200314">
        <w:rPr>
          <w:rFonts w:hint="eastAsia"/>
        </w:rPr>
        <w:t>框架</w:t>
      </w:r>
      <w:r w:rsidR="00B0121E" w:rsidRPr="00200314">
        <w:rPr>
          <w:rFonts w:hint="eastAsia"/>
        </w:rPr>
        <w:t>-</w:t>
      </w:r>
      <w:r w:rsidR="00B0121E" w:rsidRPr="00200314">
        <w:rPr>
          <w:rFonts w:hint="eastAsia"/>
        </w:rPr>
        <w:t>剪力墙结构，对应于地震作用标准值的各层框架总剪力应符合下列规定：</w:t>
      </w:r>
    </w:p>
    <w:p w14:paraId="6652BB87" w14:textId="10EF4D89" w:rsidR="00B0121E" w:rsidRPr="00715E54" w:rsidRDefault="000C2DC5" w:rsidP="000C2DC5">
      <w:r>
        <w:t xml:space="preserve">    </w:t>
      </w:r>
      <w:r w:rsidR="00B0121E" w:rsidRPr="000129EF">
        <w:rPr>
          <w:rFonts w:hint="eastAsia"/>
          <w:b/>
          <w:bCs/>
        </w:rPr>
        <w:t>1</w:t>
      </w:r>
      <w:r w:rsidR="00885B0C">
        <w:rPr>
          <w:rFonts w:hint="eastAsia"/>
        </w:rPr>
        <w:t xml:space="preserve">  </w:t>
      </w:r>
      <w:r w:rsidR="00B0121E" w:rsidRPr="00200314">
        <w:rPr>
          <w:rFonts w:hint="eastAsia"/>
        </w:rPr>
        <w:t>满足式（</w:t>
      </w:r>
      <w:r w:rsidR="00CB0122">
        <w:t>5</w:t>
      </w:r>
      <w:r w:rsidR="00B0121E" w:rsidRPr="00200314">
        <w:rPr>
          <w:rFonts w:hint="eastAsia"/>
        </w:rPr>
        <w:t>.</w:t>
      </w:r>
      <w:r w:rsidR="003E5ED3">
        <w:t>3</w:t>
      </w:r>
      <w:r w:rsidR="00B0121E" w:rsidRPr="00200314">
        <w:rPr>
          <w:rFonts w:hint="eastAsia"/>
        </w:rPr>
        <w:t>.</w:t>
      </w:r>
      <w:r w:rsidR="00F24240">
        <w:t>4</w:t>
      </w:r>
      <w:r w:rsidR="00B0121E" w:rsidRPr="00200314">
        <w:rPr>
          <w:rFonts w:hint="eastAsia"/>
        </w:rPr>
        <w:t>）要求的楼层，框架总剪力不必调整；不满足式（</w:t>
      </w:r>
      <w:r w:rsidR="00CB0122">
        <w:t>5</w:t>
      </w:r>
      <w:r w:rsidR="00B0121E" w:rsidRPr="00200314">
        <w:rPr>
          <w:rFonts w:hint="eastAsia"/>
        </w:rPr>
        <w:t>.</w:t>
      </w:r>
      <w:r w:rsidR="003E5ED3">
        <w:t>3</w:t>
      </w:r>
      <w:r w:rsidR="00B0121E" w:rsidRPr="00200314">
        <w:rPr>
          <w:rFonts w:hint="eastAsia"/>
        </w:rPr>
        <w:t>.</w:t>
      </w:r>
      <w:r w:rsidR="00F24240">
        <w:t>4</w:t>
      </w:r>
      <w:r w:rsidR="00B0121E" w:rsidRPr="00200314">
        <w:rPr>
          <w:rFonts w:hint="eastAsia"/>
        </w:rPr>
        <w:t>）要求的楼层，其框架总剪力应</w:t>
      </w:r>
      <w:r w:rsidR="006E4767" w:rsidRPr="00497DE9">
        <w:rPr>
          <w:rStyle w:val="A-0"/>
          <w:rFonts w:hint="eastAsia"/>
        </w:rPr>
        <w:t>取</w:t>
      </w:r>
      <w:r w:rsidR="00B0121E" w:rsidRPr="00AC0B97">
        <w:rPr>
          <w:rFonts w:hint="eastAsia"/>
        </w:rPr>
        <w:t>0.25</w:t>
      </w:r>
      <w:r w:rsidR="00B0121E" w:rsidRPr="00200314">
        <w:rPr>
          <w:rFonts w:hint="eastAsia"/>
          <w:i/>
        </w:rPr>
        <w:t>V</w:t>
      </w:r>
      <w:r w:rsidR="00B0121E" w:rsidRPr="00AC0B97">
        <w:rPr>
          <w:rFonts w:hint="eastAsia"/>
          <w:vertAlign w:val="subscript"/>
        </w:rPr>
        <w:t>0</w:t>
      </w:r>
      <w:r w:rsidR="00B0121E" w:rsidRPr="00200314">
        <w:rPr>
          <w:rFonts w:hint="eastAsia"/>
        </w:rPr>
        <w:t>和</w:t>
      </w:r>
      <w:r w:rsidR="00B0121E" w:rsidRPr="00AC0B97">
        <w:rPr>
          <w:rFonts w:hint="eastAsia"/>
        </w:rPr>
        <w:t>1.8</w:t>
      </w:r>
      <w:r w:rsidR="00B0121E" w:rsidRPr="00200314">
        <w:rPr>
          <w:rFonts w:hint="eastAsia"/>
          <w:i/>
        </w:rPr>
        <w:t>V</w:t>
      </w:r>
      <w:r w:rsidR="00B0121E" w:rsidRPr="00AC0B97">
        <w:rPr>
          <w:rFonts w:hint="eastAsia"/>
          <w:vertAlign w:val="subscript"/>
        </w:rPr>
        <w:t>fmax</w:t>
      </w:r>
      <w:r w:rsidR="00B0121E" w:rsidRPr="00200314">
        <w:rPr>
          <w:rFonts w:hint="eastAsia"/>
        </w:rPr>
        <w:t>二者的较小值：</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1690"/>
      </w:tblGrid>
      <w:tr w:rsidR="00240A82" w:rsidRPr="00240A82" w14:paraId="1DA909A5" w14:textId="77777777" w:rsidTr="00837DC5">
        <w:tc>
          <w:tcPr>
            <w:tcW w:w="4152" w:type="pct"/>
          </w:tcPr>
          <w:p w14:paraId="03064A30" w14:textId="77777777" w:rsidR="00240A82" w:rsidRPr="00240A82" w:rsidRDefault="00240A82" w:rsidP="00240A82">
            <w:pPr>
              <w:jc w:val="center"/>
              <w:rPr>
                <w:i/>
                <w:vertAlign w:val="subscript"/>
              </w:rPr>
            </w:pPr>
            <w:proofErr w:type="spellStart"/>
            <w:r w:rsidRPr="00240A82">
              <w:rPr>
                <w:rFonts w:hint="eastAsia"/>
                <w:i/>
              </w:rPr>
              <w:t>V</w:t>
            </w:r>
            <w:r w:rsidRPr="00240A82">
              <w:rPr>
                <w:rFonts w:hint="eastAsia"/>
                <w:vertAlign w:val="subscript"/>
              </w:rPr>
              <w:t>f</w:t>
            </w:r>
            <w:proofErr w:type="spellEnd"/>
            <w:r w:rsidRPr="00240A82">
              <w:rPr>
                <w:rFonts w:hint="eastAsia"/>
                <w:vertAlign w:val="subscript"/>
              </w:rPr>
              <w:t xml:space="preserve"> </w:t>
            </w:r>
            <w:r w:rsidRPr="00240A82">
              <w:rPr>
                <w:rFonts w:hint="eastAsia"/>
              </w:rPr>
              <w:t>≥</w:t>
            </w:r>
            <w:r w:rsidRPr="00240A82">
              <w:rPr>
                <w:rFonts w:hint="eastAsia"/>
              </w:rPr>
              <w:t xml:space="preserve"> 0.25</w:t>
            </w:r>
            <w:r w:rsidRPr="00240A82">
              <w:rPr>
                <w:rFonts w:hint="eastAsia"/>
                <w:i/>
              </w:rPr>
              <w:t>V</w:t>
            </w:r>
            <w:r w:rsidRPr="00240A82">
              <w:rPr>
                <w:rFonts w:hint="eastAsia"/>
                <w:vertAlign w:val="subscript"/>
              </w:rPr>
              <w:t>0</w:t>
            </w:r>
          </w:p>
        </w:tc>
        <w:tc>
          <w:tcPr>
            <w:tcW w:w="848" w:type="pct"/>
            <w:vAlign w:val="center"/>
          </w:tcPr>
          <w:p w14:paraId="2358B874" w14:textId="77777777" w:rsidR="00240A82" w:rsidRPr="00240A82" w:rsidRDefault="00240A82" w:rsidP="00837DC5">
            <w:pPr>
              <w:jc w:val="right"/>
            </w:pPr>
            <w:r w:rsidRPr="00240A82">
              <w:rPr>
                <w:rFonts w:hint="eastAsia"/>
              </w:rPr>
              <w:t>（</w:t>
            </w:r>
            <w:r w:rsidRPr="00240A82">
              <w:t>5</w:t>
            </w:r>
            <w:r w:rsidRPr="00240A82">
              <w:rPr>
                <w:rFonts w:hint="eastAsia"/>
              </w:rPr>
              <w:t>.</w:t>
            </w:r>
            <w:r w:rsidRPr="00240A82">
              <w:t>3</w:t>
            </w:r>
            <w:r w:rsidRPr="00240A82">
              <w:rPr>
                <w:rFonts w:hint="eastAsia"/>
              </w:rPr>
              <w:t>.</w:t>
            </w:r>
            <w:r w:rsidRPr="00240A82">
              <w:t>4</w:t>
            </w:r>
            <w:r w:rsidRPr="00240A82">
              <w:rPr>
                <w:rFonts w:hint="eastAsia"/>
              </w:rPr>
              <w:t>）</w:t>
            </w:r>
          </w:p>
        </w:tc>
      </w:tr>
    </w:tbl>
    <w:p w14:paraId="506538CE" w14:textId="2922652A" w:rsidR="00B0121E" w:rsidRPr="00200314" w:rsidRDefault="00B0121E" w:rsidP="00240A82">
      <w:pPr>
        <w:ind w:left="1440" w:hangingChars="600" w:hanging="1440"/>
      </w:pPr>
      <w:r w:rsidRPr="00200314">
        <w:rPr>
          <w:rFonts w:hint="eastAsia"/>
        </w:rPr>
        <w:t>式中：</w:t>
      </w:r>
      <w:r w:rsidRPr="0053624D">
        <w:rPr>
          <w:rFonts w:hint="eastAsia"/>
          <w:i/>
        </w:rPr>
        <w:t>V</w:t>
      </w:r>
      <w:r>
        <w:rPr>
          <w:rFonts w:hint="eastAsia"/>
          <w:vertAlign w:val="subscript"/>
        </w:rPr>
        <w:t>0</w:t>
      </w:r>
      <w:r w:rsidR="000C2DC5">
        <w:rPr>
          <w:rFonts w:hint="eastAsia"/>
        </w:rPr>
        <w:t>——</w:t>
      </w:r>
      <w:r w:rsidRPr="00200314">
        <w:rPr>
          <w:rFonts w:hint="eastAsia"/>
        </w:rPr>
        <w:t>对框架柱数量从下至上基本不变的结构，应取对应于地震作用标准值的结构底层总剪力；对框架柱数量从下至上分段有规律变化的结构，应取每段底层结构对应于地震作用标准值的总剪力；</w:t>
      </w:r>
    </w:p>
    <w:p w14:paraId="64607AEB" w14:textId="77DE5E16" w:rsidR="000C2DC5" w:rsidRDefault="00B0121E" w:rsidP="00D265E6">
      <w:pPr>
        <w:pStyle w:val="33"/>
        <w:ind w:left="1440" w:hanging="720"/>
      </w:pPr>
      <w:proofErr w:type="spellStart"/>
      <w:r w:rsidRPr="0053624D">
        <w:rPr>
          <w:rFonts w:hint="eastAsia"/>
          <w:i/>
        </w:rPr>
        <w:t>V</w:t>
      </w:r>
      <w:r>
        <w:rPr>
          <w:rFonts w:hint="eastAsia"/>
          <w:vertAlign w:val="subscript"/>
        </w:rPr>
        <w:t>f</w:t>
      </w:r>
      <w:proofErr w:type="spellEnd"/>
      <w:r w:rsidR="000C2DC5">
        <w:rPr>
          <w:rFonts w:hint="eastAsia"/>
        </w:rPr>
        <w:t>——</w:t>
      </w:r>
      <w:r w:rsidRPr="00200314">
        <w:rPr>
          <w:rFonts w:hint="eastAsia"/>
        </w:rPr>
        <w:t>对应于地震作用标准值且未经调整的各层（或某一段内各层）框架承担的地震总剪力；</w:t>
      </w:r>
    </w:p>
    <w:p w14:paraId="1B62B4EA" w14:textId="6A09940A" w:rsidR="00B0121E" w:rsidRPr="00200314" w:rsidRDefault="00B0121E" w:rsidP="007468FB">
      <w:pPr>
        <w:pStyle w:val="33"/>
        <w:ind w:left="1680" w:hangingChars="400" w:hanging="960"/>
      </w:pPr>
      <w:proofErr w:type="spellStart"/>
      <w:r w:rsidRPr="0053624D">
        <w:rPr>
          <w:rFonts w:hint="eastAsia"/>
          <w:i/>
        </w:rPr>
        <w:t>V</w:t>
      </w:r>
      <w:r>
        <w:rPr>
          <w:rFonts w:hint="eastAsia"/>
          <w:vertAlign w:val="subscript"/>
        </w:rPr>
        <w:t>fmax</w:t>
      </w:r>
      <w:proofErr w:type="spellEnd"/>
      <w:r w:rsidR="000C2DC5">
        <w:rPr>
          <w:rFonts w:hint="eastAsia"/>
        </w:rPr>
        <w:t>——</w:t>
      </w:r>
      <w:r w:rsidRPr="00200314">
        <w:rPr>
          <w:rFonts w:hint="eastAsia"/>
        </w:rPr>
        <w:t>对框架柱数量从下至上基本不变的结构，应取对应于地震作用标准值且未经调整的各层框架承担的地震总剪力中的最大值；对框架柱数量从下至上分段有规律变化的结构，应取每段中对应于地震作用标准值且未经调整的各层框架承担的地震总剪力中的最大值；</w:t>
      </w:r>
    </w:p>
    <w:p w14:paraId="34C3440F" w14:textId="77777777" w:rsidR="00B0121E" w:rsidRPr="00200314" w:rsidRDefault="00B0121E" w:rsidP="00D265E6">
      <w:pPr>
        <w:pStyle w:val="28"/>
        <w:ind w:firstLine="482"/>
      </w:pPr>
      <w:r w:rsidRPr="000129EF">
        <w:rPr>
          <w:rFonts w:hint="eastAsia"/>
          <w:b/>
          <w:bCs/>
        </w:rPr>
        <w:t>2</w:t>
      </w:r>
      <w:r w:rsidR="00885B0C">
        <w:rPr>
          <w:rFonts w:hint="eastAsia"/>
        </w:rPr>
        <w:t xml:space="preserve">   </w:t>
      </w:r>
      <w:r w:rsidRPr="00200314">
        <w:rPr>
          <w:rFonts w:hint="eastAsia"/>
        </w:rPr>
        <w:t>各层框架所承担的地震总剪力按本条第</w:t>
      </w:r>
      <w:r w:rsidRPr="00200314">
        <w:rPr>
          <w:rFonts w:hint="eastAsia"/>
        </w:rPr>
        <w:t>1</w:t>
      </w:r>
      <w:r w:rsidRPr="00200314">
        <w:rPr>
          <w:rFonts w:hint="eastAsia"/>
        </w:rPr>
        <w:t>款调整后，应按调整前、后总剪力的比值调整每根框架柱和与之相连框架梁的剪力及端部弯矩标准值，框架柱的轴力标准值可不调整；</w:t>
      </w:r>
    </w:p>
    <w:p w14:paraId="4216BF21" w14:textId="10DF9425" w:rsidR="00B0121E" w:rsidRDefault="00B0121E" w:rsidP="00D265E6">
      <w:pPr>
        <w:pStyle w:val="28"/>
        <w:ind w:firstLine="482"/>
      </w:pPr>
      <w:r w:rsidRPr="000129EF">
        <w:rPr>
          <w:rFonts w:hint="eastAsia"/>
          <w:b/>
          <w:bCs/>
        </w:rPr>
        <w:lastRenderedPageBreak/>
        <w:t>3</w:t>
      </w:r>
      <w:r w:rsidR="00885B0C">
        <w:rPr>
          <w:rFonts w:hint="eastAsia"/>
        </w:rPr>
        <w:t xml:space="preserve">   </w:t>
      </w:r>
      <w:r w:rsidRPr="00200314">
        <w:rPr>
          <w:rFonts w:hint="eastAsia"/>
        </w:rPr>
        <w:t>按振型分解反应谱法计算地震作用时，本条第</w:t>
      </w:r>
      <w:r w:rsidRPr="00200314">
        <w:rPr>
          <w:rFonts w:hint="eastAsia"/>
        </w:rPr>
        <w:t>1</w:t>
      </w:r>
      <w:r w:rsidRPr="00200314">
        <w:rPr>
          <w:rFonts w:hint="eastAsia"/>
        </w:rPr>
        <w:t>款所规定的调整可在振型组合之后、并满足现行</w:t>
      </w:r>
      <w:r w:rsidR="000944CC">
        <w:rPr>
          <w:rFonts w:hint="eastAsia"/>
        </w:rPr>
        <w:t>国家</w:t>
      </w:r>
      <w:r w:rsidRPr="00200314">
        <w:rPr>
          <w:rFonts w:hint="eastAsia"/>
        </w:rPr>
        <w:t>标准</w:t>
      </w:r>
      <w:r w:rsidR="00223EC6" w:rsidRPr="009A592C">
        <w:rPr>
          <w:rStyle w:val="A-0"/>
          <w:rFonts w:hint="eastAsia"/>
        </w:rPr>
        <w:t>《建筑与市政工程抗震通用规范》</w:t>
      </w:r>
      <w:r w:rsidR="00223EC6" w:rsidRPr="009A592C">
        <w:rPr>
          <w:rStyle w:val="A-0"/>
          <w:rFonts w:hint="eastAsia"/>
        </w:rPr>
        <w:t>GB</w:t>
      </w:r>
      <w:r w:rsidR="00223EC6" w:rsidRPr="009A592C">
        <w:rPr>
          <w:rStyle w:val="A-0"/>
        </w:rPr>
        <w:t>55002</w:t>
      </w:r>
      <w:r w:rsidRPr="00200314">
        <w:rPr>
          <w:rFonts w:hint="eastAsia"/>
        </w:rPr>
        <w:t>中关于楼层最小地震剪力系数的前提下进行。</w:t>
      </w:r>
    </w:p>
    <w:p w14:paraId="7DAF19FE" w14:textId="3B7391C6" w:rsidR="00B0121E" w:rsidRPr="00200314" w:rsidRDefault="00CB0122" w:rsidP="00B0121E">
      <w:pPr>
        <w:jc w:val="left"/>
      </w:pPr>
      <w:r>
        <w:rPr>
          <w:b/>
          <w:bCs/>
        </w:rPr>
        <w:t>5</w:t>
      </w:r>
      <w:r w:rsidR="00B0121E" w:rsidRPr="000C2DC5">
        <w:rPr>
          <w:rFonts w:hint="eastAsia"/>
          <w:b/>
          <w:bCs/>
        </w:rPr>
        <w:t>.</w:t>
      </w:r>
      <w:r w:rsidR="00B21835">
        <w:rPr>
          <w:b/>
          <w:bCs/>
        </w:rPr>
        <w:t>3</w:t>
      </w:r>
      <w:r w:rsidR="00B0121E" w:rsidRPr="000C2DC5">
        <w:rPr>
          <w:rFonts w:hint="eastAsia"/>
          <w:b/>
          <w:bCs/>
        </w:rPr>
        <w:t>.</w:t>
      </w:r>
      <w:r w:rsidR="00F24240" w:rsidRPr="000C2DC5">
        <w:rPr>
          <w:b/>
          <w:bCs/>
        </w:rPr>
        <w:t>5</w:t>
      </w:r>
      <w:r w:rsidR="00B0121E" w:rsidRPr="000C2DC5">
        <w:rPr>
          <w:rFonts w:hint="eastAsia"/>
          <w:b/>
          <w:bCs/>
        </w:rPr>
        <w:t xml:space="preserve"> </w:t>
      </w:r>
      <w:r w:rsidR="00493F64">
        <w:rPr>
          <w:rFonts w:hint="eastAsia"/>
        </w:rPr>
        <w:t xml:space="preserve"> </w:t>
      </w:r>
      <w:r w:rsidR="00B0121E" w:rsidRPr="00200314">
        <w:rPr>
          <w:rFonts w:hint="eastAsia"/>
        </w:rPr>
        <w:t>长矩形平面或平面有一部分较长的建筑中，剪力墙布置宜符合下列规定：</w:t>
      </w:r>
    </w:p>
    <w:p w14:paraId="418530A4" w14:textId="78DED9CD" w:rsidR="00B0121E" w:rsidRPr="00200314" w:rsidRDefault="00B0121E" w:rsidP="005129E9">
      <w:pPr>
        <w:pStyle w:val="28"/>
        <w:ind w:firstLine="482"/>
      </w:pPr>
      <w:r w:rsidRPr="00FE5C29">
        <w:rPr>
          <w:rFonts w:hint="eastAsia"/>
          <w:b/>
          <w:bCs/>
        </w:rPr>
        <w:t>1</w:t>
      </w:r>
      <w:r w:rsidR="002C1E1B">
        <w:rPr>
          <w:rFonts w:hint="eastAsia"/>
        </w:rPr>
        <w:t xml:space="preserve">  </w:t>
      </w:r>
      <w:r w:rsidRPr="00200314">
        <w:rPr>
          <w:rFonts w:hint="eastAsia"/>
        </w:rPr>
        <w:t>横向剪力墙沿长方向的间距宜小于表</w:t>
      </w:r>
      <w:r w:rsidR="00CB0122">
        <w:t>5</w:t>
      </w:r>
      <w:r w:rsidRPr="00200314">
        <w:rPr>
          <w:rFonts w:hint="eastAsia"/>
        </w:rPr>
        <w:t>.</w:t>
      </w:r>
      <w:r w:rsidR="00B21835">
        <w:t>3</w:t>
      </w:r>
      <w:r w:rsidRPr="00200314">
        <w:rPr>
          <w:rFonts w:hint="eastAsia"/>
        </w:rPr>
        <w:t>.</w:t>
      </w:r>
      <w:r w:rsidR="00F24240">
        <w:t>5</w:t>
      </w:r>
      <w:r w:rsidRPr="00200314">
        <w:rPr>
          <w:rFonts w:hint="eastAsia"/>
        </w:rPr>
        <w:t>的限值，当这些剪力墙之间的楼盖有较大开洞时，剪力墙的间距应适当减小；</w:t>
      </w:r>
    </w:p>
    <w:p w14:paraId="1B0BAD60" w14:textId="393FF903" w:rsidR="00B0121E" w:rsidRPr="00165F08" w:rsidRDefault="00B0121E" w:rsidP="000F2657">
      <w:pPr>
        <w:pStyle w:val="A-b"/>
      </w:pPr>
      <w:r w:rsidRPr="00165F08">
        <w:t>表</w:t>
      </w:r>
      <w:r w:rsidR="00C60056" w:rsidRPr="00165F08">
        <w:t>5</w:t>
      </w:r>
      <w:r w:rsidRPr="00165F08">
        <w:rPr>
          <w:rFonts w:hint="eastAsia"/>
        </w:rPr>
        <w:t>.</w:t>
      </w:r>
      <w:r w:rsidR="00B21835" w:rsidRPr="00165F08">
        <w:t>3</w:t>
      </w:r>
      <w:r w:rsidRPr="00165F08">
        <w:rPr>
          <w:rFonts w:hint="eastAsia"/>
        </w:rPr>
        <w:t>.</w:t>
      </w:r>
      <w:r w:rsidR="00F24240" w:rsidRPr="00165F08">
        <w:t>5</w:t>
      </w:r>
      <w:r w:rsidRPr="00165F08">
        <w:rPr>
          <w:rFonts w:hint="eastAsia"/>
        </w:rPr>
        <w:t xml:space="preserve"> </w:t>
      </w:r>
      <w:r w:rsidRPr="00165F08">
        <w:rPr>
          <w:rFonts w:hint="eastAsia"/>
        </w:rPr>
        <w:t>剪力墙最大间距（</w:t>
      </w:r>
      <w:r w:rsidRPr="00165F08">
        <w:rPr>
          <w:rFonts w:hint="eastAsia"/>
        </w:rPr>
        <w:t>m</w:t>
      </w:r>
      <w:r w:rsidRPr="00165F08">
        <w:rPr>
          <w:rFonts w:hint="eastAsia"/>
        </w:rPr>
        <w:t>）</w:t>
      </w:r>
    </w:p>
    <w:tbl>
      <w:tblPr>
        <w:tblStyle w:val="16"/>
        <w:tblW w:w="5000" w:type="pct"/>
        <w:tblLook w:val="0000" w:firstRow="0" w:lastRow="0" w:firstColumn="0" w:lastColumn="0" w:noHBand="0" w:noVBand="0"/>
      </w:tblPr>
      <w:tblGrid>
        <w:gridCol w:w="2169"/>
        <w:gridCol w:w="2367"/>
        <w:gridCol w:w="2714"/>
        <w:gridCol w:w="2712"/>
      </w:tblGrid>
      <w:tr w:rsidR="00450808" w:rsidRPr="0052244C" w14:paraId="63963002" w14:textId="1911D448" w:rsidTr="00450808">
        <w:trPr>
          <w:trHeight w:val="416"/>
        </w:trPr>
        <w:tc>
          <w:tcPr>
            <w:tcW w:w="1089" w:type="pct"/>
            <w:vMerge w:val="restart"/>
          </w:tcPr>
          <w:p w14:paraId="2A06F532" w14:textId="77777777" w:rsidR="00450808" w:rsidRPr="00886FC9" w:rsidRDefault="00450808" w:rsidP="0022694B">
            <w:pPr>
              <w:jc w:val="center"/>
              <w:rPr>
                <w:sz w:val="21"/>
                <w:szCs w:val="21"/>
              </w:rPr>
            </w:pPr>
            <w:r w:rsidRPr="00886FC9">
              <w:rPr>
                <w:rFonts w:hint="eastAsia"/>
                <w:sz w:val="21"/>
                <w:szCs w:val="21"/>
              </w:rPr>
              <w:t>楼盖形式</w:t>
            </w:r>
          </w:p>
        </w:tc>
        <w:tc>
          <w:tcPr>
            <w:tcW w:w="3911" w:type="pct"/>
            <w:gridSpan w:val="3"/>
          </w:tcPr>
          <w:p w14:paraId="5C09933D" w14:textId="734A00F4" w:rsidR="00450808" w:rsidRPr="00886FC9" w:rsidRDefault="00450808" w:rsidP="0022694B">
            <w:pPr>
              <w:jc w:val="center"/>
              <w:rPr>
                <w:sz w:val="21"/>
                <w:szCs w:val="21"/>
              </w:rPr>
            </w:pPr>
            <w:r w:rsidRPr="00886FC9">
              <w:rPr>
                <w:rFonts w:hint="eastAsia"/>
                <w:sz w:val="21"/>
                <w:szCs w:val="21"/>
              </w:rPr>
              <w:t>抗震设防烈度</w:t>
            </w:r>
          </w:p>
        </w:tc>
      </w:tr>
      <w:tr w:rsidR="00450808" w:rsidRPr="0052244C" w14:paraId="0555BD54" w14:textId="76627721" w:rsidTr="00450808">
        <w:trPr>
          <w:trHeight w:val="416"/>
        </w:trPr>
        <w:tc>
          <w:tcPr>
            <w:tcW w:w="1089" w:type="pct"/>
            <w:vMerge/>
          </w:tcPr>
          <w:p w14:paraId="13BCA82D" w14:textId="77777777" w:rsidR="00450808" w:rsidRPr="00886FC9" w:rsidRDefault="00450808" w:rsidP="0022694B">
            <w:pPr>
              <w:jc w:val="center"/>
              <w:rPr>
                <w:sz w:val="21"/>
                <w:szCs w:val="21"/>
              </w:rPr>
            </w:pPr>
          </w:p>
        </w:tc>
        <w:tc>
          <w:tcPr>
            <w:tcW w:w="1188" w:type="pct"/>
          </w:tcPr>
          <w:p w14:paraId="75E20606" w14:textId="61901B68" w:rsidR="00450808" w:rsidRPr="00886FC9" w:rsidRDefault="00450808" w:rsidP="00EA71EC">
            <w:pPr>
              <w:jc w:val="center"/>
              <w:rPr>
                <w:sz w:val="21"/>
                <w:szCs w:val="21"/>
              </w:rPr>
            </w:pPr>
            <w:r w:rsidRPr="00886FC9">
              <w:rPr>
                <w:rFonts w:hint="eastAsia"/>
                <w:sz w:val="21"/>
                <w:szCs w:val="21"/>
              </w:rPr>
              <w:t>6</w:t>
            </w:r>
            <w:r w:rsidRPr="00886FC9">
              <w:rPr>
                <w:rFonts w:hint="eastAsia"/>
                <w:sz w:val="21"/>
                <w:szCs w:val="21"/>
              </w:rPr>
              <w:t>度、</w:t>
            </w:r>
            <w:r w:rsidRPr="00886FC9">
              <w:rPr>
                <w:rFonts w:hint="eastAsia"/>
                <w:sz w:val="21"/>
                <w:szCs w:val="21"/>
              </w:rPr>
              <w:t>7</w:t>
            </w:r>
            <w:r w:rsidRPr="00886FC9">
              <w:rPr>
                <w:rFonts w:hint="eastAsia"/>
                <w:sz w:val="21"/>
                <w:szCs w:val="21"/>
              </w:rPr>
              <w:t>度（取较小值）</w:t>
            </w:r>
          </w:p>
        </w:tc>
        <w:tc>
          <w:tcPr>
            <w:tcW w:w="1362" w:type="pct"/>
          </w:tcPr>
          <w:p w14:paraId="033E3A78" w14:textId="70784254" w:rsidR="00450808" w:rsidRPr="00886FC9" w:rsidRDefault="00450808" w:rsidP="00EA71EC">
            <w:pPr>
              <w:jc w:val="center"/>
              <w:rPr>
                <w:sz w:val="21"/>
                <w:szCs w:val="21"/>
              </w:rPr>
            </w:pPr>
            <w:r w:rsidRPr="00886FC9">
              <w:rPr>
                <w:rFonts w:hint="eastAsia"/>
                <w:sz w:val="21"/>
                <w:szCs w:val="21"/>
              </w:rPr>
              <w:t>8</w:t>
            </w:r>
            <w:r w:rsidRPr="00886FC9">
              <w:rPr>
                <w:rFonts w:hint="eastAsia"/>
                <w:sz w:val="21"/>
                <w:szCs w:val="21"/>
              </w:rPr>
              <w:t>度（取较小值）</w:t>
            </w:r>
          </w:p>
        </w:tc>
        <w:tc>
          <w:tcPr>
            <w:tcW w:w="1361" w:type="pct"/>
          </w:tcPr>
          <w:p w14:paraId="3A812360" w14:textId="716BF061" w:rsidR="00450808" w:rsidRPr="00886FC9" w:rsidRDefault="00450808" w:rsidP="00FE5C29">
            <w:pPr>
              <w:pStyle w:val="A-"/>
              <w:jc w:val="center"/>
              <w:rPr>
                <w:sz w:val="21"/>
                <w:szCs w:val="21"/>
              </w:rPr>
            </w:pPr>
            <w:r w:rsidRPr="00886FC9">
              <w:rPr>
                <w:rFonts w:hint="eastAsia"/>
                <w:sz w:val="21"/>
                <w:szCs w:val="21"/>
              </w:rPr>
              <w:t>9</w:t>
            </w:r>
            <w:r w:rsidRPr="00886FC9">
              <w:rPr>
                <w:rFonts w:hint="eastAsia"/>
                <w:sz w:val="21"/>
                <w:szCs w:val="21"/>
              </w:rPr>
              <w:t>度（取较小值）</w:t>
            </w:r>
          </w:p>
        </w:tc>
      </w:tr>
      <w:tr w:rsidR="00A558ED" w:rsidRPr="0052244C" w14:paraId="6A8C15DC" w14:textId="0736F36B" w:rsidTr="00450808">
        <w:trPr>
          <w:trHeight w:val="416"/>
        </w:trPr>
        <w:tc>
          <w:tcPr>
            <w:tcW w:w="1089" w:type="pct"/>
          </w:tcPr>
          <w:p w14:paraId="454CE7AE" w14:textId="77777777" w:rsidR="00A558ED" w:rsidRPr="00886FC9" w:rsidRDefault="00A558ED" w:rsidP="00A558ED">
            <w:pPr>
              <w:jc w:val="center"/>
              <w:rPr>
                <w:sz w:val="21"/>
                <w:szCs w:val="21"/>
              </w:rPr>
            </w:pPr>
            <w:r w:rsidRPr="00886FC9">
              <w:rPr>
                <w:rFonts w:hint="eastAsia"/>
                <w:sz w:val="21"/>
                <w:szCs w:val="21"/>
              </w:rPr>
              <w:t>现浇</w:t>
            </w:r>
          </w:p>
        </w:tc>
        <w:tc>
          <w:tcPr>
            <w:tcW w:w="1188" w:type="pct"/>
          </w:tcPr>
          <w:p w14:paraId="3260D678" w14:textId="77777777" w:rsidR="00A558ED" w:rsidRPr="00886FC9" w:rsidRDefault="00A558ED" w:rsidP="00A558ED">
            <w:pPr>
              <w:jc w:val="center"/>
              <w:rPr>
                <w:sz w:val="21"/>
                <w:szCs w:val="21"/>
              </w:rPr>
            </w:pPr>
            <w:r w:rsidRPr="00886FC9">
              <w:rPr>
                <w:rFonts w:hint="eastAsia"/>
                <w:sz w:val="21"/>
                <w:szCs w:val="21"/>
              </w:rPr>
              <w:t>4.0</w:t>
            </w:r>
            <w:r w:rsidRPr="00886FC9">
              <w:rPr>
                <w:rFonts w:hint="eastAsia"/>
                <w:i/>
                <w:sz w:val="21"/>
                <w:szCs w:val="21"/>
              </w:rPr>
              <w:t>B</w:t>
            </w:r>
            <w:r w:rsidRPr="00886FC9">
              <w:rPr>
                <w:rFonts w:hint="eastAsia"/>
                <w:sz w:val="21"/>
                <w:szCs w:val="21"/>
              </w:rPr>
              <w:t>，</w:t>
            </w:r>
            <w:r w:rsidRPr="00886FC9">
              <w:rPr>
                <w:rFonts w:hint="eastAsia"/>
                <w:sz w:val="21"/>
                <w:szCs w:val="21"/>
              </w:rPr>
              <w:t>50</w:t>
            </w:r>
          </w:p>
        </w:tc>
        <w:tc>
          <w:tcPr>
            <w:tcW w:w="1362" w:type="pct"/>
          </w:tcPr>
          <w:p w14:paraId="3C823731" w14:textId="218EDB39" w:rsidR="00A558ED" w:rsidRPr="00886FC9" w:rsidRDefault="00A558ED" w:rsidP="00A558ED">
            <w:pPr>
              <w:jc w:val="center"/>
              <w:rPr>
                <w:sz w:val="21"/>
                <w:szCs w:val="21"/>
              </w:rPr>
            </w:pPr>
            <w:r w:rsidRPr="00886FC9">
              <w:rPr>
                <w:rFonts w:hint="eastAsia"/>
                <w:sz w:val="21"/>
                <w:szCs w:val="21"/>
              </w:rPr>
              <w:t>3.0</w:t>
            </w:r>
            <w:r w:rsidRPr="00886FC9">
              <w:rPr>
                <w:rFonts w:hint="eastAsia"/>
                <w:i/>
                <w:sz w:val="21"/>
                <w:szCs w:val="21"/>
              </w:rPr>
              <w:t>B</w:t>
            </w:r>
            <w:r w:rsidRPr="00886FC9">
              <w:rPr>
                <w:rFonts w:hint="eastAsia"/>
                <w:sz w:val="21"/>
                <w:szCs w:val="21"/>
              </w:rPr>
              <w:t>，</w:t>
            </w:r>
            <w:r w:rsidRPr="00886FC9">
              <w:rPr>
                <w:rFonts w:hint="eastAsia"/>
                <w:sz w:val="21"/>
                <w:szCs w:val="21"/>
              </w:rPr>
              <w:t>40</w:t>
            </w:r>
          </w:p>
        </w:tc>
        <w:tc>
          <w:tcPr>
            <w:tcW w:w="1361" w:type="pct"/>
          </w:tcPr>
          <w:p w14:paraId="622505AB" w14:textId="59CBDEAA" w:rsidR="00A558ED" w:rsidRPr="00886FC9" w:rsidRDefault="00A558ED" w:rsidP="00FE5C29">
            <w:pPr>
              <w:pStyle w:val="A-"/>
              <w:jc w:val="center"/>
              <w:rPr>
                <w:sz w:val="21"/>
                <w:szCs w:val="21"/>
              </w:rPr>
            </w:pPr>
            <w:r w:rsidRPr="00886FC9">
              <w:rPr>
                <w:rFonts w:hint="eastAsia"/>
                <w:sz w:val="21"/>
                <w:szCs w:val="21"/>
              </w:rPr>
              <w:t>2.0</w:t>
            </w:r>
            <w:r w:rsidRPr="00886FC9">
              <w:rPr>
                <w:rFonts w:hint="eastAsia"/>
                <w:i/>
                <w:sz w:val="21"/>
                <w:szCs w:val="21"/>
              </w:rPr>
              <w:t>B</w:t>
            </w:r>
            <w:r w:rsidRPr="00886FC9">
              <w:rPr>
                <w:rFonts w:hint="eastAsia"/>
                <w:sz w:val="21"/>
                <w:szCs w:val="21"/>
              </w:rPr>
              <w:t>，</w:t>
            </w:r>
            <w:r w:rsidRPr="00886FC9">
              <w:rPr>
                <w:rFonts w:hint="eastAsia"/>
                <w:sz w:val="21"/>
                <w:szCs w:val="21"/>
              </w:rPr>
              <w:t>30</w:t>
            </w:r>
          </w:p>
        </w:tc>
      </w:tr>
      <w:tr w:rsidR="00A558ED" w:rsidRPr="00200314" w14:paraId="73F24559" w14:textId="41575AFF" w:rsidTr="00450808">
        <w:trPr>
          <w:trHeight w:val="416"/>
        </w:trPr>
        <w:tc>
          <w:tcPr>
            <w:tcW w:w="1089" w:type="pct"/>
          </w:tcPr>
          <w:p w14:paraId="1B2F8891" w14:textId="77777777" w:rsidR="00A558ED" w:rsidRPr="00886FC9" w:rsidRDefault="00A558ED" w:rsidP="00A558ED">
            <w:pPr>
              <w:jc w:val="center"/>
              <w:rPr>
                <w:sz w:val="21"/>
                <w:szCs w:val="21"/>
              </w:rPr>
            </w:pPr>
            <w:r w:rsidRPr="00886FC9">
              <w:rPr>
                <w:rFonts w:hint="eastAsia"/>
                <w:sz w:val="21"/>
                <w:szCs w:val="21"/>
              </w:rPr>
              <w:t>装配整体</w:t>
            </w:r>
          </w:p>
        </w:tc>
        <w:tc>
          <w:tcPr>
            <w:tcW w:w="1188" w:type="pct"/>
          </w:tcPr>
          <w:p w14:paraId="0996EEE2" w14:textId="77777777" w:rsidR="00A558ED" w:rsidRPr="00886FC9" w:rsidRDefault="00A558ED" w:rsidP="00A558ED">
            <w:pPr>
              <w:jc w:val="center"/>
              <w:rPr>
                <w:sz w:val="21"/>
                <w:szCs w:val="21"/>
              </w:rPr>
            </w:pPr>
            <w:r w:rsidRPr="00886FC9">
              <w:rPr>
                <w:rFonts w:hint="eastAsia"/>
                <w:sz w:val="21"/>
                <w:szCs w:val="21"/>
              </w:rPr>
              <w:t>3.0</w:t>
            </w:r>
            <w:r w:rsidRPr="00886FC9">
              <w:rPr>
                <w:rFonts w:hint="eastAsia"/>
                <w:i/>
                <w:sz w:val="21"/>
                <w:szCs w:val="21"/>
              </w:rPr>
              <w:t>B</w:t>
            </w:r>
            <w:r w:rsidRPr="00886FC9">
              <w:rPr>
                <w:rFonts w:hint="eastAsia"/>
                <w:sz w:val="21"/>
                <w:szCs w:val="21"/>
              </w:rPr>
              <w:t>，</w:t>
            </w:r>
            <w:r w:rsidRPr="00886FC9">
              <w:rPr>
                <w:rFonts w:hint="eastAsia"/>
                <w:sz w:val="21"/>
                <w:szCs w:val="21"/>
              </w:rPr>
              <w:t>40</w:t>
            </w:r>
          </w:p>
        </w:tc>
        <w:tc>
          <w:tcPr>
            <w:tcW w:w="1362" w:type="pct"/>
          </w:tcPr>
          <w:p w14:paraId="6A3AFC69" w14:textId="1E7AA171" w:rsidR="00A558ED" w:rsidRPr="00886FC9" w:rsidRDefault="00A558ED" w:rsidP="00A558ED">
            <w:pPr>
              <w:jc w:val="center"/>
              <w:rPr>
                <w:sz w:val="21"/>
                <w:szCs w:val="21"/>
              </w:rPr>
            </w:pPr>
            <w:r w:rsidRPr="00886FC9">
              <w:rPr>
                <w:rFonts w:hint="eastAsia"/>
                <w:sz w:val="21"/>
                <w:szCs w:val="21"/>
              </w:rPr>
              <w:t>2.0</w:t>
            </w:r>
            <w:r w:rsidRPr="00886FC9">
              <w:rPr>
                <w:rFonts w:hint="eastAsia"/>
                <w:i/>
                <w:sz w:val="21"/>
                <w:szCs w:val="21"/>
              </w:rPr>
              <w:t>B</w:t>
            </w:r>
            <w:r w:rsidRPr="00886FC9">
              <w:rPr>
                <w:rFonts w:hint="eastAsia"/>
                <w:sz w:val="21"/>
                <w:szCs w:val="21"/>
              </w:rPr>
              <w:t>，</w:t>
            </w:r>
            <w:r w:rsidRPr="00886FC9">
              <w:rPr>
                <w:rFonts w:hint="eastAsia"/>
                <w:sz w:val="21"/>
                <w:szCs w:val="21"/>
              </w:rPr>
              <w:t>30</w:t>
            </w:r>
          </w:p>
        </w:tc>
        <w:tc>
          <w:tcPr>
            <w:tcW w:w="1361" w:type="pct"/>
          </w:tcPr>
          <w:p w14:paraId="4F4AB55D" w14:textId="2E326EB0" w:rsidR="00A558ED" w:rsidRPr="00886FC9" w:rsidRDefault="00A558ED" w:rsidP="00FE5C29">
            <w:pPr>
              <w:pStyle w:val="A-"/>
              <w:jc w:val="center"/>
              <w:rPr>
                <w:sz w:val="21"/>
                <w:szCs w:val="21"/>
              </w:rPr>
            </w:pPr>
            <w:r w:rsidRPr="00886FC9">
              <w:rPr>
                <w:rFonts w:hint="eastAsia"/>
                <w:sz w:val="21"/>
                <w:szCs w:val="21"/>
              </w:rPr>
              <w:t>—</w:t>
            </w:r>
          </w:p>
        </w:tc>
      </w:tr>
    </w:tbl>
    <w:p w14:paraId="305B552E" w14:textId="77777777" w:rsidR="00B0121E" w:rsidRPr="006647AA" w:rsidRDefault="00B0121E" w:rsidP="00B0121E">
      <w:pPr>
        <w:jc w:val="left"/>
        <w:rPr>
          <w:sz w:val="15"/>
          <w:szCs w:val="15"/>
        </w:rPr>
      </w:pPr>
      <w:r w:rsidRPr="006647AA">
        <w:rPr>
          <w:rFonts w:hint="eastAsia"/>
          <w:sz w:val="15"/>
          <w:szCs w:val="15"/>
        </w:rPr>
        <w:t>注：</w:t>
      </w:r>
      <w:r w:rsidRPr="006647AA">
        <w:rPr>
          <w:rFonts w:hint="eastAsia"/>
          <w:sz w:val="15"/>
          <w:szCs w:val="15"/>
        </w:rPr>
        <w:t xml:space="preserve"> 1 </w:t>
      </w:r>
      <w:r w:rsidRPr="006647AA">
        <w:rPr>
          <w:rFonts w:hint="eastAsia"/>
          <w:sz w:val="15"/>
          <w:szCs w:val="15"/>
        </w:rPr>
        <w:t>表中</w:t>
      </w:r>
      <w:r w:rsidRPr="006647AA">
        <w:rPr>
          <w:rFonts w:hint="eastAsia"/>
          <w:i/>
          <w:sz w:val="15"/>
          <w:szCs w:val="15"/>
        </w:rPr>
        <w:t>B</w:t>
      </w:r>
      <w:r w:rsidRPr="006647AA">
        <w:rPr>
          <w:rFonts w:hint="eastAsia"/>
          <w:sz w:val="15"/>
          <w:szCs w:val="15"/>
        </w:rPr>
        <w:t>为剪力墙之间的楼盖宽度；</w:t>
      </w:r>
    </w:p>
    <w:p w14:paraId="3ADF8447" w14:textId="77777777" w:rsidR="00B0121E" w:rsidRPr="006647AA" w:rsidRDefault="00B0121E" w:rsidP="00B0121E">
      <w:pPr>
        <w:ind w:firstLineChars="250" w:firstLine="375"/>
        <w:jc w:val="left"/>
        <w:rPr>
          <w:sz w:val="15"/>
          <w:szCs w:val="15"/>
        </w:rPr>
      </w:pPr>
      <w:r w:rsidRPr="006647AA">
        <w:rPr>
          <w:rFonts w:hint="eastAsia"/>
          <w:sz w:val="15"/>
          <w:szCs w:val="15"/>
        </w:rPr>
        <w:t xml:space="preserve">2 </w:t>
      </w:r>
      <w:r w:rsidRPr="006647AA">
        <w:rPr>
          <w:rFonts w:hint="eastAsia"/>
          <w:sz w:val="15"/>
          <w:szCs w:val="15"/>
        </w:rPr>
        <w:t>现浇层厚度大于</w:t>
      </w:r>
      <w:r w:rsidRPr="006647AA">
        <w:rPr>
          <w:rFonts w:hint="eastAsia"/>
          <w:sz w:val="15"/>
          <w:szCs w:val="15"/>
        </w:rPr>
        <w:t>60mm</w:t>
      </w:r>
      <w:r w:rsidRPr="006647AA">
        <w:rPr>
          <w:rFonts w:hint="eastAsia"/>
          <w:sz w:val="15"/>
          <w:szCs w:val="15"/>
        </w:rPr>
        <w:t>的叠合板可作为现浇板考虑；</w:t>
      </w:r>
    </w:p>
    <w:p w14:paraId="0BC7FB88" w14:textId="0772B2CE" w:rsidR="00F24240" w:rsidRDefault="00B0121E" w:rsidP="00B0121E">
      <w:pPr>
        <w:ind w:firstLineChars="250" w:firstLine="375"/>
        <w:jc w:val="left"/>
        <w:rPr>
          <w:sz w:val="15"/>
          <w:szCs w:val="15"/>
        </w:rPr>
      </w:pPr>
      <w:r w:rsidRPr="006647AA">
        <w:rPr>
          <w:rFonts w:hint="eastAsia"/>
          <w:sz w:val="15"/>
          <w:szCs w:val="15"/>
        </w:rPr>
        <w:t xml:space="preserve">3 </w:t>
      </w:r>
      <w:r w:rsidRPr="006647AA">
        <w:rPr>
          <w:rFonts w:hint="eastAsia"/>
          <w:sz w:val="15"/>
          <w:szCs w:val="15"/>
        </w:rPr>
        <w:t>当房屋端部未布置剪力墙时，第一片剪力墙与房屋端部的距离，不宜大于表中剪力墙间距的</w:t>
      </w:r>
      <w:r w:rsidRPr="006647AA">
        <w:rPr>
          <w:rFonts w:hint="eastAsia"/>
          <w:sz w:val="15"/>
          <w:szCs w:val="15"/>
        </w:rPr>
        <w:t>1/2</w:t>
      </w:r>
      <w:r w:rsidR="006B7964">
        <w:rPr>
          <w:rFonts w:hint="eastAsia"/>
          <w:sz w:val="15"/>
          <w:szCs w:val="15"/>
        </w:rPr>
        <w:t>。</w:t>
      </w:r>
    </w:p>
    <w:p w14:paraId="45F0FC28" w14:textId="45D3854B" w:rsidR="00F24240" w:rsidRDefault="00F24240" w:rsidP="005129E9">
      <w:pPr>
        <w:pStyle w:val="28"/>
        <w:ind w:firstLine="482"/>
      </w:pPr>
      <w:r w:rsidRPr="00FE5C29">
        <w:rPr>
          <w:rFonts w:hint="eastAsia"/>
          <w:b/>
          <w:bCs/>
        </w:rPr>
        <w:t>2</w:t>
      </w:r>
      <w:r>
        <w:rPr>
          <w:rFonts w:hint="eastAsia"/>
        </w:rPr>
        <w:t xml:space="preserve">  </w:t>
      </w:r>
      <w:r w:rsidRPr="00200314">
        <w:rPr>
          <w:rFonts w:hint="eastAsia"/>
        </w:rPr>
        <w:t>纵向剪力墙不宜集中布置在房屋的两尽端。</w:t>
      </w:r>
    </w:p>
    <w:p w14:paraId="44199E58" w14:textId="168F493B" w:rsidR="00BA79D4" w:rsidRPr="007B1D0B" w:rsidRDefault="00CB0122" w:rsidP="007B1D0B">
      <w:pPr>
        <w:pStyle w:val="A-"/>
      </w:pPr>
      <w:r>
        <w:rPr>
          <w:b/>
          <w:bCs/>
        </w:rPr>
        <w:t>5.</w:t>
      </w:r>
      <w:r w:rsidR="00B21835">
        <w:rPr>
          <w:b/>
          <w:bCs/>
        </w:rPr>
        <w:t>3</w:t>
      </w:r>
      <w:r w:rsidR="00BA79D4" w:rsidRPr="007B1D0B">
        <w:rPr>
          <w:b/>
          <w:bCs/>
        </w:rPr>
        <w:t>.</w:t>
      </w:r>
      <w:r w:rsidR="008C525A">
        <w:rPr>
          <w:b/>
          <w:bCs/>
        </w:rPr>
        <w:t>6</w:t>
      </w:r>
      <w:r w:rsidR="00BA79D4" w:rsidRPr="007B1D0B">
        <w:t xml:space="preserve"> </w:t>
      </w:r>
      <w:r w:rsidR="00BA79D4" w:rsidRPr="007B1D0B">
        <w:t>框架</w:t>
      </w:r>
      <w:r w:rsidR="008148CE">
        <w:t>-</w:t>
      </w:r>
      <w:r w:rsidR="00BA79D4" w:rsidRPr="007B1D0B">
        <w:t>剪力墙结构的</w:t>
      </w:r>
      <w:r w:rsidR="00DF1DAB" w:rsidRPr="007B1D0B">
        <w:rPr>
          <w:rFonts w:hint="eastAsia"/>
        </w:rPr>
        <w:t>设计</w:t>
      </w:r>
      <w:r w:rsidR="00BA79D4" w:rsidRPr="007B1D0B">
        <w:t>分析除应符合本</w:t>
      </w:r>
      <w:r w:rsidR="00EB10B1">
        <w:rPr>
          <w:rFonts w:hint="eastAsia"/>
        </w:rPr>
        <w:t>节</w:t>
      </w:r>
      <w:r w:rsidR="00BA79D4" w:rsidRPr="007B1D0B">
        <w:t>的规定外，尚应分别符合本</w:t>
      </w:r>
      <w:r w:rsidR="00624256">
        <w:rPr>
          <w:rFonts w:hint="eastAsia"/>
        </w:rPr>
        <w:t>标准</w:t>
      </w:r>
      <w:r w:rsidR="00463EE1">
        <w:t>5</w:t>
      </w:r>
      <w:r w:rsidR="00BA79D4" w:rsidRPr="007B1D0B">
        <w:t>.</w:t>
      </w:r>
      <w:r w:rsidR="005E64AA">
        <w:t>1</w:t>
      </w:r>
      <w:r w:rsidR="0058572C">
        <w:rPr>
          <w:rFonts w:hint="eastAsia"/>
        </w:rPr>
        <w:t>、</w:t>
      </w:r>
      <w:r w:rsidR="0058572C">
        <w:rPr>
          <w:rFonts w:hint="eastAsia"/>
        </w:rPr>
        <w:t>5</w:t>
      </w:r>
      <w:r w:rsidR="0058572C">
        <w:t>.2</w:t>
      </w:r>
      <w:r w:rsidR="00BA79D4" w:rsidRPr="007B1D0B">
        <w:rPr>
          <w:rFonts w:hint="eastAsia"/>
        </w:rPr>
        <w:t>节</w:t>
      </w:r>
      <w:r w:rsidR="00BA79D4" w:rsidRPr="007B1D0B">
        <w:t>的有关规定。</w:t>
      </w:r>
    </w:p>
    <w:p w14:paraId="1DE6778D" w14:textId="35D8E726" w:rsidR="00B0121E" w:rsidRPr="0002622C" w:rsidRDefault="00FB2638" w:rsidP="0002622C">
      <w:pPr>
        <w:pStyle w:val="2c"/>
      </w:pPr>
      <w:bookmarkStart w:id="113" w:name="_Toc515984290"/>
      <w:bookmarkStart w:id="114" w:name="_Toc520793993"/>
      <w:bookmarkStart w:id="115" w:name="_Toc520795999"/>
      <w:bookmarkStart w:id="116" w:name="_Toc523905659"/>
      <w:bookmarkStart w:id="117" w:name="_Toc76031562"/>
      <w:bookmarkStart w:id="118" w:name="_Toc109377993"/>
      <w:bookmarkStart w:id="119" w:name="_Toc113954132"/>
      <w:r w:rsidRPr="0002622C">
        <w:t>5</w:t>
      </w:r>
      <w:r w:rsidR="00B0121E" w:rsidRPr="0002622C">
        <w:rPr>
          <w:rFonts w:hint="eastAsia"/>
        </w:rPr>
        <w:t>.</w:t>
      </w:r>
      <w:r w:rsidR="00B21835" w:rsidRPr="0002622C">
        <w:t>4</w:t>
      </w:r>
      <w:r w:rsidR="00B0121E" w:rsidRPr="0002622C">
        <w:rPr>
          <w:rFonts w:hint="eastAsia"/>
        </w:rPr>
        <w:t xml:space="preserve"> </w:t>
      </w:r>
      <w:r w:rsidR="002C1E1B" w:rsidRPr="0002622C">
        <w:rPr>
          <w:rFonts w:hint="eastAsia"/>
        </w:rPr>
        <w:t xml:space="preserve"> </w:t>
      </w:r>
      <w:r w:rsidR="00B0121E" w:rsidRPr="0002622C">
        <w:rPr>
          <w:rFonts w:hint="eastAsia"/>
        </w:rPr>
        <w:t>框架</w:t>
      </w:r>
      <w:r w:rsidR="00B0121E" w:rsidRPr="0002622C">
        <w:rPr>
          <w:rFonts w:hint="eastAsia"/>
        </w:rPr>
        <w:t>-</w:t>
      </w:r>
      <w:r w:rsidR="00B0121E" w:rsidRPr="0002622C">
        <w:rPr>
          <w:rFonts w:hint="eastAsia"/>
        </w:rPr>
        <w:t>核心筒结构</w:t>
      </w:r>
      <w:bookmarkEnd w:id="113"/>
      <w:bookmarkEnd w:id="114"/>
      <w:bookmarkEnd w:id="115"/>
      <w:bookmarkEnd w:id="116"/>
      <w:bookmarkEnd w:id="117"/>
      <w:bookmarkEnd w:id="118"/>
      <w:bookmarkEnd w:id="119"/>
    </w:p>
    <w:p w14:paraId="2D851180" w14:textId="5C94E4A2" w:rsidR="00B0121E" w:rsidRDefault="00CB0122" w:rsidP="00B0121E">
      <w:pPr>
        <w:jc w:val="left"/>
      </w:pPr>
      <w:r>
        <w:rPr>
          <w:b/>
          <w:bCs/>
        </w:rPr>
        <w:t>5</w:t>
      </w:r>
      <w:r w:rsidR="00B0121E" w:rsidRPr="00844A7C">
        <w:rPr>
          <w:rFonts w:hint="eastAsia"/>
          <w:b/>
          <w:bCs/>
        </w:rPr>
        <w:t>.</w:t>
      </w:r>
      <w:r w:rsidR="00B21835">
        <w:rPr>
          <w:b/>
          <w:bCs/>
        </w:rPr>
        <w:t>4</w:t>
      </w:r>
      <w:r w:rsidR="00B0121E" w:rsidRPr="00844A7C">
        <w:rPr>
          <w:rFonts w:hint="eastAsia"/>
          <w:b/>
          <w:bCs/>
        </w:rPr>
        <w:t>.1</w:t>
      </w:r>
      <w:r w:rsidR="002C1E1B">
        <w:rPr>
          <w:rFonts w:hint="eastAsia"/>
        </w:rPr>
        <w:t xml:space="preserve">  </w:t>
      </w:r>
      <w:r w:rsidR="00B0121E" w:rsidRPr="00200314">
        <w:rPr>
          <w:rFonts w:hint="eastAsia"/>
        </w:rPr>
        <w:t>对高度不超过</w:t>
      </w:r>
      <w:r w:rsidR="00B0121E">
        <w:rPr>
          <w:rFonts w:hint="eastAsia"/>
        </w:rPr>
        <w:t>60</w:t>
      </w:r>
      <w:r w:rsidR="00B0121E" w:rsidRPr="00200314">
        <w:rPr>
          <w:rFonts w:hint="eastAsia"/>
        </w:rPr>
        <w:t>m</w:t>
      </w:r>
      <w:r w:rsidR="00B0121E" w:rsidRPr="00200314">
        <w:rPr>
          <w:rFonts w:hint="eastAsia"/>
        </w:rPr>
        <w:t>的框架</w:t>
      </w:r>
      <w:r w:rsidR="00B0121E" w:rsidRPr="00200314">
        <w:rPr>
          <w:rFonts w:hint="eastAsia"/>
        </w:rPr>
        <w:t>-</w:t>
      </w:r>
      <w:r w:rsidR="00B0121E" w:rsidRPr="00200314">
        <w:rPr>
          <w:rFonts w:hint="eastAsia"/>
        </w:rPr>
        <w:t>核心筒结构，可按框架</w:t>
      </w:r>
      <w:r w:rsidR="00B0121E" w:rsidRPr="00200314">
        <w:rPr>
          <w:rFonts w:hint="eastAsia"/>
        </w:rPr>
        <w:t>-</w:t>
      </w:r>
      <w:r w:rsidR="00B0121E" w:rsidRPr="00200314">
        <w:rPr>
          <w:rFonts w:hint="eastAsia"/>
        </w:rPr>
        <w:t>剪力墙结构设计。</w:t>
      </w:r>
    </w:p>
    <w:p w14:paraId="64FD1498" w14:textId="32E14482" w:rsidR="00B0121E" w:rsidRPr="00200314" w:rsidRDefault="00CB0122" w:rsidP="00B0121E">
      <w:pPr>
        <w:jc w:val="left"/>
      </w:pPr>
      <w:r>
        <w:rPr>
          <w:b/>
          <w:bCs/>
        </w:rPr>
        <w:t>5</w:t>
      </w:r>
      <w:r w:rsidR="00B0121E" w:rsidRPr="00844A7C">
        <w:rPr>
          <w:rFonts w:hint="eastAsia"/>
          <w:b/>
          <w:bCs/>
        </w:rPr>
        <w:t>.</w:t>
      </w:r>
      <w:r w:rsidR="00B21835">
        <w:rPr>
          <w:b/>
          <w:bCs/>
        </w:rPr>
        <w:t>4</w:t>
      </w:r>
      <w:r w:rsidR="00B0121E" w:rsidRPr="00844A7C">
        <w:rPr>
          <w:rFonts w:hint="eastAsia"/>
          <w:b/>
          <w:bCs/>
        </w:rPr>
        <w:t>.2</w:t>
      </w:r>
      <w:r w:rsidR="00B0121E">
        <w:rPr>
          <w:rFonts w:hint="eastAsia"/>
        </w:rPr>
        <w:t xml:space="preserve"> </w:t>
      </w:r>
      <w:r w:rsidR="002C1E1B">
        <w:rPr>
          <w:rFonts w:hint="eastAsia"/>
        </w:rPr>
        <w:t xml:space="preserve"> </w:t>
      </w:r>
      <w:r w:rsidR="00B0121E" w:rsidRPr="00200314">
        <w:rPr>
          <w:rFonts w:hint="eastAsia"/>
        </w:rPr>
        <w:t>核心筒的设计应符合下列规定：</w:t>
      </w:r>
    </w:p>
    <w:p w14:paraId="5C0BF4CB" w14:textId="77777777" w:rsidR="00B0121E" w:rsidRPr="00200314" w:rsidRDefault="00B0121E" w:rsidP="005129E9">
      <w:pPr>
        <w:pStyle w:val="28"/>
        <w:ind w:firstLine="482"/>
      </w:pPr>
      <w:r w:rsidRPr="00165F08">
        <w:rPr>
          <w:rFonts w:hint="eastAsia"/>
          <w:b/>
          <w:bCs/>
        </w:rPr>
        <w:t>1</w:t>
      </w:r>
      <w:r w:rsidR="002C1E1B">
        <w:rPr>
          <w:rFonts w:hint="eastAsia"/>
        </w:rPr>
        <w:t xml:space="preserve">  </w:t>
      </w:r>
      <w:r w:rsidRPr="00200314">
        <w:rPr>
          <w:rFonts w:hint="eastAsia"/>
        </w:rPr>
        <w:t>墙肢宜均匀、对称布置；</w:t>
      </w:r>
    </w:p>
    <w:p w14:paraId="51BAE6F6" w14:textId="77777777" w:rsidR="00B0121E" w:rsidRDefault="00B0121E" w:rsidP="005129E9">
      <w:pPr>
        <w:pStyle w:val="28"/>
        <w:ind w:firstLine="482"/>
      </w:pPr>
      <w:r w:rsidRPr="00165F08">
        <w:rPr>
          <w:rFonts w:hint="eastAsia"/>
          <w:b/>
          <w:bCs/>
        </w:rPr>
        <w:t>2</w:t>
      </w:r>
      <w:r w:rsidR="002C1E1B">
        <w:rPr>
          <w:rFonts w:hint="eastAsia"/>
        </w:rPr>
        <w:t xml:space="preserve">  </w:t>
      </w:r>
      <w:r w:rsidRPr="00200314">
        <w:rPr>
          <w:rFonts w:hint="eastAsia"/>
        </w:rPr>
        <w:t>筒体角部附近不宜开洞，当不可避免时，筒角内壁至洞口的距离不应小于</w:t>
      </w:r>
      <w:r>
        <w:rPr>
          <w:rFonts w:hint="eastAsia"/>
        </w:rPr>
        <w:t>4</w:t>
      </w:r>
      <w:r w:rsidRPr="00200314">
        <w:rPr>
          <w:rFonts w:hint="eastAsia"/>
        </w:rPr>
        <w:t>00mm</w:t>
      </w:r>
      <w:r w:rsidRPr="00200314">
        <w:rPr>
          <w:rFonts w:hint="eastAsia"/>
        </w:rPr>
        <w:t>和开洞墙截面厚度的较大值</w:t>
      </w:r>
      <w:r>
        <w:rPr>
          <w:rFonts w:hint="eastAsia"/>
        </w:rPr>
        <w:t>。</w:t>
      </w:r>
    </w:p>
    <w:p w14:paraId="0A3B55B2" w14:textId="40F19DAD" w:rsidR="00B0121E" w:rsidRDefault="00CB0122" w:rsidP="00844A7C">
      <w:r>
        <w:rPr>
          <w:b/>
          <w:bCs/>
        </w:rPr>
        <w:t>5</w:t>
      </w:r>
      <w:r w:rsidR="00B0121E" w:rsidRPr="00844A7C">
        <w:rPr>
          <w:rFonts w:hint="eastAsia"/>
          <w:b/>
          <w:bCs/>
        </w:rPr>
        <w:t>.</w:t>
      </w:r>
      <w:r w:rsidR="00B21835">
        <w:rPr>
          <w:b/>
          <w:bCs/>
        </w:rPr>
        <w:t>4</w:t>
      </w:r>
      <w:r w:rsidR="00B0121E" w:rsidRPr="00844A7C">
        <w:rPr>
          <w:rFonts w:hint="eastAsia"/>
          <w:b/>
          <w:bCs/>
        </w:rPr>
        <w:t>.3</w:t>
      </w:r>
      <w:r w:rsidR="002C1E1B">
        <w:rPr>
          <w:rFonts w:hint="eastAsia"/>
        </w:rPr>
        <w:t xml:space="preserve"> </w:t>
      </w:r>
      <w:r w:rsidR="00B0121E">
        <w:rPr>
          <w:rFonts w:hint="eastAsia"/>
        </w:rPr>
        <w:t xml:space="preserve"> </w:t>
      </w:r>
      <w:r w:rsidR="00B0121E">
        <w:rPr>
          <w:rFonts w:hint="eastAsia"/>
        </w:rPr>
        <w:t>核心筒</w:t>
      </w:r>
      <w:r w:rsidR="00B0121E" w:rsidRPr="00200314">
        <w:rPr>
          <w:rFonts w:hint="eastAsia"/>
        </w:rPr>
        <w:t>外墙不宜在水平方向连续开洞，洞间墙肢的截面高度不宜小于</w:t>
      </w:r>
      <w:r w:rsidR="00B0121E" w:rsidRPr="00200314">
        <w:rPr>
          <w:rFonts w:hint="eastAsia"/>
        </w:rPr>
        <w:t>1.2m</w:t>
      </w:r>
      <w:r w:rsidR="00B0121E">
        <w:rPr>
          <w:rFonts w:hint="eastAsia"/>
        </w:rPr>
        <w:t>。</w:t>
      </w:r>
    </w:p>
    <w:p w14:paraId="2153377A" w14:textId="3978390B" w:rsidR="00B0121E" w:rsidRPr="00200314" w:rsidRDefault="00CB0122" w:rsidP="00844A7C">
      <w:r>
        <w:rPr>
          <w:b/>
          <w:bCs/>
        </w:rPr>
        <w:t>5</w:t>
      </w:r>
      <w:r w:rsidR="00B0121E" w:rsidRPr="00844A7C">
        <w:rPr>
          <w:rFonts w:hint="eastAsia"/>
          <w:b/>
          <w:bCs/>
        </w:rPr>
        <w:t>.</w:t>
      </w:r>
      <w:r w:rsidR="00B21835">
        <w:rPr>
          <w:b/>
          <w:bCs/>
        </w:rPr>
        <w:t>4</w:t>
      </w:r>
      <w:r w:rsidR="00B0121E" w:rsidRPr="00844A7C">
        <w:rPr>
          <w:rFonts w:hint="eastAsia"/>
          <w:b/>
          <w:bCs/>
        </w:rPr>
        <w:t>.4</w:t>
      </w:r>
      <w:r w:rsidR="00B0121E">
        <w:rPr>
          <w:rFonts w:hint="eastAsia"/>
        </w:rPr>
        <w:t xml:space="preserve"> </w:t>
      </w:r>
      <w:r w:rsidR="002C1E1B">
        <w:rPr>
          <w:rFonts w:hint="eastAsia"/>
        </w:rPr>
        <w:t xml:space="preserve"> </w:t>
      </w:r>
      <w:r w:rsidR="00B0121E" w:rsidRPr="00200314">
        <w:rPr>
          <w:rFonts w:hint="eastAsia"/>
        </w:rPr>
        <w:t>筒体结构的框架部分按侧向刚度分配的楼层地震剪力标准值应符合下列规定：</w:t>
      </w:r>
    </w:p>
    <w:p w14:paraId="10840470" w14:textId="77777777" w:rsidR="00B0121E" w:rsidRPr="00200314" w:rsidRDefault="00B0121E" w:rsidP="00CB0122">
      <w:pPr>
        <w:pStyle w:val="19"/>
        <w:ind w:firstLine="482"/>
      </w:pPr>
      <w:r w:rsidRPr="00CB0122">
        <w:rPr>
          <w:rFonts w:hint="eastAsia"/>
          <w:b/>
          <w:bCs/>
        </w:rPr>
        <w:t>1</w:t>
      </w:r>
      <w:r w:rsidR="002C1E1B">
        <w:rPr>
          <w:rFonts w:hint="eastAsia"/>
        </w:rPr>
        <w:t xml:space="preserve">  </w:t>
      </w:r>
      <w:r w:rsidRPr="00200314">
        <w:rPr>
          <w:rFonts w:hint="eastAsia"/>
        </w:rPr>
        <w:t>框架部分分配的楼层地震剪力标准值的最大值不宜小于结构底部总地震剪力标准值的</w:t>
      </w:r>
      <w:r w:rsidRPr="00200314">
        <w:rPr>
          <w:rFonts w:hint="eastAsia"/>
        </w:rPr>
        <w:t>10%</w:t>
      </w:r>
      <w:r w:rsidRPr="00200314">
        <w:rPr>
          <w:rFonts w:hint="eastAsia"/>
        </w:rPr>
        <w:t>；</w:t>
      </w:r>
    </w:p>
    <w:p w14:paraId="33AAEA3F" w14:textId="742857BB" w:rsidR="00B0121E" w:rsidRPr="00200314" w:rsidRDefault="00B0121E" w:rsidP="00CB0122">
      <w:pPr>
        <w:pStyle w:val="19"/>
        <w:ind w:firstLine="482"/>
      </w:pPr>
      <w:r w:rsidRPr="00CB0122">
        <w:rPr>
          <w:rFonts w:hint="eastAsia"/>
          <w:b/>
          <w:bCs/>
        </w:rPr>
        <w:t>2</w:t>
      </w:r>
      <w:r w:rsidR="002C1E1B">
        <w:rPr>
          <w:rFonts w:hint="eastAsia"/>
        </w:rPr>
        <w:t xml:space="preserve">  </w:t>
      </w:r>
      <w:r w:rsidRPr="00200314">
        <w:rPr>
          <w:rFonts w:hint="eastAsia"/>
        </w:rPr>
        <w:t>当框架部分分配的地震剪力标准值的最大值小于结构底部总地震剪力标准值的</w:t>
      </w:r>
      <w:r w:rsidRPr="00200314">
        <w:rPr>
          <w:rFonts w:hint="eastAsia"/>
        </w:rPr>
        <w:t>10%</w:t>
      </w:r>
      <w:r w:rsidRPr="00200314">
        <w:rPr>
          <w:rFonts w:hint="eastAsia"/>
        </w:rPr>
        <w:t>时，各层框架部分承担的地震剪力标准值应增大到结构底部总地震剪力标准值的</w:t>
      </w:r>
      <w:r w:rsidRPr="00200314">
        <w:rPr>
          <w:rFonts w:hint="eastAsia"/>
        </w:rPr>
        <w:t>15%</w:t>
      </w:r>
      <w:r w:rsidRPr="00200314">
        <w:rPr>
          <w:rFonts w:hint="eastAsia"/>
        </w:rPr>
        <w:t>；此时，各层核心筒墙体的地震剪力标准值宜乘以增大系数</w:t>
      </w:r>
      <w:r w:rsidRPr="00200314">
        <w:rPr>
          <w:rFonts w:hint="eastAsia"/>
        </w:rPr>
        <w:t>1.1</w:t>
      </w:r>
      <w:r w:rsidRPr="00200314">
        <w:rPr>
          <w:rFonts w:hint="eastAsia"/>
        </w:rPr>
        <w:t>，但可不大于结构底部总地震剪力标准值，</w:t>
      </w:r>
      <w:r w:rsidRPr="000104FC">
        <w:rPr>
          <w:rFonts w:hint="eastAsia"/>
        </w:rPr>
        <w:t>墙体的抗震构造措施应提高一级</w:t>
      </w:r>
      <w:r w:rsidRPr="00200314">
        <w:rPr>
          <w:rFonts w:hint="eastAsia"/>
        </w:rPr>
        <w:t>，已为一级时需要采取比一级更有效的抗震构造措施</w:t>
      </w:r>
      <w:r w:rsidR="00976255">
        <w:rPr>
          <w:rFonts w:hint="eastAsia"/>
        </w:rPr>
        <w:t>；</w:t>
      </w:r>
    </w:p>
    <w:p w14:paraId="26843C54" w14:textId="77777777" w:rsidR="00F14762" w:rsidRPr="00200314" w:rsidRDefault="00B0121E" w:rsidP="00CB0122">
      <w:pPr>
        <w:pStyle w:val="19"/>
        <w:ind w:firstLine="482"/>
      </w:pPr>
      <w:r w:rsidRPr="00CB0122">
        <w:rPr>
          <w:rFonts w:hint="eastAsia"/>
          <w:b/>
          <w:bCs/>
        </w:rPr>
        <w:t>3</w:t>
      </w:r>
      <w:r w:rsidR="002C1E1B">
        <w:rPr>
          <w:rFonts w:hint="eastAsia"/>
        </w:rPr>
        <w:t xml:space="preserve">  </w:t>
      </w:r>
      <w:r w:rsidRPr="00200314">
        <w:rPr>
          <w:rFonts w:hint="eastAsia"/>
        </w:rPr>
        <w:t>当框架部分分配的地震剪力标准值小于结构底部总地震剪力标准值的</w:t>
      </w:r>
      <w:r w:rsidRPr="00200314">
        <w:rPr>
          <w:rFonts w:hint="eastAsia"/>
        </w:rPr>
        <w:t>2</w:t>
      </w:r>
      <w:r>
        <w:rPr>
          <w:rFonts w:hint="eastAsia"/>
        </w:rPr>
        <w:t>5</w:t>
      </w:r>
      <w:r w:rsidRPr="00200314">
        <w:rPr>
          <w:rFonts w:hint="eastAsia"/>
        </w:rPr>
        <w:t>%</w:t>
      </w:r>
      <w:r w:rsidRPr="00200314">
        <w:rPr>
          <w:rFonts w:hint="eastAsia"/>
        </w:rPr>
        <w:t>，但其最大值不小于结构底部总地震剪力标准值的</w:t>
      </w:r>
      <w:r w:rsidRPr="00200314">
        <w:rPr>
          <w:rFonts w:hint="eastAsia"/>
        </w:rPr>
        <w:t>10%</w:t>
      </w:r>
      <w:r w:rsidRPr="00200314">
        <w:rPr>
          <w:rFonts w:hint="eastAsia"/>
        </w:rPr>
        <w:t>时，应按结构底部总地震剪力标准值的</w:t>
      </w:r>
      <w:r w:rsidRPr="00200314">
        <w:rPr>
          <w:rFonts w:hint="eastAsia"/>
        </w:rPr>
        <w:t>2</w:t>
      </w:r>
      <w:r>
        <w:rPr>
          <w:rFonts w:hint="eastAsia"/>
        </w:rPr>
        <w:t>5</w:t>
      </w:r>
      <w:r w:rsidRPr="00200314">
        <w:rPr>
          <w:rFonts w:hint="eastAsia"/>
        </w:rPr>
        <w:t>%</w:t>
      </w:r>
      <w:r w:rsidRPr="00200314">
        <w:rPr>
          <w:rFonts w:hint="eastAsia"/>
        </w:rPr>
        <w:t>和框架部分楼层地震剪力标准值中最大值的</w:t>
      </w:r>
      <w:r w:rsidRPr="00200314">
        <w:rPr>
          <w:rFonts w:hint="eastAsia"/>
        </w:rPr>
        <w:t>1.</w:t>
      </w:r>
      <w:r>
        <w:rPr>
          <w:rFonts w:hint="eastAsia"/>
        </w:rPr>
        <w:t>8</w:t>
      </w:r>
      <w:r w:rsidRPr="00200314">
        <w:rPr>
          <w:rFonts w:hint="eastAsia"/>
        </w:rPr>
        <w:t>倍二者的较小值进行调整</w:t>
      </w:r>
      <w:r w:rsidR="00F14762">
        <w:rPr>
          <w:rFonts w:hint="eastAsia"/>
        </w:rPr>
        <w:t>；</w:t>
      </w:r>
    </w:p>
    <w:p w14:paraId="3A0B25CD" w14:textId="711B8278" w:rsidR="00F14762" w:rsidRPr="00200314" w:rsidRDefault="00F14762" w:rsidP="00CB0122">
      <w:pPr>
        <w:pStyle w:val="19"/>
        <w:ind w:firstLine="482"/>
      </w:pPr>
      <w:r w:rsidRPr="00CB0122">
        <w:rPr>
          <w:rFonts w:hint="eastAsia"/>
          <w:b/>
          <w:bCs/>
        </w:rPr>
        <w:lastRenderedPageBreak/>
        <w:t>4</w:t>
      </w:r>
      <w:r w:rsidR="00CB0122">
        <w:t xml:space="preserve">  </w:t>
      </w:r>
      <w:r w:rsidRPr="00200314">
        <w:rPr>
          <w:rFonts w:hint="eastAsia"/>
        </w:rPr>
        <w:t>框架柱的地震剪力按本条第</w:t>
      </w:r>
      <w:r w:rsidRPr="00200314">
        <w:rPr>
          <w:rFonts w:hint="eastAsia"/>
        </w:rPr>
        <w:t>2</w:t>
      </w:r>
      <w:r w:rsidRPr="00200314">
        <w:rPr>
          <w:rFonts w:hint="eastAsia"/>
        </w:rPr>
        <w:t>款或第</w:t>
      </w:r>
      <w:r w:rsidRPr="00200314">
        <w:rPr>
          <w:rFonts w:hint="eastAsia"/>
        </w:rPr>
        <w:t>3</w:t>
      </w:r>
      <w:r w:rsidRPr="00200314">
        <w:rPr>
          <w:rFonts w:hint="eastAsia"/>
        </w:rPr>
        <w:t>款调整后，框架柱端弯矩及与之相连的框架梁端弯矩、剪力应相应调整</w:t>
      </w:r>
      <w:r>
        <w:rPr>
          <w:rFonts w:hint="eastAsia"/>
        </w:rPr>
        <w:t>；</w:t>
      </w:r>
    </w:p>
    <w:p w14:paraId="6C01E3B7" w14:textId="499D72ED" w:rsidR="005575DE" w:rsidRDefault="00F14762" w:rsidP="00CB0122">
      <w:pPr>
        <w:pStyle w:val="19"/>
        <w:ind w:firstLine="482"/>
      </w:pPr>
      <w:r w:rsidRPr="00CB0122">
        <w:rPr>
          <w:rFonts w:hint="eastAsia"/>
          <w:b/>
          <w:bCs/>
        </w:rPr>
        <w:t>5</w:t>
      </w:r>
      <w:r w:rsidR="00CB0122">
        <w:t xml:space="preserve">  </w:t>
      </w:r>
      <w:r w:rsidRPr="00200314">
        <w:rPr>
          <w:rFonts w:hint="eastAsia"/>
        </w:rPr>
        <w:t>有加强层时，本条框架部分分配的楼层地震剪力标准值的最大值不应包括加强层及其上、下层的框架剪力。</w:t>
      </w:r>
    </w:p>
    <w:p w14:paraId="1420D0D7" w14:textId="42F7F5A1" w:rsidR="00DA7D25" w:rsidRDefault="00463EE1" w:rsidP="00844A7C">
      <w:r>
        <w:rPr>
          <w:b/>
          <w:bCs/>
        </w:rPr>
        <w:t>5</w:t>
      </w:r>
      <w:r w:rsidR="00B0121E" w:rsidRPr="00844A7C">
        <w:rPr>
          <w:rFonts w:hint="eastAsia"/>
          <w:b/>
          <w:bCs/>
        </w:rPr>
        <w:t>.</w:t>
      </w:r>
      <w:r w:rsidR="00B21835">
        <w:rPr>
          <w:b/>
          <w:bCs/>
        </w:rPr>
        <w:t>4</w:t>
      </w:r>
      <w:r w:rsidR="00B0121E" w:rsidRPr="00844A7C">
        <w:rPr>
          <w:rFonts w:hint="eastAsia"/>
          <w:b/>
          <w:bCs/>
        </w:rPr>
        <w:t>.</w:t>
      </w:r>
      <w:r w:rsidR="00844A7C">
        <w:rPr>
          <w:b/>
          <w:bCs/>
        </w:rPr>
        <w:t xml:space="preserve">5  </w:t>
      </w:r>
      <w:r w:rsidR="00B0121E" w:rsidRPr="00200314">
        <w:rPr>
          <w:rFonts w:hint="eastAsia"/>
        </w:rPr>
        <w:t>核心筒宜贯通建筑物全高。核心筒的宽度不宜小于筒体总高的</w:t>
      </w:r>
      <w:r w:rsidR="00B0121E" w:rsidRPr="00200314">
        <w:rPr>
          <w:rFonts w:hint="eastAsia"/>
        </w:rPr>
        <w:t>1/12</w:t>
      </w:r>
      <w:r w:rsidR="00B0121E" w:rsidRPr="00200314">
        <w:rPr>
          <w:rFonts w:hint="eastAsia"/>
        </w:rPr>
        <w:t>，当筒体结构设置角筒、剪力墙或增强结构整体刚度的构件时，核心筒的宽度可适当减小。</w:t>
      </w:r>
    </w:p>
    <w:p w14:paraId="49F87E47" w14:textId="3B9FE37C" w:rsidR="00B0121E" w:rsidRPr="00EB604E" w:rsidRDefault="00463EE1" w:rsidP="005129E9">
      <w:pPr>
        <w:rPr>
          <w:rStyle w:val="A-0"/>
        </w:rPr>
      </w:pPr>
      <w:r>
        <w:rPr>
          <w:b/>
        </w:rPr>
        <w:t>5</w:t>
      </w:r>
      <w:r w:rsidR="00B0121E" w:rsidRPr="00844A7C">
        <w:rPr>
          <w:rFonts w:hint="eastAsia"/>
          <w:b/>
        </w:rPr>
        <w:t>.</w:t>
      </w:r>
      <w:r w:rsidR="00B21835">
        <w:rPr>
          <w:b/>
        </w:rPr>
        <w:t>4</w:t>
      </w:r>
      <w:r w:rsidR="00B0121E" w:rsidRPr="00844A7C">
        <w:rPr>
          <w:rFonts w:hint="eastAsia"/>
          <w:b/>
        </w:rPr>
        <w:t>.6</w:t>
      </w:r>
      <w:r w:rsidR="00844A7C">
        <w:t xml:space="preserve">  </w:t>
      </w:r>
      <w:r w:rsidR="00B0121E" w:rsidRPr="00CE03D3">
        <w:rPr>
          <w:rFonts w:hint="eastAsia"/>
        </w:rPr>
        <w:t>框架</w:t>
      </w:r>
      <w:r w:rsidR="00B0121E" w:rsidRPr="00CE03D3">
        <w:rPr>
          <w:rFonts w:hint="eastAsia"/>
        </w:rPr>
        <w:t>-</w:t>
      </w:r>
      <w:r w:rsidR="00B0121E" w:rsidRPr="00CE03D3">
        <w:rPr>
          <w:rFonts w:hint="eastAsia"/>
        </w:rPr>
        <w:t>核心筒结构的周边柱间</w:t>
      </w:r>
      <w:r w:rsidR="00F10909">
        <w:rPr>
          <w:rStyle w:val="A-0"/>
          <w:rFonts w:hint="eastAsia"/>
        </w:rPr>
        <w:t>应</w:t>
      </w:r>
      <w:r w:rsidR="00B0121E" w:rsidRPr="00CE03D3">
        <w:rPr>
          <w:rFonts w:hint="eastAsia"/>
        </w:rPr>
        <w:t>设置框架梁</w:t>
      </w:r>
      <w:r w:rsidR="00982FAD">
        <w:rPr>
          <w:rFonts w:hint="eastAsia"/>
        </w:rPr>
        <w:t>。</w:t>
      </w:r>
    </w:p>
    <w:p w14:paraId="33BE8178" w14:textId="4732AFB6" w:rsidR="00347702" w:rsidRDefault="00463EE1" w:rsidP="00347702">
      <w:r>
        <w:rPr>
          <w:b/>
          <w:bCs/>
        </w:rPr>
        <w:t>5</w:t>
      </w:r>
      <w:r w:rsidR="00B0121E" w:rsidRPr="00844A7C">
        <w:rPr>
          <w:rFonts w:hint="eastAsia"/>
          <w:b/>
          <w:bCs/>
        </w:rPr>
        <w:t>.</w:t>
      </w:r>
      <w:r w:rsidR="00B21835">
        <w:rPr>
          <w:b/>
          <w:bCs/>
        </w:rPr>
        <w:t>4</w:t>
      </w:r>
      <w:r w:rsidR="00B0121E" w:rsidRPr="00844A7C">
        <w:rPr>
          <w:rFonts w:hint="eastAsia"/>
          <w:b/>
          <w:bCs/>
        </w:rPr>
        <w:t>.7</w:t>
      </w:r>
      <w:r w:rsidR="002C1E1B">
        <w:rPr>
          <w:rFonts w:hint="eastAsia"/>
        </w:rPr>
        <w:t xml:space="preserve">  </w:t>
      </w:r>
      <w:r w:rsidR="00B0121E">
        <w:rPr>
          <w:rFonts w:hint="eastAsia"/>
        </w:rPr>
        <w:t>框架</w:t>
      </w:r>
      <w:r w:rsidR="00B0121E">
        <w:rPr>
          <w:rFonts w:hint="eastAsia"/>
        </w:rPr>
        <w:t>-</w:t>
      </w:r>
      <w:r w:rsidR="00B0121E">
        <w:rPr>
          <w:rFonts w:hint="eastAsia"/>
        </w:rPr>
        <w:t>核心筒结构的设计除应遵守本节</w:t>
      </w:r>
      <w:r w:rsidR="007B14F0">
        <w:rPr>
          <w:rFonts w:hint="eastAsia"/>
        </w:rPr>
        <w:t>规定</w:t>
      </w:r>
      <w:r w:rsidR="00B0121E">
        <w:rPr>
          <w:rFonts w:hint="eastAsia"/>
        </w:rPr>
        <w:t>外，尚应符合</w:t>
      </w:r>
      <w:r w:rsidR="007B14F0">
        <w:rPr>
          <w:rFonts w:hint="eastAsia"/>
        </w:rPr>
        <w:t>本标准</w:t>
      </w:r>
      <w:r>
        <w:rPr>
          <w:rStyle w:val="A-0"/>
        </w:rPr>
        <w:t>5</w:t>
      </w:r>
      <w:r w:rsidR="00B0121E" w:rsidRPr="003A0A99">
        <w:rPr>
          <w:rStyle w:val="A-0"/>
          <w:rFonts w:hint="eastAsia"/>
        </w:rPr>
        <w:t>.</w:t>
      </w:r>
      <w:r w:rsidR="005E64AA" w:rsidRPr="003A0A99">
        <w:rPr>
          <w:rStyle w:val="A-0"/>
        </w:rPr>
        <w:t>1</w:t>
      </w:r>
      <w:r w:rsidR="003A0A99" w:rsidRPr="003A0A99">
        <w:rPr>
          <w:rStyle w:val="A-0"/>
        </w:rPr>
        <w:t>~</w:t>
      </w:r>
      <w:r>
        <w:rPr>
          <w:rStyle w:val="A-0"/>
        </w:rPr>
        <w:t>5</w:t>
      </w:r>
      <w:r w:rsidR="003A0A99" w:rsidRPr="003A0A99">
        <w:rPr>
          <w:rStyle w:val="A-0"/>
        </w:rPr>
        <w:t>.3</w:t>
      </w:r>
      <w:r w:rsidR="00B0121E" w:rsidRPr="003A0A99">
        <w:rPr>
          <w:rStyle w:val="A-0"/>
          <w:rFonts w:hint="eastAsia"/>
        </w:rPr>
        <w:t>节</w:t>
      </w:r>
      <w:r w:rsidR="00B0121E">
        <w:rPr>
          <w:rFonts w:hint="eastAsia"/>
        </w:rPr>
        <w:t>的有关规定。</w:t>
      </w:r>
    </w:p>
    <w:p w14:paraId="6ACBDDBE" w14:textId="53DEBF33" w:rsidR="002E56A4" w:rsidRDefault="00FE08F4" w:rsidP="00B60957">
      <w:r>
        <w:br w:type="page"/>
      </w:r>
      <w:bookmarkStart w:id="120" w:name="_Toc505351675"/>
      <w:bookmarkStart w:id="121" w:name="_Toc515984292"/>
      <w:bookmarkStart w:id="122" w:name="_Toc520793995"/>
      <w:bookmarkStart w:id="123" w:name="_Toc520796001"/>
      <w:bookmarkStart w:id="124" w:name="_Toc523905660"/>
      <w:bookmarkStart w:id="125" w:name="_Toc76031564"/>
    </w:p>
    <w:p w14:paraId="371E54D0" w14:textId="0C7D946B" w:rsidR="00475ACB" w:rsidRPr="00243E83" w:rsidRDefault="00FB2638" w:rsidP="007C1F91">
      <w:pPr>
        <w:pStyle w:val="1b"/>
      </w:pPr>
      <w:bookmarkStart w:id="126" w:name="_Toc109377995"/>
      <w:bookmarkStart w:id="127" w:name="_Toc113954133"/>
      <w:r>
        <w:lastRenderedPageBreak/>
        <w:t>6</w:t>
      </w:r>
      <w:r w:rsidR="002C1E1B" w:rsidRPr="00243E83">
        <w:rPr>
          <w:rFonts w:hint="eastAsia"/>
        </w:rPr>
        <w:t xml:space="preserve">  </w:t>
      </w:r>
      <w:r w:rsidR="00475ACB" w:rsidRPr="00243E83">
        <w:rPr>
          <w:rFonts w:hint="eastAsia"/>
        </w:rPr>
        <w:t>结构计算分析</w:t>
      </w:r>
      <w:bookmarkEnd w:id="120"/>
      <w:bookmarkEnd w:id="121"/>
      <w:bookmarkEnd w:id="122"/>
      <w:bookmarkEnd w:id="123"/>
      <w:bookmarkEnd w:id="124"/>
      <w:bookmarkEnd w:id="125"/>
      <w:bookmarkEnd w:id="126"/>
      <w:bookmarkEnd w:id="127"/>
    </w:p>
    <w:p w14:paraId="21A86FA1" w14:textId="6ED7BF5D" w:rsidR="00475ACB" w:rsidRPr="0002622C" w:rsidRDefault="00FB2638" w:rsidP="0002622C">
      <w:pPr>
        <w:pStyle w:val="2c"/>
      </w:pPr>
      <w:bookmarkStart w:id="128" w:name="_Toc505351676"/>
      <w:bookmarkStart w:id="129" w:name="_Toc515984293"/>
      <w:bookmarkStart w:id="130" w:name="_Toc520793996"/>
      <w:bookmarkStart w:id="131" w:name="_Toc520796002"/>
      <w:bookmarkStart w:id="132" w:name="_Toc523905661"/>
      <w:bookmarkStart w:id="133" w:name="_Toc76031565"/>
      <w:bookmarkStart w:id="134" w:name="_Toc109377996"/>
      <w:bookmarkStart w:id="135" w:name="_Toc113954134"/>
      <w:r w:rsidRPr="0002622C">
        <w:t>6</w:t>
      </w:r>
      <w:r w:rsidR="00475ACB" w:rsidRPr="0002622C">
        <w:t>.1</w:t>
      </w:r>
      <w:r w:rsidR="002C1E1B" w:rsidRPr="0002622C">
        <w:rPr>
          <w:rFonts w:hint="eastAsia"/>
        </w:rPr>
        <w:t xml:space="preserve">  </w:t>
      </w:r>
      <w:r w:rsidR="00475ACB" w:rsidRPr="0002622C">
        <w:rPr>
          <w:rFonts w:hint="eastAsia"/>
        </w:rPr>
        <w:t>一般规定</w:t>
      </w:r>
      <w:bookmarkEnd w:id="128"/>
      <w:bookmarkEnd w:id="129"/>
      <w:bookmarkEnd w:id="130"/>
      <w:bookmarkEnd w:id="131"/>
      <w:bookmarkEnd w:id="132"/>
      <w:bookmarkEnd w:id="133"/>
      <w:bookmarkEnd w:id="134"/>
      <w:bookmarkEnd w:id="135"/>
    </w:p>
    <w:p w14:paraId="506A90D3" w14:textId="1525DEE0" w:rsidR="00626374" w:rsidRDefault="00166350" w:rsidP="00190AD6">
      <w:r>
        <w:rPr>
          <w:b/>
          <w:bCs/>
        </w:rPr>
        <w:t>6</w:t>
      </w:r>
      <w:r w:rsidR="00475ACB" w:rsidRPr="00737021">
        <w:rPr>
          <w:b/>
          <w:bCs/>
        </w:rPr>
        <w:t>.1.1</w:t>
      </w:r>
      <w:r w:rsidR="002C1E1B">
        <w:rPr>
          <w:rFonts w:hint="eastAsia"/>
        </w:rPr>
        <w:t xml:space="preserve">  </w:t>
      </w:r>
      <w:r w:rsidR="00626374">
        <w:rPr>
          <w:rFonts w:hint="eastAsia"/>
        </w:rPr>
        <w:t>荷载的标准值、荷载分项系数、荷载组合值系数等应按</w:t>
      </w:r>
      <w:r w:rsidR="000944CC">
        <w:rPr>
          <w:rFonts w:hint="eastAsia"/>
        </w:rPr>
        <w:t>国家</w:t>
      </w:r>
      <w:r w:rsidR="00626374">
        <w:rPr>
          <w:rFonts w:hint="eastAsia"/>
        </w:rPr>
        <w:t>现行标准</w:t>
      </w:r>
      <w:r w:rsidR="00C92920">
        <w:rPr>
          <w:rFonts w:hint="eastAsia"/>
        </w:rPr>
        <w:t>《工程结构通用规范》</w:t>
      </w:r>
      <w:r w:rsidR="00C92920">
        <w:rPr>
          <w:rFonts w:hint="eastAsia"/>
        </w:rPr>
        <w:t>GB 55001</w:t>
      </w:r>
      <w:r w:rsidR="00A0519E">
        <w:rPr>
          <w:rFonts w:hint="eastAsia"/>
        </w:rPr>
        <w:t>和</w:t>
      </w:r>
      <w:r w:rsidR="00626374">
        <w:rPr>
          <w:rFonts w:hint="eastAsia"/>
        </w:rPr>
        <w:t>《建筑结构荷载规范》</w:t>
      </w:r>
      <w:r w:rsidR="00626374">
        <w:rPr>
          <w:rFonts w:hint="eastAsia"/>
        </w:rPr>
        <w:t>GB</w:t>
      </w:r>
      <w:r w:rsidR="00626374">
        <w:t xml:space="preserve"> 50009</w:t>
      </w:r>
      <w:r w:rsidR="00626374">
        <w:rPr>
          <w:rFonts w:hint="eastAsia"/>
        </w:rPr>
        <w:t>的规定采用；地震作用应根据</w:t>
      </w:r>
      <w:r w:rsidR="000944CC">
        <w:rPr>
          <w:rFonts w:hint="eastAsia"/>
        </w:rPr>
        <w:t>国家</w:t>
      </w:r>
      <w:r w:rsidR="00626374">
        <w:rPr>
          <w:rFonts w:hint="eastAsia"/>
        </w:rPr>
        <w:t>现行标准</w:t>
      </w:r>
      <w:r w:rsidR="00C92920">
        <w:rPr>
          <w:rFonts w:hint="eastAsia"/>
        </w:rPr>
        <w:t>《建筑与市政工程抗震通用规范》</w:t>
      </w:r>
      <w:r w:rsidR="00C92920">
        <w:rPr>
          <w:rFonts w:hint="eastAsia"/>
        </w:rPr>
        <w:t>GB55002</w:t>
      </w:r>
      <w:r w:rsidR="00A0519E">
        <w:rPr>
          <w:rFonts w:hint="eastAsia"/>
        </w:rPr>
        <w:t>和</w:t>
      </w:r>
      <w:r w:rsidR="00626374">
        <w:rPr>
          <w:rFonts w:hint="eastAsia"/>
        </w:rPr>
        <w:t>《建筑抗震设计规范》</w:t>
      </w:r>
      <w:r w:rsidR="00626374">
        <w:rPr>
          <w:rFonts w:hint="eastAsia"/>
        </w:rPr>
        <w:t>GB</w:t>
      </w:r>
      <w:r w:rsidR="00626374">
        <w:t xml:space="preserve"> 50011</w:t>
      </w:r>
      <w:r w:rsidR="00626374">
        <w:rPr>
          <w:rFonts w:hint="eastAsia"/>
        </w:rPr>
        <w:t>确定。</w:t>
      </w:r>
    </w:p>
    <w:p w14:paraId="0A636393" w14:textId="2B427ADE" w:rsidR="00265FEF" w:rsidRDefault="00166350" w:rsidP="00190AD6">
      <w:r>
        <w:rPr>
          <w:b/>
          <w:bCs/>
        </w:rPr>
        <w:t>6</w:t>
      </w:r>
      <w:r w:rsidR="00475ACB" w:rsidRPr="00737021">
        <w:rPr>
          <w:rFonts w:hint="eastAsia"/>
          <w:b/>
          <w:bCs/>
        </w:rPr>
        <w:t>.1.2</w:t>
      </w:r>
      <w:r w:rsidR="00737021">
        <w:t xml:space="preserve">  </w:t>
      </w:r>
      <w:r w:rsidR="00475ACB">
        <w:rPr>
          <w:rFonts w:hint="eastAsia"/>
        </w:rPr>
        <w:t>在竖向荷载、风荷载以及多遇地震作用下，结构的内力和变形可采用弹性方法计算；在罕遇地震作用下结构的弹塑性变形可采用弹塑性时程分析法或静力弹塑性分析法计算。</w:t>
      </w:r>
    </w:p>
    <w:p w14:paraId="627547C1" w14:textId="6236D87F" w:rsidR="00265FEF" w:rsidRDefault="00166350" w:rsidP="00737021">
      <w:r>
        <w:rPr>
          <w:b/>
          <w:bCs/>
        </w:rPr>
        <w:t>6</w:t>
      </w:r>
      <w:r w:rsidR="00475ACB" w:rsidRPr="00737021">
        <w:rPr>
          <w:rFonts w:hint="eastAsia"/>
          <w:b/>
          <w:bCs/>
        </w:rPr>
        <w:t>.1.3</w:t>
      </w:r>
      <w:r w:rsidR="00737021">
        <w:t xml:space="preserve">  </w:t>
      </w:r>
      <w:r w:rsidR="00475ACB">
        <w:rPr>
          <w:rFonts w:hint="eastAsia"/>
        </w:rPr>
        <w:t>计算结构内力与变形时，可假定楼盖在其自身平面内为无限刚性，设计时应采取相应的措施保证楼盖平面内的整体刚度。当楼盖可能产生较明显的面内变形时，计算时应考虑楼盖平面内的实际刚度，</w:t>
      </w:r>
      <w:r w:rsidR="00654CDF">
        <w:rPr>
          <w:rFonts w:hint="eastAsia"/>
        </w:rPr>
        <w:t>计入</w:t>
      </w:r>
      <w:r w:rsidR="00475ACB">
        <w:rPr>
          <w:rFonts w:hint="eastAsia"/>
        </w:rPr>
        <w:t>楼盖的面内变形影响。</w:t>
      </w:r>
    </w:p>
    <w:p w14:paraId="0A7385DB" w14:textId="6340203A" w:rsidR="00475ACB" w:rsidRDefault="00166350" w:rsidP="00737021">
      <w:r>
        <w:rPr>
          <w:b/>
          <w:bCs/>
        </w:rPr>
        <w:t>6</w:t>
      </w:r>
      <w:r w:rsidR="00475ACB" w:rsidRPr="00737021">
        <w:rPr>
          <w:rFonts w:hint="eastAsia"/>
          <w:b/>
          <w:bCs/>
        </w:rPr>
        <w:t>.1.4</w:t>
      </w:r>
      <w:r w:rsidR="002C1E1B">
        <w:rPr>
          <w:rFonts w:hint="eastAsia"/>
        </w:rPr>
        <w:t xml:space="preserve">  </w:t>
      </w:r>
      <w:r w:rsidR="00475ACB" w:rsidRPr="00131C90">
        <w:rPr>
          <w:rFonts w:hint="eastAsia"/>
        </w:rPr>
        <w:t>弹性分析时，宜考虑钢梁与现浇混凝土楼板的共同作用，同时构造上应保证钢梁与楼板有可靠连接；可计入钢筋混凝土楼板对钢梁</w:t>
      </w:r>
      <w:r w:rsidR="002F6D1D">
        <w:rPr>
          <w:rFonts w:hint="eastAsia"/>
        </w:rPr>
        <w:t>惯性矩的</w:t>
      </w:r>
      <w:r w:rsidR="00475ACB" w:rsidRPr="00131C90">
        <w:rPr>
          <w:rFonts w:hint="eastAsia"/>
        </w:rPr>
        <w:t>增大作用，梁两侧均有楼板时，梁的</w:t>
      </w:r>
      <w:r w:rsidR="00F91CB0">
        <w:rPr>
          <w:rFonts w:hint="eastAsia"/>
        </w:rPr>
        <w:t>惯性矩</w:t>
      </w:r>
      <w:r w:rsidR="00475ACB" w:rsidRPr="00131C90">
        <w:rPr>
          <w:rFonts w:hint="eastAsia"/>
        </w:rPr>
        <w:t>可取钢梁</w:t>
      </w:r>
      <w:r w:rsidR="002F6D1D">
        <w:rPr>
          <w:rFonts w:hint="eastAsia"/>
        </w:rPr>
        <w:t>惯性矩</w:t>
      </w:r>
      <w:r w:rsidR="00475ACB" w:rsidRPr="00131C90">
        <w:rPr>
          <w:rFonts w:hint="eastAsia"/>
        </w:rPr>
        <w:t>的</w:t>
      </w:r>
      <w:r w:rsidR="00475ACB" w:rsidRPr="00131C90">
        <w:t>1.5</w:t>
      </w:r>
      <w:r w:rsidR="00BE7DE8">
        <w:t>~</w:t>
      </w:r>
      <w:r w:rsidR="009F0268">
        <w:rPr>
          <w:rFonts w:hint="eastAsia"/>
        </w:rPr>
        <w:t>2.0</w:t>
      </w:r>
      <w:r w:rsidR="00475ACB" w:rsidRPr="00131C90">
        <w:rPr>
          <w:rFonts w:hint="eastAsia"/>
        </w:rPr>
        <w:t>倍</w:t>
      </w:r>
      <w:r w:rsidR="00852F35" w:rsidRPr="00131C90">
        <w:rPr>
          <w:rFonts w:hint="eastAsia"/>
        </w:rPr>
        <w:t>；</w:t>
      </w:r>
      <w:r w:rsidR="00A76B7C" w:rsidRPr="00131C90">
        <w:rPr>
          <w:rFonts w:hint="eastAsia"/>
        </w:rPr>
        <w:t>仅一侧有楼板时，梁的</w:t>
      </w:r>
      <w:r w:rsidR="002F6D1D">
        <w:rPr>
          <w:rFonts w:hint="eastAsia"/>
        </w:rPr>
        <w:t>惯性矩</w:t>
      </w:r>
      <w:r w:rsidR="00A76B7C" w:rsidRPr="00131C90">
        <w:rPr>
          <w:rFonts w:hint="eastAsia"/>
        </w:rPr>
        <w:t>可取钢梁</w:t>
      </w:r>
      <w:r w:rsidR="002F6D1D">
        <w:rPr>
          <w:rFonts w:hint="eastAsia"/>
        </w:rPr>
        <w:t>惯性矩</w:t>
      </w:r>
      <w:r w:rsidR="00A76B7C" w:rsidRPr="00131C90">
        <w:rPr>
          <w:rFonts w:hint="eastAsia"/>
        </w:rPr>
        <w:t>的</w:t>
      </w:r>
      <w:r w:rsidR="00A76B7C" w:rsidRPr="00131C90">
        <w:t>1.</w:t>
      </w:r>
      <w:r w:rsidR="00A76B7C" w:rsidRPr="00131C90">
        <w:rPr>
          <w:rFonts w:hint="eastAsia"/>
        </w:rPr>
        <w:t>2</w:t>
      </w:r>
      <w:r w:rsidR="00A76B7C" w:rsidRPr="00131C90">
        <w:rPr>
          <w:rFonts w:hint="eastAsia"/>
        </w:rPr>
        <w:t>倍</w:t>
      </w:r>
      <w:r w:rsidR="00475ACB" w:rsidRPr="00131C90">
        <w:rPr>
          <w:rFonts w:hint="eastAsia"/>
        </w:rPr>
        <w:t>；弹塑性分析时，</w:t>
      </w:r>
      <w:r w:rsidR="000F225A">
        <w:rPr>
          <w:rFonts w:hint="eastAsia"/>
        </w:rPr>
        <w:t>不应计入楼板对钢梁惯性矩的增大作</w:t>
      </w:r>
      <w:r w:rsidR="00190AD6">
        <w:rPr>
          <w:rFonts w:hint="eastAsia"/>
        </w:rPr>
        <w:t>用</w:t>
      </w:r>
      <w:r w:rsidR="000F225A">
        <w:rPr>
          <w:rFonts w:hint="eastAsia"/>
        </w:rPr>
        <w:t>。</w:t>
      </w:r>
    </w:p>
    <w:p w14:paraId="0CE2E58C" w14:textId="4C15C02F" w:rsidR="00475ACB" w:rsidRDefault="00166350" w:rsidP="00737021">
      <w:r>
        <w:rPr>
          <w:b/>
          <w:bCs/>
        </w:rPr>
        <w:t>6</w:t>
      </w:r>
      <w:r w:rsidR="00475ACB" w:rsidRPr="00737021">
        <w:rPr>
          <w:rFonts w:hint="eastAsia"/>
          <w:b/>
          <w:bCs/>
        </w:rPr>
        <w:t>.1.5</w:t>
      </w:r>
      <w:r w:rsidR="00737021">
        <w:t xml:space="preserve">  </w:t>
      </w:r>
      <w:r w:rsidR="00475ACB">
        <w:rPr>
          <w:rFonts w:hint="eastAsia"/>
        </w:rPr>
        <w:t>计算各振型地震影响系数所采用的结构自振周期，应考虑非承重填充墙的刚度影响予以折减。当非承重墙体为轻质墙板或外挂墙板时，自振周期的折减系数可取</w:t>
      </w:r>
      <w:r w:rsidR="00475ACB">
        <w:rPr>
          <w:rFonts w:hint="eastAsia"/>
        </w:rPr>
        <w:t>0.9</w:t>
      </w:r>
      <w:r w:rsidR="00BE7DE8">
        <w:t>~</w:t>
      </w:r>
      <w:r w:rsidR="00812B0A">
        <w:rPr>
          <w:rFonts w:hint="eastAsia"/>
        </w:rPr>
        <w:t>1.0</w:t>
      </w:r>
      <w:r w:rsidR="00475ACB">
        <w:rPr>
          <w:rFonts w:hint="eastAsia"/>
        </w:rPr>
        <w:t>。在结构承载力和刚度计算时不应计入非结构构件的</w:t>
      </w:r>
      <w:r w:rsidR="003F4210">
        <w:rPr>
          <w:rFonts w:hint="eastAsia"/>
        </w:rPr>
        <w:t>有利作用</w:t>
      </w:r>
      <w:r w:rsidR="00475ACB">
        <w:rPr>
          <w:rFonts w:hint="eastAsia"/>
        </w:rPr>
        <w:t>。</w:t>
      </w:r>
    </w:p>
    <w:p w14:paraId="778CEE2B" w14:textId="0EAE10BA" w:rsidR="00475ACB" w:rsidRDefault="00166350" w:rsidP="00D05E57">
      <w:pPr>
        <w:jc w:val="left"/>
      </w:pPr>
      <w:r>
        <w:rPr>
          <w:b/>
          <w:bCs/>
        </w:rPr>
        <w:t>6</w:t>
      </w:r>
      <w:r w:rsidR="00475ACB" w:rsidRPr="00737021">
        <w:rPr>
          <w:rFonts w:hint="eastAsia"/>
          <w:b/>
          <w:bCs/>
        </w:rPr>
        <w:t>.1.6</w:t>
      </w:r>
      <w:r w:rsidR="00475ACB">
        <w:rPr>
          <w:rFonts w:hint="eastAsia"/>
        </w:rPr>
        <w:t xml:space="preserve"> </w:t>
      </w:r>
      <w:r w:rsidR="002C1E1B">
        <w:rPr>
          <w:rFonts w:hint="eastAsia"/>
        </w:rPr>
        <w:t xml:space="preserve"> </w:t>
      </w:r>
      <w:r w:rsidR="00475ACB">
        <w:rPr>
          <w:rFonts w:hint="eastAsia"/>
        </w:rPr>
        <w:t>结构的整体稳定性应</w:t>
      </w:r>
      <w:r w:rsidR="0052223F">
        <w:rPr>
          <w:rFonts w:hint="eastAsia"/>
        </w:rPr>
        <w:t>满足下式要求</w:t>
      </w:r>
      <w:r w:rsidR="00475ACB">
        <w:rPr>
          <w:rFonts w:hint="eastAsia"/>
        </w:rPr>
        <w:t>：</w:t>
      </w:r>
    </w:p>
    <w:p w14:paraId="7D6B7055" w14:textId="635F4F1B" w:rsidR="0088696E" w:rsidRDefault="00293070" w:rsidP="00293070">
      <w:pPr>
        <w:pStyle w:val="19"/>
        <w:ind w:firstLine="482"/>
      </w:pPr>
      <w:r w:rsidRPr="00293070">
        <w:rPr>
          <w:b/>
          <w:bCs/>
        </w:rPr>
        <w:t>1</w:t>
      </w:r>
      <w:r>
        <w:t xml:space="preserve">  </w:t>
      </w:r>
      <w:r w:rsidR="0088696E">
        <w:rPr>
          <w:rFonts w:hint="eastAsia"/>
        </w:rPr>
        <w:t>剪力墙结构、框架</w:t>
      </w:r>
      <w:r w:rsidR="0088696E">
        <w:rPr>
          <w:rFonts w:hint="eastAsia"/>
        </w:rPr>
        <w:t>-</w:t>
      </w:r>
      <w:r w:rsidR="0088696E">
        <w:rPr>
          <w:rFonts w:hint="eastAsia"/>
        </w:rPr>
        <w:t>剪力墙结构、框架</w:t>
      </w:r>
      <w:r w:rsidR="0088696E">
        <w:rPr>
          <w:rFonts w:hint="eastAsia"/>
        </w:rPr>
        <w:t>-</w:t>
      </w:r>
      <w:r w:rsidR="0088696E">
        <w:rPr>
          <w:rFonts w:hint="eastAsia"/>
        </w:rPr>
        <w:t>核心筒结构应满足下式要求：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1"/>
        <w:gridCol w:w="1911"/>
      </w:tblGrid>
      <w:tr w:rsidR="007468FB" w:rsidRPr="007468FB" w14:paraId="082CA01A" w14:textId="77777777" w:rsidTr="00837DC5">
        <w:tc>
          <w:tcPr>
            <w:tcW w:w="4041" w:type="pct"/>
            <w:vAlign w:val="center"/>
          </w:tcPr>
          <w:p w14:paraId="17BF397F" w14:textId="0DD56974" w:rsidR="007468FB" w:rsidRPr="007468FB" w:rsidRDefault="007468FB" w:rsidP="007468FB">
            <w:pPr>
              <w:jc w:val="center"/>
            </w:pPr>
            <m:oMathPara>
              <m:oMath>
                <m:r>
                  <w:rPr>
                    <w:rFonts w:ascii="Cambria Math" w:hAnsi="Cambria Math"/>
                  </w:rPr>
                  <m:t>E</m:t>
                </m:r>
                <m:sSub>
                  <m:sSubPr>
                    <m:ctrlPr>
                      <w:rPr>
                        <w:rFonts w:ascii="Cambria Math" w:hAnsi="Cambria Math"/>
                        <w:i/>
                      </w:rPr>
                    </m:ctrlPr>
                  </m:sSubPr>
                  <m:e>
                    <m:r>
                      <w:rPr>
                        <w:rFonts w:ascii="Cambria Math" w:hAnsi="Cambria Math"/>
                      </w:rPr>
                      <m:t>J</m:t>
                    </m:r>
                  </m:e>
                  <m:sub>
                    <m:r>
                      <m:rPr>
                        <m:sty m:val="p"/>
                      </m:rPr>
                      <w:rPr>
                        <w:rFonts w:ascii="Cambria Math" w:hAnsi="Cambria Math"/>
                      </w:rPr>
                      <m:t>d</m:t>
                    </m:r>
                  </m:sub>
                </m:sSub>
                <m:r>
                  <w:rPr>
                    <w:rFonts w:ascii="Cambria Math" w:hAnsi="Cambria Math"/>
                  </w:rPr>
                  <m:t>≥1.0</m:t>
                </m:r>
                <m:sSup>
                  <m:sSupPr>
                    <m:ctrlPr>
                      <w:rPr>
                        <w:rFonts w:ascii="Cambria Math" w:hAnsi="Cambria Math"/>
                        <w:i/>
                      </w:rPr>
                    </m:ctrlPr>
                  </m:sSupPr>
                  <m:e>
                    <m:r>
                      <w:rPr>
                        <w:rFonts w:ascii="Cambria Math" w:hAnsi="Cambria Math"/>
                      </w:rPr>
                      <m:t>H</m:t>
                    </m:r>
                  </m:e>
                  <m:sup>
                    <m:r>
                      <w:rPr>
                        <w:rFonts w:ascii="Cambria Math" w:hAnsi="Cambria Math"/>
                      </w:rPr>
                      <m:t>2</m:t>
                    </m:r>
                  </m:sup>
                </m:sSup>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m:rPr>
                        <m:sty m:val="p"/>
                      </m:rPr>
                      <w:rPr>
                        <w:rFonts w:ascii="Cambria Math" w:hAnsi="Cambria Math"/>
                      </w:rPr>
                      <m:t>n</m:t>
                    </m:r>
                  </m:sup>
                  <m:e>
                    <m:sSub>
                      <m:sSubPr>
                        <m:ctrlPr>
                          <w:rPr>
                            <w:rFonts w:ascii="Cambria Math" w:hAnsi="Cambria Math"/>
                            <w:i/>
                          </w:rPr>
                        </m:ctrlPr>
                      </m:sSubPr>
                      <m:e>
                        <m:r>
                          <w:rPr>
                            <w:rFonts w:ascii="Cambria Math" w:hAnsi="Cambria Math"/>
                          </w:rPr>
                          <m:t>G</m:t>
                        </m:r>
                      </m:e>
                      <m:sub>
                        <m:r>
                          <w:rPr>
                            <w:rFonts w:ascii="Cambria Math" w:hAnsi="Cambria Math"/>
                          </w:rPr>
                          <m:t>i</m:t>
                        </m:r>
                      </m:sub>
                    </m:sSub>
                  </m:e>
                </m:nary>
              </m:oMath>
            </m:oMathPara>
          </w:p>
        </w:tc>
        <w:tc>
          <w:tcPr>
            <w:tcW w:w="959" w:type="pct"/>
            <w:vAlign w:val="center"/>
          </w:tcPr>
          <w:p w14:paraId="1E0D8824" w14:textId="77777777" w:rsidR="007468FB" w:rsidRPr="007468FB" w:rsidRDefault="007468FB" w:rsidP="007468FB">
            <w:pPr>
              <w:jc w:val="right"/>
            </w:pPr>
            <w:r w:rsidRPr="007468FB">
              <w:rPr>
                <w:rFonts w:hint="eastAsia"/>
              </w:rPr>
              <w:t>（</w:t>
            </w:r>
            <w:r w:rsidRPr="007468FB">
              <w:t>6.1.6-1</w:t>
            </w:r>
            <w:r w:rsidRPr="007468FB">
              <w:rPr>
                <w:rFonts w:hint="eastAsia"/>
              </w:rPr>
              <w:t>）</w:t>
            </w:r>
            <w:r w:rsidRPr="007468FB">
              <w:t xml:space="preserve"> </w:t>
            </w:r>
          </w:p>
        </w:tc>
      </w:tr>
    </w:tbl>
    <w:p w14:paraId="1E65548A" w14:textId="3C0CC55A" w:rsidR="0088696E" w:rsidRDefault="00293070" w:rsidP="0088696E">
      <w:pPr>
        <w:pStyle w:val="A-"/>
      </w:pPr>
      <w:r>
        <w:tab/>
      </w:r>
      <w:r w:rsidRPr="00293070">
        <w:rPr>
          <w:b/>
          <w:bCs/>
        </w:rPr>
        <w:t>2</w:t>
      </w:r>
      <w:r>
        <w:t xml:space="preserve">  </w:t>
      </w:r>
      <w:r w:rsidR="00840A37">
        <w:rPr>
          <w:rFonts w:hint="eastAsia"/>
        </w:rPr>
        <w:t>框架</w:t>
      </w:r>
      <w:r w:rsidR="0088696E">
        <w:rPr>
          <w:rFonts w:hint="eastAsia"/>
        </w:rPr>
        <w:t>结构应满足下式要求：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9"/>
        <w:gridCol w:w="1903"/>
      </w:tblGrid>
      <w:tr w:rsidR="007468FB" w:rsidRPr="007468FB" w14:paraId="2C833E1B" w14:textId="77777777" w:rsidTr="0077077E">
        <w:tc>
          <w:tcPr>
            <w:tcW w:w="4045" w:type="pct"/>
            <w:vAlign w:val="center"/>
          </w:tcPr>
          <w:p w14:paraId="468F5B09" w14:textId="4A297D9D" w:rsidR="007468FB" w:rsidRPr="007468FB" w:rsidRDefault="00EA4732" w:rsidP="007468FB">
            <w:pPr>
              <w:pStyle w:val="A-"/>
              <w:jc w:val="center"/>
            </w:pPr>
            <m:oMathPara>
              <m:oMath>
                <m:sSub>
                  <m:sSubPr>
                    <m:ctrlPr>
                      <w:rPr>
                        <w:rFonts w:ascii="Cambria Math" w:hAnsi="Cambria Math"/>
                        <w:i/>
                      </w:rPr>
                    </m:ctrlPr>
                  </m:sSubPr>
                  <m:e>
                    <m:r>
                      <w:rPr>
                        <w:rFonts w:ascii="Cambria Math" w:hAnsi="Cambria Math" w:hint="eastAsia"/>
                      </w:rPr>
                      <m:t>D</m:t>
                    </m:r>
                    <m:ctrlPr>
                      <w:rPr>
                        <w:rFonts w:ascii="Cambria Math" w:hAnsi="Cambria Math" w:hint="eastAsia"/>
                        <w:i/>
                      </w:rPr>
                    </m:ctrlPr>
                  </m:e>
                  <m:sub>
                    <m:r>
                      <w:rPr>
                        <w:rFonts w:ascii="Cambria Math" w:hAnsi="Cambria Math"/>
                      </w:rPr>
                      <m:t>i</m:t>
                    </m:r>
                  </m:sub>
                </m:sSub>
                <m:r>
                  <w:rPr>
                    <w:rFonts w:ascii="Cambria Math" w:hAnsi="Cambria Math"/>
                  </w:rPr>
                  <m:t>≥7</m:t>
                </m:r>
                <m:nary>
                  <m:naryPr>
                    <m:chr m:val="∑"/>
                    <m:limLoc m:val="undOvr"/>
                    <m:ctrlPr>
                      <w:rPr>
                        <w:rFonts w:ascii="Cambria Math" w:hAnsi="Cambria Math"/>
                        <w:i/>
                      </w:rPr>
                    </m:ctrlPr>
                  </m:naryPr>
                  <m:sub>
                    <m:r>
                      <w:rPr>
                        <w:rFonts w:ascii="Cambria Math" w:hAnsi="Cambria Math"/>
                      </w:rPr>
                      <m:t>j=i</m:t>
                    </m:r>
                  </m:sub>
                  <m:sup>
                    <m:r>
                      <m:rPr>
                        <m:sty m:val="p"/>
                      </m:rP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hint="eastAsia"/>
                              </w:rPr>
                              <m:t>j</m:t>
                            </m:r>
                          </m:sub>
                        </m:sSub>
                      </m:num>
                      <m:den>
                        <m:sSub>
                          <m:sSubPr>
                            <m:ctrlPr>
                              <w:rPr>
                                <w:rFonts w:ascii="Cambria Math" w:hAnsi="Cambria Math"/>
                                <w:i/>
                              </w:rPr>
                            </m:ctrlPr>
                          </m:sSubPr>
                          <m:e>
                            <m:r>
                              <w:rPr>
                                <w:rFonts w:ascii="Cambria Math" w:hAnsi="Cambria Math"/>
                              </w:rPr>
                              <m:t>h</m:t>
                            </m:r>
                          </m:e>
                          <m:sub>
                            <m:r>
                              <w:rPr>
                                <w:rFonts w:ascii="Cambria Math" w:hAnsi="Cambria Math"/>
                              </w:rPr>
                              <m:t>i</m:t>
                            </m:r>
                          </m:sub>
                        </m:sSub>
                      </m:den>
                    </m:f>
                  </m:e>
                </m:nary>
                <m:r>
                  <w:rPr>
                    <w:rFonts w:ascii="Cambria Math" w:hAnsi="Cambria Math"/>
                  </w:rPr>
                  <m:t>(i=1,2,⋯,n)</m:t>
                </m:r>
              </m:oMath>
            </m:oMathPara>
          </w:p>
        </w:tc>
        <w:tc>
          <w:tcPr>
            <w:tcW w:w="955" w:type="pct"/>
            <w:vAlign w:val="center"/>
          </w:tcPr>
          <w:p w14:paraId="04A441F6" w14:textId="77777777" w:rsidR="007468FB" w:rsidRPr="007468FB" w:rsidRDefault="007468FB" w:rsidP="007468FB">
            <w:pPr>
              <w:pStyle w:val="A-"/>
              <w:jc w:val="right"/>
            </w:pPr>
            <w:r w:rsidRPr="007468FB">
              <w:rPr>
                <w:rFonts w:hint="eastAsia"/>
              </w:rPr>
              <w:t>（</w:t>
            </w:r>
            <w:r w:rsidRPr="007468FB">
              <w:t>6.1.6</w:t>
            </w:r>
            <w:r>
              <w:t>-</w:t>
            </w:r>
            <w:r w:rsidRPr="007468FB">
              <w:t>2</w:t>
            </w:r>
            <w:r w:rsidRPr="007468FB">
              <w:rPr>
                <w:rFonts w:hint="eastAsia"/>
              </w:rPr>
              <w:t>）</w:t>
            </w:r>
          </w:p>
        </w:tc>
      </w:tr>
    </w:tbl>
    <w:p w14:paraId="4D2B8EE6" w14:textId="1B7F6A3B" w:rsidR="0088696E" w:rsidRDefault="0088696E" w:rsidP="00EF3BFC">
      <w:pPr>
        <w:ind w:left="1560" w:hangingChars="650" w:hanging="1560"/>
      </w:pPr>
      <w:r>
        <w:rPr>
          <w:rFonts w:hint="eastAsia"/>
        </w:rPr>
        <w:t>式中：</w:t>
      </w:r>
      <w:proofErr w:type="spellStart"/>
      <w:r w:rsidRPr="006647AA">
        <w:rPr>
          <w:rFonts w:hint="eastAsia"/>
          <w:i/>
        </w:rPr>
        <w:t>EJ</w:t>
      </w:r>
      <w:r w:rsidRPr="006647AA">
        <w:rPr>
          <w:rFonts w:hint="eastAsia"/>
          <w:vertAlign w:val="subscript"/>
        </w:rPr>
        <w:t>d</w:t>
      </w:r>
      <w:proofErr w:type="spellEnd"/>
      <w:r>
        <w:rPr>
          <w:rFonts w:hint="eastAsia"/>
        </w:rPr>
        <w:t>——结构一个主轴方向的弹性等效侧向刚度（</w:t>
      </w:r>
      <w:proofErr w:type="spellStart"/>
      <w:r w:rsidRPr="006647AA">
        <w:t>k</w:t>
      </w:r>
      <w:r>
        <w:t>N</w:t>
      </w:r>
      <w:proofErr w:type="spellEnd"/>
      <w:r>
        <w:rPr>
          <w:rFonts w:hint="eastAsia"/>
        </w:rPr>
        <w:t>·</w:t>
      </w:r>
      <w:r>
        <w:t>mm</w:t>
      </w:r>
      <w:r>
        <w:rPr>
          <w:vertAlign w:val="superscript"/>
        </w:rPr>
        <w:t>2</w:t>
      </w:r>
      <w:r>
        <w:rPr>
          <w:rFonts w:hint="eastAsia"/>
        </w:rPr>
        <w:t>），可按倒三角形分布荷载作用下结构顶点位移相等的原则，将结构的侧向刚度折算为竖向悬臂受弯构件的等效侧向刚度；</w:t>
      </w:r>
    </w:p>
    <w:p w14:paraId="1B15FBC7" w14:textId="77777777" w:rsidR="0088696E" w:rsidRDefault="0088696E" w:rsidP="0088696E">
      <w:pPr>
        <w:pStyle w:val="33"/>
        <w:ind w:left="1440" w:hanging="720"/>
      </w:pPr>
      <w:r w:rsidRPr="0053624D">
        <w:rPr>
          <w:rFonts w:hint="eastAsia"/>
          <w:i/>
        </w:rPr>
        <w:t>H</w:t>
      </w:r>
      <w:r>
        <w:rPr>
          <w:rFonts w:hint="eastAsia"/>
        </w:rPr>
        <w:t>——房屋高度（</w:t>
      </w:r>
      <w:r>
        <w:t>mm</w:t>
      </w:r>
      <w:r>
        <w:rPr>
          <w:rFonts w:hint="eastAsia"/>
        </w:rPr>
        <w:t>）；</w:t>
      </w:r>
    </w:p>
    <w:p w14:paraId="3F9DFAAC" w14:textId="790DD452" w:rsidR="0088696E" w:rsidRDefault="0088696E" w:rsidP="0088696E">
      <w:pPr>
        <w:pStyle w:val="33"/>
        <w:ind w:left="1440" w:hanging="720"/>
      </w:pPr>
      <w:r>
        <w:rPr>
          <w:rFonts w:hint="eastAsia"/>
          <w:i/>
        </w:rPr>
        <w:t>G</w:t>
      </w:r>
      <w:r>
        <w:rPr>
          <w:rFonts w:hint="eastAsia"/>
          <w:vertAlign w:val="subscript"/>
        </w:rPr>
        <w:t>i</w:t>
      </w:r>
      <w:r>
        <w:rPr>
          <w:rFonts w:hint="eastAsia"/>
        </w:rPr>
        <w:t>——第</w:t>
      </w:r>
      <w:proofErr w:type="spellStart"/>
      <w:r w:rsidRPr="0053624D">
        <w:rPr>
          <w:i/>
        </w:rPr>
        <w:t>i</w:t>
      </w:r>
      <w:proofErr w:type="spellEnd"/>
      <w:r>
        <w:rPr>
          <w:rFonts w:hint="eastAsia"/>
        </w:rPr>
        <w:t>楼层重力荷载设计值（</w:t>
      </w:r>
      <w:proofErr w:type="spellStart"/>
      <w:r>
        <w:t>kN</w:t>
      </w:r>
      <w:proofErr w:type="spellEnd"/>
      <w:r>
        <w:rPr>
          <w:rFonts w:hint="eastAsia"/>
        </w:rPr>
        <w:t>），取</w:t>
      </w:r>
      <w:r w:rsidR="002E60BE" w:rsidRPr="002E60BE">
        <w:rPr>
          <w:rStyle w:val="A-0"/>
        </w:rPr>
        <w:t>1.3</w:t>
      </w:r>
      <w:r>
        <w:rPr>
          <w:rFonts w:hint="eastAsia"/>
        </w:rPr>
        <w:t>倍的永久荷载标准值与</w:t>
      </w:r>
      <w:r w:rsidRPr="002E60BE">
        <w:rPr>
          <w:rStyle w:val="A-0"/>
        </w:rPr>
        <w:t>1.</w:t>
      </w:r>
      <w:r w:rsidR="002E60BE" w:rsidRPr="002E60BE">
        <w:rPr>
          <w:rStyle w:val="A-0"/>
        </w:rPr>
        <w:t>5</w:t>
      </w:r>
      <w:r>
        <w:rPr>
          <w:rFonts w:hint="eastAsia"/>
        </w:rPr>
        <w:t>倍的楼面可变荷载标准值的组合值</w:t>
      </w:r>
      <w:r w:rsidR="003E73B2">
        <w:rPr>
          <w:rFonts w:hint="eastAsia"/>
        </w:rPr>
        <w:t>；</w:t>
      </w:r>
    </w:p>
    <w:p w14:paraId="2F54AF86" w14:textId="3C3390EE" w:rsidR="0088696E" w:rsidRPr="0088696E" w:rsidRDefault="00EA4732" w:rsidP="0088696E">
      <w:pPr>
        <w:pStyle w:val="33"/>
        <w:ind w:left="1440" w:hanging="720"/>
        <w:rPr>
          <w:iCs/>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88696E">
        <w:rPr>
          <w:rFonts w:hint="eastAsia"/>
          <w:i/>
        </w:rPr>
        <w:t>——</w:t>
      </w:r>
      <w:r w:rsidR="0088696E">
        <w:rPr>
          <w:rFonts w:hint="eastAsia"/>
          <w:iCs/>
        </w:rPr>
        <w:t>第</w:t>
      </w:r>
      <w:proofErr w:type="spellStart"/>
      <w:r w:rsidR="0088696E">
        <w:rPr>
          <w:rFonts w:hint="eastAsia"/>
          <w:i/>
        </w:rPr>
        <w:t>i</w:t>
      </w:r>
      <w:proofErr w:type="spellEnd"/>
      <w:r w:rsidR="0088696E">
        <w:rPr>
          <w:rFonts w:hint="eastAsia"/>
          <w:iCs/>
        </w:rPr>
        <w:t>楼层的抗侧刚度（</w:t>
      </w:r>
      <w:proofErr w:type="spellStart"/>
      <w:r w:rsidR="0088696E">
        <w:rPr>
          <w:rFonts w:hint="eastAsia"/>
          <w:iCs/>
        </w:rPr>
        <w:t>kN</w:t>
      </w:r>
      <w:proofErr w:type="spellEnd"/>
      <w:r w:rsidR="0088696E">
        <w:rPr>
          <w:rFonts w:hint="eastAsia"/>
          <w:iCs/>
        </w:rPr>
        <w:t>/</w:t>
      </w:r>
      <w:r w:rsidR="0088696E">
        <w:rPr>
          <w:iCs/>
        </w:rPr>
        <w:t>mm</w:t>
      </w:r>
      <w:r w:rsidR="0088696E">
        <w:rPr>
          <w:rFonts w:hint="eastAsia"/>
          <w:iCs/>
        </w:rPr>
        <w:t>）</w:t>
      </w:r>
      <w:r w:rsidR="00B205A8">
        <w:rPr>
          <w:rFonts w:hint="eastAsia"/>
          <w:iCs/>
        </w:rPr>
        <w:t>，可取该层剪力</w:t>
      </w:r>
      <w:r w:rsidR="00CA659E">
        <w:rPr>
          <w:rFonts w:hint="eastAsia"/>
          <w:iCs/>
        </w:rPr>
        <w:t>与</w:t>
      </w:r>
      <w:r w:rsidR="00B205A8">
        <w:rPr>
          <w:rFonts w:hint="eastAsia"/>
          <w:iCs/>
        </w:rPr>
        <w:t>层间位移的比值。</w:t>
      </w:r>
    </w:p>
    <w:p w14:paraId="1311A66F" w14:textId="60079372" w:rsidR="00475ACB" w:rsidRPr="0002622C" w:rsidRDefault="00FB2638" w:rsidP="0002622C">
      <w:pPr>
        <w:pStyle w:val="2c"/>
      </w:pPr>
      <w:bookmarkStart w:id="136" w:name="_Toc515984294"/>
      <w:bookmarkStart w:id="137" w:name="_Toc520793997"/>
      <w:bookmarkStart w:id="138" w:name="_Toc520796003"/>
      <w:bookmarkStart w:id="139" w:name="_Toc523905662"/>
      <w:bookmarkStart w:id="140" w:name="_Toc76031566"/>
      <w:bookmarkStart w:id="141" w:name="_Toc109377997"/>
      <w:bookmarkStart w:id="142" w:name="_Toc113954135"/>
      <w:r w:rsidRPr="0002622C">
        <w:lastRenderedPageBreak/>
        <w:t>6</w:t>
      </w:r>
      <w:r w:rsidR="00475ACB" w:rsidRPr="0002622C">
        <w:rPr>
          <w:rFonts w:hint="eastAsia"/>
        </w:rPr>
        <w:t xml:space="preserve">.2  </w:t>
      </w:r>
      <w:r w:rsidR="00475ACB" w:rsidRPr="0002622C">
        <w:rPr>
          <w:rFonts w:hint="eastAsia"/>
        </w:rPr>
        <w:t>弹性分析</w:t>
      </w:r>
      <w:bookmarkEnd w:id="136"/>
      <w:bookmarkEnd w:id="137"/>
      <w:bookmarkEnd w:id="138"/>
      <w:bookmarkEnd w:id="139"/>
      <w:bookmarkEnd w:id="140"/>
      <w:bookmarkEnd w:id="141"/>
      <w:bookmarkEnd w:id="142"/>
    </w:p>
    <w:p w14:paraId="3E21F627" w14:textId="076A327C" w:rsidR="00D5734B" w:rsidRDefault="00166350" w:rsidP="004330F4">
      <w:r>
        <w:rPr>
          <w:b/>
          <w:bCs/>
        </w:rPr>
        <w:t>6</w:t>
      </w:r>
      <w:r w:rsidR="00475ACB" w:rsidRPr="00737021">
        <w:rPr>
          <w:b/>
          <w:bCs/>
        </w:rPr>
        <w:t>.</w:t>
      </w:r>
      <w:r w:rsidR="00475ACB" w:rsidRPr="00737021">
        <w:rPr>
          <w:rFonts w:hint="eastAsia"/>
          <w:b/>
          <w:bCs/>
        </w:rPr>
        <w:t>2</w:t>
      </w:r>
      <w:r w:rsidR="00475ACB" w:rsidRPr="00737021">
        <w:rPr>
          <w:b/>
          <w:bCs/>
        </w:rPr>
        <w:t>.</w:t>
      </w:r>
      <w:r w:rsidR="00475ACB" w:rsidRPr="00737021">
        <w:rPr>
          <w:rFonts w:hint="eastAsia"/>
          <w:b/>
          <w:bCs/>
        </w:rPr>
        <w:t>1</w:t>
      </w:r>
      <w:r w:rsidR="002C1E1B">
        <w:rPr>
          <w:rFonts w:hint="eastAsia"/>
        </w:rPr>
        <w:t xml:space="preserve">  </w:t>
      </w:r>
      <w:r w:rsidR="00475ACB">
        <w:rPr>
          <w:rFonts w:hint="eastAsia"/>
        </w:rPr>
        <w:t>结构弹性计算模型应根据结构实际情况确定，应能较准确地反映结构中各构件的实际受力情况，并应</w:t>
      </w:r>
      <w:r w:rsidR="00737021">
        <w:rPr>
          <w:rFonts w:hint="eastAsia"/>
        </w:rPr>
        <w:t>计入</w:t>
      </w:r>
      <w:r w:rsidR="00475ACB">
        <w:rPr>
          <w:rFonts w:hint="eastAsia"/>
        </w:rPr>
        <w:t>重力二阶效应的影响。</w:t>
      </w:r>
      <w:r w:rsidR="003F4210" w:rsidRPr="003F4210">
        <w:rPr>
          <w:rFonts w:hint="eastAsia"/>
        </w:rPr>
        <w:t>当采用二阶弹性分析方法时，假想水平荷载</w:t>
      </w:r>
      <w:r w:rsidR="00737021">
        <w:rPr>
          <w:rFonts w:hint="eastAsia"/>
        </w:rPr>
        <w:t>的取值</w:t>
      </w:r>
      <w:r w:rsidR="00DD0482">
        <w:rPr>
          <w:rFonts w:hint="eastAsia"/>
        </w:rPr>
        <w:t>宜符合现行</w:t>
      </w:r>
      <w:r w:rsidR="000944CC">
        <w:rPr>
          <w:rFonts w:hint="eastAsia"/>
        </w:rPr>
        <w:t>国家</w:t>
      </w:r>
      <w:r w:rsidR="00DD0482">
        <w:rPr>
          <w:rFonts w:hint="eastAsia"/>
        </w:rPr>
        <w:t>标准《钢结构设计标准》</w:t>
      </w:r>
      <w:r w:rsidR="00DD0482">
        <w:rPr>
          <w:rFonts w:hint="eastAsia"/>
        </w:rPr>
        <w:t>GB</w:t>
      </w:r>
      <w:r w:rsidR="00DD0482">
        <w:t xml:space="preserve"> 50017</w:t>
      </w:r>
      <w:r w:rsidR="00DD0482">
        <w:rPr>
          <w:rFonts w:hint="eastAsia"/>
        </w:rPr>
        <w:t>的有关规定</w:t>
      </w:r>
      <w:r w:rsidR="003F4210" w:rsidRPr="003F4210">
        <w:rPr>
          <w:rFonts w:hint="eastAsia"/>
        </w:rPr>
        <w:t>。</w:t>
      </w:r>
    </w:p>
    <w:p w14:paraId="2939C863" w14:textId="1894BDE4" w:rsidR="00475ACB" w:rsidRDefault="00166350" w:rsidP="004330F4">
      <w:r>
        <w:rPr>
          <w:b/>
          <w:bCs/>
        </w:rPr>
        <w:t>6</w:t>
      </w:r>
      <w:r w:rsidR="00475ACB" w:rsidRPr="00737021">
        <w:rPr>
          <w:b/>
          <w:bCs/>
        </w:rPr>
        <w:t>.</w:t>
      </w:r>
      <w:r w:rsidR="00475ACB" w:rsidRPr="00737021">
        <w:rPr>
          <w:rFonts w:hint="eastAsia"/>
          <w:b/>
          <w:bCs/>
        </w:rPr>
        <w:t>2</w:t>
      </w:r>
      <w:r w:rsidR="00475ACB" w:rsidRPr="00737021">
        <w:rPr>
          <w:b/>
          <w:bCs/>
        </w:rPr>
        <w:t>.</w:t>
      </w:r>
      <w:r w:rsidR="00475ACB" w:rsidRPr="00737021">
        <w:rPr>
          <w:rFonts w:hint="eastAsia"/>
          <w:b/>
          <w:bCs/>
        </w:rPr>
        <w:t>2</w:t>
      </w:r>
      <w:r w:rsidR="00737021">
        <w:t xml:space="preserve">  </w:t>
      </w:r>
      <w:r w:rsidR="00475ACB">
        <w:rPr>
          <w:rFonts w:hint="eastAsia"/>
        </w:rPr>
        <w:t>结构弹性分析时，应考虑下列变形：</w:t>
      </w:r>
    </w:p>
    <w:p w14:paraId="28C957F5" w14:textId="77777777" w:rsidR="00475ACB" w:rsidRDefault="00475ACB" w:rsidP="00F238D6">
      <w:pPr>
        <w:pStyle w:val="19"/>
        <w:ind w:firstLine="482"/>
      </w:pPr>
      <w:r w:rsidRPr="0018647C">
        <w:rPr>
          <w:b/>
          <w:bCs/>
        </w:rPr>
        <w:t xml:space="preserve">1 </w:t>
      </w:r>
      <w:r w:rsidR="002C1E1B">
        <w:rPr>
          <w:rFonts w:hint="eastAsia"/>
        </w:rPr>
        <w:t xml:space="preserve"> </w:t>
      </w:r>
      <w:r>
        <w:rPr>
          <w:rFonts w:hint="eastAsia"/>
        </w:rPr>
        <w:t>梁的弯曲、剪切、扭转变形，必要时考虑轴向变形；</w:t>
      </w:r>
    </w:p>
    <w:p w14:paraId="4F400B40" w14:textId="77777777" w:rsidR="00475ACB" w:rsidRDefault="00475ACB" w:rsidP="00F238D6">
      <w:pPr>
        <w:pStyle w:val="19"/>
        <w:ind w:firstLine="482"/>
      </w:pPr>
      <w:r w:rsidRPr="0018647C">
        <w:rPr>
          <w:b/>
          <w:bCs/>
        </w:rPr>
        <w:t>2</w:t>
      </w:r>
      <w:r>
        <w:t xml:space="preserve"> </w:t>
      </w:r>
      <w:r w:rsidR="002C1E1B">
        <w:rPr>
          <w:rFonts w:hint="eastAsia"/>
        </w:rPr>
        <w:t xml:space="preserve"> </w:t>
      </w:r>
      <w:r>
        <w:rPr>
          <w:rFonts w:hint="eastAsia"/>
        </w:rPr>
        <w:t>柱、墙的弯曲、剪切、扭转、轴向变形；</w:t>
      </w:r>
    </w:p>
    <w:p w14:paraId="66FC6765" w14:textId="11B641BF" w:rsidR="00475ACB" w:rsidRDefault="00475ACB" w:rsidP="00F238D6">
      <w:pPr>
        <w:pStyle w:val="19"/>
        <w:ind w:firstLine="482"/>
      </w:pPr>
      <w:r w:rsidRPr="0018647C">
        <w:rPr>
          <w:b/>
          <w:bCs/>
        </w:rPr>
        <w:t>3</w:t>
      </w:r>
      <w:r>
        <w:t xml:space="preserve"> </w:t>
      </w:r>
      <w:r w:rsidR="002C1E1B">
        <w:rPr>
          <w:rFonts w:hint="eastAsia"/>
        </w:rPr>
        <w:t xml:space="preserve"> </w:t>
      </w:r>
      <w:r>
        <w:rPr>
          <w:rFonts w:hint="eastAsia"/>
        </w:rPr>
        <w:t>钢结构梁、柱节点域剪切变形对结构侧移的影响，</w:t>
      </w:r>
      <w:r w:rsidR="001859C8">
        <w:rPr>
          <w:rFonts w:hint="eastAsia"/>
        </w:rPr>
        <w:t>宜符合国家</w:t>
      </w:r>
      <w:r>
        <w:rPr>
          <w:rFonts w:hint="eastAsia"/>
        </w:rPr>
        <w:t>现行标准《建筑抗震设计规范》</w:t>
      </w:r>
      <w:r>
        <w:t>GB</w:t>
      </w:r>
      <w:r w:rsidR="00B338C4">
        <w:rPr>
          <w:rFonts w:hint="eastAsia"/>
        </w:rPr>
        <w:t xml:space="preserve"> </w:t>
      </w:r>
      <w:r>
        <w:t>50011</w:t>
      </w:r>
      <w:r>
        <w:rPr>
          <w:rFonts w:hint="eastAsia"/>
        </w:rPr>
        <w:t>和《高层民用建筑钢结构技术规程》</w:t>
      </w:r>
      <w:r>
        <w:t>JGJ</w:t>
      </w:r>
      <w:r w:rsidR="00B338C4">
        <w:rPr>
          <w:rFonts w:hint="eastAsia"/>
        </w:rPr>
        <w:t xml:space="preserve"> </w:t>
      </w:r>
      <w:r>
        <w:t>99</w:t>
      </w:r>
      <w:r>
        <w:rPr>
          <w:rFonts w:hint="eastAsia"/>
        </w:rPr>
        <w:t>的相关</w:t>
      </w:r>
      <w:r w:rsidR="001859C8">
        <w:rPr>
          <w:rFonts w:hint="eastAsia"/>
        </w:rPr>
        <w:t>规定</w:t>
      </w:r>
      <w:r>
        <w:rPr>
          <w:rFonts w:hint="eastAsia"/>
        </w:rPr>
        <w:t>。</w:t>
      </w:r>
    </w:p>
    <w:p w14:paraId="7C178307" w14:textId="02AE6BC4" w:rsidR="00475ACB" w:rsidRDefault="00166350" w:rsidP="004330F4">
      <w:r>
        <w:rPr>
          <w:b/>
          <w:bCs/>
        </w:rPr>
        <w:t>6</w:t>
      </w:r>
      <w:r w:rsidR="00475ACB" w:rsidRPr="008C709F">
        <w:rPr>
          <w:b/>
          <w:bCs/>
        </w:rPr>
        <w:t>.</w:t>
      </w:r>
      <w:r w:rsidR="00475ACB" w:rsidRPr="008C709F">
        <w:rPr>
          <w:rFonts w:hint="eastAsia"/>
          <w:b/>
          <w:bCs/>
        </w:rPr>
        <w:t>2</w:t>
      </w:r>
      <w:r w:rsidR="00475ACB" w:rsidRPr="008C709F">
        <w:rPr>
          <w:b/>
          <w:bCs/>
        </w:rPr>
        <w:t>.</w:t>
      </w:r>
      <w:r w:rsidR="00475ACB" w:rsidRPr="008C709F">
        <w:rPr>
          <w:rFonts w:hint="eastAsia"/>
          <w:b/>
          <w:bCs/>
        </w:rPr>
        <w:t>3</w:t>
      </w:r>
      <w:r w:rsidR="002C1E1B">
        <w:rPr>
          <w:rFonts w:hint="eastAsia"/>
        </w:rPr>
        <w:t xml:space="preserve">  </w:t>
      </w:r>
      <w:r w:rsidR="00475ACB">
        <w:rPr>
          <w:rFonts w:hint="eastAsia"/>
        </w:rPr>
        <w:t>结构弹性阶段的内力和位移计算时，钢管混凝土束剪力墙取值</w:t>
      </w:r>
      <w:r w:rsidR="006C204D">
        <w:rPr>
          <w:rFonts w:hint="eastAsia"/>
        </w:rPr>
        <w:t>宜</w:t>
      </w:r>
      <w:r w:rsidR="00475ACB">
        <w:rPr>
          <w:rFonts w:hint="eastAsia"/>
        </w:rPr>
        <w:t>符合下列规定：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1"/>
        <w:gridCol w:w="1911"/>
      </w:tblGrid>
      <w:tr w:rsidR="007468FB" w:rsidRPr="007468FB" w14:paraId="39656CAF" w14:textId="77777777" w:rsidTr="00837DC5">
        <w:tc>
          <w:tcPr>
            <w:tcW w:w="4041" w:type="pct"/>
            <w:vAlign w:val="center"/>
          </w:tcPr>
          <w:p w14:paraId="348BE891" w14:textId="088B0539" w:rsidR="007468FB" w:rsidRPr="007468FB" w:rsidRDefault="006D250A" w:rsidP="007468FB">
            <w:pPr>
              <w:jc w:val="center"/>
              <w:rPr>
                <w:color w:val="000000"/>
              </w:rPr>
            </w:pPr>
            <m:oMathPara>
              <m:oMath>
                <m:r>
                  <w:rPr>
                    <w:rFonts w:ascii="Cambria Math" w:hAnsi="Cambria Math" w:hint="eastAsia"/>
                  </w:rPr>
                  <m:t>EA=</m:t>
                </m:r>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s</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s</m:t>
                    </m:r>
                  </m:sub>
                </m:sSub>
                <m:r>
                  <w:rPr>
                    <w:rFonts w:ascii="Cambria Math" w:hAnsi="Cambria Math" w:hint="eastAsia"/>
                  </w:rPr>
                  <m:t>+</m:t>
                </m:r>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vertAlign w:val="subscript"/>
                      </w:rPr>
                      <m:t>c</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c</m:t>
                    </m:r>
                  </m:sub>
                </m:sSub>
              </m:oMath>
            </m:oMathPara>
          </w:p>
        </w:tc>
        <w:tc>
          <w:tcPr>
            <w:tcW w:w="959" w:type="pct"/>
            <w:vAlign w:val="center"/>
          </w:tcPr>
          <w:p w14:paraId="7665C5E2" w14:textId="2E217CEB" w:rsidR="007468FB" w:rsidRPr="007468FB" w:rsidRDefault="007468FB" w:rsidP="007468FB">
            <w:pPr>
              <w:jc w:val="right"/>
            </w:pPr>
            <w:r w:rsidRPr="007468FB">
              <w:rPr>
                <w:color w:val="000000"/>
              </w:rPr>
              <w:t>（</w:t>
            </w:r>
            <w:r w:rsidRPr="007468FB">
              <w:rPr>
                <w:color w:val="000000"/>
              </w:rPr>
              <w:t>6.2.3</w:t>
            </w:r>
            <w:r>
              <w:rPr>
                <w:color w:val="000000"/>
              </w:rPr>
              <w:t>-</w:t>
            </w:r>
            <w:r w:rsidRPr="007468FB">
              <w:rPr>
                <w:color w:val="000000"/>
              </w:rPr>
              <w:t>1</w:t>
            </w:r>
            <w:r w:rsidRPr="007468FB">
              <w:rPr>
                <w:color w:val="000000"/>
              </w:rPr>
              <w:t>）</w:t>
            </w:r>
          </w:p>
        </w:tc>
      </w:tr>
      <w:tr w:rsidR="007468FB" w:rsidRPr="007468FB" w14:paraId="25F86108" w14:textId="77777777" w:rsidTr="00837DC5">
        <w:tc>
          <w:tcPr>
            <w:tcW w:w="4041" w:type="pct"/>
            <w:vAlign w:val="center"/>
          </w:tcPr>
          <w:p w14:paraId="0307398A" w14:textId="781A91B4" w:rsidR="007468FB" w:rsidRPr="007468FB" w:rsidRDefault="006D250A" w:rsidP="007468FB">
            <w:pPr>
              <w:jc w:val="center"/>
              <w:rPr>
                <w:color w:val="000000"/>
              </w:rPr>
            </w:pPr>
            <m:oMathPara>
              <m:oMath>
                <m:r>
                  <w:rPr>
                    <w:rFonts w:ascii="Cambria Math" w:hAnsi="Cambria Math" w:hint="eastAsia"/>
                  </w:rPr>
                  <m:t>EI=</m:t>
                </m:r>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s</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hint="eastAsia"/>
                        <w:vertAlign w:val="subscript"/>
                      </w:rPr>
                      <m:t>s</m:t>
                    </m:r>
                  </m:sub>
                </m:sSub>
                <m:r>
                  <w:rPr>
                    <w:rFonts w:ascii="Cambria Math" w:hAnsi="Cambria Math" w:hint="eastAsia"/>
                  </w:rPr>
                  <m:t>+</m:t>
                </m:r>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vertAlign w:val="subscript"/>
                      </w:rPr>
                      <m:t>c</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hint="eastAsia"/>
                        <w:vertAlign w:val="subscript"/>
                      </w:rPr>
                      <m:t>c</m:t>
                    </m:r>
                  </m:sub>
                </m:sSub>
              </m:oMath>
            </m:oMathPara>
          </w:p>
        </w:tc>
        <w:tc>
          <w:tcPr>
            <w:tcW w:w="959" w:type="pct"/>
            <w:vAlign w:val="center"/>
          </w:tcPr>
          <w:p w14:paraId="47370CF1" w14:textId="66E21E10" w:rsidR="007468FB" w:rsidRPr="007468FB" w:rsidRDefault="007468FB" w:rsidP="007468FB">
            <w:pPr>
              <w:jc w:val="right"/>
              <w:rPr>
                <w:color w:val="000000"/>
              </w:rPr>
            </w:pPr>
            <w:r w:rsidRPr="007468FB">
              <w:rPr>
                <w:color w:val="000000"/>
              </w:rPr>
              <w:t>（</w:t>
            </w:r>
            <w:r w:rsidRPr="007468FB">
              <w:rPr>
                <w:color w:val="000000"/>
              </w:rPr>
              <w:t>6.2.3</w:t>
            </w:r>
            <w:r>
              <w:rPr>
                <w:color w:val="000000"/>
              </w:rPr>
              <w:t>-</w:t>
            </w:r>
            <w:r w:rsidRPr="007468FB">
              <w:rPr>
                <w:color w:val="000000"/>
              </w:rPr>
              <w:t>2</w:t>
            </w:r>
            <w:r w:rsidRPr="007468FB">
              <w:rPr>
                <w:color w:val="000000"/>
              </w:rPr>
              <w:t>）</w:t>
            </w:r>
          </w:p>
        </w:tc>
      </w:tr>
      <w:tr w:rsidR="007468FB" w:rsidRPr="007468FB" w14:paraId="174AFDE5" w14:textId="77777777" w:rsidTr="00837DC5">
        <w:tc>
          <w:tcPr>
            <w:tcW w:w="4041" w:type="pct"/>
            <w:vAlign w:val="center"/>
          </w:tcPr>
          <w:p w14:paraId="44AF3477" w14:textId="0BBAC67D" w:rsidR="007468FB" w:rsidRPr="007468FB" w:rsidRDefault="00A75924" w:rsidP="007468FB">
            <w:pPr>
              <w:jc w:val="center"/>
              <w:rPr>
                <w:color w:val="000000"/>
              </w:rPr>
            </w:pPr>
            <m:oMathPara>
              <m:oMath>
                <m:r>
                  <w:rPr>
                    <w:rFonts w:ascii="Cambria Math" w:hAnsi="Cambria Math" w:hint="eastAsia"/>
                  </w:rPr>
                  <m:t>GA=</m:t>
                </m:r>
                <m:sSub>
                  <m:sSubPr>
                    <m:ctrlPr>
                      <w:rPr>
                        <w:rFonts w:ascii="Cambria Math" w:hAnsi="Cambria Math"/>
                        <w:i/>
                      </w:rPr>
                    </m:ctrlPr>
                  </m:sSubPr>
                  <m:e>
                    <m:r>
                      <w:rPr>
                        <w:rFonts w:ascii="Cambria Math" w:hAnsi="Cambria Math" w:hint="eastAsia"/>
                      </w:rPr>
                      <m:t>G</m:t>
                    </m:r>
                    <m:ctrlPr>
                      <w:rPr>
                        <w:rFonts w:ascii="Cambria Math" w:hAnsi="Cambria Math" w:hint="eastAsia"/>
                        <w:i/>
                      </w:rPr>
                    </m:ctrlPr>
                  </m:e>
                  <m:sub>
                    <m:r>
                      <m:rPr>
                        <m:sty m:val="p"/>
                      </m:rPr>
                      <w:rPr>
                        <w:rFonts w:ascii="Cambria Math" w:hAnsi="Cambria Math" w:hint="eastAsia"/>
                        <w:vertAlign w:val="subscript"/>
                      </w:rPr>
                      <m:t>s</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s</m:t>
                    </m:r>
                  </m:sub>
                </m:sSub>
                <m:r>
                  <w:rPr>
                    <w:rFonts w:ascii="Cambria Math" w:hAnsi="Cambria Math" w:hint="eastAsia"/>
                  </w:rPr>
                  <m:t>+</m:t>
                </m:r>
                <m:sSub>
                  <m:sSubPr>
                    <m:ctrlPr>
                      <w:rPr>
                        <w:rFonts w:ascii="Cambria Math" w:hAnsi="Cambria Math"/>
                        <w:i/>
                      </w:rPr>
                    </m:ctrlPr>
                  </m:sSubPr>
                  <m:e>
                    <m:r>
                      <w:rPr>
                        <w:rFonts w:ascii="Cambria Math" w:hAnsi="Cambria Math" w:hint="eastAsia"/>
                      </w:rPr>
                      <m:t>G</m:t>
                    </m:r>
                    <m:ctrlPr>
                      <w:rPr>
                        <w:rFonts w:ascii="Cambria Math" w:hAnsi="Cambria Math" w:hint="eastAsia"/>
                        <w:i/>
                      </w:rPr>
                    </m:ctrlPr>
                  </m:e>
                  <m:sub>
                    <m:r>
                      <m:rPr>
                        <m:sty m:val="p"/>
                      </m:rPr>
                      <w:rPr>
                        <w:rFonts w:ascii="Cambria Math" w:hAnsi="Cambria Math" w:hint="eastAsia"/>
                        <w:vertAlign w:val="subscript"/>
                      </w:rPr>
                      <m:t>c</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c</m:t>
                    </m:r>
                  </m:sub>
                </m:sSub>
              </m:oMath>
            </m:oMathPara>
          </w:p>
        </w:tc>
        <w:tc>
          <w:tcPr>
            <w:tcW w:w="959" w:type="pct"/>
            <w:vAlign w:val="center"/>
          </w:tcPr>
          <w:p w14:paraId="107C9ACA" w14:textId="4FE5190F" w:rsidR="007468FB" w:rsidRPr="007468FB" w:rsidRDefault="007468FB" w:rsidP="007468FB">
            <w:pPr>
              <w:jc w:val="right"/>
              <w:rPr>
                <w:color w:val="000000"/>
              </w:rPr>
            </w:pPr>
            <w:r w:rsidRPr="007468FB">
              <w:rPr>
                <w:color w:val="000000"/>
              </w:rPr>
              <w:t>（</w:t>
            </w:r>
            <w:r w:rsidRPr="007468FB">
              <w:rPr>
                <w:color w:val="000000"/>
              </w:rPr>
              <w:t>6.2.3</w:t>
            </w:r>
            <w:r>
              <w:rPr>
                <w:color w:val="000000"/>
              </w:rPr>
              <w:t>-</w:t>
            </w:r>
            <w:r w:rsidRPr="007468FB">
              <w:rPr>
                <w:color w:val="000000"/>
              </w:rPr>
              <w:t>3</w:t>
            </w:r>
            <w:r w:rsidRPr="007468FB">
              <w:rPr>
                <w:color w:val="000000"/>
              </w:rPr>
              <w:t>）</w:t>
            </w:r>
          </w:p>
        </w:tc>
      </w:tr>
    </w:tbl>
    <w:p w14:paraId="3DF2B70B" w14:textId="0B1D1967" w:rsidR="00475ACB" w:rsidRPr="00D530C0" w:rsidRDefault="00475ACB" w:rsidP="00D530C0">
      <w:pPr>
        <w:rPr>
          <w:color w:val="000000"/>
        </w:rPr>
      </w:pPr>
      <w:r>
        <w:rPr>
          <w:rFonts w:hint="eastAsia"/>
        </w:rPr>
        <w:t>式中：</w:t>
      </w:r>
      <m:oMath>
        <m:r>
          <w:rPr>
            <w:rFonts w:ascii="Cambria Math" w:hAnsi="Cambria Math" w:hint="eastAsia"/>
          </w:rPr>
          <m:t>EA</m:t>
        </m:r>
      </m:oMath>
      <w:r w:rsidR="00FD13C3">
        <w:rPr>
          <w:rFonts w:hint="eastAsia"/>
        </w:rPr>
        <w:t>——剪力墙的截面轴压刚度（</w:t>
      </w:r>
      <m:oMath>
        <m:r>
          <m:rPr>
            <m:sty m:val="p"/>
          </m:rPr>
          <w:rPr>
            <w:rFonts w:ascii="Cambria Math" w:hAnsi="Cambria Math" w:hint="eastAsia"/>
          </w:rPr>
          <m:t>N</m:t>
        </m:r>
      </m:oMath>
      <w:r w:rsidR="00FD13C3">
        <w:rPr>
          <w:rFonts w:hint="eastAsia"/>
        </w:rPr>
        <w:t>）；</w:t>
      </w:r>
    </w:p>
    <w:p w14:paraId="6AB162CC" w14:textId="0459FBCA" w:rsidR="009F35E2" w:rsidRDefault="009F35E2" w:rsidP="007F5501">
      <w:pPr>
        <w:pStyle w:val="33"/>
        <w:ind w:left="1440" w:hanging="720"/>
        <w:rPr>
          <w:iCs/>
        </w:rPr>
      </w:pPr>
      <m:oMath>
        <m:r>
          <w:rPr>
            <w:rFonts w:ascii="Cambria Math" w:hAnsi="Cambria Math" w:hint="eastAsia"/>
          </w:rPr>
          <m:t>E</m:t>
        </m:r>
        <m:r>
          <w:rPr>
            <w:rFonts w:ascii="Cambria Math" w:hAnsi="Cambria Math"/>
          </w:rPr>
          <m:t>I</m:t>
        </m:r>
      </m:oMath>
      <w:r>
        <w:rPr>
          <w:rFonts w:hint="eastAsia"/>
        </w:rPr>
        <w:t>——剪力墙的截面弯曲刚度（</w:t>
      </w:r>
      <m:oMath>
        <m:r>
          <m:rPr>
            <m:sty m:val="p"/>
          </m:rPr>
          <w:rPr>
            <w:rFonts w:ascii="Cambria Math" w:hAnsi="Cambria Math"/>
          </w:rPr>
          <m:t>N</m:t>
        </m:r>
        <m:r>
          <m:rPr>
            <m:sty m:val="p"/>
          </m:rPr>
          <w:rPr>
            <w:rFonts w:ascii="Cambria Math" w:hAnsi="Cambria Math" w:hint="eastAsia"/>
          </w:rPr>
          <m:t>·</m:t>
        </m:r>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Pr>
          <w:rFonts w:hint="eastAsia"/>
          <w:iCs/>
        </w:rPr>
        <w:t>）；</w:t>
      </w:r>
    </w:p>
    <w:p w14:paraId="34486A46" w14:textId="1F0E5830" w:rsidR="009F35E2" w:rsidRDefault="009F35E2" w:rsidP="007F5501">
      <w:pPr>
        <w:pStyle w:val="33"/>
        <w:ind w:left="1440" w:hanging="720"/>
      </w:pPr>
      <m:oMath>
        <m:r>
          <w:rPr>
            <w:rFonts w:ascii="Cambria Math" w:hAnsi="Cambria Math" w:hint="eastAsia"/>
          </w:rPr>
          <m:t>GA</m:t>
        </m:r>
      </m:oMath>
      <w:r>
        <w:rPr>
          <w:rFonts w:hint="eastAsia"/>
          <w:iCs/>
        </w:rPr>
        <w:t>——剪力墙的截面剪切刚度（</w:t>
      </w:r>
      <m:oMath>
        <m:r>
          <m:rPr>
            <m:sty m:val="p"/>
          </m:rPr>
          <w:rPr>
            <w:rFonts w:ascii="Cambria Math" w:hAnsi="Cambria Math"/>
          </w:rPr>
          <m:t>N</m:t>
        </m:r>
      </m:oMath>
      <w:r>
        <w:rPr>
          <w:rFonts w:hint="eastAsia"/>
        </w:rPr>
        <w:t>）</w:t>
      </w:r>
      <w:r w:rsidR="00C056B9">
        <w:rPr>
          <w:rFonts w:hint="eastAsia"/>
        </w:rPr>
        <w:t>；</w:t>
      </w:r>
    </w:p>
    <w:p w14:paraId="148134BE" w14:textId="7CDF56B5" w:rsidR="00BE7334" w:rsidRDefault="00EA4732" w:rsidP="0018647C">
      <w:pPr>
        <w:pStyle w:val="33"/>
        <w:ind w:left="1680" w:hangingChars="400" w:hanging="96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c</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c</m:t>
            </m:r>
          </m:sub>
        </m:sSub>
      </m:oMath>
      <w:r w:rsidR="00BE7334">
        <w:rPr>
          <w:rFonts w:hint="eastAsia"/>
        </w:rPr>
        <w:t>——剪力墙混凝土部分的截面轴压刚度（</w:t>
      </w:r>
      <m:oMath>
        <m:r>
          <m:rPr>
            <m:sty m:val="p"/>
          </m:rPr>
          <w:rPr>
            <w:rFonts w:ascii="Cambria Math" w:hAnsi="Cambria Math" w:hint="eastAsia"/>
          </w:rPr>
          <m:t>N</m:t>
        </m:r>
      </m:oMath>
      <w:r w:rsidR="00BE7334">
        <w:rPr>
          <w:rFonts w:hint="eastAsia"/>
        </w:rPr>
        <w:t>）；</w:t>
      </w:r>
    </w:p>
    <w:p w14:paraId="2E1242D3" w14:textId="014FC0DD" w:rsidR="004B1AAE" w:rsidRDefault="00EA4732" w:rsidP="0018647C">
      <w:pPr>
        <w:pStyle w:val="33"/>
        <w:ind w:left="1680" w:hangingChars="400" w:hanging="96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c</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rPr>
              <m:t>c</m:t>
            </m:r>
          </m:sub>
        </m:sSub>
      </m:oMath>
      <w:r w:rsidR="004B1AAE">
        <w:rPr>
          <w:rFonts w:hint="eastAsia"/>
        </w:rPr>
        <w:t>——剪力墙混凝土部分的截面弯曲刚度</w:t>
      </w:r>
      <w:r w:rsidR="009E5A06">
        <w:rPr>
          <w:rFonts w:hint="eastAsia"/>
        </w:rPr>
        <w:t>（</w:t>
      </w:r>
      <m:oMath>
        <m:r>
          <m:rPr>
            <m:sty m:val="p"/>
          </m:rPr>
          <w:rPr>
            <w:rFonts w:ascii="Cambria Math" w:hAnsi="Cambria Math"/>
          </w:rPr>
          <m:t>N</m:t>
        </m:r>
        <m:r>
          <m:rPr>
            <m:sty m:val="p"/>
          </m:rPr>
          <w:rPr>
            <w:rFonts w:ascii="Cambria Math" w:hAnsi="Cambria Math" w:hint="eastAsia"/>
          </w:rPr>
          <m:t>·</m:t>
        </m:r>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9E5A06">
        <w:rPr>
          <w:rFonts w:hint="eastAsia"/>
          <w:iCs/>
        </w:rPr>
        <w:t>）；</w:t>
      </w:r>
    </w:p>
    <w:p w14:paraId="45AD8D4B" w14:textId="1C0ADCF4" w:rsidR="004B1AAE" w:rsidRDefault="00EA4732" w:rsidP="0018647C">
      <w:pPr>
        <w:pStyle w:val="33"/>
        <w:ind w:left="1680" w:hangingChars="400" w:hanging="960"/>
      </w:pPr>
      <m:oMath>
        <m:sSub>
          <m:sSubPr>
            <m:ctrlPr>
              <w:rPr>
                <w:rFonts w:ascii="Cambria Math" w:hAnsi="Cambria Math"/>
                <w:i/>
                <w:iCs/>
              </w:rPr>
            </m:ctrlPr>
          </m:sSubPr>
          <m:e>
            <m:r>
              <w:rPr>
                <w:rFonts w:ascii="Cambria Math" w:hAnsi="Cambria Math" w:hint="eastAsia"/>
              </w:rPr>
              <m:t>G</m:t>
            </m:r>
            <m:ctrlPr>
              <w:rPr>
                <w:rFonts w:ascii="Cambria Math" w:hAnsi="Cambria Math" w:hint="eastAsia"/>
                <w:i/>
                <w:iCs/>
              </w:rPr>
            </m:ctrlPr>
          </m:e>
          <m:sub>
            <m:r>
              <m:rPr>
                <m:sty m:val="p"/>
              </m:rPr>
              <w:rPr>
                <w:rFonts w:ascii="Cambria Math" w:hAnsi="Cambria Math"/>
              </w:rPr>
              <m:t>c</m:t>
            </m:r>
          </m:sub>
        </m:sSub>
        <m:sSub>
          <m:sSubPr>
            <m:ctrlPr>
              <w:rPr>
                <w:rFonts w:ascii="Cambria Math" w:hAnsi="Cambria Math"/>
                <w:i/>
                <w:iCs/>
              </w:rPr>
            </m:ctrlPr>
          </m:sSubPr>
          <m:e>
            <m:r>
              <w:rPr>
                <w:rFonts w:ascii="Cambria Math" w:hAnsi="Cambria Math" w:hint="eastAsia"/>
              </w:rPr>
              <m:t>A</m:t>
            </m:r>
            <m:ctrlPr>
              <w:rPr>
                <w:rFonts w:ascii="Cambria Math" w:hAnsi="Cambria Math" w:hint="eastAsia"/>
                <w:i/>
                <w:iCs/>
              </w:rPr>
            </m:ctrlPr>
          </m:e>
          <m:sub>
            <m:r>
              <m:rPr>
                <m:sty m:val="p"/>
              </m:rPr>
              <w:rPr>
                <w:rFonts w:ascii="Cambria Math" w:hAnsi="Cambria Math"/>
              </w:rPr>
              <m:t>c</m:t>
            </m:r>
          </m:sub>
        </m:sSub>
      </m:oMath>
      <w:r w:rsidR="00EA77CC">
        <w:rPr>
          <w:rFonts w:hint="eastAsia"/>
          <w:iCs/>
        </w:rPr>
        <w:t>——剪力墙</w:t>
      </w:r>
      <w:r w:rsidR="009E5A06">
        <w:rPr>
          <w:rFonts w:hint="eastAsia"/>
          <w:iCs/>
        </w:rPr>
        <w:t>混凝土部分</w:t>
      </w:r>
      <w:r w:rsidR="00EA77CC">
        <w:rPr>
          <w:rFonts w:hint="eastAsia"/>
          <w:iCs/>
        </w:rPr>
        <w:t>的截面</w:t>
      </w:r>
      <w:r w:rsidR="00151B75">
        <w:rPr>
          <w:rFonts w:hint="eastAsia"/>
          <w:iCs/>
        </w:rPr>
        <w:t>剪切</w:t>
      </w:r>
      <w:r w:rsidR="00EA77CC">
        <w:rPr>
          <w:rFonts w:hint="eastAsia"/>
          <w:iCs/>
        </w:rPr>
        <w:t>刚度（</w:t>
      </w:r>
      <m:oMath>
        <m:r>
          <m:rPr>
            <m:sty m:val="p"/>
          </m:rPr>
          <w:rPr>
            <w:rFonts w:ascii="Cambria Math" w:hAnsi="Cambria Math"/>
          </w:rPr>
          <m:t>N</m:t>
        </m:r>
      </m:oMath>
      <w:r w:rsidR="00EA77CC">
        <w:rPr>
          <w:rFonts w:hint="eastAsia"/>
        </w:rPr>
        <w:t>）；</w:t>
      </w:r>
    </w:p>
    <w:p w14:paraId="759D9C54" w14:textId="6617DF99" w:rsidR="00151B75" w:rsidRDefault="00EA4732" w:rsidP="007F5501">
      <w:pPr>
        <w:pStyle w:val="33"/>
        <w:ind w:left="1440" w:hanging="72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rPr>
              <m:t>s</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rPr>
              <m:t>s</m:t>
            </m:r>
          </m:sub>
        </m:sSub>
      </m:oMath>
      <w:r w:rsidR="00151B75">
        <w:rPr>
          <w:rFonts w:hint="eastAsia"/>
        </w:rPr>
        <w:t>——</w:t>
      </w:r>
      <w:r w:rsidR="00151B75" w:rsidRPr="00A04F78">
        <w:rPr>
          <w:rStyle w:val="A-0"/>
          <w:rFonts w:hint="eastAsia"/>
        </w:rPr>
        <w:t>剪力墙</w:t>
      </w:r>
      <w:r w:rsidR="00025417" w:rsidRPr="00A04F78">
        <w:rPr>
          <w:rStyle w:val="A-0"/>
          <w:rFonts w:hint="eastAsia"/>
        </w:rPr>
        <w:t>钢板</w:t>
      </w:r>
      <w:r w:rsidR="00151B75" w:rsidRPr="00A04F78">
        <w:rPr>
          <w:rStyle w:val="A-0"/>
          <w:rFonts w:hint="eastAsia"/>
        </w:rPr>
        <w:t>部分的截面轴压刚度（</w:t>
      </w:r>
      <m:oMath>
        <m:r>
          <m:rPr>
            <m:sty m:val="p"/>
          </m:rPr>
          <w:rPr>
            <w:rStyle w:val="A-0"/>
            <w:rFonts w:ascii="Cambria Math" w:hAnsi="Cambria Math" w:hint="eastAsia"/>
          </w:rPr>
          <m:t>N</m:t>
        </m:r>
      </m:oMath>
      <w:r w:rsidR="00151B75" w:rsidRPr="00A04F78">
        <w:rPr>
          <w:rStyle w:val="A-0"/>
          <w:rFonts w:hint="eastAsia"/>
        </w:rPr>
        <w:t>）</w:t>
      </w:r>
      <w:r w:rsidR="00151B75">
        <w:rPr>
          <w:rFonts w:hint="eastAsia"/>
        </w:rPr>
        <w:t>；</w:t>
      </w:r>
    </w:p>
    <w:p w14:paraId="52C61C31" w14:textId="7C2DD3EC" w:rsidR="00025417" w:rsidRDefault="00EA4732" w:rsidP="0018647C">
      <w:pPr>
        <w:pStyle w:val="33"/>
        <w:ind w:left="1680" w:hangingChars="400" w:hanging="96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rPr>
              <m:t>s</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hint="eastAsia"/>
              </w:rPr>
              <m:t>s</m:t>
            </m:r>
          </m:sub>
        </m:sSub>
      </m:oMath>
      <w:r w:rsidR="00025417">
        <w:rPr>
          <w:rFonts w:hint="eastAsia"/>
        </w:rPr>
        <w:t>——</w:t>
      </w:r>
      <w:r w:rsidR="00025417" w:rsidRPr="00A04F78">
        <w:rPr>
          <w:rStyle w:val="A-0"/>
          <w:rFonts w:hint="eastAsia"/>
        </w:rPr>
        <w:t>剪力墙钢板部分的截面弯曲刚度（</w:t>
      </w:r>
      <m:oMath>
        <m:r>
          <m:rPr>
            <m:sty m:val="p"/>
          </m:rPr>
          <w:rPr>
            <w:rStyle w:val="A-0"/>
            <w:rFonts w:ascii="Cambria Math" w:hAnsi="Cambria Math"/>
          </w:rPr>
          <m:t>N</m:t>
        </m:r>
        <m:r>
          <m:rPr>
            <m:sty m:val="p"/>
          </m:rPr>
          <w:rPr>
            <w:rStyle w:val="A-0"/>
            <w:rFonts w:ascii="Cambria Math" w:hAnsi="Cambria Math" w:hint="eastAsia"/>
          </w:rPr>
          <m:t>·</m:t>
        </m:r>
        <m:sSup>
          <m:sSupPr>
            <m:ctrlPr>
              <w:rPr>
                <w:rStyle w:val="A-0"/>
                <w:rFonts w:ascii="Cambria Math" w:hAnsi="Cambria Math"/>
                <w:iCs/>
              </w:rPr>
            </m:ctrlPr>
          </m:sSupPr>
          <m:e>
            <m:r>
              <m:rPr>
                <m:sty m:val="p"/>
              </m:rPr>
              <w:rPr>
                <w:rStyle w:val="A-0"/>
                <w:rFonts w:ascii="Cambria Math" w:hAnsi="Cambria Math" w:hint="eastAsia"/>
              </w:rPr>
              <m:t>mm</m:t>
            </m:r>
            <m:ctrlPr>
              <w:rPr>
                <w:rStyle w:val="A-0"/>
                <w:rFonts w:ascii="Cambria Math" w:hAnsi="Cambria Math" w:hint="eastAsia"/>
                <w:iCs/>
              </w:rPr>
            </m:ctrlPr>
          </m:e>
          <m:sup>
            <m:r>
              <m:rPr>
                <m:sty m:val="p"/>
              </m:rPr>
              <w:rPr>
                <w:rStyle w:val="A-0"/>
                <w:rFonts w:ascii="Cambria Math" w:hAnsi="Cambria Math"/>
              </w:rPr>
              <m:t>2</m:t>
            </m:r>
          </m:sup>
        </m:sSup>
      </m:oMath>
      <w:r w:rsidR="00025417" w:rsidRPr="00A04F78">
        <w:rPr>
          <w:rStyle w:val="A-0"/>
          <w:rFonts w:hint="eastAsia"/>
        </w:rPr>
        <w:t>）；</w:t>
      </w:r>
    </w:p>
    <w:p w14:paraId="0433E1B0" w14:textId="74C72BBD" w:rsidR="00056EF9" w:rsidRDefault="00EA4732" w:rsidP="007F5501">
      <w:pPr>
        <w:pStyle w:val="33"/>
        <w:ind w:left="1440" w:hanging="720"/>
      </w:pPr>
      <m:oMath>
        <m:sSub>
          <m:sSubPr>
            <m:ctrlPr>
              <w:rPr>
                <w:rFonts w:ascii="Cambria Math" w:hAnsi="Cambria Math"/>
                <w:i/>
                <w:iCs/>
              </w:rPr>
            </m:ctrlPr>
          </m:sSubPr>
          <m:e>
            <m:r>
              <w:rPr>
                <w:rFonts w:ascii="Cambria Math" w:hAnsi="Cambria Math" w:hint="eastAsia"/>
              </w:rPr>
              <m:t>G</m:t>
            </m:r>
            <m:ctrlPr>
              <w:rPr>
                <w:rFonts w:ascii="Cambria Math" w:hAnsi="Cambria Math" w:hint="eastAsia"/>
                <w:i/>
                <w:iCs/>
              </w:rPr>
            </m:ctrlPr>
          </m:e>
          <m:sub>
            <m:r>
              <m:rPr>
                <m:sty m:val="p"/>
              </m:rPr>
              <w:rPr>
                <w:rFonts w:ascii="Cambria Math" w:hAnsi="Cambria Math" w:hint="eastAsia"/>
              </w:rPr>
              <m:t>s</m:t>
            </m:r>
          </m:sub>
        </m:sSub>
        <m:sSub>
          <m:sSubPr>
            <m:ctrlPr>
              <w:rPr>
                <w:rFonts w:ascii="Cambria Math" w:hAnsi="Cambria Math"/>
                <w:i/>
                <w:iCs/>
              </w:rPr>
            </m:ctrlPr>
          </m:sSubPr>
          <m:e>
            <m:r>
              <w:rPr>
                <w:rFonts w:ascii="Cambria Math" w:hAnsi="Cambria Math" w:hint="eastAsia"/>
              </w:rPr>
              <m:t>A</m:t>
            </m:r>
            <m:ctrlPr>
              <w:rPr>
                <w:rFonts w:ascii="Cambria Math" w:hAnsi="Cambria Math" w:hint="eastAsia"/>
                <w:i/>
                <w:iCs/>
              </w:rPr>
            </m:ctrlPr>
          </m:e>
          <m:sub>
            <m:r>
              <m:rPr>
                <m:sty m:val="p"/>
              </m:rPr>
              <w:rPr>
                <w:rFonts w:ascii="Cambria Math" w:hAnsi="Cambria Math" w:hint="eastAsia"/>
              </w:rPr>
              <m:t>s</m:t>
            </m:r>
          </m:sub>
        </m:sSub>
      </m:oMath>
      <w:r w:rsidR="00B164C7" w:rsidRPr="008B151A">
        <w:rPr>
          <w:rFonts w:hint="eastAsia"/>
        </w:rPr>
        <w:t>——</w:t>
      </w:r>
      <w:r w:rsidR="00B164C7" w:rsidRPr="00A04F78">
        <w:rPr>
          <w:rStyle w:val="A-0"/>
          <w:rFonts w:hint="eastAsia"/>
        </w:rPr>
        <w:t>剪力墙</w:t>
      </w:r>
      <w:r w:rsidR="00A647E0" w:rsidRPr="00A04F78">
        <w:rPr>
          <w:rStyle w:val="A-0"/>
          <w:rFonts w:hint="eastAsia"/>
        </w:rPr>
        <w:t>钢板部分</w:t>
      </w:r>
      <w:r w:rsidR="00B164C7" w:rsidRPr="00A04F78">
        <w:rPr>
          <w:rStyle w:val="A-0"/>
          <w:rFonts w:hint="eastAsia"/>
        </w:rPr>
        <w:t>的截面剪切刚度（</w:t>
      </w:r>
      <m:oMath>
        <m:r>
          <m:rPr>
            <m:sty m:val="p"/>
          </m:rPr>
          <w:rPr>
            <w:rStyle w:val="A-0"/>
            <w:rFonts w:ascii="Cambria Math" w:hAnsi="Cambria Math"/>
          </w:rPr>
          <m:t>N</m:t>
        </m:r>
      </m:oMath>
      <w:r w:rsidR="00B164C7" w:rsidRPr="00A04F78">
        <w:rPr>
          <w:rStyle w:val="A-0"/>
          <w:rFonts w:hint="eastAsia"/>
        </w:rPr>
        <w:t>）</w:t>
      </w:r>
      <w:r w:rsidR="008B151A" w:rsidRPr="00A04F78">
        <w:rPr>
          <w:rStyle w:val="A-0"/>
          <w:rFonts w:hint="eastAsia"/>
        </w:rPr>
        <w:t>。</w:t>
      </w:r>
    </w:p>
    <w:p w14:paraId="52205E87" w14:textId="3C36A22E" w:rsidR="00B164C7" w:rsidRPr="008B151A" w:rsidRDefault="00166350" w:rsidP="004D0FCC">
      <w:pPr>
        <w:pStyle w:val="A-"/>
      </w:pPr>
      <w:r>
        <w:rPr>
          <w:b/>
          <w:bCs/>
        </w:rPr>
        <w:t>6</w:t>
      </w:r>
      <w:r w:rsidR="008B151A" w:rsidRPr="008B151A">
        <w:rPr>
          <w:b/>
          <w:bCs/>
        </w:rPr>
        <w:t>.2.4</w:t>
      </w:r>
      <w:r w:rsidR="003E4277">
        <w:rPr>
          <w:rFonts w:hint="eastAsia"/>
        </w:rPr>
        <w:t>钢管混凝土束矩形柱的截面刚度应按照本标准</w:t>
      </w:r>
      <w:r w:rsidR="003E4277">
        <w:rPr>
          <w:rFonts w:hint="eastAsia"/>
        </w:rPr>
        <w:t>6</w:t>
      </w:r>
      <w:r w:rsidR="003E4277">
        <w:t>.2.3</w:t>
      </w:r>
      <w:r w:rsidR="003E4277">
        <w:rPr>
          <w:rFonts w:hint="eastAsia"/>
        </w:rPr>
        <w:t>条确定。</w:t>
      </w:r>
      <w:r w:rsidR="00B164C7" w:rsidRPr="003232B0">
        <w:t>钢管混凝土</w:t>
      </w:r>
      <w:r w:rsidR="00B92198">
        <w:rPr>
          <w:rFonts w:hint="eastAsia"/>
        </w:rPr>
        <w:t>束柱</w:t>
      </w:r>
      <w:r w:rsidR="00B164C7" w:rsidRPr="003232B0">
        <w:t>的</w:t>
      </w:r>
      <w:r w:rsidR="00B164C7">
        <w:rPr>
          <w:rFonts w:hint="eastAsia"/>
        </w:rPr>
        <w:t>截面</w:t>
      </w:r>
      <w:r w:rsidR="00B164C7" w:rsidRPr="003232B0">
        <w:t>刚度取值</w:t>
      </w:r>
      <w:r w:rsidR="00B164C7">
        <w:rPr>
          <w:rFonts w:hint="eastAsia"/>
        </w:rPr>
        <w:t>应符合下列公式的规定</w:t>
      </w:r>
      <w:r w:rsidR="00B164C7" w:rsidRPr="003232B0">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1"/>
        <w:gridCol w:w="1911"/>
      </w:tblGrid>
      <w:tr w:rsidR="007468FB" w:rsidRPr="007468FB" w14:paraId="2C2B21C0" w14:textId="77777777" w:rsidTr="00837DC5">
        <w:tc>
          <w:tcPr>
            <w:tcW w:w="4041" w:type="pct"/>
            <w:vAlign w:val="center"/>
          </w:tcPr>
          <w:p w14:paraId="3208248E" w14:textId="07B1D859" w:rsidR="007468FB" w:rsidRPr="007468FB" w:rsidRDefault="007468FB" w:rsidP="007468FB">
            <w:pPr>
              <w:pStyle w:val="A-"/>
              <w:jc w:val="center"/>
            </w:pPr>
            <w:r w:rsidRPr="007468FB">
              <w:rPr>
                <w:rFonts w:hint="eastAsia"/>
                <w:i/>
              </w:rPr>
              <w:t>EA</w:t>
            </w:r>
            <w:r w:rsidRPr="007468FB">
              <w:rPr>
                <w:rFonts w:hint="eastAsia"/>
              </w:rPr>
              <w:t>=</w:t>
            </w:r>
            <w:proofErr w:type="spellStart"/>
            <w:r w:rsidRPr="007468FB">
              <w:rPr>
                <w:rFonts w:hint="eastAsia"/>
                <w:i/>
              </w:rPr>
              <w:t>E</w:t>
            </w:r>
            <w:r w:rsidRPr="007468FB">
              <w:rPr>
                <w:rFonts w:hint="eastAsia"/>
                <w:vertAlign w:val="subscript"/>
              </w:rPr>
              <w:t>s</w:t>
            </w:r>
            <w:r w:rsidRPr="007468FB">
              <w:rPr>
                <w:rFonts w:hint="eastAsia"/>
                <w:i/>
              </w:rPr>
              <w:t>A</w:t>
            </w:r>
            <w:r w:rsidRPr="007468FB">
              <w:rPr>
                <w:rFonts w:hint="eastAsia"/>
                <w:vertAlign w:val="subscript"/>
              </w:rPr>
              <w:t>s</w:t>
            </w:r>
            <w:r w:rsidRPr="007468FB">
              <w:rPr>
                <w:rFonts w:hint="eastAsia"/>
              </w:rPr>
              <w:t>+</w:t>
            </w:r>
            <w:r w:rsidRPr="007468FB">
              <w:rPr>
                <w:rFonts w:hint="eastAsia"/>
                <w:i/>
              </w:rPr>
              <w:t>E</w:t>
            </w:r>
            <w:r w:rsidRPr="007468FB">
              <w:rPr>
                <w:rFonts w:hint="eastAsia"/>
                <w:vertAlign w:val="subscript"/>
              </w:rPr>
              <w:t>c</w:t>
            </w:r>
            <w:r w:rsidRPr="007468FB">
              <w:rPr>
                <w:rFonts w:hint="eastAsia"/>
                <w:i/>
              </w:rPr>
              <w:t>A</w:t>
            </w:r>
            <w:r w:rsidRPr="007468FB">
              <w:rPr>
                <w:rFonts w:hint="eastAsia"/>
                <w:vertAlign w:val="subscript"/>
              </w:rPr>
              <w:t>c</w:t>
            </w:r>
            <w:proofErr w:type="spellEnd"/>
          </w:p>
        </w:tc>
        <w:tc>
          <w:tcPr>
            <w:tcW w:w="959" w:type="pct"/>
            <w:vAlign w:val="center"/>
          </w:tcPr>
          <w:p w14:paraId="7D6F26A9" w14:textId="2BB2997E" w:rsidR="007468FB" w:rsidRPr="007468FB" w:rsidRDefault="007468FB" w:rsidP="007468FB">
            <w:pPr>
              <w:pStyle w:val="A-"/>
              <w:jc w:val="right"/>
            </w:pPr>
            <w:r w:rsidRPr="007468FB">
              <w:t>（</w:t>
            </w:r>
            <w:r w:rsidRPr="007468FB">
              <w:t>6.2.4</w:t>
            </w:r>
            <w:r>
              <w:t>-</w:t>
            </w:r>
            <w:r w:rsidRPr="007468FB">
              <w:t>1</w:t>
            </w:r>
            <w:r w:rsidRPr="007468FB">
              <w:t xml:space="preserve">）　　　　</w:t>
            </w:r>
          </w:p>
        </w:tc>
      </w:tr>
      <w:tr w:rsidR="007468FB" w:rsidRPr="007468FB" w14:paraId="373E75E3" w14:textId="77777777" w:rsidTr="00837DC5">
        <w:tc>
          <w:tcPr>
            <w:tcW w:w="4041" w:type="pct"/>
            <w:vAlign w:val="center"/>
          </w:tcPr>
          <w:p w14:paraId="0DBA7C13" w14:textId="4EA7842A" w:rsidR="007468FB" w:rsidRPr="007468FB" w:rsidRDefault="007468FB" w:rsidP="007468FB">
            <w:pPr>
              <w:pStyle w:val="A-"/>
              <w:jc w:val="center"/>
            </w:pPr>
            <w:r w:rsidRPr="007468FB">
              <w:rPr>
                <w:rFonts w:hint="eastAsia"/>
                <w:i/>
              </w:rPr>
              <w:t>EI</w:t>
            </w:r>
            <w:r w:rsidRPr="007468FB">
              <w:rPr>
                <w:rFonts w:hint="eastAsia"/>
              </w:rPr>
              <w:t>=</w:t>
            </w:r>
            <w:proofErr w:type="spellStart"/>
            <w:r w:rsidRPr="007468FB">
              <w:rPr>
                <w:rFonts w:hint="eastAsia"/>
                <w:i/>
              </w:rPr>
              <w:t>E</w:t>
            </w:r>
            <w:r w:rsidRPr="007468FB">
              <w:rPr>
                <w:rFonts w:hint="eastAsia"/>
                <w:vertAlign w:val="subscript"/>
              </w:rPr>
              <w:t>s</w:t>
            </w:r>
            <w:r w:rsidRPr="007468FB">
              <w:rPr>
                <w:rFonts w:hint="eastAsia"/>
                <w:i/>
              </w:rPr>
              <w:t>I</w:t>
            </w:r>
            <w:r w:rsidRPr="007468FB">
              <w:rPr>
                <w:rFonts w:hint="eastAsia"/>
                <w:vertAlign w:val="subscript"/>
              </w:rPr>
              <w:t>s</w:t>
            </w:r>
            <w:r w:rsidRPr="007468FB">
              <w:rPr>
                <w:rFonts w:hint="eastAsia"/>
              </w:rPr>
              <w:t>+</w:t>
            </w:r>
            <w:r w:rsidRPr="007468FB">
              <w:rPr>
                <w:rFonts w:hint="eastAsia"/>
                <w:i/>
              </w:rPr>
              <w:t>E</w:t>
            </w:r>
            <w:r w:rsidRPr="007468FB">
              <w:rPr>
                <w:rFonts w:hint="eastAsia"/>
                <w:vertAlign w:val="subscript"/>
              </w:rPr>
              <w:t>c</w:t>
            </w:r>
            <w:r w:rsidRPr="007468FB">
              <w:rPr>
                <w:rFonts w:hint="eastAsia"/>
                <w:i/>
              </w:rPr>
              <w:t>I</w:t>
            </w:r>
            <w:r w:rsidRPr="007468FB">
              <w:rPr>
                <w:rFonts w:hint="eastAsia"/>
                <w:vertAlign w:val="subscript"/>
              </w:rPr>
              <w:t>c</w:t>
            </w:r>
            <w:proofErr w:type="spellEnd"/>
          </w:p>
        </w:tc>
        <w:tc>
          <w:tcPr>
            <w:tcW w:w="959" w:type="pct"/>
            <w:vAlign w:val="center"/>
          </w:tcPr>
          <w:p w14:paraId="463696A8" w14:textId="0FFAD671" w:rsidR="007468FB" w:rsidRPr="007468FB" w:rsidRDefault="007468FB" w:rsidP="007468FB">
            <w:pPr>
              <w:pStyle w:val="A-"/>
              <w:jc w:val="right"/>
            </w:pPr>
            <w:r w:rsidRPr="007468FB">
              <w:t>（</w:t>
            </w:r>
            <w:r w:rsidRPr="007468FB">
              <w:t>6.2.4</w:t>
            </w:r>
            <w:r>
              <w:t>-</w:t>
            </w:r>
            <w:r w:rsidRPr="007468FB">
              <w:t>2</w:t>
            </w:r>
            <w:r w:rsidRPr="007468FB">
              <w:t>）</w:t>
            </w:r>
          </w:p>
        </w:tc>
      </w:tr>
      <w:tr w:rsidR="003E73B2" w:rsidRPr="007468FB" w14:paraId="5A2A3182" w14:textId="77777777" w:rsidTr="008851C1">
        <w:tc>
          <w:tcPr>
            <w:tcW w:w="4041" w:type="pct"/>
            <w:vAlign w:val="center"/>
          </w:tcPr>
          <w:p w14:paraId="0AC16EE8" w14:textId="77777777" w:rsidR="003E73B2" w:rsidRPr="007468FB" w:rsidRDefault="003E73B2" w:rsidP="003E73B2">
            <w:pPr>
              <w:pStyle w:val="A-"/>
              <w:jc w:val="center"/>
              <w:rPr>
                <w:color w:val="000000"/>
              </w:rPr>
            </w:pPr>
            <w:r w:rsidRPr="007468FB">
              <w:rPr>
                <w:rFonts w:hint="eastAsia"/>
                <w:i/>
              </w:rPr>
              <w:t>GA</w:t>
            </w:r>
            <w:r w:rsidRPr="007468FB">
              <w:rPr>
                <w:rFonts w:hint="eastAsia"/>
              </w:rPr>
              <w:t>=</w:t>
            </w:r>
            <w:proofErr w:type="spellStart"/>
            <w:r w:rsidRPr="007468FB">
              <w:rPr>
                <w:rFonts w:hint="eastAsia"/>
                <w:i/>
              </w:rPr>
              <w:t>G</w:t>
            </w:r>
            <w:r w:rsidRPr="007468FB">
              <w:rPr>
                <w:rFonts w:hint="eastAsia"/>
                <w:vertAlign w:val="subscript"/>
              </w:rPr>
              <w:t>s</w:t>
            </w:r>
            <w:r w:rsidRPr="007468FB">
              <w:rPr>
                <w:rFonts w:hint="eastAsia"/>
                <w:i/>
              </w:rPr>
              <w:t>A</w:t>
            </w:r>
            <w:r w:rsidRPr="007468FB">
              <w:rPr>
                <w:rFonts w:hint="eastAsia"/>
                <w:vertAlign w:val="subscript"/>
              </w:rPr>
              <w:t>s</w:t>
            </w:r>
            <w:r w:rsidRPr="007468FB">
              <w:rPr>
                <w:rFonts w:hint="eastAsia"/>
              </w:rPr>
              <w:t>+</w:t>
            </w:r>
            <w:r w:rsidRPr="007468FB">
              <w:rPr>
                <w:rFonts w:hint="eastAsia"/>
                <w:i/>
              </w:rPr>
              <w:t>G</w:t>
            </w:r>
            <w:r w:rsidRPr="007468FB">
              <w:rPr>
                <w:rFonts w:hint="eastAsia"/>
                <w:vertAlign w:val="subscript"/>
              </w:rPr>
              <w:t>c</w:t>
            </w:r>
            <w:r w:rsidRPr="007468FB">
              <w:rPr>
                <w:rFonts w:hint="eastAsia"/>
                <w:i/>
              </w:rPr>
              <w:t>A</w:t>
            </w:r>
            <w:r w:rsidRPr="007468FB">
              <w:rPr>
                <w:rFonts w:hint="eastAsia"/>
                <w:vertAlign w:val="subscript"/>
              </w:rPr>
              <w:t>c</w:t>
            </w:r>
            <w:proofErr w:type="spellEnd"/>
          </w:p>
        </w:tc>
        <w:tc>
          <w:tcPr>
            <w:tcW w:w="959" w:type="pct"/>
            <w:vAlign w:val="center"/>
          </w:tcPr>
          <w:p w14:paraId="39C87480" w14:textId="77777777" w:rsidR="003E73B2" w:rsidRPr="003E73B2" w:rsidRDefault="003E73B2" w:rsidP="003E73B2">
            <w:pPr>
              <w:pStyle w:val="A-"/>
              <w:jc w:val="right"/>
            </w:pPr>
            <w:r w:rsidRPr="003E73B2">
              <w:t>（</w:t>
            </w:r>
            <w:r w:rsidRPr="003E73B2">
              <w:t>6.2.3-3</w:t>
            </w:r>
            <w:r w:rsidRPr="003E73B2">
              <w:t>）</w:t>
            </w:r>
          </w:p>
        </w:tc>
      </w:tr>
    </w:tbl>
    <w:p w14:paraId="67B1E288" w14:textId="204AE696" w:rsidR="00B92198" w:rsidRDefault="00B92198" w:rsidP="008B151A">
      <w:pPr>
        <w:pStyle w:val="A-"/>
      </w:pPr>
      <w:r>
        <w:rPr>
          <w:rFonts w:hint="eastAsia"/>
        </w:rPr>
        <w:t>式中：</w:t>
      </w:r>
      <m:oMath>
        <m:r>
          <w:rPr>
            <w:rFonts w:ascii="Cambria Math" w:hAnsi="Cambria Math" w:hint="eastAsia"/>
          </w:rPr>
          <m:t>EA</m:t>
        </m:r>
      </m:oMath>
      <w:r>
        <w:rPr>
          <w:rFonts w:hint="eastAsia"/>
        </w:rPr>
        <w:t>——</w:t>
      </w:r>
      <w:r w:rsidR="00A02745" w:rsidRPr="0086584E">
        <w:rPr>
          <w:rFonts w:hint="eastAsia"/>
        </w:rPr>
        <w:t>异形</w:t>
      </w:r>
      <w:r>
        <w:rPr>
          <w:rFonts w:hint="eastAsia"/>
        </w:rPr>
        <w:t>柱的截面轴压刚度（</w:t>
      </w:r>
      <m:oMath>
        <m:r>
          <m:rPr>
            <m:sty m:val="p"/>
          </m:rPr>
          <w:rPr>
            <w:rFonts w:ascii="Cambria Math" w:hAnsi="Cambria Math" w:hint="eastAsia"/>
          </w:rPr>
          <m:t>N</m:t>
        </m:r>
      </m:oMath>
      <w:r>
        <w:rPr>
          <w:rFonts w:hint="eastAsia"/>
        </w:rPr>
        <w:t>）；</w:t>
      </w:r>
    </w:p>
    <w:p w14:paraId="24704724" w14:textId="747CDCA2" w:rsidR="0018647C" w:rsidRDefault="00B92198" w:rsidP="0018647C">
      <w:pPr>
        <w:pStyle w:val="A-"/>
        <w:ind w:leftChars="300" w:left="720"/>
        <w:rPr>
          <w:iCs/>
        </w:rPr>
      </w:pPr>
      <m:oMath>
        <m:r>
          <w:rPr>
            <w:rFonts w:ascii="Cambria Math" w:hAnsi="Cambria Math" w:hint="eastAsia"/>
          </w:rPr>
          <m:t>E</m:t>
        </m:r>
        <m:r>
          <w:rPr>
            <w:rFonts w:ascii="Cambria Math" w:hAnsi="Cambria Math"/>
          </w:rPr>
          <m:t>I</m:t>
        </m:r>
      </m:oMath>
      <w:r>
        <w:rPr>
          <w:rFonts w:hint="eastAsia"/>
        </w:rPr>
        <w:t>——</w:t>
      </w:r>
      <w:r w:rsidR="00A02745" w:rsidRPr="0086584E">
        <w:rPr>
          <w:rFonts w:hint="eastAsia"/>
        </w:rPr>
        <w:t>异形</w:t>
      </w:r>
      <w:r>
        <w:rPr>
          <w:rFonts w:hint="eastAsia"/>
        </w:rPr>
        <w:t>柱的截面弯曲刚度（</w:t>
      </w:r>
      <m:oMath>
        <m:r>
          <m:rPr>
            <m:sty m:val="p"/>
          </m:rPr>
          <w:rPr>
            <w:rFonts w:ascii="Cambria Math" w:hAnsi="Cambria Math"/>
          </w:rPr>
          <m:t>N</m:t>
        </m:r>
        <m:r>
          <m:rPr>
            <m:sty m:val="p"/>
          </m:rPr>
          <w:rPr>
            <w:rFonts w:ascii="Cambria Math" w:hAnsi="Cambria Math" w:hint="eastAsia"/>
          </w:rPr>
          <m:t>·</m:t>
        </m:r>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Pr>
          <w:rFonts w:hint="eastAsia"/>
          <w:iCs/>
        </w:rPr>
        <w:t>）；</w:t>
      </w:r>
    </w:p>
    <w:p w14:paraId="4D9D10E8" w14:textId="75293260" w:rsidR="00B92198" w:rsidRPr="004330F4" w:rsidRDefault="00EA4732" w:rsidP="0018647C">
      <w:pPr>
        <w:pStyle w:val="A-"/>
        <w:ind w:leftChars="300" w:left="1680" w:hangingChars="400" w:hanging="960"/>
        <w:rPr>
          <w:iCs/>
        </w:rPr>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c</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c</m:t>
            </m:r>
          </m:sub>
        </m:sSub>
      </m:oMath>
      <w:r w:rsidR="00B92198">
        <w:rPr>
          <w:rFonts w:hint="eastAsia"/>
        </w:rPr>
        <w:t>——</w:t>
      </w:r>
      <w:r w:rsidR="00A02745" w:rsidRPr="0086584E">
        <w:rPr>
          <w:rFonts w:hint="eastAsia"/>
        </w:rPr>
        <w:t>异形</w:t>
      </w:r>
      <w:r w:rsidR="00B92198">
        <w:rPr>
          <w:rFonts w:hint="eastAsia"/>
        </w:rPr>
        <w:t>柱混凝土部分的截面轴压刚度（</w:t>
      </w:r>
      <m:oMath>
        <m:r>
          <m:rPr>
            <m:sty m:val="p"/>
          </m:rPr>
          <w:rPr>
            <w:rFonts w:ascii="Cambria Math" w:hAnsi="Cambria Math" w:hint="eastAsia"/>
          </w:rPr>
          <m:t>N</m:t>
        </m:r>
      </m:oMath>
      <w:r w:rsidR="00B92198">
        <w:rPr>
          <w:rFonts w:hint="eastAsia"/>
        </w:rPr>
        <w:t>）；</w:t>
      </w:r>
    </w:p>
    <w:p w14:paraId="1D9E8593" w14:textId="487E9312" w:rsidR="00B92198" w:rsidRDefault="00EA4732" w:rsidP="0018647C">
      <w:pPr>
        <w:pStyle w:val="A-"/>
        <w:ind w:leftChars="300" w:left="1680" w:hangingChars="400" w:hanging="96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c</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rPr>
              <m:t>c</m:t>
            </m:r>
          </m:sub>
        </m:sSub>
      </m:oMath>
      <w:r w:rsidR="00B92198">
        <w:rPr>
          <w:rFonts w:hint="eastAsia"/>
        </w:rPr>
        <w:t>——</w:t>
      </w:r>
      <w:r w:rsidR="00A02745" w:rsidRPr="0086584E">
        <w:rPr>
          <w:rFonts w:hint="eastAsia"/>
        </w:rPr>
        <w:t>异形</w:t>
      </w:r>
      <w:r w:rsidR="00B92198">
        <w:rPr>
          <w:rFonts w:hint="eastAsia"/>
        </w:rPr>
        <w:t>柱混凝土部分的截面弯曲刚度（</w:t>
      </w:r>
      <m:oMath>
        <m:r>
          <m:rPr>
            <m:sty m:val="p"/>
          </m:rPr>
          <w:rPr>
            <w:rFonts w:ascii="Cambria Math" w:hAnsi="Cambria Math"/>
          </w:rPr>
          <m:t>N</m:t>
        </m:r>
        <m:r>
          <m:rPr>
            <m:sty m:val="p"/>
          </m:rPr>
          <w:rPr>
            <w:rFonts w:ascii="Cambria Math" w:hAnsi="Cambria Math" w:hint="eastAsia"/>
          </w:rPr>
          <m:t>·</m:t>
        </m:r>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B92198">
        <w:rPr>
          <w:rFonts w:hint="eastAsia"/>
          <w:iCs/>
        </w:rPr>
        <w:t>）</w:t>
      </w:r>
      <w:r w:rsidR="00B92198">
        <w:rPr>
          <w:rFonts w:hint="eastAsia"/>
        </w:rPr>
        <w:t>；</w:t>
      </w:r>
    </w:p>
    <w:p w14:paraId="3DAB50E9" w14:textId="3ADCFFAB" w:rsidR="000D5A87" w:rsidRPr="000D5A87" w:rsidRDefault="00EA4732" w:rsidP="000D5A87">
      <w:pPr>
        <w:pStyle w:val="A-"/>
        <w:ind w:leftChars="300" w:left="720"/>
      </w:pPr>
      <m:oMath>
        <m:sSub>
          <m:sSubPr>
            <m:ctrlPr>
              <w:rPr>
                <w:rFonts w:ascii="Cambria Math" w:hAnsi="Cambria Math"/>
                <w:i/>
              </w:rPr>
            </m:ctrlPr>
          </m:sSubPr>
          <m:e>
            <m:r>
              <w:rPr>
                <w:rFonts w:ascii="Cambria Math" w:hAnsi="Cambria Math" w:hint="eastAsia"/>
              </w:rPr>
              <m:t>G</m:t>
            </m:r>
            <m:ctrlPr>
              <w:rPr>
                <w:rFonts w:ascii="Cambria Math" w:hAnsi="Cambria Math" w:hint="eastAsia"/>
                <w:i/>
              </w:rPr>
            </m:ctrlPr>
          </m:e>
          <m:sub>
            <m:r>
              <m:rPr>
                <m:sty m:val="p"/>
              </m:rPr>
              <w:rPr>
                <w:rFonts w:ascii="Cambria Math" w:hAnsi="Cambria Math"/>
              </w:rPr>
              <m:t>c</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c</m:t>
            </m:r>
          </m:sub>
        </m:sSub>
      </m:oMath>
      <w:r w:rsidR="000D5A87">
        <w:rPr>
          <w:rFonts w:hint="eastAsia"/>
        </w:rPr>
        <w:t>——</w:t>
      </w:r>
      <w:r w:rsidR="00A02745" w:rsidRPr="0086584E">
        <w:rPr>
          <w:rFonts w:hint="eastAsia"/>
        </w:rPr>
        <w:t>异形</w:t>
      </w:r>
      <w:r w:rsidR="00A02745">
        <w:rPr>
          <w:rFonts w:hint="eastAsia"/>
        </w:rPr>
        <w:t>柱</w:t>
      </w:r>
      <w:r w:rsidR="000D5A87">
        <w:rPr>
          <w:rFonts w:hint="eastAsia"/>
        </w:rPr>
        <w:t>混凝土部分的截面剪切刚度（</w:t>
      </w:r>
      <m:oMath>
        <m:r>
          <m:rPr>
            <m:sty m:val="p"/>
          </m:rPr>
          <w:rPr>
            <w:rFonts w:ascii="Cambria Math" w:hAnsi="Cambria Math"/>
          </w:rPr>
          <m:t>N</m:t>
        </m:r>
      </m:oMath>
      <w:r w:rsidR="000D5A87">
        <w:rPr>
          <w:rFonts w:hint="eastAsia"/>
        </w:rPr>
        <w:t>）；</w:t>
      </w:r>
    </w:p>
    <w:p w14:paraId="26BE5DFE" w14:textId="4B490CB3" w:rsidR="00B92198" w:rsidRDefault="00EA4732" w:rsidP="0018647C">
      <w:pPr>
        <w:pStyle w:val="A-"/>
        <w:ind w:leftChars="300" w:left="1680" w:hangingChars="400" w:hanging="960"/>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rPr>
              <m:t>s</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rPr>
              <m:t>s</m:t>
            </m:r>
          </m:sub>
        </m:sSub>
      </m:oMath>
      <w:r w:rsidR="00B92198">
        <w:rPr>
          <w:rFonts w:hint="eastAsia"/>
        </w:rPr>
        <w:t>——</w:t>
      </w:r>
      <w:r w:rsidR="00A02745" w:rsidRPr="0086584E">
        <w:rPr>
          <w:rFonts w:hint="eastAsia"/>
        </w:rPr>
        <w:t>异形</w:t>
      </w:r>
      <w:r w:rsidR="00B92198">
        <w:rPr>
          <w:rFonts w:hint="eastAsia"/>
        </w:rPr>
        <w:t>柱混凝土</w:t>
      </w:r>
      <w:r w:rsidR="00CF13D3">
        <w:rPr>
          <w:rFonts w:hint="eastAsia"/>
        </w:rPr>
        <w:t>外围</w:t>
      </w:r>
      <w:r w:rsidR="00B92198">
        <w:rPr>
          <w:rFonts w:hint="eastAsia"/>
        </w:rPr>
        <w:t>钢板部分的截面轴压刚度（</w:t>
      </w:r>
      <m:oMath>
        <m:r>
          <m:rPr>
            <m:sty m:val="p"/>
          </m:rPr>
          <w:rPr>
            <w:rFonts w:ascii="Cambria Math" w:hAnsi="Cambria Math" w:hint="eastAsia"/>
          </w:rPr>
          <m:t>N</m:t>
        </m:r>
      </m:oMath>
      <w:r w:rsidR="00B92198">
        <w:rPr>
          <w:rFonts w:hint="eastAsia"/>
        </w:rPr>
        <w:t>）；</w:t>
      </w:r>
    </w:p>
    <w:p w14:paraId="7028A9AB" w14:textId="30BF44D6" w:rsidR="00B92198" w:rsidRDefault="00EA4732" w:rsidP="0018647C">
      <w:pPr>
        <w:pStyle w:val="A-"/>
        <w:ind w:leftChars="300" w:left="1680" w:hangingChars="400" w:hanging="960"/>
        <w:rPr>
          <w:iCs/>
        </w:rPr>
      </w:pPr>
      <m:oMath>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hint="eastAsia"/>
              </w:rPr>
              <m:t>s</m:t>
            </m:r>
          </m:sub>
        </m:sSub>
        <m:sSub>
          <m:sSubPr>
            <m:ctrlPr>
              <w:rPr>
                <w:rFonts w:ascii="Cambria Math" w:hAnsi="Cambria Math"/>
                <w:i/>
              </w:rPr>
            </m:ctrlPr>
          </m:sSubPr>
          <m:e>
            <m:r>
              <w:rPr>
                <w:rFonts w:ascii="Cambria Math" w:hAnsi="Cambria Math" w:hint="eastAsia"/>
              </w:rPr>
              <m:t>I</m:t>
            </m:r>
            <m:ctrlPr>
              <w:rPr>
                <w:rFonts w:ascii="Cambria Math" w:hAnsi="Cambria Math" w:hint="eastAsia"/>
                <w:i/>
              </w:rPr>
            </m:ctrlPr>
          </m:e>
          <m:sub>
            <m:r>
              <m:rPr>
                <m:sty m:val="p"/>
              </m:rPr>
              <w:rPr>
                <w:rFonts w:ascii="Cambria Math" w:hAnsi="Cambria Math" w:hint="eastAsia"/>
              </w:rPr>
              <m:t>s</m:t>
            </m:r>
          </m:sub>
        </m:sSub>
      </m:oMath>
      <w:r w:rsidR="00B92198">
        <w:rPr>
          <w:rFonts w:hint="eastAsia"/>
        </w:rPr>
        <w:t>——</w:t>
      </w:r>
      <w:r w:rsidR="00A02745" w:rsidRPr="0086584E">
        <w:rPr>
          <w:rFonts w:hint="eastAsia"/>
        </w:rPr>
        <w:t>异形</w:t>
      </w:r>
      <w:r w:rsidR="00B92198">
        <w:rPr>
          <w:rFonts w:hint="eastAsia"/>
        </w:rPr>
        <w:t>柱外围钢板部分的截面弯曲刚度（</w:t>
      </w:r>
      <m:oMath>
        <m:r>
          <m:rPr>
            <m:sty m:val="p"/>
          </m:rPr>
          <w:rPr>
            <w:rFonts w:ascii="Cambria Math" w:hAnsi="Cambria Math"/>
          </w:rPr>
          <m:t>N</m:t>
        </m:r>
        <m:r>
          <m:rPr>
            <m:sty m:val="p"/>
          </m:rPr>
          <w:rPr>
            <w:rFonts w:ascii="Cambria Math" w:hAnsi="Cambria Math" w:hint="eastAsia"/>
          </w:rPr>
          <m:t>·</m:t>
        </m:r>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B92198">
        <w:rPr>
          <w:rFonts w:hint="eastAsia"/>
          <w:iCs/>
        </w:rPr>
        <w:t>）</w:t>
      </w:r>
      <w:r w:rsidR="00456DD2">
        <w:rPr>
          <w:rFonts w:hint="eastAsia"/>
          <w:iCs/>
        </w:rPr>
        <w:t>；</w:t>
      </w:r>
    </w:p>
    <w:p w14:paraId="6CEE93B0" w14:textId="5C7825BF" w:rsidR="000D5A87" w:rsidRPr="000D5A87" w:rsidRDefault="00EA4732" w:rsidP="000D5A87">
      <w:pPr>
        <w:pStyle w:val="33"/>
        <w:ind w:left="1440" w:hanging="720"/>
      </w:pPr>
      <m:oMath>
        <m:sSub>
          <m:sSubPr>
            <m:ctrlPr>
              <w:rPr>
                <w:rStyle w:val="A-0"/>
                <w:rFonts w:ascii="Cambria Math" w:hAnsi="Cambria Math"/>
              </w:rPr>
            </m:ctrlPr>
          </m:sSubPr>
          <m:e>
            <m:r>
              <w:rPr>
                <w:rStyle w:val="A-0"/>
                <w:rFonts w:ascii="Cambria Math" w:hAnsi="Cambria Math" w:hint="eastAsia"/>
              </w:rPr>
              <m:t>G</m:t>
            </m:r>
          </m:e>
          <m:sub>
            <m:r>
              <m:rPr>
                <m:sty m:val="p"/>
              </m:rPr>
              <w:rPr>
                <w:rStyle w:val="A-0"/>
                <w:rFonts w:ascii="Cambria Math" w:hAnsi="Cambria Math" w:hint="eastAsia"/>
              </w:rPr>
              <m:t>s</m:t>
            </m:r>
          </m:sub>
        </m:sSub>
        <m:sSub>
          <m:sSubPr>
            <m:ctrlPr>
              <w:rPr>
                <w:rStyle w:val="A-0"/>
                <w:rFonts w:ascii="Cambria Math" w:hAnsi="Cambria Math"/>
              </w:rPr>
            </m:ctrlPr>
          </m:sSubPr>
          <m:e>
            <m:r>
              <w:rPr>
                <w:rStyle w:val="A-0"/>
                <w:rFonts w:ascii="Cambria Math" w:hAnsi="Cambria Math" w:hint="eastAsia"/>
              </w:rPr>
              <m:t>A</m:t>
            </m:r>
          </m:e>
          <m:sub>
            <m:r>
              <m:rPr>
                <m:sty m:val="p"/>
              </m:rPr>
              <w:rPr>
                <w:rStyle w:val="A-0"/>
                <w:rFonts w:ascii="Cambria Math" w:hAnsi="Cambria Math" w:hint="eastAsia"/>
              </w:rPr>
              <m:t>s</m:t>
            </m:r>
          </m:sub>
        </m:sSub>
      </m:oMath>
      <w:r w:rsidR="000D5A87" w:rsidRPr="000D5A87">
        <w:rPr>
          <w:rStyle w:val="A-0"/>
          <w:rFonts w:hint="eastAsia"/>
        </w:rPr>
        <w:t>——</w:t>
      </w:r>
      <w:r w:rsidR="00A02745" w:rsidRPr="00A02745">
        <w:rPr>
          <w:rStyle w:val="A-0"/>
          <w:rFonts w:hint="eastAsia"/>
        </w:rPr>
        <w:t>异形柱</w:t>
      </w:r>
      <w:r w:rsidR="000D5A87" w:rsidRPr="00A02745">
        <w:rPr>
          <w:rStyle w:val="A-0"/>
          <w:rFonts w:hint="eastAsia"/>
        </w:rPr>
        <w:t>外</w:t>
      </w:r>
      <w:r w:rsidR="000D5A87">
        <w:rPr>
          <w:rStyle w:val="A-0"/>
          <w:rFonts w:hint="eastAsia"/>
        </w:rPr>
        <w:t>围</w:t>
      </w:r>
      <w:r w:rsidR="000D5A87" w:rsidRPr="00A04F78">
        <w:rPr>
          <w:rStyle w:val="A-0"/>
          <w:rFonts w:hint="eastAsia"/>
        </w:rPr>
        <w:t>钢板部分的截面剪切刚度（</w:t>
      </w:r>
      <m:oMath>
        <m:r>
          <m:rPr>
            <m:sty m:val="p"/>
          </m:rPr>
          <w:rPr>
            <w:rStyle w:val="A-0"/>
            <w:rFonts w:ascii="Cambria Math" w:hAnsi="Cambria Math"/>
          </w:rPr>
          <m:t>N</m:t>
        </m:r>
      </m:oMath>
      <w:r w:rsidR="000D5A87" w:rsidRPr="00A04F78">
        <w:rPr>
          <w:rStyle w:val="A-0"/>
          <w:rFonts w:hint="eastAsia"/>
        </w:rPr>
        <w:t>）。</w:t>
      </w:r>
    </w:p>
    <w:p w14:paraId="45AA28B8" w14:textId="23849377" w:rsidR="00475ACB" w:rsidRDefault="00166350" w:rsidP="006B4728">
      <w:r>
        <w:rPr>
          <w:b/>
          <w:bCs/>
        </w:rPr>
        <w:lastRenderedPageBreak/>
        <w:t>6</w:t>
      </w:r>
      <w:r w:rsidR="00475ACB" w:rsidRPr="008B151A">
        <w:rPr>
          <w:b/>
          <w:bCs/>
        </w:rPr>
        <w:t>.2.</w:t>
      </w:r>
      <w:r w:rsidR="008B151A">
        <w:rPr>
          <w:b/>
          <w:bCs/>
        </w:rPr>
        <w:t>5</w:t>
      </w:r>
      <w:r w:rsidR="002C1E1B">
        <w:rPr>
          <w:rFonts w:hint="eastAsia"/>
        </w:rPr>
        <w:t xml:space="preserve">   </w:t>
      </w:r>
      <w:r w:rsidR="000104FC">
        <w:rPr>
          <w:rFonts w:hint="eastAsia"/>
        </w:rPr>
        <w:t>钢管混凝土束结构</w:t>
      </w:r>
      <w:r w:rsidR="00475ACB">
        <w:rPr>
          <w:rFonts w:hint="eastAsia"/>
        </w:rPr>
        <w:t>的阻尼比应</w:t>
      </w:r>
      <w:r w:rsidR="00BF731B">
        <w:rPr>
          <w:rFonts w:hint="eastAsia"/>
        </w:rPr>
        <w:t>符合下列规定</w:t>
      </w:r>
      <w:r w:rsidR="00475ACB">
        <w:rPr>
          <w:rFonts w:hint="eastAsia"/>
        </w:rPr>
        <w:t>：</w:t>
      </w:r>
    </w:p>
    <w:p w14:paraId="2BE90578" w14:textId="604E6B32" w:rsidR="00475ACB" w:rsidRDefault="00475ACB" w:rsidP="00B150D1">
      <w:pPr>
        <w:pStyle w:val="28"/>
        <w:ind w:firstLine="482"/>
      </w:pPr>
      <w:r w:rsidRPr="00D82725">
        <w:rPr>
          <w:b/>
          <w:bCs/>
        </w:rPr>
        <w:t>1</w:t>
      </w:r>
      <w:r>
        <w:t xml:space="preserve"> </w:t>
      </w:r>
      <w:r w:rsidR="002C1E1B">
        <w:rPr>
          <w:rFonts w:hint="eastAsia"/>
        </w:rPr>
        <w:t xml:space="preserve"> </w:t>
      </w:r>
      <w:r>
        <w:rPr>
          <w:rFonts w:hint="eastAsia"/>
        </w:rPr>
        <w:t>多遇地震作用下，房屋高度不大于</w:t>
      </w:r>
      <w:r>
        <w:t>50m</w:t>
      </w:r>
      <w:r>
        <w:rPr>
          <w:rFonts w:hint="eastAsia"/>
        </w:rPr>
        <w:t>时可取</w:t>
      </w:r>
      <w:r>
        <w:t>0.04</w:t>
      </w:r>
      <w:r>
        <w:rPr>
          <w:rFonts w:hint="eastAsia"/>
        </w:rPr>
        <w:t>；房屋高度大于</w:t>
      </w:r>
      <w:r>
        <w:t>50m</w:t>
      </w:r>
      <w:r>
        <w:rPr>
          <w:rFonts w:hint="eastAsia"/>
        </w:rPr>
        <w:t>且小于</w:t>
      </w:r>
      <w:r w:rsidR="00076DE7">
        <w:rPr>
          <w:rFonts w:hint="eastAsia"/>
        </w:rPr>
        <w:t>1</w:t>
      </w:r>
      <w:r>
        <w:t>00m</w:t>
      </w:r>
      <w:r>
        <w:rPr>
          <w:rFonts w:hint="eastAsia"/>
        </w:rPr>
        <w:t>时可取</w:t>
      </w:r>
      <w:r>
        <w:t>0.035</w:t>
      </w:r>
      <w:r>
        <w:rPr>
          <w:rFonts w:hint="eastAsia"/>
        </w:rPr>
        <w:t>；房屋高度不小于</w:t>
      </w:r>
      <w:r w:rsidR="00076DE7">
        <w:rPr>
          <w:rFonts w:hint="eastAsia"/>
        </w:rPr>
        <w:t>1</w:t>
      </w:r>
      <w:r>
        <w:t>00m</w:t>
      </w:r>
      <w:r>
        <w:rPr>
          <w:rFonts w:hint="eastAsia"/>
        </w:rPr>
        <w:t>时宜取</w:t>
      </w:r>
      <w:r>
        <w:t>0.03</w:t>
      </w:r>
      <w:r w:rsidR="00976255">
        <w:rPr>
          <w:rFonts w:hint="eastAsia"/>
        </w:rPr>
        <w:t>；</w:t>
      </w:r>
    </w:p>
    <w:p w14:paraId="25839247" w14:textId="225A9ABA" w:rsidR="00475ACB" w:rsidRDefault="00D82725" w:rsidP="00B150D1">
      <w:pPr>
        <w:pStyle w:val="28"/>
        <w:ind w:firstLine="482"/>
      </w:pPr>
      <w:r w:rsidRPr="00D82725">
        <w:rPr>
          <w:b/>
          <w:bCs/>
        </w:rPr>
        <w:t>2</w:t>
      </w:r>
      <w:r w:rsidR="002C1E1B">
        <w:rPr>
          <w:rFonts w:hint="eastAsia"/>
        </w:rPr>
        <w:t xml:space="preserve">  </w:t>
      </w:r>
      <w:r w:rsidR="00475ACB">
        <w:rPr>
          <w:rFonts w:hint="eastAsia"/>
        </w:rPr>
        <w:t>风荷载作用下内力和变形计算时，阻尼比可取</w:t>
      </w:r>
      <w:r w:rsidR="00475ACB">
        <w:t>0.02~0.03</w:t>
      </w:r>
      <w:r w:rsidR="00475ACB">
        <w:rPr>
          <w:rFonts w:hint="eastAsia"/>
        </w:rPr>
        <w:t>，风振舒适度验算时，阻尼比可取</w:t>
      </w:r>
      <w:r w:rsidR="00475ACB">
        <w:t>0.01~0.015</w:t>
      </w:r>
      <w:r w:rsidR="00475ACB">
        <w:rPr>
          <w:rFonts w:hint="eastAsia"/>
        </w:rPr>
        <w:t>。</w:t>
      </w:r>
    </w:p>
    <w:p w14:paraId="438F84C9" w14:textId="6F9A7294" w:rsidR="00475ACB" w:rsidRDefault="00166350" w:rsidP="006B4728">
      <w:r>
        <w:rPr>
          <w:b/>
          <w:bCs/>
        </w:rPr>
        <w:t>6</w:t>
      </w:r>
      <w:r w:rsidR="00475ACB" w:rsidRPr="008B151A">
        <w:rPr>
          <w:b/>
          <w:bCs/>
        </w:rPr>
        <w:t>.</w:t>
      </w:r>
      <w:r w:rsidR="00475ACB" w:rsidRPr="008B151A">
        <w:rPr>
          <w:rFonts w:hint="eastAsia"/>
          <w:b/>
          <w:bCs/>
        </w:rPr>
        <w:t>2</w:t>
      </w:r>
      <w:r w:rsidR="00475ACB" w:rsidRPr="008B151A">
        <w:rPr>
          <w:b/>
          <w:bCs/>
        </w:rPr>
        <w:t>.</w:t>
      </w:r>
      <w:r w:rsidR="008B151A">
        <w:rPr>
          <w:b/>
          <w:bCs/>
        </w:rPr>
        <w:t>6</w:t>
      </w:r>
      <w:r w:rsidR="00475ACB">
        <w:rPr>
          <w:rFonts w:hint="eastAsia"/>
        </w:rPr>
        <w:t>体型复杂、结构布置复杂的高层建筑结构，应采用至少两个不同力学模型的结构分析软件进行整体计算。</w:t>
      </w:r>
      <w:r w:rsidR="00863D23">
        <w:rPr>
          <w:rFonts w:hint="eastAsia"/>
        </w:rPr>
        <w:t>对结构分析软件的计算结果，应进行分析判断，确认其合理、有效后方可作为工程设计依据。</w:t>
      </w:r>
    </w:p>
    <w:p w14:paraId="73E5E86F" w14:textId="254CCB15" w:rsidR="00475ACB" w:rsidRPr="0002622C" w:rsidRDefault="00FB2638" w:rsidP="0002622C">
      <w:pPr>
        <w:pStyle w:val="2c"/>
      </w:pPr>
      <w:bookmarkStart w:id="143" w:name="_Toc505351678"/>
      <w:bookmarkStart w:id="144" w:name="_Toc515984295"/>
      <w:bookmarkStart w:id="145" w:name="_Toc520793998"/>
      <w:bookmarkStart w:id="146" w:name="_Toc520796004"/>
      <w:bookmarkStart w:id="147" w:name="_Toc523905663"/>
      <w:bookmarkStart w:id="148" w:name="_Toc76031567"/>
      <w:bookmarkStart w:id="149" w:name="_Toc109377998"/>
      <w:bookmarkStart w:id="150" w:name="_Toc113954136"/>
      <w:r w:rsidRPr="0002622C">
        <w:t>6</w:t>
      </w:r>
      <w:r w:rsidR="00475ACB" w:rsidRPr="0002622C">
        <w:t>.3</w:t>
      </w:r>
      <w:r w:rsidR="002C1E1B" w:rsidRPr="0002622C">
        <w:rPr>
          <w:rFonts w:hint="eastAsia"/>
        </w:rPr>
        <w:t xml:space="preserve">  </w:t>
      </w:r>
      <w:r w:rsidR="00475ACB" w:rsidRPr="0002622C">
        <w:rPr>
          <w:rFonts w:hint="eastAsia"/>
        </w:rPr>
        <w:t>弹塑性分析</w:t>
      </w:r>
      <w:bookmarkEnd w:id="143"/>
      <w:bookmarkEnd w:id="144"/>
      <w:bookmarkEnd w:id="145"/>
      <w:bookmarkEnd w:id="146"/>
      <w:bookmarkEnd w:id="147"/>
      <w:bookmarkEnd w:id="148"/>
      <w:bookmarkEnd w:id="149"/>
      <w:bookmarkEnd w:id="150"/>
    </w:p>
    <w:p w14:paraId="5612ED39" w14:textId="5F468E31" w:rsidR="00475ACB" w:rsidRDefault="00166350" w:rsidP="006B4728">
      <w:pPr>
        <w:rPr>
          <w:color w:val="FF0000"/>
          <w:szCs w:val="21"/>
        </w:rPr>
      </w:pPr>
      <w:r>
        <w:rPr>
          <w:b/>
          <w:bCs/>
        </w:rPr>
        <w:t>6</w:t>
      </w:r>
      <w:r w:rsidR="00475ACB" w:rsidRPr="008B151A">
        <w:rPr>
          <w:b/>
          <w:bCs/>
        </w:rPr>
        <w:t>.3.1</w:t>
      </w:r>
      <w:r w:rsidR="002C1E1B">
        <w:rPr>
          <w:rFonts w:hint="eastAsia"/>
        </w:rPr>
        <w:t xml:space="preserve">  </w:t>
      </w:r>
      <w:r w:rsidR="00475ACB">
        <w:rPr>
          <w:rFonts w:hint="eastAsia"/>
        </w:rPr>
        <w:t>结构弹塑性分析时，应</w:t>
      </w:r>
      <w:r w:rsidR="00AF2F9D">
        <w:rPr>
          <w:rFonts w:hint="eastAsia"/>
        </w:rPr>
        <w:t>计入</w:t>
      </w:r>
      <w:r w:rsidR="00475ACB">
        <w:rPr>
          <w:rFonts w:hint="eastAsia"/>
        </w:rPr>
        <w:t>梁的弹塑性弯曲变形、柱在轴力和弯矩作用下的弹塑性变形</w:t>
      </w:r>
      <w:r w:rsidR="00FC7955">
        <w:rPr>
          <w:rFonts w:hint="eastAsia"/>
        </w:rPr>
        <w:t>以及</w:t>
      </w:r>
      <w:r w:rsidR="00FC7955" w:rsidRPr="00FC7955">
        <w:rPr>
          <w:rFonts w:hint="eastAsia"/>
        </w:rPr>
        <w:t>钢管混凝土束</w:t>
      </w:r>
      <w:r w:rsidR="00466D00" w:rsidRPr="00D844C4">
        <w:rPr>
          <w:rStyle w:val="A-0"/>
          <w:rFonts w:hint="eastAsia"/>
        </w:rPr>
        <w:t>构件</w:t>
      </w:r>
      <w:r w:rsidR="00FC7955" w:rsidRPr="00FC7955">
        <w:rPr>
          <w:rFonts w:hint="eastAsia"/>
        </w:rPr>
        <w:t>的弹塑性剪切变形</w:t>
      </w:r>
      <w:r w:rsidR="00006FB1">
        <w:rPr>
          <w:rFonts w:hint="eastAsia"/>
        </w:rPr>
        <w:t>。</w:t>
      </w:r>
    </w:p>
    <w:p w14:paraId="2F238A23" w14:textId="48D4468D" w:rsidR="00F912EA" w:rsidRDefault="00166350" w:rsidP="006B4728">
      <w:pPr>
        <w:rPr>
          <w:color w:val="000000" w:themeColor="text1"/>
          <w:szCs w:val="21"/>
        </w:rPr>
      </w:pPr>
      <w:r>
        <w:rPr>
          <w:b/>
          <w:bCs/>
          <w:color w:val="000000" w:themeColor="text1"/>
          <w:szCs w:val="21"/>
        </w:rPr>
        <w:t>6</w:t>
      </w:r>
      <w:r w:rsidR="00475ACB" w:rsidRPr="008B151A">
        <w:rPr>
          <w:rFonts w:hint="eastAsia"/>
          <w:b/>
          <w:bCs/>
          <w:color w:val="000000" w:themeColor="text1"/>
          <w:szCs w:val="21"/>
        </w:rPr>
        <w:t>.3.2</w:t>
      </w:r>
      <w:r w:rsidR="00475ACB">
        <w:rPr>
          <w:rFonts w:hint="eastAsia"/>
          <w:color w:val="000000" w:themeColor="text1"/>
          <w:szCs w:val="21"/>
        </w:rPr>
        <w:t xml:space="preserve"> </w:t>
      </w:r>
      <w:r w:rsidR="002C1E1B">
        <w:rPr>
          <w:rFonts w:hint="eastAsia"/>
          <w:color w:val="000000" w:themeColor="text1"/>
          <w:szCs w:val="21"/>
        </w:rPr>
        <w:t xml:space="preserve"> </w:t>
      </w:r>
      <w:r w:rsidR="00475ACB">
        <w:rPr>
          <w:rFonts w:hint="eastAsia"/>
          <w:color w:val="000000" w:themeColor="text1"/>
          <w:szCs w:val="21"/>
        </w:rPr>
        <w:t>钢柱、钢梁的恢复力模型和骨架曲线可采用二折线模型，其滞回模型可不考虑刚度退化；</w:t>
      </w:r>
      <w:r w:rsidR="00971113">
        <w:rPr>
          <w:rFonts w:hint="eastAsia"/>
          <w:color w:val="000000" w:themeColor="text1"/>
          <w:szCs w:val="21"/>
        </w:rPr>
        <w:t>钢管混凝土束</w:t>
      </w:r>
      <w:r w:rsidR="00466D00" w:rsidRPr="00D844C4">
        <w:rPr>
          <w:rStyle w:val="A-0"/>
          <w:rFonts w:hint="eastAsia"/>
        </w:rPr>
        <w:t>构件</w:t>
      </w:r>
      <w:r w:rsidR="00107E8B">
        <w:rPr>
          <w:rFonts w:hint="eastAsia"/>
          <w:color w:val="000000" w:themeColor="text1"/>
          <w:szCs w:val="21"/>
        </w:rPr>
        <w:t>可</w:t>
      </w:r>
      <w:r w:rsidR="00971113">
        <w:rPr>
          <w:rFonts w:hint="eastAsia"/>
          <w:color w:val="000000" w:themeColor="text1"/>
          <w:szCs w:val="21"/>
        </w:rPr>
        <w:t>采用纤维模型</w:t>
      </w:r>
      <w:r w:rsidR="00107E8B">
        <w:rPr>
          <w:rFonts w:hint="eastAsia"/>
          <w:color w:val="000000" w:themeColor="text1"/>
          <w:szCs w:val="21"/>
        </w:rPr>
        <w:t>或分层壳模型</w:t>
      </w:r>
      <w:r w:rsidR="00971113">
        <w:rPr>
          <w:rFonts w:hint="eastAsia"/>
          <w:color w:val="000000" w:themeColor="text1"/>
          <w:szCs w:val="21"/>
        </w:rPr>
        <w:t>，材料的恢复力模型可按本标准附录</w:t>
      </w:r>
      <w:r w:rsidR="00971113">
        <w:rPr>
          <w:rFonts w:hint="eastAsia"/>
          <w:color w:val="000000" w:themeColor="text1"/>
          <w:szCs w:val="21"/>
        </w:rPr>
        <w:t>A</w:t>
      </w:r>
      <w:r w:rsidR="00971113">
        <w:rPr>
          <w:rFonts w:hint="eastAsia"/>
          <w:color w:val="000000" w:themeColor="text1"/>
          <w:szCs w:val="21"/>
        </w:rPr>
        <w:t>的规定采用。</w:t>
      </w:r>
    </w:p>
    <w:p w14:paraId="01771FCF" w14:textId="219DC103" w:rsidR="00475ACB" w:rsidRDefault="00166350" w:rsidP="006B4728">
      <w:r>
        <w:rPr>
          <w:b/>
          <w:bCs/>
          <w:color w:val="000000" w:themeColor="text1"/>
          <w:szCs w:val="21"/>
        </w:rPr>
        <w:t>6</w:t>
      </w:r>
      <w:r w:rsidR="00475ACB" w:rsidRPr="008B151A">
        <w:rPr>
          <w:rFonts w:hint="eastAsia"/>
          <w:b/>
          <w:bCs/>
          <w:color w:val="000000" w:themeColor="text1"/>
          <w:szCs w:val="21"/>
        </w:rPr>
        <w:t>.3.</w:t>
      </w:r>
      <w:r w:rsidR="00433E69" w:rsidRPr="008B151A">
        <w:rPr>
          <w:rFonts w:hint="eastAsia"/>
          <w:b/>
          <w:bCs/>
          <w:color w:val="000000" w:themeColor="text1"/>
          <w:szCs w:val="21"/>
        </w:rPr>
        <w:t>3</w:t>
      </w:r>
      <w:r w:rsidR="002C1E1B">
        <w:rPr>
          <w:rFonts w:hint="eastAsia"/>
          <w:color w:val="000000" w:themeColor="text1"/>
          <w:szCs w:val="21"/>
        </w:rPr>
        <w:t xml:space="preserve">  </w:t>
      </w:r>
      <w:r w:rsidR="00475ACB">
        <w:rPr>
          <w:rFonts w:hint="eastAsia"/>
        </w:rPr>
        <w:t>罕遇地震作用下进行结构弹塑性计算时，结构的阻尼比可取</w:t>
      </w:r>
      <w:r w:rsidR="00475ACB">
        <w:t>0.05</w:t>
      </w:r>
      <w:r w:rsidR="00475ACB">
        <w:rPr>
          <w:rFonts w:hint="eastAsia"/>
        </w:rPr>
        <w:t>。</w:t>
      </w:r>
    </w:p>
    <w:p w14:paraId="520BF96D" w14:textId="4233D1D1" w:rsidR="00475ACB" w:rsidRDefault="00166350" w:rsidP="006B4728">
      <w:r>
        <w:rPr>
          <w:b/>
          <w:bCs/>
        </w:rPr>
        <w:t>6</w:t>
      </w:r>
      <w:r w:rsidR="00475ACB" w:rsidRPr="008B151A">
        <w:rPr>
          <w:rFonts w:hint="eastAsia"/>
          <w:b/>
          <w:bCs/>
        </w:rPr>
        <w:t>.3.</w:t>
      </w:r>
      <w:r w:rsidR="00433E69" w:rsidRPr="008B151A">
        <w:rPr>
          <w:rFonts w:hint="eastAsia"/>
          <w:b/>
          <w:bCs/>
        </w:rPr>
        <w:t>4</w:t>
      </w:r>
      <w:r w:rsidR="002C1E1B">
        <w:rPr>
          <w:rFonts w:hint="eastAsia"/>
        </w:rPr>
        <w:t xml:space="preserve">  </w:t>
      </w:r>
      <w:r w:rsidR="00475ACB">
        <w:rPr>
          <w:rFonts w:hint="eastAsia"/>
        </w:rPr>
        <w:t>采用静力弹塑性分析方法进行结构弹塑性分析时，应符合下列规定：</w:t>
      </w:r>
    </w:p>
    <w:p w14:paraId="306CB167" w14:textId="789204DB" w:rsidR="00475ACB" w:rsidRPr="00A142D9" w:rsidRDefault="00475ACB" w:rsidP="00CF1020">
      <w:pPr>
        <w:pStyle w:val="19"/>
        <w:ind w:firstLine="482"/>
      </w:pPr>
      <w:r w:rsidRPr="00000598">
        <w:rPr>
          <w:rFonts w:hint="eastAsia"/>
          <w:b/>
          <w:bCs/>
        </w:rPr>
        <w:t>1</w:t>
      </w:r>
      <w:r>
        <w:rPr>
          <w:rFonts w:hint="eastAsia"/>
        </w:rPr>
        <w:t xml:space="preserve"> </w:t>
      </w:r>
      <w:r w:rsidR="002C1E1B">
        <w:rPr>
          <w:rFonts w:hint="eastAsia"/>
        </w:rPr>
        <w:t xml:space="preserve"> </w:t>
      </w:r>
      <w:r>
        <w:rPr>
          <w:rFonts w:hint="eastAsia"/>
        </w:rPr>
        <w:t>可在结构的各主轴方向分别施加单向水平力；水平力可作用在各层楼盖的质心位置，不考虑偶然偏心的影响</w:t>
      </w:r>
      <w:r w:rsidR="00172AB7">
        <w:rPr>
          <w:rFonts w:hint="eastAsia"/>
        </w:rPr>
        <w:t>；</w:t>
      </w:r>
    </w:p>
    <w:p w14:paraId="54DE8373" w14:textId="14D135E1" w:rsidR="00475ACB" w:rsidRDefault="00475ACB" w:rsidP="00CF1020">
      <w:pPr>
        <w:pStyle w:val="19"/>
        <w:ind w:firstLine="482"/>
      </w:pPr>
      <w:r w:rsidRPr="00000598">
        <w:rPr>
          <w:rFonts w:hint="eastAsia"/>
          <w:b/>
          <w:bCs/>
        </w:rPr>
        <w:t>2</w:t>
      </w:r>
      <w:r>
        <w:rPr>
          <w:rFonts w:hint="eastAsia"/>
        </w:rPr>
        <w:t xml:space="preserve"> </w:t>
      </w:r>
      <w:r w:rsidR="002C1E1B">
        <w:rPr>
          <w:rFonts w:hint="eastAsia"/>
        </w:rPr>
        <w:t xml:space="preserve"> </w:t>
      </w:r>
      <w:r>
        <w:rPr>
          <w:rFonts w:hint="eastAsia"/>
        </w:rPr>
        <w:t>结构的每个主轴方向宜采用不少于两种水平力分布模式，其中一种宜与振型分解反应谱法得到的水平力分布模式相同。</w:t>
      </w:r>
    </w:p>
    <w:p w14:paraId="7765B41B" w14:textId="32B0D318" w:rsidR="00475ACB" w:rsidRDefault="00166350" w:rsidP="006B4728">
      <w:r>
        <w:rPr>
          <w:b/>
          <w:bCs/>
        </w:rPr>
        <w:t>6</w:t>
      </w:r>
      <w:r w:rsidR="00475ACB" w:rsidRPr="008B151A">
        <w:rPr>
          <w:rFonts w:hint="eastAsia"/>
          <w:b/>
          <w:bCs/>
        </w:rPr>
        <w:t>.3.</w:t>
      </w:r>
      <w:r w:rsidR="00433E69" w:rsidRPr="008B151A">
        <w:rPr>
          <w:rFonts w:hint="eastAsia"/>
          <w:b/>
          <w:bCs/>
        </w:rPr>
        <w:t>5</w:t>
      </w:r>
      <w:r w:rsidR="002C1E1B">
        <w:rPr>
          <w:rFonts w:hint="eastAsia"/>
        </w:rPr>
        <w:t xml:space="preserve">  </w:t>
      </w:r>
      <w:r w:rsidR="00475ACB">
        <w:rPr>
          <w:rFonts w:hint="eastAsia"/>
        </w:rPr>
        <w:t>采用弹塑性时程分析方法进行结构弹塑性分析时，应符合下列规定：</w:t>
      </w:r>
    </w:p>
    <w:p w14:paraId="13BB6E24" w14:textId="1CA4EDB2" w:rsidR="00475ACB" w:rsidRDefault="00475ACB" w:rsidP="00CF1020">
      <w:pPr>
        <w:pStyle w:val="19"/>
        <w:ind w:firstLine="482"/>
      </w:pPr>
      <w:r w:rsidRPr="00000598">
        <w:rPr>
          <w:rFonts w:hint="eastAsia"/>
          <w:b/>
          <w:bCs/>
        </w:rPr>
        <w:t>1</w:t>
      </w:r>
      <w:r>
        <w:rPr>
          <w:rFonts w:hint="eastAsia"/>
        </w:rPr>
        <w:t xml:space="preserve"> </w:t>
      </w:r>
      <w:r w:rsidR="002C1E1B">
        <w:rPr>
          <w:rFonts w:hint="eastAsia"/>
        </w:rPr>
        <w:t xml:space="preserve"> </w:t>
      </w:r>
      <w:r>
        <w:rPr>
          <w:rFonts w:hint="eastAsia"/>
        </w:rPr>
        <w:t>一般情况下，可采用单向水平地震输入，对体型复杂或特别不规则的结构，宜采用双向或三向水平地震输入；</w:t>
      </w:r>
    </w:p>
    <w:p w14:paraId="187D1826" w14:textId="2E78343E" w:rsidR="00475ACB" w:rsidRDefault="00475ACB" w:rsidP="00CF1020">
      <w:pPr>
        <w:pStyle w:val="19"/>
        <w:ind w:firstLine="482"/>
      </w:pPr>
      <w:r w:rsidRPr="00000598">
        <w:rPr>
          <w:rFonts w:hint="eastAsia"/>
          <w:b/>
          <w:bCs/>
        </w:rPr>
        <w:t>2</w:t>
      </w:r>
      <w:r>
        <w:rPr>
          <w:rFonts w:hint="eastAsia"/>
        </w:rPr>
        <w:t xml:space="preserve"> </w:t>
      </w:r>
      <w:r w:rsidR="002C1E1B">
        <w:rPr>
          <w:rFonts w:hint="eastAsia"/>
        </w:rPr>
        <w:t xml:space="preserve"> </w:t>
      </w:r>
      <w:r>
        <w:rPr>
          <w:rFonts w:hint="eastAsia"/>
        </w:rPr>
        <w:t>地震波的选取应符合</w:t>
      </w:r>
      <w:r w:rsidR="008726A5">
        <w:rPr>
          <w:rFonts w:hint="eastAsia"/>
        </w:rPr>
        <w:t>现行</w:t>
      </w:r>
      <w:r w:rsidR="000944CC">
        <w:rPr>
          <w:rFonts w:hint="eastAsia"/>
        </w:rPr>
        <w:t>国家</w:t>
      </w:r>
      <w:r w:rsidR="008726A5">
        <w:rPr>
          <w:rFonts w:hint="eastAsia"/>
        </w:rPr>
        <w:t>标准</w:t>
      </w:r>
      <w:r>
        <w:rPr>
          <w:rFonts w:hint="eastAsia"/>
        </w:rPr>
        <w:t>《建筑抗震设计规范》</w:t>
      </w:r>
      <w:r>
        <w:rPr>
          <w:rFonts w:hint="eastAsia"/>
        </w:rPr>
        <w:t>GB</w:t>
      </w:r>
      <w:r w:rsidR="00021C91">
        <w:rPr>
          <w:rFonts w:hint="eastAsia"/>
        </w:rPr>
        <w:t xml:space="preserve"> </w:t>
      </w:r>
      <w:r>
        <w:rPr>
          <w:rFonts w:hint="eastAsia"/>
        </w:rPr>
        <w:t>50011</w:t>
      </w:r>
      <w:r>
        <w:rPr>
          <w:rFonts w:hint="eastAsia"/>
        </w:rPr>
        <w:t>的</w:t>
      </w:r>
      <w:r w:rsidR="008F3F94">
        <w:rPr>
          <w:rFonts w:hint="eastAsia"/>
        </w:rPr>
        <w:t>有关</w:t>
      </w:r>
      <w:r>
        <w:rPr>
          <w:rFonts w:hint="eastAsia"/>
        </w:rPr>
        <w:t>规定。</w:t>
      </w:r>
    </w:p>
    <w:p w14:paraId="12141EB5" w14:textId="77777777" w:rsidR="00BD2E94" w:rsidRPr="00F045DE" w:rsidRDefault="00BD2E94" w:rsidP="00475ACB">
      <w:pPr>
        <w:spacing w:line="440" w:lineRule="exact"/>
        <w:jc w:val="left"/>
      </w:pPr>
    </w:p>
    <w:p w14:paraId="28EAC25F" w14:textId="77777777" w:rsidR="00BD2E94" w:rsidRDefault="00BD2E94" w:rsidP="00475ACB">
      <w:pPr>
        <w:spacing w:line="440" w:lineRule="exact"/>
        <w:jc w:val="left"/>
      </w:pPr>
    </w:p>
    <w:p w14:paraId="512F8E54" w14:textId="77777777" w:rsidR="0054695B" w:rsidRDefault="0054695B">
      <w:pPr>
        <w:widowControl/>
        <w:jc w:val="left"/>
      </w:pPr>
      <w:r>
        <w:br w:type="page"/>
      </w:r>
    </w:p>
    <w:p w14:paraId="287401DC" w14:textId="02FA4125" w:rsidR="00EF6CCD" w:rsidRDefault="00FB2638" w:rsidP="007C1F91">
      <w:pPr>
        <w:pStyle w:val="1b"/>
      </w:pPr>
      <w:bookmarkStart w:id="151" w:name="_Toc515984296"/>
      <w:bookmarkStart w:id="152" w:name="_Toc520793999"/>
      <w:bookmarkStart w:id="153" w:name="_Toc520796005"/>
      <w:bookmarkStart w:id="154" w:name="_Toc523905664"/>
      <w:bookmarkStart w:id="155" w:name="_Toc76031568"/>
      <w:bookmarkStart w:id="156" w:name="_Toc109377999"/>
      <w:bookmarkStart w:id="157" w:name="_Toc113954137"/>
      <w:r>
        <w:lastRenderedPageBreak/>
        <w:t>7</w:t>
      </w:r>
      <w:r w:rsidR="002C1E1B">
        <w:rPr>
          <w:rFonts w:hint="eastAsia"/>
        </w:rPr>
        <w:t xml:space="preserve">  </w:t>
      </w:r>
      <w:r w:rsidR="003D56AD" w:rsidRPr="002055F7">
        <w:rPr>
          <w:rFonts w:hint="eastAsia"/>
        </w:rPr>
        <w:t>构件设计</w:t>
      </w:r>
      <w:bookmarkEnd w:id="151"/>
      <w:bookmarkEnd w:id="152"/>
      <w:bookmarkEnd w:id="153"/>
      <w:bookmarkEnd w:id="154"/>
      <w:bookmarkEnd w:id="155"/>
      <w:bookmarkEnd w:id="156"/>
      <w:bookmarkEnd w:id="157"/>
    </w:p>
    <w:p w14:paraId="05782A7E" w14:textId="6A46490E" w:rsidR="00EF6CCD" w:rsidRPr="0002622C" w:rsidRDefault="00FB2638" w:rsidP="0002622C">
      <w:pPr>
        <w:pStyle w:val="2c"/>
      </w:pPr>
      <w:bookmarkStart w:id="158" w:name="_Toc515984297"/>
      <w:bookmarkStart w:id="159" w:name="_Toc520794000"/>
      <w:bookmarkStart w:id="160" w:name="_Toc520796006"/>
      <w:bookmarkStart w:id="161" w:name="_Toc523905665"/>
      <w:bookmarkStart w:id="162" w:name="_Toc76031569"/>
      <w:bookmarkStart w:id="163" w:name="_Toc109378000"/>
      <w:bookmarkStart w:id="164" w:name="_Toc113954138"/>
      <w:r w:rsidRPr="0002622C">
        <w:t>7</w:t>
      </w:r>
      <w:r w:rsidR="00A12AC9" w:rsidRPr="0002622C">
        <w:t>.</w:t>
      </w:r>
      <w:r w:rsidR="00A12AC9" w:rsidRPr="0002622C">
        <w:rPr>
          <w:rFonts w:hint="eastAsia"/>
        </w:rPr>
        <w:t>1</w:t>
      </w:r>
      <w:r w:rsidR="002C1E1B" w:rsidRPr="0002622C">
        <w:rPr>
          <w:rFonts w:hint="eastAsia"/>
        </w:rPr>
        <w:t xml:space="preserve"> </w:t>
      </w:r>
      <w:r w:rsidR="00A12AC9" w:rsidRPr="0002622C">
        <w:rPr>
          <w:rFonts w:hint="eastAsia"/>
        </w:rPr>
        <w:t xml:space="preserve"> </w:t>
      </w:r>
      <w:r w:rsidR="00782F27" w:rsidRPr="0002622C">
        <w:rPr>
          <w:rFonts w:hint="eastAsia"/>
        </w:rPr>
        <w:t>一般规定</w:t>
      </w:r>
      <w:bookmarkEnd w:id="158"/>
      <w:bookmarkEnd w:id="159"/>
      <w:bookmarkEnd w:id="160"/>
      <w:bookmarkEnd w:id="161"/>
      <w:bookmarkEnd w:id="162"/>
      <w:bookmarkEnd w:id="163"/>
      <w:bookmarkEnd w:id="164"/>
    </w:p>
    <w:p w14:paraId="6E02E7E1" w14:textId="46ED2CD9" w:rsidR="004C7ED0" w:rsidRPr="00200314" w:rsidRDefault="00166350" w:rsidP="004C7ED0">
      <w:pPr>
        <w:spacing w:line="440" w:lineRule="exact"/>
        <w:jc w:val="left"/>
      </w:pPr>
      <w:r>
        <w:rPr>
          <w:b/>
          <w:bCs/>
        </w:rPr>
        <w:t>7</w:t>
      </w:r>
      <w:r w:rsidR="004C7ED0" w:rsidRPr="00A02756">
        <w:rPr>
          <w:rFonts w:hint="eastAsia"/>
          <w:b/>
          <w:bCs/>
        </w:rPr>
        <w:t>.1.1</w:t>
      </w:r>
      <w:r w:rsidR="00A02756">
        <w:t xml:space="preserve">  </w:t>
      </w:r>
      <w:r w:rsidR="00202E24">
        <w:rPr>
          <w:rFonts w:hint="eastAsia"/>
        </w:rPr>
        <w:t>钢管混凝土束</w:t>
      </w:r>
      <w:r w:rsidR="00C407E2" w:rsidRPr="00D530C0">
        <w:rPr>
          <w:rStyle w:val="A-0"/>
          <w:rFonts w:hint="eastAsia"/>
        </w:rPr>
        <w:t>构件</w:t>
      </w:r>
      <w:r w:rsidR="00202E24">
        <w:rPr>
          <w:rFonts w:hint="eastAsia"/>
        </w:rPr>
        <w:t>中的钢管束可</w:t>
      </w:r>
      <w:r w:rsidR="004C7ED0" w:rsidRPr="00200314">
        <w:rPr>
          <w:rFonts w:hint="eastAsia"/>
        </w:rPr>
        <w:t>采用</w:t>
      </w:r>
      <w:r w:rsidR="004C7ED0">
        <w:rPr>
          <w:rFonts w:hint="eastAsia"/>
        </w:rPr>
        <w:t>冷弯</w:t>
      </w:r>
      <w:r w:rsidR="004C7ED0" w:rsidRPr="00200314">
        <w:rPr>
          <w:rFonts w:hint="eastAsia"/>
        </w:rPr>
        <w:t>U</w:t>
      </w:r>
      <w:r w:rsidR="004C7ED0" w:rsidRPr="00200314">
        <w:rPr>
          <w:rFonts w:hint="eastAsia"/>
        </w:rPr>
        <w:t>型钢</w:t>
      </w:r>
      <w:r w:rsidR="004C7ED0">
        <w:rPr>
          <w:rFonts w:hint="eastAsia"/>
        </w:rPr>
        <w:t>或</w:t>
      </w:r>
      <w:r w:rsidR="004C7ED0" w:rsidRPr="00200314">
        <w:rPr>
          <w:rFonts w:hint="eastAsia"/>
        </w:rPr>
        <w:t>矩形钢管拼装形成</w:t>
      </w:r>
      <w:r w:rsidR="004C7ED0">
        <w:rPr>
          <w:rFonts w:hint="eastAsia"/>
        </w:rPr>
        <w:t>，也可</w:t>
      </w:r>
      <w:r w:rsidR="000F5CF8">
        <w:rPr>
          <w:rFonts w:hint="eastAsia"/>
        </w:rPr>
        <w:t>为</w:t>
      </w:r>
      <w:r w:rsidR="004C7ED0">
        <w:rPr>
          <w:rFonts w:hint="eastAsia"/>
        </w:rPr>
        <w:t>局部采用钢板</w:t>
      </w:r>
      <w:r w:rsidR="00AF749A">
        <w:rPr>
          <w:rFonts w:hint="eastAsia"/>
        </w:rPr>
        <w:t>的连接构造</w:t>
      </w:r>
      <w:r w:rsidR="002806AA" w:rsidRPr="00200314">
        <w:rPr>
          <w:rFonts w:hint="eastAsia"/>
        </w:rPr>
        <w:t>（图</w:t>
      </w:r>
      <w:r>
        <w:t>7</w:t>
      </w:r>
      <w:r w:rsidR="002806AA">
        <w:rPr>
          <w:rFonts w:hint="eastAsia"/>
        </w:rPr>
        <w:t>.1.1</w:t>
      </w:r>
      <w:r w:rsidR="002806AA" w:rsidRPr="00200314">
        <w:rPr>
          <w:rFonts w:hint="eastAsia"/>
        </w:rPr>
        <w:t>）</w:t>
      </w:r>
      <w:r w:rsidR="004C7ED0" w:rsidRPr="00200314">
        <w:rPr>
          <w:rFonts w:hint="eastAsia"/>
        </w:rPr>
        <w:t>。</w:t>
      </w:r>
    </w:p>
    <w:p w14:paraId="0086A737" w14:textId="6C40DC5F" w:rsidR="004C7ED0" w:rsidRPr="00200314" w:rsidRDefault="0024097F" w:rsidP="00287CA7">
      <w:pPr>
        <w:widowControl/>
        <w:jc w:val="center"/>
      </w:pPr>
      <w:r w:rsidRPr="0024097F">
        <w:rPr>
          <w:noProof/>
        </w:rPr>
        <w:drawing>
          <wp:inline distT="0" distB="0" distL="0" distR="0" wp14:anchorId="1E19CD0B" wp14:editId="59BF7911">
            <wp:extent cx="6188400" cy="12555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595" b="64228"/>
                    <a:stretch/>
                  </pic:blipFill>
                  <pic:spPr bwMode="auto">
                    <a:xfrm>
                      <a:off x="0" y="0"/>
                      <a:ext cx="6188710" cy="1255657"/>
                    </a:xfrm>
                    <a:prstGeom prst="rect">
                      <a:avLst/>
                    </a:prstGeom>
                    <a:noFill/>
                    <a:ln>
                      <a:noFill/>
                    </a:ln>
                    <a:extLst>
                      <a:ext uri="{53640926-AAD7-44D8-BBD7-CCE9431645EC}">
                        <a14:shadowObscured xmlns:a14="http://schemas.microsoft.com/office/drawing/2010/main"/>
                      </a:ext>
                    </a:extLst>
                  </pic:spPr>
                </pic:pic>
              </a:graphicData>
            </a:graphic>
          </wp:inline>
        </w:drawing>
      </w:r>
    </w:p>
    <w:p w14:paraId="48C9A1DA" w14:textId="56F10843" w:rsidR="004C7ED0" w:rsidRPr="00C50D9C" w:rsidRDefault="004C7ED0" w:rsidP="004C7ED0">
      <w:pPr>
        <w:jc w:val="center"/>
        <w:rPr>
          <w:sz w:val="18"/>
          <w:szCs w:val="18"/>
        </w:rPr>
      </w:pPr>
      <w:r w:rsidRPr="006C0357">
        <w:rPr>
          <w:rFonts w:hint="eastAsia"/>
          <w:sz w:val="18"/>
          <w:szCs w:val="18"/>
        </w:rPr>
        <w:t>（</w:t>
      </w:r>
      <w:r w:rsidRPr="00CF286A">
        <w:rPr>
          <w:rFonts w:hint="eastAsia"/>
          <w:sz w:val="18"/>
          <w:szCs w:val="18"/>
        </w:rPr>
        <w:t>a</w:t>
      </w:r>
      <w:r w:rsidRPr="006C0357">
        <w:rPr>
          <w:rFonts w:hint="eastAsia"/>
          <w:sz w:val="18"/>
          <w:szCs w:val="18"/>
        </w:rPr>
        <w:t>）</w:t>
      </w:r>
      <w:r>
        <w:rPr>
          <w:rFonts w:hint="eastAsia"/>
          <w:sz w:val="18"/>
          <w:szCs w:val="18"/>
        </w:rPr>
        <w:t>形式</w:t>
      </w:r>
      <w:r w:rsidRPr="00CF286A">
        <w:rPr>
          <w:rFonts w:hint="eastAsia"/>
          <w:sz w:val="18"/>
          <w:szCs w:val="18"/>
        </w:rPr>
        <w:t>1</w:t>
      </w:r>
    </w:p>
    <w:p w14:paraId="7A52FCDD" w14:textId="43FE1E00" w:rsidR="004C7ED0" w:rsidRPr="00200314" w:rsidRDefault="0024097F" w:rsidP="004C7ED0">
      <w:pPr>
        <w:jc w:val="center"/>
      </w:pPr>
      <w:r w:rsidRPr="0024097F">
        <w:rPr>
          <w:noProof/>
        </w:rPr>
        <w:drawing>
          <wp:inline distT="0" distB="0" distL="0" distR="0" wp14:anchorId="2404A44F" wp14:editId="3214CB6C">
            <wp:extent cx="6188131" cy="133065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511" b="40926"/>
                    <a:stretch/>
                  </pic:blipFill>
                  <pic:spPr bwMode="auto">
                    <a:xfrm>
                      <a:off x="0" y="0"/>
                      <a:ext cx="6188710" cy="1330782"/>
                    </a:xfrm>
                    <a:prstGeom prst="rect">
                      <a:avLst/>
                    </a:prstGeom>
                    <a:noFill/>
                    <a:ln>
                      <a:noFill/>
                    </a:ln>
                    <a:extLst>
                      <a:ext uri="{53640926-AAD7-44D8-BBD7-CCE9431645EC}">
                        <a14:shadowObscured xmlns:a14="http://schemas.microsoft.com/office/drawing/2010/main"/>
                      </a:ext>
                    </a:extLst>
                  </pic:spPr>
                </pic:pic>
              </a:graphicData>
            </a:graphic>
          </wp:inline>
        </w:drawing>
      </w:r>
    </w:p>
    <w:p w14:paraId="5CBB9954" w14:textId="77D6CF2C" w:rsidR="004C7ED0" w:rsidRPr="00200314" w:rsidRDefault="004C7ED0" w:rsidP="004C7ED0">
      <w:pPr>
        <w:jc w:val="center"/>
      </w:pPr>
      <w:r w:rsidRPr="006C0357">
        <w:rPr>
          <w:rFonts w:hint="eastAsia"/>
          <w:sz w:val="18"/>
          <w:szCs w:val="18"/>
        </w:rPr>
        <w:t>（</w:t>
      </w:r>
      <w:r w:rsidRPr="00CF286A">
        <w:rPr>
          <w:rFonts w:hint="eastAsia"/>
          <w:sz w:val="18"/>
          <w:szCs w:val="18"/>
        </w:rPr>
        <w:t>b</w:t>
      </w:r>
      <w:r w:rsidRPr="006C0357">
        <w:rPr>
          <w:rFonts w:hint="eastAsia"/>
          <w:sz w:val="18"/>
          <w:szCs w:val="18"/>
        </w:rPr>
        <w:t>）</w:t>
      </w:r>
      <w:r>
        <w:rPr>
          <w:rFonts w:hint="eastAsia"/>
          <w:sz w:val="18"/>
          <w:szCs w:val="18"/>
        </w:rPr>
        <w:t>形式</w:t>
      </w:r>
      <w:r w:rsidRPr="00CF286A">
        <w:rPr>
          <w:rFonts w:hint="eastAsia"/>
          <w:sz w:val="18"/>
          <w:szCs w:val="18"/>
        </w:rPr>
        <w:t>2</w:t>
      </w:r>
    </w:p>
    <w:p w14:paraId="23F60CD9" w14:textId="4D8E4041" w:rsidR="00287CA7" w:rsidRPr="00287CA7" w:rsidRDefault="00462C4B" w:rsidP="00287CA7">
      <w:pPr>
        <w:widowControl/>
        <w:jc w:val="center"/>
        <w:rPr>
          <w:rFonts w:ascii="宋体" w:hAnsi="宋体" w:cs="宋体"/>
          <w:kern w:val="0"/>
        </w:rPr>
      </w:pPr>
      <w:r w:rsidRPr="00462C4B">
        <w:rPr>
          <w:noProof/>
        </w:rPr>
        <w:drawing>
          <wp:inline distT="0" distB="0" distL="0" distR="0" wp14:anchorId="0C4474DF" wp14:editId="5F8E9846">
            <wp:extent cx="6187391" cy="1371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8946" b="15732"/>
                    <a:stretch/>
                  </pic:blipFill>
                  <pic:spPr bwMode="auto">
                    <a:xfrm>
                      <a:off x="0" y="0"/>
                      <a:ext cx="6188710" cy="1371892"/>
                    </a:xfrm>
                    <a:prstGeom prst="rect">
                      <a:avLst/>
                    </a:prstGeom>
                    <a:noFill/>
                    <a:ln>
                      <a:noFill/>
                    </a:ln>
                    <a:extLst>
                      <a:ext uri="{53640926-AAD7-44D8-BBD7-CCE9431645EC}">
                        <a14:shadowObscured xmlns:a14="http://schemas.microsoft.com/office/drawing/2010/main"/>
                      </a:ext>
                    </a:extLst>
                  </pic:spPr>
                </pic:pic>
              </a:graphicData>
            </a:graphic>
          </wp:inline>
        </w:drawing>
      </w:r>
    </w:p>
    <w:p w14:paraId="3157B8CD" w14:textId="06D6CD37" w:rsidR="004C7ED0" w:rsidRDefault="004C7ED0" w:rsidP="004C7ED0">
      <w:pPr>
        <w:jc w:val="center"/>
        <w:rPr>
          <w:sz w:val="18"/>
          <w:szCs w:val="18"/>
        </w:rPr>
      </w:pPr>
      <w:r w:rsidRPr="006C0357">
        <w:rPr>
          <w:rFonts w:hint="eastAsia"/>
          <w:sz w:val="18"/>
          <w:szCs w:val="18"/>
        </w:rPr>
        <w:t>（</w:t>
      </w:r>
      <w:r w:rsidRPr="00CF286A">
        <w:rPr>
          <w:rFonts w:hint="eastAsia"/>
          <w:sz w:val="18"/>
          <w:szCs w:val="18"/>
        </w:rPr>
        <w:t>c</w:t>
      </w:r>
      <w:r w:rsidRPr="006C0357">
        <w:rPr>
          <w:rFonts w:hint="eastAsia"/>
          <w:sz w:val="18"/>
          <w:szCs w:val="18"/>
        </w:rPr>
        <w:t>）</w:t>
      </w:r>
      <w:r>
        <w:rPr>
          <w:rFonts w:hint="eastAsia"/>
          <w:sz w:val="18"/>
          <w:szCs w:val="18"/>
        </w:rPr>
        <w:t>形式</w:t>
      </w:r>
      <w:r>
        <w:rPr>
          <w:rFonts w:hint="eastAsia"/>
          <w:sz w:val="18"/>
          <w:szCs w:val="18"/>
        </w:rPr>
        <w:t>3</w:t>
      </w:r>
    </w:p>
    <w:p w14:paraId="723C589E" w14:textId="66AEE6DA" w:rsidR="007558CD" w:rsidRDefault="00F84062" w:rsidP="007468FB">
      <w:pPr>
        <w:jc w:val="center"/>
      </w:pPr>
      <w:r w:rsidRPr="00F84062">
        <w:rPr>
          <w:noProof/>
        </w:rPr>
        <w:lastRenderedPageBreak/>
        <w:drawing>
          <wp:inline distT="0" distB="0" distL="0" distR="0" wp14:anchorId="7EC8829F" wp14:editId="19D680F5">
            <wp:extent cx="4971202" cy="219046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366" t="15114" r="18827" b="56796"/>
                    <a:stretch/>
                  </pic:blipFill>
                  <pic:spPr bwMode="auto">
                    <a:xfrm>
                      <a:off x="0" y="0"/>
                      <a:ext cx="5019323" cy="2211669"/>
                    </a:xfrm>
                    <a:prstGeom prst="rect">
                      <a:avLst/>
                    </a:prstGeom>
                    <a:noFill/>
                    <a:ln>
                      <a:noFill/>
                    </a:ln>
                    <a:extLst>
                      <a:ext uri="{53640926-AAD7-44D8-BBD7-CCE9431645EC}">
                        <a14:shadowObscured xmlns:a14="http://schemas.microsoft.com/office/drawing/2010/main"/>
                      </a:ext>
                    </a:extLst>
                  </pic:spPr>
                </pic:pic>
              </a:graphicData>
            </a:graphic>
          </wp:inline>
        </w:drawing>
      </w:r>
    </w:p>
    <w:p w14:paraId="35FAC2A8" w14:textId="3A5CE6DD" w:rsidR="00524206" w:rsidRDefault="00524206" w:rsidP="00524206">
      <w:pPr>
        <w:jc w:val="center"/>
        <w:rPr>
          <w:sz w:val="18"/>
          <w:szCs w:val="18"/>
        </w:rPr>
      </w:pPr>
      <w:r w:rsidRPr="006C0357">
        <w:rPr>
          <w:rFonts w:hint="eastAsia"/>
          <w:sz w:val="18"/>
          <w:szCs w:val="18"/>
        </w:rPr>
        <w:t>（</w:t>
      </w:r>
      <w:r>
        <w:rPr>
          <w:rFonts w:hint="eastAsia"/>
          <w:sz w:val="18"/>
          <w:szCs w:val="18"/>
        </w:rPr>
        <w:t>d</w:t>
      </w:r>
      <w:r w:rsidRPr="006C0357">
        <w:rPr>
          <w:rFonts w:hint="eastAsia"/>
          <w:sz w:val="18"/>
          <w:szCs w:val="18"/>
        </w:rPr>
        <w:t>）</w:t>
      </w:r>
      <w:r>
        <w:rPr>
          <w:rFonts w:hint="eastAsia"/>
          <w:sz w:val="18"/>
          <w:szCs w:val="18"/>
        </w:rPr>
        <w:t>形式</w:t>
      </w:r>
      <w:r>
        <w:rPr>
          <w:rFonts w:hint="eastAsia"/>
          <w:sz w:val="18"/>
          <w:szCs w:val="18"/>
        </w:rPr>
        <w:t>4</w:t>
      </w:r>
    </w:p>
    <w:p w14:paraId="14BAB65E" w14:textId="641D6506" w:rsidR="00456DD2" w:rsidRDefault="00456DD2" w:rsidP="00456DD2">
      <w:pPr>
        <w:jc w:val="center"/>
        <w:rPr>
          <w:sz w:val="18"/>
          <w:szCs w:val="21"/>
        </w:rPr>
      </w:pPr>
      <w:r w:rsidRPr="007A28A3">
        <w:rPr>
          <w:rFonts w:hint="eastAsia"/>
          <w:sz w:val="18"/>
          <w:szCs w:val="21"/>
        </w:rPr>
        <w:t>1</w:t>
      </w:r>
      <w:r w:rsidRPr="007A28A3">
        <w:rPr>
          <w:rFonts w:hint="eastAsia"/>
          <w:sz w:val="18"/>
          <w:szCs w:val="21"/>
        </w:rPr>
        <w:t>—冷弯</w:t>
      </w:r>
      <w:r w:rsidRPr="007A28A3">
        <w:rPr>
          <w:rFonts w:hint="eastAsia"/>
          <w:sz w:val="18"/>
          <w:szCs w:val="21"/>
        </w:rPr>
        <w:t>U</w:t>
      </w:r>
      <w:r w:rsidRPr="007A28A3">
        <w:rPr>
          <w:rFonts w:hint="eastAsia"/>
          <w:sz w:val="18"/>
          <w:szCs w:val="21"/>
        </w:rPr>
        <w:t>型钢；</w:t>
      </w:r>
      <w:r w:rsidRPr="007A28A3">
        <w:rPr>
          <w:rFonts w:hint="eastAsia"/>
          <w:sz w:val="18"/>
          <w:szCs w:val="21"/>
        </w:rPr>
        <w:t>2</w:t>
      </w:r>
      <w:r w:rsidRPr="007A28A3">
        <w:rPr>
          <w:rFonts w:hint="eastAsia"/>
          <w:sz w:val="18"/>
          <w:szCs w:val="21"/>
        </w:rPr>
        <w:t>—矩形</w:t>
      </w:r>
      <w:r>
        <w:rPr>
          <w:rFonts w:hint="eastAsia"/>
          <w:sz w:val="18"/>
          <w:szCs w:val="21"/>
        </w:rPr>
        <w:t>钢</w:t>
      </w:r>
      <w:r w:rsidRPr="007A28A3">
        <w:rPr>
          <w:rFonts w:hint="eastAsia"/>
          <w:sz w:val="18"/>
          <w:szCs w:val="21"/>
        </w:rPr>
        <w:t>管；</w:t>
      </w:r>
      <w:r w:rsidRPr="007A28A3">
        <w:rPr>
          <w:rFonts w:hint="eastAsia"/>
          <w:sz w:val="18"/>
          <w:szCs w:val="21"/>
        </w:rPr>
        <w:t>3</w:t>
      </w:r>
      <w:r w:rsidRPr="007A28A3">
        <w:rPr>
          <w:rFonts w:hint="eastAsia"/>
          <w:sz w:val="18"/>
          <w:szCs w:val="21"/>
        </w:rPr>
        <w:t>—钢板；</w:t>
      </w:r>
      <w:r w:rsidRPr="007A28A3">
        <w:rPr>
          <w:rFonts w:hint="eastAsia"/>
          <w:sz w:val="18"/>
          <w:szCs w:val="21"/>
        </w:rPr>
        <w:t>4</w:t>
      </w:r>
      <w:r w:rsidRPr="007A28A3">
        <w:rPr>
          <w:rFonts w:hint="eastAsia"/>
          <w:sz w:val="18"/>
          <w:szCs w:val="21"/>
        </w:rPr>
        <w:t>—</w:t>
      </w:r>
      <w:r>
        <w:rPr>
          <w:rFonts w:hint="eastAsia"/>
          <w:sz w:val="18"/>
          <w:szCs w:val="21"/>
        </w:rPr>
        <w:t>分腔</w:t>
      </w:r>
      <w:r w:rsidRPr="007A28A3">
        <w:rPr>
          <w:rFonts w:hint="eastAsia"/>
          <w:sz w:val="18"/>
          <w:szCs w:val="21"/>
        </w:rPr>
        <w:t>板</w:t>
      </w:r>
    </w:p>
    <w:p w14:paraId="700A6BE3" w14:textId="5629548F" w:rsidR="004C7ED0" w:rsidRPr="007C1F91" w:rsidRDefault="004C7ED0" w:rsidP="007C1F91">
      <w:pPr>
        <w:pStyle w:val="A-f"/>
      </w:pPr>
      <w:r w:rsidRPr="007C1F91">
        <w:rPr>
          <w:rFonts w:hint="eastAsia"/>
        </w:rPr>
        <w:t>图</w:t>
      </w:r>
      <w:r w:rsidR="00166350" w:rsidRPr="007C1F91">
        <w:t>7</w:t>
      </w:r>
      <w:r w:rsidRPr="007C1F91">
        <w:rPr>
          <w:rFonts w:hint="eastAsia"/>
        </w:rPr>
        <w:t>.</w:t>
      </w:r>
      <w:r w:rsidR="00A96A67" w:rsidRPr="007C1F91">
        <w:rPr>
          <w:rFonts w:hint="eastAsia"/>
        </w:rPr>
        <w:t>1</w:t>
      </w:r>
      <w:r w:rsidRPr="007C1F91">
        <w:rPr>
          <w:rFonts w:hint="eastAsia"/>
        </w:rPr>
        <w:t>.1</w:t>
      </w:r>
      <w:r w:rsidR="002C1E1B" w:rsidRPr="007C1F91">
        <w:rPr>
          <w:rFonts w:hint="eastAsia"/>
        </w:rPr>
        <w:t xml:space="preserve">  </w:t>
      </w:r>
      <w:r w:rsidRPr="007C1F91">
        <w:rPr>
          <w:rFonts w:hint="eastAsia"/>
        </w:rPr>
        <w:t>钢管束</w:t>
      </w:r>
      <w:r w:rsidR="007A28A3" w:rsidRPr="007C1F91">
        <w:rPr>
          <w:rFonts w:hint="eastAsia"/>
        </w:rPr>
        <w:t>构件</w:t>
      </w:r>
      <w:r w:rsidR="006019FA" w:rsidRPr="007C1F91">
        <w:rPr>
          <w:rFonts w:hint="eastAsia"/>
        </w:rPr>
        <w:t>典型示意图</w:t>
      </w:r>
    </w:p>
    <w:p w14:paraId="73958DBA" w14:textId="5D024104" w:rsidR="00642EDD" w:rsidRDefault="00166350" w:rsidP="006F11E7">
      <w:r>
        <w:rPr>
          <w:b/>
          <w:bCs/>
        </w:rPr>
        <w:t>7</w:t>
      </w:r>
      <w:r w:rsidR="00642EDD" w:rsidRPr="00227C8D">
        <w:rPr>
          <w:rFonts w:hint="eastAsia"/>
          <w:b/>
          <w:bCs/>
        </w:rPr>
        <w:t>.1.2</w:t>
      </w:r>
      <w:r w:rsidR="002C1E1B">
        <w:rPr>
          <w:rFonts w:hint="eastAsia"/>
        </w:rPr>
        <w:t xml:space="preserve">  </w:t>
      </w:r>
      <w:r w:rsidR="002427FE">
        <w:rPr>
          <w:rFonts w:hint="eastAsia"/>
        </w:rPr>
        <w:t>钢管束中单个空腔截面最大边尺寸</w:t>
      </w:r>
      <w:r w:rsidR="00642EDD" w:rsidRPr="00200314">
        <w:rPr>
          <w:rFonts w:hint="eastAsia"/>
        </w:rPr>
        <w:t>不小于</w:t>
      </w:r>
      <w:r w:rsidR="00642EDD" w:rsidRPr="00200314">
        <w:rPr>
          <w:rFonts w:hint="eastAsia"/>
        </w:rPr>
        <w:t>800mm</w:t>
      </w:r>
      <w:r w:rsidR="00642EDD" w:rsidRPr="00200314">
        <w:rPr>
          <w:rFonts w:hint="eastAsia"/>
        </w:rPr>
        <w:t>时，宜在</w:t>
      </w:r>
      <w:r w:rsidR="002427FE">
        <w:rPr>
          <w:rFonts w:hint="eastAsia"/>
        </w:rPr>
        <w:t>该</w:t>
      </w:r>
      <w:r w:rsidR="00642EDD" w:rsidRPr="00200314">
        <w:rPr>
          <w:rFonts w:hint="eastAsia"/>
        </w:rPr>
        <w:t>腔内壁上焊接栓钉等措施以加强与混凝土的</w:t>
      </w:r>
      <w:r w:rsidR="00D769CC" w:rsidRPr="00D769CC">
        <w:rPr>
          <w:rStyle w:val="A-0"/>
          <w:rFonts w:hint="eastAsia"/>
        </w:rPr>
        <w:t>共同</w:t>
      </w:r>
      <w:r w:rsidR="00642EDD" w:rsidRPr="00200314">
        <w:rPr>
          <w:rFonts w:hint="eastAsia"/>
        </w:rPr>
        <w:t>作用。</w:t>
      </w:r>
    </w:p>
    <w:p w14:paraId="4B6AFEEC" w14:textId="6BDD28EF" w:rsidR="00E773E5" w:rsidRDefault="00166350" w:rsidP="006F11E7">
      <w:r>
        <w:rPr>
          <w:b/>
          <w:bCs/>
        </w:rPr>
        <w:t>7</w:t>
      </w:r>
      <w:r w:rsidR="00E773E5" w:rsidRPr="00227C8D">
        <w:rPr>
          <w:rFonts w:hint="eastAsia"/>
          <w:b/>
          <w:bCs/>
        </w:rPr>
        <w:t>.1.3</w:t>
      </w:r>
      <w:r w:rsidR="00E773E5">
        <w:rPr>
          <w:rFonts w:hint="eastAsia"/>
        </w:rPr>
        <w:t xml:space="preserve"> </w:t>
      </w:r>
      <w:r w:rsidR="002C1E1B">
        <w:rPr>
          <w:rFonts w:hint="eastAsia"/>
        </w:rPr>
        <w:t xml:space="preserve"> </w:t>
      </w:r>
      <w:r w:rsidR="00765C5A" w:rsidRPr="00284A91">
        <w:rPr>
          <w:rFonts w:hint="eastAsia"/>
        </w:rPr>
        <w:t>钢管混凝土束剪力墙</w:t>
      </w:r>
      <w:r w:rsidR="00E773E5" w:rsidRPr="00200314">
        <w:rPr>
          <w:rFonts w:hint="eastAsia"/>
        </w:rPr>
        <w:t>各肢</w:t>
      </w:r>
      <w:r w:rsidR="00E773E5">
        <w:rPr>
          <w:rFonts w:hint="eastAsia"/>
        </w:rPr>
        <w:t>中，</w:t>
      </w:r>
      <w:r w:rsidR="00B87DE4" w:rsidRPr="0011340B">
        <w:rPr>
          <w:rStyle w:val="A-0"/>
          <w:rFonts w:hint="eastAsia"/>
        </w:rPr>
        <w:t>肢长</w:t>
      </w:r>
      <w:r w:rsidR="00E773E5" w:rsidRPr="0011340B">
        <w:rPr>
          <w:rStyle w:val="A-0"/>
          <w:rFonts w:hint="eastAsia"/>
        </w:rPr>
        <w:t>与</w:t>
      </w:r>
      <w:r w:rsidR="00B87DE4" w:rsidRPr="0011340B">
        <w:rPr>
          <w:rStyle w:val="A-0"/>
          <w:rFonts w:hint="eastAsia"/>
        </w:rPr>
        <w:t>肢厚</w:t>
      </w:r>
      <w:r w:rsidR="00E773E5" w:rsidRPr="00200314">
        <w:rPr>
          <w:rFonts w:hint="eastAsia"/>
        </w:rPr>
        <w:t>之比的最大值应大于</w:t>
      </w:r>
      <w:r w:rsidR="00E773E5" w:rsidRPr="00200314">
        <w:rPr>
          <w:rFonts w:hint="eastAsia"/>
        </w:rPr>
        <w:t>4</w:t>
      </w:r>
      <w:r w:rsidR="00E773E5" w:rsidRPr="00200314">
        <w:rPr>
          <w:rFonts w:hint="eastAsia"/>
        </w:rPr>
        <w:t>。</w:t>
      </w:r>
    </w:p>
    <w:p w14:paraId="76F98A77" w14:textId="7C530666" w:rsidR="006A5D19" w:rsidRDefault="00166350" w:rsidP="006A5D19">
      <w:pPr>
        <w:pStyle w:val="A-"/>
      </w:pPr>
      <w:r>
        <w:rPr>
          <w:b/>
          <w:bCs/>
        </w:rPr>
        <w:t>7</w:t>
      </w:r>
      <w:r w:rsidR="00642EDD" w:rsidRPr="00227C8D">
        <w:rPr>
          <w:rFonts w:hint="eastAsia"/>
          <w:b/>
          <w:bCs/>
        </w:rPr>
        <w:t>.1.</w:t>
      </w:r>
      <w:r w:rsidR="00E773E5" w:rsidRPr="00227C8D">
        <w:rPr>
          <w:rFonts w:hint="eastAsia"/>
          <w:b/>
          <w:bCs/>
        </w:rPr>
        <w:t>4</w:t>
      </w:r>
      <w:r w:rsidR="002C1E1B" w:rsidRPr="00104E40">
        <w:rPr>
          <w:rFonts w:hint="eastAsia"/>
        </w:rPr>
        <w:t xml:space="preserve"> </w:t>
      </w:r>
      <w:r w:rsidR="00104E40">
        <w:rPr>
          <w:rFonts w:hint="eastAsia"/>
        </w:rPr>
        <w:t xml:space="preserve"> </w:t>
      </w:r>
      <w:r w:rsidR="006A5D19" w:rsidRPr="006A5D19">
        <w:rPr>
          <w:rFonts w:hint="eastAsia"/>
        </w:rPr>
        <w:t>钢管混凝土束剪力墙</w:t>
      </w:r>
      <w:r w:rsidR="003F42BC">
        <w:rPr>
          <w:rFonts w:hint="eastAsia"/>
        </w:rPr>
        <w:t>墙肢</w:t>
      </w:r>
      <w:r w:rsidR="006A5D19" w:rsidRPr="006A5D19">
        <w:rPr>
          <w:rFonts w:hint="eastAsia"/>
        </w:rPr>
        <w:t>的厚度不应小于</w:t>
      </w:r>
      <w:r w:rsidR="006A5D19" w:rsidRPr="006A5D19">
        <w:rPr>
          <w:rFonts w:hint="eastAsia"/>
        </w:rPr>
        <w:t>130mm</w:t>
      </w:r>
      <w:r w:rsidR="00691B05">
        <w:rPr>
          <w:rFonts w:hint="eastAsia"/>
        </w:rPr>
        <w:t>，且</w:t>
      </w:r>
      <w:r w:rsidR="006A5D19" w:rsidRPr="006A5D19">
        <w:rPr>
          <w:rFonts w:hint="eastAsia"/>
        </w:rPr>
        <w:t>不</w:t>
      </w:r>
      <w:r w:rsidR="007A7FBC">
        <w:rPr>
          <w:rFonts w:hint="eastAsia"/>
        </w:rPr>
        <w:t>宜</w:t>
      </w:r>
      <w:r w:rsidR="006A5D19" w:rsidRPr="006A5D19">
        <w:rPr>
          <w:rFonts w:hint="eastAsia"/>
        </w:rPr>
        <w:t>小于层高</w:t>
      </w:r>
      <w:r w:rsidR="007A7FBC">
        <w:rPr>
          <w:rFonts w:hint="eastAsia"/>
        </w:rPr>
        <w:t>或</w:t>
      </w:r>
      <w:r w:rsidR="006A5D19" w:rsidRPr="006A5D19">
        <w:rPr>
          <w:rFonts w:hint="eastAsia"/>
        </w:rPr>
        <w:t>无支长度的</w:t>
      </w:r>
      <w:r w:rsidR="006A5D19" w:rsidRPr="006A5D19">
        <w:rPr>
          <w:rFonts w:hint="eastAsia"/>
        </w:rPr>
        <w:t>1/40</w:t>
      </w:r>
      <w:r w:rsidR="00691B05">
        <w:rPr>
          <w:rFonts w:hint="eastAsia"/>
        </w:rPr>
        <w:t>。</w:t>
      </w:r>
      <w:r w:rsidR="006A5D19" w:rsidRPr="006A5D19">
        <w:rPr>
          <w:rFonts w:hint="eastAsia"/>
        </w:rPr>
        <w:t>一字墙厚度不</w:t>
      </w:r>
      <w:r w:rsidR="007A7FBC">
        <w:rPr>
          <w:rFonts w:hint="eastAsia"/>
        </w:rPr>
        <w:t>宜</w:t>
      </w:r>
      <w:r w:rsidR="006A5D19" w:rsidRPr="006A5D19">
        <w:rPr>
          <w:rFonts w:hint="eastAsia"/>
        </w:rPr>
        <w:t>小于层高</w:t>
      </w:r>
      <w:r w:rsidR="007A7FBC">
        <w:rPr>
          <w:rFonts w:hint="eastAsia"/>
        </w:rPr>
        <w:t>或</w:t>
      </w:r>
      <w:r w:rsidR="006A5D19" w:rsidRPr="006A5D19">
        <w:rPr>
          <w:rFonts w:hint="eastAsia"/>
        </w:rPr>
        <w:t>无支长度的</w:t>
      </w:r>
      <w:r w:rsidR="006A5D19" w:rsidRPr="006A5D19">
        <w:rPr>
          <w:rFonts w:hint="eastAsia"/>
        </w:rPr>
        <w:t>1/30</w:t>
      </w:r>
      <w:r w:rsidR="006A5D19" w:rsidRPr="006A5D19">
        <w:rPr>
          <w:rFonts w:hint="eastAsia"/>
        </w:rPr>
        <w:t>。</w:t>
      </w:r>
    </w:p>
    <w:p w14:paraId="5B1039CC" w14:textId="62D9AE87" w:rsidR="00C72130" w:rsidRDefault="00166350" w:rsidP="00BC0F92">
      <w:r>
        <w:rPr>
          <w:b/>
          <w:bCs/>
        </w:rPr>
        <w:t>7</w:t>
      </w:r>
      <w:r w:rsidR="00C72130" w:rsidRPr="00227C8D">
        <w:rPr>
          <w:rFonts w:hint="eastAsia"/>
          <w:b/>
          <w:bCs/>
        </w:rPr>
        <w:t>.1.5</w:t>
      </w:r>
      <w:r w:rsidR="002C1E1B">
        <w:rPr>
          <w:rFonts w:hint="eastAsia"/>
        </w:rPr>
        <w:t xml:space="preserve">  </w:t>
      </w:r>
      <w:r w:rsidR="00593416" w:rsidRPr="00194919">
        <w:rPr>
          <w:rFonts w:hint="eastAsia"/>
        </w:rPr>
        <w:t>钢管混凝土束剪力墙</w:t>
      </w:r>
      <w:r w:rsidR="00475481">
        <w:rPr>
          <w:rFonts w:hint="eastAsia"/>
        </w:rPr>
        <w:t>的强度和稳定性</w:t>
      </w:r>
      <w:r w:rsidR="00C72130" w:rsidRPr="00194919">
        <w:t>，</w:t>
      </w:r>
      <w:r w:rsidR="00593416" w:rsidRPr="00194919">
        <w:rPr>
          <w:rFonts w:hint="eastAsia"/>
        </w:rPr>
        <w:t>可</w:t>
      </w:r>
      <w:r w:rsidR="00691B05" w:rsidRPr="00691B05">
        <w:rPr>
          <w:rStyle w:val="A-0"/>
          <w:rFonts w:hint="eastAsia"/>
        </w:rPr>
        <w:t>根据</w:t>
      </w:r>
      <w:r w:rsidR="00593416" w:rsidRPr="00194919">
        <w:rPr>
          <w:rFonts w:hint="eastAsia"/>
        </w:rPr>
        <w:t>每片一字形墙肢</w:t>
      </w:r>
      <w:r w:rsidR="00475481">
        <w:rPr>
          <w:rFonts w:hint="eastAsia"/>
        </w:rPr>
        <w:t>的</w:t>
      </w:r>
      <w:r w:rsidR="00593416" w:rsidRPr="00194919">
        <w:rPr>
          <w:rFonts w:hint="eastAsia"/>
        </w:rPr>
        <w:t>内力和</w:t>
      </w:r>
      <w:r w:rsidR="00475481">
        <w:rPr>
          <w:rFonts w:hint="eastAsia"/>
        </w:rPr>
        <w:t>支承</w:t>
      </w:r>
      <w:r w:rsidR="00593416" w:rsidRPr="00194919">
        <w:rPr>
          <w:rFonts w:hint="eastAsia"/>
        </w:rPr>
        <w:t>条件分别验算</w:t>
      </w:r>
      <w:r w:rsidR="00C72130" w:rsidRPr="00194919">
        <w:t>。</w:t>
      </w:r>
    </w:p>
    <w:p w14:paraId="540949D5" w14:textId="24F4BC16" w:rsidR="00C638D7" w:rsidRPr="00D051AB" w:rsidRDefault="00C638D7" w:rsidP="00BC0F92">
      <w:bookmarkStart w:id="165" w:name="_Hlk113961680"/>
      <w:r w:rsidRPr="00C638D7">
        <w:rPr>
          <w:rFonts w:hint="eastAsia"/>
          <w:b/>
          <w:bCs/>
        </w:rPr>
        <w:t>7</w:t>
      </w:r>
      <w:r w:rsidRPr="00C638D7">
        <w:rPr>
          <w:b/>
          <w:bCs/>
        </w:rPr>
        <w:t>.1.6</w:t>
      </w:r>
      <w:r>
        <w:rPr>
          <w:rFonts w:hint="eastAsia"/>
        </w:rPr>
        <w:t xml:space="preserve"> </w:t>
      </w:r>
      <w:r>
        <w:t xml:space="preserve"> </w:t>
      </w:r>
      <w:r w:rsidRPr="00000598">
        <w:t>钢管混凝土</w:t>
      </w:r>
      <w:r w:rsidRPr="00000598">
        <w:rPr>
          <w:rFonts w:hint="eastAsia"/>
        </w:rPr>
        <w:t>束</w:t>
      </w:r>
      <w:r>
        <w:rPr>
          <w:rFonts w:hint="eastAsia"/>
        </w:rPr>
        <w:t>矩形柱厚度</w:t>
      </w:r>
      <w:r w:rsidR="00D051AB" w:rsidRPr="00000598">
        <w:t>不宜小于</w:t>
      </w:r>
      <w:r w:rsidR="00D051AB" w:rsidRPr="00000598">
        <w:t>130mm</w:t>
      </w:r>
      <w:r w:rsidR="00D051AB">
        <w:rPr>
          <w:rFonts w:hint="eastAsia"/>
        </w:rPr>
        <w:t>，</w:t>
      </w:r>
      <w:r w:rsidR="00572CF9">
        <w:rPr>
          <w:rStyle w:val="A-0"/>
          <w:rFonts w:hint="eastAsia"/>
        </w:rPr>
        <w:t>柱截面长短边</w:t>
      </w:r>
      <w:r w:rsidR="00572CF9">
        <w:rPr>
          <w:rFonts w:hint="eastAsia"/>
        </w:rPr>
        <w:t>比值</w:t>
      </w:r>
      <w:r w:rsidR="00D051AB">
        <w:rPr>
          <w:rFonts w:hint="eastAsia"/>
        </w:rPr>
        <w:t>不应</w:t>
      </w:r>
      <w:r w:rsidR="00D051AB" w:rsidRPr="00200314">
        <w:rPr>
          <w:rFonts w:hint="eastAsia"/>
        </w:rPr>
        <w:t>大于</w:t>
      </w:r>
      <w:r w:rsidR="00D051AB" w:rsidRPr="00200314">
        <w:rPr>
          <w:rFonts w:hint="eastAsia"/>
        </w:rPr>
        <w:t>4</w:t>
      </w:r>
      <w:r w:rsidR="00D051AB" w:rsidRPr="00200314">
        <w:rPr>
          <w:rFonts w:hint="eastAsia"/>
        </w:rPr>
        <w:t>。</w:t>
      </w:r>
    </w:p>
    <w:bookmarkEnd w:id="165"/>
    <w:p w14:paraId="1380A64B" w14:textId="590D3DB6" w:rsidR="000A7D7A" w:rsidRDefault="00166350" w:rsidP="00000598">
      <w:pPr>
        <w:pStyle w:val="A-"/>
      </w:pPr>
      <w:r>
        <w:rPr>
          <w:b/>
          <w:bCs/>
        </w:rPr>
        <w:t>7</w:t>
      </w:r>
      <w:r w:rsidR="00F62B79" w:rsidRPr="00000598">
        <w:rPr>
          <w:b/>
          <w:bCs/>
        </w:rPr>
        <w:t>.1.</w:t>
      </w:r>
      <w:r w:rsidR="00D051AB">
        <w:rPr>
          <w:b/>
          <w:bCs/>
        </w:rPr>
        <w:t>7</w:t>
      </w:r>
      <w:r w:rsidR="00580B61">
        <w:rPr>
          <w:b/>
          <w:bCs/>
        </w:rPr>
        <w:t xml:space="preserve"> </w:t>
      </w:r>
      <w:r w:rsidR="00000598">
        <w:rPr>
          <w:b/>
          <w:bCs/>
        </w:rPr>
        <w:t xml:space="preserve"> </w:t>
      </w:r>
      <w:r w:rsidR="00F62B79" w:rsidRPr="00000598">
        <w:t>钢管混凝土</w:t>
      </w:r>
      <w:r w:rsidR="00F62B79" w:rsidRPr="00000598">
        <w:rPr>
          <w:rFonts w:hint="eastAsia"/>
        </w:rPr>
        <w:t>束</w:t>
      </w:r>
      <w:r w:rsidR="00B56AA4">
        <w:rPr>
          <w:rFonts w:hint="eastAsia"/>
        </w:rPr>
        <w:t>、</w:t>
      </w:r>
      <w:r w:rsidR="00F62B79" w:rsidRPr="00000598">
        <w:rPr>
          <w:rFonts w:hint="eastAsia"/>
        </w:rPr>
        <w:t>异形</w:t>
      </w:r>
      <w:r w:rsidR="00F62B79" w:rsidRPr="00000598">
        <w:t>柱</w:t>
      </w:r>
      <w:r w:rsidR="006754A9">
        <w:rPr>
          <w:rFonts w:hint="eastAsia"/>
        </w:rPr>
        <w:t>分肢厚度</w:t>
      </w:r>
      <w:r w:rsidR="00F62B79" w:rsidRPr="00000598">
        <w:t>不宜小于</w:t>
      </w:r>
      <w:r w:rsidR="00F62B79" w:rsidRPr="00000598">
        <w:t>130mm</w:t>
      </w:r>
      <w:r w:rsidR="00FD1098">
        <w:rPr>
          <w:rFonts w:hint="eastAsia"/>
        </w:rPr>
        <w:t>。</w:t>
      </w:r>
      <w:r w:rsidR="00F62B79" w:rsidRPr="00000598">
        <w:rPr>
          <w:rFonts w:hint="eastAsia"/>
        </w:rPr>
        <w:t>L</w:t>
      </w:r>
      <w:r w:rsidR="00F62B79" w:rsidRPr="00000598">
        <w:t>形</w:t>
      </w:r>
      <w:r w:rsidR="00801E73">
        <w:rPr>
          <w:rFonts w:hint="eastAsia"/>
        </w:rPr>
        <w:t>异形柱</w:t>
      </w:r>
      <w:r w:rsidR="00F62B79" w:rsidRPr="00000598">
        <w:t>的肢长</w:t>
      </w:r>
      <w:r w:rsidR="00FB5F1E">
        <w:rPr>
          <w:rFonts w:hint="eastAsia"/>
        </w:rPr>
        <w:t>与</w:t>
      </w:r>
      <w:r w:rsidR="00F62B79" w:rsidRPr="00000598">
        <w:t>肢</w:t>
      </w:r>
      <w:r w:rsidR="00E70CFD">
        <w:rPr>
          <w:rFonts w:hint="eastAsia"/>
        </w:rPr>
        <w:t>厚</w:t>
      </w:r>
      <w:r w:rsidR="00FB5F1E" w:rsidRPr="00000598">
        <w:t>比</w:t>
      </w:r>
      <w:r w:rsidR="00FB5F1E">
        <w:rPr>
          <w:rFonts w:hint="eastAsia"/>
        </w:rPr>
        <w:t>值</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1</m:t>
            </m:r>
          </m:sub>
        </m:sSub>
      </m:oMath>
      <w:r w:rsidR="00F62B79" w:rsidRPr="00000598">
        <w:rPr>
          <w:rFonts w:hint="eastAsia"/>
        </w:rPr>
        <w:t>不</w:t>
      </w:r>
      <w:r w:rsidR="00F62B79" w:rsidRPr="00000598">
        <w:t>宜大于</w:t>
      </w:r>
      <w:r w:rsidR="00227C8D" w:rsidRPr="00000598">
        <w:t>4</w:t>
      </w:r>
      <w:r w:rsidR="00FB5F1E">
        <w:t>.5</w:t>
      </w:r>
      <w:r w:rsidR="00FB5F1E">
        <w:rPr>
          <w:rFonts w:hint="eastAsia"/>
        </w:rPr>
        <w:t>。</w:t>
      </w:r>
      <w:r w:rsidR="00F62B79" w:rsidRPr="00000598">
        <w:t>T</w:t>
      </w:r>
      <w:r w:rsidR="00F62B79" w:rsidRPr="00000598">
        <w:t>形</w:t>
      </w:r>
      <w:r w:rsidR="00801E73">
        <w:rPr>
          <w:rFonts w:hint="eastAsia"/>
        </w:rPr>
        <w:t>异形柱</w:t>
      </w:r>
      <w:r w:rsidR="00336A78">
        <w:rPr>
          <w:rFonts w:hint="eastAsia"/>
        </w:rPr>
        <w:t>翼缘肢</w:t>
      </w:r>
      <w:r w:rsidR="00FB5F1E">
        <w:rPr>
          <w:rFonts w:hint="eastAsia"/>
        </w:rPr>
        <w:t>总</w:t>
      </w:r>
      <w:r w:rsidR="00F62B79" w:rsidRPr="00000598">
        <w:t>肢长</w:t>
      </w:r>
      <w:r w:rsidR="00FB5F1E">
        <w:rPr>
          <w:rFonts w:hint="eastAsia"/>
        </w:rPr>
        <w:t>与</w:t>
      </w:r>
      <w:r w:rsidR="00F62B79" w:rsidRPr="00000598">
        <w:t>肢</w:t>
      </w:r>
      <w:r w:rsidR="00E70CFD">
        <w:rPr>
          <w:rFonts w:hint="eastAsia"/>
        </w:rPr>
        <w:t>厚</w:t>
      </w:r>
      <w:r w:rsidR="00886FC9">
        <w:rPr>
          <w:rFonts w:hint="eastAsia"/>
        </w:rPr>
        <w:t>比值</w:t>
      </w:r>
      <w:r w:rsidR="00886FC9">
        <w:rPr>
          <w:rFonts w:hint="eastAsia"/>
        </w:rPr>
        <w:t>(</w:t>
      </w:r>
      <m:oMath>
        <m:sSub>
          <m:sSubPr>
            <m:ctrlPr>
              <w:rPr>
                <w:rFonts w:ascii="Cambria Math" w:hAnsi="Cambria Math"/>
                <w:i/>
              </w:rPr>
            </m:ctrlPr>
          </m:sSubPr>
          <m:e>
            <m:r>
              <w:rPr>
                <w:rFonts w:ascii="Cambria Math" w:hAnsi="Cambria Math"/>
              </w:rPr>
              <m:t>2b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w</m:t>
            </m:r>
          </m:sub>
        </m:sSub>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f</m:t>
            </m:r>
          </m:sub>
        </m:sSub>
      </m:oMath>
      <w:r w:rsidR="00FB5F1E" w:rsidRPr="00000598">
        <w:rPr>
          <w:rFonts w:hint="eastAsia"/>
        </w:rPr>
        <w:t>不</w:t>
      </w:r>
      <w:r w:rsidR="00FB5F1E" w:rsidRPr="00000598">
        <w:t>宜大于</w:t>
      </w:r>
      <w:r w:rsidR="00FB5F1E">
        <w:t>4.5</w:t>
      </w:r>
      <w:r w:rsidR="00FB5F1E">
        <w:rPr>
          <w:rFonts w:hint="eastAsia"/>
        </w:rPr>
        <w:t>，腹板肢</w:t>
      </w:r>
      <w:r w:rsidR="00FB5F1E" w:rsidRPr="00000598">
        <w:t>肢长</w:t>
      </w:r>
      <w:r w:rsidR="00FB5F1E">
        <w:rPr>
          <w:rFonts w:hint="eastAsia"/>
        </w:rPr>
        <w:t>与</w:t>
      </w:r>
      <w:r w:rsidR="00FB5F1E" w:rsidRPr="00000598">
        <w:t>肢</w:t>
      </w:r>
      <w:r w:rsidR="00E70CFD">
        <w:rPr>
          <w:rFonts w:hint="eastAsia"/>
        </w:rPr>
        <w:t>厚</w:t>
      </w:r>
      <w:r w:rsidR="00FB5F1E" w:rsidRPr="00000598">
        <w:t>比</w:t>
      </w:r>
      <w:r w:rsidR="00FB5F1E">
        <w:rPr>
          <w:rFonts w:hint="eastAsia"/>
        </w:rPr>
        <w:t>值</w:t>
      </w:r>
      <m:oMath>
        <m:sSub>
          <m:sSubPr>
            <m:ctrlPr>
              <w:rPr>
                <w:rFonts w:ascii="Cambria Math" w:hAnsi="Cambria Math"/>
                <w:i/>
              </w:rPr>
            </m:ctrlPr>
          </m:sSubPr>
          <m:e>
            <m:r>
              <w:rPr>
                <w:rFonts w:ascii="Cambria Math" w:hAnsi="Cambria Math"/>
              </w:rPr>
              <m:t>h</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w</m:t>
            </m:r>
          </m:sub>
        </m:sSub>
      </m:oMath>
      <w:r w:rsidR="00F62B79" w:rsidRPr="00000598">
        <w:rPr>
          <w:rFonts w:hint="eastAsia"/>
        </w:rPr>
        <w:t>不</w:t>
      </w:r>
      <w:r w:rsidR="00F62B79" w:rsidRPr="00000598">
        <w:t>宜大于</w:t>
      </w:r>
      <w:r w:rsidR="00AE27DF">
        <w:t>3</w:t>
      </w:r>
      <w:r w:rsidR="00FB5F1E">
        <w:t>.5</w:t>
      </w:r>
      <w:r w:rsidR="005548C1">
        <w:rPr>
          <w:rFonts w:hint="eastAsia"/>
        </w:rPr>
        <w:t>。</w:t>
      </w:r>
      <w:r w:rsidR="008249F4" w:rsidRPr="00000598">
        <w:t xml:space="preserve"> </w:t>
      </w:r>
    </w:p>
    <w:p w14:paraId="355E0D32" w14:textId="1AD6EDD5" w:rsidR="00D079D5" w:rsidRPr="00FB5F1E" w:rsidRDefault="00D079D5" w:rsidP="00D079D5">
      <w:pPr>
        <w:pStyle w:val="A-"/>
        <w:jc w:val="center"/>
      </w:pPr>
    </w:p>
    <w:p w14:paraId="742CFBB8" w14:textId="0DECC57A" w:rsidR="00D079D5" w:rsidRDefault="001E7845" w:rsidP="00D079D5">
      <w:pPr>
        <w:pStyle w:val="A-"/>
        <w:jc w:val="center"/>
      </w:pPr>
      <w:r>
        <w:rPr>
          <w:noProof/>
        </w:rPr>
        <w:drawing>
          <wp:inline distT="0" distB="0" distL="0" distR="0" wp14:anchorId="6816D9E6" wp14:editId="33418C88">
            <wp:extent cx="2799600" cy="278633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18"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34067" t="3911" r="32148" b="56259"/>
                    <a:stretch/>
                  </pic:blipFill>
                  <pic:spPr bwMode="auto">
                    <a:xfrm>
                      <a:off x="0" y="0"/>
                      <a:ext cx="2817927" cy="2804572"/>
                    </a:xfrm>
                    <a:prstGeom prst="rect">
                      <a:avLst/>
                    </a:prstGeom>
                    <a:ln>
                      <a:noFill/>
                    </a:ln>
                    <a:extLst>
                      <a:ext uri="{53640926-AAD7-44D8-BBD7-CCE9431645EC}">
                        <a14:shadowObscured xmlns:a14="http://schemas.microsoft.com/office/drawing/2010/main"/>
                      </a:ext>
                    </a:extLst>
                  </pic:spPr>
                </pic:pic>
              </a:graphicData>
            </a:graphic>
          </wp:inline>
        </w:drawing>
      </w:r>
    </w:p>
    <w:p w14:paraId="4F60A167" w14:textId="6FE511FC" w:rsidR="001E7845" w:rsidRPr="001E7845" w:rsidRDefault="001E7845" w:rsidP="00D079D5">
      <w:pPr>
        <w:pStyle w:val="A-"/>
        <w:jc w:val="center"/>
        <w:rPr>
          <w:sz w:val="18"/>
          <w:szCs w:val="18"/>
        </w:rPr>
      </w:pPr>
      <w:r w:rsidRPr="001E7845">
        <w:rPr>
          <w:rFonts w:hint="eastAsia"/>
          <w:sz w:val="18"/>
          <w:szCs w:val="18"/>
        </w:rPr>
        <w:lastRenderedPageBreak/>
        <w:t>（</w:t>
      </w:r>
      <w:r w:rsidRPr="001E7845">
        <w:rPr>
          <w:rFonts w:hint="eastAsia"/>
          <w:sz w:val="18"/>
          <w:szCs w:val="18"/>
        </w:rPr>
        <w:t>a</w:t>
      </w:r>
      <w:r w:rsidRPr="001E7845">
        <w:rPr>
          <w:rFonts w:hint="eastAsia"/>
          <w:sz w:val="18"/>
          <w:szCs w:val="18"/>
        </w:rPr>
        <w:t>）</w:t>
      </w:r>
      <w:r w:rsidRPr="001E7845">
        <w:rPr>
          <w:sz w:val="18"/>
          <w:szCs w:val="18"/>
        </w:rPr>
        <w:t>L</w:t>
      </w:r>
      <w:r w:rsidRPr="001E7845">
        <w:rPr>
          <w:rFonts w:hint="eastAsia"/>
          <w:sz w:val="18"/>
          <w:szCs w:val="18"/>
        </w:rPr>
        <w:t>形</w:t>
      </w:r>
    </w:p>
    <w:p w14:paraId="6E4FF23B" w14:textId="13B9FC7E" w:rsidR="001E7845" w:rsidRDefault="00AA7E04" w:rsidP="00D079D5">
      <w:pPr>
        <w:pStyle w:val="A-"/>
        <w:jc w:val="center"/>
      </w:pPr>
      <w:r w:rsidRPr="00AA7E04">
        <w:rPr>
          <w:noProof/>
        </w:rPr>
        <w:drawing>
          <wp:inline distT="0" distB="0" distL="0" distR="0" wp14:anchorId="67A20F56" wp14:editId="0BA4045B">
            <wp:extent cx="5985788" cy="2674189"/>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23049" b="25921"/>
                    <a:stretch/>
                  </pic:blipFill>
                  <pic:spPr bwMode="auto">
                    <a:xfrm>
                      <a:off x="0" y="0"/>
                      <a:ext cx="5997023" cy="2679208"/>
                    </a:xfrm>
                    <a:prstGeom prst="rect">
                      <a:avLst/>
                    </a:prstGeom>
                    <a:noFill/>
                    <a:ln>
                      <a:noFill/>
                    </a:ln>
                    <a:extLst>
                      <a:ext uri="{53640926-AAD7-44D8-BBD7-CCE9431645EC}">
                        <a14:shadowObscured xmlns:a14="http://schemas.microsoft.com/office/drawing/2010/main"/>
                      </a:ext>
                    </a:extLst>
                  </pic:spPr>
                </pic:pic>
              </a:graphicData>
            </a:graphic>
          </wp:inline>
        </w:drawing>
      </w:r>
    </w:p>
    <w:p w14:paraId="57A8C571" w14:textId="40116954" w:rsidR="001E7845" w:rsidRPr="001E7845" w:rsidRDefault="001E7845" w:rsidP="00D079D5">
      <w:pPr>
        <w:pStyle w:val="A-"/>
        <w:jc w:val="center"/>
        <w:rPr>
          <w:sz w:val="18"/>
          <w:szCs w:val="18"/>
        </w:rPr>
      </w:pPr>
      <w:r w:rsidRPr="001E7845">
        <w:rPr>
          <w:rFonts w:hint="eastAsia"/>
          <w:sz w:val="18"/>
          <w:szCs w:val="18"/>
        </w:rPr>
        <w:t>（</w:t>
      </w:r>
      <w:r w:rsidRPr="001E7845">
        <w:rPr>
          <w:rFonts w:hint="eastAsia"/>
          <w:sz w:val="18"/>
          <w:szCs w:val="18"/>
        </w:rPr>
        <w:t>b</w:t>
      </w:r>
      <w:r w:rsidRPr="001E7845">
        <w:rPr>
          <w:rFonts w:hint="eastAsia"/>
          <w:sz w:val="18"/>
          <w:szCs w:val="18"/>
        </w:rPr>
        <w:t>）</w:t>
      </w:r>
      <w:r w:rsidRPr="001E7845">
        <w:rPr>
          <w:sz w:val="18"/>
          <w:szCs w:val="18"/>
        </w:rPr>
        <w:t>T</w:t>
      </w:r>
      <w:r w:rsidRPr="001E7845">
        <w:rPr>
          <w:rFonts w:hint="eastAsia"/>
          <w:sz w:val="18"/>
          <w:szCs w:val="18"/>
        </w:rPr>
        <w:t>形</w:t>
      </w:r>
    </w:p>
    <w:p w14:paraId="38DBE1D2" w14:textId="7531E6B9" w:rsidR="00D079D5" w:rsidRPr="00AA7E04" w:rsidRDefault="00D079D5" w:rsidP="00456DD2">
      <w:pPr>
        <w:pStyle w:val="A-f"/>
      </w:pPr>
      <w:r w:rsidRPr="00ED7D21">
        <w:rPr>
          <w:rFonts w:hint="eastAsia"/>
        </w:rPr>
        <w:t>图</w:t>
      </w:r>
      <w:r w:rsidR="00166350">
        <w:t>7</w:t>
      </w:r>
      <w:r w:rsidRPr="00ED7D21">
        <w:t xml:space="preserve">.1.6 </w:t>
      </w:r>
      <w:r w:rsidRPr="00ED7D21">
        <w:t>钢管</w:t>
      </w:r>
      <w:r>
        <w:rPr>
          <w:rFonts w:hint="eastAsia"/>
        </w:rPr>
        <w:t>混凝土束异形柱截面尺寸</w:t>
      </w:r>
      <w:r w:rsidRPr="00ED7D21">
        <w:t>示意图</w:t>
      </w:r>
    </w:p>
    <w:p w14:paraId="426F6CE4" w14:textId="3ADA8D9C" w:rsidR="00633F4E" w:rsidRPr="00FE6C3E" w:rsidRDefault="00633F4E" w:rsidP="00633F4E">
      <w:pPr>
        <w:pStyle w:val="A-"/>
        <w:rPr>
          <w:lang w:val="zh-CN"/>
        </w:rPr>
      </w:pPr>
      <w:r>
        <w:rPr>
          <w:b/>
          <w:lang w:val="zh-CN"/>
        </w:rPr>
        <w:t>7</w:t>
      </w:r>
      <w:r w:rsidRPr="00FE6C3E">
        <w:rPr>
          <w:b/>
          <w:lang w:val="zh-CN"/>
        </w:rPr>
        <w:t>.</w:t>
      </w:r>
      <w:r>
        <w:rPr>
          <w:b/>
          <w:lang w:val="zh-CN"/>
        </w:rPr>
        <w:t>1</w:t>
      </w:r>
      <w:r w:rsidRPr="00FE6C3E">
        <w:rPr>
          <w:b/>
          <w:lang w:val="zh-CN"/>
        </w:rPr>
        <w:t>.</w:t>
      </w:r>
      <w:r w:rsidR="00D051AB">
        <w:rPr>
          <w:b/>
          <w:lang w:val="zh-CN"/>
        </w:rPr>
        <w:t>8</w:t>
      </w:r>
      <w:r>
        <w:rPr>
          <w:b/>
          <w:lang w:val="zh-CN"/>
        </w:rPr>
        <w:t xml:space="preserve">　</w:t>
      </w:r>
      <w:r w:rsidR="00C85472" w:rsidRPr="00000598">
        <w:t>钢管混凝土</w:t>
      </w:r>
      <w:r w:rsidR="00C85472" w:rsidRPr="00000598">
        <w:rPr>
          <w:rFonts w:hint="eastAsia"/>
        </w:rPr>
        <w:t>束</w:t>
      </w:r>
      <w:r w:rsidR="00C85472">
        <w:rPr>
          <w:rFonts w:hint="eastAsia"/>
        </w:rPr>
        <w:t>结构中</w:t>
      </w:r>
      <w:r w:rsidRPr="00FE6C3E">
        <w:rPr>
          <w:lang w:val="zh-CN"/>
        </w:rPr>
        <w:t>钢框架梁的强度、稳定性和刚度应符合现行</w:t>
      </w:r>
      <w:r w:rsidR="000944CC">
        <w:rPr>
          <w:rFonts w:hint="eastAsia"/>
          <w:lang w:val="zh-CN"/>
        </w:rPr>
        <w:t>国家</w:t>
      </w:r>
      <w:r w:rsidRPr="00FE6C3E">
        <w:rPr>
          <w:lang w:val="zh-CN"/>
        </w:rPr>
        <w:t>标准《钢结构设计标准》</w:t>
      </w:r>
      <w:r w:rsidRPr="00FE6C3E">
        <w:rPr>
          <w:lang w:val="zh-CN"/>
        </w:rPr>
        <w:t>GB</w:t>
      </w:r>
      <w:r>
        <w:rPr>
          <w:lang w:val="zh-CN"/>
        </w:rPr>
        <w:t xml:space="preserve"> </w:t>
      </w:r>
      <w:r w:rsidRPr="00FE6C3E">
        <w:rPr>
          <w:lang w:val="zh-CN"/>
        </w:rPr>
        <w:t>50017</w:t>
      </w:r>
      <w:r w:rsidRPr="00FE6C3E">
        <w:rPr>
          <w:lang w:val="zh-CN"/>
        </w:rPr>
        <w:t>的有关规定。</w:t>
      </w:r>
    </w:p>
    <w:p w14:paraId="47B14DEE" w14:textId="182D3612" w:rsidR="00633F4E" w:rsidRDefault="00633F4E" w:rsidP="00633F4E">
      <w:pPr>
        <w:pStyle w:val="A-"/>
        <w:rPr>
          <w:lang w:val="zh-CN"/>
        </w:rPr>
      </w:pPr>
      <w:r>
        <w:rPr>
          <w:b/>
          <w:lang w:val="zh-CN"/>
        </w:rPr>
        <w:t>7</w:t>
      </w:r>
      <w:r w:rsidRPr="00FE6C3E">
        <w:rPr>
          <w:b/>
          <w:lang w:val="zh-CN"/>
        </w:rPr>
        <w:t>.</w:t>
      </w:r>
      <w:r>
        <w:rPr>
          <w:b/>
          <w:lang w:val="zh-CN"/>
        </w:rPr>
        <w:t>1</w:t>
      </w:r>
      <w:r w:rsidRPr="00FE6C3E">
        <w:rPr>
          <w:b/>
          <w:lang w:val="zh-CN"/>
        </w:rPr>
        <w:t>.</w:t>
      </w:r>
      <w:r w:rsidR="00D051AB">
        <w:rPr>
          <w:b/>
          <w:lang w:val="zh-CN"/>
        </w:rPr>
        <w:t>9</w:t>
      </w:r>
      <w:r>
        <w:rPr>
          <w:b/>
          <w:lang w:val="zh-CN"/>
        </w:rPr>
        <w:t xml:space="preserve">　</w:t>
      </w:r>
      <w:r w:rsidR="00C85472" w:rsidRPr="00000598">
        <w:t>钢管混凝土</w:t>
      </w:r>
      <w:r w:rsidR="00C85472" w:rsidRPr="00000598">
        <w:rPr>
          <w:rFonts w:hint="eastAsia"/>
        </w:rPr>
        <w:t>束</w:t>
      </w:r>
      <w:r w:rsidR="00C85472">
        <w:rPr>
          <w:rFonts w:hint="eastAsia"/>
        </w:rPr>
        <w:t>结构中</w:t>
      </w:r>
      <w:r w:rsidRPr="00FE6C3E">
        <w:rPr>
          <w:lang w:val="zh-CN"/>
        </w:rPr>
        <w:t>钢－混凝土组合梁可根据现行</w:t>
      </w:r>
      <w:r w:rsidR="000944CC">
        <w:rPr>
          <w:rFonts w:hint="eastAsia"/>
          <w:lang w:val="zh-CN"/>
        </w:rPr>
        <w:t>国家</w:t>
      </w:r>
      <w:r w:rsidRPr="00FE6C3E">
        <w:rPr>
          <w:lang w:val="zh-CN"/>
        </w:rPr>
        <w:t>标准《钢结构设计标准》</w:t>
      </w:r>
      <w:r w:rsidRPr="00FE6C3E">
        <w:rPr>
          <w:lang w:val="zh-CN"/>
        </w:rPr>
        <w:t>GB</w:t>
      </w:r>
      <w:r>
        <w:rPr>
          <w:lang w:val="zh-CN"/>
        </w:rPr>
        <w:t xml:space="preserve"> </w:t>
      </w:r>
      <w:r w:rsidRPr="00FE6C3E">
        <w:rPr>
          <w:lang w:val="zh-CN"/>
        </w:rPr>
        <w:t>50017</w:t>
      </w:r>
      <w:r>
        <w:rPr>
          <w:rFonts w:hint="eastAsia"/>
          <w:lang w:val="zh-CN"/>
        </w:rPr>
        <w:t>的有关规定进行</w:t>
      </w:r>
      <w:r w:rsidRPr="00FE6C3E">
        <w:rPr>
          <w:lang w:val="zh-CN"/>
        </w:rPr>
        <w:t>设计，也可进行弹性设计。</w:t>
      </w:r>
    </w:p>
    <w:p w14:paraId="75C40461" w14:textId="6564DB34" w:rsidR="00C85472" w:rsidRPr="00FE6C3E" w:rsidRDefault="00C85472" w:rsidP="00633F4E">
      <w:pPr>
        <w:pStyle w:val="A-"/>
        <w:rPr>
          <w:lang w:val="zh-CN"/>
        </w:rPr>
      </w:pPr>
      <w:r>
        <w:rPr>
          <w:b/>
          <w:lang w:val="zh-CN"/>
        </w:rPr>
        <w:t>7</w:t>
      </w:r>
      <w:r w:rsidRPr="00FE6C3E">
        <w:rPr>
          <w:b/>
          <w:lang w:val="zh-CN"/>
        </w:rPr>
        <w:t>.</w:t>
      </w:r>
      <w:r>
        <w:rPr>
          <w:b/>
          <w:lang w:val="zh-CN"/>
        </w:rPr>
        <w:t>1</w:t>
      </w:r>
      <w:r w:rsidRPr="00FE6C3E">
        <w:rPr>
          <w:b/>
          <w:lang w:val="zh-CN"/>
        </w:rPr>
        <w:t>.</w:t>
      </w:r>
      <w:r w:rsidR="00D051AB">
        <w:rPr>
          <w:b/>
          <w:lang w:val="zh-CN"/>
        </w:rPr>
        <w:t>10</w:t>
      </w:r>
      <w:r>
        <w:rPr>
          <w:b/>
          <w:lang w:val="zh-CN"/>
        </w:rPr>
        <w:t xml:space="preserve">　</w:t>
      </w:r>
      <w:r w:rsidRPr="00000598">
        <w:t>钢管混凝土</w:t>
      </w:r>
      <w:r w:rsidRPr="00000598">
        <w:rPr>
          <w:rFonts w:hint="eastAsia"/>
        </w:rPr>
        <w:t>束</w:t>
      </w:r>
      <w:r>
        <w:rPr>
          <w:rFonts w:hint="eastAsia"/>
        </w:rPr>
        <w:t>结构中</w:t>
      </w:r>
      <w:r w:rsidRPr="00FE6C3E">
        <w:rPr>
          <w:lang w:val="zh-CN"/>
        </w:rPr>
        <w:t>钢梁腹板开孔</w:t>
      </w:r>
      <w:r>
        <w:rPr>
          <w:rFonts w:hint="eastAsia"/>
          <w:lang w:val="zh-CN"/>
        </w:rPr>
        <w:t>尺寸应</w:t>
      </w:r>
      <w:r>
        <w:rPr>
          <w:lang w:val="zh-CN"/>
        </w:rPr>
        <w:t>符合</w:t>
      </w:r>
      <w:r w:rsidRPr="00FE6C3E">
        <w:rPr>
          <w:lang w:val="zh-CN"/>
        </w:rPr>
        <w:t>现行</w:t>
      </w:r>
      <w:r w:rsidR="000944CC">
        <w:rPr>
          <w:rFonts w:hint="eastAsia"/>
          <w:lang w:val="zh-CN"/>
        </w:rPr>
        <w:t>国家</w:t>
      </w:r>
      <w:r w:rsidRPr="00FE6C3E">
        <w:rPr>
          <w:lang w:val="zh-CN"/>
        </w:rPr>
        <w:t>标准</w:t>
      </w:r>
      <w:r>
        <w:rPr>
          <w:lang w:val="zh-CN"/>
        </w:rPr>
        <w:t>《钢结构设计标准》</w:t>
      </w:r>
      <w:r>
        <w:rPr>
          <w:rFonts w:hint="eastAsia"/>
          <w:lang w:val="zh-CN"/>
        </w:rPr>
        <w:t>GB50017</w:t>
      </w:r>
      <w:r w:rsidRPr="00FE6C3E">
        <w:rPr>
          <w:lang w:val="zh-CN"/>
        </w:rPr>
        <w:t>的规定。</w:t>
      </w:r>
    </w:p>
    <w:p w14:paraId="1886254C" w14:textId="43D694D1" w:rsidR="00E82AFE" w:rsidRPr="0002622C" w:rsidRDefault="00FB2638" w:rsidP="0002622C">
      <w:pPr>
        <w:pStyle w:val="2c"/>
      </w:pPr>
      <w:bookmarkStart w:id="166" w:name="_Toc109378001"/>
      <w:bookmarkStart w:id="167" w:name="_Toc113954139"/>
      <w:r w:rsidRPr="0002622C">
        <w:t>7</w:t>
      </w:r>
      <w:r w:rsidR="00AA7E04" w:rsidRPr="0002622C">
        <w:t>.</w:t>
      </w:r>
      <w:r w:rsidR="00AA7E04" w:rsidRPr="0002622C">
        <w:rPr>
          <w:rFonts w:hint="eastAsia"/>
        </w:rPr>
        <w:t xml:space="preserve">2  </w:t>
      </w:r>
      <w:r w:rsidR="00A0183D">
        <w:rPr>
          <w:rFonts w:hint="eastAsia"/>
        </w:rPr>
        <w:t>钢管混凝土束剪力墙</w:t>
      </w:r>
      <w:r w:rsidR="00AA7E04" w:rsidRPr="0002622C">
        <w:rPr>
          <w:rFonts w:hint="eastAsia"/>
        </w:rPr>
        <w:t>承载力计算</w:t>
      </w:r>
      <w:bookmarkEnd w:id="166"/>
      <w:bookmarkEnd w:id="167"/>
    </w:p>
    <w:p w14:paraId="7F3DC556" w14:textId="219CED67" w:rsidR="00841ED9" w:rsidRPr="00CA28A8" w:rsidRDefault="00166350" w:rsidP="00CA28A8">
      <w:r>
        <w:rPr>
          <w:b/>
          <w:bCs/>
        </w:rPr>
        <w:t>7</w:t>
      </w:r>
      <w:r w:rsidR="00E05036" w:rsidRPr="00C15952">
        <w:rPr>
          <w:rFonts w:hint="eastAsia"/>
          <w:b/>
          <w:bCs/>
        </w:rPr>
        <w:t>.2.1</w:t>
      </w:r>
      <w:r w:rsidR="00CC122B">
        <w:rPr>
          <w:rFonts w:hint="eastAsia"/>
        </w:rPr>
        <w:t xml:space="preserve">  </w:t>
      </w:r>
      <w:r w:rsidR="003F42BC">
        <w:rPr>
          <w:rFonts w:hint="eastAsia"/>
        </w:rPr>
        <w:t>弯矩作用在一个主平面内的一字形钢管混凝土束剪力墙压弯构件，其强度应符合下列公式规定</w:t>
      </w:r>
      <w:r w:rsidR="00E05036" w:rsidRPr="00200314">
        <w:rPr>
          <w:rFonts w:hint="eastAsia"/>
        </w:rPr>
        <w:t>：</w:t>
      </w:r>
      <w:r w:rsidR="00841ED9">
        <w:rPr>
          <w:i/>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7"/>
        <w:gridCol w:w="889"/>
        <w:gridCol w:w="1376"/>
      </w:tblGrid>
      <w:tr w:rsidR="00AA400E" w:rsidRPr="00AA400E" w14:paraId="75804BF0" w14:textId="2CF18B68" w:rsidTr="006608E1">
        <w:tc>
          <w:tcPr>
            <w:tcW w:w="4465" w:type="pct"/>
            <w:gridSpan w:val="2"/>
            <w:vAlign w:val="center"/>
          </w:tcPr>
          <w:p w14:paraId="0CF3869F" w14:textId="726736F5" w:rsidR="00AA400E" w:rsidRPr="00AA400E" w:rsidRDefault="00EA4732" w:rsidP="00DD379F">
            <w:pPr>
              <w:pStyle w:val="A-"/>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c</m:t>
                        </m:r>
                      </m:sub>
                    </m:sSub>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c</m:t>
                        </m:r>
                      </m:sub>
                    </m:sSub>
                  </m:num>
                  <m:den>
                    <m:r>
                      <m:rPr>
                        <m:sty m:val="p"/>
                      </m:rPr>
                      <w:rPr>
                        <w:rFonts w:ascii="Cambria Math" w:hAnsi="Cambria Math"/>
                      </w:rPr>
                      <m:t>1-</m:t>
                    </m:r>
                    <m:sSub>
                      <m:sSubPr>
                        <m:ctrlPr>
                          <w:rPr>
                            <w:rFonts w:ascii="Cambria Math" w:hAnsi="Cambria Math"/>
                          </w:rPr>
                        </m:ctrlPr>
                      </m:sSubPr>
                      <m:e>
                        <m:r>
                          <w:rPr>
                            <w:rFonts w:ascii="Cambria Math" w:hAnsi="Cambria Math"/>
                          </w:rPr>
                          <m:t>α</m:t>
                        </m:r>
                      </m:e>
                      <m:sub>
                        <m:r>
                          <m:rPr>
                            <m:sty m:val="p"/>
                          </m:rPr>
                          <w:rPr>
                            <w:rFonts w:ascii="Cambria Math" w:hAnsi="Cambria Math"/>
                          </w:rPr>
                          <m:t>c</m:t>
                        </m:r>
                      </m:sub>
                    </m:sSub>
                  </m:den>
                </m:f>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r>
                  <m:rPr>
                    <m:sty m:val="p"/>
                  </m:rPr>
                  <w:rPr>
                    <w:rFonts w:ascii="Cambria Math" w:hAnsi="Cambria Math"/>
                  </w:rPr>
                  <m:t>≤1</m:t>
                </m:r>
              </m:oMath>
            </m:oMathPara>
          </w:p>
        </w:tc>
        <w:tc>
          <w:tcPr>
            <w:tcW w:w="535" w:type="pct"/>
            <w:vAlign w:val="center"/>
          </w:tcPr>
          <w:p w14:paraId="497DF13E" w14:textId="0A45E518" w:rsidR="00AA400E" w:rsidRPr="00AA400E" w:rsidRDefault="00AA400E" w:rsidP="00886FC9">
            <w:pPr>
              <w:pStyle w:val="A-"/>
              <w:jc w:val="right"/>
            </w:pPr>
            <w:r w:rsidRPr="00AA400E">
              <w:rPr>
                <w:rFonts w:hint="eastAsia"/>
              </w:rPr>
              <w:t>（</w:t>
            </w:r>
            <w:r w:rsidR="00166350">
              <w:rPr>
                <w:rFonts w:hint="eastAsia"/>
              </w:rPr>
              <w:t>7</w:t>
            </w:r>
            <w:r w:rsidRPr="00AA400E">
              <w:rPr>
                <w:rFonts w:hint="eastAsia"/>
              </w:rPr>
              <w:t>.2.1-1</w:t>
            </w:r>
            <w:r w:rsidRPr="00AA400E">
              <w:rPr>
                <w:rFonts w:hint="eastAsia"/>
              </w:rPr>
              <w:t>）</w:t>
            </w:r>
          </w:p>
        </w:tc>
      </w:tr>
      <w:tr w:rsidR="00DD379F" w:rsidRPr="00E37A1B" w14:paraId="6F2C7407" w14:textId="77777777" w:rsidTr="00075821">
        <w:tc>
          <w:tcPr>
            <w:tcW w:w="3941" w:type="pct"/>
            <w:vAlign w:val="center"/>
          </w:tcPr>
          <w:p w14:paraId="6B52B963" w14:textId="77777777" w:rsidR="00DD379F" w:rsidRPr="00E37A1B" w:rsidRDefault="00EA4732" w:rsidP="00DD379F">
            <w:pPr>
              <w:pStyle w:val="A-"/>
              <w:rPr>
                <w:iCs/>
              </w:rPr>
            </w:pPr>
            <m:oMathPara>
              <m:oMath>
                <m:sSub>
                  <m:sSubPr>
                    <m:ctrlPr>
                      <w:rPr>
                        <w:rFonts w:ascii="Cambria Math" w:hAnsi="Cambria Math"/>
                      </w:rPr>
                    </m:ctrlPr>
                  </m:sSubPr>
                  <m:e>
                    <m:r>
                      <w:rPr>
                        <w:rFonts w:ascii="Cambria Math" w:hAnsi="Cambria Math"/>
                      </w:rPr>
                      <m:t>N</m:t>
                    </m:r>
                  </m:e>
                  <m:sub>
                    <m:r>
                      <m:rPr>
                        <m:sty m:val="p"/>
                      </m:rPr>
                      <w:rPr>
                        <w:rFonts w:ascii="Cambria Math" w:hAnsi="Cambria Math"/>
                      </w:rPr>
                      <m:t>u</m:t>
                    </m:r>
                  </m:sub>
                </m:sSub>
                <m:r>
                  <m:rPr>
                    <m:sty m:val="p"/>
                  </m:rPr>
                  <w:rPr>
                    <w:rFonts w:ascii="Cambria Math" w:hAnsi="Cambria Math"/>
                  </w:rPr>
                  <m:t>=</m:t>
                </m:r>
                <m:r>
                  <w:rPr>
                    <w:rFonts w:ascii="Cambria Math" w:hAnsi="Cambria Math"/>
                  </w:rPr>
                  <m:t>f</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m:t>
                    </m:r>
                  </m:sub>
                </m:sSub>
                <m:sSub>
                  <m:sSubPr>
                    <m:ctrlPr>
                      <w:rPr>
                        <w:rFonts w:ascii="Cambria Math" w:hAnsi="Cambria Math"/>
                      </w:rPr>
                    </m:ctrlPr>
                  </m:sSubPr>
                  <m:e>
                    <m:r>
                      <w:rPr>
                        <w:rFonts w:ascii="Cambria Math" w:hAnsi="Cambria Math" w:hint="eastAsia"/>
                      </w:rPr>
                      <m:t>A</m:t>
                    </m:r>
                    <m:ctrlPr>
                      <w:rPr>
                        <w:rFonts w:ascii="Cambria Math" w:hAnsi="Cambria Math" w:hint="eastAsia"/>
                      </w:rPr>
                    </m:ctrlPr>
                  </m:e>
                  <m:sub>
                    <m:r>
                      <m:rPr>
                        <m:sty m:val="p"/>
                      </m:rPr>
                      <w:rPr>
                        <w:rFonts w:ascii="Cambria Math" w:hAnsi="Cambria Math"/>
                      </w:rPr>
                      <m:t>c</m:t>
                    </m:r>
                  </m:sub>
                </m:sSub>
              </m:oMath>
            </m:oMathPara>
          </w:p>
        </w:tc>
        <w:tc>
          <w:tcPr>
            <w:tcW w:w="1059" w:type="pct"/>
            <w:gridSpan w:val="2"/>
            <w:vAlign w:val="center"/>
          </w:tcPr>
          <w:p w14:paraId="5F9EEE65" w14:textId="2FC1695B" w:rsidR="00DD379F" w:rsidRPr="00E37A1B" w:rsidRDefault="00DD379F" w:rsidP="00DD379F">
            <w:pPr>
              <w:pStyle w:val="A-"/>
              <w:jc w:val="right"/>
              <w:rPr>
                <w:iCs/>
              </w:rPr>
            </w:pPr>
            <w:r w:rsidRPr="00E37A1B">
              <w:rPr>
                <w:rFonts w:hint="eastAsia"/>
                <w:iCs/>
              </w:rPr>
              <w:t>（</w:t>
            </w:r>
            <w:r>
              <w:rPr>
                <w:rFonts w:hint="eastAsia"/>
                <w:iCs/>
              </w:rPr>
              <w:t>7</w:t>
            </w:r>
            <w:r w:rsidRPr="00E37A1B">
              <w:rPr>
                <w:rFonts w:hint="eastAsia"/>
                <w:iCs/>
              </w:rPr>
              <w:t>.</w:t>
            </w:r>
            <w:r>
              <w:rPr>
                <w:iCs/>
              </w:rPr>
              <w:t>2</w:t>
            </w:r>
            <w:r w:rsidRPr="00E37A1B">
              <w:rPr>
                <w:iCs/>
              </w:rPr>
              <w:t>.1</w:t>
            </w:r>
            <w:r>
              <w:rPr>
                <w:iCs/>
              </w:rPr>
              <w:t>-2</w:t>
            </w:r>
            <w:r w:rsidRPr="00E37A1B">
              <w:rPr>
                <w:rFonts w:hint="eastAsia"/>
                <w:iCs/>
              </w:rPr>
              <w:t>）</w:t>
            </w:r>
          </w:p>
        </w:tc>
      </w:tr>
      <w:tr w:rsidR="00923DD5" w:rsidRPr="00AA400E" w14:paraId="3D47AC5E" w14:textId="77777777" w:rsidTr="006608E1">
        <w:tc>
          <w:tcPr>
            <w:tcW w:w="4465" w:type="pct"/>
            <w:gridSpan w:val="2"/>
            <w:vAlign w:val="center"/>
          </w:tcPr>
          <w:p w14:paraId="0EA0E618" w14:textId="2C186DEB" w:rsidR="00923DD5" w:rsidRDefault="00EA4732" w:rsidP="00DD379F">
            <w:pPr>
              <w:pStyle w:val="A-"/>
            </w:pPr>
            <m:oMathPara>
              <m:oMath>
                <m:sSub>
                  <m:sSubPr>
                    <m:ctrlPr>
                      <w:rPr>
                        <w:rFonts w:ascii="Cambria Math" w:hAnsi="Cambria Math"/>
                      </w:rPr>
                    </m:ctrlPr>
                  </m:sSubPr>
                  <m:e>
                    <m:r>
                      <w:rPr>
                        <w:rFonts w:ascii="Cambria Math" w:hAnsi="Cambria Math"/>
                      </w:rPr>
                      <m:t>α</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vertAlign w:val="subscript"/>
                      </w:rPr>
                      <m:t>c</m:t>
                    </m:r>
                  </m:sub>
                </m:sSub>
                <m:sSub>
                  <m:sSubPr>
                    <m:ctrlPr>
                      <w:rPr>
                        <w:rFonts w:ascii="Cambria Math" w:hAnsi="Cambria Math"/>
                      </w:rPr>
                    </m:ctrlPr>
                  </m:sSubPr>
                  <m:e>
                    <m:r>
                      <w:rPr>
                        <w:rFonts w:ascii="Cambria Math" w:hAnsi="Cambria Math"/>
                      </w:rPr>
                      <m:t>A</m:t>
                    </m:r>
                  </m:e>
                  <m:sub>
                    <m:r>
                      <m:rPr>
                        <m:sty m:val="p"/>
                      </m:rPr>
                      <w:rPr>
                        <w:rFonts w:ascii="Cambria Math" w:hAnsi="Cambria Math"/>
                        <w:vertAlign w:val="subscript"/>
                      </w:rPr>
                      <m:t>c</m:t>
                    </m:r>
                  </m:sub>
                </m:sSub>
                <m:r>
                  <m:rPr>
                    <m:sty m:val="p"/>
                  </m:rPr>
                  <w:rPr>
                    <w:rFonts w:ascii="Cambria Math" w:hAnsi="Cambria Math"/>
                  </w:rPr>
                  <m:t>/</m:t>
                </m:r>
                <m:d>
                  <m:dPr>
                    <m:ctrlPr>
                      <w:rPr>
                        <w:rFonts w:ascii="Cambria Math" w:hAnsi="Cambria Math"/>
                        <w:i/>
                        <w:iCs/>
                      </w:rPr>
                    </m:ctrlPr>
                  </m:dPr>
                  <m:e>
                    <m:r>
                      <w:rPr>
                        <w:rFonts w:ascii="Cambria Math" w:hAnsi="Cambria Math"/>
                      </w:rPr>
                      <m:t>f</m:t>
                    </m:r>
                    <m:sSub>
                      <m:sSubPr>
                        <m:ctrlPr>
                          <w:rPr>
                            <w:rFonts w:ascii="Cambria Math" w:hAnsi="Cambria Math"/>
                          </w:rPr>
                        </m:ctrlPr>
                      </m:sSubPr>
                      <m:e>
                        <m: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c</m:t>
                        </m:r>
                      </m:sub>
                    </m:sSub>
                    <m:sSub>
                      <m:sSubPr>
                        <m:ctrlPr>
                          <w:rPr>
                            <w:rFonts w:ascii="Cambria Math" w:hAnsi="Cambria Math"/>
                          </w:rPr>
                        </m:ctrlPr>
                      </m:sSubPr>
                      <m:e>
                        <m:r>
                          <w:rPr>
                            <w:rFonts w:ascii="Cambria Math" w:hAnsi="Cambria Math" w:hint="eastAsia"/>
                          </w:rPr>
                          <m:t>A</m:t>
                        </m:r>
                        <m:ctrlPr>
                          <w:rPr>
                            <w:rFonts w:ascii="Cambria Math" w:hAnsi="Cambria Math" w:hint="eastAsia"/>
                          </w:rPr>
                        </m:ctrlPr>
                      </m:e>
                      <m:sub>
                        <m:r>
                          <m:rPr>
                            <m:sty m:val="p"/>
                          </m:rPr>
                          <w:rPr>
                            <w:rFonts w:ascii="Cambria Math" w:hAnsi="Cambria Math"/>
                          </w:rPr>
                          <m:t>c</m:t>
                        </m:r>
                      </m:sub>
                    </m:sSub>
                  </m:e>
                </m:d>
              </m:oMath>
            </m:oMathPara>
          </w:p>
        </w:tc>
        <w:tc>
          <w:tcPr>
            <w:tcW w:w="535" w:type="pct"/>
            <w:vAlign w:val="center"/>
          </w:tcPr>
          <w:p w14:paraId="4DA7E6A2" w14:textId="0057E019" w:rsidR="00923DD5" w:rsidRPr="00AA400E" w:rsidRDefault="00923DD5" w:rsidP="00886FC9">
            <w:pPr>
              <w:pStyle w:val="A-"/>
              <w:jc w:val="right"/>
            </w:pPr>
            <w:r>
              <w:rPr>
                <w:rFonts w:hint="eastAsia"/>
              </w:rPr>
              <w:t>（</w:t>
            </w:r>
            <w:r w:rsidR="00166350">
              <w:rPr>
                <w:rFonts w:hint="eastAsia"/>
              </w:rPr>
              <w:t>7</w:t>
            </w:r>
            <w:r w:rsidRPr="00FA44A9">
              <w:t>.2.1-</w:t>
            </w:r>
            <w:r w:rsidR="00DD379F">
              <w:t>3</w:t>
            </w:r>
            <w:r>
              <w:rPr>
                <w:rFonts w:hint="eastAsia"/>
              </w:rPr>
              <w:t>）</w:t>
            </w:r>
          </w:p>
        </w:tc>
      </w:tr>
    </w:tbl>
    <w:p w14:paraId="1EA86BA4" w14:textId="4203CA37" w:rsidR="00C4593F" w:rsidRPr="00923DD5" w:rsidRDefault="00E05036" w:rsidP="00923DD5">
      <w:r w:rsidRPr="00200314">
        <w:rPr>
          <w:rFonts w:hAnsi="宋体" w:hint="eastAsia"/>
        </w:rPr>
        <w:t>式中：</w:t>
      </w:r>
      <w:r w:rsidR="00C4593F" w:rsidRPr="00F25612">
        <w:rPr>
          <w:rFonts w:hint="eastAsia"/>
          <w:i/>
          <w:szCs w:val="21"/>
        </w:rPr>
        <w:t>N</w:t>
      </w:r>
      <w:r w:rsidR="00C15952">
        <w:rPr>
          <w:rFonts w:hAnsi="宋体" w:hint="eastAsia"/>
          <w:szCs w:val="21"/>
        </w:rPr>
        <w:t>——</w:t>
      </w:r>
      <w:r w:rsidR="00C4593F" w:rsidRPr="00F25612">
        <w:rPr>
          <w:rFonts w:hint="eastAsia"/>
          <w:szCs w:val="21"/>
        </w:rPr>
        <w:t>轴心压力设计值</w:t>
      </w:r>
      <w:r w:rsidR="00142677">
        <w:rPr>
          <w:rFonts w:hint="eastAsia"/>
          <w:szCs w:val="21"/>
        </w:rPr>
        <w:t>（</w:t>
      </w:r>
      <m:oMath>
        <m:r>
          <m:rPr>
            <m:sty m:val="p"/>
          </m:rPr>
          <w:rPr>
            <w:rFonts w:ascii="Cambria Math" w:hAnsi="Cambria Math"/>
            <w:szCs w:val="21"/>
          </w:rPr>
          <m:t>N</m:t>
        </m:r>
      </m:oMath>
      <w:r w:rsidR="00142677">
        <w:rPr>
          <w:rFonts w:hint="eastAsia"/>
          <w:iCs/>
          <w:szCs w:val="21"/>
        </w:rPr>
        <w:t>）</w:t>
      </w:r>
      <w:r w:rsidR="00C4593F" w:rsidRPr="00F25612">
        <w:rPr>
          <w:rFonts w:hAnsi="宋体" w:hint="eastAsia"/>
          <w:szCs w:val="21"/>
        </w:rPr>
        <w:t>；</w:t>
      </w:r>
      <w:r w:rsidR="00AA62AB">
        <w:rPr>
          <w:rFonts w:hAnsi="宋体" w:hint="eastAsia"/>
          <w:szCs w:val="21"/>
        </w:rPr>
        <w:t xml:space="preserve"> </w:t>
      </w:r>
    </w:p>
    <w:p w14:paraId="3E362D2C" w14:textId="0E12250C" w:rsidR="00C4593F" w:rsidRPr="00F25612" w:rsidRDefault="00C4593F" w:rsidP="000E15D7">
      <w:pPr>
        <w:pStyle w:val="33"/>
        <w:ind w:left="1440" w:hanging="720"/>
        <w:rPr>
          <w:rFonts w:hAnsi="宋体"/>
        </w:rPr>
      </w:pPr>
      <w:r w:rsidRPr="00F25612">
        <w:rPr>
          <w:rFonts w:hint="eastAsia"/>
          <w:i/>
        </w:rPr>
        <w:t>N</w:t>
      </w:r>
      <w:r w:rsidRPr="00F25612">
        <w:rPr>
          <w:rFonts w:hint="eastAsia"/>
          <w:vertAlign w:val="subscript"/>
        </w:rPr>
        <w:t>u</w:t>
      </w:r>
      <w:r w:rsidR="00C15952">
        <w:rPr>
          <w:rFonts w:hAnsi="宋体" w:hint="eastAsia"/>
        </w:rPr>
        <w:t>——</w:t>
      </w:r>
      <w:r w:rsidR="008B4253" w:rsidRPr="00F25612">
        <w:rPr>
          <w:rFonts w:hint="eastAsia"/>
        </w:rPr>
        <w:t>轴心</w:t>
      </w:r>
      <w:r w:rsidRPr="00F25612">
        <w:rPr>
          <w:rFonts w:hint="eastAsia"/>
        </w:rPr>
        <w:t>受压承载力设计值</w:t>
      </w:r>
      <w:r w:rsidR="00DB2B5C">
        <w:rPr>
          <w:rFonts w:hint="eastAsia"/>
        </w:rPr>
        <w:t>（</w:t>
      </w:r>
      <m:oMath>
        <m:r>
          <m:rPr>
            <m:sty m:val="p"/>
          </m:rPr>
          <w:rPr>
            <w:rFonts w:ascii="Cambria Math" w:hAnsi="Cambria Math"/>
          </w:rPr>
          <m:t>N</m:t>
        </m:r>
      </m:oMath>
      <w:r w:rsidR="00DB2B5C">
        <w:rPr>
          <w:rFonts w:hint="eastAsia"/>
          <w:iCs/>
        </w:rPr>
        <w:t>）</w:t>
      </w:r>
      <w:r w:rsidRPr="00F25612">
        <w:rPr>
          <w:rFonts w:hint="eastAsia"/>
        </w:rPr>
        <w:t>，</w:t>
      </w:r>
      <w:r w:rsidR="00D6034B">
        <w:t>抗震设计时应</w:t>
      </w:r>
      <w:r w:rsidR="00D6034B">
        <w:rPr>
          <w:rFonts w:hint="eastAsia"/>
        </w:rPr>
        <w:t>按本标准</w:t>
      </w:r>
      <w:r w:rsidR="00D6034B">
        <w:rPr>
          <w:rFonts w:hint="eastAsia"/>
        </w:rPr>
        <w:t>3</w:t>
      </w:r>
      <w:r w:rsidR="00D6034B">
        <w:t>.2.1</w:t>
      </w:r>
      <w:r w:rsidR="00D6034B">
        <w:rPr>
          <w:rFonts w:hint="eastAsia"/>
        </w:rPr>
        <w:t>条的规定</w:t>
      </w:r>
      <w:r w:rsidR="00D6034B">
        <w:t>除以</w:t>
      </w:r>
      <w:proofErr w:type="spellStart"/>
      <w:r w:rsidR="00D6034B">
        <w:t>γ</w:t>
      </w:r>
      <w:r w:rsidR="00D6034B">
        <w:rPr>
          <w:vertAlign w:val="subscript"/>
        </w:rPr>
        <w:t>RE</w:t>
      </w:r>
      <w:proofErr w:type="spellEnd"/>
      <w:r w:rsidRPr="00F25612">
        <w:rPr>
          <w:rFonts w:hAnsi="宋体" w:hint="eastAsia"/>
        </w:rPr>
        <w:t>；</w:t>
      </w:r>
    </w:p>
    <w:p w14:paraId="3F6FCC79" w14:textId="3E0E78DD" w:rsidR="00C4593F" w:rsidRPr="00F25612" w:rsidRDefault="00C4593F" w:rsidP="000E15D7">
      <w:pPr>
        <w:pStyle w:val="33"/>
        <w:ind w:left="1440" w:hanging="720"/>
        <w:rPr>
          <w:i/>
        </w:rPr>
      </w:pPr>
      <w:r w:rsidRPr="00F25612">
        <w:rPr>
          <w:i/>
        </w:rPr>
        <w:t>M</w:t>
      </w:r>
      <w:r w:rsidRPr="00F25612">
        <w:rPr>
          <w:rFonts w:hint="eastAsia"/>
          <w:vertAlign w:val="subscript"/>
        </w:rPr>
        <w:t xml:space="preserve">x </w:t>
      </w:r>
      <w:r w:rsidR="00C15952">
        <w:rPr>
          <w:rFonts w:hAnsi="宋体" w:hint="eastAsia"/>
        </w:rPr>
        <w:t>——</w:t>
      </w:r>
      <w:r w:rsidRPr="00F25612">
        <w:rPr>
          <w:rFonts w:hint="eastAsia"/>
        </w:rPr>
        <w:t>墙肢平面内的弯矩设计值</w:t>
      </w:r>
      <w:r w:rsidR="00995C10">
        <w:rPr>
          <w:rFonts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995C10">
        <w:rPr>
          <w:rFonts w:hint="eastAsia"/>
        </w:rPr>
        <w:t>）</w:t>
      </w:r>
      <w:r w:rsidRPr="00F25612">
        <w:rPr>
          <w:rFonts w:hAnsi="宋体" w:hint="eastAsia"/>
        </w:rPr>
        <w:t>；</w:t>
      </w:r>
    </w:p>
    <w:p w14:paraId="3F040F7B" w14:textId="760AC49D" w:rsidR="00C4593F" w:rsidRPr="00F25612" w:rsidRDefault="00C4593F" w:rsidP="007468FB">
      <w:pPr>
        <w:pStyle w:val="33"/>
        <w:ind w:left="1560" w:hangingChars="350" w:hanging="840"/>
        <w:rPr>
          <w:rFonts w:hAnsi="宋体"/>
        </w:rPr>
      </w:pPr>
      <w:r w:rsidRPr="00F25612">
        <w:rPr>
          <w:i/>
        </w:rPr>
        <w:t>M</w:t>
      </w:r>
      <w:r w:rsidRPr="00F25612">
        <w:rPr>
          <w:vertAlign w:val="subscript"/>
        </w:rPr>
        <w:t>ux</w:t>
      </w:r>
      <w:r w:rsidR="00C15952">
        <w:rPr>
          <w:rFonts w:hAnsi="宋体" w:hint="eastAsia"/>
        </w:rPr>
        <w:t>——</w:t>
      </w:r>
      <w:r w:rsidR="00063D5D" w:rsidRPr="00F25612">
        <w:rPr>
          <w:rFonts w:hAnsi="宋体" w:hint="eastAsia"/>
        </w:rPr>
        <w:t>只有</w:t>
      </w:r>
      <w:r w:rsidRPr="00F25612">
        <w:rPr>
          <w:rFonts w:hint="eastAsia"/>
        </w:rPr>
        <w:t>弯矩作用时墙肢平面内的受弯承载力设计值</w:t>
      </w:r>
      <w:r w:rsidR="00CE74D2">
        <w:rPr>
          <w:rFonts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CE74D2">
        <w:rPr>
          <w:rFonts w:hint="eastAsia"/>
        </w:rPr>
        <w:t>）</w:t>
      </w:r>
      <w:r w:rsidRPr="00F25612">
        <w:rPr>
          <w:rFonts w:hint="eastAsia"/>
        </w:rPr>
        <w:t>，</w:t>
      </w:r>
      <w:r w:rsidR="00CE74D2">
        <w:rPr>
          <w:rFonts w:hint="eastAsia"/>
        </w:rPr>
        <w:t>按本标准附录</w:t>
      </w:r>
      <w:r w:rsidR="00CE74D2">
        <w:rPr>
          <w:rFonts w:hint="eastAsia"/>
        </w:rPr>
        <w:t>B</w:t>
      </w:r>
      <w:r w:rsidR="00CE74D2">
        <w:rPr>
          <w:rFonts w:hint="eastAsia"/>
        </w:rPr>
        <w:t>的规定计算</w:t>
      </w:r>
      <w:r w:rsidR="00A7160C">
        <w:rPr>
          <w:rFonts w:hint="eastAsia"/>
        </w:rPr>
        <w:t>，</w:t>
      </w:r>
      <w:r w:rsidR="00A7160C">
        <w:t>抗震设计时应</w:t>
      </w:r>
      <w:r w:rsidR="00A7160C">
        <w:rPr>
          <w:rFonts w:hint="eastAsia"/>
        </w:rPr>
        <w:t>按本标准</w:t>
      </w:r>
      <w:r w:rsidR="00A7160C">
        <w:rPr>
          <w:rFonts w:hint="eastAsia"/>
        </w:rPr>
        <w:t>3</w:t>
      </w:r>
      <w:r w:rsidR="00A7160C">
        <w:t>.2.1</w:t>
      </w:r>
      <w:r w:rsidR="00A7160C">
        <w:rPr>
          <w:rFonts w:hint="eastAsia"/>
        </w:rPr>
        <w:t>条的规定</w:t>
      </w:r>
      <w:r w:rsidR="00A7160C">
        <w:t>除以</w:t>
      </w:r>
      <w:proofErr w:type="spellStart"/>
      <w:r w:rsidR="00A7160C">
        <w:t>γ</w:t>
      </w:r>
      <w:r w:rsidR="00A7160C">
        <w:rPr>
          <w:vertAlign w:val="subscript"/>
        </w:rPr>
        <w:t>RE</w:t>
      </w:r>
      <w:proofErr w:type="spellEnd"/>
      <w:r w:rsidRPr="00F25612">
        <w:rPr>
          <w:rFonts w:hAnsi="宋体" w:hint="eastAsia"/>
        </w:rPr>
        <w:t>；</w:t>
      </w:r>
    </w:p>
    <w:p w14:paraId="19D2AD24" w14:textId="50FEA8FE" w:rsidR="00357D26" w:rsidRDefault="00357D26" w:rsidP="000E15D7">
      <w:pPr>
        <w:pStyle w:val="33"/>
        <w:ind w:left="1440" w:hanging="720"/>
        <w:rPr>
          <w:rFonts w:hAnsi="宋体"/>
        </w:rPr>
      </w:pPr>
      <w:r w:rsidRPr="00F25612">
        <w:rPr>
          <w:i/>
        </w:rPr>
        <w:t>α</w:t>
      </w:r>
      <w:r w:rsidRPr="00F25612">
        <w:rPr>
          <w:rFonts w:hint="eastAsia"/>
          <w:vertAlign w:val="subscript"/>
        </w:rPr>
        <w:t>c</w:t>
      </w:r>
      <w:r w:rsidR="004E4406">
        <w:rPr>
          <w:rFonts w:hAnsi="宋体" w:hint="eastAsia"/>
        </w:rPr>
        <w:t>——</w:t>
      </w:r>
      <w:r w:rsidRPr="00F25612">
        <w:rPr>
          <w:rFonts w:hint="eastAsia"/>
        </w:rPr>
        <w:t>混凝土工作承担系数</w:t>
      </w:r>
      <w:r w:rsidRPr="00F25612">
        <w:rPr>
          <w:rFonts w:hAnsi="宋体" w:hint="eastAsia"/>
        </w:rPr>
        <w:t>；</w:t>
      </w:r>
    </w:p>
    <w:p w14:paraId="54A600DF" w14:textId="50886958" w:rsidR="00853986" w:rsidRPr="00C03436" w:rsidRDefault="00853986" w:rsidP="000E15D7">
      <w:pPr>
        <w:pStyle w:val="33"/>
        <w:ind w:left="1440" w:hanging="720"/>
      </w:pPr>
      <m:oMath>
        <m:r>
          <w:rPr>
            <w:rFonts w:ascii="Cambria Math" w:hAnsi="Cambria Math" w:hint="eastAsia"/>
          </w:rPr>
          <m:t>f</m:t>
        </m:r>
      </m:oMath>
      <w:r>
        <w:rPr>
          <w:rFonts w:hint="eastAsia"/>
        </w:rPr>
        <w:t>——</w:t>
      </w:r>
      <w:r w:rsidR="00084306">
        <w:rPr>
          <w:rFonts w:hint="eastAsia"/>
        </w:rPr>
        <w:t>剪力墙钢板</w:t>
      </w:r>
      <w:r w:rsidR="00A24A63">
        <w:rPr>
          <w:rFonts w:hint="eastAsia"/>
        </w:rPr>
        <w:t>抗压</w:t>
      </w:r>
      <w:r>
        <w:rPr>
          <w:rFonts w:hint="eastAsia"/>
        </w:rPr>
        <w:t>强度设计值（</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Pr>
          <w:rFonts w:hint="eastAsia"/>
        </w:rPr>
        <w:t>）</w:t>
      </w:r>
      <w:r w:rsidR="00C03436">
        <w:rPr>
          <w:rFonts w:hint="eastAsia"/>
        </w:rPr>
        <w:t>，计算钢管束开孔削弱处截面的强度时，</w:t>
      </w:r>
      <w:r w:rsidR="00C03436">
        <w:rPr>
          <w:rFonts w:hint="eastAsia"/>
        </w:rPr>
        <w:lastRenderedPageBreak/>
        <w:t>应取</w:t>
      </w:r>
      <m:oMath>
        <m:r>
          <w:rPr>
            <w:rFonts w:ascii="Cambria Math" w:hAnsi="Cambria Math" w:hint="eastAsia"/>
          </w:rPr>
          <m:t>f</m:t>
        </m:r>
        <m:r>
          <w:rPr>
            <w:rFonts w:ascii="Cambria Math" w:hAnsi="Cambria Math"/>
          </w:rPr>
          <m:t>=0.7</m:t>
        </m:r>
        <m:sSub>
          <m:sSubPr>
            <m:ctrlPr>
              <w:rPr>
                <w:rFonts w:ascii="Cambria Math" w:hAnsi="Cambria Math"/>
                <w:i/>
              </w:rPr>
            </m:ctrlPr>
          </m:sSubPr>
          <m:e>
            <m:r>
              <w:rPr>
                <w:rFonts w:ascii="Cambria Math" w:hAnsi="Cambria Math"/>
              </w:rPr>
              <m:t>f</m:t>
            </m:r>
          </m:e>
          <m:sub>
            <m:r>
              <m:rPr>
                <m:sty m:val="p"/>
              </m:rPr>
              <w:rPr>
                <w:rFonts w:ascii="Cambria Math" w:hAnsi="Cambria Math"/>
              </w:rPr>
              <m:t>u</m:t>
            </m:r>
          </m:sub>
        </m:sSub>
      </m:oMath>
      <w:r w:rsidR="00C03436">
        <w:rPr>
          <w:rFonts w:hint="eastAsia"/>
        </w:rPr>
        <w:t>，</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u</m:t>
            </m:r>
          </m:sub>
        </m:sSub>
      </m:oMath>
      <w:r w:rsidR="00C03436">
        <w:rPr>
          <w:rFonts w:hint="eastAsia"/>
        </w:rPr>
        <w:t>为钢材抗拉强度最小值</w:t>
      </w:r>
      <w:r>
        <w:rPr>
          <w:rFonts w:hint="eastAsia"/>
        </w:rPr>
        <w:t>；</w:t>
      </w:r>
      <w:r w:rsidRPr="00853986">
        <w:rPr>
          <w:rFonts w:hAnsi="宋体" w:hint="eastAsia"/>
          <w:i/>
        </w:rPr>
        <w:t xml:space="preserve"> </w:t>
      </w:r>
    </w:p>
    <w:p w14:paraId="02E64C15" w14:textId="2986800C" w:rsidR="00E05036" w:rsidRDefault="00EA4732" w:rsidP="000E15D7">
      <w:pPr>
        <w:pStyle w:val="33"/>
        <w:ind w:left="1440" w:hanging="720"/>
        <w:rPr>
          <w:rFonts w:hAnsi="宋体"/>
        </w:rPr>
      </w:pP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c</m:t>
            </m:r>
          </m:sub>
        </m:sSub>
      </m:oMath>
      <w:r w:rsidR="004E4406">
        <w:rPr>
          <w:rFonts w:hAnsi="宋体" w:hint="eastAsia"/>
        </w:rPr>
        <w:t>——</w:t>
      </w:r>
      <w:r w:rsidR="00084306">
        <w:rPr>
          <w:rFonts w:hint="eastAsia"/>
        </w:rPr>
        <w:t>剪力墙</w:t>
      </w:r>
      <w:r w:rsidR="00F449E9">
        <w:rPr>
          <w:rFonts w:hint="eastAsia"/>
        </w:rPr>
        <w:t>柱</w:t>
      </w:r>
      <w:r w:rsidR="00050D32">
        <w:rPr>
          <w:rFonts w:hint="eastAsia"/>
        </w:rPr>
        <w:t>混凝土的抗压强度设计值（</w:t>
      </w:r>
      <m:oMath>
        <m:r>
          <m:rPr>
            <m:sty m:val="p"/>
          </m:rPr>
          <w:rPr>
            <w:rFonts w:ascii="Cambria Math" w:hAnsi="Cambria Math" w:hint="eastAsia"/>
          </w:rPr>
          <m:t>N</m:t>
        </m:r>
        <m:r>
          <m:rPr>
            <m:sty m:val="p"/>
          </m:rPr>
          <w:rPr>
            <w:rFonts w:ascii="Cambria Math" w:hAnsi="Cambria Math"/>
          </w:rPr>
          <m:t>/</m:t>
        </m:r>
        <m:sSup>
          <m:sSupPr>
            <m:ctrlPr>
              <w:rPr>
                <w:rFonts w:ascii="Cambria Math" w:hAnsi="Cambria Math"/>
                <w:iCs/>
              </w:rPr>
            </m:ctrlPr>
          </m:sSupPr>
          <m:e>
            <m:r>
              <m:rPr>
                <m:sty m:val="p"/>
              </m:rPr>
              <w:rPr>
                <w:rFonts w:ascii="Cambria Math" w:hAnsi="Cambria Math" w:hint="eastAsia"/>
              </w:rPr>
              <m:t>mm</m:t>
            </m:r>
          </m:e>
          <m:sup>
            <m:r>
              <m:rPr>
                <m:sty m:val="p"/>
              </m:rPr>
              <w:rPr>
                <w:rFonts w:ascii="Cambria Math" w:hAnsi="Cambria Math"/>
              </w:rPr>
              <m:t>2</m:t>
            </m:r>
          </m:sup>
        </m:sSup>
      </m:oMath>
      <w:r w:rsidR="00050D32">
        <w:rPr>
          <w:rFonts w:hint="eastAsia"/>
        </w:rPr>
        <w:t>）</w:t>
      </w:r>
      <w:r w:rsidR="00E05036" w:rsidRPr="00E05036">
        <w:rPr>
          <w:rFonts w:hAnsi="宋体" w:hint="eastAsia"/>
        </w:rPr>
        <w:t>；</w:t>
      </w:r>
    </w:p>
    <w:p w14:paraId="48546A4C" w14:textId="0C5D4E23" w:rsidR="00084306" w:rsidRDefault="00084306" w:rsidP="00084306">
      <w:pPr>
        <w:pStyle w:val="33"/>
        <w:ind w:left="1440" w:hanging="720"/>
      </w:pPr>
      <w:r w:rsidRPr="00FA44A9">
        <w:rPr>
          <w:i/>
        </w:rPr>
        <w:t>A</w:t>
      </w:r>
      <w:r>
        <w:rPr>
          <w:rFonts w:hint="eastAsia"/>
          <w:vertAlign w:val="subscript"/>
        </w:rPr>
        <w:t>s</w:t>
      </w:r>
      <w:r>
        <w:rPr>
          <w:rFonts w:hint="eastAsia"/>
        </w:rPr>
        <w:t>——剪力墙钢板</w:t>
      </w:r>
      <w:r w:rsidRPr="00FA44A9">
        <w:t>的截面面积</w:t>
      </w:r>
      <w:r>
        <w:rPr>
          <w:rFonts w:hint="eastAsia"/>
        </w:rPr>
        <w:t>（</w:t>
      </w:r>
      <m:oMath>
        <m:r>
          <m:rPr>
            <m:sty m:val="p"/>
          </m:rPr>
          <w:rPr>
            <w:rFonts w:ascii="Cambria Math" w:hAnsi="Cambria Math" w:hint="eastAsia"/>
          </w:rPr>
          <m:t>m</m:t>
        </m:r>
        <m:sSup>
          <m:sSupPr>
            <m:ctrlPr>
              <w:rPr>
                <w:rFonts w:ascii="Cambria Math" w:hAnsi="Cambria Math"/>
                <w:iCs/>
              </w:rPr>
            </m:ctrlPr>
          </m:sSupPr>
          <m:e>
            <m:r>
              <m:rPr>
                <m:sty m:val="p"/>
              </m:rPr>
              <w:rPr>
                <w:rFonts w:ascii="Cambria Math" w:hAnsi="Cambria Math" w:hint="eastAsia"/>
              </w:rPr>
              <m:t>m</m:t>
            </m:r>
            <m:ctrlPr>
              <w:rPr>
                <w:rFonts w:ascii="Cambria Math" w:hAnsi="Cambria Math" w:hint="eastAsia"/>
                <w:iCs/>
              </w:rPr>
            </m:ctrlPr>
          </m:e>
          <m:sup>
            <m:r>
              <m:rPr>
                <m:sty m:val="p"/>
              </m:rPr>
              <w:rPr>
                <w:rFonts w:ascii="Cambria Math" w:hAnsi="Cambria Math"/>
              </w:rPr>
              <m:t>2</m:t>
            </m:r>
          </m:sup>
        </m:sSup>
      </m:oMath>
      <w:r>
        <w:rPr>
          <w:rFonts w:hint="eastAsia"/>
        </w:rPr>
        <w:t>）</w:t>
      </w:r>
      <w:r w:rsidR="005526DE">
        <w:rPr>
          <w:rFonts w:hint="eastAsia"/>
        </w:rPr>
        <w:t>；</w:t>
      </w:r>
    </w:p>
    <w:p w14:paraId="487B95EA" w14:textId="728B4DE2" w:rsidR="00991E59" w:rsidRDefault="003C0FFE" w:rsidP="000E15D7">
      <w:pPr>
        <w:pStyle w:val="33"/>
        <w:ind w:left="1440" w:hanging="720"/>
      </w:pPr>
      <w:r w:rsidRPr="00FA44A9">
        <w:rPr>
          <w:i/>
        </w:rPr>
        <w:t>A</w:t>
      </w:r>
      <w:r w:rsidRPr="00FA44A9">
        <w:rPr>
          <w:vertAlign w:val="subscript"/>
        </w:rPr>
        <w:t>c</w:t>
      </w:r>
      <w:r w:rsidR="004E4406">
        <w:rPr>
          <w:rFonts w:hint="eastAsia"/>
        </w:rPr>
        <w:t>——</w:t>
      </w:r>
      <w:r w:rsidR="00555F60">
        <w:rPr>
          <w:rFonts w:hint="eastAsia"/>
        </w:rPr>
        <w:t>剪力墙混凝土</w:t>
      </w:r>
      <w:r w:rsidRPr="00FA44A9">
        <w:t>的截面面积</w:t>
      </w:r>
      <w:r w:rsidR="00050D32">
        <w:rPr>
          <w:rFonts w:hint="eastAsia"/>
        </w:rPr>
        <w:t>（</w:t>
      </w:r>
      <m:oMath>
        <m:r>
          <m:rPr>
            <m:sty m:val="p"/>
          </m:rPr>
          <w:rPr>
            <w:rFonts w:ascii="Cambria Math" w:hAnsi="Cambria Math" w:hint="eastAsia"/>
          </w:rPr>
          <m:t>m</m:t>
        </m:r>
        <m:sSup>
          <m:sSupPr>
            <m:ctrlPr>
              <w:rPr>
                <w:rFonts w:ascii="Cambria Math" w:hAnsi="Cambria Math"/>
                <w:iCs/>
              </w:rPr>
            </m:ctrlPr>
          </m:sSupPr>
          <m:e>
            <m:r>
              <m:rPr>
                <m:sty m:val="p"/>
              </m:rPr>
              <w:rPr>
                <w:rFonts w:ascii="Cambria Math" w:hAnsi="Cambria Math" w:hint="eastAsia"/>
              </w:rPr>
              <m:t>m</m:t>
            </m:r>
            <m:ctrlPr>
              <w:rPr>
                <w:rFonts w:ascii="Cambria Math" w:hAnsi="Cambria Math" w:hint="eastAsia"/>
                <w:iCs/>
              </w:rPr>
            </m:ctrlPr>
          </m:e>
          <m:sup>
            <m:r>
              <m:rPr>
                <m:sty m:val="p"/>
              </m:rPr>
              <w:rPr>
                <w:rFonts w:ascii="Cambria Math" w:hAnsi="Cambria Math"/>
              </w:rPr>
              <m:t>2</m:t>
            </m:r>
          </m:sup>
        </m:sSup>
      </m:oMath>
      <w:r w:rsidR="00050D32">
        <w:rPr>
          <w:rFonts w:hint="eastAsia"/>
        </w:rPr>
        <w:t>）</w:t>
      </w:r>
      <w:r w:rsidR="00BC3EA1">
        <w:rPr>
          <w:rFonts w:hint="eastAsia"/>
        </w:rPr>
        <w:t>。</w:t>
      </w:r>
    </w:p>
    <w:p w14:paraId="6E03F238" w14:textId="39466031" w:rsidR="00EF6CCD" w:rsidRPr="002B1892" w:rsidRDefault="0056002A" w:rsidP="00666285">
      <w:pPr>
        <w:rPr>
          <w:rStyle w:val="A-0"/>
        </w:rPr>
      </w:pPr>
      <w:r>
        <w:rPr>
          <w:b/>
          <w:bCs/>
        </w:rPr>
        <w:t>7</w:t>
      </w:r>
      <w:r w:rsidR="00A93DE5" w:rsidRPr="00C15952">
        <w:rPr>
          <w:rFonts w:hint="eastAsia"/>
          <w:b/>
          <w:bCs/>
        </w:rPr>
        <w:t>.</w:t>
      </w:r>
      <w:r w:rsidR="000062C0" w:rsidRPr="00C15952">
        <w:rPr>
          <w:rFonts w:hint="eastAsia"/>
          <w:b/>
          <w:bCs/>
        </w:rPr>
        <w:t>2</w:t>
      </w:r>
      <w:r w:rsidR="00A93DE5" w:rsidRPr="00C15952">
        <w:rPr>
          <w:rFonts w:hint="eastAsia"/>
          <w:b/>
          <w:bCs/>
        </w:rPr>
        <w:t>.2</w:t>
      </w:r>
      <w:r w:rsidR="00585B03">
        <w:rPr>
          <w:rFonts w:hint="eastAsia"/>
        </w:rPr>
        <w:t xml:space="preserve">  </w:t>
      </w:r>
      <w:r w:rsidR="00A21C75">
        <w:rPr>
          <w:rStyle w:val="A-0"/>
          <w:rFonts w:hint="eastAsia"/>
        </w:rPr>
        <w:t>弯矩作用在一个主平面内的一字形钢管混凝土束剪力墙压弯构件，平面内稳定性应符合下列公式规定</w:t>
      </w:r>
      <w:r w:rsidR="00EF6CCD" w:rsidRPr="002B1892">
        <w:rPr>
          <w:rStyle w:val="A-0"/>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231DEF" w:rsidRPr="00231DEF" w14:paraId="69BD5C0A" w14:textId="151B82CC" w:rsidTr="006608E1">
        <w:tc>
          <w:tcPr>
            <w:tcW w:w="4310" w:type="pct"/>
            <w:vAlign w:val="center"/>
          </w:tcPr>
          <w:p w14:paraId="7CBFEB93" w14:textId="2C930B90" w:rsidR="00231DEF" w:rsidRPr="00231DEF" w:rsidRDefault="00EA4732" w:rsidP="004C7484">
            <w:pPr>
              <w:pStyle w:val="A-"/>
              <w:jc w:val="center"/>
            </w:pPr>
            <m:oMathPara>
              <m:oMath>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φ</m:t>
                                </m:r>
                              </m:e>
                              <m:sub>
                                <m:r>
                                  <m:rPr>
                                    <m:sty m:val="p"/>
                                  </m:rPr>
                                  <w:rPr>
                                    <w:rFonts w:ascii="Cambria Math" w:hAnsi="Cambria Math"/>
                                  </w:rPr>
                                  <m:t>x</m:t>
                                </m:r>
                              </m:sub>
                            </m:sSub>
                            <m:sSub>
                              <m:sSubPr>
                                <m:ctrlPr>
                                  <w:rPr>
                                    <w:rFonts w:ascii="Cambria Math" w:hAnsi="Cambria Math"/>
                                    <w:i/>
                                  </w:rPr>
                                </m:ctrlPr>
                              </m:sSubPr>
                              <m:e>
                                <m:r>
                                  <w:rPr>
                                    <w:rFonts w:ascii="Cambria Math" w:hAnsi="Cambria Math"/>
                                  </w:rPr>
                                  <m:t>N</m:t>
                                </m:r>
                              </m:e>
                              <m:sub>
                                <m:r>
                                  <m:rPr>
                                    <m:sty m:val="p"/>
                                  </m:rPr>
                                  <w:rPr>
                                    <w:rFonts w:ascii="Cambria Math" w:hAnsi="Cambria Math"/>
                                  </w:rPr>
                                  <m:t>u</m:t>
                                </m:r>
                              </m:sub>
                            </m:sSub>
                          </m:den>
                        </m:f>
                      </m:e>
                    </m:d>
                  </m:e>
                  <m:sup>
                    <m:r>
                      <w:rPr>
                        <w:rFonts w:ascii="Cambria Math" w:hAnsi="Cambria Math"/>
                      </w:rPr>
                      <m:t>1+ξ</m:t>
                    </m:r>
                  </m:sup>
                </m:s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φ</m:t>
                        </m:r>
                      </m:e>
                      <m:sub>
                        <m:r>
                          <m:rPr>
                            <m:sty m:val="p"/>
                          </m:rPr>
                          <w:rPr>
                            <w:rFonts w:ascii="Cambria Math" w:hAnsi="Cambria Math"/>
                          </w:rPr>
                          <m:t>x</m:t>
                        </m:r>
                      </m:sub>
                    </m:sSub>
                    <m:sSub>
                      <m:sSubPr>
                        <m:ctrlPr>
                          <w:rPr>
                            <w:rFonts w:ascii="Cambria Math" w:hAnsi="Cambria Math"/>
                            <w:i/>
                          </w:rPr>
                        </m:ctrlPr>
                      </m:sSubPr>
                      <m:e>
                        <m:r>
                          <w:rPr>
                            <w:rFonts w:ascii="Cambria Math" w:hAnsi="Cambria Math"/>
                          </w:rPr>
                          <m:t>N</m:t>
                        </m:r>
                      </m:e>
                      <m:sub>
                        <m:r>
                          <m:rPr>
                            <m:sty m:val="p"/>
                          </m:rPr>
                          <w:rPr>
                            <w:rFonts w:ascii="Cambria Math" w:hAnsi="Cambria Math"/>
                          </w:rPr>
                          <m:t>u</m:t>
                        </m:r>
                      </m:sub>
                    </m:sSub>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6</m:t>
                        </m:r>
                        <m:sSup>
                          <m:sSupPr>
                            <m:ctrlPr>
                              <w:rPr>
                                <w:rFonts w:ascii="Cambria Math" w:hAnsi="Cambria Math"/>
                                <w:i/>
                              </w:rPr>
                            </m:ctrlPr>
                          </m:sSupPr>
                          <m:e>
                            <m:r>
                              <w:rPr>
                                <w:rFonts w:ascii="Cambria Math" w:hAnsi="Cambria Math"/>
                              </w:rPr>
                              <m:t>N</m:t>
                            </m:r>
                          </m:e>
                          <m:sup>
                            <m:r>
                              <w:rPr>
                                <w:rFonts w:ascii="Cambria Math" w:hAnsi="Cambria Math"/>
                              </w:rPr>
                              <m:t>2</m:t>
                            </m:r>
                          </m:sup>
                        </m:sSup>
                      </m:num>
                      <m:den>
                        <m:sSub>
                          <m:sSubPr>
                            <m:ctrlPr>
                              <w:rPr>
                                <w:rFonts w:ascii="Cambria Math" w:hAnsi="Cambria Math"/>
                                <w:i/>
                              </w:rPr>
                            </m:ctrlPr>
                          </m:sSubPr>
                          <m:e>
                            <m:r>
                              <w:rPr>
                                <w:rFonts w:ascii="Cambria Math" w:hAnsi="Cambria Math"/>
                              </w:rPr>
                              <m:t>N</m:t>
                            </m:r>
                          </m:e>
                          <m:sub>
                            <m:r>
                              <m:rPr>
                                <m:sty m:val="p"/>
                              </m:rPr>
                              <w:rPr>
                                <w:rFonts w:ascii="Cambria Math" w:hAnsi="Cambria Math"/>
                              </w:rPr>
                              <m:t>Ex</m:t>
                            </m:r>
                          </m:sub>
                        </m:sSub>
                        <m:sSub>
                          <m:sSubPr>
                            <m:ctrlPr>
                              <w:rPr>
                                <w:rFonts w:ascii="Cambria Math" w:hAnsi="Cambria Math"/>
                                <w:i/>
                              </w:rPr>
                            </m:ctrlPr>
                          </m:sSubPr>
                          <m:e>
                            <m:r>
                              <w:rPr>
                                <w:rFonts w:ascii="Cambria Math" w:hAnsi="Cambria Math"/>
                              </w:rPr>
                              <m:t>N</m:t>
                            </m:r>
                          </m:e>
                          <m:sub>
                            <m:r>
                              <m:rPr>
                                <m:sty m:val="p"/>
                              </m:rPr>
                              <w:rPr>
                                <w:rFonts w:ascii="Cambria Math" w:hAnsi="Cambria Math" w:hint="eastAsia"/>
                              </w:rPr>
                              <m:t>u</m:t>
                            </m:r>
                          </m:sub>
                        </m:sSub>
                      </m:den>
                    </m:f>
                  </m:e>
                </m:d>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m:t>
                        </m:r>
                      </m:sub>
                    </m:sSub>
                  </m:den>
                </m:f>
                <m:r>
                  <w:rPr>
                    <w:rFonts w:ascii="Cambria Math" w:hAnsi="Cambria Math"/>
                  </w:rPr>
                  <m:t>≤1</m:t>
                </m:r>
              </m:oMath>
            </m:oMathPara>
          </w:p>
        </w:tc>
        <w:tc>
          <w:tcPr>
            <w:tcW w:w="690" w:type="pct"/>
            <w:vAlign w:val="center"/>
          </w:tcPr>
          <w:p w14:paraId="5B757E63" w14:textId="12B2E131" w:rsidR="00231DEF" w:rsidRPr="00231DEF" w:rsidRDefault="00231DEF" w:rsidP="004C7484">
            <w:pPr>
              <w:pStyle w:val="A-"/>
              <w:jc w:val="right"/>
            </w:pPr>
            <w:r w:rsidRPr="00231DEF">
              <w:rPr>
                <w:rFonts w:hint="eastAsia"/>
              </w:rPr>
              <w:t>（</w:t>
            </w:r>
            <w:r w:rsidR="00166350">
              <w:rPr>
                <w:rFonts w:hint="eastAsia"/>
              </w:rPr>
              <w:t>7</w:t>
            </w:r>
            <w:r w:rsidRPr="00231DEF">
              <w:rPr>
                <w:rFonts w:hint="eastAsia"/>
              </w:rPr>
              <w:t>.2.2-</w:t>
            </w:r>
            <w:r w:rsidRPr="00231DEF">
              <w:t>1</w:t>
            </w:r>
            <w:r w:rsidRPr="00231DEF">
              <w:rPr>
                <w:rFonts w:hint="eastAsia"/>
              </w:rPr>
              <w:t>）</w:t>
            </w:r>
          </w:p>
        </w:tc>
      </w:tr>
      <w:tr w:rsidR="00715049" w:rsidRPr="00231DEF" w14:paraId="20EB98BA" w14:textId="77777777" w:rsidTr="006608E1">
        <w:tc>
          <w:tcPr>
            <w:tcW w:w="4310" w:type="pct"/>
            <w:vAlign w:val="center"/>
          </w:tcPr>
          <w:p w14:paraId="60E75559" w14:textId="5182AABD" w:rsidR="00715049" w:rsidRDefault="00715049" w:rsidP="004C7484">
            <w:pPr>
              <w:pStyle w:val="A-"/>
              <w:jc w:val="center"/>
            </w:pPr>
            <m:oMathPara>
              <m:oMath>
                <m:r>
                  <w:rPr>
                    <w:rFonts w:ascii="Cambria Math" w:hAnsi="Cambria Math"/>
                  </w:rPr>
                  <m:t>ξ=</m:t>
                </m:r>
                <m:sSup>
                  <m:sSupPr>
                    <m:ctrlPr>
                      <w:rPr>
                        <w:rFonts w:ascii="Cambria Math" w:hAnsi="Cambria Math"/>
                        <w:i/>
                      </w:rPr>
                    </m:ctrlPr>
                  </m:sSupPr>
                  <m:e>
                    <m:r>
                      <w:rPr>
                        <w:rFonts w:ascii="Cambria Math" w:hAnsi="Cambria Math"/>
                      </w:rPr>
                      <m:t>e</m:t>
                    </m:r>
                  </m:e>
                  <m:sup>
                    <m:r>
                      <w:rPr>
                        <w:rFonts w:ascii="Cambria Math" w:hAnsi="Cambria Math"/>
                      </w:rPr>
                      <m:t>-a</m:t>
                    </m:r>
                  </m:sup>
                </m:sSup>
              </m:oMath>
            </m:oMathPara>
          </w:p>
        </w:tc>
        <w:tc>
          <w:tcPr>
            <w:tcW w:w="690" w:type="pct"/>
            <w:vAlign w:val="center"/>
          </w:tcPr>
          <w:p w14:paraId="25C20FF9" w14:textId="4D06E70E" w:rsidR="00715049" w:rsidRPr="00231DEF" w:rsidRDefault="00715049" w:rsidP="004C7484">
            <w:pPr>
              <w:pStyle w:val="A-"/>
              <w:jc w:val="right"/>
            </w:pPr>
            <w:r w:rsidRPr="00231DEF">
              <w:rPr>
                <w:rFonts w:hint="eastAsia"/>
              </w:rPr>
              <w:t>（</w:t>
            </w:r>
            <w:r>
              <w:rPr>
                <w:rFonts w:hint="eastAsia"/>
              </w:rPr>
              <w:t>7</w:t>
            </w:r>
            <w:r w:rsidRPr="00231DEF">
              <w:rPr>
                <w:rFonts w:hint="eastAsia"/>
              </w:rPr>
              <w:t>.2.2-</w:t>
            </w:r>
            <w:r>
              <w:t>2</w:t>
            </w:r>
            <w:r w:rsidRPr="00231DEF">
              <w:rPr>
                <w:rFonts w:hint="eastAsia"/>
              </w:rPr>
              <w:t>）</w:t>
            </w:r>
          </w:p>
        </w:tc>
      </w:tr>
      <w:tr w:rsidR="00715049" w:rsidRPr="00231DEF" w14:paraId="7ED44B3D" w14:textId="77777777" w:rsidTr="006608E1">
        <w:tc>
          <w:tcPr>
            <w:tcW w:w="4310" w:type="pct"/>
            <w:vAlign w:val="center"/>
          </w:tcPr>
          <w:p w14:paraId="3679E5F7" w14:textId="7E053129" w:rsidR="00715049" w:rsidRPr="00715049" w:rsidRDefault="00715049" w:rsidP="004C7484">
            <w:pPr>
              <w:pStyle w:val="A-"/>
              <w:jc w:val="center"/>
              <w:rPr>
                <w:i/>
              </w:rPr>
            </w:pPr>
            <m:oMathPara>
              <m:oMath>
                <m:r>
                  <w:rPr>
                    <w:rFonts w:ascii="Cambria Math" w:hAnsi="Cambria Math"/>
                  </w:rPr>
                  <m:t>a=</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1.878</m:t>
                            </m:r>
                            <m:sSub>
                              <m:sSubPr>
                                <m:ctrlPr>
                                  <w:rPr>
                                    <w:rFonts w:ascii="Cambria Math" w:hAnsi="Cambria Math"/>
                                    <w:i/>
                                  </w:rPr>
                                </m:ctrlPr>
                              </m:sSubPr>
                              <m:e>
                                <m:r>
                                  <w:rPr>
                                    <w:rFonts w:ascii="Cambria Math" w:hAnsi="Cambria Math"/>
                                  </w:rPr>
                                  <m:t>λ</m:t>
                                </m:r>
                              </m:e>
                              <m:sub>
                                <m:r>
                                  <m:rPr>
                                    <m:sty m:val="p"/>
                                  </m:rPr>
                                  <w:rPr>
                                    <w:rFonts w:ascii="Cambria Math" w:hAnsi="Cambria Math"/>
                                  </w:rPr>
                                  <m:t>x</m:t>
                                </m:r>
                              </m:sub>
                            </m:sSub>
                          </m:num>
                          <m:den>
                            <m:r>
                              <w:rPr>
                                <w:rFonts w:ascii="Cambria Math" w:hAnsi="Cambria Math"/>
                              </w:rPr>
                              <m:t>1+0.42</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e>
                    </m:d>
                  </m:e>
                  <m:sup>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λ</m:t>
                            </m:r>
                          </m:e>
                          <m:sub>
                            <m:r>
                              <m:rPr>
                                <m:sty m:val="p"/>
                              </m:rPr>
                              <w:rPr>
                                <w:rFonts w:ascii="Cambria Math" w:hAnsi="Cambria Math"/>
                              </w:rPr>
                              <m:t>x</m:t>
                            </m:r>
                          </m:sub>
                          <m:sup>
                            <m:r>
                              <w:rPr>
                                <w:rFonts w:ascii="Cambria Math" w:hAnsi="Cambria Math"/>
                              </w:rPr>
                              <m:t>3</m:t>
                            </m:r>
                          </m:sup>
                        </m:sSubSup>
                      </m:den>
                    </m:f>
                  </m:sup>
                </m:sSup>
              </m:oMath>
            </m:oMathPara>
          </w:p>
        </w:tc>
        <w:tc>
          <w:tcPr>
            <w:tcW w:w="690" w:type="pct"/>
            <w:vAlign w:val="center"/>
          </w:tcPr>
          <w:p w14:paraId="7D77FA8F" w14:textId="3C33BDEF" w:rsidR="00715049" w:rsidRPr="00231DEF" w:rsidRDefault="00715049" w:rsidP="004C7484">
            <w:pPr>
              <w:pStyle w:val="A-"/>
              <w:jc w:val="right"/>
            </w:pPr>
            <w:r w:rsidRPr="00231DEF">
              <w:rPr>
                <w:rFonts w:hint="eastAsia"/>
              </w:rPr>
              <w:t>（</w:t>
            </w:r>
            <w:r>
              <w:rPr>
                <w:rFonts w:hint="eastAsia"/>
              </w:rPr>
              <w:t>7</w:t>
            </w:r>
            <w:r w:rsidRPr="00231DEF">
              <w:rPr>
                <w:rFonts w:hint="eastAsia"/>
              </w:rPr>
              <w:t>.2.2-</w:t>
            </w:r>
            <w:r>
              <w:t>3</w:t>
            </w:r>
            <w:r w:rsidRPr="00231DEF">
              <w:rPr>
                <w:rFonts w:hint="eastAsia"/>
              </w:rPr>
              <w:t>）</w:t>
            </w:r>
          </w:p>
        </w:tc>
      </w:tr>
      <w:tr w:rsidR="00231DEF" w:rsidRPr="00231DEF" w14:paraId="311F719F" w14:textId="6702E649" w:rsidTr="006608E1">
        <w:tc>
          <w:tcPr>
            <w:tcW w:w="4310" w:type="pct"/>
            <w:vAlign w:val="center"/>
          </w:tcPr>
          <w:p w14:paraId="404EFBD2" w14:textId="5AD2947E" w:rsidR="00231DEF" w:rsidRPr="00231DEF" w:rsidRDefault="00EA4732" w:rsidP="004C7484">
            <w:pPr>
              <w:pStyle w:val="A-"/>
              <w:jc w:val="center"/>
            </w:pPr>
            <m:oMathPara>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rPr>
                      <m:t>Ex</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u</m:t>
                    </m:r>
                  </m:sub>
                </m:sSub>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sSub>
                      <m:sSubPr>
                        <m:ctrlPr>
                          <w:rPr>
                            <w:rFonts w:ascii="Cambria Math" w:hAnsi="Cambria Math"/>
                            <w:i/>
                          </w:rPr>
                        </m:ctrlPr>
                      </m:sSubPr>
                      <m:e>
                        <m:r>
                          <w:rPr>
                            <w:rFonts w:ascii="Cambria Math" w:hAnsi="Cambria Math"/>
                          </w:rPr>
                          <m:t>E</m:t>
                        </m:r>
                      </m:e>
                      <m:sub>
                        <m:r>
                          <m:rPr>
                            <m:sty m:val="p"/>
                          </m:rPr>
                          <w:rPr>
                            <w:rFonts w:ascii="Cambria Math" w:hAnsi="Cambria Math"/>
                          </w:rPr>
                          <m:t>s</m:t>
                        </m:r>
                      </m:sub>
                    </m:sSub>
                  </m:num>
                  <m:den>
                    <m:sSubSup>
                      <m:sSubSupPr>
                        <m:ctrlPr>
                          <w:rPr>
                            <w:rFonts w:ascii="Cambria Math" w:hAnsi="Cambria Math"/>
                            <w:i/>
                          </w:rPr>
                        </m:ctrlPr>
                      </m:sSubSupPr>
                      <m:e>
                        <m:r>
                          <w:rPr>
                            <w:rFonts w:ascii="Cambria Math" w:hAnsi="Cambria Math"/>
                          </w:rPr>
                          <m:t>λ</m:t>
                        </m:r>
                      </m:e>
                      <m:sub>
                        <m:r>
                          <m:rPr>
                            <m:sty m:val="p"/>
                          </m:rPr>
                          <w:rPr>
                            <w:rFonts w:ascii="Cambria Math" w:hAnsi="Cambria Math"/>
                          </w:rPr>
                          <m:t>x</m:t>
                        </m:r>
                      </m:sub>
                      <m:sup>
                        <m:r>
                          <w:rPr>
                            <w:rFonts w:ascii="Cambria Math" w:hAnsi="Cambria Math"/>
                          </w:rPr>
                          <m:t>2</m:t>
                        </m:r>
                      </m:sup>
                    </m:sSubSup>
                    <m:r>
                      <w:rPr>
                        <w:rFonts w:ascii="Cambria Math" w:hAnsi="Cambria Math"/>
                      </w:rPr>
                      <m:t>f</m:t>
                    </m:r>
                  </m:den>
                </m:f>
              </m:oMath>
            </m:oMathPara>
          </w:p>
        </w:tc>
        <w:tc>
          <w:tcPr>
            <w:tcW w:w="690" w:type="pct"/>
            <w:vAlign w:val="center"/>
          </w:tcPr>
          <w:p w14:paraId="75495C40" w14:textId="2BC03A65" w:rsidR="00231DEF" w:rsidRPr="00231DEF" w:rsidRDefault="00231DEF" w:rsidP="004C7484">
            <w:pPr>
              <w:pStyle w:val="A-"/>
              <w:jc w:val="right"/>
            </w:pPr>
            <w:r w:rsidRPr="00231DEF">
              <w:rPr>
                <w:rFonts w:hint="eastAsia"/>
              </w:rPr>
              <w:t>（</w:t>
            </w:r>
            <w:r w:rsidR="00166350">
              <w:rPr>
                <w:rFonts w:hint="eastAsia"/>
              </w:rPr>
              <w:t>7</w:t>
            </w:r>
            <w:r w:rsidRPr="00231DEF">
              <w:rPr>
                <w:rFonts w:hint="eastAsia"/>
              </w:rPr>
              <w:t>.2.2-</w:t>
            </w:r>
            <w:r w:rsidR="00715049">
              <w:t>4</w:t>
            </w:r>
            <w:r w:rsidRPr="00231DEF">
              <w:rPr>
                <w:rFonts w:hint="eastAsia"/>
              </w:rPr>
              <w:t>）</w:t>
            </w:r>
          </w:p>
        </w:tc>
      </w:tr>
    </w:tbl>
    <w:p w14:paraId="4DFDE4FA" w14:textId="166DADD6" w:rsidR="006700C9" w:rsidRPr="00200314" w:rsidRDefault="00EF6CCD" w:rsidP="00526251">
      <w:pPr>
        <w:ind w:left="840" w:hangingChars="350" w:hanging="840"/>
        <w:rPr>
          <w:rFonts w:hAnsi="宋体"/>
        </w:rPr>
      </w:pPr>
      <w:r w:rsidRPr="00200314">
        <w:rPr>
          <w:rFonts w:hAnsi="宋体" w:hint="eastAsia"/>
        </w:rPr>
        <w:t>式中：</w:t>
      </w:r>
      <w:proofErr w:type="spellStart"/>
      <w:r w:rsidR="006700C9">
        <w:rPr>
          <w:rFonts w:hint="eastAsia"/>
          <w:i/>
        </w:rPr>
        <w:t>N</w:t>
      </w:r>
      <w:r w:rsidR="006700C9">
        <w:rPr>
          <w:rFonts w:hint="eastAsia"/>
          <w:vertAlign w:val="subscript"/>
        </w:rPr>
        <w:t>Ex</w:t>
      </w:r>
      <w:proofErr w:type="spellEnd"/>
      <w:r w:rsidR="00433A51">
        <w:rPr>
          <w:rFonts w:hAnsi="宋体" w:hint="eastAsia"/>
        </w:rPr>
        <w:t>——</w:t>
      </w:r>
      <w:r w:rsidR="006700C9" w:rsidRPr="00A04B01">
        <w:rPr>
          <w:rFonts w:hint="eastAsia"/>
        </w:rPr>
        <w:t>欧拉临界力</w:t>
      </w:r>
      <w:r w:rsidR="006700C9" w:rsidRPr="00200314">
        <w:rPr>
          <w:rFonts w:hAnsi="宋体" w:hint="eastAsia"/>
        </w:rPr>
        <w:t>；</w:t>
      </w:r>
    </w:p>
    <w:p w14:paraId="20462C14" w14:textId="561F8498" w:rsidR="00EF6CCD" w:rsidRDefault="00EA4732" w:rsidP="00C458FD">
      <w:pPr>
        <w:pStyle w:val="33"/>
        <w:ind w:left="1440" w:hanging="720"/>
      </w:pPr>
      <m:oMath>
        <m:sSub>
          <m:sSubPr>
            <m:ctrlPr>
              <w:rPr>
                <w:rFonts w:ascii="Cambria Math" w:hAnsi="Cambria Math"/>
                <w:i/>
              </w:rPr>
            </m:ctrlPr>
          </m:sSubPr>
          <m:e>
            <m:r>
              <w:rPr>
                <w:rFonts w:ascii="Cambria Math" w:hAnsi="Cambria Math"/>
              </w:rPr>
              <m:t>φ</m:t>
            </m:r>
            <m:ctrlPr>
              <w:rPr>
                <w:rFonts w:ascii="Cambria Math" w:hAnsi="Cambria Math"/>
              </w:rPr>
            </m:ctrlPr>
          </m:e>
          <m:sub>
            <m:r>
              <m:rPr>
                <m:sty m:val="p"/>
              </m:rPr>
              <w:rPr>
                <w:rFonts w:ascii="Cambria Math" w:hAnsi="Cambria Math"/>
              </w:rPr>
              <m:t>x</m:t>
            </m:r>
          </m:sub>
        </m:sSub>
      </m:oMath>
      <w:r w:rsidR="00433A51">
        <w:rPr>
          <w:rFonts w:hint="eastAsia"/>
        </w:rPr>
        <w:t>——</w:t>
      </w:r>
      <w:r w:rsidR="00E33BD0">
        <w:rPr>
          <w:rFonts w:hint="eastAsia"/>
        </w:rPr>
        <w:t>弯矩作用</w:t>
      </w:r>
      <w:r w:rsidR="00EF6CCD" w:rsidRPr="00A04B01">
        <w:rPr>
          <w:rFonts w:hint="eastAsia"/>
        </w:rPr>
        <w:t>平面内的轴心受压稳定系数</w:t>
      </w:r>
      <w:r w:rsidR="00EF6CCD" w:rsidRPr="00200314">
        <w:rPr>
          <w:rFonts w:hint="eastAsia"/>
        </w:rPr>
        <w:t>，按</w:t>
      </w:r>
      <w:r w:rsidR="00526251">
        <w:rPr>
          <w:rFonts w:hint="eastAsia"/>
        </w:rPr>
        <w:t>本标准</w:t>
      </w:r>
      <w:r w:rsidR="00BE7493">
        <w:rPr>
          <w:rFonts w:hint="eastAsia"/>
        </w:rPr>
        <w:t>第</w:t>
      </w:r>
      <w:r w:rsidR="00166350">
        <w:t>7</w:t>
      </w:r>
      <w:r w:rsidR="00526251">
        <w:t>.2.</w:t>
      </w:r>
      <w:r w:rsidR="002B1892">
        <w:t>4</w:t>
      </w:r>
      <w:r w:rsidR="00526251">
        <w:rPr>
          <w:rFonts w:hint="eastAsia"/>
        </w:rPr>
        <w:t>条</w:t>
      </w:r>
      <w:r w:rsidR="003200CE">
        <w:rPr>
          <w:rFonts w:hint="eastAsia"/>
        </w:rPr>
        <w:t>的规定</w:t>
      </w:r>
      <w:r w:rsidR="00EF6CCD" w:rsidRPr="00200314">
        <w:rPr>
          <w:rFonts w:hint="eastAsia"/>
        </w:rPr>
        <w:t>计算；</w:t>
      </w:r>
    </w:p>
    <w:p w14:paraId="3F15CC43" w14:textId="20BFEA9F" w:rsidR="00EF6CCD" w:rsidRDefault="00EA4732" w:rsidP="00C458FD">
      <w:pPr>
        <w:pStyle w:val="33"/>
        <w:ind w:left="1440" w:hanging="720"/>
      </w:pPr>
      <m:oMath>
        <m:sSub>
          <m:sSubPr>
            <m:ctrlPr>
              <w:rPr>
                <w:rFonts w:ascii="Cambria Math" w:hAnsi="Cambria Math"/>
                <w:i/>
              </w:rPr>
            </m:ctrlPr>
          </m:sSubPr>
          <m:e>
            <m:r>
              <w:rPr>
                <w:rFonts w:ascii="Cambria Math" w:hAnsi="Cambria Math"/>
              </w:rPr>
              <m:t>λ</m:t>
            </m:r>
          </m:e>
          <m:sub>
            <m:r>
              <m:rPr>
                <m:sty m:val="p"/>
              </m:rPr>
              <w:rPr>
                <w:rFonts w:ascii="Cambria Math" w:hAnsi="Cambria Math"/>
                <w:vertAlign w:val="subscript"/>
              </w:rPr>
              <m:t>x</m:t>
            </m:r>
          </m:sub>
        </m:sSub>
      </m:oMath>
      <w:r w:rsidR="00433A51">
        <w:rPr>
          <w:rFonts w:hint="eastAsia"/>
        </w:rPr>
        <w:t>——</w:t>
      </w:r>
      <w:r w:rsidR="00E33BD0">
        <w:rPr>
          <w:rFonts w:hint="eastAsia"/>
        </w:rPr>
        <w:t>弯矩作用</w:t>
      </w:r>
      <w:r w:rsidR="00EF6CCD" w:rsidRPr="00A04B01">
        <w:rPr>
          <w:rFonts w:hint="eastAsia"/>
        </w:rPr>
        <w:t>平面内的长细比</w:t>
      </w:r>
      <w:r w:rsidR="00EF6CCD" w:rsidRPr="00200314">
        <w:rPr>
          <w:rFonts w:hint="eastAsia"/>
        </w:rPr>
        <w:t>，按</w:t>
      </w:r>
      <w:r w:rsidR="008B73C0">
        <w:rPr>
          <w:rFonts w:hint="eastAsia"/>
        </w:rPr>
        <w:t>本标准</w:t>
      </w:r>
      <w:r w:rsidR="00EF6CCD" w:rsidRPr="00200314">
        <w:rPr>
          <w:rFonts w:hint="eastAsia"/>
        </w:rPr>
        <w:t>式</w:t>
      </w:r>
      <w:r w:rsidR="00A112BD">
        <w:rPr>
          <w:rFonts w:hint="eastAsia"/>
        </w:rPr>
        <w:t>（</w:t>
      </w:r>
      <w:r w:rsidR="00166350">
        <w:t>7</w:t>
      </w:r>
      <w:r w:rsidR="00A93DE5">
        <w:rPr>
          <w:rFonts w:hint="eastAsia"/>
        </w:rPr>
        <w:t>.</w:t>
      </w:r>
      <w:r w:rsidR="000062C0">
        <w:rPr>
          <w:rFonts w:hint="eastAsia"/>
        </w:rPr>
        <w:t>2</w:t>
      </w:r>
      <w:r w:rsidR="00A93DE5">
        <w:rPr>
          <w:rFonts w:hint="eastAsia"/>
        </w:rPr>
        <w:t>.</w:t>
      </w:r>
      <w:r w:rsidR="002B1892">
        <w:t>5</w:t>
      </w:r>
      <w:r w:rsidR="00EF6CCD" w:rsidRPr="00200314">
        <w:rPr>
          <w:rFonts w:hint="eastAsia"/>
        </w:rPr>
        <w:t>-2</w:t>
      </w:r>
      <w:r w:rsidR="00A112BD">
        <w:rPr>
          <w:rFonts w:hint="eastAsia"/>
        </w:rPr>
        <w:t>）</w:t>
      </w:r>
      <w:r w:rsidR="00EF6CCD" w:rsidRPr="00200314">
        <w:rPr>
          <w:rFonts w:hint="eastAsia"/>
        </w:rPr>
        <w:t>计算</w:t>
      </w:r>
      <w:r w:rsidR="00A56534">
        <w:rPr>
          <w:rFonts w:hint="eastAsia"/>
        </w:rPr>
        <w:t>；</w:t>
      </w:r>
    </w:p>
    <w:p w14:paraId="1B9C8C79" w14:textId="77777777" w:rsidR="00923DD5" w:rsidRPr="00DA3AFF" w:rsidRDefault="00EA4732" w:rsidP="00923DD5">
      <w:pPr>
        <w:pStyle w:val="33"/>
        <w:ind w:left="1440" w:hanging="720"/>
        <w:rPr>
          <w:iCs/>
        </w:rPr>
      </w:pPr>
      <m:oMath>
        <m:sSub>
          <m:sSubPr>
            <m:ctrlPr>
              <w:rPr>
                <w:rFonts w:ascii="Cambria Math" w:hAnsi="Cambria Math"/>
                <w:i/>
              </w:rPr>
            </m:ctrlPr>
          </m:sSubPr>
          <m:e>
            <m:r>
              <w:rPr>
                <w:rFonts w:ascii="Cambria Math" w:hAnsi="Cambria Math"/>
              </w:rPr>
              <m:t>β</m:t>
            </m:r>
          </m:e>
          <m:sub>
            <m:r>
              <m:rPr>
                <m:sty m:val="p"/>
              </m:rPr>
              <w:rPr>
                <w:rFonts w:ascii="Cambria Math" w:hAnsi="Cambria Math"/>
              </w:rPr>
              <m:t>mx</m:t>
            </m:r>
          </m:sub>
        </m:sSub>
      </m:oMath>
      <w:r w:rsidR="00923DD5">
        <w:rPr>
          <w:rFonts w:hint="eastAsia"/>
        </w:rPr>
        <w:t>——等效弯矩系数，取</w:t>
      </w:r>
      <w:r w:rsidR="00923DD5">
        <w:rPr>
          <w:rFonts w:hint="eastAsia"/>
        </w:rPr>
        <w:t>1</w:t>
      </w:r>
      <w:r w:rsidR="00923DD5">
        <w:t>.0</w:t>
      </w:r>
      <w:r w:rsidR="00923DD5">
        <w:rPr>
          <w:rFonts w:hint="eastAsia"/>
        </w:rPr>
        <w:t>。</w:t>
      </w:r>
    </w:p>
    <w:p w14:paraId="3ADDA9A9" w14:textId="2423EFB8" w:rsidR="003B22CA" w:rsidRPr="002B1892" w:rsidRDefault="00166350" w:rsidP="003B22CA">
      <w:pPr>
        <w:rPr>
          <w:rStyle w:val="A-0"/>
        </w:rPr>
      </w:pPr>
      <w:r>
        <w:rPr>
          <w:b/>
          <w:bCs/>
        </w:rPr>
        <w:t>7</w:t>
      </w:r>
      <w:r w:rsidR="00EF6CCD" w:rsidRPr="00994D68">
        <w:rPr>
          <w:rFonts w:hint="eastAsia"/>
          <w:b/>
          <w:bCs/>
        </w:rPr>
        <w:t>.</w:t>
      </w:r>
      <w:r w:rsidR="000062C0" w:rsidRPr="00994D68">
        <w:rPr>
          <w:rFonts w:hint="eastAsia"/>
          <w:b/>
          <w:bCs/>
        </w:rPr>
        <w:t>2</w:t>
      </w:r>
      <w:r w:rsidR="00EF6CCD" w:rsidRPr="00994D68">
        <w:rPr>
          <w:rFonts w:hint="eastAsia"/>
          <w:b/>
          <w:bCs/>
        </w:rPr>
        <w:t>.</w:t>
      </w:r>
      <w:r w:rsidR="002B1892">
        <w:rPr>
          <w:b/>
          <w:bCs/>
        </w:rPr>
        <w:t>3</w:t>
      </w:r>
      <w:r w:rsidR="00994D68">
        <w:t xml:space="preserve">  </w:t>
      </w:r>
      <w:r w:rsidR="00E163DD">
        <w:rPr>
          <w:rStyle w:val="A-0"/>
          <w:rFonts w:hint="eastAsia"/>
        </w:rPr>
        <w:t>弯矩作用在一个主平面内的一字形钢管混凝土束剪力墙压弯构件，平面外的稳定性应满足下式要求</w:t>
      </w:r>
      <w:r w:rsidR="00EF6CCD" w:rsidRPr="002B1892">
        <w:rPr>
          <w:rStyle w:val="A-0"/>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1377"/>
      </w:tblGrid>
      <w:tr w:rsidR="003B22CA" w:rsidRPr="003B22CA" w14:paraId="48340190" w14:textId="77777777" w:rsidTr="00F449E9">
        <w:tc>
          <w:tcPr>
            <w:tcW w:w="4309" w:type="pct"/>
            <w:vAlign w:val="center"/>
          </w:tcPr>
          <w:p w14:paraId="57D736D5" w14:textId="3FF4D43B" w:rsidR="003B22CA" w:rsidRPr="003B22CA" w:rsidRDefault="00EA4732" w:rsidP="0010510A">
            <w:pPr>
              <w:pStyle w:val="A-"/>
              <w:jc w:val="center"/>
            </w:pPr>
            <m:oMathPara>
              <m:oMath>
                <m:sSup>
                  <m:sSupPr>
                    <m:ctrlPr>
                      <w:rPr>
                        <w:rFonts w:ascii="Cambria Math" w:hAnsi="Cambria Math"/>
                      </w:rPr>
                    </m:ctrlPr>
                  </m:sSup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d>
                      <m:dPr>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y</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ck</m:t>
                        </m:r>
                      </m:sub>
                    </m:sSub>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y</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e>
                    </m:d>
                  </m:e>
                  <m:sup>
                    <m:r>
                      <m:rPr>
                        <m:sty m:val="p"/>
                      </m:rPr>
                      <w:rPr>
                        <w:rFonts w:ascii="Cambria Math" w:hAnsi="Cambria Math"/>
                      </w:rPr>
                      <m:t>1+</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ck</m:t>
                        </m:r>
                      </m:sub>
                    </m:sSub>
                    <m:sSub>
                      <m:sSubPr>
                        <m:ctrlPr>
                          <w:rPr>
                            <w:rFonts w:ascii="Cambria Math" w:hAnsi="Cambria Math"/>
                            <w:iCs/>
                          </w:rPr>
                        </m:ctrlPr>
                      </m:sSubPr>
                      <m:e>
                        <m:r>
                          <m:rPr>
                            <m:sty m:val="p"/>
                          </m:rPr>
                          <w:rPr>
                            <w:rFonts w:ascii="Cambria Math" w:hAnsi="Cambria Math"/>
                          </w:rPr>
                          <m:t>λ</m:t>
                        </m:r>
                      </m:e>
                      <m:sub>
                        <m:r>
                          <m:rPr>
                            <m:sty m:val="p"/>
                          </m:rPr>
                          <w:rPr>
                            <w:rFonts w:ascii="Cambria Math" w:hAnsi="Cambria Math"/>
                          </w:rPr>
                          <m:t>y</m:t>
                        </m:r>
                      </m:sub>
                    </m:sSub>
                  </m:sup>
                </m:sSup>
                <m:r>
                  <m:rPr>
                    <m:sty m:val="p"/>
                  </m:rPr>
                  <w:rPr>
                    <w:rFonts w:ascii="Cambria Math" w:hAnsi="Cambria Math"/>
                  </w:rPr>
                  <m:t>≤</m:t>
                </m:r>
                <m:r>
                  <w:rPr>
                    <w:rFonts w:ascii="Cambria Math" w:hAnsi="Cambria Math"/>
                  </w:rPr>
                  <m:t>1</m:t>
                </m:r>
              </m:oMath>
            </m:oMathPara>
          </w:p>
        </w:tc>
        <w:tc>
          <w:tcPr>
            <w:tcW w:w="691" w:type="pct"/>
            <w:vAlign w:val="center"/>
          </w:tcPr>
          <w:p w14:paraId="765F7C64" w14:textId="643108A7" w:rsidR="003B22CA" w:rsidRPr="003B22CA" w:rsidRDefault="003B22CA" w:rsidP="007468FB">
            <w:pPr>
              <w:pStyle w:val="A-"/>
              <w:jc w:val="right"/>
            </w:pPr>
            <w:r w:rsidRPr="003B22CA">
              <w:rPr>
                <w:rFonts w:hint="eastAsia"/>
              </w:rPr>
              <w:t>（</w:t>
            </w:r>
            <w:r w:rsidR="00166350">
              <w:rPr>
                <w:rFonts w:hint="eastAsia"/>
              </w:rPr>
              <w:t>7</w:t>
            </w:r>
            <w:r w:rsidRPr="003B22CA">
              <w:rPr>
                <w:rFonts w:hint="eastAsia"/>
              </w:rPr>
              <w:t>.2.</w:t>
            </w:r>
            <w:r w:rsidR="002B1892">
              <w:t>3</w:t>
            </w:r>
            <w:r w:rsidRPr="003B22CA">
              <w:t>-1</w:t>
            </w:r>
            <w:r w:rsidRPr="003B22CA">
              <w:rPr>
                <w:rFonts w:hint="eastAsia"/>
              </w:rPr>
              <w:t>）</w:t>
            </w:r>
          </w:p>
        </w:tc>
      </w:tr>
    </w:tbl>
    <w:p w14:paraId="15F1072A" w14:textId="31C3B00A" w:rsidR="00EA4029" w:rsidRPr="003E506C" w:rsidRDefault="00EA4029" w:rsidP="00EA4029">
      <w:pPr>
        <w:ind w:left="1320" w:hangingChars="550" w:hanging="1320"/>
        <w:rPr>
          <w:rStyle w:val="A-0"/>
        </w:rPr>
      </w:pPr>
      <w:r>
        <w:rPr>
          <w:rFonts w:hint="eastAsia"/>
        </w:rPr>
        <w:t>式中：</w:t>
      </w:r>
      <m:oMath>
        <m:sSub>
          <m:sSubPr>
            <m:ctrlPr>
              <w:rPr>
                <w:rFonts w:ascii="Cambria Math" w:hAnsi="Cambria Math"/>
                <w:i/>
              </w:rPr>
            </m:ctrlPr>
          </m:sSubPr>
          <m:e>
            <m:r>
              <w:rPr>
                <w:rFonts w:ascii="Cambria Math" w:hAnsi="Cambria Math"/>
              </w:rPr>
              <m:t>φ</m:t>
            </m:r>
          </m:e>
          <m:sub>
            <m:r>
              <m:rPr>
                <m:sty m:val="p"/>
              </m:rPr>
              <w:rPr>
                <w:rFonts w:ascii="Cambria Math" w:hAnsi="Cambria Math"/>
                <w:vertAlign w:val="subscript"/>
              </w:rPr>
              <m:t>y</m:t>
            </m:r>
          </m:sub>
        </m:sSub>
      </m:oMath>
      <w:r>
        <w:rPr>
          <w:rFonts w:hAnsi="宋体" w:hint="eastAsia"/>
        </w:rPr>
        <w:t>——</w:t>
      </w:r>
      <w:r>
        <w:rPr>
          <w:rFonts w:hint="eastAsia"/>
        </w:rPr>
        <w:t>弯矩作用</w:t>
      </w:r>
      <w:r w:rsidRPr="00433688">
        <w:rPr>
          <w:rFonts w:hint="eastAsia"/>
        </w:rPr>
        <w:t>平面外的轴心受压稳定系数</w:t>
      </w:r>
      <w:r w:rsidRPr="00200314">
        <w:rPr>
          <w:rFonts w:hAnsi="宋体" w:hint="eastAsia"/>
        </w:rPr>
        <w:t>，按</w:t>
      </w:r>
      <w:r>
        <w:rPr>
          <w:rFonts w:hAnsi="宋体" w:hint="eastAsia"/>
        </w:rPr>
        <w:t>本标准第</w:t>
      </w:r>
      <w:r>
        <w:rPr>
          <w:rFonts w:hAnsi="宋体"/>
        </w:rPr>
        <w:t>7.2.4</w:t>
      </w:r>
      <w:r>
        <w:rPr>
          <w:rFonts w:hAnsi="宋体" w:hint="eastAsia"/>
        </w:rPr>
        <w:t>条的规定</w:t>
      </w:r>
      <w:r w:rsidRPr="00200314">
        <w:rPr>
          <w:rFonts w:hAnsi="宋体" w:hint="eastAsia"/>
        </w:rPr>
        <w:t>计算</w:t>
      </w:r>
      <w:r w:rsidR="00867F22">
        <w:rPr>
          <w:rFonts w:hAnsi="宋体" w:hint="eastAsia"/>
        </w:rPr>
        <w:t>；</w:t>
      </w:r>
    </w:p>
    <w:p w14:paraId="4E77A88E" w14:textId="6A6B8C49" w:rsidR="00EA4029" w:rsidRDefault="00EA4732" w:rsidP="00EA4029">
      <w:pPr>
        <w:ind w:leftChars="300" w:left="720"/>
      </w:pPr>
      <m:oMath>
        <m:sSub>
          <m:sSubPr>
            <m:ctrlPr>
              <w:rPr>
                <w:rFonts w:ascii="Cambria Math" w:hAnsi="Cambria Math"/>
                <w:i/>
              </w:rPr>
            </m:ctrlPr>
          </m:sSubPr>
          <m:e>
            <m:r>
              <w:rPr>
                <w:rFonts w:ascii="Cambria Math" w:hAnsi="Cambria Math"/>
              </w:rPr>
              <m:t>λ</m:t>
            </m:r>
          </m:e>
          <m:sub>
            <m:r>
              <m:rPr>
                <m:sty m:val="p"/>
              </m:rPr>
              <w:rPr>
                <w:rFonts w:ascii="Cambria Math" w:hAnsi="Cambria Math" w:hint="eastAsia"/>
                <w:vertAlign w:val="subscript"/>
              </w:rPr>
              <m:t>y</m:t>
            </m:r>
          </m:sub>
        </m:sSub>
      </m:oMath>
      <w:r w:rsidR="002E60E1">
        <w:rPr>
          <w:rFonts w:hint="eastAsia"/>
        </w:rPr>
        <w:t>——</w:t>
      </w:r>
      <w:r w:rsidR="00A86DD6">
        <w:rPr>
          <w:rFonts w:hint="eastAsia"/>
        </w:rPr>
        <w:t>弯矩作用</w:t>
      </w:r>
      <w:r w:rsidR="002E60E1" w:rsidRPr="00A04B01">
        <w:rPr>
          <w:rFonts w:hint="eastAsia"/>
        </w:rPr>
        <w:t>平面</w:t>
      </w:r>
      <w:r w:rsidR="00A86DD6">
        <w:rPr>
          <w:rFonts w:hint="eastAsia"/>
        </w:rPr>
        <w:t>外</w:t>
      </w:r>
      <w:r w:rsidR="002E60E1" w:rsidRPr="00A04B01">
        <w:rPr>
          <w:rFonts w:hint="eastAsia"/>
        </w:rPr>
        <w:t>的长细比</w:t>
      </w:r>
      <w:r w:rsidR="002E60E1" w:rsidRPr="00200314">
        <w:rPr>
          <w:rFonts w:hint="eastAsia"/>
        </w:rPr>
        <w:t>，按</w:t>
      </w:r>
      <w:r w:rsidR="002E60E1">
        <w:rPr>
          <w:rFonts w:hint="eastAsia"/>
        </w:rPr>
        <w:t>本标准</w:t>
      </w:r>
      <w:r w:rsidR="002E60E1" w:rsidRPr="00200314">
        <w:rPr>
          <w:rFonts w:hint="eastAsia"/>
        </w:rPr>
        <w:t>式</w:t>
      </w:r>
      <w:r w:rsidR="002E60E1">
        <w:rPr>
          <w:rFonts w:hint="eastAsia"/>
        </w:rPr>
        <w:t>（</w:t>
      </w:r>
      <w:r w:rsidR="002E60E1">
        <w:t>7</w:t>
      </w:r>
      <w:r w:rsidR="002E60E1">
        <w:rPr>
          <w:rFonts w:hint="eastAsia"/>
        </w:rPr>
        <w:t>.2.</w:t>
      </w:r>
      <w:r w:rsidR="00D92C29">
        <w:t>5</w:t>
      </w:r>
      <w:r w:rsidR="002E60E1" w:rsidRPr="00200314">
        <w:rPr>
          <w:rFonts w:hint="eastAsia"/>
        </w:rPr>
        <w:t>-2</w:t>
      </w:r>
      <w:r w:rsidR="002E60E1">
        <w:rPr>
          <w:rFonts w:hint="eastAsia"/>
        </w:rPr>
        <w:t>）</w:t>
      </w:r>
      <w:r w:rsidR="002E60E1" w:rsidRPr="00200314">
        <w:rPr>
          <w:rFonts w:hint="eastAsia"/>
        </w:rPr>
        <w:t>计算</w:t>
      </w:r>
      <w:r w:rsidR="00867F22">
        <w:rPr>
          <w:rFonts w:hint="eastAsia"/>
        </w:rPr>
        <w:t>；</w:t>
      </w:r>
    </w:p>
    <w:p w14:paraId="65599424" w14:textId="19504698" w:rsidR="00867F22" w:rsidRDefault="00EA4732" w:rsidP="00EA4029">
      <w:pPr>
        <w:ind w:leftChars="300" w:left="720"/>
        <w:rPr>
          <w:rFonts w:hAnsi="宋体"/>
        </w:rPr>
      </w:pPr>
      <m:oMath>
        <m:sSub>
          <m:sSubPr>
            <m:ctrlPr>
              <w:rPr>
                <w:rFonts w:ascii="Cambria Math" w:hAnsi="Cambria Math"/>
                <w:i/>
              </w:rPr>
            </m:ctrlPr>
          </m:sSubPr>
          <m:e>
            <m:r>
              <w:rPr>
                <w:rFonts w:ascii="Cambria Math" w:hAnsi="Cambria Math"/>
              </w:rPr>
              <m:t>α</m:t>
            </m:r>
          </m:e>
          <m:sub>
            <m:r>
              <m:rPr>
                <m:sty m:val="p"/>
              </m:rPr>
              <w:rPr>
                <w:rFonts w:ascii="Cambria Math" w:hAnsi="Cambria Math" w:hint="eastAsia"/>
                <w:vertAlign w:val="subscript"/>
              </w:rPr>
              <m:t>ck</m:t>
            </m:r>
          </m:sub>
        </m:sSub>
      </m:oMath>
      <w:r w:rsidR="00EA4029">
        <w:rPr>
          <w:rFonts w:hAnsi="宋体" w:hint="eastAsia"/>
        </w:rPr>
        <w:t>——材料强度取标准并按本标准式（</w:t>
      </w:r>
      <w:r w:rsidR="00EA4029">
        <w:rPr>
          <w:rFonts w:hAnsi="宋体" w:hint="eastAsia"/>
        </w:rPr>
        <w:t>7</w:t>
      </w:r>
      <w:r w:rsidR="00EA4029">
        <w:rPr>
          <w:rFonts w:hAnsi="宋体"/>
        </w:rPr>
        <w:t>.2.1-3</w:t>
      </w:r>
      <w:r w:rsidR="00EA4029">
        <w:rPr>
          <w:rFonts w:hAnsi="宋体" w:hint="eastAsia"/>
        </w:rPr>
        <w:t>）计算的</w:t>
      </w:r>
      <w:r w:rsidR="00EA4029" w:rsidRPr="00F25612">
        <w:rPr>
          <w:rFonts w:hint="eastAsia"/>
        </w:rPr>
        <w:t>混凝土工作承担系数</w:t>
      </w:r>
      <w:r w:rsidR="00EA4029">
        <w:rPr>
          <w:rFonts w:hAnsi="宋体" w:hint="eastAsia"/>
        </w:rPr>
        <w:t>。</w:t>
      </w:r>
    </w:p>
    <w:p w14:paraId="14A1E134" w14:textId="6E55E034" w:rsidR="00EF6CCD" w:rsidRPr="00200314" w:rsidRDefault="00166350" w:rsidP="002E60E1">
      <w:pPr>
        <w:ind w:left="1325" w:hangingChars="550" w:hanging="1325"/>
      </w:pPr>
      <w:r>
        <w:rPr>
          <w:b/>
          <w:bCs/>
        </w:rPr>
        <w:t>7</w:t>
      </w:r>
      <w:r w:rsidR="00A93DE5" w:rsidRPr="00994D68">
        <w:rPr>
          <w:rFonts w:hint="eastAsia"/>
          <w:b/>
          <w:bCs/>
        </w:rPr>
        <w:t>.</w:t>
      </w:r>
      <w:r w:rsidR="000062C0" w:rsidRPr="00994D68">
        <w:rPr>
          <w:rFonts w:hint="eastAsia"/>
          <w:b/>
          <w:bCs/>
        </w:rPr>
        <w:t>2</w:t>
      </w:r>
      <w:r w:rsidR="00A93DE5" w:rsidRPr="00994D68">
        <w:rPr>
          <w:rFonts w:hint="eastAsia"/>
          <w:b/>
          <w:bCs/>
        </w:rPr>
        <w:t>.</w:t>
      </w:r>
      <w:r w:rsidR="002B1892">
        <w:rPr>
          <w:b/>
          <w:bCs/>
        </w:rPr>
        <w:t>4</w:t>
      </w:r>
      <w:r w:rsidR="00A86DD6">
        <w:rPr>
          <w:b/>
          <w:bCs/>
        </w:rPr>
        <w:t xml:space="preserve">  </w:t>
      </w:r>
      <w:r w:rsidR="00CF45E9">
        <w:rPr>
          <w:rFonts w:hint="eastAsia"/>
        </w:rPr>
        <w:t>钢管混凝土束</w:t>
      </w:r>
      <w:r w:rsidR="00EF6CCD" w:rsidRPr="00200314">
        <w:rPr>
          <w:rFonts w:hint="eastAsia"/>
        </w:rPr>
        <w:t>轴心受压构件的</w:t>
      </w:r>
      <w:r w:rsidR="00EF6CCD" w:rsidRPr="00200314">
        <w:rPr>
          <w:rFonts w:hAnsi="宋体" w:hint="eastAsia"/>
        </w:rPr>
        <w:t>稳定系数应</w:t>
      </w:r>
      <w:r w:rsidR="00EF6CCD" w:rsidRPr="00200314">
        <w:rPr>
          <w:rFonts w:hint="eastAsia"/>
        </w:rPr>
        <w:t>按下式计算：</w:t>
      </w:r>
    </w:p>
    <w:p w14:paraId="21493C0B" w14:textId="2323AE9E" w:rsidR="00EF6CCD" w:rsidRPr="00200314" w:rsidRDefault="00776646" w:rsidP="009C4E82">
      <w:pPr>
        <w:ind w:firstLineChars="200" w:firstLine="482"/>
        <w:rPr>
          <w:rFonts w:ascii="宋体" w:hAnsi="宋体"/>
        </w:rPr>
      </w:pPr>
      <w:r w:rsidRPr="0068154B">
        <w:rPr>
          <w:rFonts w:hAnsi="宋体" w:hint="eastAsia"/>
          <w:b/>
          <w:bCs/>
        </w:rPr>
        <w:t>1</w:t>
      </w:r>
      <w:r w:rsidR="003F4885">
        <w:rPr>
          <w:rFonts w:hAnsi="宋体"/>
        </w:rPr>
        <w:tab/>
      </w:r>
      <w:r w:rsidR="00EF6CCD" w:rsidRPr="00200314">
        <w:rPr>
          <w:rFonts w:hAnsi="宋体" w:hint="eastAsia"/>
        </w:rPr>
        <w:t>当</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vertAlign w:val="subscript"/>
              </w:rPr>
              <m:t>0</m:t>
            </m:r>
          </m:sub>
        </m:sSub>
      </m:oMath>
      <w:r w:rsidR="00A32796" w:rsidRPr="00FA60E5">
        <w:rPr>
          <w:rFonts w:hint="eastAsia"/>
        </w:rPr>
        <w:t>≤</w:t>
      </w:r>
      <w:r w:rsidR="00A32796">
        <w:rPr>
          <w:rFonts w:hint="eastAsia"/>
        </w:rPr>
        <w:t>0.215</w:t>
      </w:r>
      <w:r w:rsidR="00EF6CCD" w:rsidRPr="00200314">
        <w:rPr>
          <w:rFonts w:ascii="宋体" w:hAnsi="宋体" w:hint="eastAsia"/>
        </w:rPr>
        <w:t>时：</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10510A" w:rsidRPr="0010510A" w14:paraId="39701A69" w14:textId="77777777" w:rsidTr="006608E1">
        <w:tc>
          <w:tcPr>
            <w:tcW w:w="4394" w:type="pct"/>
            <w:vAlign w:val="center"/>
          </w:tcPr>
          <w:p w14:paraId="2859BE8F" w14:textId="77777777" w:rsidR="0010510A" w:rsidRPr="0010510A" w:rsidRDefault="0010510A" w:rsidP="0010510A">
            <w:pPr>
              <w:jc w:val="center"/>
              <w:rPr>
                <w:position w:val="-12"/>
                <w:sz w:val="18"/>
              </w:rPr>
            </w:pPr>
            <m:oMathPara>
              <m:oMath>
                <m:r>
                  <w:rPr>
                    <w:rFonts w:ascii="Cambria Math" w:hAnsi="Cambria Math"/>
                  </w:rPr>
                  <m:t>φ</m:t>
                </m:r>
                <m:r>
                  <w:rPr>
                    <w:rFonts w:ascii="Cambria Math" w:hAnsi="Cambria Math" w:hint="eastAsia"/>
                  </w:rPr>
                  <m:t>=</m:t>
                </m:r>
                <m:r>
                  <m:rPr>
                    <m:sty m:val="p"/>
                  </m:rPr>
                  <w:rPr>
                    <w:rFonts w:ascii="Cambria Math" w:hAnsi="Cambria Math" w:hint="eastAsia"/>
                  </w:rPr>
                  <m:t>1</m:t>
                </m:r>
                <m:r>
                  <m:rPr>
                    <m:sty m:val="p"/>
                  </m:rPr>
                  <w:rPr>
                    <w:rFonts w:ascii="Cambria Math" w:hAnsi="Cambria Math"/>
                  </w:rPr>
                  <m:t>-</m:t>
                </m:r>
                <m:r>
                  <m:rPr>
                    <m:sty m:val="p"/>
                  </m:rPr>
                  <w:rPr>
                    <w:rFonts w:ascii="Cambria Math" w:hAnsi="Cambria Math" w:hint="eastAsia"/>
                  </w:rPr>
                  <m:t>0.65</m:t>
                </m:r>
                <m:sSubSup>
                  <m:sSubSupPr>
                    <m:ctrlPr>
                      <w:rPr>
                        <w:rFonts w:ascii="Cambria Math" w:hAnsi="Cambria Math"/>
                        <w:i/>
                        <w:szCs w:val="21"/>
                      </w:rPr>
                    </m:ctrlPr>
                  </m:sSubSupPr>
                  <m:e>
                    <m:r>
                      <w:rPr>
                        <w:rFonts w:ascii="Cambria Math" w:hAnsi="Cambria Math"/>
                        <w:szCs w:val="21"/>
                      </w:rPr>
                      <m:t>λ</m:t>
                    </m:r>
                  </m:e>
                  <m:sub>
                    <m:r>
                      <m:rPr>
                        <m:sty m:val="p"/>
                      </m:rPr>
                      <w:rPr>
                        <w:rFonts w:ascii="Cambria Math" w:hAnsi="Cambria Math"/>
                        <w:szCs w:val="21"/>
                        <w:vertAlign w:val="subscript"/>
                      </w:rPr>
                      <m:t>0</m:t>
                    </m:r>
                    <m:ctrlPr>
                      <w:rPr>
                        <w:rFonts w:ascii="Cambria Math" w:hAnsi="Cambria Math"/>
                        <w:szCs w:val="21"/>
                        <w:vertAlign w:val="subscript"/>
                      </w:rPr>
                    </m:ctrlPr>
                  </m:sub>
                  <m:sup>
                    <m:r>
                      <m:rPr>
                        <m:sty m:val="p"/>
                      </m:rPr>
                      <w:rPr>
                        <w:rFonts w:ascii="Cambria Math" w:hAnsi="Cambria Math" w:hint="eastAsia"/>
                        <w:szCs w:val="21"/>
                        <w:vertAlign w:val="superscript"/>
                      </w:rPr>
                      <m:t>2</m:t>
                    </m:r>
                    <m:ctrlPr>
                      <w:rPr>
                        <w:rFonts w:ascii="Cambria Math" w:hAnsi="Cambria Math"/>
                        <w:szCs w:val="21"/>
                        <w:vertAlign w:val="subscript"/>
                      </w:rPr>
                    </m:ctrlPr>
                  </m:sup>
                </m:sSubSup>
              </m:oMath>
            </m:oMathPara>
          </w:p>
        </w:tc>
        <w:tc>
          <w:tcPr>
            <w:tcW w:w="606" w:type="pct"/>
            <w:vAlign w:val="center"/>
          </w:tcPr>
          <w:p w14:paraId="15F02961" w14:textId="2E67D6A8" w:rsidR="0010510A" w:rsidRPr="0010510A" w:rsidRDefault="0010510A" w:rsidP="0010510A">
            <w:pPr>
              <w:jc w:val="right"/>
            </w:pPr>
            <w:r w:rsidRPr="0010510A">
              <w:rPr>
                <w:rFonts w:hint="eastAsia"/>
              </w:rPr>
              <w:t>（</w:t>
            </w:r>
            <w:r w:rsidRPr="0010510A">
              <w:t>7</w:t>
            </w:r>
            <w:r w:rsidRPr="0010510A">
              <w:rPr>
                <w:rFonts w:hint="eastAsia"/>
              </w:rPr>
              <w:t>.2.</w:t>
            </w:r>
            <w:r w:rsidR="002B1892">
              <w:t>4</w:t>
            </w:r>
            <w:r w:rsidRPr="0010510A">
              <w:rPr>
                <w:rFonts w:hint="eastAsia"/>
              </w:rPr>
              <w:t>-1</w:t>
            </w:r>
            <w:r w:rsidRPr="0010510A">
              <w:rPr>
                <w:rFonts w:hint="eastAsia"/>
              </w:rPr>
              <w:t>）</w:t>
            </w:r>
          </w:p>
        </w:tc>
      </w:tr>
    </w:tbl>
    <w:p w14:paraId="63BC8B66" w14:textId="673771D0" w:rsidR="00D4282D" w:rsidRDefault="00D4282D" w:rsidP="00D4282D">
      <w:pPr>
        <w:rPr>
          <w:i/>
          <w:szCs w:val="21"/>
        </w:rPr>
      </w:pPr>
      <w:r w:rsidRPr="00200314">
        <w:rPr>
          <w:rFonts w:hAnsi="宋体" w:hint="eastAsia"/>
        </w:rPr>
        <w:t>式中：</w:t>
      </w:r>
      <m:oMath>
        <m:r>
          <w:rPr>
            <w:rFonts w:ascii="Cambria Math" w:hAnsi="Cambria Math"/>
          </w:rPr>
          <m:t>φ</m:t>
        </m:r>
      </m:oMath>
      <w:r>
        <w:rPr>
          <w:rFonts w:hAnsi="宋体" w:hint="eastAsia"/>
        </w:rPr>
        <w:t>——</w:t>
      </w:r>
      <w:r w:rsidRPr="00433688">
        <w:rPr>
          <w:rFonts w:hint="eastAsia"/>
        </w:rPr>
        <w:t>构件</w:t>
      </w:r>
      <w:r w:rsidR="00CF45E9" w:rsidRPr="00CF45E9">
        <w:rPr>
          <w:rStyle w:val="A-0"/>
          <w:rFonts w:hint="eastAsia"/>
        </w:rPr>
        <w:t>对</w:t>
      </w:r>
      <w:r w:rsidRPr="00433688">
        <w:rPr>
          <w:rFonts w:hint="eastAsia"/>
        </w:rPr>
        <w:t>所计算方向的稳定系数</w:t>
      </w:r>
      <w:r w:rsidR="00FE5E9E">
        <w:rPr>
          <w:rFonts w:hint="eastAsia"/>
        </w:rPr>
        <w:t>；</w:t>
      </w:r>
    </w:p>
    <w:p w14:paraId="6A57F6B0" w14:textId="019B9FF6" w:rsidR="00D4282D" w:rsidRPr="00FE5E9E" w:rsidRDefault="00EA4732" w:rsidP="00AF19BA">
      <w:pPr>
        <w:pStyle w:val="33"/>
        <w:ind w:left="1440" w:hanging="720"/>
        <w:rPr>
          <w:rFonts w:hAnsi="宋体"/>
        </w:rPr>
      </w:pP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vertAlign w:val="subscript"/>
              </w:rPr>
              <m:t>0</m:t>
            </m:r>
          </m:sub>
        </m:sSub>
      </m:oMath>
      <w:r w:rsidR="00D4282D">
        <w:rPr>
          <w:rFonts w:hAnsi="宋体" w:hint="eastAsia"/>
        </w:rPr>
        <w:t>——</w:t>
      </w:r>
      <w:r w:rsidR="00D4282D" w:rsidRPr="00433688">
        <w:rPr>
          <w:rFonts w:hint="eastAsia"/>
        </w:rPr>
        <w:t>构件</w:t>
      </w:r>
      <w:r w:rsidR="00CF45E9" w:rsidRPr="00CF45E9">
        <w:rPr>
          <w:rStyle w:val="A-0"/>
          <w:rFonts w:hint="eastAsia"/>
        </w:rPr>
        <w:t>对</w:t>
      </w:r>
      <w:r w:rsidR="00D4282D" w:rsidRPr="00433688">
        <w:rPr>
          <w:rFonts w:hint="eastAsia"/>
        </w:rPr>
        <w:t>所计算方向的正则化长细比</w:t>
      </w:r>
      <w:r w:rsidR="00D4282D" w:rsidRPr="00200314">
        <w:rPr>
          <w:rFonts w:hAnsi="宋体" w:hint="eastAsia"/>
        </w:rPr>
        <w:t>，按</w:t>
      </w:r>
      <w:r w:rsidR="00FE5E9E">
        <w:rPr>
          <w:rFonts w:hAnsi="宋体" w:hint="eastAsia"/>
        </w:rPr>
        <w:t>本标准</w:t>
      </w:r>
      <w:r w:rsidR="009634C8">
        <w:rPr>
          <w:rFonts w:hAnsi="宋体" w:hint="eastAsia"/>
        </w:rPr>
        <w:t>第</w:t>
      </w:r>
      <w:r w:rsidR="00166350">
        <w:t>7</w:t>
      </w:r>
      <w:r w:rsidR="00D4282D">
        <w:rPr>
          <w:rFonts w:hint="eastAsia"/>
        </w:rPr>
        <w:t>.2.</w:t>
      </w:r>
      <w:r w:rsidR="00D92C29">
        <w:t>5</w:t>
      </w:r>
      <w:r w:rsidR="00776646" w:rsidRPr="00776646">
        <w:rPr>
          <w:rStyle w:val="A-0"/>
          <w:rFonts w:hint="eastAsia"/>
        </w:rPr>
        <w:t>条</w:t>
      </w:r>
      <w:r w:rsidR="00776646" w:rsidRPr="00776646">
        <w:rPr>
          <w:rFonts w:hint="eastAsia"/>
        </w:rPr>
        <w:t>的规定</w:t>
      </w:r>
      <w:r w:rsidR="00D4282D" w:rsidRPr="00200314">
        <w:rPr>
          <w:rFonts w:hAnsi="宋体" w:hint="eastAsia"/>
        </w:rPr>
        <w:t>计算</w:t>
      </w:r>
      <w:r w:rsidR="00D4282D">
        <w:rPr>
          <w:rFonts w:hAnsi="宋体" w:hint="eastAsia"/>
        </w:rPr>
        <w:t>。</w:t>
      </w:r>
    </w:p>
    <w:p w14:paraId="0AC448B3" w14:textId="4A15CEEA" w:rsidR="00EF6CCD" w:rsidRDefault="00776646" w:rsidP="009C4E82">
      <w:pPr>
        <w:ind w:firstLineChars="200" w:firstLine="482"/>
        <w:rPr>
          <w:rFonts w:ascii="宋体" w:hAnsi="宋体"/>
        </w:rPr>
      </w:pPr>
      <w:r w:rsidRPr="0068154B">
        <w:rPr>
          <w:rFonts w:hAnsi="宋体" w:hint="eastAsia"/>
          <w:b/>
          <w:bCs/>
        </w:rPr>
        <w:t>2</w:t>
      </w:r>
      <w:r w:rsidR="003F4885">
        <w:rPr>
          <w:rFonts w:hAnsi="宋体"/>
        </w:rPr>
        <w:tab/>
      </w:r>
      <w:r w:rsidR="00EF6CCD" w:rsidRPr="00200314">
        <w:rPr>
          <w:rFonts w:hAnsi="宋体" w:hint="eastAsia"/>
        </w:rPr>
        <w:t>当</w:t>
      </w:r>
      <m:oMath>
        <m:sSub>
          <m:sSubPr>
            <m:ctrlPr>
              <w:rPr>
                <w:rFonts w:ascii="Cambria Math" w:hAnsi="Cambria Math"/>
                <w:i/>
                <w:szCs w:val="21"/>
              </w:rPr>
            </m:ctrlPr>
          </m:sSubPr>
          <m:e>
            <m:r>
              <w:rPr>
                <w:rFonts w:ascii="Cambria Math" w:hAnsi="Cambria Math"/>
                <w:szCs w:val="21"/>
              </w:rPr>
              <m:t>λ</m:t>
            </m:r>
          </m:e>
          <m:sub>
            <m:r>
              <w:rPr>
                <w:rFonts w:ascii="Cambria Math" w:hAnsi="Cambria Math"/>
                <w:szCs w:val="21"/>
                <w:vertAlign w:val="subscript"/>
              </w:rPr>
              <m:t>0</m:t>
            </m:r>
          </m:sub>
        </m:sSub>
      </m:oMath>
      <w:r w:rsidR="00A32796">
        <w:rPr>
          <w:rFonts w:hint="eastAsia"/>
        </w:rPr>
        <w:t>&gt;0.215</w:t>
      </w:r>
      <w:r w:rsidR="00EF6CCD" w:rsidRPr="00200314">
        <w:rPr>
          <w:rFonts w:ascii="宋体" w:hAnsi="宋体" w:hint="eastAsia"/>
        </w:rPr>
        <w:t>时：</w:t>
      </w:r>
    </w:p>
    <w:p w14:paraId="68B3706E" w14:textId="1D67BCB5" w:rsidR="00F831F2" w:rsidRPr="00200314" w:rsidRDefault="00F831F2" w:rsidP="009C4E82">
      <w:pPr>
        <w:ind w:firstLineChars="200" w:firstLine="480"/>
        <w:rPr>
          <w:rFonts w:ascii="宋体" w:hAnsi="宋体"/>
        </w:rPr>
      </w:pPr>
      <m:oMathPara>
        <m:oMath>
          <m:r>
            <w:rPr>
              <w:rFonts w:ascii="Cambria Math" w:hAnsi="Cambria Math"/>
            </w:rPr>
            <m:t>φ=</m:t>
          </m:r>
          <m:f>
            <m:fPr>
              <m:ctrlPr>
                <w:rPr>
                  <w:rFonts w:ascii="Cambria Math" w:hAnsi="Cambria Math"/>
                  <w:i/>
                </w:rPr>
              </m:ctrlPr>
            </m:fPr>
            <m:num>
              <m:r>
                <w:rPr>
                  <w:rFonts w:ascii="Cambria Math" w:hAnsi="Cambria Math"/>
                </w:rPr>
                <m:t>1</m:t>
              </m:r>
            </m:num>
            <m:den>
              <m:r>
                <w:rPr>
                  <w:rFonts w:ascii="Cambria Math" w:hAnsi="Cambria Math"/>
                </w:rPr>
                <m:t>2</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2</m:t>
                  </m:r>
                </m:sup>
              </m:sSubSup>
            </m:den>
          </m:f>
          <m:d>
            <m:dPr>
              <m:begChr m:val="["/>
              <m:endChr m:val="]"/>
              <m:ctrlPr>
                <w:rPr>
                  <w:rFonts w:ascii="Cambria Math" w:hAnsi="Cambria Math"/>
                  <w:i/>
                </w:rPr>
              </m:ctrlPr>
            </m:dPr>
            <m:e>
              <m:d>
                <m:dPr>
                  <m:ctrlPr>
                    <w:rPr>
                      <w:rFonts w:ascii="Cambria Math" w:hAnsi="Cambria Math"/>
                      <w:i/>
                    </w:rPr>
                  </m:ctrlPr>
                </m:dPr>
                <m:e>
                  <m:r>
                    <w:rPr>
                      <w:rFonts w:ascii="Cambria Math" w:hAnsi="Cambria Math"/>
                    </w:rPr>
                    <m:t>0.965+0.300</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2</m:t>
                      </m:r>
                    </m:sup>
                  </m:sSubSup>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0.965+0.300</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2</m:t>
                              </m:r>
                            </m:sup>
                          </m:sSubSup>
                        </m:e>
                      </m:d>
                    </m:e>
                    <m:sup>
                      <m:r>
                        <w:rPr>
                          <w:rFonts w:ascii="Cambria Math" w:hAnsi="Cambria Math"/>
                        </w:rPr>
                        <m:t>2</m:t>
                      </m:r>
                    </m:sup>
                  </m:sSup>
                  <m:r>
                    <w:rPr>
                      <w:rFonts w:ascii="Cambria Math" w:hAnsi="Cambria Math"/>
                    </w:rPr>
                    <m:t>-4</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2</m:t>
                      </m:r>
                    </m:sup>
                  </m:sSubSup>
                </m:e>
              </m:rad>
            </m:e>
          </m:d>
        </m:oMath>
      </m:oMathPara>
    </w:p>
    <w:p w14:paraId="2725A643" w14:textId="60252825" w:rsidR="00EF6CCD" w:rsidRPr="00200314" w:rsidRDefault="00B7258D" w:rsidP="00994D68">
      <w:pPr>
        <w:tabs>
          <w:tab w:val="right" w:pos="6237"/>
        </w:tabs>
        <w:jc w:val="right"/>
      </w:pPr>
      <w:r>
        <w:rPr>
          <w:rFonts w:hint="eastAsia"/>
        </w:rPr>
        <w:t xml:space="preserve"> </w:t>
      </w:r>
      <w:r w:rsidR="00994D68">
        <w:rPr>
          <w:rFonts w:hint="eastAsia"/>
        </w:rPr>
        <w:t>（</w:t>
      </w:r>
      <w:r w:rsidR="00166350">
        <w:t>7</w:t>
      </w:r>
      <w:r w:rsidR="00A93DE5">
        <w:rPr>
          <w:rFonts w:hint="eastAsia"/>
        </w:rPr>
        <w:t>.</w:t>
      </w:r>
      <w:r w:rsidR="000062C0">
        <w:rPr>
          <w:rFonts w:hint="eastAsia"/>
        </w:rPr>
        <w:t>2</w:t>
      </w:r>
      <w:r w:rsidR="00A93DE5">
        <w:rPr>
          <w:rFonts w:hint="eastAsia"/>
        </w:rPr>
        <w:t>.</w:t>
      </w:r>
      <w:r w:rsidR="002B1892">
        <w:t>4</w:t>
      </w:r>
      <w:r w:rsidR="00A93DE5" w:rsidRPr="00200314">
        <w:rPr>
          <w:rFonts w:hint="eastAsia"/>
        </w:rPr>
        <w:t>-</w:t>
      </w:r>
      <w:r w:rsidR="00EF6CCD" w:rsidRPr="00200314">
        <w:rPr>
          <w:rFonts w:hint="eastAsia"/>
        </w:rPr>
        <w:t>2</w:t>
      </w:r>
      <w:r w:rsidR="00994D68">
        <w:rPr>
          <w:rFonts w:hint="eastAsia"/>
        </w:rPr>
        <w:t>）</w:t>
      </w:r>
    </w:p>
    <w:p w14:paraId="08766F09" w14:textId="74A2F956" w:rsidR="001C1151" w:rsidRDefault="00166350" w:rsidP="002B2FFE">
      <w:pPr>
        <w:jc w:val="left"/>
      </w:pPr>
      <w:r>
        <w:rPr>
          <w:b/>
          <w:bCs/>
        </w:rPr>
        <w:lastRenderedPageBreak/>
        <w:t>7</w:t>
      </w:r>
      <w:r w:rsidR="00A93DE5" w:rsidRPr="00994D68">
        <w:rPr>
          <w:rFonts w:hint="eastAsia"/>
          <w:b/>
          <w:bCs/>
        </w:rPr>
        <w:t>.</w:t>
      </w:r>
      <w:r w:rsidR="000062C0" w:rsidRPr="00994D68">
        <w:rPr>
          <w:rFonts w:hint="eastAsia"/>
          <w:b/>
          <w:bCs/>
        </w:rPr>
        <w:t>2</w:t>
      </w:r>
      <w:r w:rsidR="00A93DE5" w:rsidRPr="00994D68">
        <w:rPr>
          <w:rFonts w:hint="eastAsia"/>
          <w:b/>
          <w:bCs/>
        </w:rPr>
        <w:t>.</w:t>
      </w:r>
      <w:r w:rsidR="002B1892">
        <w:rPr>
          <w:b/>
          <w:bCs/>
        </w:rPr>
        <w:t>5</w:t>
      </w:r>
      <w:r w:rsidR="00CF1082">
        <w:rPr>
          <w:rFonts w:hint="eastAsia"/>
        </w:rPr>
        <w:t xml:space="preserve">  </w:t>
      </w:r>
      <w:r w:rsidR="00EF6CCD" w:rsidRPr="00200314">
        <w:rPr>
          <w:rFonts w:hint="eastAsia"/>
        </w:rPr>
        <w:t>轴心受压构件的</w:t>
      </w:r>
      <w:r w:rsidR="00EF6CCD" w:rsidRPr="00200314">
        <w:rPr>
          <w:rFonts w:hAnsi="宋体" w:hint="eastAsia"/>
        </w:rPr>
        <w:t>正则化长细比应</w:t>
      </w:r>
      <w:r w:rsidR="00EF6CCD" w:rsidRPr="00200314">
        <w:rPr>
          <w:rFonts w:hint="eastAsia"/>
        </w:rPr>
        <w:t>按</w:t>
      </w:r>
      <w:r w:rsidR="00FE640E">
        <w:rPr>
          <w:rFonts w:hint="eastAsia"/>
        </w:rPr>
        <w:t>下列公式</w:t>
      </w:r>
      <w:r w:rsidR="00EF6CCD" w:rsidRPr="00200314">
        <w:rPr>
          <w:rFonts w:hint="eastAsia"/>
        </w:rPr>
        <w:t>计算：</w:t>
      </w:r>
      <w:r w:rsidR="00EF6CCD" w:rsidRPr="00200314">
        <w:rPr>
          <w:rFonts w:hint="eastAsia"/>
          <w:position w:val="-32"/>
          <w:sz w:val="18"/>
        </w:rPr>
        <w:tab/>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1377"/>
      </w:tblGrid>
      <w:tr w:rsidR="002B2FFE" w:rsidRPr="0068154B" w14:paraId="1AD55B17" w14:textId="77777777" w:rsidTr="006608E1">
        <w:trPr>
          <w:trHeight w:val="850"/>
        </w:trPr>
        <w:tc>
          <w:tcPr>
            <w:tcW w:w="4309" w:type="pct"/>
          </w:tcPr>
          <w:p w14:paraId="18D9CFC9" w14:textId="23AC3ED5" w:rsidR="002B2FFE" w:rsidRDefault="00EA4732" w:rsidP="002B2FFE">
            <w:pPr>
              <w:rPr>
                <w:rStyle w:val="A-0"/>
              </w:rPr>
            </w:pPr>
            <m:oMathPara>
              <m:oMath>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π</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E</m:t>
                            </m:r>
                          </m:e>
                          <m:sub>
                            <m:r>
                              <m:rPr>
                                <m:sty m:val="p"/>
                              </m:rPr>
                              <w:rPr>
                                <w:rFonts w:ascii="Cambria Math" w:hAnsi="Cambria Math"/>
                              </w:rPr>
                              <m:t>s</m:t>
                            </m:r>
                          </m:sub>
                        </m:sSub>
                      </m:den>
                    </m:f>
                  </m:e>
                </m:rad>
              </m:oMath>
            </m:oMathPara>
          </w:p>
        </w:tc>
        <w:tc>
          <w:tcPr>
            <w:tcW w:w="691" w:type="pct"/>
            <w:vAlign w:val="center"/>
          </w:tcPr>
          <w:p w14:paraId="77052124" w14:textId="758F3B5A" w:rsidR="002B2FFE" w:rsidRPr="0068154B" w:rsidRDefault="002B2FFE" w:rsidP="00DF7280">
            <w:pPr>
              <w:tabs>
                <w:tab w:val="right" w:pos="6237"/>
              </w:tabs>
              <w:jc w:val="right"/>
            </w:pPr>
            <w:r>
              <w:rPr>
                <w:rFonts w:hint="eastAsia"/>
              </w:rPr>
              <w:t>（</w:t>
            </w:r>
            <w:r w:rsidR="00166350">
              <w:rPr>
                <w:rFonts w:hint="eastAsia"/>
              </w:rPr>
              <w:t>7</w:t>
            </w:r>
            <w:r>
              <w:rPr>
                <w:rFonts w:hint="eastAsia"/>
              </w:rPr>
              <w:t>.2.</w:t>
            </w:r>
            <w:r w:rsidR="002B1892">
              <w:t>5</w:t>
            </w:r>
            <w:r w:rsidRPr="00200314">
              <w:rPr>
                <w:rFonts w:hint="eastAsia"/>
              </w:rPr>
              <w:t>-1</w:t>
            </w:r>
            <w:r>
              <w:rPr>
                <w:rFonts w:hint="eastAsia"/>
              </w:rPr>
              <w:t>）</w:t>
            </w:r>
          </w:p>
        </w:tc>
      </w:tr>
      <w:tr w:rsidR="002B2FFE" w:rsidRPr="0068154B" w14:paraId="2C716D6F" w14:textId="77777777" w:rsidTr="006608E1">
        <w:trPr>
          <w:trHeight w:val="850"/>
        </w:trPr>
        <w:tc>
          <w:tcPr>
            <w:tcW w:w="4309" w:type="pct"/>
          </w:tcPr>
          <w:p w14:paraId="134C4112" w14:textId="0886388C" w:rsidR="002B2FFE" w:rsidRDefault="002B2FFE" w:rsidP="002B2FFE">
            <w:pPr>
              <w:rPr>
                <w:rStyle w:val="A-0"/>
              </w:rPr>
            </w:pPr>
            <m:oMathPara>
              <m:oMath>
                <m:r>
                  <w:rPr>
                    <w:rFonts w:ascii="Cambria Math" w:hAnsi="Cambria Math"/>
                  </w:rPr>
                  <m:t>λ=</m:t>
                </m:r>
                <m:f>
                  <m:fPr>
                    <m:ctrlPr>
                      <w:rPr>
                        <w:rFonts w:ascii="Cambria Math" w:hAnsi="Cambria Math"/>
                        <w:i/>
                      </w:rPr>
                    </m:ctrlPr>
                  </m:fPr>
                  <m:num>
                    <m:sSub>
                      <m:sSubPr>
                        <m:ctrlPr>
                          <w:rPr>
                            <w:rFonts w:ascii="Cambria Math" w:hAnsi="Cambria Math"/>
                            <w:i/>
                          </w:rPr>
                        </m:ctrlPr>
                      </m:sSubPr>
                      <m:e>
                        <m:r>
                          <w:rPr>
                            <w:rFonts w:ascii="Cambria Math" w:hAnsi="Cambria Math" w:hint="eastAsia"/>
                          </w:rPr>
                          <m:t>l</m:t>
                        </m:r>
                      </m:e>
                      <m:sub>
                        <m:r>
                          <w:rPr>
                            <w:rFonts w:ascii="Cambria Math" w:hAnsi="Cambria Math"/>
                            <w:vertAlign w:val="subscript"/>
                          </w:rPr>
                          <m:t>0</m:t>
                        </m:r>
                      </m:sub>
                    </m:sSub>
                  </m:num>
                  <m:den>
                    <m:sSub>
                      <m:sSubPr>
                        <m:ctrlPr>
                          <w:rPr>
                            <w:rFonts w:ascii="Cambria Math" w:hAnsi="Cambria Math"/>
                            <w:i/>
                          </w:rPr>
                        </m:ctrlPr>
                      </m:sSubPr>
                      <m:e>
                        <m:r>
                          <w:rPr>
                            <w:rFonts w:ascii="Cambria Math" w:hAnsi="Cambria Math"/>
                          </w:rPr>
                          <m:t>r</m:t>
                        </m:r>
                      </m:e>
                      <m:sub>
                        <m:r>
                          <w:rPr>
                            <w:rFonts w:ascii="Cambria Math" w:hAnsi="Cambria Math"/>
                            <w:vertAlign w:val="subscript"/>
                          </w:rPr>
                          <m:t>0</m:t>
                        </m:r>
                      </m:sub>
                    </m:sSub>
                  </m:den>
                </m:f>
              </m:oMath>
            </m:oMathPara>
          </w:p>
        </w:tc>
        <w:tc>
          <w:tcPr>
            <w:tcW w:w="691" w:type="pct"/>
            <w:vAlign w:val="center"/>
          </w:tcPr>
          <w:p w14:paraId="6F690F00" w14:textId="70DC2383" w:rsidR="002B2FFE" w:rsidRPr="0068154B" w:rsidRDefault="002B2FFE" w:rsidP="00DF7280">
            <w:pPr>
              <w:tabs>
                <w:tab w:val="right" w:pos="6237"/>
              </w:tabs>
              <w:jc w:val="right"/>
            </w:pPr>
            <w:r>
              <w:rPr>
                <w:rFonts w:hint="eastAsia"/>
              </w:rPr>
              <w:t>（</w:t>
            </w:r>
            <w:r w:rsidR="00166350">
              <w:rPr>
                <w:rFonts w:hint="eastAsia"/>
              </w:rPr>
              <w:t>7</w:t>
            </w:r>
            <w:r>
              <w:rPr>
                <w:rFonts w:hint="eastAsia"/>
              </w:rPr>
              <w:t>.2.</w:t>
            </w:r>
            <w:r w:rsidR="002B1892">
              <w:t>5</w:t>
            </w:r>
            <w:r w:rsidRPr="00200314">
              <w:rPr>
                <w:rFonts w:hint="eastAsia"/>
              </w:rPr>
              <w:t>-2</w:t>
            </w:r>
            <w:r>
              <w:rPr>
                <w:rFonts w:hint="eastAsia"/>
              </w:rPr>
              <w:t>）</w:t>
            </w:r>
          </w:p>
        </w:tc>
      </w:tr>
      <w:tr w:rsidR="0068154B" w:rsidRPr="0068154B" w14:paraId="00621D1E" w14:textId="0BC6489C" w:rsidTr="006608E1">
        <w:trPr>
          <w:trHeight w:val="850"/>
        </w:trPr>
        <w:tc>
          <w:tcPr>
            <w:tcW w:w="4309" w:type="pct"/>
          </w:tcPr>
          <w:p w14:paraId="1F1193DC" w14:textId="66E7C543" w:rsidR="0068154B" w:rsidRPr="0068154B" w:rsidRDefault="00EA4732" w:rsidP="002B2FFE">
            <m:oMathPara>
              <m:oMath>
                <m:sSub>
                  <m:sSubPr>
                    <m:ctrlPr>
                      <w:rPr>
                        <w:rStyle w:val="A-0"/>
                        <w:rFonts w:ascii="Cambria Math" w:hAnsi="Cambria Math"/>
                        <w:i/>
                      </w:rPr>
                    </m:ctrlPr>
                  </m:sSubPr>
                  <m:e>
                    <m:r>
                      <w:rPr>
                        <w:rStyle w:val="A-0"/>
                        <w:rFonts w:ascii="Cambria Math" w:hAnsi="Cambria Math"/>
                      </w:rPr>
                      <m:t>r</m:t>
                    </m:r>
                  </m:e>
                  <m:sub>
                    <m:r>
                      <w:rPr>
                        <w:rStyle w:val="A-0"/>
                        <w:rFonts w:ascii="Cambria Math" w:hAnsi="Cambria Math"/>
                      </w:rPr>
                      <m:t>0</m:t>
                    </m:r>
                  </m:sub>
                </m:sSub>
                <m:r>
                  <w:rPr>
                    <w:rStyle w:val="A-0"/>
                    <w:rFonts w:ascii="Cambria Math" w:hAnsi="Cambria Math"/>
                  </w:rPr>
                  <m:t>=</m:t>
                </m:r>
                <m:rad>
                  <m:radPr>
                    <m:degHide m:val="1"/>
                    <m:ctrlPr>
                      <w:rPr>
                        <w:rStyle w:val="A-0"/>
                        <w:rFonts w:ascii="Cambria Math" w:hAnsi="Cambria Math"/>
                        <w:i/>
                      </w:rPr>
                    </m:ctrlPr>
                  </m:radPr>
                  <m:deg/>
                  <m:e>
                    <m:f>
                      <m:fPr>
                        <m:ctrlPr>
                          <w:rPr>
                            <w:rStyle w:val="A-0"/>
                            <w:rFonts w:ascii="Cambria Math" w:hAnsi="Cambria Math"/>
                          </w:rPr>
                        </m:ctrlPr>
                      </m:fPr>
                      <m:num>
                        <m:sSub>
                          <m:sSubPr>
                            <m:ctrlPr>
                              <w:rPr>
                                <w:rStyle w:val="A-0"/>
                                <w:rFonts w:ascii="Cambria Math" w:hAnsi="Cambria Math"/>
                                <w:i/>
                              </w:rPr>
                            </m:ctrlPr>
                          </m:sSubPr>
                          <m:e>
                            <m:r>
                              <w:rPr>
                                <w:rStyle w:val="A-0"/>
                                <w:rFonts w:ascii="Cambria Math" w:hAnsi="Cambria Math" w:hint="eastAsia"/>
                              </w:rPr>
                              <m:t>I</m:t>
                            </m:r>
                            <m:ctrlPr>
                              <w:rPr>
                                <w:rStyle w:val="A-0"/>
                                <w:rFonts w:ascii="Cambria Math" w:hAnsi="Cambria Math" w:hint="eastAsia"/>
                                <w:i/>
                              </w:rPr>
                            </m:ctrlPr>
                          </m:e>
                          <m:sub>
                            <m:r>
                              <m:rPr>
                                <m:sty m:val="p"/>
                              </m:rPr>
                              <w:rPr>
                                <w:rStyle w:val="A-0"/>
                                <w:rFonts w:ascii="Cambria Math" w:hAnsi="Cambria Math"/>
                              </w:rPr>
                              <m:t>s</m:t>
                            </m:r>
                          </m:sub>
                        </m:sSub>
                        <m:r>
                          <w:rPr>
                            <w:rStyle w:val="A-0"/>
                            <w:rFonts w:ascii="Cambria Math" w:hAnsi="Cambria Math"/>
                          </w:rPr>
                          <m:t>+</m:t>
                        </m:r>
                        <m:sSub>
                          <m:sSubPr>
                            <m:ctrlPr>
                              <w:rPr>
                                <w:rStyle w:val="A-0"/>
                                <w:rFonts w:ascii="Cambria Math" w:hAnsi="Cambria Math"/>
                                <w:i/>
                              </w:rPr>
                            </m:ctrlPr>
                          </m:sSubPr>
                          <m:e>
                            <m:r>
                              <w:rPr>
                                <w:rStyle w:val="A-0"/>
                                <w:rFonts w:ascii="Cambria Math" w:hAnsi="Cambria Math"/>
                              </w:rPr>
                              <m:t>I</m:t>
                            </m:r>
                          </m:e>
                          <m:sub>
                            <m:r>
                              <m:rPr>
                                <m:sty m:val="p"/>
                              </m:rPr>
                              <w:rPr>
                                <w:rStyle w:val="A-0"/>
                                <w:rFonts w:ascii="Cambria Math" w:hAnsi="Cambria Math"/>
                              </w:rPr>
                              <m:t>c</m:t>
                            </m:r>
                          </m:sub>
                        </m:sSub>
                        <m:sSub>
                          <m:sSubPr>
                            <m:ctrlPr>
                              <w:rPr>
                                <w:rStyle w:val="A-0"/>
                                <w:rFonts w:ascii="Cambria Math" w:hAnsi="Cambria Math"/>
                                <w:i/>
                              </w:rPr>
                            </m:ctrlPr>
                          </m:sSubPr>
                          <m:e>
                            <m:r>
                              <w:rPr>
                                <w:rStyle w:val="A-0"/>
                                <w:rFonts w:ascii="Cambria Math" w:hAnsi="Cambria Math" w:hint="eastAsia"/>
                              </w:rPr>
                              <m:t>E</m:t>
                            </m:r>
                            <m:ctrlPr>
                              <w:rPr>
                                <w:rStyle w:val="A-0"/>
                                <w:rFonts w:ascii="Cambria Math" w:hAnsi="Cambria Math" w:hint="eastAsia"/>
                                <w:i/>
                              </w:rPr>
                            </m:ctrlPr>
                          </m:e>
                          <m:sub>
                            <m:r>
                              <m:rPr>
                                <m:sty m:val="p"/>
                              </m:rPr>
                              <w:rPr>
                                <w:rStyle w:val="A-0"/>
                                <w:rFonts w:ascii="Cambria Math" w:hAnsi="Cambria Math"/>
                              </w:rPr>
                              <m:t>c</m:t>
                            </m:r>
                          </m:sub>
                        </m:sSub>
                        <m:r>
                          <w:rPr>
                            <w:rStyle w:val="A-0"/>
                            <w:rFonts w:ascii="Cambria Math" w:hAnsi="Cambria Math"/>
                          </w:rPr>
                          <m:t>/</m:t>
                        </m:r>
                        <m:sSub>
                          <m:sSubPr>
                            <m:ctrlPr>
                              <w:rPr>
                                <w:rStyle w:val="A-0"/>
                                <w:rFonts w:ascii="Cambria Math" w:hAnsi="Cambria Math"/>
                                <w:i/>
                              </w:rPr>
                            </m:ctrlPr>
                          </m:sSubPr>
                          <m:e>
                            <m:r>
                              <w:rPr>
                                <w:rStyle w:val="A-0"/>
                                <w:rFonts w:ascii="Cambria Math" w:hAnsi="Cambria Math"/>
                              </w:rPr>
                              <m:t>E</m:t>
                            </m:r>
                          </m:e>
                          <m:sub>
                            <m:r>
                              <m:rPr>
                                <m:sty m:val="p"/>
                              </m:rPr>
                              <w:rPr>
                                <w:rStyle w:val="A-0"/>
                                <w:rFonts w:ascii="Cambria Math" w:hAnsi="Cambria Math"/>
                              </w:rPr>
                              <m:t>s</m:t>
                            </m:r>
                          </m:sub>
                        </m:sSub>
                      </m:num>
                      <m:den>
                        <m:sSub>
                          <m:sSubPr>
                            <m:ctrlPr>
                              <w:rPr>
                                <w:rStyle w:val="A-0"/>
                                <w:rFonts w:ascii="Cambria Math" w:hAnsi="Cambria Math"/>
                                <w:i/>
                              </w:rPr>
                            </m:ctrlPr>
                          </m:sSubPr>
                          <m:e>
                            <m:r>
                              <w:rPr>
                                <w:rStyle w:val="A-0"/>
                                <w:rFonts w:ascii="Cambria Math" w:hAnsi="Cambria Math"/>
                              </w:rPr>
                              <m:t>A</m:t>
                            </m:r>
                          </m:e>
                          <m:sub>
                            <m:r>
                              <m:rPr>
                                <m:sty m:val="p"/>
                              </m:rPr>
                              <w:rPr>
                                <w:rStyle w:val="A-0"/>
                                <w:rFonts w:ascii="Cambria Math" w:hAnsi="Cambria Math"/>
                              </w:rPr>
                              <m:t>s</m:t>
                            </m:r>
                          </m:sub>
                        </m:sSub>
                        <m:r>
                          <w:rPr>
                            <w:rStyle w:val="A-0"/>
                            <w:rFonts w:ascii="Cambria Math" w:hAnsi="Cambria Math"/>
                          </w:rPr>
                          <m:t>+</m:t>
                        </m:r>
                        <m:sSub>
                          <m:sSubPr>
                            <m:ctrlPr>
                              <w:rPr>
                                <w:rStyle w:val="A-0"/>
                                <w:rFonts w:ascii="Cambria Math" w:hAnsi="Cambria Math"/>
                                <w:i/>
                              </w:rPr>
                            </m:ctrlPr>
                          </m:sSubPr>
                          <m:e>
                            <m:r>
                              <w:rPr>
                                <w:rStyle w:val="A-0"/>
                                <w:rFonts w:ascii="Cambria Math" w:hAnsi="Cambria Math"/>
                              </w:rPr>
                              <m:t>A</m:t>
                            </m:r>
                          </m:e>
                          <m:sub>
                            <m:r>
                              <m:rPr>
                                <m:sty m:val="p"/>
                              </m:rPr>
                              <w:rPr>
                                <w:rStyle w:val="A-0"/>
                                <w:rFonts w:ascii="Cambria Math" w:hAnsi="Cambria Math"/>
                              </w:rPr>
                              <m:t>c</m:t>
                            </m:r>
                          </m:sub>
                        </m:sSub>
                        <m:sSub>
                          <m:sSubPr>
                            <m:ctrlPr>
                              <w:rPr>
                                <w:rStyle w:val="A-0"/>
                                <w:rFonts w:ascii="Cambria Math" w:hAnsi="Cambria Math"/>
                                <w:i/>
                              </w:rPr>
                            </m:ctrlPr>
                          </m:sSubPr>
                          <m:e>
                            <m:r>
                              <w:rPr>
                                <w:rStyle w:val="A-0"/>
                                <w:rFonts w:ascii="Cambria Math" w:hAnsi="Cambria Math" w:hint="eastAsia"/>
                              </w:rPr>
                              <m:t>f</m:t>
                            </m:r>
                            <m:ctrlPr>
                              <w:rPr>
                                <w:rStyle w:val="A-0"/>
                                <w:rFonts w:ascii="Cambria Math" w:hAnsi="Cambria Math" w:hint="eastAsia"/>
                                <w:i/>
                              </w:rPr>
                            </m:ctrlPr>
                          </m:e>
                          <m:sub>
                            <m:r>
                              <m:rPr>
                                <m:sty m:val="p"/>
                              </m:rPr>
                              <w:rPr>
                                <w:rStyle w:val="A-0"/>
                                <w:rFonts w:ascii="Cambria Math" w:hAnsi="Cambria Math"/>
                              </w:rPr>
                              <m:t>ck</m:t>
                            </m:r>
                          </m:sub>
                        </m:sSub>
                        <m:r>
                          <w:rPr>
                            <w:rStyle w:val="A-0"/>
                            <w:rFonts w:ascii="Cambria Math" w:hAnsi="Cambria Math"/>
                          </w:rPr>
                          <m:t>/</m:t>
                        </m:r>
                        <m:sSub>
                          <m:sSubPr>
                            <m:ctrlPr>
                              <w:rPr>
                                <w:rStyle w:val="A-0"/>
                                <w:rFonts w:ascii="Cambria Math" w:hAnsi="Cambria Math"/>
                                <w:i/>
                              </w:rPr>
                            </m:ctrlPr>
                          </m:sSubPr>
                          <m:e>
                            <m:r>
                              <w:rPr>
                                <w:rStyle w:val="A-0"/>
                                <w:rFonts w:ascii="Cambria Math" w:hAnsi="Cambria Math"/>
                              </w:rPr>
                              <m:t>f</m:t>
                            </m:r>
                          </m:e>
                          <m:sub>
                            <m:r>
                              <m:rPr>
                                <m:sty m:val="p"/>
                              </m:rPr>
                              <w:rPr>
                                <w:rStyle w:val="A-0"/>
                                <w:rFonts w:ascii="Cambria Math" w:hAnsi="Cambria Math"/>
                              </w:rPr>
                              <m:t>y</m:t>
                            </m:r>
                          </m:sub>
                        </m:sSub>
                      </m:den>
                    </m:f>
                  </m:e>
                </m:rad>
              </m:oMath>
            </m:oMathPara>
          </w:p>
        </w:tc>
        <w:tc>
          <w:tcPr>
            <w:tcW w:w="691" w:type="pct"/>
            <w:vAlign w:val="center"/>
          </w:tcPr>
          <w:p w14:paraId="50DC3B06" w14:textId="0B9D6C76" w:rsidR="0068154B" w:rsidRPr="0068154B" w:rsidRDefault="0068154B" w:rsidP="00DF7280">
            <w:pPr>
              <w:tabs>
                <w:tab w:val="right" w:pos="6237"/>
              </w:tabs>
              <w:jc w:val="right"/>
              <w:rPr>
                <w:rStyle w:val="A-0"/>
              </w:rPr>
            </w:pPr>
            <w:r w:rsidRPr="0068154B">
              <w:rPr>
                <w:rFonts w:hint="eastAsia"/>
              </w:rPr>
              <w:t>（</w:t>
            </w:r>
            <w:r w:rsidR="004639D2">
              <w:rPr>
                <w:rFonts w:hint="eastAsia"/>
              </w:rPr>
              <w:t>7</w:t>
            </w:r>
            <w:r w:rsidRPr="0068154B">
              <w:rPr>
                <w:rFonts w:hint="eastAsia"/>
              </w:rPr>
              <w:t>.2.</w:t>
            </w:r>
            <w:r w:rsidR="002B1892">
              <w:t>5</w:t>
            </w:r>
            <w:r w:rsidRPr="0068154B">
              <w:rPr>
                <w:rFonts w:hint="eastAsia"/>
              </w:rPr>
              <w:t>-3</w:t>
            </w:r>
            <w:r>
              <w:rPr>
                <w:rFonts w:hint="eastAsia"/>
              </w:rPr>
              <w:t>）</w:t>
            </w:r>
          </w:p>
        </w:tc>
      </w:tr>
    </w:tbl>
    <w:p w14:paraId="629B1CBC" w14:textId="798C299D" w:rsidR="00EF6CCD" w:rsidRPr="00200314" w:rsidRDefault="00EF6CCD" w:rsidP="00650D01">
      <w:pPr>
        <w:rPr>
          <w:rFonts w:hAnsi="宋体"/>
        </w:rPr>
      </w:pPr>
      <w:r w:rsidRPr="00200314">
        <w:rPr>
          <w:rFonts w:hAnsi="宋体" w:hint="eastAsia"/>
        </w:rPr>
        <w:t>式中：</w:t>
      </w:r>
      <m:oMath>
        <m:r>
          <w:rPr>
            <w:rFonts w:ascii="Cambria Math" w:hAnsi="Cambria Math"/>
            <w:szCs w:val="21"/>
          </w:rPr>
          <m:t>λ</m:t>
        </m:r>
      </m:oMath>
      <w:r w:rsidR="00776646">
        <w:rPr>
          <w:rFonts w:hAnsi="宋体" w:hint="eastAsia"/>
        </w:rPr>
        <w:t>——</w:t>
      </w:r>
      <w:r w:rsidRPr="00433688">
        <w:rPr>
          <w:rFonts w:hint="eastAsia"/>
        </w:rPr>
        <w:t>构件</w:t>
      </w:r>
      <w:r w:rsidR="00A94C94" w:rsidRPr="00E70CFD">
        <w:rPr>
          <w:rStyle w:val="A-0"/>
          <w:rFonts w:hint="eastAsia"/>
        </w:rPr>
        <w:t>对</w:t>
      </w:r>
      <w:r w:rsidRPr="00433688">
        <w:rPr>
          <w:rFonts w:hint="eastAsia"/>
        </w:rPr>
        <w:t>所计算方向的长细比</w:t>
      </w:r>
      <w:r w:rsidRPr="00200314">
        <w:rPr>
          <w:rFonts w:hAnsi="宋体" w:hint="eastAsia"/>
        </w:rPr>
        <w:t>；</w:t>
      </w:r>
    </w:p>
    <w:p w14:paraId="73AA54FA" w14:textId="7079192F" w:rsidR="00EF6CCD" w:rsidRPr="00200314" w:rsidRDefault="00EA4732" w:rsidP="00AF19BA">
      <w:pPr>
        <w:pStyle w:val="33"/>
        <w:ind w:left="1440" w:hanging="720"/>
        <w:rPr>
          <w:rFonts w:hAnsi="宋体"/>
        </w:rPr>
      </w:pPr>
      <m:oMath>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w:rPr>
                <w:rFonts w:ascii="Cambria Math" w:hAnsi="Cambria Math"/>
                <w:vertAlign w:val="subscript"/>
              </w:rPr>
              <m:t>0</m:t>
            </m:r>
          </m:sub>
        </m:sSub>
      </m:oMath>
      <w:r w:rsidR="00776646">
        <w:rPr>
          <w:rFonts w:hAnsi="宋体" w:hint="eastAsia"/>
        </w:rPr>
        <w:t>——</w:t>
      </w:r>
      <w:r w:rsidR="00EF6CCD" w:rsidRPr="00433688">
        <w:rPr>
          <w:rFonts w:hint="eastAsia"/>
        </w:rPr>
        <w:t>构件</w:t>
      </w:r>
      <w:r w:rsidR="00A94C94" w:rsidRPr="00E70CFD">
        <w:rPr>
          <w:rStyle w:val="A-0"/>
          <w:rFonts w:hint="eastAsia"/>
        </w:rPr>
        <w:t>对</w:t>
      </w:r>
      <w:r w:rsidR="00EF6CCD" w:rsidRPr="00433688">
        <w:rPr>
          <w:rFonts w:hint="eastAsia"/>
        </w:rPr>
        <w:t>所计算方向的计算长度</w:t>
      </w:r>
      <w:r w:rsidR="009F4774">
        <w:rPr>
          <w:rFonts w:hint="eastAsia"/>
        </w:rPr>
        <w:t>（</w:t>
      </w:r>
      <w:r w:rsidR="009F4774">
        <w:rPr>
          <w:rFonts w:hint="eastAsia"/>
        </w:rPr>
        <w:t>mm</w:t>
      </w:r>
      <w:r w:rsidR="009F4774">
        <w:rPr>
          <w:rFonts w:hint="eastAsia"/>
        </w:rPr>
        <w:t>）</w:t>
      </w:r>
      <w:r w:rsidR="00EF6CCD" w:rsidRPr="00200314">
        <w:rPr>
          <w:rFonts w:hAnsi="宋体" w:hint="eastAsia"/>
        </w:rPr>
        <w:t>，</w:t>
      </w:r>
      <w:r w:rsidR="002D7105">
        <w:rPr>
          <w:rFonts w:hAnsi="宋体" w:hint="eastAsia"/>
        </w:rPr>
        <w:t>为</w:t>
      </w:r>
      <w:r w:rsidR="00EF6CCD" w:rsidRPr="00200314">
        <w:rPr>
          <w:rFonts w:hAnsi="宋体" w:hint="eastAsia"/>
        </w:rPr>
        <w:t>该方向上支承点之间的距离；</w:t>
      </w:r>
    </w:p>
    <w:p w14:paraId="688ADE3F" w14:textId="066B70D9" w:rsidR="00EF6CCD" w:rsidRDefault="00EA4732" w:rsidP="00AF19BA">
      <w:pPr>
        <w:pStyle w:val="33"/>
        <w:ind w:left="1440" w:hanging="720"/>
        <w:rPr>
          <w:rFonts w:hAnsi="宋体"/>
        </w:rPr>
      </w:pPr>
      <m:oMath>
        <m:sSub>
          <m:sSubPr>
            <m:ctrlPr>
              <w:rPr>
                <w:rFonts w:ascii="Cambria Math" w:hAnsi="Cambria Math"/>
                <w:i/>
              </w:rPr>
            </m:ctrlPr>
          </m:sSubPr>
          <m:e>
            <m:r>
              <w:rPr>
                <w:rFonts w:ascii="Cambria Math" w:hAnsi="Cambria Math"/>
              </w:rPr>
              <m:t>r</m:t>
            </m:r>
          </m:e>
          <m:sub>
            <m:r>
              <w:rPr>
                <w:rFonts w:ascii="Cambria Math" w:hAnsi="Cambria Math"/>
                <w:vertAlign w:val="subscript"/>
              </w:rPr>
              <m:t>0</m:t>
            </m:r>
          </m:sub>
        </m:sSub>
      </m:oMath>
      <w:r w:rsidR="0068154B">
        <w:rPr>
          <w:rFonts w:hAnsi="宋体" w:hint="eastAsia"/>
        </w:rPr>
        <w:t>——</w:t>
      </w:r>
      <w:r w:rsidR="00EF6CCD" w:rsidRPr="00200314">
        <w:rPr>
          <w:rFonts w:hAnsi="宋体" w:hint="eastAsia"/>
        </w:rPr>
        <w:t>构件</w:t>
      </w:r>
      <w:r w:rsidR="00A94C94" w:rsidRPr="00E70CFD">
        <w:rPr>
          <w:rStyle w:val="A-0"/>
          <w:rFonts w:hint="eastAsia"/>
        </w:rPr>
        <w:t>对</w:t>
      </w:r>
      <w:r w:rsidR="00EF6CCD" w:rsidRPr="00200314">
        <w:rPr>
          <w:rFonts w:hAnsi="宋体" w:hint="eastAsia"/>
        </w:rPr>
        <w:t>所计算方向的截面当量回转半径</w:t>
      </w:r>
      <w:r w:rsidR="00A148EC">
        <w:rPr>
          <w:rFonts w:hAnsi="宋体" w:hint="eastAsia"/>
        </w:rPr>
        <w:t>（</w:t>
      </w:r>
      <w:r w:rsidR="00A148EC">
        <w:rPr>
          <w:rFonts w:hAnsi="宋体" w:hint="eastAsia"/>
        </w:rPr>
        <w:t>mm</w:t>
      </w:r>
      <w:r w:rsidR="00A148EC">
        <w:rPr>
          <w:rFonts w:hAnsi="宋体" w:hint="eastAsia"/>
        </w:rPr>
        <w:t>）</w:t>
      </w:r>
      <w:r w:rsidR="000B1DCA">
        <w:rPr>
          <w:rFonts w:hAnsi="宋体" w:hint="eastAsia"/>
        </w:rPr>
        <w:t>。</w:t>
      </w:r>
    </w:p>
    <w:p w14:paraId="1EC0EEBF" w14:textId="2045D391" w:rsidR="002C0250" w:rsidRDefault="00166350" w:rsidP="00611491">
      <w:bookmarkStart w:id="168" w:name="_Hlk102809138"/>
      <w:r>
        <w:rPr>
          <w:b/>
          <w:bCs/>
        </w:rPr>
        <w:t>7</w:t>
      </w:r>
      <w:r w:rsidR="00A93DE5" w:rsidRPr="00994D68">
        <w:rPr>
          <w:rFonts w:hint="eastAsia"/>
          <w:b/>
          <w:bCs/>
        </w:rPr>
        <w:t>.</w:t>
      </w:r>
      <w:r w:rsidR="000062C0" w:rsidRPr="00994D68">
        <w:rPr>
          <w:rFonts w:hint="eastAsia"/>
          <w:b/>
          <w:bCs/>
        </w:rPr>
        <w:t>2</w:t>
      </w:r>
      <w:r w:rsidR="00A93DE5" w:rsidRPr="00994D68">
        <w:rPr>
          <w:rFonts w:hint="eastAsia"/>
          <w:b/>
          <w:bCs/>
        </w:rPr>
        <w:t>.</w:t>
      </w:r>
      <w:r w:rsidR="00F614B0">
        <w:rPr>
          <w:b/>
          <w:bCs/>
        </w:rPr>
        <w:t xml:space="preserve">6  </w:t>
      </w:r>
      <w:r w:rsidR="00BE5A7A" w:rsidRPr="00200314">
        <w:rPr>
          <w:rFonts w:hint="eastAsia"/>
        </w:rPr>
        <w:t>三边</w:t>
      </w:r>
      <w:r w:rsidR="00BE5A7A">
        <w:rPr>
          <w:rFonts w:hint="eastAsia"/>
        </w:rPr>
        <w:t>、</w:t>
      </w:r>
      <w:r w:rsidR="00BE5A7A" w:rsidRPr="00200314">
        <w:rPr>
          <w:rFonts w:hint="eastAsia"/>
        </w:rPr>
        <w:t>四边支承的</w:t>
      </w:r>
      <w:r w:rsidR="00EF6CCD" w:rsidRPr="00200314">
        <w:rPr>
          <w:rFonts w:hint="eastAsia"/>
        </w:rPr>
        <w:t>钢管混凝土束剪力墙</w:t>
      </w:r>
      <w:r w:rsidR="009F7971" w:rsidRPr="00BE5A7A">
        <w:rPr>
          <w:rStyle w:val="A-0"/>
          <w:rFonts w:hint="eastAsia"/>
        </w:rPr>
        <w:t>墙肢</w:t>
      </w:r>
      <w:r w:rsidR="002B1892">
        <w:rPr>
          <w:rFonts w:hint="eastAsia"/>
        </w:rPr>
        <w:t>弯矩作用</w:t>
      </w:r>
      <w:r w:rsidR="005162E3" w:rsidRPr="009C4E82">
        <w:rPr>
          <w:rFonts w:hint="eastAsia"/>
        </w:rPr>
        <w:t>平面内的</w:t>
      </w:r>
      <w:r w:rsidR="00DA3B93">
        <w:rPr>
          <w:rFonts w:hint="eastAsia"/>
        </w:rPr>
        <w:t>压弯</w:t>
      </w:r>
      <w:r w:rsidR="005162E3" w:rsidRPr="009C4E82">
        <w:rPr>
          <w:rFonts w:hint="eastAsia"/>
        </w:rPr>
        <w:t>稳定性可按</w:t>
      </w:r>
      <w:r w:rsidR="000F7F5D" w:rsidRPr="000F7F5D">
        <w:rPr>
          <w:rStyle w:val="A-0"/>
          <w:rFonts w:hint="eastAsia"/>
        </w:rPr>
        <w:t>本标准第</w:t>
      </w:r>
      <w:r w:rsidR="000F7F5D" w:rsidRPr="000F7F5D">
        <w:rPr>
          <w:rStyle w:val="A-0"/>
          <w:rFonts w:hint="eastAsia"/>
        </w:rPr>
        <w:t>7</w:t>
      </w:r>
      <w:r w:rsidR="000F7F5D" w:rsidRPr="000F7F5D">
        <w:rPr>
          <w:rStyle w:val="A-0"/>
        </w:rPr>
        <w:t>.2.2</w:t>
      </w:r>
      <w:r w:rsidR="000F7F5D" w:rsidRPr="000F7F5D">
        <w:rPr>
          <w:rStyle w:val="A-0"/>
        </w:rPr>
        <w:t>条</w:t>
      </w:r>
      <w:r w:rsidR="00DA3B93" w:rsidRPr="000F7F5D">
        <w:rPr>
          <w:rStyle w:val="A-0"/>
          <w:rFonts w:hint="eastAsia"/>
        </w:rPr>
        <w:t>进行验算</w:t>
      </w:r>
      <w:r w:rsidR="002C1BA9">
        <w:rPr>
          <w:rFonts w:hint="eastAsia"/>
        </w:rPr>
        <w:t>；</w:t>
      </w:r>
      <w:r w:rsidR="00EF6CCD" w:rsidRPr="00200314">
        <w:rPr>
          <w:rFonts w:hint="eastAsia"/>
        </w:rPr>
        <w:t>墙肢的正则化宽厚比</w:t>
      </w:r>
      <w:proofErr w:type="spellStart"/>
      <w:r w:rsidR="00355218" w:rsidRPr="007863E4">
        <w:rPr>
          <w:i/>
          <w:szCs w:val="21"/>
        </w:rPr>
        <w:t>λ</w:t>
      </w:r>
      <w:r w:rsidR="00355218" w:rsidRPr="00355218">
        <w:rPr>
          <w:rFonts w:hint="eastAsia"/>
          <w:szCs w:val="21"/>
          <w:vertAlign w:val="subscript"/>
        </w:rPr>
        <w:t>p</w:t>
      </w:r>
      <w:proofErr w:type="spellEnd"/>
      <w:r w:rsidR="00EF6CCD" w:rsidRPr="00200314">
        <w:rPr>
          <w:rFonts w:hint="eastAsia"/>
        </w:rPr>
        <w:t>大于表</w:t>
      </w:r>
      <w:r>
        <w:t>7</w:t>
      </w:r>
      <w:r w:rsidR="00A93DE5">
        <w:rPr>
          <w:rFonts w:hint="eastAsia"/>
        </w:rPr>
        <w:t>.</w:t>
      </w:r>
      <w:r w:rsidR="00110347">
        <w:rPr>
          <w:rFonts w:hint="eastAsia"/>
        </w:rPr>
        <w:t>2</w:t>
      </w:r>
      <w:r w:rsidR="00A93DE5">
        <w:rPr>
          <w:rFonts w:hint="eastAsia"/>
        </w:rPr>
        <w:t>.6</w:t>
      </w:r>
      <w:r w:rsidR="00EF6CCD" w:rsidRPr="00200314">
        <w:rPr>
          <w:rFonts w:hint="eastAsia"/>
        </w:rPr>
        <w:t>的限值时，</w:t>
      </w:r>
      <w:r w:rsidR="00611491">
        <w:rPr>
          <w:rFonts w:hint="eastAsia"/>
        </w:rPr>
        <w:t>应</w:t>
      </w:r>
      <w:r w:rsidR="00EF6CCD" w:rsidRPr="00200314">
        <w:rPr>
          <w:rFonts w:hint="eastAsia"/>
        </w:rPr>
        <w:t>按</w:t>
      </w:r>
      <w:r w:rsidR="00386487">
        <w:rPr>
          <w:rFonts w:hint="eastAsia"/>
        </w:rPr>
        <w:t>本标准</w:t>
      </w:r>
      <w:r w:rsidR="005F6494">
        <w:rPr>
          <w:rFonts w:hint="eastAsia"/>
        </w:rPr>
        <w:t>第</w:t>
      </w:r>
      <w:r>
        <w:t>7</w:t>
      </w:r>
      <w:r w:rsidR="00A93DE5" w:rsidRPr="008D2F87">
        <w:rPr>
          <w:rFonts w:hint="eastAsia"/>
        </w:rPr>
        <w:t>.</w:t>
      </w:r>
      <w:r w:rsidR="00110347" w:rsidRPr="008D2F87">
        <w:rPr>
          <w:rFonts w:hint="eastAsia"/>
        </w:rPr>
        <w:t>2</w:t>
      </w:r>
      <w:r w:rsidR="00A93DE5" w:rsidRPr="008D2F87">
        <w:rPr>
          <w:rFonts w:hint="eastAsia"/>
        </w:rPr>
        <w:t>.</w:t>
      </w:r>
      <w:r w:rsidR="008D2F87" w:rsidRPr="008D2F87">
        <w:rPr>
          <w:rFonts w:hint="eastAsia"/>
        </w:rPr>
        <w:t>9</w:t>
      </w:r>
      <w:r w:rsidR="00EF6CCD" w:rsidRPr="00200314">
        <w:rPr>
          <w:rFonts w:hint="eastAsia"/>
        </w:rPr>
        <w:t>条</w:t>
      </w:r>
      <w:r w:rsidR="00386487">
        <w:rPr>
          <w:rFonts w:hint="eastAsia"/>
        </w:rPr>
        <w:t>的规定</w:t>
      </w:r>
      <w:r w:rsidR="00EF6CCD" w:rsidRPr="00200314">
        <w:rPr>
          <w:rFonts w:hint="eastAsia"/>
        </w:rPr>
        <w:t>验算墙肢</w:t>
      </w:r>
      <w:r w:rsidR="00017263">
        <w:rPr>
          <w:rFonts w:hint="eastAsia"/>
        </w:rPr>
        <w:t>弯矩作用</w:t>
      </w:r>
      <w:r w:rsidR="00EF6CCD" w:rsidRPr="00200314">
        <w:rPr>
          <w:rFonts w:hint="eastAsia"/>
        </w:rPr>
        <w:t>平面外的稳定性。</w:t>
      </w:r>
    </w:p>
    <w:p w14:paraId="77BFC78E" w14:textId="019BC5FF" w:rsidR="00E6555C" w:rsidRPr="00E6555C" w:rsidRDefault="00E6555C" w:rsidP="00E6555C">
      <w:pPr>
        <w:pStyle w:val="A-b"/>
      </w:pPr>
      <w:r w:rsidRPr="00E6555C">
        <w:rPr>
          <w:rFonts w:hint="eastAsia"/>
        </w:rPr>
        <w:t>表</w:t>
      </w:r>
      <w:r w:rsidR="0080341C">
        <w:t>7</w:t>
      </w:r>
      <w:r w:rsidRPr="00E6555C">
        <w:rPr>
          <w:rFonts w:hint="eastAsia"/>
        </w:rPr>
        <w:t xml:space="preserve">.2.6  </w:t>
      </w:r>
      <w:r w:rsidRPr="00E6555C">
        <w:rPr>
          <w:rFonts w:hint="eastAsia"/>
        </w:rPr>
        <w:t>三边、四边支承墙肢正则化宽厚比</w:t>
      </w:r>
      <w:proofErr w:type="spellStart"/>
      <w:r w:rsidR="00D51379" w:rsidRPr="00E01E32">
        <w:rPr>
          <w:i/>
          <w:iCs/>
        </w:rPr>
        <w:t>λ</w:t>
      </w:r>
      <w:r w:rsidR="00D51379" w:rsidRPr="00E01E32">
        <w:rPr>
          <w:rFonts w:hint="eastAsia"/>
          <w:vertAlign w:val="subscript"/>
        </w:rPr>
        <w:t>p</w:t>
      </w:r>
      <w:proofErr w:type="spellEnd"/>
      <w:r w:rsidRPr="00E6555C">
        <w:rPr>
          <w:rFonts w:hint="eastAsia"/>
        </w:rPr>
        <w:t>限值</w:t>
      </w:r>
    </w:p>
    <w:tbl>
      <w:tblPr>
        <w:tblStyle w:val="16"/>
        <w:tblW w:w="3660" w:type="pct"/>
        <w:jc w:val="center"/>
        <w:tblLook w:val="04A0" w:firstRow="1" w:lastRow="0" w:firstColumn="1" w:lastColumn="0" w:noHBand="0" w:noVBand="1"/>
      </w:tblPr>
      <w:tblGrid>
        <w:gridCol w:w="2309"/>
        <w:gridCol w:w="2491"/>
        <w:gridCol w:w="2492"/>
      </w:tblGrid>
      <w:tr w:rsidR="00D51EAB" w:rsidRPr="00674C18" w14:paraId="2D5EFC95" w14:textId="77777777" w:rsidTr="00D51EAB">
        <w:trPr>
          <w:jc w:val="center"/>
        </w:trPr>
        <w:tc>
          <w:tcPr>
            <w:tcW w:w="5000" w:type="pct"/>
            <w:gridSpan w:val="3"/>
          </w:tcPr>
          <w:p w14:paraId="28BE736E" w14:textId="77777777" w:rsidR="00D51EAB" w:rsidRPr="00456DD2" w:rsidRDefault="00D51EAB" w:rsidP="00CE6B96">
            <w:pPr>
              <w:jc w:val="center"/>
              <w:rPr>
                <w:sz w:val="21"/>
                <w:szCs w:val="21"/>
              </w:rPr>
            </w:pPr>
            <w:r w:rsidRPr="00456DD2">
              <w:rPr>
                <w:rFonts w:hint="eastAsia"/>
                <w:sz w:val="21"/>
                <w:szCs w:val="21"/>
              </w:rPr>
              <w:t>抗震等级</w:t>
            </w:r>
          </w:p>
        </w:tc>
      </w:tr>
      <w:tr w:rsidR="00D51EAB" w:rsidRPr="00674C18" w14:paraId="3C2788C3" w14:textId="77777777" w:rsidTr="00D51EAB">
        <w:trPr>
          <w:jc w:val="center"/>
        </w:trPr>
        <w:tc>
          <w:tcPr>
            <w:tcW w:w="1583" w:type="pct"/>
          </w:tcPr>
          <w:p w14:paraId="7172A5D8" w14:textId="77777777" w:rsidR="00D51EAB" w:rsidRPr="00456DD2" w:rsidRDefault="00D51EAB" w:rsidP="00CE6B96">
            <w:pPr>
              <w:jc w:val="center"/>
              <w:rPr>
                <w:sz w:val="21"/>
                <w:szCs w:val="21"/>
              </w:rPr>
            </w:pPr>
            <w:r w:rsidRPr="00456DD2">
              <w:rPr>
                <w:rFonts w:hint="eastAsia"/>
                <w:sz w:val="21"/>
                <w:szCs w:val="21"/>
              </w:rPr>
              <w:t>四级</w:t>
            </w:r>
          </w:p>
        </w:tc>
        <w:tc>
          <w:tcPr>
            <w:tcW w:w="1708" w:type="pct"/>
          </w:tcPr>
          <w:p w14:paraId="56513C6A" w14:textId="77777777" w:rsidR="00D51EAB" w:rsidRPr="00456DD2" w:rsidRDefault="00D51EAB" w:rsidP="00CE6B96">
            <w:pPr>
              <w:jc w:val="center"/>
              <w:rPr>
                <w:sz w:val="21"/>
                <w:szCs w:val="21"/>
              </w:rPr>
            </w:pPr>
            <w:r w:rsidRPr="00456DD2">
              <w:rPr>
                <w:rFonts w:hint="eastAsia"/>
                <w:sz w:val="21"/>
                <w:szCs w:val="21"/>
              </w:rPr>
              <w:t>三级</w:t>
            </w:r>
          </w:p>
        </w:tc>
        <w:tc>
          <w:tcPr>
            <w:tcW w:w="1709" w:type="pct"/>
          </w:tcPr>
          <w:p w14:paraId="05878C8C" w14:textId="77777777" w:rsidR="00D51EAB" w:rsidRPr="00456DD2" w:rsidRDefault="00D51EAB" w:rsidP="00CE6B96">
            <w:pPr>
              <w:jc w:val="center"/>
              <w:rPr>
                <w:sz w:val="21"/>
                <w:szCs w:val="21"/>
              </w:rPr>
            </w:pPr>
            <w:r w:rsidRPr="00456DD2">
              <w:rPr>
                <w:rFonts w:hint="eastAsia"/>
                <w:sz w:val="21"/>
                <w:szCs w:val="21"/>
              </w:rPr>
              <w:t>一、二级</w:t>
            </w:r>
          </w:p>
        </w:tc>
      </w:tr>
      <w:tr w:rsidR="00D51EAB" w:rsidRPr="00674C18" w14:paraId="039EB197" w14:textId="77777777" w:rsidTr="00D51EAB">
        <w:trPr>
          <w:trHeight w:val="369"/>
          <w:jc w:val="center"/>
        </w:trPr>
        <w:tc>
          <w:tcPr>
            <w:tcW w:w="1583" w:type="pct"/>
          </w:tcPr>
          <w:p w14:paraId="1A64F8B2" w14:textId="77777777" w:rsidR="00D51EAB" w:rsidRPr="00456DD2" w:rsidRDefault="00D51EAB" w:rsidP="00CE6B96">
            <w:pPr>
              <w:jc w:val="center"/>
              <w:rPr>
                <w:sz w:val="21"/>
                <w:szCs w:val="21"/>
              </w:rPr>
            </w:pPr>
            <w:r w:rsidRPr="00456DD2">
              <w:rPr>
                <w:rFonts w:hint="eastAsia"/>
                <w:sz w:val="21"/>
                <w:szCs w:val="21"/>
              </w:rPr>
              <w:t>0.5</w:t>
            </w:r>
          </w:p>
        </w:tc>
        <w:tc>
          <w:tcPr>
            <w:tcW w:w="1708" w:type="pct"/>
          </w:tcPr>
          <w:p w14:paraId="2EA58B06" w14:textId="77777777" w:rsidR="00D51EAB" w:rsidRPr="00456DD2" w:rsidRDefault="00D51EAB" w:rsidP="00CE6B96">
            <w:pPr>
              <w:jc w:val="center"/>
              <w:rPr>
                <w:sz w:val="21"/>
                <w:szCs w:val="21"/>
              </w:rPr>
            </w:pPr>
            <w:r w:rsidRPr="00456DD2">
              <w:rPr>
                <w:rFonts w:hint="eastAsia"/>
                <w:sz w:val="21"/>
                <w:szCs w:val="21"/>
              </w:rPr>
              <w:t>0.45</w:t>
            </w:r>
          </w:p>
        </w:tc>
        <w:tc>
          <w:tcPr>
            <w:tcW w:w="1709" w:type="pct"/>
          </w:tcPr>
          <w:p w14:paraId="1FD32E2A" w14:textId="77777777" w:rsidR="00D51EAB" w:rsidRPr="00456DD2" w:rsidRDefault="00D51EAB" w:rsidP="00CE6B96">
            <w:pPr>
              <w:jc w:val="center"/>
              <w:rPr>
                <w:sz w:val="21"/>
                <w:szCs w:val="21"/>
              </w:rPr>
            </w:pPr>
            <w:r w:rsidRPr="00456DD2">
              <w:rPr>
                <w:rFonts w:hint="eastAsia"/>
                <w:sz w:val="21"/>
                <w:szCs w:val="21"/>
              </w:rPr>
              <w:t>0.4</w:t>
            </w:r>
          </w:p>
        </w:tc>
      </w:tr>
    </w:tbl>
    <w:p w14:paraId="00BC3866" w14:textId="650192A6" w:rsidR="00EF6CCD" w:rsidRDefault="00EF6CCD" w:rsidP="002B2FFE">
      <w:pPr>
        <w:pStyle w:val="A-7"/>
        <w:ind w:left="690" w:hanging="450"/>
      </w:pPr>
      <w:r w:rsidRPr="00832829">
        <w:rPr>
          <w:rFonts w:hint="eastAsia"/>
        </w:rPr>
        <w:t>注</w:t>
      </w:r>
      <w:r w:rsidR="002B2FFE">
        <w:rPr>
          <w:rFonts w:hint="eastAsia"/>
        </w:rPr>
        <w:t>：</w:t>
      </w:r>
      <w:r w:rsidR="00510CB7">
        <w:rPr>
          <w:rFonts w:hint="eastAsia"/>
        </w:rPr>
        <w:t>1</w:t>
      </w:r>
      <w:r w:rsidR="0056002A">
        <w:t xml:space="preserve"> </w:t>
      </w:r>
      <w:r w:rsidRPr="00832829">
        <w:rPr>
          <w:rFonts w:hint="eastAsia"/>
        </w:rPr>
        <w:t>三边支承墙肢指</w:t>
      </w:r>
      <w:r w:rsidRPr="00832829">
        <w:rPr>
          <w:rFonts w:hint="eastAsia"/>
        </w:rPr>
        <w:t>L</w:t>
      </w:r>
      <w:r w:rsidRPr="00832829">
        <w:rPr>
          <w:rFonts w:hint="eastAsia"/>
        </w:rPr>
        <w:t>形、</w:t>
      </w:r>
      <w:r w:rsidRPr="00832829">
        <w:rPr>
          <w:rFonts w:hint="eastAsia"/>
        </w:rPr>
        <w:t>T</w:t>
      </w:r>
      <w:r w:rsidRPr="00832829">
        <w:rPr>
          <w:rFonts w:hint="eastAsia"/>
        </w:rPr>
        <w:t>形、</w:t>
      </w:r>
      <w:r w:rsidRPr="00832829">
        <w:rPr>
          <w:rFonts w:ascii="宋体" w:hAnsi="宋体" w:hint="eastAsia"/>
        </w:rPr>
        <w:t>［</w:t>
      </w:r>
      <w:r w:rsidRPr="00832829">
        <w:rPr>
          <w:rFonts w:hint="eastAsia"/>
        </w:rPr>
        <w:t>形、工形</w:t>
      </w:r>
      <w:r w:rsidR="00A665F9">
        <w:rPr>
          <w:rFonts w:hint="eastAsia"/>
        </w:rPr>
        <w:t>、</w:t>
      </w:r>
      <w:r w:rsidR="00A665F9">
        <w:rPr>
          <w:rFonts w:hint="eastAsia"/>
        </w:rPr>
        <w:t>Z</w:t>
      </w:r>
      <w:r w:rsidR="00A665F9">
        <w:rPr>
          <w:rFonts w:hint="eastAsia"/>
        </w:rPr>
        <w:t>形</w:t>
      </w:r>
      <w:r w:rsidRPr="00832829">
        <w:rPr>
          <w:rFonts w:hint="eastAsia"/>
        </w:rPr>
        <w:t>截面的翼缘墙肢以及</w:t>
      </w:r>
      <w:r w:rsidRPr="00832829">
        <w:rPr>
          <w:rFonts w:hint="eastAsia"/>
        </w:rPr>
        <w:t>T</w:t>
      </w:r>
      <w:r w:rsidRPr="00832829">
        <w:rPr>
          <w:rFonts w:hint="eastAsia"/>
        </w:rPr>
        <w:t>形截面的腹板墙肢</w:t>
      </w:r>
      <w:r w:rsidR="00A665F9">
        <w:rPr>
          <w:rFonts w:hint="eastAsia"/>
        </w:rPr>
        <w:t>。</w:t>
      </w:r>
      <w:r w:rsidRPr="00832829">
        <w:rPr>
          <w:rFonts w:hint="eastAsia"/>
        </w:rPr>
        <w:t>四边支承墙肢指</w:t>
      </w:r>
      <w:r w:rsidRPr="00832829">
        <w:rPr>
          <w:rFonts w:ascii="宋体" w:hAnsi="宋体" w:hint="eastAsia"/>
        </w:rPr>
        <w:t>［</w:t>
      </w:r>
      <w:r w:rsidRPr="00832829">
        <w:rPr>
          <w:rFonts w:hint="eastAsia"/>
        </w:rPr>
        <w:t>形</w:t>
      </w:r>
      <w:r w:rsidR="00A665F9">
        <w:rPr>
          <w:rFonts w:hint="eastAsia"/>
        </w:rPr>
        <w:t>、</w:t>
      </w:r>
      <w:r w:rsidRPr="00832829">
        <w:rPr>
          <w:rFonts w:hint="eastAsia"/>
        </w:rPr>
        <w:t>工形</w:t>
      </w:r>
      <w:r w:rsidR="00A665F9">
        <w:rPr>
          <w:rFonts w:hint="eastAsia"/>
        </w:rPr>
        <w:t>、</w:t>
      </w:r>
      <w:r w:rsidR="00A665F9">
        <w:rPr>
          <w:rFonts w:hint="eastAsia"/>
        </w:rPr>
        <w:t>Z</w:t>
      </w:r>
      <w:r w:rsidR="00A665F9">
        <w:rPr>
          <w:rFonts w:hint="eastAsia"/>
        </w:rPr>
        <w:t>形</w:t>
      </w:r>
      <w:r w:rsidRPr="00832829">
        <w:rPr>
          <w:rFonts w:hint="eastAsia"/>
        </w:rPr>
        <w:t>截面的腹板墙肢</w:t>
      </w:r>
      <w:r w:rsidR="00510CB7">
        <w:rPr>
          <w:rFonts w:hint="eastAsia"/>
        </w:rPr>
        <w:t>；</w:t>
      </w:r>
    </w:p>
    <w:p w14:paraId="4FCC5D4C" w14:textId="571DE68A" w:rsidR="00510CB7" w:rsidRDefault="00510CB7" w:rsidP="009F000A">
      <w:pPr>
        <w:pStyle w:val="A-9"/>
        <w:ind w:left="870" w:hanging="270"/>
      </w:pPr>
      <w:r w:rsidRPr="00510CB7">
        <w:rPr>
          <w:rFonts w:hint="eastAsia"/>
        </w:rPr>
        <w:t>2</w:t>
      </w:r>
      <w:r w:rsidR="0056002A">
        <w:t xml:space="preserve"> </w:t>
      </w:r>
      <w:proofErr w:type="spellStart"/>
      <w:r w:rsidRPr="00510CB7">
        <w:rPr>
          <w:i/>
        </w:rPr>
        <w:t>λ</w:t>
      </w:r>
      <w:r w:rsidRPr="00510CB7">
        <w:rPr>
          <w:rFonts w:hint="eastAsia"/>
          <w:vertAlign w:val="subscript"/>
        </w:rPr>
        <w:t>p</w:t>
      </w:r>
      <w:proofErr w:type="spellEnd"/>
      <w:r w:rsidRPr="00510CB7">
        <w:rPr>
          <w:rFonts w:hint="eastAsia"/>
        </w:rPr>
        <w:t>按</w:t>
      </w:r>
      <w:r w:rsidR="005F6494">
        <w:rPr>
          <w:rFonts w:hint="eastAsia"/>
        </w:rPr>
        <w:t>本标准第</w:t>
      </w:r>
      <w:r w:rsidR="00166350">
        <w:t>7</w:t>
      </w:r>
      <w:r>
        <w:rPr>
          <w:rFonts w:hint="eastAsia"/>
        </w:rPr>
        <w:t>.2.</w:t>
      </w:r>
      <w:r w:rsidR="00575B59">
        <w:rPr>
          <w:rFonts w:hint="eastAsia"/>
        </w:rPr>
        <w:t>7</w:t>
      </w:r>
      <w:r>
        <w:rPr>
          <w:rFonts w:hint="eastAsia"/>
        </w:rPr>
        <w:t>条</w:t>
      </w:r>
      <w:r w:rsidR="005F6494">
        <w:rPr>
          <w:rFonts w:hint="eastAsia"/>
        </w:rPr>
        <w:t>的规定</w:t>
      </w:r>
      <w:r>
        <w:rPr>
          <w:rFonts w:hint="eastAsia"/>
        </w:rPr>
        <w:t>计算</w:t>
      </w:r>
      <w:r w:rsidRPr="00510CB7">
        <w:rPr>
          <w:rFonts w:hint="eastAsia"/>
        </w:rPr>
        <w:t>。</w:t>
      </w:r>
    </w:p>
    <w:bookmarkEnd w:id="168"/>
    <w:p w14:paraId="6E2407F2" w14:textId="4484DE57" w:rsidR="00D82B75" w:rsidRPr="00200314" w:rsidRDefault="00166350" w:rsidP="00D82B75">
      <w:r>
        <w:rPr>
          <w:b/>
          <w:bCs/>
        </w:rPr>
        <w:t>7</w:t>
      </w:r>
      <w:r w:rsidR="00D82B75" w:rsidRPr="00994D68">
        <w:rPr>
          <w:rFonts w:hint="eastAsia"/>
          <w:b/>
          <w:bCs/>
        </w:rPr>
        <w:t>.2</w:t>
      </w:r>
      <w:r w:rsidR="00D82B75" w:rsidRPr="00994D68">
        <w:rPr>
          <w:b/>
          <w:bCs/>
        </w:rPr>
        <w:t>.</w:t>
      </w:r>
      <w:r w:rsidR="00510CB7" w:rsidRPr="00994D68">
        <w:rPr>
          <w:rFonts w:hint="eastAsia"/>
          <w:b/>
          <w:bCs/>
        </w:rPr>
        <w:t>7</w:t>
      </w:r>
      <w:r w:rsidR="00D82B75">
        <w:rPr>
          <w:rFonts w:hint="eastAsia"/>
        </w:rPr>
        <w:t xml:space="preserve">  </w:t>
      </w:r>
      <w:r w:rsidR="00D82B75" w:rsidRPr="00200314">
        <w:rPr>
          <w:rFonts w:hint="eastAsia"/>
        </w:rPr>
        <w:t>钢管混凝土束剪力墙的墙肢正则化宽厚比</w:t>
      </w:r>
      <w:proofErr w:type="spellStart"/>
      <w:r w:rsidR="00D82B75" w:rsidRPr="007863E4">
        <w:rPr>
          <w:i/>
          <w:szCs w:val="21"/>
        </w:rPr>
        <w:t>λ</w:t>
      </w:r>
      <w:r w:rsidR="00D82B75" w:rsidRPr="007863E4">
        <w:rPr>
          <w:szCs w:val="21"/>
          <w:vertAlign w:val="subscript"/>
        </w:rPr>
        <w:t>p</w:t>
      </w:r>
      <w:proofErr w:type="spellEnd"/>
      <w:r w:rsidR="00FE0748">
        <w:rPr>
          <w:rFonts w:hint="eastAsia"/>
          <w:szCs w:val="21"/>
        </w:rPr>
        <w:t>应</w:t>
      </w:r>
      <w:r w:rsidR="00D82B75" w:rsidRPr="00200314">
        <w:rPr>
          <w:rFonts w:hint="eastAsia"/>
        </w:rPr>
        <w:t>按下式计算：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10510A" w:rsidRPr="0010510A" w14:paraId="13A92736" w14:textId="77777777" w:rsidTr="00837DC5">
        <w:tc>
          <w:tcPr>
            <w:tcW w:w="4481" w:type="pct"/>
            <w:vAlign w:val="center"/>
          </w:tcPr>
          <w:p w14:paraId="7B3A7491" w14:textId="77777777" w:rsidR="0010510A" w:rsidRPr="0010510A" w:rsidRDefault="00EA4732" w:rsidP="0010510A">
            <w:pPr>
              <w:jc w:val="center"/>
            </w:pPr>
            <m:oMathPara>
              <m:oMath>
                <m:sSub>
                  <m:sSubPr>
                    <m:ctrlPr>
                      <w:rPr>
                        <w:rFonts w:ascii="Cambria Math" w:hAnsi="Cambria Math"/>
                        <w:i/>
                      </w:rPr>
                    </m:ctrlPr>
                  </m:sSubPr>
                  <m:e>
                    <m:r>
                      <w:rPr>
                        <w:rFonts w:ascii="Cambria Math" w:hAnsi="Cambria Math"/>
                      </w:rPr>
                      <m:t>λ</m:t>
                    </m:r>
                  </m:e>
                  <m:sub>
                    <m:r>
                      <m:rPr>
                        <m:sty m:val="p"/>
                      </m:rP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uk</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cr</m:t>
                            </m:r>
                          </m:sub>
                        </m:sSub>
                      </m:den>
                    </m:f>
                  </m:e>
                </m:rad>
              </m:oMath>
            </m:oMathPara>
          </w:p>
        </w:tc>
        <w:tc>
          <w:tcPr>
            <w:tcW w:w="519" w:type="pct"/>
            <w:vAlign w:val="center"/>
          </w:tcPr>
          <w:p w14:paraId="0C96E3AD" w14:textId="737CB43A" w:rsidR="0010510A" w:rsidRPr="0010510A" w:rsidRDefault="0010510A" w:rsidP="0010510A">
            <w:pPr>
              <w:jc w:val="right"/>
            </w:pPr>
            <w:r w:rsidRPr="0010510A">
              <w:rPr>
                <w:rFonts w:hint="eastAsia"/>
              </w:rPr>
              <w:t>（</w:t>
            </w:r>
            <w:r w:rsidRPr="0010510A">
              <w:t>7</w:t>
            </w:r>
            <w:r w:rsidRPr="0010510A">
              <w:rPr>
                <w:rFonts w:hint="eastAsia"/>
              </w:rPr>
              <w:t>.2.7-1</w:t>
            </w:r>
            <w:r w:rsidRPr="0010510A">
              <w:rPr>
                <w:rFonts w:hint="eastAsia"/>
              </w:rPr>
              <w:t>）</w:t>
            </w:r>
          </w:p>
        </w:tc>
      </w:tr>
      <w:tr w:rsidR="0010510A" w:rsidRPr="0010510A" w14:paraId="2B4EF336" w14:textId="77777777" w:rsidTr="00837DC5">
        <w:tc>
          <w:tcPr>
            <w:tcW w:w="4481" w:type="pct"/>
            <w:vAlign w:val="center"/>
          </w:tcPr>
          <w:p w14:paraId="5B520168" w14:textId="77777777" w:rsidR="0010510A" w:rsidRPr="0010510A" w:rsidRDefault="00EA4732" w:rsidP="0010510A">
            <w:pPr>
              <w:jc w:val="center"/>
              <w:rPr>
                <w:sz w:val="18"/>
              </w:rPr>
            </w:pPr>
            <m:oMathPara>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vertAlign w:val="subscript"/>
                      </w:rPr>
                      <m:t>uk</m:t>
                    </m:r>
                  </m:sub>
                </m:sSub>
                <m:r>
                  <w:rPr>
                    <w:rFonts w:ascii="Cambria Math" w:hAnsi="Cambria Math" w:hint="eastAsia"/>
                  </w:rPr>
                  <m:t>=</m:t>
                </m:r>
                <m:sSub>
                  <m:sSubPr>
                    <m:ctrlPr>
                      <w:rPr>
                        <w:rFonts w:ascii="Cambria Math" w:hAnsi="Cambria Math"/>
                        <w:i/>
                      </w:rPr>
                    </m:ctrlPr>
                  </m:sSubPr>
                  <m:e>
                    <m:r>
                      <w:rPr>
                        <w:rFonts w:ascii="Cambria Math" w:hAnsi="Cambria Math" w:hint="eastAsia"/>
                      </w:rPr>
                      <m:t>f</m:t>
                    </m:r>
                  </m:e>
                  <m:sub>
                    <m:r>
                      <m:rPr>
                        <m:sty m:val="p"/>
                      </m:rPr>
                      <w:rPr>
                        <w:rFonts w:ascii="Cambria Math" w:hAnsi="Cambria Math" w:hint="eastAsia"/>
                        <w:vertAlign w:val="subscript"/>
                      </w:rPr>
                      <m:t>y</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s</m:t>
                    </m:r>
                  </m:sub>
                </m:sSub>
                <m:r>
                  <w:rPr>
                    <w:rFonts w:ascii="Cambria Math" w:hAnsi="Cambria Math" w:hint="eastAsia"/>
                  </w:rPr>
                  <m:t>+</m:t>
                </m:r>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hint="eastAsia"/>
                        <w:vertAlign w:val="subscript"/>
                      </w:rPr>
                      <m:t>ck</m:t>
                    </m:r>
                  </m:sub>
                </m:sSub>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vertAlign w:val="subscript"/>
                      </w:rPr>
                      <m:t>c</m:t>
                    </m:r>
                  </m:sub>
                </m:sSub>
              </m:oMath>
            </m:oMathPara>
          </w:p>
        </w:tc>
        <w:tc>
          <w:tcPr>
            <w:tcW w:w="519" w:type="pct"/>
            <w:vAlign w:val="center"/>
          </w:tcPr>
          <w:p w14:paraId="740CD4DC" w14:textId="77777777" w:rsidR="0010510A" w:rsidRPr="0010510A" w:rsidRDefault="0010510A" w:rsidP="0010510A">
            <w:pPr>
              <w:jc w:val="right"/>
            </w:pPr>
            <w:r w:rsidRPr="0010510A">
              <w:rPr>
                <w:rFonts w:hint="eastAsia"/>
              </w:rPr>
              <w:t>（</w:t>
            </w:r>
            <w:r w:rsidRPr="0010510A">
              <w:t>7</w:t>
            </w:r>
            <w:r w:rsidRPr="0010510A">
              <w:rPr>
                <w:rFonts w:hint="eastAsia"/>
              </w:rPr>
              <w:t>.2.7-2</w:t>
            </w:r>
            <w:r w:rsidRPr="0010510A">
              <w:rPr>
                <w:rFonts w:hint="eastAsia"/>
              </w:rPr>
              <w:t>）</w:t>
            </w:r>
          </w:p>
        </w:tc>
      </w:tr>
      <w:tr w:rsidR="0010510A" w:rsidRPr="0010510A" w14:paraId="2997E019" w14:textId="77777777" w:rsidTr="00837DC5">
        <w:tc>
          <w:tcPr>
            <w:tcW w:w="4481" w:type="pct"/>
            <w:vAlign w:val="center"/>
          </w:tcPr>
          <w:p w14:paraId="0ED518B1" w14:textId="4A8FBB99" w:rsidR="0010510A" w:rsidRPr="0010510A" w:rsidRDefault="00EA4732" w:rsidP="0010510A">
            <w:pPr>
              <w:jc w:val="center"/>
              <w:rPr>
                <w:sz w:val="18"/>
              </w:rPr>
            </w:pPr>
            <m:oMathPara>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vertAlign w:val="subscript"/>
                      </w:rPr>
                      <m:t>cr</m:t>
                    </m:r>
                  </m:sub>
                </m:sSub>
                <m:r>
                  <w:rPr>
                    <w:rFonts w:ascii="Cambria Math" w:hAnsi="Cambria Math"/>
                    <w:vertAlign w:val="subscript"/>
                  </w:rPr>
                  <m:t>=</m:t>
                </m:r>
                <m:r>
                  <w:rPr>
                    <w:rFonts w:ascii="Cambria Math" w:hAnsi="Cambria Math"/>
                    <w:szCs w:val="21"/>
                  </w:rPr>
                  <m:t>κ</m:t>
                </m:r>
                <m:sSup>
                  <m:sSupPr>
                    <m:ctrlPr>
                      <w:rPr>
                        <w:rFonts w:ascii="Cambria Math" w:hAnsi="Cambria Math"/>
                        <w:i/>
                        <w:szCs w:val="21"/>
                      </w:rPr>
                    </m:ctrlPr>
                  </m:sSupPr>
                  <m:e>
                    <m:r>
                      <w:rPr>
                        <w:rFonts w:ascii="Cambria Math" w:hAnsi="Cambria Math"/>
                        <w:szCs w:val="21"/>
                      </w:rPr>
                      <m:t>π</m:t>
                    </m:r>
                  </m:e>
                  <m:sup>
                    <m:r>
                      <w:rPr>
                        <w:rFonts w:ascii="Cambria Math" w:hAnsi="Cambria Math" w:hint="eastAsia"/>
                        <w:szCs w:val="21"/>
                        <w:vertAlign w:val="superscript"/>
                      </w:rPr>
                      <m:t>2</m:t>
                    </m:r>
                  </m:sup>
                </m:sSup>
                <m:r>
                  <w:rPr>
                    <w:rFonts w:ascii="Cambria Math" w:hAnsi="Cambria Math" w:hint="eastAsia"/>
                    <w:szCs w:val="21"/>
                  </w:rPr>
                  <m:t>D</m:t>
                </m:r>
                <m:r>
                  <w:rPr>
                    <w:rFonts w:ascii="Cambria Math" w:hAnsi="Cambria Math"/>
                    <w:sz w:val="18"/>
                  </w:rPr>
                  <m:t>/h</m:t>
                </m:r>
              </m:oMath>
            </m:oMathPara>
          </w:p>
        </w:tc>
        <w:tc>
          <w:tcPr>
            <w:tcW w:w="519" w:type="pct"/>
            <w:vAlign w:val="center"/>
          </w:tcPr>
          <w:p w14:paraId="2020E903" w14:textId="77777777" w:rsidR="0010510A" w:rsidRPr="0010510A" w:rsidRDefault="0010510A" w:rsidP="0010510A">
            <w:pPr>
              <w:jc w:val="right"/>
            </w:pPr>
            <w:r w:rsidRPr="0010510A">
              <w:rPr>
                <w:rFonts w:hint="eastAsia"/>
              </w:rPr>
              <w:t>（</w:t>
            </w:r>
            <w:r w:rsidRPr="0010510A">
              <w:t>7</w:t>
            </w:r>
            <w:r w:rsidRPr="0010510A">
              <w:rPr>
                <w:rFonts w:hint="eastAsia"/>
              </w:rPr>
              <w:t>.2.7-3</w:t>
            </w:r>
            <w:r w:rsidRPr="0010510A">
              <w:rPr>
                <w:rFonts w:hint="eastAsia"/>
              </w:rPr>
              <w:t>）</w:t>
            </w:r>
          </w:p>
        </w:tc>
      </w:tr>
      <w:tr w:rsidR="0010510A" w14:paraId="1B9663BB" w14:textId="77777777" w:rsidTr="00837DC5">
        <w:tc>
          <w:tcPr>
            <w:tcW w:w="4481" w:type="pct"/>
            <w:vAlign w:val="center"/>
          </w:tcPr>
          <w:p w14:paraId="12EF5A2F" w14:textId="6D946B82" w:rsidR="0010510A" w:rsidRPr="0035234B" w:rsidRDefault="00837DC5" w:rsidP="0010510A">
            <w:pPr>
              <w:jc w:val="center"/>
            </w:pPr>
            <m:oMathPara>
              <m:oMathParaPr>
                <m:jc m:val="center"/>
              </m:oMathParaPr>
              <m:oMath>
                <m:r>
                  <w:rPr>
                    <w:rFonts w:ascii="Cambria Math" w:hAnsi="Cambria Math" w:hint="eastAsia"/>
                  </w:rPr>
                  <m:t>D</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c</m:t>
                        </m:r>
                      </m:sub>
                    </m:sSub>
                    <m:sSup>
                      <m:sSupPr>
                        <m:ctrlPr>
                          <w:rPr>
                            <w:rFonts w:ascii="Cambria Math" w:hAnsi="Cambria Math"/>
                            <w:i/>
                          </w:rPr>
                        </m:ctrlPr>
                      </m:sSupPr>
                      <m:e>
                        <m:d>
                          <m:dPr>
                            <m:ctrlPr>
                              <w:rPr>
                                <w:rFonts w:ascii="Cambria Math" w:hAnsi="Cambria Math"/>
                                <w:i/>
                              </w:rPr>
                            </m:ctrlPr>
                          </m:dPr>
                          <m:e>
                            <m:r>
                              <w:rPr>
                                <w:rFonts w:ascii="Cambria Math" w:hAnsi="Cambria Math"/>
                              </w:rPr>
                              <m:t>b-2</m:t>
                            </m:r>
                            <m:sSub>
                              <m:sSubPr>
                                <m:ctrlPr>
                                  <w:rPr>
                                    <w:rFonts w:ascii="Cambria Math" w:hAnsi="Cambria Math"/>
                                    <w:i/>
                                  </w:rPr>
                                </m:ctrlPr>
                              </m:sSubPr>
                              <m:e>
                                <m:r>
                                  <w:rPr>
                                    <w:rFonts w:ascii="Cambria Math" w:hAnsi="Cambria Math"/>
                                  </w:rPr>
                                  <m:t>t</m:t>
                                </m:r>
                              </m:e>
                              <m:sub>
                                <m:r>
                                  <m:rPr>
                                    <m:sty m:val="p"/>
                                  </m:rPr>
                                  <w:rPr>
                                    <w:rFonts w:ascii="Cambria Math" w:hAnsi="Cambria Math"/>
                                  </w:rPr>
                                  <m:t>s</m:t>
                                </m:r>
                              </m:sub>
                            </m:sSub>
                          </m:e>
                        </m:d>
                      </m:e>
                      <m:sup>
                        <m:r>
                          <w:rPr>
                            <w:rFonts w:ascii="Cambria Math" w:hAnsi="Cambria Math"/>
                          </w:rPr>
                          <m:t>3</m:t>
                        </m:r>
                      </m:sup>
                    </m:sSup>
                  </m:num>
                  <m:den>
                    <m:r>
                      <w:rPr>
                        <w:rFonts w:ascii="Cambria Math" w:hAnsi="Cambria Math"/>
                      </w:rPr>
                      <m:t>12</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c</m:t>
                            </m:r>
                          </m:sub>
                          <m:sup>
                            <m:r>
                              <w:rPr>
                                <w:rFonts w:ascii="Cambria Math" w:hAnsi="Cambria Math"/>
                              </w:rPr>
                              <m:t>2</m:t>
                            </m:r>
                          </m:sup>
                        </m:sSubSup>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s</m:t>
                        </m:r>
                      </m:sub>
                    </m:sSub>
                    <m:sSub>
                      <m:sSubPr>
                        <m:ctrlPr>
                          <w:rPr>
                            <w:rFonts w:ascii="Cambria Math" w:hAnsi="Cambria Math"/>
                            <w:i/>
                          </w:rPr>
                        </m:ctrlPr>
                      </m:sSubPr>
                      <m:e>
                        <m:r>
                          <w:rPr>
                            <w:rFonts w:ascii="Cambria Math" w:hAnsi="Cambria Math"/>
                          </w:rPr>
                          <m:t>t</m:t>
                        </m:r>
                      </m:e>
                      <m:sub>
                        <m:r>
                          <m:rPr>
                            <m:sty m:val="p"/>
                          </m:rPr>
                          <w:rPr>
                            <w:rFonts w:ascii="Cambria Math" w:hAnsi="Cambria Math"/>
                          </w:rPr>
                          <m:t>s</m:t>
                        </m:r>
                      </m:sub>
                    </m:sSub>
                    <m:sSup>
                      <m:sSupPr>
                        <m:ctrlPr>
                          <w:rPr>
                            <w:rFonts w:ascii="Cambria Math" w:hAnsi="Cambria Math"/>
                            <w:i/>
                          </w:rPr>
                        </m:ctrlPr>
                      </m:sSupPr>
                      <m:e>
                        <m:d>
                          <m:dPr>
                            <m:ctrlPr>
                              <w:rPr>
                                <w:rFonts w:ascii="Cambria Math" w:hAnsi="Cambria Math"/>
                                <w:i/>
                              </w:rPr>
                            </m:ctrlPr>
                          </m:dPr>
                          <m:e>
                            <m:r>
                              <w:rPr>
                                <w:rFonts w:ascii="Cambria Math" w:hAnsi="Cambria Math"/>
                              </w:rPr>
                              <m:t>b-2</m:t>
                            </m:r>
                            <m:sSub>
                              <m:sSubPr>
                                <m:ctrlPr>
                                  <w:rPr>
                                    <w:rFonts w:ascii="Cambria Math" w:hAnsi="Cambria Math"/>
                                    <w:i/>
                                  </w:rPr>
                                </m:ctrlPr>
                              </m:sSubPr>
                              <m:e>
                                <m:r>
                                  <w:rPr>
                                    <w:rFonts w:ascii="Cambria Math" w:hAnsi="Cambria Math"/>
                                  </w:rPr>
                                  <m:t>t</m:t>
                                </m:r>
                              </m:e>
                              <m:sub>
                                <m:r>
                                  <m:rPr>
                                    <m:sty m:val="p"/>
                                  </m:rPr>
                                  <w:rPr>
                                    <w:rFonts w:ascii="Cambria Math" w:hAnsi="Cambria Math"/>
                                  </w:rPr>
                                  <m:t>s</m:t>
                                </m:r>
                              </m:sub>
                            </m:sSub>
                          </m:e>
                        </m:d>
                      </m:e>
                      <m:sup>
                        <m:r>
                          <w:rPr>
                            <w:rFonts w:ascii="Cambria Math" w:hAnsi="Cambria Math"/>
                          </w:rPr>
                          <m:t>2</m:t>
                        </m:r>
                      </m:sup>
                    </m:sSup>
                  </m:num>
                  <m:den>
                    <m:r>
                      <w:rPr>
                        <w:rFonts w:ascii="Cambria Math" w:hAnsi="Cambria Math"/>
                      </w:rPr>
                      <m:t>2</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hint="eastAsia"/>
                              </w:rPr>
                              <m:t>s</m:t>
                            </m:r>
                          </m:sub>
                          <m:sup>
                            <m:r>
                              <w:rPr>
                                <w:rFonts w:ascii="Cambria Math" w:hAnsi="Cambria Math"/>
                              </w:rPr>
                              <m:t>2</m:t>
                            </m:r>
                          </m:sup>
                        </m:sSubSup>
                      </m:e>
                    </m:d>
                  </m:den>
                </m:f>
              </m:oMath>
            </m:oMathPara>
          </w:p>
        </w:tc>
        <w:tc>
          <w:tcPr>
            <w:tcW w:w="519" w:type="pct"/>
            <w:vAlign w:val="center"/>
          </w:tcPr>
          <w:p w14:paraId="0363829D" w14:textId="11C05899" w:rsidR="0010510A" w:rsidRDefault="0010510A" w:rsidP="0010510A">
            <w:pPr>
              <w:jc w:val="right"/>
            </w:pPr>
            <w:r w:rsidRPr="0010510A">
              <w:rPr>
                <w:rFonts w:hint="eastAsia"/>
              </w:rPr>
              <w:t>（</w:t>
            </w:r>
            <w:r w:rsidRPr="0010510A">
              <w:t>7</w:t>
            </w:r>
            <w:r w:rsidRPr="0010510A">
              <w:rPr>
                <w:rFonts w:hint="eastAsia"/>
              </w:rPr>
              <w:t>.2.7-</w:t>
            </w:r>
            <w:r w:rsidRPr="0010510A">
              <w:t>4</w:t>
            </w:r>
            <w:r w:rsidRPr="0010510A">
              <w:rPr>
                <w:rFonts w:hint="eastAsia"/>
              </w:rPr>
              <w:t>）</w:t>
            </w:r>
          </w:p>
        </w:tc>
      </w:tr>
    </w:tbl>
    <w:p w14:paraId="62C1727F" w14:textId="245EB05A" w:rsidR="00D82B75" w:rsidRPr="00200314" w:rsidRDefault="00D82B75" w:rsidP="000E4B2B">
      <w:pPr>
        <w:rPr>
          <w:rFonts w:hAnsi="宋体"/>
        </w:rPr>
      </w:pPr>
      <w:r w:rsidRPr="00200314">
        <w:rPr>
          <w:rFonts w:hAnsi="宋体" w:hint="eastAsia"/>
        </w:rPr>
        <w:t>式中：</w:t>
      </w: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vertAlign w:val="subscript"/>
              </w:rPr>
              <m:t>uk</m:t>
            </m:r>
          </m:sub>
        </m:sSub>
      </m:oMath>
      <w:r w:rsidR="00D37A1B">
        <w:rPr>
          <w:rFonts w:hAnsi="宋体" w:hint="eastAsia"/>
        </w:rPr>
        <w:t>——</w:t>
      </w:r>
      <w:r w:rsidR="008B4253">
        <w:rPr>
          <w:rFonts w:hAnsi="宋体" w:hint="eastAsia"/>
        </w:rPr>
        <w:t>轴心</w:t>
      </w:r>
      <w:r w:rsidRPr="00200314">
        <w:rPr>
          <w:rFonts w:hAnsi="宋体" w:hint="eastAsia"/>
        </w:rPr>
        <w:t>受压承载力标准值</w:t>
      </w:r>
      <w:r w:rsidR="000E4B2B">
        <w:rPr>
          <w:rFonts w:hAnsi="宋体" w:hint="eastAsia"/>
        </w:rPr>
        <w:t>（</w:t>
      </w:r>
      <m:oMath>
        <m:r>
          <m:rPr>
            <m:sty m:val="p"/>
          </m:rPr>
          <w:rPr>
            <w:rFonts w:ascii="Cambria Math" w:hAnsi="Cambria Math" w:hint="eastAsia"/>
          </w:rPr>
          <m:t>N</m:t>
        </m:r>
      </m:oMath>
      <w:r w:rsidR="000E4B2B">
        <w:rPr>
          <w:rFonts w:hAnsi="宋体" w:hint="eastAsia"/>
        </w:rPr>
        <w:t>）</w:t>
      </w:r>
      <w:r w:rsidRPr="00200314">
        <w:rPr>
          <w:rFonts w:hAnsi="宋体" w:hint="eastAsia"/>
        </w:rPr>
        <w:t>；</w:t>
      </w:r>
    </w:p>
    <w:p w14:paraId="32525425" w14:textId="4B190683" w:rsidR="00D82B75" w:rsidRPr="00200314" w:rsidRDefault="00EA4732" w:rsidP="00AD17D1">
      <w:pPr>
        <w:pStyle w:val="33"/>
        <w:ind w:left="1440" w:hanging="720"/>
      </w:pP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vertAlign w:val="subscript"/>
              </w:rPr>
              <m:t>cr</m:t>
            </m:r>
          </m:sub>
        </m:sSub>
      </m:oMath>
      <w:r w:rsidR="00D37A1B">
        <w:rPr>
          <w:rFonts w:hint="eastAsia"/>
        </w:rPr>
        <w:t>——</w:t>
      </w:r>
      <w:r w:rsidR="00D82B75" w:rsidRPr="00200314">
        <w:rPr>
          <w:rFonts w:hint="eastAsia"/>
        </w:rPr>
        <w:t>临界压力</w:t>
      </w:r>
      <w:r w:rsidR="000E4B2B">
        <w:rPr>
          <w:rFonts w:hint="eastAsia"/>
        </w:rPr>
        <w:t>（</w:t>
      </w:r>
      <m:oMath>
        <m:r>
          <m:rPr>
            <m:sty m:val="p"/>
          </m:rPr>
          <w:rPr>
            <w:rFonts w:ascii="Cambria Math" w:hAnsi="Cambria Math" w:hint="eastAsia"/>
          </w:rPr>
          <m:t>N</m:t>
        </m:r>
      </m:oMath>
      <w:r w:rsidR="000E4B2B">
        <w:rPr>
          <w:rFonts w:hint="eastAsia"/>
        </w:rPr>
        <w:t>）</w:t>
      </w:r>
      <w:r w:rsidR="00D82B75" w:rsidRPr="00200314">
        <w:rPr>
          <w:rFonts w:hint="eastAsia"/>
        </w:rPr>
        <w:t>；</w:t>
      </w:r>
    </w:p>
    <w:p w14:paraId="1B72D966" w14:textId="70D1CA27" w:rsidR="00D82B75" w:rsidRDefault="00D82B75" w:rsidP="00D82B75">
      <w:pPr>
        <w:tabs>
          <w:tab w:val="left" w:pos="1276"/>
        </w:tabs>
        <w:ind w:leftChars="300" w:left="2160" w:hangingChars="600" w:hanging="1440"/>
        <w:jc w:val="left"/>
        <w:rPr>
          <w:rFonts w:hAnsi="宋体"/>
        </w:rPr>
      </w:pPr>
      <w:r w:rsidRPr="00666285">
        <w:rPr>
          <w:rFonts w:hint="eastAsia"/>
          <w:i/>
          <w:position w:val="-4"/>
        </w:rPr>
        <w:t>D</w:t>
      </w:r>
      <w:r w:rsidR="00D37A1B">
        <w:rPr>
          <w:rFonts w:hAnsi="宋体" w:hint="eastAsia"/>
        </w:rPr>
        <w:t>——</w:t>
      </w:r>
      <w:r w:rsidRPr="00200314">
        <w:rPr>
          <w:rFonts w:hAnsi="宋体" w:hint="eastAsia"/>
        </w:rPr>
        <w:t>墙肢平面外单位长度的抗弯刚度</w:t>
      </w:r>
      <w:r w:rsidR="000E4B2B">
        <w:rPr>
          <w:rFonts w:hAnsi="宋体"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0E4B2B">
        <w:rPr>
          <w:rFonts w:hAnsi="宋体" w:hint="eastAsia"/>
        </w:rPr>
        <w:t>）</w:t>
      </w:r>
      <w:r w:rsidRPr="00200314">
        <w:rPr>
          <w:rFonts w:hAnsi="宋体" w:hint="eastAsia"/>
        </w:rPr>
        <w:t>；</w:t>
      </w:r>
    </w:p>
    <w:p w14:paraId="5C2FB70B" w14:textId="7E96412F" w:rsidR="00D02504" w:rsidRPr="00D02504" w:rsidRDefault="00EA4732" w:rsidP="00AD17D1">
      <w:pPr>
        <w:pStyle w:val="33"/>
        <w:ind w:left="1440" w:hanging="720"/>
      </w:pPr>
      <m:oMath>
        <m:sSub>
          <m:sSubPr>
            <m:ctrlPr>
              <w:rPr>
                <w:rFonts w:ascii="Cambria Math" w:hAnsi="Cambria Math"/>
              </w:rPr>
            </m:ctrlPr>
          </m:sSubPr>
          <m:e>
            <m:r>
              <w:rPr>
                <w:rFonts w:ascii="Cambria Math" w:hAnsi="Cambria Math" w:hint="eastAsia"/>
              </w:rPr>
              <m:t>t</m:t>
            </m:r>
            <m:ctrlPr>
              <w:rPr>
                <w:rFonts w:ascii="Cambria Math" w:hAnsi="Cambria Math" w:hint="eastAsia"/>
              </w:rPr>
            </m:ctrlPr>
          </m:e>
          <m:sub>
            <m:r>
              <m:rPr>
                <m:sty m:val="p"/>
              </m:rPr>
              <w:rPr>
                <w:rFonts w:ascii="Cambria Math" w:hAnsi="Cambria Math"/>
              </w:rPr>
              <m:t>s</m:t>
            </m:r>
          </m:sub>
        </m:sSub>
      </m:oMath>
      <w:r w:rsidR="00D02504">
        <w:rPr>
          <w:rFonts w:hint="eastAsia"/>
        </w:rPr>
        <w:t>——钢管束壁板厚度</w:t>
      </w:r>
      <w:r w:rsidR="0080341C">
        <w:rPr>
          <w:rFonts w:hint="eastAsia"/>
        </w:rPr>
        <w:t>（</w:t>
      </w:r>
      <w:r w:rsidR="0080341C">
        <w:rPr>
          <w:rFonts w:hint="eastAsia"/>
        </w:rPr>
        <w:t>mm</w:t>
      </w:r>
      <w:r w:rsidR="0080341C">
        <w:rPr>
          <w:rFonts w:hint="eastAsia"/>
        </w:rPr>
        <w:t>）</w:t>
      </w:r>
      <w:r w:rsidR="00D02504">
        <w:rPr>
          <w:rFonts w:hint="eastAsia"/>
        </w:rPr>
        <w:t>；</w:t>
      </w:r>
    </w:p>
    <w:p w14:paraId="69760B38" w14:textId="4EB0C92C" w:rsidR="00D02504" w:rsidRPr="00D02504" w:rsidRDefault="0080341C" w:rsidP="0080341C">
      <w:pPr>
        <w:pStyle w:val="A-"/>
      </w:pPr>
      <w:r>
        <w:rPr>
          <w:i/>
        </w:rPr>
        <w:tab/>
        <w:t xml:space="preserve">  </w:t>
      </w:r>
      <w:r w:rsidR="00D02504">
        <w:rPr>
          <w:rFonts w:hint="eastAsia"/>
          <w:i/>
        </w:rPr>
        <w:t>b</w:t>
      </w:r>
      <w:r w:rsidR="008735B1">
        <w:rPr>
          <w:rFonts w:hint="eastAsia"/>
          <w:i/>
        </w:rPr>
        <w:t>——</w:t>
      </w:r>
      <w:r w:rsidR="008735B1" w:rsidRPr="008735B1">
        <w:rPr>
          <w:rFonts w:hint="eastAsia"/>
        </w:rPr>
        <w:t>墙肢</w:t>
      </w:r>
      <w:r w:rsidR="008735B1">
        <w:rPr>
          <w:rFonts w:hint="eastAsia"/>
        </w:rPr>
        <w:t>厚度</w:t>
      </w:r>
      <w:r>
        <w:rPr>
          <w:rFonts w:hint="eastAsia"/>
        </w:rPr>
        <w:t>（</w:t>
      </w:r>
      <w:r>
        <w:rPr>
          <w:rFonts w:hint="eastAsia"/>
        </w:rPr>
        <w:t>mm</w:t>
      </w:r>
      <w:r>
        <w:rPr>
          <w:rFonts w:hint="eastAsia"/>
        </w:rPr>
        <w:t>）</w:t>
      </w:r>
      <w:r w:rsidR="008735B1">
        <w:rPr>
          <w:rFonts w:hint="eastAsia"/>
        </w:rPr>
        <w:t>；</w:t>
      </w:r>
    </w:p>
    <w:p w14:paraId="51B52D51" w14:textId="7EF57D4A" w:rsidR="00D37A1B" w:rsidRDefault="00D82B75" w:rsidP="00D37A1B">
      <w:pPr>
        <w:pStyle w:val="33"/>
        <w:ind w:left="1440" w:hanging="720"/>
      </w:pPr>
      <w:r>
        <w:rPr>
          <w:rFonts w:hint="eastAsia"/>
          <w:i/>
        </w:rPr>
        <w:t>h</w:t>
      </w:r>
      <w:r w:rsidR="00D37A1B">
        <w:rPr>
          <w:rFonts w:hint="eastAsia"/>
        </w:rPr>
        <w:t>——</w:t>
      </w:r>
      <w:r w:rsidRPr="00200314">
        <w:rPr>
          <w:rFonts w:hint="eastAsia"/>
        </w:rPr>
        <w:t>墙肢的</w:t>
      </w:r>
      <w:r w:rsidR="00C03436" w:rsidRPr="00C03436">
        <w:rPr>
          <w:rStyle w:val="A-0"/>
          <w:rFonts w:hint="eastAsia"/>
        </w:rPr>
        <w:t>长</w:t>
      </w:r>
      <w:r w:rsidR="00575B59">
        <w:rPr>
          <w:rFonts w:hint="eastAsia"/>
        </w:rPr>
        <w:t>度</w:t>
      </w:r>
      <w:r w:rsidR="000E4B2B">
        <w:rPr>
          <w:rFonts w:hint="eastAsia"/>
        </w:rPr>
        <w:t>（</w:t>
      </w:r>
      <m:oMath>
        <m:r>
          <m:rPr>
            <m:sty m:val="p"/>
          </m:rPr>
          <w:rPr>
            <w:rFonts w:ascii="Cambria Math" w:hAnsi="Cambria Math" w:hint="eastAsia"/>
          </w:rPr>
          <m:t>mm</m:t>
        </m:r>
      </m:oMath>
      <w:r w:rsidR="000E4B2B">
        <w:rPr>
          <w:rFonts w:hint="eastAsia"/>
        </w:rPr>
        <w:t>）</w:t>
      </w:r>
      <w:r w:rsidRPr="00200314">
        <w:rPr>
          <w:rFonts w:hint="eastAsia"/>
        </w:rPr>
        <w:t>，对翼缘墙肢为</w:t>
      </w:r>
      <w:r w:rsidRPr="00674FD3">
        <w:rPr>
          <w:rFonts w:hint="eastAsia"/>
          <w:i/>
        </w:rPr>
        <w:t>b</w:t>
      </w:r>
      <w:r w:rsidRPr="00200314">
        <w:rPr>
          <w:rFonts w:hint="eastAsia"/>
          <w:vertAlign w:val="subscript"/>
        </w:rPr>
        <w:t>f1</w:t>
      </w:r>
      <w:r w:rsidRPr="00200314">
        <w:rPr>
          <w:rFonts w:hint="eastAsia"/>
        </w:rPr>
        <w:t>或</w:t>
      </w:r>
      <w:r w:rsidRPr="00674FD3">
        <w:rPr>
          <w:rFonts w:hint="eastAsia"/>
          <w:i/>
        </w:rPr>
        <w:t>b</w:t>
      </w:r>
      <w:r w:rsidRPr="00200314">
        <w:rPr>
          <w:rFonts w:hint="eastAsia"/>
          <w:vertAlign w:val="subscript"/>
        </w:rPr>
        <w:t>f2</w:t>
      </w:r>
      <w:r w:rsidRPr="00200314">
        <w:rPr>
          <w:rFonts w:hint="eastAsia"/>
        </w:rPr>
        <w:t>，对腹板墙肢为</w:t>
      </w:r>
      <w:proofErr w:type="spellStart"/>
      <w:r w:rsidRPr="00674FD3">
        <w:rPr>
          <w:rFonts w:hint="eastAsia"/>
          <w:i/>
        </w:rPr>
        <w:t>b</w:t>
      </w:r>
      <w:r w:rsidRPr="00200314">
        <w:rPr>
          <w:rFonts w:hint="eastAsia"/>
          <w:vertAlign w:val="subscript"/>
        </w:rPr>
        <w:t>w</w:t>
      </w:r>
      <w:proofErr w:type="spellEnd"/>
      <w:r w:rsidRPr="00200314">
        <w:rPr>
          <w:rFonts w:hint="eastAsia"/>
        </w:rPr>
        <w:t>（图</w:t>
      </w:r>
      <w:r w:rsidR="00166350">
        <w:t>7</w:t>
      </w:r>
      <w:r w:rsidRPr="00200314">
        <w:rPr>
          <w:rFonts w:hint="eastAsia"/>
        </w:rPr>
        <w:t>.</w:t>
      </w:r>
      <w:r>
        <w:rPr>
          <w:rFonts w:hint="eastAsia"/>
        </w:rPr>
        <w:t>2</w:t>
      </w:r>
      <w:r w:rsidRPr="00200314">
        <w:rPr>
          <w:rFonts w:hint="eastAsia"/>
        </w:rPr>
        <w:t>.</w:t>
      </w:r>
      <w:r w:rsidR="00A1385A">
        <w:rPr>
          <w:rFonts w:hint="eastAsia"/>
        </w:rPr>
        <w:t>7</w:t>
      </w:r>
      <w:r w:rsidRPr="00200314">
        <w:rPr>
          <w:rFonts w:hint="eastAsia"/>
        </w:rPr>
        <w:t>）；</w:t>
      </w:r>
    </w:p>
    <w:p w14:paraId="18079BB7" w14:textId="747C939C" w:rsidR="00D37A1B" w:rsidRDefault="00EA4732" w:rsidP="00D37A1B">
      <w:pPr>
        <w:pStyle w:val="33"/>
        <w:ind w:left="1440" w:hanging="720"/>
        <w:rPr>
          <w:rFonts w:hAnsi="宋体"/>
        </w:rPr>
      </w:pPr>
      <m:oMath>
        <m:sSub>
          <m:sSubPr>
            <m:ctrlPr>
              <w:rPr>
                <w:rFonts w:ascii="Cambria Math" w:hAnsi="Cambria Math"/>
                <w:i/>
              </w:rPr>
            </m:ctrlPr>
          </m:sSubPr>
          <m:e>
            <m:r>
              <w:rPr>
                <w:rFonts w:ascii="Cambria Math" w:hAnsi="Cambria Math"/>
              </w:rPr>
              <m:t>μ</m:t>
            </m:r>
          </m:e>
          <m:sub>
            <m:r>
              <m:rPr>
                <m:sty m:val="p"/>
              </m:rPr>
              <w:rPr>
                <w:rFonts w:ascii="Cambria Math" w:hAnsi="Cambria Math" w:hint="eastAsia"/>
                <w:vertAlign w:val="subscript"/>
              </w:rPr>
              <m:t>s</m:t>
            </m:r>
          </m:sub>
        </m:sSub>
      </m:oMath>
      <w:r w:rsidR="00D82B75">
        <w:rPr>
          <w:rFonts w:hint="eastAsia"/>
        </w:rPr>
        <w:t>、</w:t>
      </w:r>
      <m:oMath>
        <m:sSub>
          <m:sSubPr>
            <m:ctrlPr>
              <w:rPr>
                <w:rFonts w:ascii="Cambria Math" w:hAnsi="Cambria Math"/>
                <w:i/>
              </w:rPr>
            </m:ctrlPr>
          </m:sSubPr>
          <m:e>
            <m:r>
              <w:rPr>
                <w:rFonts w:ascii="Cambria Math" w:hAnsi="Cambria Math"/>
              </w:rPr>
              <m:t>μ</m:t>
            </m:r>
          </m:e>
          <m:sub>
            <m:r>
              <m:rPr>
                <m:sty m:val="p"/>
              </m:rPr>
              <w:rPr>
                <w:rFonts w:ascii="Cambria Math" w:hAnsi="Cambria Math" w:hint="eastAsia"/>
                <w:vertAlign w:val="subscript"/>
              </w:rPr>
              <m:t>c</m:t>
            </m:r>
          </m:sub>
        </m:sSub>
      </m:oMath>
      <w:r w:rsidR="0080341C">
        <w:rPr>
          <w:rFonts w:hAnsi="宋体" w:hint="eastAsia"/>
        </w:rPr>
        <w:t>——</w:t>
      </w:r>
      <w:r w:rsidR="00D82B75" w:rsidRPr="00200314">
        <w:rPr>
          <w:rFonts w:hAnsi="宋体" w:hint="eastAsia"/>
        </w:rPr>
        <w:t>钢材、混凝土的泊松比；</w:t>
      </w:r>
    </w:p>
    <w:p w14:paraId="01C29615" w14:textId="45C65DA0" w:rsidR="000E4B2B" w:rsidRDefault="00EA4732" w:rsidP="00D37A1B">
      <w:pPr>
        <w:pStyle w:val="33"/>
        <w:ind w:left="1440" w:hanging="720"/>
        <w:rPr>
          <w:rFonts w:hAnsi="宋体"/>
        </w:rPr>
      </w:pP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y</m:t>
            </m:r>
          </m:sub>
        </m:sSub>
      </m:oMath>
      <w:r w:rsidR="000E4B2B">
        <w:rPr>
          <w:rFonts w:hAnsi="宋体" w:hint="eastAsia"/>
        </w:rPr>
        <w:t>——钢材</w:t>
      </w:r>
      <w:r w:rsidR="00D51EAB">
        <w:rPr>
          <w:rFonts w:hAnsi="宋体" w:hint="eastAsia"/>
        </w:rPr>
        <w:t>屈服强度</w:t>
      </w:r>
      <w:r w:rsidR="000917AA">
        <w:rPr>
          <w:rFonts w:hAnsi="宋体" w:hint="eastAsia"/>
        </w:rPr>
        <w:t>（</w:t>
      </w:r>
      <m:oMath>
        <m:r>
          <m:rPr>
            <m:sty m:val="p"/>
          </m:rPr>
          <w:rPr>
            <w:rFonts w:ascii="Cambria Math" w:hAnsi="Cambria Math" w:hint="eastAsia"/>
          </w:rPr>
          <m:t>N</m:t>
        </m:r>
        <m:r>
          <w:rPr>
            <w:rFonts w:ascii="Cambria Math" w:hAnsi="Cambria Math"/>
          </w:rPr>
          <m:t>/</m:t>
        </m:r>
        <m:r>
          <m:rPr>
            <m:sty m:val="p"/>
          </m:rPr>
          <w:rPr>
            <w:rFonts w:ascii="Cambria Math" w:hAnsi="Cambria Math"/>
          </w:rPr>
          <m:t>m</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0917AA">
        <w:rPr>
          <w:rFonts w:hAnsi="宋体" w:hint="eastAsia"/>
        </w:rPr>
        <w:t>）</w:t>
      </w:r>
      <w:r w:rsidR="0069506E">
        <w:rPr>
          <w:rFonts w:hAnsi="宋体" w:hint="eastAsia"/>
        </w:rPr>
        <w:t>；</w:t>
      </w:r>
      <w:r w:rsidR="00763DD2">
        <w:rPr>
          <w:rFonts w:hAnsi="宋体"/>
        </w:rPr>
        <w:t xml:space="preserve"> </w:t>
      </w:r>
    </w:p>
    <w:p w14:paraId="17C6769C" w14:textId="76DA99EA" w:rsidR="00D51EAB" w:rsidRPr="00200314" w:rsidRDefault="00EA4732" w:rsidP="00D37A1B">
      <w:pPr>
        <w:pStyle w:val="33"/>
        <w:ind w:left="1440" w:hanging="720"/>
        <w:rPr>
          <w:rFonts w:hAnsi="宋体"/>
        </w:rPr>
      </w:pP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ck</m:t>
            </m:r>
          </m:sub>
        </m:sSub>
      </m:oMath>
      <w:r w:rsidR="00D51EAB">
        <w:rPr>
          <w:rFonts w:hAnsi="宋体" w:hint="eastAsia"/>
        </w:rPr>
        <w:t>——混凝土的抗压强度标准值（</w:t>
      </w:r>
      <m:oMath>
        <m:r>
          <m:rPr>
            <m:sty m:val="p"/>
          </m:rPr>
          <w:rPr>
            <w:rFonts w:ascii="Cambria Math" w:hAnsi="Cambria Math" w:hint="eastAsia"/>
          </w:rPr>
          <m:t>N</m:t>
        </m:r>
        <m:r>
          <w:rPr>
            <w:rFonts w:ascii="Cambria Math" w:hAnsi="Cambria Math"/>
          </w:rPr>
          <m:t>/</m:t>
        </m:r>
        <m:r>
          <m:rPr>
            <m:sty m:val="p"/>
          </m:rPr>
          <w:rPr>
            <w:rFonts w:ascii="Cambria Math" w:hAnsi="Cambria Math"/>
          </w:rPr>
          <m:t>m</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D51EAB">
        <w:rPr>
          <w:rFonts w:hAnsi="宋体" w:hint="eastAsia"/>
        </w:rPr>
        <w:t>）；</w:t>
      </w:r>
      <w:r w:rsidR="00D51EAB">
        <w:rPr>
          <w:rFonts w:hAnsi="宋体"/>
        </w:rPr>
        <w:t xml:space="preserve"> </w:t>
      </w:r>
    </w:p>
    <w:p w14:paraId="10D19F06" w14:textId="1FF091E6" w:rsidR="00D82B75" w:rsidRPr="00200314" w:rsidRDefault="00D82B75" w:rsidP="00D37A1B">
      <w:pPr>
        <w:tabs>
          <w:tab w:val="left" w:pos="1276"/>
        </w:tabs>
        <w:ind w:leftChars="300" w:left="2160" w:hangingChars="600" w:hanging="1440"/>
        <w:jc w:val="left"/>
        <w:rPr>
          <w:rFonts w:hAnsi="宋体"/>
        </w:rPr>
      </w:pPr>
      <w:r w:rsidRPr="00CE6A23">
        <w:rPr>
          <w:i/>
        </w:rPr>
        <w:t>κ</w:t>
      </w:r>
      <w:r w:rsidR="00C05425">
        <w:rPr>
          <w:rFonts w:hAnsi="宋体" w:hint="eastAsia"/>
        </w:rPr>
        <w:t>——</w:t>
      </w:r>
      <w:r w:rsidRPr="00200314">
        <w:rPr>
          <w:rFonts w:hAnsi="宋体" w:hint="eastAsia"/>
        </w:rPr>
        <w:t>屈曲系数，按</w:t>
      </w:r>
      <w:r w:rsidR="000E4B2B">
        <w:rPr>
          <w:rFonts w:hAnsi="宋体" w:hint="eastAsia"/>
        </w:rPr>
        <w:t>本标准第</w:t>
      </w:r>
      <w:r w:rsidR="00166350">
        <w:t>7</w:t>
      </w:r>
      <w:r w:rsidRPr="00200314">
        <w:rPr>
          <w:rFonts w:hint="eastAsia"/>
        </w:rPr>
        <w:t>.</w:t>
      </w:r>
      <w:r>
        <w:rPr>
          <w:rFonts w:hint="eastAsia"/>
        </w:rPr>
        <w:t>2</w:t>
      </w:r>
      <w:r w:rsidRPr="00200314">
        <w:rPr>
          <w:rFonts w:hint="eastAsia"/>
        </w:rPr>
        <w:t>.</w:t>
      </w:r>
      <w:r w:rsidR="00A1385A">
        <w:rPr>
          <w:rFonts w:hint="eastAsia"/>
        </w:rPr>
        <w:t>8</w:t>
      </w:r>
      <w:r w:rsidRPr="00200314">
        <w:rPr>
          <w:rFonts w:hAnsi="宋体" w:hint="eastAsia"/>
        </w:rPr>
        <w:t>条</w:t>
      </w:r>
      <w:r w:rsidR="000E4B2B">
        <w:rPr>
          <w:rFonts w:hAnsi="宋体" w:hint="eastAsia"/>
        </w:rPr>
        <w:t>的规定计算</w:t>
      </w:r>
      <w:r w:rsidRPr="00200314">
        <w:rPr>
          <w:rFonts w:hAnsi="宋体" w:hint="eastAsia"/>
        </w:rPr>
        <w:t>。</w:t>
      </w:r>
    </w:p>
    <w:p w14:paraId="3D3D83C5" w14:textId="77777777" w:rsidR="00B92DDE" w:rsidRDefault="00C03436" w:rsidP="00B92DDE">
      <w:pPr>
        <w:jc w:val="center"/>
        <w:rPr>
          <w:kern w:val="0"/>
          <w:sz w:val="18"/>
          <w:szCs w:val="21"/>
        </w:rPr>
      </w:pPr>
      <w:r w:rsidRPr="00C03436">
        <w:rPr>
          <w:noProof/>
        </w:rPr>
        <w:drawing>
          <wp:inline distT="0" distB="0" distL="0" distR="0" wp14:anchorId="0B83CC0F" wp14:editId="709B3F65">
            <wp:extent cx="5616997" cy="18029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lum bright="-40000" contrast="-40000"/>
                      <a:extLst>
                        <a:ext uri="{28A0092B-C50C-407E-A947-70E740481C1C}">
                          <a14:useLocalDpi xmlns:a14="http://schemas.microsoft.com/office/drawing/2010/main" val="0"/>
                        </a:ext>
                      </a:extLst>
                    </a:blip>
                    <a:srcRect t="34647" b="28689"/>
                    <a:stretch/>
                  </pic:blipFill>
                  <pic:spPr bwMode="auto">
                    <a:xfrm>
                      <a:off x="0" y="0"/>
                      <a:ext cx="5647173" cy="1812606"/>
                    </a:xfrm>
                    <a:prstGeom prst="rect">
                      <a:avLst/>
                    </a:prstGeom>
                    <a:noFill/>
                    <a:ln>
                      <a:noFill/>
                    </a:ln>
                    <a:extLst>
                      <a:ext uri="{53640926-AAD7-44D8-BBD7-CCE9431645EC}">
                        <a14:shadowObscured xmlns:a14="http://schemas.microsoft.com/office/drawing/2010/main"/>
                      </a:ext>
                    </a:extLst>
                  </pic:spPr>
                </pic:pic>
              </a:graphicData>
            </a:graphic>
          </wp:inline>
        </w:drawing>
      </w:r>
    </w:p>
    <w:p w14:paraId="0C4F6480" w14:textId="21CC7F54" w:rsidR="00D82B75" w:rsidRPr="00B92DDE" w:rsidRDefault="00D82B75" w:rsidP="00DD0E98">
      <w:pPr>
        <w:pStyle w:val="A-f"/>
      </w:pPr>
      <w:r w:rsidRPr="00200314">
        <w:t>图</w:t>
      </w:r>
      <w:r w:rsidR="00523B1B">
        <w:t>7</w:t>
      </w:r>
      <w:r w:rsidRPr="00200314">
        <w:t>.</w:t>
      </w:r>
      <w:r>
        <w:rPr>
          <w:rFonts w:hint="eastAsia"/>
        </w:rPr>
        <w:t>2</w:t>
      </w:r>
      <w:r w:rsidRPr="00200314">
        <w:t>.</w:t>
      </w:r>
      <w:r w:rsidR="00A1385A">
        <w:rPr>
          <w:rFonts w:hint="eastAsia"/>
        </w:rPr>
        <w:t xml:space="preserve">7 </w:t>
      </w:r>
      <w:r w:rsidRPr="00200314">
        <w:rPr>
          <w:rFonts w:hint="eastAsia"/>
        </w:rPr>
        <w:t>钢管束混凝土剪力墙腹板墙肢和翼缘墙肢的</w:t>
      </w:r>
      <w:r w:rsidR="004B5CEE">
        <w:rPr>
          <w:rFonts w:hint="eastAsia"/>
        </w:rPr>
        <w:t>厚度、长度</w:t>
      </w:r>
      <w:r w:rsidRPr="00200314">
        <w:rPr>
          <w:rFonts w:hint="eastAsia"/>
        </w:rPr>
        <w:t>示意</w:t>
      </w:r>
    </w:p>
    <w:p w14:paraId="7A51A544" w14:textId="141C7FC0" w:rsidR="004E6817" w:rsidRDefault="00523B1B" w:rsidP="004E6817">
      <w:r>
        <w:rPr>
          <w:b/>
          <w:bCs/>
        </w:rPr>
        <w:t>7</w:t>
      </w:r>
      <w:r w:rsidR="00D82B75" w:rsidRPr="00B26CF3">
        <w:rPr>
          <w:rFonts w:hint="eastAsia"/>
          <w:b/>
          <w:bCs/>
        </w:rPr>
        <w:t>.2.</w:t>
      </w:r>
      <w:r w:rsidR="00A1385A" w:rsidRPr="00B26CF3">
        <w:rPr>
          <w:rFonts w:hint="eastAsia"/>
          <w:b/>
          <w:bCs/>
        </w:rPr>
        <w:t>8</w:t>
      </w:r>
      <w:r w:rsidR="00A1385A">
        <w:rPr>
          <w:rFonts w:hint="eastAsia"/>
        </w:rPr>
        <w:t xml:space="preserve">  </w:t>
      </w:r>
      <w:r w:rsidR="00D82B75" w:rsidRPr="00C81C3E">
        <w:rPr>
          <w:rFonts w:hint="eastAsia"/>
        </w:rPr>
        <w:t>根据墙肢类型和受力情况，屈曲系数</w:t>
      </w:r>
      <m:oMath>
        <m:r>
          <w:rPr>
            <w:rFonts w:ascii="Cambria Math" w:hAnsi="Cambria Math"/>
          </w:rPr>
          <m:t>κ</m:t>
        </m:r>
      </m:oMath>
      <w:r w:rsidR="008E24EC">
        <w:rPr>
          <w:rFonts w:hint="eastAsia"/>
        </w:rPr>
        <w:t>应</w:t>
      </w:r>
      <w:r w:rsidR="00D82B75" w:rsidRPr="00C81C3E">
        <w:rPr>
          <w:rFonts w:hint="eastAsia"/>
        </w:rPr>
        <w:t>按下</w:t>
      </w:r>
      <w:r w:rsidR="002F3598">
        <w:rPr>
          <w:rFonts w:hint="eastAsia"/>
        </w:rPr>
        <w:t>列公</w:t>
      </w:r>
      <w:r w:rsidR="00D82B75" w:rsidRPr="00C81C3E">
        <w:rPr>
          <w:rFonts w:hint="eastAsia"/>
        </w:rPr>
        <w:t>式计算：</w:t>
      </w:r>
    </w:p>
    <w:p w14:paraId="21771860" w14:textId="245D9556" w:rsidR="004E6817" w:rsidRDefault="004E6817" w:rsidP="004E6817">
      <w:r>
        <w:tab/>
      </w:r>
      <w:r w:rsidR="0069694D" w:rsidRPr="00D37A1B">
        <w:rPr>
          <w:rFonts w:hint="eastAsia"/>
          <w:b/>
          <w:bCs/>
        </w:rPr>
        <w:t>1</w:t>
      </w:r>
      <w:r w:rsidR="0069694D">
        <w:t xml:space="preserve">  </w:t>
      </w:r>
      <w:r w:rsidR="0069694D" w:rsidRPr="00200314">
        <w:rPr>
          <w:rFonts w:hint="eastAsia"/>
        </w:rPr>
        <w:t>三边支承墙肢</w:t>
      </w:r>
      <w:r w:rsidR="0069694D">
        <w:rPr>
          <w:rFonts w:hint="eastAsia"/>
        </w:rPr>
        <w:t>时：</w:t>
      </w:r>
    </w:p>
    <w:p w14:paraId="0F5E372F" w14:textId="4D6F30F2" w:rsidR="0035234B" w:rsidRPr="00200314" w:rsidRDefault="00CA5B47" w:rsidP="006608E1">
      <w:pPr>
        <w:tabs>
          <w:tab w:val="left" w:pos="2552"/>
          <w:tab w:val="right" w:pos="6237"/>
        </w:tabs>
        <w:ind w:right="241" w:firstLineChars="400" w:firstLine="964"/>
        <w:jc w:val="right"/>
      </w:pPr>
      <w:r w:rsidRPr="00230DA0">
        <w:rPr>
          <w:rFonts w:hint="eastAsia"/>
          <w:b/>
          <w:bCs/>
        </w:rPr>
        <w:t>1</w:t>
      </w:r>
      <w:r w:rsidRPr="00230DA0">
        <w:rPr>
          <w:rFonts w:hint="eastAsia"/>
          <w:b/>
          <w:bCs/>
        </w:rPr>
        <w:t>）</w:t>
      </w:r>
      <w:r w:rsidR="006C75D7">
        <w:t>轴心</w:t>
      </w:r>
      <w:r w:rsidR="00D82B75" w:rsidRPr="003E65C3">
        <w:t>受压：</w:t>
      </w:r>
      <w:r w:rsidR="00D82B75" w:rsidRPr="00200314">
        <w:rPr>
          <w:rFonts w:hint="eastAsia"/>
          <w:sz w:val="18"/>
        </w:rPr>
        <w:tab/>
      </w:r>
      <m:oMath>
        <m:r>
          <w:rPr>
            <w:rFonts w:ascii="Cambria Math" w:hAnsi="Cambria Math"/>
          </w:rPr>
          <m:t>κ</m:t>
        </m:r>
        <m:r>
          <w:rPr>
            <w:rFonts w:ascii="Cambria Math" w:hAnsi="Cambria Math" w:hint="eastAsia"/>
          </w:rPr>
          <m:t>=0.4255+</m:t>
        </m:r>
        <m:sSup>
          <m:sSupPr>
            <m:ctrlPr>
              <w:rPr>
                <w:rFonts w:ascii="Cambria Math" w:eastAsia="MS Gothic" w:hAnsi="Cambria Math" w:cs="MS Gothic"/>
                <w:i/>
              </w:rPr>
            </m:ctrlPr>
          </m:sSupPr>
          <m:e>
            <m:r>
              <w:rPr>
                <w:rFonts w:ascii="Cambria Math" w:eastAsia="MS Gothic" w:hAnsi="Cambria Math" w:cs="MS Gothic"/>
              </w:rPr>
              <m:t>h</m:t>
            </m:r>
          </m:e>
          <m:sup>
            <m:r>
              <w:rPr>
                <w:rFonts w:ascii="Cambria Math" w:eastAsia="MS Gothic" w:hAnsi="Cambria Math" w:cs="MS Gothic"/>
              </w:rPr>
              <m:t>2</m:t>
            </m:r>
          </m:sup>
        </m:sSup>
        <m:r>
          <w:rPr>
            <w:rFonts w:ascii="Cambria Math" w:hAnsi="Cambria Math" w:hint="eastAsia"/>
          </w:rPr>
          <m:t>/</m:t>
        </m:r>
        <m:sSubSup>
          <m:sSubSupPr>
            <m:ctrlPr>
              <w:rPr>
                <w:rFonts w:ascii="Cambria Math" w:hAnsi="Cambria Math"/>
                <w:i/>
              </w:rPr>
            </m:ctrlPr>
          </m:sSubSupPr>
          <m:e>
            <m:r>
              <w:rPr>
                <w:rFonts w:ascii="Cambria Math" w:eastAsia="MS Gothic" w:hAnsi="Cambria Math" w:cs="MS Gothic"/>
              </w:rPr>
              <m:t>h</m:t>
            </m:r>
          </m:e>
          <m:sub>
            <m:r>
              <m:rPr>
                <m:sty m:val="p"/>
              </m:rPr>
              <w:rPr>
                <w:rFonts w:ascii="Cambria Math" w:eastAsia="MS Gothic" w:hAnsi="Cambria Math" w:cs="MS Gothic"/>
              </w:rPr>
              <m:t>s</m:t>
            </m:r>
            <m:ctrlPr>
              <w:rPr>
                <w:rFonts w:ascii="Cambria Math" w:eastAsia="MS Gothic" w:hAnsi="Cambria Math" w:cs="MS Gothic"/>
                <w:iCs/>
              </w:rPr>
            </m:ctrlPr>
          </m:sub>
          <m:sup>
            <m:r>
              <w:rPr>
                <w:rFonts w:ascii="Cambria Math" w:hAnsi="Cambria Math"/>
              </w:rPr>
              <m:t>2</m:t>
            </m:r>
          </m:sup>
        </m:sSubSup>
      </m:oMath>
      <w:r w:rsidR="00D82B75">
        <w:rPr>
          <w:rFonts w:hint="eastAsia"/>
          <w:sz w:val="18"/>
        </w:rPr>
        <w:tab/>
      </w:r>
      <w:r w:rsidR="00886FC9">
        <w:rPr>
          <w:sz w:val="18"/>
        </w:rPr>
        <w:t xml:space="preserve">                                            </w:t>
      </w:r>
      <w:r w:rsidR="0019005A">
        <w:rPr>
          <w:rFonts w:hint="eastAsia"/>
        </w:rPr>
        <w:t>（</w:t>
      </w:r>
      <w:r w:rsidR="00523B1B">
        <w:t>7</w:t>
      </w:r>
      <w:r w:rsidR="00D82B75">
        <w:rPr>
          <w:rFonts w:hint="eastAsia"/>
        </w:rPr>
        <w:t>.2.</w:t>
      </w:r>
      <w:r w:rsidR="00A1385A">
        <w:rPr>
          <w:rFonts w:hint="eastAsia"/>
        </w:rPr>
        <w:t>8</w:t>
      </w:r>
      <w:r w:rsidR="00D82B75" w:rsidRPr="00200314">
        <w:rPr>
          <w:rFonts w:hint="eastAsia"/>
        </w:rPr>
        <w:t>-1</w:t>
      </w:r>
      <w:r w:rsidR="0019005A">
        <w:rPr>
          <w:rFonts w:hint="eastAsia"/>
        </w:rPr>
        <w:t>）</w:t>
      </w:r>
    </w:p>
    <w:p w14:paraId="1A186CB4" w14:textId="07021CE3" w:rsidR="00886FC9" w:rsidRDefault="00CA5B47" w:rsidP="003520DB">
      <w:pPr>
        <w:ind w:right="107" w:firstLineChars="400" w:firstLine="964"/>
        <w:jc w:val="right"/>
      </w:pPr>
      <w:r w:rsidRPr="00230DA0">
        <w:rPr>
          <w:b/>
          <w:bCs/>
        </w:rPr>
        <w:t>2</w:t>
      </w:r>
      <w:r w:rsidRPr="00230DA0">
        <w:rPr>
          <w:rFonts w:hint="eastAsia"/>
          <w:b/>
          <w:bCs/>
        </w:rPr>
        <w:t>）</w:t>
      </w:r>
      <w:bookmarkStart w:id="169" w:name="_Hlk102983555"/>
      <w:r w:rsidR="006C75D7">
        <w:t>只有弯矩</w:t>
      </w:r>
      <w:r w:rsidR="00D82B75" w:rsidRPr="003E65C3">
        <w:t>：</w:t>
      </w:r>
      <m:oMath>
        <m:r>
          <w:rPr>
            <w:rFonts w:ascii="Cambria Math" w:hAnsi="Cambria Math"/>
            <w:szCs w:val="21"/>
          </w:rPr>
          <m:t xml:space="preserve"> κ</m:t>
        </m:r>
        <m:r>
          <w:rPr>
            <w:rFonts w:ascii="Cambria Math" w:hAnsi="Cambria Math" w:hint="eastAsia"/>
            <w:szCs w:val="21"/>
          </w:rPr>
          <m:t>=2(0.4255+</m:t>
        </m:r>
        <m:sSup>
          <m:sSupPr>
            <m:ctrlPr>
              <w:rPr>
                <w:rFonts w:ascii="Cambria Math" w:eastAsia="MS Gothic" w:hAnsi="Cambria Math" w:cs="MS Gothic"/>
                <w:i/>
              </w:rPr>
            </m:ctrlPr>
          </m:sSupPr>
          <m:e>
            <m:r>
              <w:rPr>
                <w:rFonts w:ascii="Cambria Math" w:eastAsia="MS Gothic" w:hAnsi="Cambria Math" w:cs="MS Gothic"/>
              </w:rPr>
              <m:t>h</m:t>
            </m:r>
          </m:e>
          <m:sup>
            <m:r>
              <w:rPr>
                <w:rFonts w:ascii="Cambria Math" w:eastAsia="MS Gothic" w:hAnsi="Cambria Math" w:cs="MS Gothic"/>
              </w:rPr>
              <m:t>2</m:t>
            </m:r>
          </m:sup>
        </m:sSup>
        <m:r>
          <w:rPr>
            <w:rFonts w:ascii="Cambria Math" w:hAnsi="Cambria Math" w:hint="eastAsia"/>
          </w:rPr>
          <m:t>/</m:t>
        </m:r>
        <m:sSubSup>
          <m:sSubSupPr>
            <m:ctrlPr>
              <w:rPr>
                <w:rFonts w:ascii="Cambria Math" w:hAnsi="Cambria Math"/>
                <w:i/>
              </w:rPr>
            </m:ctrlPr>
          </m:sSubSupPr>
          <m:e>
            <m:r>
              <w:rPr>
                <w:rFonts w:ascii="Cambria Math" w:eastAsia="MS Gothic" w:hAnsi="Cambria Math" w:cs="MS Gothic"/>
              </w:rPr>
              <m:t>h</m:t>
            </m:r>
          </m:e>
          <m:sub>
            <m:r>
              <m:rPr>
                <m:sty m:val="p"/>
              </m:rPr>
              <w:rPr>
                <w:rFonts w:ascii="Cambria Math" w:eastAsia="MS Gothic" w:hAnsi="Cambria Math" w:cs="MS Gothic"/>
              </w:rPr>
              <m:t>s</m:t>
            </m:r>
            <m:ctrlPr>
              <w:rPr>
                <w:rFonts w:ascii="Cambria Math" w:eastAsia="MS Gothic" w:hAnsi="Cambria Math" w:cs="MS Gothic"/>
                <w:iCs/>
              </w:rPr>
            </m:ctrlPr>
          </m:sub>
          <m:sup>
            <m:r>
              <w:rPr>
                <w:rFonts w:ascii="Cambria Math" w:hAnsi="Cambria Math"/>
              </w:rPr>
              <m:t>2</m:t>
            </m:r>
          </m:sup>
        </m:sSubSup>
        <m:r>
          <w:rPr>
            <w:rFonts w:ascii="Cambria Math" w:hAnsi="Cambria Math" w:hint="eastAsia"/>
            <w:szCs w:val="21"/>
          </w:rPr>
          <m:t>)</m:t>
        </m:r>
      </m:oMath>
      <w:r w:rsidR="00886FC9">
        <w:rPr>
          <w:sz w:val="18"/>
        </w:rPr>
        <w:t xml:space="preserve">     </w:t>
      </w:r>
      <w:r w:rsidR="00DD0E98">
        <w:rPr>
          <w:sz w:val="18"/>
        </w:rPr>
        <w:t xml:space="preserve"> </w:t>
      </w:r>
      <w:r w:rsidR="006608E1">
        <w:rPr>
          <w:sz w:val="18"/>
        </w:rPr>
        <w:t xml:space="preserve">     </w:t>
      </w:r>
      <w:r w:rsidR="00DD0E98">
        <w:rPr>
          <w:sz w:val="18"/>
        </w:rPr>
        <w:t xml:space="preserve">                           </w:t>
      </w:r>
      <w:r w:rsidR="003520DB">
        <w:rPr>
          <w:sz w:val="18"/>
        </w:rPr>
        <w:t xml:space="preserve"> </w:t>
      </w:r>
      <w:r w:rsidR="00DD0E98">
        <w:rPr>
          <w:sz w:val="18"/>
        </w:rPr>
        <w:t xml:space="preserve"> </w:t>
      </w:r>
      <w:r w:rsidR="0079627D">
        <w:rPr>
          <w:rFonts w:hint="eastAsia"/>
        </w:rPr>
        <w:t>（</w:t>
      </w:r>
      <w:r w:rsidR="00523B1B">
        <w:t>7</w:t>
      </w:r>
      <w:r w:rsidR="00D82B75">
        <w:rPr>
          <w:rFonts w:hint="eastAsia"/>
        </w:rPr>
        <w:t>.2.</w:t>
      </w:r>
      <w:r w:rsidR="00A1385A">
        <w:rPr>
          <w:rFonts w:hint="eastAsia"/>
        </w:rPr>
        <w:t>8</w:t>
      </w:r>
      <w:r w:rsidR="00D82B75" w:rsidRPr="00200314">
        <w:rPr>
          <w:rFonts w:hint="eastAsia"/>
        </w:rPr>
        <w:t>-2</w:t>
      </w:r>
      <w:r w:rsidR="0079627D">
        <w:rPr>
          <w:rFonts w:hint="eastAsia"/>
        </w:rPr>
        <w:t>）</w:t>
      </w:r>
      <w:bookmarkEnd w:id="169"/>
    </w:p>
    <w:p w14:paraId="2B314038" w14:textId="5939D11F" w:rsidR="00CA5B47" w:rsidRPr="00B26CF3" w:rsidRDefault="00CA5B47" w:rsidP="00DD0E98">
      <w:pPr>
        <w:ind w:right="686" w:firstLineChars="400" w:firstLine="960"/>
        <w:jc w:val="right"/>
        <w:rPr>
          <w:rFonts w:hAnsi="宋体"/>
        </w:rPr>
      </w:pPr>
      <w:r w:rsidRPr="00200314">
        <w:rPr>
          <w:rFonts w:hAnsi="宋体" w:hint="eastAsia"/>
        </w:rPr>
        <w:t>式中：</w:t>
      </w:r>
      <w:proofErr w:type="spellStart"/>
      <w:r w:rsidRPr="00674FD3">
        <w:rPr>
          <w:rFonts w:hAnsi="宋体" w:hint="eastAsia"/>
          <w:i/>
        </w:rPr>
        <w:t>h</w:t>
      </w:r>
      <w:r w:rsidRPr="00674FD3">
        <w:rPr>
          <w:rFonts w:hAnsi="宋体" w:hint="eastAsia"/>
          <w:vertAlign w:val="subscript"/>
        </w:rPr>
        <w:t>s</w:t>
      </w:r>
      <w:proofErr w:type="spellEnd"/>
      <w:r w:rsidR="0079627D">
        <w:rPr>
          <w:rFonts w:hint="eastAsia"/>
        </w:rPr>
        <w:t>——</w:t>
      </w:r>
      <w:r w:rsidRPr="00200314">
        <w:rPr>
          <w:rFonts w:hAnsi="宋体" w:hint="eastAsia"/>
        </w:rPr>
        <w:t>墙肢平面外的计算高度</w:t>
      </w:r>
      <w:r>
        <w:rPr>
          <w:rFonts w:hAnsi="宋体" w:hint="eastAsia"/>
        </w:rPr>
        <w:t>（</w:t>
      </w:r>
      <m:oMath>
        <m:r>
          <m:rPr>
            <m:sty m:val="p"/>
          </m:rPr>
          <w:rPr>
            <w:rFonts w:ascii="Cambria Math" w:hAnsi="Cambria Math" w:hint="eastAsia"/>
          </w:rPr>
          <m:t>mm</m:t>
        </m:r>
      </m:oMath>
      <w:r>
        <w:rPr>
          <w:rFonts w:hAnsi="宋体" w:hint="eastAsia"/>
        </w:rPr>
        <w:t>）</w:t>
      </w:r>
      <w:r w:rsidRPr="00200314">
        <w:rPr>
          <w:rFonts w:hAnsi="宋体" w:hint="eastAsia"/>
        </w:rPr>
        <w:t>，取平面外上</w:t>
      </w:r>
      <w:r>
        <w:rPr>
          <w:rFonts w:hAnsi="宋体" w:hint="eastAsia"/>
        </w:rPr>
        <w:t>、</w:t>
      </w:r>
      <w:r w:rsidRPr="00200314">
        <w:rPr>
          <w:rFonts w:hAnsi="宋体" w:hint="eastAsia"/>
        </w:rPr>
        <w:t>下支承边的间距</w:t>
      </w:r>
      <w:r>
        <w:rPr>
          <w:rFonts w:hAnsi="宋体" w:hint="eastAsia"/>
        </w:rPr>
        <w:t>。</w:t>
      </w:r>
    </w:p>
    <w:p w14:paraId="6AA2D457" w14:textId="3536BAA4" w:rsidR="002B05A1" w:rsidRDefault="00B26CF3" w:rsidP="002B05A1">
      <w:r>
        <w:tab/>
      </w:r>
      <w:r w:rsidR="00CA5B47" w:rsidRPr="00D37A1B">
        <w:rPr>
          <w:rFonts w:hint="eastAsia"/>
          <w:b/>
          <w:bCs/>
        </w:rPr>
        <w:t>2</w:t>
      </w:r>
      <w:r w:rsidR="00CA5B47">
        <w:t xml:space="preserve">  </w:t>
      </w:r>
      <w:r w:rsidR="00D82B75" w:rsidRPr="00200314">
        <w:rPr>
          <w:rFonts w:hint="eastAsia"/>
        </w:rPr>
        <w:t>四边支承墙肢</w:t>
      </w:r>
      <w:r w:rsidR="002B05A1">
        <w:rPr>
          <w:rFonts w:hint="eastAsia"/>
        </w:rPr>
        <w:t>时：</w:t>
      </w:r>
    </w:p>
    <w:p w14:paraId="4C660B7F" w14:textId="7B60A2FB" w:rsidR="00D82B75" w:rsidRPr="00200314" w:rsidRDefault="00CA5B47" w:rsidP="00DD0E98">
      <w:r>
        <w:tab/>
      </w:r>
      <w:r w:rsidR="006608E1">
        <w:t xml:space="preserve">    </w:t>
      </w:r>
      <w:r w:rsidRPr="00230DA0">
        <w:rPr>
          <w:rFonts w:hint="eastAsia"/>
          <w:b/>
          <w:bCs/>
        </w:rPr>
        <w:t>1</w:t>
      </w:r>
      <w:r w:rsidRPr="00230DA0">
        <w:rPr>
          <w:rFonts w:hint="eastAsia"/>
          <w:b/>
          <w:bCs/>
        </w:rPr>
        <w:t>）</w:t>
      </w:r>
      <w:r w:rsidR="006C75D7">
        <w:t>轴心</w:t>
      </w:r>
      <w:r w:rsidR="006C75D7" w:rsidRPr="003E65C3">
        <w:t>受压</w:t>
      </w:r>
      <w:r w:rsidR="00D82B75" w:rsidRPr="00200314">
        <w:rPr>
          <w:rFonts w:hint="eastAsia"/>
        </w:rPr>
        <w:t>：</w:t>
      </w:r>
    </w:p>
    <w:p w14:paraId="01D3E061" w14:textId="2AB58927" w:rsidR="00D82B75" w:rsidRPr="00200314" w:rsidRDefault="006608E1" w:rsidP="00B26CF3">
      <w:pPr>
        <w:tabs>
          <w:tab w:val="left" w:pos="2552"/>
          <w:tab w:val="right" w:pos="6237"/>
        </w:tabs>
        <w:ind w:firstLineChars="202" w:firstLine="485"/>
        <w:jc w:val="right"/>
      </w:pPr>
      <w:r>
        <w:t xml:space="preserve">  </w:t>
      </w:r>
      <w:r w:rsidR="00736F66">
        <w:t xml:space="preserve"> </w:t>
      </w:r>
      <w:r w:rsidR="00D82B75" w:rsidRPr="00200314">
        <w:rPr>
          <w:rFonts w:hint="eastAsia"/>
        </w:rPr>
        <w:t>当</w:t>
      </w: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/h≤</m:t>
        </m:r>
        <m:r>
          <w:rPr>
            <w:rFonts w:ascii="Cambria Math" w:hAnsi="Cambria Math"/>
          </w:rPr>
          <m:t>1</m:t>
        </m:r>
      </m:oMath>
      <w:r w:rsidR="00D82B75" w:rsidRPr="00200314">
        <w:rPr>
          <w:rFonts w:hint="eastAsia"/>
        </w:rPr>
        <w:t>时：</w:t>
      </w:r>
      <w:r w:rsidR="00D82B75" w:rsidRPr="00200314">
        <w:rPr>
          <w:rFonts w:hint="eastAsia"/>
        </w:rPr>
        <w:tab/>
      </w:r>
      <m:oMath>
        <m:r>
          <w:rPr>
            <w:rFonts w:ascii="Cambria Math" w:hAnsi="Cambria Math"/>
          </w:rPr>
          <m:t>κ</m:t>
        </m:r>
        <m:r>
          <w:rPr>
            <w:rFonts w:ascii="Cambria Math" w:hAnsi="Cambria Math" w:hint="eastAsia"/>
          </w:rPr>
          <m:t>=2+</m:t>
        </m:r>
        <m:sSup>
          <m:sSupPr>
            <m:ctrlPr>
              <w:rPr>
                <w:rFonts w:ascii="Cambria Math" w:eastAsia="MS Gothic" w:hAnsi="Cambria Math" w:cs="MS Gothic"/>
                <w:i/>
              </w:rPr>
            </m:ctrlPr>
          </m:sSupPr>
          <m:e>
            <m:r>
              <w:rPr>
                <w:rFonts w:ascii="Cambria Math" w:eastAsia="MS Gothic" w:hAnsi="Cambria Math" w:cs="MS Gothic"/>
              </w:rPr>
              <m:t>h</m:t>
            </m:r>
          </m:e>
          <m:sup>
            <m:r>
              <w:rPr>
                <w:rFonts w:ascii="Cambria Math" w:eastAsia="MS Gothic" w:hAnsi="Cambria Math" w:cs="MS Gothic"/>
              </w:rPr>
              <m:t>2</m:t>
            </m:r>
          </m:sup>
        </m:sSup>
        <m:r>
          <w:rPr>
            <w:rFonts w:ascii="Cambria Math" w:hAnsi="Cambria Math" w:hint="eastAsia"/>
          </w:rPr>
          <m:t>/</m:t>
        </m:r>
        <m:sSubSup>
          <m:sSubSupPr>
            <m:ctrlPr>
              <w:rPr>
                <w:rFonts w:ascii="Cambria Math" w:hAnsi="Cambria Math"/>
                <w:i/>
              </w:rPr>
            </m:ctrlPr>
          </m:sSubSupPr>
          <m:e>
            <m:r>
              <w:rPr>
                <w:rFonts w:ascii="Cambria Math" w:eastAsia="MS Gothic" w:hAnsi="Cambria Math" w:cs="MS Gothic"/>
              </w:rPr>
              <m:t>h</m:t>
            </m:r>
          </m:e>
          <m:sub>
            <m:r>
              <m:rPr>
                <m:sty m:val="p"/>
              </m:rPr>
              <w:rPr>
                <w:rFonts w:ascii="Cambria Math" w:eastAsia="MS Gothic" w:hAnsi="Cambria Math" w:cs="MS Gothic"/>
              </w:rPr>
              <m:t>s</m:t>
            </m:r>
            <m:ctrlPr>
              <w:rPr>
                <w:rFonts w:ascii="Cambria Math" w:eastAsia="MS Gothic" w:hAnsi="Cambria Math" w:cs="MS Gothic"/>
                <w:iCs/>
              </w:rPr>
            </m:ctrlPr>
          </m:sub>
          <m:sup>
            <m:r>
              <w:rPr>
                <w:rFonts w:ascii="Cambria Math" w:hAnsi="Cambria Math"/>
              </w:rPr>
              <m:t>2</m:t>
            </m:r>
          </m:sup>
        </m:sSubSup>
        <m:r>
          <w:rPr>
            <w:rFonts w:ascii="Cambria Math" w:hAnsi="Cambria Math" w:hint="eastAsia"/>
          </w:rPr>
          <m:t xml:space="preserve">+ </m:t>
        </m:r>
        <m:sSubSup>
          <m:sSubSupPr>
            <m:ctrlPr>
              <w:rPr>
                <w:rFonts w:ascii="Cambria Math" w:hAnsi="Cambria Math"/>
                <w:i/>
              </w:rPr>
            </m:ctrlPr>
          </m:sSubSupPr>
          <m:e>
            <m:r>
              <w:rPr>
                <w:rFonts w:ascii="Cambria Math" w:eastAsia="MS Gothic" w:hAnsi="Cambria Math" w:cs="MS Gothic"/>
              </w:rPr>
              <m:t>h</m:t>
            </m:r>
          </m:e>
          <m:sub>
            <m:r>
              <m:rPr>
                <m:sty m:val="p"/>
              </m:rPr>
              <w:rPr>
                <w:rFonts w:ascii="Cambria Math" w:eastAsia="MS Gothic" w:hAnsi="Cambria Math" w:cs="MS Gothic"/>
              </w:rPr>
              <m:t>s</m:t>
            </m:r>
            <m:ctrlPr>
              <w:rPr>
                <w:rFonts w:ascii="Cambria Math" w:eastAsia="MS Gothic" w:hAnsi="Cambria Math" w:cs="MS Gothic"/>
                <w:iCs/>
              </w:rPr>
            </m:ctrlPr>
          </m:sub>
          <m:sup>
            <m:r>
              <w:rPr>
                <w:rFonts w:ascii="Cambria Math" w:hAnsi="Cambria Math"/>
              </w:rPr>
              <m:t>2</m:t>
            </m:r>
          </m:sup>
        </m:sSubSup>
        <m:r>
          <w:rPr>
            <w:rFonts w:ascii="Cambria Math" w:hAnsi="Cambria Math" w:hint="eastAsia"/>
          </w:rPr>
          <m:t xml:space="preserve">/ </m:t>
        </m:r>
        <m:sSup>
          <m:sSupPr>
            <m:ctrlPr>
              <w:rPr>
                <w:rFonts w:ascii="Cambria Math" w:eastAsia="MS Gothic" w:hAnsi="Cambria Math" w:cs="MS Gothic"/>
                <w:i/>
              </w:rPr>
            </m:ctrlPr>
          </m:sSupPr>
          <m:e>
            <m:r>
              <w:rPr>
                <w:rFonts w:ascii="Cambria Math" w:eastAsia="MS Gothic" w:hAnsi="Cambria Math" w:cs="MS Gothic"/>
              </w:rPr>
              <m:t>h</m:t>
            </m:r>
          </m:e>
          <m:sup>
            <m:r>
              <w:rPr>
                <w:rFonts w:ascii="Cambria Math" w:eastAsia="MS Gothic" w:hAnsi="Cambria Math" w:cs="MS Gothic"/>
              </w:rPr>
              <m:t>2</m:t>
            </m:r>
          </m:sup>
        </m:sSup>
      </m:oMath>
      <w:r w:rsidR="00D82B75">
        <w:rPr>
          <w:rFonts w:hint="eastAsia"/>
          <w:sz w:val="18"/>
        </w:rPr>
        <w:tab/>
      </w:r>
      <w:r w:rsidR="00886FC9">
        <w:rPr>
          <w:sz w:val="18"/>
        </w:rPr>
        <w:t xml:space="preserve">                                  </w:t>
      </w:r>
      <w:r w:rsidR="00B26CF3">
        <w:rPr>
          <w:rFonts w:hint="eastAsia"/>
        </w:rPr>
        <w:t>（</w:t>
      </w:r>
      <w:r w:rsidR="00523B1B">
        <w:t>7</w:t>
      </w:r>
      <w:r w:rsidR="00D82B75">
        <w:rPr>
          <w:rFonts w:hint="eastAsia"/>
        </w:rPr>
        <w:t>.2.</w:t>
      </w:r>
      <w:r w:rsidR="00A1385A">
        <w:rPr>
          <w:rFonts w:hint="eastAsia"/>
        </w:rPr>
        <w:t>8</w:t>
      </w:r>
      <w:r w:rsidR="00D82B75">
        <w:rPr>
          <w:rFonts w:hint="eastAsia"/>
        </w:rPr>
        <w:t>-</w:t>
      </w:r>
      <w:r w:rsidR="00D82B75" w:rsidRPr="00200314">
        <w:rPr>
          <w:rFonts w:hint="eastAsia"/>
        </w:rPr>
        <w:t>3</w:t>
      </w:r>
      <w:r w:rsidR="00B26CF3">
        <w:rPr>
          <w:rFonts w:hint="eastAsia"/>
        </w:rPr>
        <w:t>）</w:t>
      </w:r>
    </w:p>
    <w:p w14:paraId="69E7E9E2" w14:textId="21B0FF34" w:rsidR="00230DA0" w:rsidRDefault="00B26CF3" w:rsidP="00230DA0">
      <w:pPr>
        <w:tabs>
          <w:tab w:val="left" w:pos="2552"/>
          <w:tab w:val="right" w:pos="6237"/>
        </w:tabs>
        <w:ind w:firstLineChars="202" w:firstLine="485"/>
        <w:jc w:val="right"/>
      </w:pPr>
      <w:r>
        <w:rPr>
          <w:rFonts w:hint="eastAsia"/>
        </w:rPr>
        <w:t xml:space="preserve"> </w:t>
      </w:r>
      <w:r>
        <w:t xml:space="preserve">  </w:t>
      </w:r>
      <w:r w:rsidR="00D82B75" w:rsidRPr="00200314">
        <w:rPr>
          <w:rFonts w:hint="eastAsia"/>
        </w:rPr>
        <w:t>当</w:t>
      </w: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/h&gt;</m:t>
        </m:r>
        <m:r>
          <w:rPr>
            <w:rFonts w:ascii="Cambria Math" w:hAnsi="Cambria Math"/>
          </w:rPr>
          <m:t>1</m:t>
        </m:r>
      </m:oMath>
      <w:r w:rsidR="00D82B75" w:rsidRPr="00200314">
        <w:rPr>
          <w:rFonts w:hint="eastAsia"/>
        </w:rPr>
        <w:t>时：</w:t>
      </w:r>
      <w:r w:rsidR="00D82B75" w:rsidRPr="00200314">
        <w:rPr>
          <w:rFonts w:hint="eastAsia"/>
        </w:rPr>
        <w:tab/>
      </w:r>
      <w:r w:rsidR="00D82B75" w:rsidRPr="00CE6A23">
        <w:rPr>
          <w:i/>
        </w:rPr>
        <w:t>κ</w:t>
      </w:r>
      <w:r w:rsidR="00D82B75">
        <w:rPr>
          <w:rFonts w:hint="eastAsia"/>
          <w:i/>
        </w:rPr>
        <w:t>=</w:t>
      </w:r>
      <w:r w:rsidR="00D82B75" w:rsidRPr="00B21D2D">
        <w:rPr>
          <w:rFonts w:hint="eastAsia"/>
          <w:szCs w:val="21"/>
        </w:rPr>
        <w:t>4</w:t>
      </w:r>
      <w:r w:rsidR="00886FC9">
        <w:rPr>
          <w:szCs w:val="21"/>
        </w:rPr>
        <w:t xml:space="preserve">        </w:t>
      </w:r>
      <w:r w:rsidR="00736F66">
        <w:rPr>
          <w:szCs w:val="21"/>
        </w:rPr>
        <w:t xml:space="preserve"> </w:t>
      </w:r>
      <w:r w:rsidR="00886FC9">
        <w:rPr>
          <w:szCs w:val="21"/>
        </w:rPr>
        <w:t xml:space="preserve">                                 </w:t>
      </w:r>
      <w:r w:rsidR="00886FC9">
        <w:rPr>
          <w:sz w:val="18"/>
        </w:rPr>
        <w:t xml:space="preserve">  </w:t>
      </w:r>
      <w:r>
        <w:rPr>
          <w:rFonts w:hint="eastAsia"/>
        </w:rPr>
        <w:t>（</w:t>
      </w:r>
      <w:r w:rsidR="00523B1B">
        <w:t>7</w:t>
      </w:r>
      <w:r w:rsidR="00A1385A">
        <w:rPr>
          <w:rFonts w:hint="eastAsia"/>
        </w:rPr>
        <w:t>.2.8</w:t>
      </w:r>
      <w:r w:rsidR="00D82B75" w:rsidRPr="00200314">
        <w:rPr>
          <w:rFonts w:hint="eastAsia"/>
        </w:rPr>
        <w:t>-4</w:t>
      </w:r>
      <w:r>
        <w:rPr>
          <w:rFonts w:hint="eastAsia"/>
        </w:rPr>
        <w:t>）</w:t>
      </w:r>
    </w:p>
    <w:p w14:paraId="7C9B7409" w14:textId="36E621EE" w:rsidR="00D82B75" w:rsidRPr="00200314" w:rsidRDefault="00CA5B47" w:rsidP="006608E1">
      <w:pPr>
        <w:ind w:right="-35"/>
        <w:jc w:val="right"/>
      </w:pPr>
      <w:r w:rsidRPr="00230DA0">
        <w:rPr>
          <w:rFonts w:hint="eastAsia"/>
          <w:b/>
          <w:bCs/>
        </w:rPr>
        <w:t>2</w:t>
      </w:r>
      <w:r w:rsidRPr="00230DA0">
        <w:rPr>
          <w:rFonts w:hint="eastAsia"/>
          <w:b/>
          <w:bCs/>
        </w:rPr>
        <w:t>）</w:t>
      </w:r>
      <w:r w:rsidR="006C75D7">
        <w:t>只有弯矩</w:t>
      </w:r>
      <w:r w:rsidR="00D82B75" w:rsidRPr="00200314">
        <w:rPr>
          <w:rFonts w:hint="eastAsia"/>
        </w:rPr>
        <w:t>：</w:t>
      </w:r>
      <w:r w:rsidR="001C008D">
        <w:rPr>
          <w:rFonts w:hint="eastAsia"/>
        </w:rPr>
        <w:t xml:space="preserve">  </w:t>
      </w:r>
      <w:r w:rsidR="00230DA0">
        <w:t xml:space="preserve">  </w:t>
      </w:r>
      <w:r w:rsidR="00D82B75" w:rsidRPr="00CE6A23">
        <w:rPr>
          <w:i/>
        </w:rPr>
        <w:t>κ</w:t>
      </w:r>
      <w:r w:rsidR="00D82B75" w:rsidRPr="00B21D2D">
        <w:rPr>
          <w:rFonts w:hint="eastAsia"/>
          <w:i/>
          <w:szCs w:val="21"/>
        </w:rPr>
        <w:t>=</w:t>
      </w:r>
      <w:r w:rsidR="00D82B75" w:rsidRPr="00B21D2D">
        <w:rPr>
          <w:rFonts w:hint="eastAsia"/>
          <w:szCs w:val="21"/>
        </w:rPr>
        <w:t>23.9</w:t>
      </w:r>
      <w:r w:rsidR="00DD0E98">
        <w:rPr>
          <w:szCs w:val="21"/>
        </w:rPr>
        <w:t xml:space="preserve">                                         </w:t>
      </w:r>
      <w:r w:rsidR="00B26CF3">
        <w:rPr>
          <w:rFonts w:hint="eastAsia"/>
        </w:rPr>
        <w:t>（</w:t>
      </w:r>
      <w:r w:rsidR="00523B1B">
        <w:t>7</w:t>
      </w:r>
      <w:r w:rsidR="00A1385A">
        <w:rPr>
          <w:rFonts w:hint="eastAsia"/>
        </w:rPr>
        <w:t>.2.8</w:t>
      </w:r>
      <w:r w:rsidR="00D82B75" w:rsidRPr="00200314">
        <w:rPr>
          <w:rFonts w:hint="eastAsia"/>
        </w:rPr>
        <w:t>-5</w:t>
      </w:r>
      <w:r w:rsidR="00B26CF3">
        <w:rPr>
          <w:rFonts w:hint="eastAsia"/>
        </w:rPr>
        <w:t>）</w:t>
      </w:r>
    </w:p>
    <w:p w14:paraId="06E89995" w14:textId="1BCF5A2F" w:rsidR="00EF6CCD" w:rsidRDefault="00523B1B" w:rsidP="009C4E82">
      <w:r>
        <w:rPr>
          <w:b/>
          <w:bCs/>
        </w:rPr>
        <w:t>7</w:t>
      </w:r>
      <w:r w:rsidR="00A93DE5" w:rsidRPr="008652AA">
        <w:rPr>
          <w:rFonts w:hint="eastAsia"/>
          <w:b/>
          <w:bCs/>
        </w:rPr>
        <w:t>.</w:t>
      </w:r>
      <w:r w:rsidR="000062C0" w:rsidRPr="008652AA">
        <w:rPr>
          <w:rFonts w:hint="eastAsia"/>
          <w:b/>
          <w:bCs/>
        </w:rPr>
        <w:t>2</w:t>
      </w:r>
      <w:r w:rsidR="00A93DE5" w:rsidRPr="008652AA">
        <w:rPr>
          <w:rFonts w:hint="eastAsia"/>
          <w:b/>
          <w:bCs/>
        </w:rPr>
        <w:t>.</w:t>
      </w:r>
      <w:r w:rsidR="00B35CD3" w:rsidRPr="008652AA">
        <w:rPr>
          <w:rFonts w:hint="eastAsia"/>
          <w:b/>
          <w:bCs/>
        </w:rPr>
        <w:t>9</w:t>
      </w:r>
      <w:r w:rsidR="007B798C">
        <w:rPr>
          <w:rFonts w:hint="eastAsia"/>
        </w:rPr>
        <w:t xml:space="preserve">  </w:t>
      </w:r>
      <w:r w:rsidR="00EF6CCD" w:rsidRPr="00200314">
        <w:rPr>
          <w:rFonts w:hint="eastAsia"/>
        </w:rPr>
        <w:t>三边</w:t>
      </w:r>
      <w:r w:rsidR="00BE5A7A">
        <w:rPr>
          <w:rFonts w:hint="eastAsia"/>
        </w:rPr>
        <w:t>、</w:t>
      </w:r>
      <w:r w:rsidR="00EF6CCD" w:rsidRPr="00200314">
        <w:rPr>
          <w:rFonts w:hint="eastAsia"/>
        </w:rPr>
        <w:t>四边支承的钢管混凝土束剪力墙</w:t>
      </w:r>
      <w:r w:rsidR="00813BB9" w:rsidRPr="00200314">
        <w:rPr>
          <w:rFonts w:hint="eastAsia"/>
        </w:rPr>
        <w:t>墙肢</w:t>
      </w:r>
      <w:r w:rsidR="000F7F5D">
        <w:rPr>
          <w:rFonts w:hint="eastAsia"/>
        </w:rPr>
        <w:t>的</w:t>
      </w:r>
      <w:r w:rsidR="00EF6CCD" w:rsidRPr="00200314">
        <w:rPr>
          <w:rFonts w:hint="eastAsia"/>
        </w:rPr>
        <w:t>平面外</w:t>
      </w:r>
      <w:r w:rsidR="002B0053" w:rsidRPr="00200314">
        <w:rPr>
          <w:rFonts w:hint="eastAsia"/>
        </w:rPr>
        <w:t>压弯</w:t>
      </w:r>
      <w:r w:rsidR="00EF6CCD" w:rsidRPr="00200314">
        <w:rPr>
          <w:rFonts w:hint="eastAsia"/>
        </w:rPr>
        <w:t>稳定性</w:t>
      </w:r>
      <w:r w:rsidR="000F7F5D">
        <w:rPr>
          <w:rFonts w:hint="eastAsia"/>
        </w:rPr>
        <w:t>验算</w:t>
      </w:r>
      <w:r w:rsidR="00B00ED3">
        <w:rPr>
          <w:rFonts w:hint="eastAsia"/>
        </w:rPr>
        <w:t>应</w:t>
      </w:r>
      <w:r w:rsidR="0082227F" w:rsidRPr="00200314">
        <w:rPr>
          <w:rFonts w:hint="eastAsia"/>
        </w:rPr>
        <w:t>满足</w:t>
      </w:r>
      <w:r w:rsidR="002B0053" w:rsidRPr="002B283F">
        <w:rPr>
          <w:rFonts w:hint="eastAsia"/>
        </w:rPr>
        <w:t>下列公式的</w:t>
      </w:r>
      <w:r w:rsidR="0082227F">
        <w:rPr>
          <w:rFonts w:hint="eastAsia"/>
        </w:rPr>
        <w:t>要求</w:t>
      </w:r>
      <w:r w:rsidR="002B0053" w:rsidRPr="002B283F">
        <w:rPr>
          <w:rFonts w:hint="eastAsia"/>
        </w:rPr>
        <w:t>：</w:t>
      </w:r>
    </w:p>
    <w:p w14:paraId="74597982" w14:textId="66BA36C6" w:rsidR="00BE5A7A" w:rsidRDefault="00BE5A7A" w:rsidP="00BE5A7A">
      <w:pPr>
        <w:pStyle w:val="28"/>
        <w:ind w:firstLine="482"/>
        <w:rPr>
          <w:color w:val="auto"/>
        </w:rPr>
      </w:pPr>
      <w:r>
        <w:rPr>
          <w:b/>
          <w:bCs/>
          <w:color w:val="auto"/>
        </w:rPr>
        <w:t>1</w:t>
      </w:r>
      <w:r w:rsidRPr="002B283F">
        <w:rPr>
          <w:color w:val="auto"/>
        </w:rPr>
        <w:t xml:space="preserve">  </w:t>
      </w:r>
      <w:r w:rsidRPr="002B283F">
        <w:rPr>
          <w:rFonts w:hint="eastAsia"/>
          <w:color w:val="auto"/>
        </w:rPr>
        <w:t>三边支承墙肢</w:t>
      </w:r>
      <w:r>
        <w:rPr>
          <w:rFonts w:hint="eastAsia"/>
          <w:color w:val="auto"/>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BE5A7A" w:rsidRPr="002B283F" w14:paraId="53E8D68A" w14:textId="77777777" w:rsidTr="00EA4029">
        <w:tc>
          <w:tcPr>
            <w:tcW w:w="4310" w:type="pct"/>
            <w:vAlign w:val="center"/>
          </w:tcPr>
          <w:p w14:paraId="279761BF" w14:textId="77746123" w:rsidR="00BE5A7A" w:rsidRPr="006608E1" w:rsidRDefault="00EA4732" w:rsidP="008851C1">
            <w:pPr>
              <w:pStyle w:val="A-"/>
              <w:jc w:val="center"/>
              <w:rPr>
                <w:sz w:val="18"/>
              </w:rPr>
            </w:pPr>
            <m:oMathPara>
              <m:oMathParaPr>
                <m:jc m:val="center"/>
              </m:oMathParaPr>
              <m:oMath>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N3</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e>
                    </m:d>
                    <m:ctrlPr>
                      <w:rPr>
                        <w:rFonts w:ascii="Cambria Math" w:hAnsi="Cambria Math"/>
                        <w:i/>
                      </w:rPr>
                    </m:ctrlPr>
                  </m:e>
                  <m:sup>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3</m:t>
                        </m:r>
                      </m:sub>
                    </m:sSub>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N3</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r>
                  <m:rPr>
                    <m:sty m:val="p"/>
                  </m:rPr>
                  <w:rPr>
                    <w:rFonts w:ascii="Cambria Math" w:hAnsi="Cambria Math"/>
                  </w:rPr>
                  <m:t>≤</m:t>
                </m:r>
                <m:r>
                  <w:rPr>
                    <w:rFonts w:ascii="Cambria Math" w:hAnsi="Cambria Math"/>
                  </w:rPr>
                  <m:t>1</m:t>
                </m:r>
              </m:oMath>
            </m:oMathPara>
          </w:p>
        </w:tc>
        <w:tc>
          <w:tcPr>
            <w:tcW w:w="690" w:type="pct"/>
            <w:vAlign w:val="center"/>
          </w:tcPr>
          <w:p w14:paraId="758D970D" w14:textId="07D294AE" w:rsidR="00BE5A7A" w:rsidRPr="002B283F" w:rsidRDefault="00BE5A7A" w:rsidP="008851C1">
            <w:pPr>
              <w:pStyle w:val="A-"/>
              <w:jc w:val="right"/>
            </w:pPr>
            <w:r w:rsidRPr="002B283F">
              <w:rPr>
                <w:rFonts w:hint="eastAsia"/>
              </w:rPr>
              <w:t>（</w:t>
            </w:r>
            <w:r w:rsidRPr="002B283F">
              <w:rPr>
                <w:rFonts w:hint="eastAsia"/>
              </w:rPr>
              <w:t>7.2.9-</w:t>
            </w:r>
            <w:r>
              <w:t>1</w:t>
            </w:r>
            <w:r>
              <w:rPr>
                <w:rFonts w:hint="eastAsia"/>
              </w:rPr>
              <w:t>）</w:t>
            </w:r>
          </w:p>
        </w:tc>
      </w:tr>
      <w:tr w:rsidR="00BC2089" w:rsidRPr="002B283F" w14:paraId="69F42A5A" w14:textId="77777777" w:rsidTr="00EA4029">
        <w:tc>
          <w:tcPr>
            <w:tcW w:w="4310" w:type="pct"/>
            <w:vAlign w:val="center"/>
          </w:tcPr>
          <w:p w14:paraId="02E558C2" w14:textId="06B3414A" w:rsidR="00BC2089" w:rsidRDefault="00EA4732" w:rsidP="008851C1">
            <w:pPr>
              <w:pStyle w:val="A-"/>
              <w:jc w:val="center"/>
            </w:pPr>
            <m:oMathPara>
              <m:oMath>
                <m:sSub>
                  <m:sSubPr>
                    <m:ctrlPr>
                      <w:rPr>
                        <w:rFonts w:ascii="Cambria Math" w:hAnsi="Cambria Math"/>
                        <w:i/>
                      </w:rPr>
                    </m:ctrlPr>
                  </m:sSubPr>
                  <m:e>
                    <m:r>
                      <w:rPr>
                        <w:rFonts w:ascii="Cambria Math" w:hAnsi="Cambria Math"/>
                      </w:rPr>
                      <m:t>η</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a</m:t>
                            </m:r>
                          </m:e>
                          <m:sub>
                            <m:r>
                              <w:rPr>
                                <w:rFonts w:ascii="Cambria Math" w:hAnsi="Cambria Math"/>
                              </w:rPr>
                              <m:t>3</m:t>
                            </m:r>
                          </m:sub>
                        </m:sSub>
                      </m:sup>
                    </m:sSup>
                  </m:den>
                </m:f>
              </m:oMath>
            </m:oMathPara>
          </w:p>
        </w:tc>
        <w:tc>
          <w:tcPr>
            <w:tcW w:w="690" w:type="pct"/>
            <w:vAlign w:val="center"/>
          </w:tcPr>
          <w:p w14:paraId="338AABF8" w14:textId="338C9C84" w:rsidR="00BC2089" w:rsidRPr="002B283F" w:rsidRDefault="002E48A4" w:rsidP="008851C1">
            <w:pPr>
              <w:pStyle w:val="A-"/>
              <w:jc w:val="right"/>
            </w:pPr>
            <w:r w:rsidRPr="002B283F">
              <w:rPr>
                <w:rFonts w:hint="eastAsia"/>
              </w:rPr>
              <w:t>（</w:t>
            </w:r>
            <w:r w:rsidRPr="002B283F">
              <w:rPr>
                <w:rFonts w:hint="eastAsia"/>
              </w:rPr>
              <w:t>7.2.9-</w:t>
            </w:r>
            <w:r>
              <w:t>2</w:t>
            </w:r>
            <w:r>
              <w:rPr>
                <w:rFonts w:hint="eastAsia"/>
              </w:rPr>
              <w:t>）</w:t>
            </w:r>
          </w:p>
        </w:tc>
      </w:tr>
      <w:tr w:rsidR="00BC2089" w:rsidRPr="002B283F" w14:paraId="45B73CC5" w14:textId="77777777" w:rsidTr="00EA4029">
        <w:tc>
          <w:tcPr>
            <w:tcW w:w="4310" w:type="pct"/>
            <w:vAlign w:val="center"/>
          </w:tcPr>
          <w:p w14:paraId="610E4614" w14:textId="7E420187" w:rsidR="00BC2089" w:rsidRDefault="00EA4732" w:rsidP="008851C1">
            <w:pPr>
              <w:pStyle w:val="A-"/>
              <w:jc w:val="center"/>
            </w:pPr>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1.88</m:t>
                            </m:r>
                            <m:sSub>
                              <m:sSubPr>
                                <m:ctrlPr>
                                  <w:rPr>
                                    <w:rFonts w:ascii="Cambria Math" w:hAnsi="Cambria Math"/>
                                    <w:i/>
                                  </w:rPr>
                                </m:ctrlPr>
                              </m:sSubPr>
                              <m:e>
                                <m:r>
                                  <w:rPr>
                                    <w:rFonts w:ascii="Cambria Math" w:hAnsi="Cambria Math"/>
                                  </w:rPr>
                                  <m:t>λ</m:t>
                                </m:r>
                              </m:e>
                              <m:sub>
                                <m:r>
                                  <m:rPr>
                                    <m:sty m:val="p"/>
                                  </m:rPr>
                                  <w:rPr>
                                    <w:rFonts w:ascii="Cambria Math" w:hAnsi="Cambria Math"/>
                                  </w:rPr>
                                  <m:t>p</m:t>
                                </m:r>
                                <m:r>
                                  <m:rPr>
                                    <m:sty m:val="p"/>
                                  </m:rPr>
                                  <w:rPr>
                                    <w:rFonts w:ascii="Cambria Math" w:hAnsi="Cambria Math" w:hint="eastAsia"/>
                                  </w:rPr>
                                  <m:t>N</m:t>
                                </m:r>
                              </m:sub>
                            </m:sSub>
                          </m:num>
                          <m:den>
                            <m:r>
                              <w:rPr>
                                <w:rFonts w:ascii="Cambria Math" w:hAnsi="Cambria Math"/>
                              </w:rPr>
                              <m:t>1+0.24</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e>
                    </m:d>
                  </m:e>
                  <m:sup>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λ</m:t>
                            </m:r>
                          </m:e>
                          <m:sub>
                            <m:r>
                              <m:rPr>
                                <m:sty m:val="p"/>
                              </m:rPr>
                              <w:rPr>
                                <w:rFonts w:ascii="Cambria Math" w:hAnsi="Cambria Math"/>
                              </w:rPr>
                              <m:t>p</m:t>
                            </m:r>
                            <m:r>
                              <m:rPr>
                                <m:sty m:val="p"/>
                              </m:rPr>
                              <w:rPr>
                                <w:rFonts w:ascii="Cambria Math" w:hAnsi="Cambria Math" w:hint="eastAsia"/>
                              </w:rPr>
                              <m:t>N</m:t>
                            </m:r>
                          </m:sub>
                          <m:sup>
                            <m:r>
                              <w:rPr>
                                <w:rFonts w:ascii="Cambria Math" w:hAnsi="Cambria Math"/>
                              </w:rPr>
                              <m:t>3</m:t>
                            </m:r>
                          </m:sup>
                        </m:sSubSup>
                      </m:den>
                    </m:f>
                  </m:sup>
                </m:sSup>
              </m:oMath>
            </m:oMathPara>
          </w:p>
        </w:tc>
        <w:tc>
          <w:tcPr>
            <w:tcW w:w="690" w:type="pct"/>
            <w:vAlign w:val="center"/>
          </w:tcPr>
          <w:p w14:paraId="7BA3606D" w14:textId="76DDC030" w:rsidR="00BC2089" w:rsidRPr="002B283F" w:rsidRDefault="002E48A4" w:rsidP="008851C1">
            <w:pPr>
              <w:pStyle w:val="A-"/>
              <w:jc w:val="right"/>
            </w:pPr>
            <w:r w:rsidRPr="002B283F">
              <w:rPr>
                <w:rFonts w:hint="eastAsia"/>
              </w:rPr>
              <w:t>（</w:t>
            </w:r>
            <w:r w:rsidRPr="002B283F">
              <w:rPr>
                <w:rFonts w:hint="eastAsia"/>
              </w:rPr>
              <w:t>7.2.9-</w:t>
            </w:r>
            <w:r>
              <w:t>3</w:t>
            </w:r>
            <w:r>
              <w:rPr>
                <w:rFonts w:hint="eastAsia"/>
              </w:rPr>
              <w:t>）</w:t>
            </w:r>
          </w:p>
        </w:tc>
      </w:tr>
      <w:tr w:rsidR="00BE5A7A" w:rsidRPr="002B283F" w14:paraId="08C64455" w14:textId="77777777" w:rsidTr="00EA4029">
        <w:tc>
          <w:tcPr>
            <w:tcW w:w="4310" w:type="pct"/>
            <w:vAlign w:val="center"/>
          </w:tcPr>
          <w:p w14:paraId="267B600C" w14:textId="77777777" w:rsidR="00BE5A7A" w:rsidRDefault="00EA4732" w:rsidP="008851C1">
            <w:pPr>
              <w:pStyle w:val="A-"/>
              <w:jc w:val="center"/>
            </w:pPr>
            <m:oMathPara>
              <m:oMath>
                <m:sSub>
                  <m:sSubPr>
                    <m:ctrlPr>
                      <w:rPr>
                        <w:rFonts w:ascii="Cambria Math" w:hAnsi="Cambria Math"/>
                        <w:i/>
                      </w:rPr>
                    </m:ctrlPr>
                  </m:sSubPr>
                  <m:e>
                    <m:r>
                      <w:rPr>
                        <w:rFonts w:ascii="Cambria Math" w:hAnsi="Cambria Math"/>
                      </w:rPr>
                      <m:t>φ</m:t>
                    </m:r>
                  </m:e>
                  <m:sub>
                    <m:r>
                      <m:rPr>
                        <m:sty m:val="p"/>
                      </m:rPr>
                      <w:rPr>
                        <w:rFonts w:ascii="Cambria Math" w:hAnsi="Cambria Math"/>
                      </w:rPr>
                      <m:t>N3</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0.4</m:t>
                                </m:r>
                              </m:e>
                              <m:sup>
                                <m:r>
                                  <w:rPr>
                                    <w:rFonts w:ascii="Cambria Math" w:hAnsi="Cambria Math"/>
                                  </w:rPr>
                                  <m:t>3</m:t>
                                </m:r>
                              </m:sup>
                            </m:sSup>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pN</m:t>
                                </m:r>
                              </m:sub>
                              <m:sup>
                                <m:r>
                                  <w:rPr>
                                    <w:rFonts w:ascii="Cambria Math" w:hAnsi="Cambria Math"/>
                                  </w:rPr>
                                  <m:t>3</m:t>
                                </m:r>
                              </m:sup>
                            </m:sSubSup>
                          </m:e>
                        </m:d>
                      </m:e>
                      <m:sup>
                        <m:r>
                          <w:rPr>
                            <w:rFonts w:ascii="Cambria Math" w:hAnsi="Cambria Math"/>
                          </w:rPr>
                          <m:t>1/1.5</m:t>
                        </m:r>
                      </m:sup>
                    </m:sSup>
                  </m:den>
                </m:f>
                <m:r>
                  <w:rPr>
                    <w:rFonts w:ascii="Cambria Math" w:hAnsi="Cambria Math"/>
                  </w:rPr>
                  <m:t>≤1</m:t>
                </m:r>
              </m:oMath>
            </m:oMathPara>
          </w:p>
        </w:tc>
        <w:tc>
          <w:tcPr>
            <w:tcW w:w="690" w:type="pct"/>
            <w:vAlign w:val="center"/>
          </w:tcPr>
          <w:p w14:paraId="6620861F" w14:textId="39CE2739" w:rsidR="00BE5A7A" w:rsidRPr="002B283F" w:rsidRDefault="00BE5A7A" w:rsidP="008851C1">
            <w:pPr>
              <w:pStyle w:val="A-"/>
              <w:jc w:val="right"/>
            </w:pPr>
            <w:r w:rsidRPr="002B283F">
              <w:rPr>
                <w:rFonts w:hint="eastAsia"/>
              </w:rPr>
              <w:t>（</w:t>
            </w:r>
            <w:r w:rsidRPr="002B283F">
              <w:t>7</w:t>
            </w:r>
            <w:r w:rsidRPr="002B283F">
              <w:rPr>
                <w:rFonts w:hint="eastAsia"/>
              </w:rPr>
              <w:t>.2.9-</w:t>
            </w:r>
            <w:r w:rsidR="002E48A4">
              <w:t>4</w:t>
            </w:r>
            <w:r>
              <w:rPr>
                <w:rFonts w:hint="eastAsia"/>
              </w:rPr>
              <w:t>）</w:t>
            </w:r>
          </w:p>
        </w:tc>
      </w:tr>
    </w:tbl>
    <w:p w14:paraId="39382807" w14:textId="56C26ABB" w:rsidR="00BE5A7A" w:rsidRDefault="00BE5A7A" w:rsidP="00BE5A7A">
      <w:pPr>
        <w:rPr>
          <w:rFonts w:hAnsi="宋体"/>
        </w:rPr>
      </w:pPr>
      <w:r w:rsidRPr="002B283F">
        <w:rPr>
          <w:rFonts w:hAnsi="宋体" w:hint="eastAsia"/>
        </w:rPr>
        <w:t>式中：</w:t>
      </w:r>
      <m:oMath>
        <m:sSub>
          <m:sSubPr>
            <m:ctrlPr>
              <w:rPr>
                <w:rFonts w:ascii="Cambria Math" w:hAnsi="Cambria Math"/>
                <w:i/>
              </w:rPr>
            </m:ctrlPr>
          </m:sSubPr>
          <m:e>
            <m:r>
              <w:rPr>
                <w:rFonts w:ascii="Cambria Math" w:hAnsi="Cambria Math"/>
              </w:rPr>
              <m:t>φ</m:t>
            </m:r>
          </m:e>
          <m:sub>
            <m:r>
              <m:rPr>
                <m:sty m:val="p"/>
              </m:rPr>
              <w:rPr>
                <w:rFonts w:ascii="Cambria Math" w:hAnsi="Cambria Math"/>
              </w:rPr>
              <m:t>N3</m:t>
            </m:r>
          </m:sub>
        </m:sSub>
      </m:oMath>
      <w:r w:rsidRPr="002B283F">
        <w:rPr>
          <w:rFonts w:hint="eastAsia"/>
        </w:rPr>
        <w:t>——</w:t>
      </w:r>
      <w:r w:rsidRPr="002B283F">
        <w:rPr>
          <w:rFonts w:hAnsi="宋体" w:hint="eastAsia"/>
        </w:rPr>
        <w:t>轴心压</w:t>
      </w:r>
      <w:r w:rsidR="00D45E73">
        <w:rPr>
          <w:rFonts w:hAnsi="宋体" w:hint="eastAsia"/>
        </w:rPr>
        <w:t>力</w:t>
      </w:r>
      <w:r w:rsidRPr="002B283F">
        <w:rPr>
          <w:rFonts w:hAnsi="宋体" w:hint="eastAsia"/>
        </w:rPr>
        <w:t>作用下</w:t>
      </w:r>
      <w:r>
        <w:rPr>
          <w:rFonts w:hAnsi="宋体" w:hint="eastAsia"/>
        </w:rPr>
        <w:t>三边支承</w:t>
      </w:r>
      <w:r w:rsidRPr="002B283F">
        <w:rPr>
          <w:rFonts w:hAnsi="宋体" w:hint="eastAsia"/>
        </w:rPr>
        <w:t>墙肢稳定系数</w:t>
      </w:r>
      <w:r>
        <w:rPr>
          <w:rFonts w:hAnsi="宋体" w:hint="eastAsia"/>
        </w:rPr>
        <w:t>。</w:t>
      </w:r>
    </w:p>
    <w:p w14:paraId="20D003AD" w14:textId="0063BE63" w:rsidR="00BE5A7A" w:rsidRPr="002B283F" w:rsidRDefault="00BE5A7A" w:rsidP="00BE5A7A">
      <w:pPr>
        <w:pStyle w:val="33"/>
        <w:ind w:left="1440" w:hanging="720"/>
        <w:rPr>
          <w:rFonts w:hAnsi="宋体"/>
        </w:rPr>
      </w:pPr>
      <w:proofErr w:type="spellStart"/>
      <w:r w:rsidRPr="002B283F">
        <w:rPr>
          <w:i/>
          <w:szCs w:val="21"/>
        </w:rPr>
        <w:t>λ</w:t>
      </w:r>
      <w:r w:rsidRPr="002B283F">
        <w:rPr>
          <w:szCs w:val="21"/>
          <w:vertAlign w:val="subscript"/>
        </w:rPr>
        <w:t>pN</w:t>
      </w:r>
      <w:proofErr w:type="spellEnd"/>
      <w:r w:rsidRPr="002B283F">
        <w:rPr>
          <w:rFonts w:hint="eastAsia"/>
        </w:rPr>
        <w:t>——</w:t>
      </w:r>
      <w:r w:rsidRPr="002B283F">
        <w:rPr>
          <w:rFonts w:hAnsi="宋体" w:hint="eastAsia"/>
        </w:rPr>
        <w:t>轴心</w:t>
      </w:r>
      <w:r w:rsidR="00D45E73" w:rsidRPr="002B283F">
        <w:rPr>
          <w:rFonts w:hAnsi="宋体" w:hint="eastAsia"/>
        </w:rPr>
        <w:t>压</w:t>
      </w:r>
      <w:r w:rsidR="00D45E73">
        <w:rPr>
          <w:rFonts w:hAnsi="宋体" w:hint="eastAsia"/>
        </w:rPr>
        <w:t>力</w:t>
      </w:r>
      <w:r w:rsidRPr="002B283F">
        <w:rPr>
          <w:rFonts w:hAnsi="宋体" w:hint="eastAsia"/>
        </w:rPr>
        <w:t>作用下墙肢正则化宽厚比</w:t>
      </w:r>
      <w:r w:rsidRPr="002B283F">
        <w:rPr>
          <w:rFonts w:hint="eastAsia"/>
        </w:rPr>
        <w:t>，按本标准第</w:t>
      </w:r>
      <w:r w:rsidRPr="002B283F">
        <w:t>7</w:t>
      </w:r>
      <w:r w:rsidRPr="002B283F">
        <w:rPr>
          <w:rFonts w:hint="eastAsia"/>
        </w:rPr>
        <w:t>.2.7</w:t>
      </w:r>
      <w:r w:rsidRPr="002B283F">
        <w:rPr>
          <w:rFonts w:hint="eastAsia"/>
        </w:rPr>
        <w:t>条计算</w:t>
      </w:r>
      <w:r>
        <w:rPr>
          <w:rFonts w:hAnsi="宋体" w:hint="eastAsia"/>
        </w:rPr>
        <w:t>。</w:t>
      </w:r>
    </w:p>
    <w:p w14:paraId="4309F3E3" w14:textId="37ABF460" w:rsidR="002808CD" w:rsidRPr="002B283F" w:rsidRDefault="00BE5A7A" w:rsidP="002808CD">
      <w:pPr>
        <w:pStyle w:val="28"/>
        <w:ind w:firstLine="482"/>
        <w:rPr>
          <w:color w:val="auto"/>
        </w:rPr>
      </w:pPr>
      <w:r>
        <w:rPr>
          <w:b/>
          <w:bCs/>
          <w:color w:val="auto"/>
        </w:rPr>
        <w:lastRenderedPageBreak/>
        <w:t>2</w:t>
      </w:r>
      <w:r w:rsidR="002808CD" w:rsidRPr="002B283F">
        <w:rPr>
          <w:color w:val="auto"/>
        </w:rPr>
        <w:t xml:space="preserve">  </w:t>
      </w:r>
      <w:r w:rsidR="002808CD" w:rsidRPr="002B283F">
        <w:rPr>
          <w:rFonts w:hint="eastAsia"/>
          <w:color w:val="auto"/>
        </w:rPr>
        <w:t>四边支承墙肢时</w:t>
      </w:r>
      <w:r w:rsidR="001600CB">
        <w:rPr>
          <w:rFonts w:hint="eastAsia"/>
          <w:color w:val="auto"/>
        </w:rPr>
        <w:t>：</w:t>
      </w:r>
      <w:r w:rsidR="002B0053" w:rsidRPr="002B283F">
        <w:rPr>
          <w:color w:val="auto"/>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1377"/>
      </w:tblGrid>
      <w:tr w:rsidR="002E48A4" w:rsidRPr="006608E1" w14:paraId="167AE185" w14:textId="56B10B36" w:rsidTr="00EA4029">
        <w:tc>
          <w:tcPr>
            <w:tcW w:w="4309" w:type="pct"/>
            <w:vAlign w:val="center"/>
          </w:tcPr>
          <w:p w14:paraId="177FA21D" w14:textId="3E1C757F" w:rsidR="002E48A4" w:rsidRPr="006608E1" w:rsidRDefault="00EA4732" w:rsidP="002E48A4">
            <w:pPr>
              <w:pStyle w:val="A-"/>
              <w:jc w:val="center"/>
              <w:rPr>
                <w:sz w:val="18"/>
              </w:rPr>
            </w:pPr>
            <m:oMathPara>
              <m:oMathParaPr>
                <m:jc m:val="center"/>
              </m:oMathParaPr>
              <m:oMath>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N4</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e>
                    </m:d>
                    <m:ctrlPr>
                      <w:rPr>
                        <w:rFonts w:ascii="Cambria Math" w:hAnsi="Cambria Math"/>
                        <w:i/>
                      </w:rPr>
                    </m:ctrlPr>
                  </m:e>
                  <m:sup>
                    <m:r>
                      <w:rPr>
                        <w:rFonts w:ascii="Cambria Math" w:hAnsi="Cambria Math"/>
                      </w:rPr>
                      <m:t>1+</m:t>
                    </m:r>
                    <m:sSub>
                      <m:sSubPr>
                        <m:ctrlPr>
                          <w:rPr>
                            <w:rFonts w:ascii="Cambria Math" w:hAnsi="Cambria Math"/>
                            <w:i/>
                          </w:rPr>
                        </m:ctrlPr>
                      </m:sSubPr>
                      <m:e>
                        <m:r>
                          <w:rPr>
                            <w:rFonts w:ascii="Cambria Math" w:hAnsi="Cambria Math"/>
                          </w:rPr>
                          <m:t>η</m:t>
                        </m:r>
                      </m:e>
                      <m:sub>
                        <m:r>
                          <w:rPr>
                            <w:rFonts w:ascii="Cambria Math" w:hAnsi="Cambria Math"/>
                          </w:rPr>
                          <m:t>4</m:t>
                        </m:r>
                      </m:sub>
                    </m:sSub>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num>
                  <m:den>
                    <m:r>
                      <w:rPr>
                        <w:rFonts w:ascii="Cambria Math" w:hAnsi="Cambria Math"/>
                      </w:rPr>
                      <m:t>1-</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N4</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r>
                  <m:rPr>
                    <m:sty m:val="p"/>
                  </m:rPr>
                  <w:rPr>
                    <w:rFonts w:ascii="Cambria Math" w:hAnsi="Cambria Math"/>
                  </w:rPr>
                  <m:t>≤</m:t>
                </m:r>
                <m:r>
                  <w:rPr>
                    <w:rFonts w:ascii="Cambria Math" w:hAnsi="Cambria Math"/>
                  </w:rPr>
                  <m:t>1</m:t>
                </m:r>
              </m:oMath>
            </m:oMathPara>
          </w:p>
        </w:tc>
        <w:tc>
          <w:tcPr>
            <w:tcW w:w="691" w:type="pct"/>
            <w:vAlign w:val="center"/>
          </w:tcPr>
          <w:p w14:paraId="6107FD0B" w14:textId="0802F727" w:rsidR="002E48A4" w:rsidRDefault="002E48A4" w:rsidP="002E48A4">
            <w:pPr>
              <w:pStyle w:val="A-"/>
              <w:jc w:val="center"/>
              <w:rPr>
                <w:rFonts w:eastAsia="AdobeHeitiStd-Regular"/>
              </w:rPr>
            </w:pPr>
            <w:r w:rsidRPr="002B283F">
              <w:rPr>
                <w:rFonts w:hint="eastAsia"/>
              </w:rPr>
              <w:t>（</w:t>
            </w:r>
            <w:r w:rsidRPr="002B283F">
              <w:rPr>
                <w:rFonts w:hint="eastAsia"/>
              </w:rPr>
              <w:t>7.2.9-</w:t>
            </w:r>
            <w:r>
              <w:t>5</w:t>
            </w:r>
            <w:r>
              <w:rPr>
                <w:rFonts w:hint="eastAsia"/>
              </w:rPr>
              <w:t>）</w:t>
            </w:r>
          </w:p>
        </w:tc>
      </w:tr>
      <w:tr w:rsidR="002E48A4" w14:paraId="0ADF8ACB" w14:textId="0A837474" w:rsidTr="00EA4029">
        <w:tc>
          <w:tcPr>
            <w:tcW w:w="4309" w:type="pct"/>
            <w:vAlign w:val="center"/>
          </w:tcPr>
          <w:p w14:paraId="032A5A86" w14:textId="44528DF3" w:rsidR="002E48A4" w:rsidRDefault="00EA4732" w:rsidP="002E48A4">
            <w:pPr>
              <w:pStyle w:val="A-"/>
              <w:jc w:val="center"/>
            </w:pPr>
            <m:oMathPara>
              <m:oMath>
                <m:sSub>
                  <m:sSubPr>
                    <m:ctrlPr>
                      <w:rPr>
                        <w:rFonts w:ascii="Cambria Math" w:hAnsi="Cambria Math"/>
                        <w:i/>
                      </w:rPr>
                    </m:ctrlPr>
                  </m:sSubPr>
                  <m:e>
                    <m:r>
                      <w:rPr>
                        <w:rFonts w:ascii="Cambria Math" w:hAnsi="Cambria Math"/>
                      </w:rPr>
                      <m:t>η</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a</m:t>
                            </m:r>
                          </m:e>
                          <m:sub>
                            <m:r>
                              <w:rPr>
                                <w:rFonts w:ascii="Cambria Math" w:hAnsi="Cambria Math"/>
                              </w:rPr>
                              <m:t>4</m:t>
                            </m:r>
                          </m:sub>
                        </m:sSub>
                      </m:sup>
                    </m:sSup>
                  </m:den>
                </m:f>
              </m:oMath>
            </m:oMathPara>
          </w:p>
        </w:tc>
        <w:tc>
          <w:tcPr>
            <w:tcW w:w="691" w:type="pct"/>
            <w:vAlign w:val="center"/>
          </w:tcPr>
          <w:p w14:paraId="7017375E" w14:textId="732AB105" w:rsidR="002E48A4" w:rsidRDefault="002E48A4" w:rsidP="002E48A4">
            <w:pPr>
              <w:pStyle w:val="A-"/>
              <w:jc w:val="center"/>
            </w:pPr>
            <w:r w:rsidRPr="002B283F">
              <w:rPr>
                <w:rFonts w:hint="eastAsia"/>
              </w:rPr>
              <w:t>（</w:t>
            </w:r>
            <w:r w:rsidRPr="002B283F">
              <w:rPr>
                <w:rFonts w:hint="eastAsia"/>
              </w:rPr>
              <w:t>7.2.9-</w:t>
            </w:r>
            <w:r>
              <w:t>6</w:t>
            </w:r>
            <w:r>
              <w:rPr>
                <w:rFonts w:hint="eastAsia"/>
              </w:rPr>
              <w:t>）</w:t>
            </w:r>
          </w:p>
        </w:tc>
      </w:tr>
      <w:tr w:rsidR="002E48A4" w14:paraId="6962E900" w14:textId="45B3F7F3" w:rsidTr="00EA4029">
        <w:tc>
          <w:tcPr>
            <w:tcW w:w="4309" w:type="pct"/>
            <w:vAlign w:val="center"/>
          </w:tcPr>
          <w:p w14:paraId="3CDC457F" w14:textId="1950887A" w:rsidR="002E48A4" w:rsidRDefault="00EA4732" w:rsidP="002E48A4">
            <w:pPr>
              <w:pStyle w:val="A-"/>
              <w:jc w:val="center"/>
            </w:pPr>
            <m:oMathPara>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1.88</m:t>
                            </m:r>
                            <m:sSub>
                              <m:sSubPr>
                                <m:ctrlPr>
                                  <w:rPr>
                                    <w:rFonts w:ascii="Cambria Math" w:hAnsi="Cambria Math"/>
                                    <w:i/>
                                  </w:rPr>
                                </m:ctrlPr>
                              </m:sSubPr>
                              <m:e>
                                <m:r>
                                  <w:rPr>
                                    <w:rFonts w:ascii="Cambria Math" w:hAnsi="Cambria Math"/>
                                  </w:rPr>
                                  <m:t>λ</m:t>
                                </m:r>
                              </m:e>
                              <m:sub>
                                <m:r>
                                  <m:rPr>
                                    <m:sty m:val="p"/>
                                  </m:rPr>
                                  <w:rPr>
                                    <w:rFonts w:ascii="Cambria Math" w:hAnsi="Cambria Math"/>
                                  </w:rPr>
                                  <m:t>p</m:t>
                                </m:r>
                                <m:r>
                                  <m:rPr>
                                    <m:sty m:val="p"/>
                                  </m:rPr>
                                  <w:rPr>
                                    <w:rFonts w:ascii="Cambria Math" w:hAnsi="Cambria Math" w:hint="eastAsia"/>
                                  </w:rPr>
                                  <m:t>N</m:t>
                                </m:r>
                              </m:sub>
                            </m:sSub>
                          </m:num>
                          <m:den>
                            <m:r>
                              <w:rPr>
                                <w:rFonts w:ascii="Cambria Math" w:hAnsi="Cambria Math"/>
                              </w:rPr>
                              <m:t>1+0.24</m:t>
                            </m:r>
                            <m:sSub>
                              <m:sSubPr>
                                <m:ctrlPr>
                                  <w:rPr>
                                    <w:rFonts w:ascii="Cambria Math" w:hAnsi="Cambria Math"/>
                                    <w:i/>
                                  </w:rPr>
                                </m:ctrlPr>
                              </m:sSubPr>
                              <m:e>
                                <m:r>
                                  <w:rPr>
                                    <w:rFonts w:ascii="Cambria Math" w:hAnsi="Cambria Math"/>
                                  </w:rPr>
                                  <m:t>α</m:t>
                                </m:r>
                              </m:e>
                              <m:sub>
                                <m:r>
                                  <m:rPr>
                                    <m:sty m:val="p"/>
                                  </m:rPr>
                                  <w:rPr>
                                    <w:rFonts w:ascii="Cambria Math" w:hAnsi="Cambria Math"/>
                                  </w:rPr>
                                  <m:t>ck</m:t>
                                </m:r>
                              </m:sub>
                            </m:sSub>
                          </m:den>
                        </m:f>
                      </m:e>
                    </m:d>
                  </m:e>
                  <m:sup>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sSubSup>
                          <m:sSubSupPr>
                            <m:ctrlPr>
                              <w:rPr>
                                <w:rFonts w:ascii="Cambria Math" w:hAnsi="Cambria Math"/>
                                <w:i/>
                              </w:rPr>
                            </m:ctrlPr>
                          </m:sSubSupPr>
                          <m:e>
                            <m:r>
                              <w:rPr>
                                <w:rFonts w:ascii="Cambria Math" w:hAnsi="Cambria Math"/>
                              </w:rPr>
                              <m:t>λ</m:t>
                            </m:r>
                          </m:e>
                          <m:sub>
                            <m:r>
                              <m:rPr>
                                <m:sty m:val="p"/>
                              </m:rPr>
                              <w:rPr>
                                <w:rFonts w:ascii="Cambria Math" w:hAnsi="Cambria Math"/>
                              </w:rPr>
                              <m:t>p</m:t>
                            </m:r>
                            <m:r>
                              <m:rPr>
                                <m:sty m:val="p"/>
                              </m:rPr>
                              <w:rPr>
                                <w:rFonts w:ascii="Cambria Math" w:hAnsi="Cambria Math" w:hint="eastAsia"/>
                              </w:rPr>
                              <m:t>N</m:t>
                            </m:r>
                          </m:sub>
                          <m:sup>
                            <m:r>
                              <w:rPr>
                                <w:rFonts w:ascii="Cambria Math" w:hAnsi="Cambria Math"/>
                              </w:rPr>
                              <m:t>3</m:t>
                            </m:r>
                          </m:sup>
                        </m:sSubSup>
                      </m:den>
                    </m:f>
                  </m:sup>
                </m:sSup>
              </m:oMath>
            </m:oMathPara>
          </w:p>
        </w:tc>
        <w:tc>
          <w:tcPr>
            <w:tcW w:w="691" w:type="pct"/>
            <w:vAlign w:val="center"/>
          </w:tcPr>
          <w:p w14:paraId="243C0736" w14:textId="767CB011" w:rsidR="002E48A4" w:rsidRDefault="002E48A4" w:rsidP="002E48A4">
            <w:pPr>
              <w:pStyle w:val="A-"/>
              <w:jc w:val="center"/>
            </w:pPr>
            <w:r w:rsidRPr="002B283F">
              <w:rPr>
                <w:rFonts w:hint="eastAsia"/>
              </w:rPr>
              <w:t>（</w:t>
            </w:r>
            <w:r w:rsidRPr="002B283F">
              <w:rPr>
                <w:rFonts w:hint="eastAsia"/>
              </w:rPr>
              <w:t>7.2.9-</w:t>
            </w:r>
            <w:r>
              <w:t>7</w:t>
            </w:r>
            <w:r>
              <w:rPr>
                <w:rFonts w:hint="eastAsia"/>
              </w:rPr>
              <w:t>）</w:t>
            </w:r>
          </w:p>
        </w:tc>
      </w:tr>
      <w:tr w:rsidR="002E48A4" w14:paraId="740F0084" w14:textId="2DED659B" w:rsidTr="00EA4029">
        <w:tc>
          <w:tcPr>
            <w:tcW w:w="4309" w:type="pct"/>
            <w:vAlign w:val="center"/>
          </w:tcPr>
          <w:p w14:paraId="129187AF" w14:textId="61547F3A" w:rsidR="002E48A4" w:rsidRDefault="00EA4732" w:rsidP="002E48A4">
            <w:pPr>
              <w:pStyle w:val="A-"/>
              <w:jc w:val="center"/>
            </w:pPr>
            <m:oMathPara>
              <m:oMath>
                <m:sSub>
                  <m:sSubPr>
                    <m:ctrlPr>
                      <w:rPr>
                        <w:rFonts w:ascii="Cambria Math" w:hAnsi="Cambria Math"/>
                        <w:i/>
                      </w:rPr>
                    </m:ctrlPr>
                  </m:sSubPr>
                  <m:e>
                    <m:r>
                      <w:rPr>
                        <w:rFonts w:ascii="Cambria Math" w:hAnsi="Cambria Math"/>
                      </w:rPr>
                      <m:t>φ</m:t>
                    </m:r>
                  </m:e>
                  <m:sub>
                    <m:r>
                      <m:rPr>
                        <m:sty m:val="p"/>
                      </m:rPr>
                      <w:rPr>
                        <w:rFonts w:ascii="Cambria Math" w:hAnsi="Cambria Math"/>
                      </w:rPr>
                      <m:t>N4</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0.55</m:t>
                                </m:r>
                              </m:e>
                              <m:sup>
                                <m:r>
                                  <w:rPr>
                                    <w:rFonts w:ascii="Cambria Math" w:hAnsi="Cambria Math"/>
                                  </w:rPr>
                                  <m:t>3.6</m:t>
                                </m:r>
                              </m:sup>
                            </m:sSup>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pN</m:t>
                                </m:r>
                              </m:sub>
                              <m:sup>
                                <m:r>
                                  <w:rPr>
                                    <w:rFonts w:ascii="Cambria Math" w:hAnsi="Cambria Math"/>
                                  </w:rPr>
                                  <m:t>3.6</m:t>
                                </m:r>
                              </m:sup>
                            </m:sSubSup>
                          </m:e>
                        </m:d>
                      </m:e>
                      <m:sup>
                        <m:r>
                          <w:rPr>
                            <w:rFonts w:ascii="Cambria Math" w:hAnsi="Cambria Math"/>
                          </w:rPr>
                          <m:t>1/1.8</m:t>
                        </m:r>
                      </m:sup>
                    </m:sSup>
                  </m:den>
                </m:f>
                <m:r>
                  <w:rPr>
                    <w:rFonts w:ascii="Cambria Math" w:hAnsi="Cambria Math"/>
                  </w:rPr>
                  <m:t>≤1</m:t>
                </m:r>
              </m:oMath>
            </m:oMathPara>
          </w:p>
        </w:tc>
        <w:tc>
          <w:tcPr>
            <w:tcW w:w="691" w:type="pct"/>
            <w:vAlign w:val="center"/>
          </w:tcPr>
          <w:p w14:paraId="075FADA0" w14:textId="2079F3CA" w:rsidR="002E48A4" w:rsidRDefault="002E48A4" w:rsidP="002E48A4">
            <w:pPr>
              <w:pStyle w:val="A-"/>
              <w:jc w:val="center"/>
            </w:pPr>
            <w:r w:rsidRPr="002B283F">
              <w:rPr>
                <w:rFonts w:hint="eastAsia"/>
              </w:rPr>
              <w:t>（</w:t>
            </w:r>
            <w:r w:rsidRPr="002B283F">
              <w:rPr>
                <w:rFonts w:hint="eastAsia"/>
              </w:rPr>
              <w:t>7.2.9-</w:t>
            </w:r>
            <w:r>
              <w:t>8</w:t>
            </w:r>
            <w:r>
              <w:rPr>
                <w:rFonts w:hint="eastAsia"/>
              </w:rPr>
              <w:t>）</w:t>
            </w:r>
          </w:p>
        </w:tc>
      </w:tr>
    </w:tbl>
    <w:p w14:paraId="406F4396" w14:textId="3FE7DE42" w:rsidR="002808CD" w:rsidRDefault="002808CD" w:rsidP="002808CD">
      <w:pPr>
        <w:rPr>
          <w:rFonts w:hAnsi="宋体"/>
        </w:rPr>
      </w:pPr>
      <w:r w:rsidRPr="002B283F">
        <w:rPr>
          <w:rFonts w:hAnsi="宋体" w:hint="eastAsia"/>
        </w:rPr>
        <w:t>式中：</w:t>
      </w:r>
      <w:r w:rsidRPr="002B283F">
        <w:rPr>
          <w:i/>
        </w:rPr>
        <w:t>φ</w:t>
      </w:r>
      <w:r w:rsidRPr="002B283F">
        <w:rPr>
          <w:rFonts w:hint="eastAsia"/>
          <w:vertAlign w:val="subscript"/>
        </w:rPr>
        <w:t>N</w:t>
      </w:r>
      <w:r>
        <w:rPr>
          <w:vertAlign w:val="subscript"/>
        </w:rPr>
        <w:t>4</w:t>
      </w:r>
      <w:r w:rsidRPr="002B283F">
        <w:rPr>
          <w:rFonts w:hint="eastAsia"/>
        </w:rPr>
        <w:t>——</w:t>
      </w:r>
      <w:r w:rsidRPr="002B283F">
        <w:rPr>
          <w:rFonts w:hAnsi="宋体" w:hint="eastAsia"/>
        </w:rPr>
        <w:t>轴心</w:t>
      </w:r>
      <w:r w:rsidR="00D45E73" w:rsidRPr="002B283F">
        <w:rPr>
          <w:rFonts w:hAnsi="宋体" w:hint="eastAsia"/>
        </w:rPr>
        <w:t>压</w:t>
      </w:r>
      <w:r w:rsidR="00D45E73">
        <w:rPr>
          <w:rFonts w:hAnsi="宋体" w:hint="eastAsia"/>
        </w:rPr>
        <w:t>力</w:t>
      </w:r>
      <w:r w:rsidRPr="002B283F">
        <w:rPr>
          <w:rFonts w:hAnsi="宋体" w:hint="eastAsia"/>
        </w:rPr>
        <w:t>作用下</w:t>
      </w:r>
      <w:r>
        <w:rPr>
          <w:rFonts w:hAnsi="宋体" w:hint="eastAsia"/>
        </w:rPr>
        <w:t>四边支承</w:t>
      </w:r>
      <w:r w:rsidRPr="002B283F">
        <w:rPr>
          <w:rFonts w:hAnsi="宋体" w:hint="eastAsia"/>
        </w:rPr>
        <w:t>墙肢稳定系数</w:t>
      </w:r>
      <w:r w:rsidR="00BE5A7A">
        <w:rPr>
          <w:rFonts w:hAnsi="宋体" w:hint="eastAsia"/>
        </w:rPr>
        <w:t>。</w:t>
      </w:r>
    </w:p>
    <w:p w14:paraId="4ABDC567" w14:textId="7C98F39B" w:rsidR="00204E43" w:rsidRDefault="00523B1B" w:rsidP="00204E43">
      <w:r>
        <w:rPr>
          <w:b/>
          <w:bCs/>
        </w:rPr>
        <w:t>7</w:t>
      </w:r>
      <w:r w:rsidR="00EF6CCD" w:rsidRPr="00AA4D76">
        <w:rPr>
          <w:rFonts w:hint="eastAsia"/>
          <w:b/>
          <w:bCs/>
        </w:rPr>
        <w:t>.</w:t>
      </w:r>
      <w:r w:rsidR="00685D86" w:rsidRPr="00AA4D76">
        <w:rPr>
          <w:rFonts w:hint="eastAsia"/>
          <w:b/>
          <w:bCs/>
        </w:rPr>
        <w:t>2</w:t>
      </w:r>
      <w:r w:rsidR="00EF6CCD" w:rsidRPr="00AA4D76">
        <w:rPr>
          <w:b/>
          <w:bCs/>
        </w:rPr>
        <w:t>.</w:t>
      </w:r>
      <w:r w:rsidR="00EF6CCD" w:rsidRPr="00AA4D76">
        <w:rPr>
          <w:rFonts w:hint="eastAsia"/>
          <w:b/>
          <w:bCs/>
        </w:rPr>
        <w:t>1</w:t>
      </w:r>
      <w:r w:rsidR="00437107" w:rsidRPr="00AA4D76">
        <w:rPr>
          <w:rFonts w:hint="eastAsia"/>
          <w:b/>
          <w:bCs/>
        </w:rPr>
        <w:t>0</w:t>
      </w:r>
      <w:r w:rsidR="00067600" w:rsidRPr="00AA4D76">
        <w:rPr>
          <w:rFonts w:hint="eastAsia"/>
          <w:b/>
          <w:bCs/>
        </w:rPr>
        <w:t xml:space="preserve"> </w:t>
      </w:r>
      <w:r w:rsidR="00067600">
        <w:rPr>
          <w:rFonts w:hint="eastAsia"/>
        </w:rPr>
        <w:t xml:space="preserve"> </w:t>
      </w:r>
      <w:r w:rsidR="00EF6CCD" w:rsidRPr="00200314">
        <w:rPr>
          <w:rFonts w:hint="eastAsia"/>
        </w:rPr>
        <w:t>钢管混凝土束剪力墙</w:t>
      </w:r>
      <w:r w:rsidR="00A16579">
        <w:rPr>
          <w:rFonts w:hint="eastAsia"/>
        </w:rPr>
        <w:t>墙肢</w:t>
      </w:r>
      <w:r w:rsidR="00875EEF">
        <w:rPr>
          <w:rFonts w:hint="eastAsia"/>
        </w:rPr>
        <w:t>的</w:t>
      </w:r>
      <w:r w:rsidR="00EF6CCD" w:rsidRPr="00200314">
        <w:rPr>
          <w:rFonts w:hint="eastAsia"/>
        </w:rPr>
        <w:t>拉弯</w:t>
      </w:r>
      <w:r w:rsidR="00E267D8">
        <w:rPr>
          <w:rFonts w:hint="eastAsia"/>
        </w:rPr>
        <w:t>承载力</w:t>
      </w:r>
      <w:r w:rsidR="00EF6CCD" w:rsidRPr="00200314">
        <w:rPr>
          <w:rFonts w:hint="eastAsia"/>
        </w:rPr>
        <w:t>应满足下式要求：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gridCol w:w="1296"/>
      </w:tblGrid>
      <w:tr w:rsidR="00204E43" w14:paraId="30FAFFD4" w14:textId="77777777" w:rsidTr="00280180">
        <w:tc>
          <w:tcPr>
            <w:tcW w:w="4465" w:type="pct"/>
          </w:tcPr>
          <w:p w14:paraId="3B97D92F" w14:textId="6E4FC624" w:rsidR="00204E43" w:rsidRDefault="00EA4732" w:rsidP="00067600">
            <w:pPr>
              <w:tabs>
                <w:tab w:val="right" w:pos="6237"/>
              </w:tabs>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t</m:t>
                        </m:r>
                      </m:sub>
                    </m:sSub>
                  </m:num>
                  <m:den>
                    <m:r>
                      <w:rPr>
                        <w:rFonts w:ascii="Cambria Math" w:hAnsi="Cambria Math"/>
                      </w:rPr>
                      <m:t>f</m:t>
                    </m:r>
                    <m:sSub>
                      <m:sSubPr>
                        <m:ctrlPr>
                          <w:rPr>
                            <w:rFonts w:ascii="Cambria Math" w:hAnsi="Cambria Math"/>
                            <w:i/>
                          </w:rPr>
                        </m:ctrlPr>
                      </m:sSubPr>
                      <m:e>
                        <m:r>
                          <w:rPr>
                            <w:rFonts w:ascii="Cambria Math" w:hAnsi="Cambria Math"/>
                          </w:rPr>
                          <m:t>A</m:t>
                        </m:r>
                      </m:e>
                      <m:sub>
                        <m:r>
                          <m:rPr>
                            <m:sty m:val="p"/>
                          </m:rPr>
                          <w:rPr>
                            <w:rFonts w:ascii="Cambria Math" w:hAnsi="Cambria Math"/>
                          </w:rPr>
                          <m:t>s</m:t>
                        </m:r>
                        <m:r>
                          <m:rPr>
                            <m:sty m:val="p"/>
                          </m:rPr>
                          <w:rPr>
                            <w:rFonts w:ascii="Cambria Math" w:hAnsi="Cambria Math" w:hint="eastAsia"/>
                          </w:rPr>
                          <m:t>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m:t>
                        </m:r>
                      </m:sub>
                    </m:sSub>
                  </m:den>
                </m:f>
                <m:r>
                  <w:rPr>
                    <w:rFonts w:ascii="Cambria Math" w:hAnsi="Cambria Math"/>
                  </w:rPr>
                  <m:t>≤1</m:t>
                </m:r>
              </m:oMath>
            </m:oMathPara>
          </w:p>
        </w:tc>
        <w:tc>
          <w:tcPr>
            <w:tcW w:w="535" w:type="pct"/>
            <w:vAlign w:val="center"/>
          </w:tcPr>
          <w:p w14:paraId="4B73B531" w14:textId="5F791748" w:rsidR="00204E43" w:rsidRDefault="00204E43" w:rsidP="00204E43">
            <w:pPr>
              <w:tabs>
                <w:tab w:val="right" w:pos="6237"/>
              </w:tabs>
              <w:jc w:val="right"/>
            </w:pPr>
            <w:r>
              <w:rPr>
                <w:rFonts w:hint="eastAsia"/>
              </w:rPr>
              <w:t>（</w:t>
            </w:r>
            <w:r w:rsidR="00523B1B">
              <w:rPr>
                <w:rFonts w:hint="eastAsia"/>
              </w:rPr>
              <w:t>7</w:t>
            </w:r>
            <w:r>
              <w:rPr>
                <w:rFonts w:hint="eastAsia"/>
              </w:rPr>
              <w:t>.2.10</w:t>
            </w:r>
            <w:r>
              <w:rPr>
                <w:rFonts w:hint="eastAsia"/>
              </w:rPr>
              <w:t>）</w:t>
            </w:r>
          </w:p>
        </w:tc>
      </w:tr>
    </w:tbl>
    <w:p w14:paraId="47D40458" w14:textId="05320606" w:rsidR="00EF6CCD" w:rsidRDefault="00EF6CCD" w:rsidP="001724AC">
      <w:pPr>
        <w:rPr>
          <w:rFonts w:hAnsi="宋体"/>
        </w:rPr>
      </w:pPr>
      <w:r w:rsidRPr="00200314">
        <w:rPr>
          <w:rFonts w:hAnsi="宋体" w:hint="eastAsia"/>
        </w:rPr>
        <w:t>式中：</w:t>
      </w: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vertAlign w:val="subscript"/>
              </w:rPr>
              <m:t>t</m:t>
            </m:r>
          </m:sub>
        </m:sSub>
      </m:oMath>
      <w:r w:rsidR="001724AC">
        <w:rPr>
          <w:rFonts w:hAnsi="宋体" w:hint="eastAsia"/>
        </w:rPr>
        <w:t>——</w:t>
      </w:r>
      <w:r w:rsidRPr="00C752EC">
        <w:rPr>
          <w:rFonts w:hAnsi="宋体" w:hint="eastAsia"/>
        </w:rPr>
        <w:t>轴心拉力设计值</w:t>
      </w:r>
      <w:r w:rsidR="00F979CF" w:rsidRPr="00F979CF">
        <w:rPr>
          <w:rStyle w:val="A-0"/>
          <w:rFonts w:hint="eastAsia"/>
        </w:rPr>
        <w:t>（</w:t>
      </w:r>
      <m:oMath>
        <m:r>
          <m:rPr>
            <m:sty m:val="p"/>
          </m:rPr>
          <w:rPr>
            <w:rStyle w:val="A-0"/>
            <w:rFonts w:ascii="Cambria Math" w:hAnsi="Cambria Math" w:hint="eastAsia"/>
          </w:rPr>
          <m:t>N</m:t>
        </m:r>
      </m:oMath>
      <w:r w:rsidR="00F979CF" w:rsidRPr="00F979CF">
        <w:rPr>
          <w:rStyle w:val="A-0"/>
          <w:rFonts w:hint="eastAsia"/>
        </w:rPr>
        <w:t>）</w:t>
      </w:r>
      <w:r w:rsidR="00E163F1">
        <w:rPr>
          <w:rFonts w:hAnsi="宋体" w:hint="eastAsia"/>
        </w:rPr>
        <w:t>；</w:t>
      </w:r>
    </w:p>
    <w:p w14:paraId="06371CD4" w14:textId="715A19B3" w:rsidR="001724AC" w:rsidRDefault="00E163F1" w:rsidP="003E7CA3">
      <w:pPr>
        <w:pStyle w:val="33"/>
        <w:ind w:left="1440" w:hanging="720"/>
      </w:pPr>
      <w:proofErr w:type="spellStart"/>
      <w:r w:rsidRPr="008969B4">
        <w:rPr>
          <w:i/>
        </w:rPr>
        <w:t>A</w:t>
      </w:r>
      <w:r w:rsidRPr="008969B4">
        <w:rPr>
          <w:vertAlign w:val="subscript"/>
        </w:rPr>
        <w:t>s</w:t>
      </w:r>
      <w:r w:rsidR="008447D4">
        <w:rPr>
          <w:rFonts w:hint="eastAsia"/>
          <w:vertAlign w:val="subscript"/>
        </w:rPr>
        <w:t>n</w:t>
      </w:r>
      <w:proofErr w:type="spellEnd"/>
      <w:r w:rsidR="001724AC">
        <w:rPr>
          <w:rFonts w:hint="eastAsia"/>
        </w:rPr>
        <w:t>——</w:t>
      </w:r>
      <w:r w:rsidR="00F979CF">
        <w:rPr>
          <w:rFonts w:hint="eastAsia"/>
        </w:rPr>
        <w:t>钢管束钢</w:t>
      </w:r>
      <w:r w:rsidR="007C587D">
        <w:rPr>
          <w:rFonts w:hint="eastAsia"/>
        </w:rPr>
        <w:t>材</w:t>
      </w:r>
      <w:r w:rsidR="00F979CF">
        <w:rPr>
          <w:rFonts w:hint="eastAsia"/>
        </w:rPr>
        <w:t>的</w:t>
      </w:r>
      <w:r w:rsidR="008447D4">
        <w:rPr>
          <w:rFonts w:hint="eastAsia"/>
        </w:rPr>
        <w:t>净</w:t>
      </w:r>
      <w:r w:rsidR="00F979CF">
        <w:rPr>
          <w:rFonts w:hint="eastAsia"/>
        </w:rPr>
        <w:t>截面</w:t>
      </w:r>
      <w:r w:rsidR="00F6440E">
        <w:rPr>
          <w:rFonts w:hint="eastAsia"/>
        </w:rPr>
        <w:t>面积</w:t>
      </w:r>
      <w:r w:rsidR="00F979CF">
        <w:rPr>
          <w:rFonts w:hint="eastAsia"/>
        </w:rPr>
        <w:t>（</w:t>
      </w:r>
      <m:oMath>
        <m:sSup>
          <m:sSupPr>
            <m:ctrlPr>
              <w:rPr>
                <w:rFonts w:ascii="Cambria Math" w:hAnsi="Cambria Math"/>
                <w:i/>
              </w:rPr>
            </m:ctrlPr>
          </m:sSupPr>
          <m:e>
            <m:r>
              <m:rPr>
                <m:sty m:val="p"/>
              </m:rPr>
              <w:rPr>
                <w:rFonts w:ascii="Cambria Math" w:hAnsi="Cambria Math" w:hint="eastAsia"/>
              </w:rPr>
              <m:t>mm</m:t>
            </m:r>
            <m:ctrlPr>
              <w:rPr>
                <w:rFonts w:ascii="Cambria Math" w:hAnsi="Cambria Math" w:hint="eastAsia"/>
                <w:iCs/>
              </w:rPr>
            </m:ctrlPr>
          </m:e>
          <m:sup>
            <m:r>
              <w:rPr>
                <w:rFonts w:ascii="Cambria Math" w:hAnsi="Cambria Math"/>
              </w:rPr>
              <m:t>2</m:t>
            </m:r>
          </m:sup>
        </m:sSup>
      </m:oMath>
      <w:r w:rsidR="00F979CF">
        <w:rPr>
          <w:rFonts w:hint="eastAsia"/>
        </w:rPr>
        <w:t>）；</w:t>
      </w:r>
    </w:p>
    <w:p w14:paraId="73B53898" w14:textId="05713F34" w:rsidR="00E163F1" w:rsidRDefault="005000F7" w:rsidP="003E7CA3">
      <w:pPr>
        <w:pStyle w:val="33"/>
        <w:ind w:left="1440" w:hanging="720"/>
      </w:pPr>
      <m:oMath>
        <m:r>
          <w:rPr>
            <w:rFonts w:ascii="Cambria Math" w:hAnsi="Cambria Math" w:hint="eastAsia"/>
          </w:rPr>
          <m:t>f</m:t>
        </m:r>
      </m:oMath>
      <w:r w:rsidR="001724AC">
        <w:rPr>
          <w:rFonts w:hint="eastAsia"/>
        </w:rPr>
        <w:t>——</w:t>
      </w:r>
      <w:r w:rsidR="00F01286">
        <w:rPr>
          <w:rFonts w:hint="eastAsia"/>
        </w:rPr>
        <w:t>钢材抗弯强度设计</w:t>
      </w:r>
      <w:r w:rsidR="00C94AA5">
        <w:rPr>
          <w:rFonts w:hint="eastAsia"/>
        </w:rPr>
        <w:t>值</w:t>
      </w:r>
      <w:r w:rsidR="00F01286">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F01286">
        <w:rPr>
          <w:rFonts w:hint="eastAsia"/>
        </w:rPr>
        <w:t>），计算钢管束开孔削弱处截面的强度时，应取</w:t>
      </w:r>
      <m:oMath>
        <m:r>
          <w:rPr>
            <w:rFonts w:ascii="Cambria Math" w:hAnsi="Cambria Math" w:hint="eastAsia"/>
          </w:rPr>
          <m:t>f</m:t>
        </m:r>
        <m:r>
          <w:rPr>
            <w:rFonts w:ascii="Cambria Math" w:hAnsi="Cambria Math"/>
          </w:rPr>
          <m:t>=0.7</m:t>
        </m:r>
        <m:sSub>
          <m:sSubPr>
            <m:ctrlPr>
              <w:rPr>
                <w:rFonts w:ascii="Cambria Math" w:hAnsi="Cambria Math"/>
                <w:i/>
              </w:rPr>
            </m:ctrlPr>
          </m:sSubPr>
          <m:e>
            <m:r>
              <w:rPr>
                <w:rFonts w:ascii="Cambria Math" w:hAnsi="Cambria Math"/>
              </w:rPr>
              <m:t>f</m:t>
            </m:r>
          </m:e>
          <m:sub>
            <m:r>
              <m:rPr>
                <m:sty m:val="p"/>
              </m:rPr>
              <w:rPr>
                <w:rFonts w:ascii="Cambria Math" w:hAnsi="Cambria Math"/>
              </w:rPr>
              <m:t>u</m:t>
            </m:r>
          </m:sub>
        </m:sSub>
      </m:oMath>
      <w:r w:rsidR="00F01286">
        <w:rPr>
          <w:rFonts w:hint="eastAsia"/>
        </w:rPr>
        <w:t>，</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u</m:t>
            </m:r>
          </m:sub>
        </m:sSub>
      </m:oMath>
      <w:r w:rsidR="00F01286">
        <w:rPr>
          <w:rFonts w:hint="eastAsia"/>
        </w:rPr>
        <w:t>为钢材抗拉强度最小值</w:t>
      </w:r>
      <w:r w:rsidR="00C935A9">
        <w:rPr>
          <w:rFonts w:hint="eastAsia"/>
        </w:rPr>
        <w:t>；</w:t>
      </w:r>
      <w:r w:rsidR="00A7160C">
        <w:t>抗震设计时应</w:t>
      </w:r>
      <w:r w:rsidR="00A7160C">
        <w:rPr>
          <w:rFonts w:hint="eastAsia"/>
        </w:rPr>
        <w:t>按本标准</w:t>
      </w:r>
      <w:r w:rsidR="00A7160C">
        <w:rPr>
          <w:rFonts w:hint="eastAsia"/>
        </w:rPr>
        <w:t>3</w:t>
      </w:r>
      <w:r w:rsidR="00A7160C">
        <w:t>.2.1</w:t>
      </w:r>
      <w:r w:rsidR="00A7160C">
        <w:rPr>
          <w:rFonts w:hint="eastAsia"/>
        </w:rPr>
        <w:t>条的规定</w:t>
      </w:r>
      <w:r w:rsidR="00A7160C">
        <w:t>除以</w:t>
      </w:r>
      <w:proofErr w:type="spellStart"/>
      <w:r w:rsidR="00A7160C">
        <w:t>γ</w:t>
      </w:r>
      <w:r w:rsidR="00A7160C">
        <w:rPr>
          <w:vertAlign w:val="subscript"/>
        </w:rPr>
        <w:t>RE</w:t>
      </w:r>
      <w:proofErr w:type="spellEnd"/>
      <w:r w:rsidR="00F01286">
        <w:rPr>
          <w:rFonts w:hint="eastAsia"/>
        </w:rPr>
        <w:t>。</w:t>
      </w:r>
    </w:p>
    <w:p w14:paraId="6C0093BD" w14:textId="58B32101" w:rsidR="00E110DF" w:rsidRDefault="00523B1B" w:rsidP="00AA4D76">
      <w:pPr>
        <w:jc w:val="left"/>
        <w:rPr>
          <w:rFonts w:ascii="宋体" w:hAnsi="宋体" w:cs="宋体"/>
          <w:kern w:val="0"/>
        </w:rPr>
      </w:pPr>
      <w:r>
        <w:rPr>
          <w:b/>
          <w:bCs/>
        </w:rPr>
        <w:t>7</w:t>
      </w:r>
      <w:r w:rsidR="00EF6CCD" w:rsidRPr="00824EB7">
        <w:rPr>
          <w:rFonts w:hint="eastAsia"/>
          <w:b/>
          <w:bCs/>
        </w:rPr>
        <w:t>.</w:t>
      </w:r>
      <w:r w:rsidR="00685D86" w:rsidRPr="00824EB7">
        <w:rPr>
          <w:rFonts w:hint="eastAsia"/>
          <w:b/>
          <w:bCs/>
        </w:rPr>
        <w:t>2</w:t>
      </w:r>
      <w:r w:rsidR="00EF6CCD" w:rsidRPr="00824EB7">
        <w:rPr>
          <w:rFonts w:hint="eastAsia"/>
          <w:b/>
          <w:bCs/>
        </w:rPr>
        <w:t>.1</w:t>
      </w:r>
      <w:r w:rsidR="00437107" w:rsidRPr="00824EB7">
        <w:rPr>
          <w:rFonts w:hint="eastAsia"/>
          <w:b/>
          <w:bCs/>
        </w:rPr>
        <w:t>1</w:t>
      </w:r>
      <w:r w:rsidR="00824EB7">
        <w:t xml:space="preserve">  </w:t>
      </w:r>
      <w:r w:rsidR="00EF6CCD" w:rsidRPr="009C4E82">
        <w:rPr>
          <w:rFonts w:ascii="宋体" w:hAnsi="宋体" w:cs="宋体" w:hint="eastAsia"/>
          <w:kern w:val="0"/>
        </w:rPr>
        <w:t>钢管混凝土</w:t>
      </w:r>
      <w:r w:rsidR="00031F7D" w:rsidRPr="009C4E82">
        <w:rPr>
          <w:rFonts w:ascii="宋体" w:hAnsi="宋体" w:cs="宋体" w:hint="eastAsia"/>
          <w:kern w:val="0"/>
        </w:rPr>
        <w:t>束</w:t>
      </w:r>
      <w:r w:rsidR="00A0183D">
        <w:rPr>
          <w:rFonts w:ascii="宋体" w:hAnsi="宋体" w:cs="宋体" w:hint="eastAsia"/>
          <w:kern w:val="0"/>
        </w:rPr>
        <w:t>剪力墙</w:t>
      </w:r>
      <w:r w:rsidR="00875EEF">
        <w:rPr>
          <w:rFonts w:ascii="宋体" w:hAnsi="宋体" w:cs="宋体" w:hint="eastAsia"/>
          <w:kern w:val="0"/>
        </w:rPr>
        <w:t>的</w:t>
      </w:r>
      <w:r w:rsidR="00267F3F" w:rsidRPr="00C752EC">
        <w:rPr>
          <w:rFonts w:hAnsi="宋体" w:hint="eastAsia"/>
        </w:rPr>
        <w:t>剪力设计值</w:t>
      </w:r>
      <w:r w:rsidR="00DB0778">
        <w:rPr>
          <w:rFonts w:ascii="宋体" w:hAnsi="宋体" w:cs="宋体" w:hint="eastAsia"/>
          <w:kern w:val="0"/>
        </w:rPr>
        <w:t>应满足下式要求</w:t>
      </w:r>
      <w:r w:rsidR="00F6440E">
        <w:rPr>
          <w:rFonts w:ascii="宋体" w:hAnsi="宋体" w:cs="宋体" w:hint="eastAsia"/>
          <w:kern w:val="0"/>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gridCol w:w="1288"/>
      </w:tblGrid>
      <w:tr w:rsidR="00E110DF" w14:paraId="0C79E811" w14:textId="77777777" w:rsidTr="00280180">
        <w:tc>
          <w:tcPr>
            <w:tcW w:w="4537" w:type="pct"/>
            <w:vAlign w:val="center"/>
          </w:tcPr>
          <w:p w14:paraId="1141C749" w14:textId="3B438E98" w:rsidR="00E110DF" w:rsidRDefault="00E110DF" w:rsidP="00837DC5">
            <w:pPr>
              <w:jc w:val="center"/>
              <w:rPr>
                <w:rFonts w:ascii="宋体" w:hAnsi="宋体" w:cs="宋体"/>
                <w:kern w:val="0"/>
              </w:rPr>
            </w:pPr>
            <m:oMathPara>
              <m:oMath>
                <m:r>
                  <w:rPr>
                    <w:rFonts w:ascii="Cambria Math" w:hAnsi="Cambria Math" w:hint="eastAsia"/>
                  </w:rPr>
                  <m:t>V</m:t>
                </m:r>
                <m:r>
                  <w:rPr>
                    <w:rFonts w:ascii="Cambria Math" w:hAnsi="Cambria Math" w:hint="eastAsia"/>
                  </w:rPr>
                  <m:t>≤</m:t>
                </m:r>
                <m:r>
                  <w:rPr>
                    <w:rStyle w:val="A-0"/>
                    <w:rFonts w:ascii="Cambria Math" w:hAnsi="Cambria Math" w:hint="eastAsia"/>
                  </w:rPr>
                  <m:t>0.</m:t>
                </m:r>
                <m:r>
                  <w:rPr>
                    <w:rStyle w:val="A-0"/>
                    <w:rFonts w:ascii="Cambria Math" w:hAnsi="Cambria Math"/>
                  </w:rPr>
                  <m:t>6</m:t>
                </m:r>
                <m:r>
                  <w:rPr>
                    <w:rFonts w:ascii="Cambria Math" w:hAnsi="Cambria Math" w:hint="eastAsia"/>
                  </w:rPr>
                  <m:t xml:space="preserve"> </m:t>
                </m:r>
                <m:sSub>
                  <m:sSubPr>
                    <m:ctrlPr>
                      <w:rPr>
                        <w:rFonts w:ascii="Cambria Math" w:hAnsi="Cambria Math"/>
                        <w:i/>
                      </w:rPr>
                    </m:ctrlPr>
                  </m:sSubPr>
                  <m:e>
                    <m:r>
                      <w:rPr>
                        <w:rFonts w:ascii="Cambria Math" w:hAnsi="Cambria Math" w:hint="eastAsia"/>
                      </w:rPr>
                      <m:t>f</m:t>
                    </m:r>
                  </m:e>
                  <m:sub>
                    <m:r>
                      <m:rPr>
                        <m:sty m:val="p"/>
                      </m:rPr>
                      <w:rPr>
                        <w:rFonts w:ascii="Cambria Math" w:hAnsi="Cambria Math" w:hint="eastAsia"/>
                        <w:vertAlign w:val="subscript"/>
                      </w:rPr>
                      <m:t>v</m:t>
                    </m:r>
                  </m:sub>
                </m:sSub>
                <m:r>
                  <w:rPr>
                    <w:rFonts w:ascii="Cambria Math" w:hAnsi="Cambria Math" w:hint="eastAsia"/>
                    <w:vertAlign w:val="subscript"/>
                  </w:rPr>
                  <m:t xml:space="preserve"> </m:t>
                </m:r>
                <m:sSub>
                  <m:sSubPr>
                    <m:ctrlPr>
                      <w:rPr>
                        <w:rFonts w:ascii="Cambria Math" w:hAnsi="Cambria Math"/>
                        <w:i/>
                      </w:rPr>
                    </m:ctrlPr>
                  </m:sSubPr>
                  <m:e>
                    <m:r>
                      <w:rPr>
                        <w:rFonts w:ascii="Cambria Math" w:hAnsi="Cambria Math" w:hint="eastAsia"/>
                      </w:rPr>
                      <m:t>A</m:t>
                    </m:r>
                    <m:ctrlPr>
                      <w:rPr>
                        <w:rFonts w:ascii="Cambria Math" w:hAnsi="Cambria Math"/>
                        <w:i/>
                        <w:vertAlign w:val="subscript"/>
                      </w:rPr>
                    </m:ctrlPr>
                  </m:e>
                  <m:sub>
                    <m:r>
                      <m:rPr>
                        <m:sty m:val="p"/>
                      </m:rPr>
                      <w:rPr>
                        <w:rFonts w:ascii="Cambria Math" w:hAnsi="Cambria Math" w:hint="eastAsia"/>
                        <w:vertAlign w:val="subscript"/>
                      </w:rPr>
                      <m:t>nw</m:t>
                    </m:r>
                  </m:sub>
                </m:sSub>
                <m:r>
                  <w:rPr>
                    <w:rFonts w:ascii="Cambria Math" w:hAnsi="Cambria Math" w:hint="eastAsia"/>
                    <w:vertAlign w:val="subscript"/>
                  </w:rPr>
                  <m:t xml:space="preserve"> </m:t>
                </m:r>
              </m:oMath>
            </m:oMathPara>
          </w:p>
        </w:tc>
        <w:tc>
          <w:tcPr>
            <w:tcW w:w="463" w:type="pct"/>
            <w:vAlign w:val="center"/>
          </w:tcPr>
          <w:p w14:paraId="2386FBE3" w14:textId="630EE13B" w:rsidR="00E110DF" w:rsidRDefault="00E110DF" w:rsidP="00837DC5">
            <w:pPr>
              <w:jc w:val="right"/>
              <w:rPr>
                <w:rFonts w:ascii="宋体" w:hAnsi="宋体" w:cs="宋体"/>
                <w:kern w:val="0"/>
              </w:rPr>
            </w:pPr>
            <w:r>
              <w:rPr>
                <w:rFonts w:hint="eastAsia"/>
              </w:rPr>
              <w:t>（</w:t>
            </w:r>
            <w:r>
              <w:t>7</w:t>
            </w:r>
            <w:r w:rsidRPr="009C4E82">
              <w:rPr>
                <w:rFonts w:hint="eastAsia"/>
              </w:rPr>
              <w:t>.2.11</w:t>
            </w:r>
            <w:r>
              <w:rPr>
                <w:rFonts w:hint="eastAsia"/>
              </w:rPr>
              <w:t>）</w:t>
            </w:r>
          </w:p>
        </w:tc>
      </w:tr>
    </w:tbl>
    <w:p w14:paraId="26DA145E" w14:textId="26F9549B" w:rsidR="00EF6CCD" w:rsidRPr="00200314" w:rsidRDefault="00EF6CCD" w:rsidP="00F6440E">
      <w:pPr>
        <w:jc w:val="left"/>
      </w:pPr>
      <w:r w:rsidRPr="00200314">
        <w:rPr>
          <w:rFonts w:hAnsi="宋体" w:hint="eastAsia"/>
        </w:rPr>
        <w:t>式中：</w:t>
      </w:r>
      <w:r w:rsidR="00666285" w:rsidRPr="00666285">
        <w:rPr>
          <w:rFonts w:hint="eastAsia"/>
          <w:i/>
        </w:rPr>
        <w:t>V</w:t>
      </w:r>
      <w:r w:rsidR="00AA4D76">
        <w:rPr>
          <w:rFonts w:hint="eastAsia"/>
        </w:rPr>
        <w:t>——</w:t>
      </w:r>
      <w:r w:rsidR="00085797">
        <w:rPr>
          <w:rFonts w:hint="eastAsia"/>
        </w:rPr>
        <w:t>构件</w:t>
      </w:r>
      <w:r w:rsidRPr="00C752EC">
        <w:rPr>
          <w:rFonts w:hAnsi="宋体" w:hint="eastAsia"/>
        </w:rPr>
        <w:t>剪力设计值</w:t>
      </w:r>
      <w:r w:rsidR="00F6440E" w:rsidRPr="00F6440E">
        <w:rPr>
          <w:rFonts w:hAnsi="宋体" w:hint="eastAsia"/>
        </w:rPr>
        <w:t>（</w:t>
      </w:r>
      <m:oMath>
        <m:r>
          <m:rPr>
            <m:sty m:val="p"/>
          </m:rPr>
          <w:rPr>
            <w:rFonts w:ascii="Cambria Math" w:hAnsi="Cambria Math" w:hint="eastAsia"/>
          </w:rPr>
          <m:t>N</m:t>
        </m:r>
      </m:oMath>
      <w:r w:rsidR="00F6440E" w:rsidRPr="00F6440E">
        <w:rPr>
          <w:rFonts w:hAnsi="宋体" w:hint="eastAsia"/>
        </w:rPr>
        <w:t>）</w:t>
      </w:r>
      <w:r w:rsidRPr="00F6440E">
        <w:rPr>
          <w:rFonts w:hAnsi="宋体" w:hint="eastAsia"/>
        </w:rPr>
        <w:t>；</w:t>
      </w:r>
    </w:p>
    <w:p w14:paraId="174C2CCC" w14:textId="617AD4D2" w:rsidR="00EF6CCD" w:rsidRPr="00200314" w:rsidRDefault="00716DDF" w:rsidP="00044EAE">
      <w:pPr>
        <w:pStyle w:val="33"/>
        <w:ind w:left="1440" w:hanging="720"/>
      </w:pPr>
      <w:proofErr w:type="spellStart"/>
      <w:r>
        <w:rPr>
          <w:rFonts w:hint="eastAsia"/>
          <w:i/>
        </w:rPr>
        <w:t>A</w:t>
      </w:r>
      <w:r w:rsidRPr="00716DDF">
        <w:rPr>
          <w:rFonts w:hint="eastAsia"/>
          <w:vertAlign w:val="subscript"/>
        </w:rPr>
        <w:t>nw</w:t>
      </w:r>
      <w:proofErr w:type="spellEnd"/>
      <w:r w:rsidR="00AA4D76">
        <w:rPr>
          <w:rFonts w:hint="eastAsia"/>
        </w:rPr>
        <w:t>——</w:t>
      </w:r>
      <w:r w:rsidR="00085797">
        <w:rPr>
          <w:rFonts w:hint="eastAsia"/>
        </w:rPr>
        <w:t>构件</w:t>
      </w:r>
      <w:r w:rsidR="00EF6CCD" w:rsidRPr="00C752EC">
        <w:rPr>
          <w:rFonts w:hint="eastAsia"/>
        </w:rPr>
        <w:t>与</w:t>
      </w:r>
      <w:r w:rsidR="00F6440E">
        <w:rPr>
          <w:rFonts w:hint="eastAsia"/>
        </w:rPr>
        <w:t>剪力</w:t>
      </w:r>
      <w:r w:rsidR="00EF6CCD" w:rsidRPr="00C752EC">
        <w:rPr>
          <w:rFonts w:hint="eastAsia"/>
        </w:rPr>
        <w:t>方向平行的钢板</w:t>
      </w:r>
      <w:r w:rsidR="001D46C1">
        <w:rPr>
          <w:rFonts w:hint="eastAsia"/>
        </w:rPr>
        <w:t>净截面</w:t>
      </w:r>
      <w:r w:rsidR="00EF6CCD" w:rsidRPr="00C752EC">
        <w:rPr>
          <w:rFonts w:hint="eastAsia"/>
        </w:rPr>
        <w:t>面积</w:t>
      </w:r>
      <w:r w:rsidR="002427BB">
        <w:rPr>
          <w:rFonts w:hint="eastAsia"/>
        </w:rPr>
        <w:t>（</w:t>
      </w:r>
      <m:oMath>
        <m:sSup>
          <m:sSupPr>
            <m:ctrlPr>
              <w:rPr>
                <w:rFonts w:ascii="Cambria Math" w:hAnsi="Cambria Math"/>
                <w:i/>
              </w:rPr>
            </m:ctrlPr>
          </m:sSupPr>
          <m:e>
            <m:r>
              <m:rPr>
                <m:sty m:val="p"/>
              </m:rPr>
              <w:rPr>
                <w:rFonts w:ascii="Cambria Math" w:hAnsi="Cambria Math" w:hint="eastAsia"/>
              </w:rPr>
              <m:t>mm</m:t>
            </m:r>
            <m:ctrlPr>
              <w:rPr>
                <w:rFonts w:ascii="Cambria Math" w:hAnsi="Cambria Math" w:hint="eastAsia"/>
                <w:iCs/>
              </w:rPr>
            </m:ctrlPr>
          </m:e>
          <m:sup>
            <m:r>
              <w:rPr>
                <w:rFonts w:ascii="Cambria Math" w:hAnsi="Cambria Math"/>
              </w:rPr>
              <m:t>2</m:t>
            </m:r>
          </m:sup>
        </m:sSup>
      </m:oMath>
      <w:r w:rsidR="002427BB">
        <w:rPr>
          <w:rFonts w:hint="eastAsia"/>
        </w:rPr>
        <w:t>）</w:t>
      </w:r>
      <w:r w:rsidR="00EF6CCD" w:rsidRPr="00200314">
        <w:rPr>
          <w:rFonts w:hint="eastAsia"/>
        </w:rPr>
        <w:t>；</w:t>
      </w:r>
    </w:p>
    <w:p w14:paraId="605F4EFF" w14:textId="0275504C" w:rsidR="00EF6CCD" w:rsidRDefault="00716DDF" w:rsidP="00044EAE">
      <w:pPr>
        <w:pStyle w:val="33"/>
        <w:ind w:left="1440" w:hanging="720"/>
        <w:rPr>
          <w:rStyle w:val="A-0"/>
        </w:rPr>
      </w:pPr>
      <w:proofErr w:type="spellStart"/>
      <w:r w:rsidRPr="00716DDF">
        <w:rPr>
          <w:rFonts w:hint="eastAsia"/>
          <w:i/>
        </w:rPr>
        <w:t>f</w:t>
      </w:r>
      <w:r w:rsidRPr="00716DDF">
        <w:rPr>
          <w:rFonts w:hint="eastAsia"/>
          <w:vertAlign w:val="subscript"/>
        </w:rPr>
        <w:t>v</w:t>
      </w:r>
      <w:proofErr w:type="spellEnd"/>
      <w:r w:rsidR="00AA4D76">
        <w:rPr>
          <w:rFonts w:hint="eastAsia"/>
        </w:rPr>
        <w:t>——</w:t>
      </w:r>
      <w:r w:rsidR="00EF6CCD" w:rsidRPr="00C752EC">
        <w:rPr>
          <w:rFonts w:hint="eastAsia"/>
        </w:rPr>
        <w:t>钢板抗剪强度设计值</w:t>
      </w:r>
      <w:r w:rsidR="00AF5D8A">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AF5D8A">
        <w:rPr>
          <w:rFonts w:hint="eastAsia"/>
        </w:rPr>
        <w:t>）</w:t>
      </w:r>
      <w:r w:rsidR="00EE7A3A" w:rsidRPr="00EE7A3A">
        <w:rPr>
          <w:rStyle w:val="A-0"/>
          <w:rFonts w:hint="eastAsia"/>
        </w:rPr>
        <w:t>，</w:t>
      </w:r>
      <w:r w:rsidR="00134FF6" w:rsidRPr="00EE7A3A">
        <w:rPr>
          <w:rStyle w:val="A-0"/>
        </w:rPr>
        <w:t>抗震设计时应</w:t>
      </w:r>
      <w:r w:rsidR="00134FF6" w:rsidRPr="00EE7A3A">
        <w:rPr>
          <w:rStyle w:val="A-0"/>
          <w:rFonts w:hint="eastAsia"/>
        </w:rPr>
        <w:t>按本标准</w:t>
      </w:r>
      <w:r w:rsidR="00134FF6" w:rsidRPr="00EE7A3A">
        <w:rPr>
          <w:rStyle w:val="A-0"/>
          <w:rFonts w:hint="eastAsia"/>
        </w:rPr>
        <w:t>3</w:t>
      </w:r>
      <w:r w:rsidR="00134FF6" w:rsidRPr="00EE7A3A">
        <w:rPr>
          <w:rStyle w:val="A-0"/>
        </w:rPr>
        <w:t>.2.1</w:t>
      </w:r>
      <w:r w:rsidR="00134FF6" w:rsidRPr="00EE7A3A">
        <w:rPr>
          <w:rStyle w:val="A-0"/>
          <w:rFonts w:hint="eastAsia"/>
        </w:rPr>
        <w:t>条的规定</w:t>
      </w:r>
      <w:r w:rsidR="00134FF6" w:rsidRPr="00EE7A3A">
        <w:rPr>
          <w:rStyle w:val="A-0"/>
        </w:rPr>
        <w:t>除以</w:t>
      </w:r>
      <m:oMath>
        <m:sSub>
          <m:sSubPr>
            <m:ctrlPr>
              <w:rPr>
                <w:rStyle w:val="A-0"/>
                <w:rFonts w:ascii="Cambria Math" w:hAnsi="Cambria Math"/>
                <w:i/>
              </w:rPr>
            </m:ctrlPr>
          </m:sSubPr>
          <m:e>
            <m:r>
              <w:rPr>
                <w:rStyle w:val="A-0"/>
                <w:rFonts w:ascii="Cambria Math" w:hAnsi="Cambria Math"/>
              </w:rPr>
              <m:t>γ</m:t>
            </m:r>
          </m:e>
          <m:sub>
            <m:r>
              <m:rPr>
                <m:sty m:val="p"/>
              </m:rPr>
              <w:rPr>
                <w:rStyle w:val="A-0"/>
                <w:rFonts w:ascii="Cambria Math" w:hAnsi="Cambria Math"/>
              </w:rPr>
              <m:t>RE</m:t>
            </m:r>
          </m:sub>
        </m:sSub>
      </m:oMath>
      <w:r w:rsidR="00134FF6" w:rsidRPr="00EE7A3A">
        <w:rPr>
          <w:rStyle w:val="A-0"/>
          <w:rFonts w:hint="eastAsia"/>
        </w:rPr>
        <w:t>。</w:t>
      </w:r>
    </w:p>
    <w:p w14:paraId="7FA6342D" w14:textId="1E41484A" w:rsidR="00267F3F" w:rsidRPr="00267F3F" w:rsidRDefault="00267F3F" w:rsidP="00267F3F">
      <w:pPr>
        <w:pStyle w:val="2c"/>
      </w:pPr>
      <w:bookmarkStart w:id="170" w:name="_Toc113954140"/>
      <w:r w:rsidRPr="0002622C">
        <w:t>7.</w:t>
      </w:r>
      <w:r>
        <w:t>3</w:t>
      </w:r>
      <w:r w:rsidRPr="0002622C">
        <w:rPr>
          <w:rFonts w:hint="eastAsia"/>
        </w:rPr>
        <w:t xml:space="preserve">  </w:t>
      </w:r>
      <w:r w:rsidR="00A0183D">
        <w:rPr>
          <w:rFonts w:hint="eastAsia"/>
        </w:rPr>
        <w:t>钢管混凝土束柱</w:t>
      </w:r>
      <w:r w:rsidRPr="0002622C">
        <w:rPr>
          <w:rFonts w:hint="eastAsia"/>
        </w:rPr>
        <w:t>承载力计算</w:t>
      </w:r>
      <w:bookmarkEnd w:id="170"/>
    </w:p>
    <w:p w14:paraId="2FA849BD" w14:textId="0560E70C" w:rsidR="003E506C" w:rsidRDefault="003E506C" w:rsidP="003E506C">
      <w:pPr>
        <w:pStyle w:val="A-"/>
      </w:pPr>
      <w:r>
        <w:rPr>
          <w:b/>
          <w:bCs/>
        </w:rPr>
        <w:t>7</w:t>
      </w:r>
      <w:r w:rsidR="00D04559">
        <w:rPr>
          <w:b/>
          <w:bCs/>
        </w:rPr>
        <w:t>.3</w:t>
      </w:r>
      <w:r w:rsidRPr="0096631E">
        <w:rPr>
          <w:b/>
          <w:bCs/>
        </w:rPr>
        <w:t>.1</w:t>
      </w:r>
      <w:r w:rsidR="00407A55">
        <w:t xml:space="preserve">  </w:t>
      </w:r>
      <w:r>
        <w:rPr>
          <w:rFonts w:hint="eastAsia"/>
        </w:rPr>
        <w:t>钢管混凝土束矩形柱</w:t>
      </w:r>
      <w:r w:rsidR="00407A55" w:rsidRPr="0096631E">
        <w:rPr>
          <w:rFonts w:hint="eastAsia"/>
        </w:rPr>
        <w:t>单向</w:t>
      </w:r>
      <w:r w:rsidR="00407A55" w:rsidRPr="0096631E">
        <w:t>压弯时</w:t>
      </w:r>
      <w:r w:rsidR="00407A55">
        <w:rPr>
          <w:rFonts w:hint="eastAsia"/>
        </w:rPr>
        <w:t>强度和</w:t>
      </w:r>
      <w:r w:rsidR="00AA001D" w:rsidRPr="0096631E">
        <w:t>平面内</w:t>
      </w:r>
      <w:r w:rsidR="00407A55">
        <w:rPr>
          <w:rFonts w:hint="eastAsia"/>
        </w:rPr>
        <w:t>稳定性</w:t>
      </w:r>
      <w:r>
        <w:rPr>
          <w:rFonts w:hint="eastAsia"/>
        </w:rPr>
        <w:t>应满足下述规定要求：</w:t>
      </w:r>
    </w:p>
    <w:p w14:paraId="66219E77" w14:textId="24F12899" w:rsidR="003E506C" w:rsidRPr="0096631E" w:rsidRDefault="003E506C" w:rsidP="003E506C">
      <w:pPr>
        <w:pStyle w:val="A-"/>
        <w:ind w:leftChars="200" w:left="480"/>
      </w:pPr>
      <w:r w:rsidRPr="0096631E">
        <w:rPr>
          <w:b/>
        </w:rPr>
        <w:t>1</w:t>
      </w:r>
      <w:r w:rsidR="005561E3">
        <w:rPr>
          <w:rFonts w:hint="eastAsia"/>
        </w:rPr>
        <w:t xml:space="preserve"> </w:t>
      </w:r>
      <w:r w:rsidR="005561E3">
        <w:t xml:space="preserve"> </w:t>
      </w:r>
      <w:r w:rsidRPr="0096631E">
        <w:rPr>
          <w:rFonts w:hint="eastAsia"/>
        </w:rPr>
        <w:t>强度</w:t>
      </w:r>
      <w:r w:rsidR="005561E3">
        <w:rPr>
          <w:rFonts w:hint="eastAsia"/>
        </w:rPr>
        <w:t>应</w:t>
      </w:r>
      <w:r w:rsidRPr="0096631E">
        <w:t>按</w:t>
      </w:r>
      <w:r>
        <w:rPr>
          <w:rFonts w:hint="eastAsia"/>
        </w:rPr>
        <w:t>本标准</w:t>
      </w:r>
      <w:r>
        <w:t>7.2.1</w:t>
      </w:r>
      <w:r>
        <w:rPr>
          <w:rFonts w:hint="eastAsia"/>
        </w:rPr>
        <w:t>条的规定</w:t>
      </w:r>
      <w:r w:rsidR="005561E3">
        <w:rPr>
          <w:rFonts w:hint="eastAsia"/>
        </w:rPr>
        <w:t>进行验算</w:t>
      </w:r>
      <w:r w:rsidRPr="0096631E">
        <w:t>；</w:t>
      </w:r>
    </w:p>
    <w:p w14:paraId="699616F9" w14:textId="554B5AE6" w:rsidR="003E506C" w:rsidRDefault="003E506C" w:rsidP="003E506C">
      <w:pPr>
        <w:pStyle w:val="A-"/>
        <w:ind w:leftChars="200" w:left="480"/>
      </w:pPr>
      <w:r w:rsidRPr="0096631E">
        <w:rPr>
          <w:b/>
        </w:rPr>
        <w:t>2</w:t>
      </w:r>
      <w:r w:rsidR="005561E3">
        <w:t xml:space="preserve">  </w:t>
      </w:r>
      <w:r w:rsidRPr="0096631E">
        <w:rPr>
          <w:rFonts w:hint="eastAsia"/>
        </w:rPr>
        <w:t>弯矩</w:t>
      </w:r>
      <w:r w:rsidRPr="0096631E">
        <w:t>作用平面内稳定按</w:t>
      </w:r>
      <w:r>
        <w:rPr>
          <w:rFonts w:hint="eastAsia"/>
        </w:rPr>
        <w:t>本标准</w:t>
      </w:r>
      <w:r>
        <w:t>7.2.2</w:t>
      </w:r>
      <w:r>
        <w:rPr>
          <w:rFonts w:hint="eastAsia"/>
        </w:rPr>
        <w:t>条的规定</w:t>
      </w:r>
      <w:r w:rsidR="00982963">
        <w:rPr>
          <w:rFonts w:hint="eastAsia"/>
        </w:rPr>
        <w:t>进行验算；</w:t>
      </w:r>
    </w:p>
    <w:p w14:paraId="553EA94E" w14:textId="7D31BA62" w:rsidR="00982963" w:rsidRPr="00756CAD" w:rsidRDefault="00982963" w:rsidP="00756CAD">
      <w:pPr>
        <w:pStyle w:val="A-"/>
        <w:ind w:firstLine="480"/>
        <w:rPr>
          <w:rStyle w:val="A-0"/>
          <w:rFonts w:ascii="宋体" w:hAnsi="宋体" w:cs="宋体"/>
          <w:kern w:val="0"/>
        </w:rPr>
      </w:pPr>
      <w:r>
        <w:rPr>
          <w:b/>
          <w:bCs/>
        </w:rPr>
        <w:t>3</w:t>
      </w:r>
      <w:r>
        <w:t xml:space="preserve">  </w:t>
      </w:r>
      <w:r w:rsidR="00D051AB">
        <w:rPr>
          <w:rFonts w:hAnsi="宋体" w:hint="eastAsia"/>
        </w:rPr>
        <w:t>抗剪承载力</w:t>
      </w:r>
      <w:r>
        <w:rPr>
          <w:rFonts w:ascii="宋体" w:hAnsi="宋体" w:cs="宋体" w:hint="eastAsia"/>
          <w:kern w:val="0"/>
        </w:rPr>
        <w:t>应</w:t>
      </w:r>
      <w:r w:rsidRPr="0096631E">
        <w:t>按</w:t>
      </w:r>
      <w:r>
        <w:rPr>
          <w:rFonts w:hint="eastAsia"/>
        </w:rPr>
        <w:t>本标准</w:t>
      </w:r>
      <w:r>
        <w:t>7.2.11</w:t>
      </w:r>
      <w:r>
        <w:rPr>
          <w:rFonts w:hint="eastAsia"/>
        </w:rPr>
        <w:t>条的规定进行验算</w:t>
      </w:r>
      <w:r>
        <w:rPr>
          <w:rFonts w:ascii="宋体" w:hAnsi="宋体" w:cs="宋体" w:hint="eastAsia"/>
          <w:kern w:val="0"/>
        </w:rPr>
        <w:t>。</w:t>
      </w:r>
    </w:p>
    <w:p w14:paraId="66080006" w14:textId="6CA0C2FF" w:rsidR="003E506C" w:rsidRDefault="003E506C" w:rsidP="005561E3">
      <w:pPr>
        <w:pStyle w:val="A-"/>
      </w:pPr>
      <w:r>
        <w:rPr>
          <w:rFonts w:hint="eastAsia"/>
          <w:b/>
          <w:bCs/>
        </w:rPr>
        <w:t>7</w:t>
      </w:r>
      <w:r w:rsidR="00D04559">
        <w:rPr>
          <w:b/>
          <w:bCs/>
        </w:rPr>
        <w:t>.3</w:t>
      </w:r>
      <w:r>
        <w:rPr>
          <w:b/>
          <w:bCs/>
        </w:rPr>
        <w:t>.</w:t>
      </w:r>
      <w:r w:rsidR="00D04559">
        <w:rPr>
          <w:b/>
          <w:bCs/>
        </w:rPr>
        <w:t>2</w:t>
      </w:r>
      <w:r w:rsidR="00407A55">
        <w:rPr>
          <w:b/>
          <w:bCs/>
        </w:rPr>
        <w:t xml:space="preserve">  </w:t>
      </w:r>
      <w:r>
        <w:rPr>
          <w:rFonts w:hint="eastAsia"/>
        </w:rPr>
        <w:t>钢管混凝土束</w:t>
      </w:r>
      <w:r w:rsidR="004D5DBF">
        <w:rPr>
          <w:rFonts w:hint="eastAsia"/>
        </w:rPr>
        <w:t>矩形</w:t>
      </w:r>
      <w:r>
        <w:rPr>
          <w:rFonts w:hint="eastAsia"/>
        </w:rPr>
        <w:t>柱的弯矩作用平面外的稳定性应满足下列公式要求：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5"/>
        <w:gridCol w:w="1377"/>
      </w:tblGrid>
      <w:tr w:rsidR="003E506C" w:rsidRPr="003B22CA" w14:paraId="3B372CCB" w14:textId="77777777" w:rsidTr="008F48AF">
        <w:tc>
          <w:tcPr>
            <w:tcW w:w="4309" w:type="pct"/>
            <w:vAlign w:val="center"/>
          </w:tcPr>
          <w:p w14:paraId="5BF5D286" w14:textId="77777777" w:rsidR="003E506C" w:rsidRPr="003B22CA" w:rsidRDefault="00EA4732" w:rsidP="008F48AF">
            <w:pPr>
              <w:pStyle w:val="A-"/>
              <w:jc w:val="center"/>
            </w:pPr>
            <m:oMathPara>
              <m:oMath>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φ</m:t>
                        </m:r>
                      </m:e>
                      <m:sub>
                        <m:r>
                          <m:rPr>
                            <m:sty m:val="p"/>
                          </m:rPr>
                          <w:rPr>
                            <w:rFonts w:ascii="Cambria Math" w:hAnsi="Cambria Math"/>
                          </w:rPr>
                          <m:t>y</m:t>
                        </m:r>
                      </m:sub>
                    </m:sSub>
                    <m:sSub>
                      <m:sSubPr>
                        <m:ctrlPr>
                          <w:rPr>
                            <w:rFonts w:ascii="Cambria Math" w:hAnsi="Cambria Math"/>
                          </w:rPr>
                        </m:ctrlPr>
                      </m:sSubPr>
                      <m:e>
                        <m:r>
                          <w:rPr>
                            <w:rFonts w:ascii="Cambria Math" w:hAnsi="Cambria Math"/>
                          </w:rPr>
                          <m:t>N</m:t>
                        </m:r>
                      </m:e>
                      <m:sub>
                        <m:r>
                          <m:rPr>
                            <m:sty m:val="p"/>
                          </m:rPr>
                          <w:rPr>
                            <w:rFonts w:ascii="Cambria Math" w:hAnsi="Cambria Math"/>
                          </w:rPr>
                          <m:t>u</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0.7-0.45</m:t>
                    </m:r>
                    <m:sSub>
                      <m:sSubPr>
                        <m:ctrlPr>
                          <w:rPr>
                            <w:rFonts w:ascii="Cambria Math" w:hAnsi="Cambria Math"/>
                          </w:rPr>
                        </m:ctrlPr>
                      </m:sSubPr>
                      <m:e>
                        <m:r>
                          <w:rPr>
                            <w:rFonts w:ascii="Cambria Math" w:hAnsi="Cambria Math"/>
                          </w:rPr>
                          <m:t>α</m:t>
                        </m:r>
                      </m:e>
                      <m:sub>
                        <m:r>
                          <m:rPr>
                            <m:sty m:val="p"/>
                          </m:rPr>
                          <w:rPr>
                            <w:rFonts w:ascii="Cambria Math" w:hAnsi="Cambria Math"/>
                          </w:rPr>
                          <m:t>ck</m:t>
                        </m:r>
                      </m:sub>
                    </m:sSub>
                  </m:e>
                </m:d>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r>
                  <m:rPr>
                    <m:sty m:val="p"/>
                  </m:rPr>
                  <w:rPr>
                    <w:rFonts w:ascii="Cambria Math" w:hAnsi="Cambria Math"/>
                  </w:rPr>
                  <m:t>≤</m:t>
                </m:r>
                <m:r>
                  <w:rPr>
                    <w:rFonts w:ascii="Cambria Math" w:hAnsi="Cambria Math"/>
                  </w:rPr>
                  <m:t>1</m:t>
                </m:r>
              </m:oMath>
            </m:oMathPara>
          </w:p>
        </w:tc>
        <w:tc>
          <w:tcPr>
            <w:tcW w:w="691" w:type="pct"/>
            <w:vAlign w:val="center"/>
          </w:tcPr>
          <w:p w14:paraId="009A518D" w14:textId="7E06E11E" w:rsidR="003E506C" w:rsidRPr="003B22CA" w:rsidRDefault="003E506C" w:rsidP="008F48AF">
            <w:pPr>
              <w:pStyle w:val="A-"/>
              <w:jc w:val="right"/>
            </w:pPr>
            <w:r w:rsidRPr="003B22CA">
              <w:rPr>
                <w:rFonts w:hint="eastAsia"/>
              </w:rPr>
              <w:t>（</w:t>
            </w:r>
            <w:r>
              <w:rPr>
                <w:rFonts w:hint="eastAsia"/>
              </w:rPr>
              <w:t>7</w:t>
            </w:r>
            <w:r w:rsidR="00195765">
              <w:rPr>
                <w:rFonts w:hint="eastAsia"/>
              </w:rPr>
              <w:t>.</w:t>
            </w:r>
            <w:r w:rsidR="00195765">
              <w:t>3</w:t>
            </w:r>
            <w:r w:rsidRPr="003B22CA">
              <w:rPr>
                <w:rFonts w:hint="eastAsia"/>
              </w:rPr>
              <w:t>.</w:t>
            </w:r>
            <w:r w:rsidR="00195765">
              <w:t>2</w:t>
            </w:r>
            <w:r w:rsidRPr="003B22CA">
              <w:t>-1</w:t>
            </w:r>
            <w:r w:rsidRPr="003B22CA">
              <w:rPr>
                <w:rFonts w:hint="eastAsia"/>
              </w:rPr>
              <w:t>）</w:t>
            </w:r>
          </w:p>
        </w:tc>
      </w:tr>
      <w:tr w:rsidR="003E506C" w:rsidRPr="003B22CA" w14:paraId="1DAABFBD" w14:textId="77777777" w:rsidTr="008F48AF">
        <w:tc>
          <w:tcPr>
            <w:tcW w:w="4309" w:type="pct"/>
            <w:vAlign w:val="center"/>
          </w:tcPr>
          <w:p w14:paraId="4EBE45C8" w14:textId="77777777" w:rsidR="003E506C" w:rsidRPr="003B22CA" w:rsidRDefault="00EA4732" w:rsidP="008F48AF">
            <w:pPr>
              <w:pStyle w:val="A-"/>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ux</m:t>
                        </m:r>
                      </m:sub>
                    </m:sSub>
                  </m:den>
                </m:f>
                <m:r>
                  <m:rPr>
                    <m:sty m:val="p"/>
                  </m:rPr>
                  <w:rPr>
                    <w:rFonts w:ascii="Cambria Math" w:hAnsi="Cambria Math"/>
                  </w:rPr>
                  <m:t>≤</m:t>
                </m:r>
                <m:r>
                  <w:rPr>
                    <w:rFonts w:ascii="Cambria Math" w:hAnsi="Cambria Math"/>
                  </w:rPr>
                  <m:t>1</m:t>
                </m:r>
              </m:oMath>
            </m:oMathPara>
          </w:p>
        </w:tc>
        <w:tc>
          <w:tcPr>
            <w:tcW w:w="691" w:type="pct"/>
            <w:vAlign w:val="center"/>
          </w:tcPr>
          <w:p w14:paraId="7487ED62" w14:textId="4BB11DBC" w:rsidR="003E506C" w:rsidRPr="003B22CA" w:rsidRDefault="003E506C" w:rsidP="00195765">
            <w:pPr>
              <w:pStyle w:val="A-"/>
              <w:jc w:val="right"/>
            </w:pPr>
            <w:r w:rsidRPr="003B22CA">
              <w:rPr>
                <w:rFonts w:hint="eastAsia"/>
              </w:rPr>
              <w:t>（</w:t>
            </w:r>
            <w:r>
              <w:rPr>
                <w:rFonts w:hint="eastAsia"/>
              </w:rPr>
              <w:t>7</w:t>
            </w:r>
            <w:r w:rsidRPr="003B22CA">
              <w:rPr>
                <w:rFonts w:hint="eastAsia"/>
              </w:rPr>
              <w:t>.</w:t>
            </w:r>
            <w:r w:rsidR="00195765">
              <w:t>3</w:t>
            </w:r>
            <w:r w:rsidRPr="003B22CA">
              <w:rPr>
                <w:rFonts w:hint="eastAsia"/>
              </w:rPr>
              <w:t>.</w:t>
            </w:r>
            <w:r w:rsidR="00195765">
              <w:t>2</w:t>
            </w:r>
            <w:r w:rsidRPr="003B22CA">
              <w:t>-2</w:t>
            </w:r>
            <w:r w:rsidRPr="003B22CA">
              <w:rPr>
                <w:rFonts w:hint="eastAsia"/>
              </w:rPr>
              <w:t>）</w:t>
            </w:r>
          </w:p>
        </w:tc>
      </w:tr>
    </w:tbl>
    <w:p w14:paraId="0D093012" w14:textId="5A1DD71E" w:rsidR="003F64B7" w:rsidRDefault="00523B1B" w:rsidP="003F64B7">
      <w:pPr>
        <w:pStyle w:val="A-"/>
      </w:pPr>
      <w:r>
        <w:rPr>
          <w:b/>
          <w:bCs/>
        </w:rPr>
        <w:t>7</w:t>
      </w:r>
      <w:r w:rsidR="00D04559">
        <w:rPr>
          <w:b/>
          <w:bCs/>
        </w:rPr>
        <w:t>.3</w:t>
      </w:r>
      <w:r w:rsidR="003F64B7" w:rsidRPr="0096631E">
        <w:rPr>
          <w:b/>
          <w:bCs/>
        </w:rPr>
        <w:t>.</w:t>
      </w:r>
      <w:r w:rsidR="00195765">
        <w:rPr>
          <w:b/>
          <w:bCs/>
        </w:rPr>
        <w:t>3</w:t>
      </w:r>
      <w:r w:rsidR="003F64B7">
        <w:t xml:space="preserve"> </w:t>
      </w:r>
      <w:r w:rsidR="003F64B7">
        <w:rPr>
          <w:rFonts w:hint="eastAsia"/>
        </w:rPr>
        <w:t>钢管混凝土束矩形柱</w:t>
      </w:r>
      <w:r w:rsidR="00B0077D" w:rsidRPr="0096631E">
        <w:rPr>
          <w:rFonts w:hint="eastAsia"/>
        </w:rPr>
        <w:t>双向</w:t>
      </w:r>
      <w:r w:rsidR="00B0077D" w:rsidRPr="0096631E">
        <w:t>压弯时</w:t>
      </w:r>
      <w:r w:rsidR="003F64B7">
        <w:rPr>
          <w:rFonts w:hint="eastAsia"/>
        </w:rPr>
        <w:t>的计算应满足下述规定要求：</w:t>
      </w:r>
    </w:p>
    <w:p w14:paraId="4FA5340B" w14:textId="18945F7E" w:rsidR="008F781A" w:rsidRDefault="00B0077D" w:rsidP="008F781A">
      <w:pPr>
        <w:pStyle w:val="A-"/>
        <w:ind w:leftChars="200" w:left="480"/>
      </w:pPr>
      <w:r>
        <w:rPr>
          <w:b/>
        </w:rPr>
        <w:t>1</w:t>
      </w:r>
      <w:r w:rsidR="0096631E" w:rsidRPr="0096631E">
        <w:t xml:space="preserve"> </w:t>
      </w:r>
      <w:r w:rsidR="0096631E" w:rsidRPr="0096631E">
        <w:rPr>
          <w:rFonts w:hint="eastAsia"/>
        </w:rPr>
        <w:t>双向</w:t>
      </w:r>
      <w:r w:rsidR="0096631E" w:rsidRPr="0096631E">
        <w:t>压弯时的强度</w:t>
      </w:r>
      <w:r w:rsidR="004C698F">
        <w:rPr>
          <w:rFonts w:hint="eastAsia"/>
        </w:rPr>
        <w:t>满足下式要求</w:t>
      </w:r>
      <w:r w:rsidR="00447A89">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gridCol w:w="1176"/>
      </w:tblGrid>
      <w:tr w:rsidR="00911E36" w14:paraId="386DFDC4" w14:textId="77777777" w:rsidTr="00280180">
        <w:tc>
          <w:tcPr>
            <w:tcW w:w="4465" w:type="pct"/>
            <w:vAlign w:val="center"/>
          </w:tcPr>
          <w:p w14:paraId="40EB8645" w14:textId="5CDF991E" w:rsidR="00911E36" w:rsidRDefault="00EA4732" w:rsidP="00FD68FE">
            <w:pPr>
              <w:pStyle w:val="A-"/>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ucx</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ucy</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w:rPr>
                    <w:rFonts w:ascii="Cambria Math" w:hAnsi="Cambria Math"/>
                  </w:rPr>
                  <m:t>≤1</m:t>
                </m:r>
              </m:oMath>
            </m:oMathPara>
          </w:p>
        </w:tc>
        <w:tc>
          <w:tcPr>
            <w:tcW w:w="535" w:type="pct"/>
            <w:vAlign w:val="center"/>
          </w:tcPr>
          <w:p w14:paraId="268ADDDC" w14:textId="6921737E" w:rsidR="00911E36" w:rsidRDefault="00911E36" w:rsidP="00195765">
            <w:pPr>
              <w:pStyle w:val="A-"/>
              <w:jc w:val="right"/>
            </w:pPr>
            <w:r w:rsidRPr="0096631E">
              <w:rPr>
                <w:rFonts w:hint="eastAsia"/>
              </w:rPr>
              <w:t>（</w:t>
            </w:r>
            <w:r w:rsidR="00523B1B">
              <w:rPr>
                <w:rFonts w:hint="eastAsia"/>
              </w:rPr>
              <w:t>7</w:t>
            </w:r>
            <w:r w:rsidRPr="0096631E">
              <w:rPr>
                <w:rFonts w:hint="eastAsia"/>
              </w:rPr>
              <w:t>.</w:t>
            </w:r>
            <w:r w:rsidR="00195765">
              <w:t>3</w:t>
            </w:r>
            <w:r w:rsidRPr="0096631E">
              <w:rPr>
                <w:rFonts w:hint="eastAsia"/>
              </w:rPr>
              <w:t>.</w:t>
            </w:r>
            <w:r w:rsidR="00195765">
              <w:t>3</w:t>
            </w:r>
            <w:r w:rsidRPr="0096631E">
              <w:rPr>
                <w:rFonts w:hint="eastAsia"/>
              </w:rPr>
              <w:t>）</w:t>
            </w:r>
          </w:p>
        </w:tc>
      </w:tr>
    </w:tbl>
    <w:p w14:paraId="2AEC8373" w14:textId="529027D0" w:rsidR="0096631E" w:rsidRPr="0096631E" w:rsidRDefault="0096631E" w:rsidP="00324F63">
      <w:pPr>
        <w:pStyle w:val="A-"/>
        <w:ind w:left="1680" w:hangingChars="700" w:hanging="1680"/>
      </w:pPr>
      <w:r w:rsidRPr="0096631E">
        <w:rPr>
          <w:rFonts w:hint="eastAsia"/>
        </w:rPr>
        <w:t>式中</w:t>
      </w:r>
      <w:r w:rsidR="00447A89">
        <w:rPr>
          <w:rFonts w:hint="eastAsia"/>
        </w:rPr>
        <w:t>：</w:t>
      </w:r>
      <m:oMath>
        <m:r>
          <w:rPr>
            <w:rFonts w:ascii="Cambria Math" w:hAnsi="Cambria Math"/>
          </w:rPr>
          <m:t xml:space="preserve"> </m:t>
        </m:r>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ucx</m:t>
            </m:r>
          </m:sub>
        </m:sSub>
      </m:oMath>
      <w:r w:rsidR="00447A89">
        <w:rPr>
          <w:rFonts w:hint="eastAsia"/>
        </w:rPr>
        <w:t>——</w:t>
      </w:r>
      <w:r w:rsidRPr="0096631E">
        <w:rPr>
          <w:rFonts w:hint="eastAsia"/>
        </w:rPr>
        <w:t>式（</w:t>
      </w:r>
      <w:r w:rsidR="00523B1B">
        <w:t>7</w:t>
      </w:r>
      <w:r w:rsidRPr="0096631E">
        <w:rPr>
          <w:rFonts w:hint="eastAsia"/>
        </w:rPr>
        <w:t>.2.1</w:t>
      </w:r>
      <w:r w:rsidRPr="0096631E">
        <w:rPr>
          <w:rFonts w:hint="eastAsia"/>
        </w:rPr>
        <w:t>）</w:t>
      </w:r>
      <w:r w:rsidRPr="0096631E">
        <w:t>计算的给定轴力下的</w:t>
      </w:r>
      <w:r w:rsidRPr="0096631E">
        <w:rPr>
          <w:rFonts w:hint="eastAsia"/>
        </w:rPr>
        <w:t>绕</w:t>
      </w:r>
      <w:r w:rsidRPr="00324F63">
        <w:rPr>
          <w:i/>
          <w:iCs/>
        </w:rPr>
        <w:t>x</w:t>
      </w:r>
      <w:r w:rsidRPr="0096631E">
        <w:t>轴的</w:t>
      </w:r>
      <w:r w:rsidR="00C97773">
        <w:rPr>
          <w:rFonts w:hint="eastAsia"/>
        </w:rPr>
        <w:t>受</w:t>
      </w:r>
      <w:r w:rsidRPr="0096631E">
        <w:t>弯承载力</w:t>
      </w:r>
      <w:r w:rsidR="00C97773">
        <w:rPr>
          <w:rFonts w:hint="eastAsia"/>
        </w:rPr>
        <w:t>设计值</w:t>
      </w:r>
      <w:r w:rsidR="00A7160C">
        <w:rPr>
          <w:rFonts w:hint="eastAsia"/>
        </w:rPr>
        <w:t>，</w:t>
      </w:r>
      <w:r w:rsidR="00A7160C">
        <w:t>抗震设计时应</w:t>
      </w:r>
      <w:r w:rsidR="00A7160C">
        <w:rPr>
          <w:rFonts w:hint="eastAsia"/>
        </w:rPr>
        <w:t>按本标准</w:t>
      </w:r>
      <w:r w:rsidR="00A7160C">
        <w:rPr>
          <w:rFonts w:hint="eastAsia"/>
        </w:rPr>
        <w:t>3</w:t>
      </w:r>
      <w:r w:rsidR="00A7160C">
        <w:t>.2.1</w:t>
      </w:r>
      <w:r w:rsidR="00A7160C">
        <w:rPr>
          <w:rFonts w:hint="eastAsia"/>
        </w:rPr>
        <w:t>条的规定</w:t>
      </w:r>
      <w:r w:rsidR="00A7160C">
        <w:t>除以</w:t>
      </w:r>
      <w:proofErr w:type="spellStart"/>
      <w:r w:rsidR="00A7160C">
        <w:t>γ</w:t>
      </w:r>
      <w:r w:rsidR="00A7160C">
        <w:rPr>
          <w:vertAlign w:val="subscript"/>
        </w:rPr>
        <w:t>RE</w:t>
      </w:r>
      <w:proofErr w:type="spellEnd"/>
      <w:r w:rsidR="00A7160C" w:rsidRPr="00F25612">
        <w:rPr>
          <w:rFonts w:hAnsi="宋体" w:hint="eastAsia"/>
        </w:rPr>
        <w:t>；</w:t>
      </w:r>
    </w:p>
    <w:p w14:paraId="4E7B9CE2" w14:textId="5C86C8F1" w:rsidR="0096631E" w:rsidRPr="0096631E" w:rsidRDefault="00EA4732" w:rsidP="00C935A9">
      <w:pPr>
        <w:pStyle w:val="A-"/>
        <w:ind w:leftChars="350" w:left="1800" w:hangingChars="400" w:hanging="960"/>
      </w:pPr>
      <m:oMath>
        <m:sSub>
          <m:sSubPr>
            <m:ctrlPr>
              <w:rPr>
                <w:rFonts w:ascii="Cambria Math" w:hAnsi="Cambria Math"/>
                <w:i/>
              </w:rPr>
            </m:ctrlPr>
          </m:sSubPr>
          <m:e>
            <m:r>
              <w:rPr>
                <w:rFonts w:ascii="Cambria Math" w:hAnsi="Cambria Math"/>
              </w:rPr>
              <m:t>M</m:t>
            </m:r>
          </m:e>
          <m:sub>
            <m:r>
              <m:rPr>
                <m:sty m:val="p"/>
              </m:rPr>
              <w:rPr>
                <w:rFonts w:ascii="Cambria Math" w:hAnsi="Cambria Math"/>
              </w:rPr>
              <m:t>ucy</m:t>
            </m:r>
          </m:sub>
        </m:sSub>
      </m:oMath>
      <w:r w:rsidR="00447A89">
        <w:rPr>
          <w:rFonts w:hint="eastAsia"/>
        </w:rPr>
        <w:t>——</w:t>
      </w:r>
      <w:r w:rsidR="0096631E" w:rsidRPr="0096631E">
        <w:rPr>
          <w:rFonts w:hint="eastAsia"/>
        </w:rPr>
        <w:t>式</w:t>
      </w:r>
      <w:r w:rsidR="001705AA">
        <w:rPr>
          <w:rFonts w:hint="eastAsia"/>
        </w:rPr>
        <w:t>（</w:t>
      </w:r>
      <w:r w:rsidR="00523B1B">
        <w:t>7</w:t>
      </w:r>
      <w:r w:rsidR="0096631E" w:rsidRPr="001705AA">
        <w:t>.2.1</w:t>
      </w:r>
      <w:r w:rsidR="001705AA">
        <w:rPr>
          <w:rFonts w:hint="eastAsia"/>
        </w:rPr>
        <w:t>）</w:t>
      </w:r>
      <w:r w:rsidR="0096631E" w:rsidRPr="0096631E">
        <w:rPr>
          <w:rFonts w:hint="eastAsia"/>
        </w:rPr>
        <w:t>计算</w:t>
      </w:r>
      <w:r w:rsidR="0096631E" w:rsidRPr="0096631E">
        <w:t>的给定轴力下的绕</w:t>
      </w:r>
      <w:r w:rsidR="0096631E" w:rsidRPr="001705AA">
        <w:rPr>
          <w:i/>
          <w:iCs/>
        </w:rPr>
        <w:t>y</w:t>
      </w:r>
      <w:r w:rsidR="0096631E" w:rsidRPr="0096631E">
        <w:t>轴的</w:t>
      </w:r>
      <w:r w:rsidR="00C97773">
        <w:rPr>
          <w:rFonts w:hint="eastAsia"/>
        </w:rPr>
        <w:t>受</w:t>
      </w:r>
      <w:r w:rsidR="0096631E" w:rsidRPr="0096631E">
        <w:t>弯承载力</w:t>
      </w:r>
      <w:r w:rsidR="00C97773">
        <w:rPr>
          <w:rFonts w:hint="eastAsia"/>
        </w:rPr>
        <w:t>设计值</w:t>
      </w:r>
      <w:r w:rsidR="00A7160C">
        <w:rPr>
          <w:rFonts w:hint="eastAsia"/>
        </w:rPr>
        <w:t>，</w:t>
      </w:r>
      <w:r w:rsidR="00A7160C">
        <w:t>抗震设计时应</w:t>
      </w:r>
      <w:r w:rsidR="00A7160C">
        <w:rPr>
          <w:rFonts w:hint="eastAsia"/>
        </w:rPr>
        <w:t>按本标准</w:t>
      </w:r>
      <w:r w:rsidR="00A7160C">
        <w:rPr>
          <w:rFonts w:hint="eastAsia"/>
        </w:rPr>
        <w:t>3</w:t>
      </w:r>
      <w:r w:rsidR="00A7160C">
        <w:t>.2.1</w:t>
      </w:r>
      <w:r w:rsidR="00A7160C">
        <w:rPr>
          <w:rFonts w:hint="eastAsia"/>
        </w:rPr>
        <w:t>条的规定</w:t>
      </w:r>
      <w:r w:rsidR="00A7160C">
        <w:t>除以</w:t>
      </w:r>
      <w:proofErr w:type="spellStart"/>
      <w:r w:rsidR="00A7160C">
        <w:t>γ</w:t>
      </w:r>
      <w:r w:rsidR="00A7160C">
        <w:rPr>
          <w:vertAlign w:val="subscript"/>
        </w:rPr>
        <w:t>RE</w:t>
      </w:r>
      <w:proofErr w:type="spellEnd"/>
      <w:r w:rsidR="00A56534">
        <w:rPr>
          <w:rFonts w:hAnsi="宋体" w:hint="eastAsia"/>
        </w:rPr>
        <w:t>。</w:t>
      </w:r>
    </w:p>
    <w:p w14:paraId="19D4F85C" w14:textId="46B571E4" w:rsidR="00C866D6" w:rsidRPr="00C866D6" w:rsidRDefault="00911E36" w:rsidP="00C866D6">
      <w:pPr>
        <w:pStyle w:val="A-"/>
      </w:pPr>
      <w:r>
        <w:rPr>
          <w:b/>
        </w:rPr>
        <w:tab/>
      </w:r>
      <w:r w:rsidR="00B0077D">
        <w:rPr>
          <w:b/>
        </w:rPr>
        <w:t>2</w:t>
      </w:r>
      <w:r w:rsidR="0096631E" w:rsidRPr="0096631E">
        <w:t xml:space="preserve"> </w:t>
      </w:r>
      <w:r w:rsidR="0096631E" w:rsidRPr="0096631E">
        <w:rPr>
          <w:rFonts w:hint="eastAsia"/>
        </w:rPr>
        <w:t>双向</w:t>
      </w:r>
      <w:r w:rsidR="0096631E" w:rsidRPr="0096631E">
        <w:t>压弯</w:t>
      </w:r>
      <w:r w:rsidR="0096631E" w:rsidRPr="0096631E">
        <w:rPr>
          <w:rFonts w:hint="eastAsia"/>
        </w:rPr>
        <w:t>时</w:t>
      </w:r>
      <w:r w:rsidR="0096631E" w:rsidRPr="0096631E">
        <w:t>的稳定性，</w:t>
      </w:r>
      <w:r w:rsidR="000A5EB0">
        <w:rPr>
          <w:rFonts w:hint="eastAsia"/>
        </w:rPr>
        <w:t>仍</w:t>
      </w:r>
      <w:r w:rsidR="0096631E" w:rsidRPr="0096631E">
        <w:t>按</w:t>
      </w:r>
      <w:r w:rsidR="000A5EB0">
        <w:rPr>
          <w:rFonts w:hint="eastAsia"/>
        </w:rPr>
        <w:t>式</w:t>
      </w:r>
      <w:r w:rsidR="000A5EB0" w:rsidRPr="0096631E">
        <w:rPr>
          <w:rFonts w:hint="eastAsia"/>
        </w:rPr>
        <w:t>（</w:t>
      </w:r>
      <w:r w:rsidR="00523B1B">
        <w:t>7</w:t>
      </w:r>
      <w:r w:rsidR="000A5EB0" w:rsidRPr="0096631E">
        <w:rPr>
          <w:rFonts w:hint="eastAsia"/>
        </w:rPr>
        <w:t>.</w:t>
      </w:r>
      <w:r w:rsidR="00195765">
        <w:t>3.3</w:t>
      </w:r>
      <w:r w:rsidR="000A5EB0" w:rsidRPr="0096631E">
        <w:rPr>
          <w:rFonts w:hint="eastAsia"/>
        </w:rPr>
        <w:t>）</w:t>
      </w:r>
      <w:r w:rsidR="000A5EB0">
        <w:rPr>
          <w:rFonts w:hint="eastAsia"/>
        </w:rPr>
        <w:t>计算。此时</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ucx</m:t>
            </m:r>
          </m:sub>
        </m:sSub>
      </m:oMath>
      <w:r w:rsidR="000A5EB0">
        <w:rPr>
          <w:rFonts w:hint="eastAsia"/>
        </w:rPr>
        <w:t>取</w:t>
      </w:r>
      <w:r w:rsidR="000A5EB0" w:rsidRPr="0096631E">
        <w:rPr>
          <w:rFonts w:hint="eastAsia"/>
        </w:rPr>
        <w:t>式（</w:t>
      </w:r>
      <w:r w:rsidR="00523B1B">
        <w:t>7</w:t>
      </w:r>
      <w:r w:rsidR="000A5EB0" w:rsidRPr="0096631E">
        <w:rPr>
          <w:rFonts w:hint="eastAsia"/>
        </w:rPr>
        <w:t>.2.</w:t>
      </w:r>
      <w:r w:rsidR="000A5EB0" w:rsidRPr="0096631E">
        <w:t>2</w:t>
      </w:r>
      <w:r w:rsidR="000A5EB0">
        <w:t>-1</w:t>
      </w:r>
      <w:r w:rsidR="000A5EB0" w:rsidRPr="0096631E">
        <w:rPr>
          <w:rFonts w:hint="eastAsia"/>
        </w:rPr>
        <w:t>）和</w:t>
      </w:r>
      <w:r w:rsidR="000A5EB0">
        <w:rPr>
          <w:rFonts w:hint="eastAsia"/>
        </w:rPr>
        <w:t>（</w:t>
      </w:r>
      <w:r w:rsidR="00523B1B">
        <w:rPr>
          <w:rFonts w:hint="eastAsia"/>
        </w:rPr>
        <w:t>7</w:t>
      </w:r>
      <w:r w:rsidR="000A5EB0" w:rsidRPr="0096631E">
        <w:rPr>
          <w:rFonts w:hint="eastAsia"/>
        </w:rPr>
        <w:t>.</w:t>
      </w:r>
      <w:r w:rsidR="00195765">
        <w:t>3.2</w:t>
      </w:r>
      <w:r w:rsidR="000A5EB0">
        <w:t>-1</w:t>
      </w:r>
      <w:r w:rsidR="000A5EB0">
        <w:rPr>
          <w:rFonts w:hint="eastAsia"/>
        </w:rPr>
        <w:t>）</w:t>
      </w:r>
      <w:r w:rsidR="000A5EB0" w:rsidRPr="0096631E">
        <w:t>计算的给定轴力下的</w:t>
      </w:r>
      <w:r w:rsidR="000A5EB0" w:rsidRPr="0096631E">
        <w:rPr>
          <w:rFonts w:hint="eastAsia"/>
        </w:rPr>
        <w:t>绕</w:t>
      </w:r>
      <w:r w:rsidR="000A5EB0" w:rsidRPr="001705AA">
        <w:rPr>
          <w:i/>
          <w:iCs/>
        </w:rPr>
        <w:t>x</w:t>
      </w:r>
      <w:r w:rsidR="000A5EB0" w:rsidRPr="0096631E">
        <w:t>轴的</w:t>
      </w:r>
      <w:r w:rsidR="00924B4D">
        <w:rPr>
          <w:rFonts w:hint="eastAsia"/>
        </w:rPr>
        <w:t>受弯</w:t>
      </w:r>
      <w:r w:rsidR="000A5EB0" w:rsidRPr="0096631E">
        <w:t>承载力</w:t>
      </w:r>
      <w:r w:rsidR="00924B4D">
        <w:rPr>
          <w:rFonts w:hint="eastAsia"/>
        </w:rPr>
        <w:t>设计值</w:t>
      </w:r>
      <w:r w:rsidR="000A5EB0">
        <w:rPr>
          <w:rFonts w:hint="eastAsia"/>
        </w:rPr>
        <w:t>的</w:t>
      </w:r>
      <w:r w:rsidR="000A5EB0" w:rsidRPr="0096631E">
        <w:t>较小值</w:t>
      </w:r>
      <w:r w:rsidR="000A5EB0">
        <w:rPr>
          <w:rFonts w:hint="eastAsia"/>
        </w:rPr>
        <w:t>，</w:t>
      </w:r>
      <m:oMath>
        <m:sSub>
          <m:sSubPr>
            <m:ctrlPr>
              <w:rPr>
                <w:rFonts w:ascii="Cambria Math" w:hAnsi="Cambria Math"/>
                <w:i/>
              </w:rPr>
            </m:ctrlPr>
          </m:sSubPr>
          <m:e>
            <m:r>
              <w:rPr>
                <w:rFonts w:ascii="Cambria Math" w:hAnsi="Cambria Math"/>
              </w:rPr>
              <m:t>M</m:t>
            </m:r>
          </m:e>
          <m:sub>
            <m:r>
              <m:rPr>
                <m:sty m:val="p"/>
              </m:rPr>
              <w:rPr>
                <w:rFonts w:ascii="Cambria Math" w:hAnsi="Cambria Math"/>
              </w:rPr>
              <m:t>ucy</m:t>
            </m:r>
          </m:sub>
        </m:sSub>
      </m:oMath>
      <w:r w:rsidR="007F0437">
        <w:rPr>
          <w:rFonts w:hint="eastAsia"/>
        </w:rPr>
        <w:t>取</w:t>
      </w:r>
      <w:r w:rsidR="008F4205">
        <w:rPr>
          <w:rFonts w:hint="eastAsia"/>
        </w:rPr>
        <w:t>式</w:t>
      </w:r>
      <w:r w:rsidR="001705AA">
        <w:rPr>
          <w:rFonts w:hint="eastAsia"/>
        </w:rPr>
        <w:t>（</w:t>
      </w:r>
      <w:r w:rsidR="00523B1B">
        <w:rPr>
          <w:rFonts w:hint="eastAsia"/>
        </w:rPr>
        <w:t>7</w:t>
      </w:r>
      <w:r w:rsidR="0096631E" w:rsidRPr="001705AA">
        <w:t>.2.2</w:t>
      </w:r>
      <w:r w:rsidR="00DD70ED">
        <w:t>-1</w:t>
      </w:r>
      <w:r w:rsidR="001705AA">
        <w:rPr>
          <w:rFonts w:hint="eastAsia"/>
        </w:rPr>
        <w:t>）</w:t>
      </w:r>
      <w:r w:rsidR="0096631E" w:rsidRPr="001705AA">
        <w:rPr>
          <w:rFonts w:hint="eastAsia"/>
        </w:rPr>
        <w:t>和</w:t>
      </w:r>
      <w:r w:rsidR="008F4205">
        <w:rPr>
          <w:rFonts w:hint="eastAsia"/>
        </w:rPr>
        <w:t>式</w:t>
      </w:r>
      <w:r w:rsidR="001705AA">
        <w:rPr>
          <w:rFonts w:hint="eastAsia"/>
        </w:rPr>
        <w:t>（</w:t>
      </w:r>
      <w:r w:rsidR="00523B1B">
        <w:t>7</w:t>
      </w:r>
      <w:r w:rsidR="0096631E" w:rsidRPr="001705AA">
        <w:t>.</w:t>
      </w:r>
      <w:r w:rsidR="00195765">
        <w:t>3.2</w:t>
      </w:r>
      <w:r w:rsidR="00DD70ED">
        <w:t>-1</w:t>
      </w:r>
      <w:r w:rsidR="001705AA">
        <w:rPr>
          <w:rFonts w:hint="eastAsia"/>
        </w:rPr>
        <w:t>）</w:t>
      </w:r>
      <w:r w:rsidR="0096631E" w:rsidRPr="001705AA">
        <w:rPr>
          <w:rFonts w:hint="eastAsia"/>
        </w:rPr>
        <w:t>计</w:t>
      </w:r>
      <w:r w:rsidR="0096631E" w:rsidRPr="0096631E">
        <w:rPr>
          <w:rFonts w:hint="eastAsia"/>
        </w:rPr>
        <w:t>算</w:t>
      </w:r>
      <w:r w:rsidR="0096631E" w:rsidRPr="0096631E">
        <w:t>的给定轴力下的绕</w:t>
      </w:r>
      <w:r w:rsidR="0096631E" w:rsidRPr="001705AA">
        <w:rPr>
          <w:i/>
          <w:iCs/>
        </w:rPr>
        <w:t>y</w:t>
      </w:r>
      <w:r w:rsidR="0096631E" w:rsidRPr="0096631E">
        <w:t>轴的</w:t>
      </w:r>
      <w:r w:rsidR="00924B4D">
        <w:rPr>
          <w:rFonts w:hint="eastAsia"/>
        </w:rPr>
        <w:t>受弯</w:t>
      </w:r>
      <w:r w:rsidR="00924B4D" w:rsidRPr="0096631E">
        <w:t>承载力</w:t>
      </w:r>
      <w:r w:rsidR="00924B4D">
        <w:rPr>
          <w:rFonts w:hint="eastAsia"/>
        </w:rPr>
        <w:t>设计值</w:t>
      </w:r>
      <w:r w:rsidR="007F0437">
        <w:rPr>
          <w:rFonts w:hint="eastAsia"/>
        </w:rPr>
        <w:t>的</w:t>
      </w:r>
      <w:r w:rsidR="0096631E" w:rsidRPr="0096631E">
        <w:rPr>
          <w:rFonts w:hint="eastAsia"/>
        </w:rPr>
        <w:t>较小</w:t>
      </w:r>
      <w:r w:rsidR="0096631E" w:rsidRPr="0096631E">
        <w:t>值</w:t>
      </w:r>
      <w:r w:rsidR="007F0437">
        <w:rPr>
          <w:rFonts w:hint="eastAsia"/>
        </w:rPr>
        <w:t>。</w:t>
      </w:r>
    </w:p>
    <w:p w14:paraId="6EF7EEC5" w14:textId="6505A314" w:rsidR="00C15877" w:rsidRDefault="00682E6F" w:rsidP="00C15877">
      <w:r w:rsidRPr="00195765">
        <w:rPr>
          <w:b/>
          <w:color w:val="C00000"/>
        </w:rPr>
        <w:t>7</w:t>
      </w:r>
      <w:r w:rsidR="00C15877" w:rsidRPr="00195765">
        <w:rPr>
          <w:rFonts w:hint="eastAsia"/>
          <w:b/>
          <w:color w:val="C00000"/>
        </w:rPr>
        <w:t>.</w:t>
      </w:r>
      <w:r w:rsidR="00195765" w:rsidRPr="00195765">
        <w:rPr>
          <w:b/>
          <w:color w:val="C00000"/>
        </w:rPr>
        <w:t>3.4</w:t>
      </w:r>
      <w:r w:rsidR="00C15877">
        <w:rPr>
          <w:rFonts w:hint="eastAsia"/>
        </w:rPr>
        <w:t xml:space="preserve"> </w:t>
      </w:r>
      <w:r w:rsidR="00C15877">
        <w:t xml:space="preserve"> </w:t>
      </w:r>
      <w:r w:rsidR="00C15877" w:rsidRPr="005137D5">
        <w:rPr>
          <w:rStyle w:val="A-0"/>
          <w:rFonts w:hint="eastAsia"/>
        </w:rPr>
        <w:t>弯矩作用在两个形心轴平面内的双轴拉弯和压弯</w:t>
      </w:r>
      <w:r w:rsidR="00C15877" w:rsidRPr="005137D5">
        <w:rPr>
          <w:rStyle w:val="A-0"/>
          <w:rFonts w:hint="eastAsia"/>
        </w:rPr>
        <w:t>L</w:t>
      </w:r>
      <w:r w:rsidR="00C15877" w:rsidRPr="005137D5">
        <w:rPr>
          <w:rStyle w:val="A-0"/>
          <w:rFonts w:hint="eastAsia"/>
        </w:rPr>
        <w:t>形钢管混凝土束异形柱，截面</w:t>
      </w:r>
      <w:r w:rsidR="00EF7364">
        <w:rPr>
          <w:rStyle w:val="A-0"/>
          <w:rFonts w:hint="eastAsia"/>
        </w:rPr>
        <w:t>承载力</w:t>
      </w:r>
      <w:r w:rsidR="00C15877" w:rsidRPr="005137D5">
        <w:rPr>
          <w:rStyle w:val="A-0"/>
          <w:rFonts w:hint="eastAsia"/>
        </w:rPr>
        <w:t>应符合下列公式的规定：</w:t>
      </w:r>
    </w:p>
    <w:p w14:paraId="0433C37E" w14:textId="45634994" w:rsidR="00C15877" w:rsidRPr="005F65DC" w:rsidRDefault="00C15877" w:rsidP="0023037F">
      <w:pPr>
        <w:ind w:firstLineChars="200" w:firstLine="482"/>
        <w:rPr>
          <w:color w:val="FF0000"/>
          <w:lang w:val="zh-CN"/>
        </w:rPr>
      </w:pPr>
      <w:r w:rsidRPr="005F65DC">
        <w:rPr>
          <w:b/>
        </w:rPr>
        <w:t>l</w:t>
      </w:r>
      <w:r w:rsidRPr="005F65DC">
        <w:t xml:space="preserve">  </w:t>
      </w:r>
      <w:r w:rsidRPr="005F65DC">
        <w:rPr>
          <w:rStyle w:val="Char3"/>
          <w:rFonts w:hint="eastAsia"/>
          <w:sz w:val="24"/>
          <w:szCs w:val="24"/>
        </w:rPr>
        <w:t>当</w:t>
      </w:r>
      <m:oMath>
        <m:sSub>
          <m:sSubPr>
            <m:ctrlPr>
              <w:rPr>
                <w:rStyle w:val="Char3"/>
                <w:rFonts w:ascii="Cambria Math" w:hAnsi="Cambria Math"/>
                <w:i/>
                <w:sz w:val="24"/>
                <w:szCs w:val="24"/>
              </w:rPr>
            </m:ctrlPr>
          </m:sSubPr>
          <m:e>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ux2</m:t>
                </m:r>
              </m:sub>
            </m:sSub>
            <m:r>
              <w:rPr>
                <w:rStyle w:val="Char3"/>
                <w:rFonts w:ascii="Cambria Math" w:hAnsi="Cambria Math"/>
                <w:sz w:val="24"/>
                <w:szCs w:val="24"/>
              </w:rPr>
              <m:t>&lt;</m:t>
            </m:r>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x</m:t>
            </m:r>
          </m:sub>
        </m:sSub>
      </m:oMath>
      <w:r w:rsidRPr="005F65DC">
        <w:rPr>
          <w:rStyle w:val="Char3"/>
          <w:rFonts w:hint="eastAsia"/>
          <w:sz w:val="24"/>
          <w:szCs w:val="24"/>
        </w:rPr>
        <w:t>，</w:t>
      </w:r>
      <m:oMath>
        <m:sSub>
          <m:sSubPr>
            <m:ctrlPr>
              <w:rPr>
                <w:rStyle w:val="Char3"/>
                <w:rFonts w:ascii="Cambria Math" w:hAnsi="Cambria Math"/>
                <w:i/>
                <w:sz w:val="24"/>
                <w:szCs w:val="24"/>
              </w:rPr>
            </m:ctrlPr>
          </m:sSubPr>
          <m:e>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uy1</m:t>
                </m:r>
              </m:sub>
            </m:sSub>
            <m:r>
              <w:rPr>
                <w:rStyle w:val="Char3"/>
                <w:rFonts w:ascii="Cambria Math" w:hAnsi="Cambria Math"/>
                <w:sz w:val="24"/>
                <w:szCs w:val="24"/>
              </w:rPr>
              <m:t>&lt;</m:t>
            </m:r>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y</m:t>
            </m:r>
          </m:sub>
        </m:sSub>
      </m:oMath>
      <w:r w:rsidRPr="005F65DC">
        <w:rPr>
          <w:rStyle w:val="Char3"/>
          <w:rFonts w:hint="eastAsia"/>
          <w:sz w:val="24"/>
          <w:szCs w:val="24"/>
        </w:rPr>
        <w:t>时</w:t>
      </w:r>
      <w:r w:rsidR="00010865" w:rsidRPr="005F65DC">
        <w:rPr>
          <w:rStyle w:val="Char3"/>
          <w:rFonts w:hint="eastAsia"/>
          <w:sz w:val="24"/>
          <w:szCs w:val="24"/>
        </w:rPr>
        <w:t>：</w:t>
      </w:r>
      <w:r w:rsidRPr="005F65DC">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B26E78" w14:paraId="36F66B2D" w14:textId="77777777" w:rsidTr="00280180">
        <w:tc>
          <w:tcPr>
            <w:tcW w:w="4323" w:type="pct"/>
            <w:vAlign w:val="center"/>
          </w:tcPr>
          <w:p w14:paraId="7E44633D" w14:textId="194D9858" w:rsidR="00B26E78" w:rsidRDefault="00EA4732" w:rsidP="00B26E78">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ux1</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den>
                                </m:f>
                              </m:e>
                            </m:d>
                          </m:e>
                          <m:sup>
                            <m:r>
                              <w:rPr>
                                <w:rFonts w:ascii="Cambria Math" w:hAnsi="Cambria Math"/>
                              </w:rPr>
                              <m:t>2-p</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m:t>
                                        </m:r>
                                      </m:sub>
                                    </m:sSub>
                                  </m:den>
                                </m:f>
                              </m:e>
                            </m:d>
                          </m:e>
                          <m:sup>
                            <m:r>
                              <w:rPr>
                                <w:rFonts w:ascii="Cambria Math" w:hAnsi="Cambria Math"/>
                              </w:rPr>
                              <m:t>2-p</m:t>
                            </m:r>
                          </m:sup>
                        </m:sSup>
                      </m:e>
                    </m:d>
                  </m:e>
                  <m:sup>
                    <m:f>
                      <m:fPr>
                        <m:ctrlPr>
                          <w:rPr>
                            <w:rFonts w:ascii="Cambria Math" w:hAnsi="Cambria Math"/>
                            <w:i/>
                          </w:rPr>
                        </m:ctrlPr>
                      </m:fPr>
                      <m:num>
                        <m:r>
                          <w:rPr>
                            <w:rFonts w:ascii="Cambria Math" w:hAnsi="Cambria Math"/>
                          </w:rPr>
                          <m:t>1</m:t>
                        </m:r>
                      </m:num>
                      <m:den>
                        <m:r>
                          <w:rPr>
                            <w:rFonts w:ascii="Cambria Math" w:hAnsi="Cambria Math"/>
                          </w:rPr>
                          <m:t>2-p</m:t>
                        </m:r>
                      </m:den>
                    </m:f>
                  </m:sup>
                </m:sSup>
                <m:r>
                  <w:rPr>
                    <w:rFonts w:ascii="Cambria Math" w:hAnsi="Cambria Math"/>
                  </w:rPr>
                  <m:t>≤1</m:t>
                </m:r>
              </m:oMath>
            </m:oMathPara>
          </w:p>
        </w:tc>
        <w:tc>
          <w:tcPr>
            <w:tcW w:w="677" w:type="pct"/>
            <w:vAlign w:val="center"/>
          </w:tcPr>
          <w:p w14:paraId="20A00BEE" w14:textId="0DD7C57E" w:rsidR="00B26E78" w:rsidRDefault="00D37A1B" w:rsidP="00195765">
            <w:pPr>
              <w:jc w:val="right"/>
            </w:pPr>
            <w:r>
              <w:rPr>
                <w:rFonts w:hint="eastAsia"/>
              </w:rPr>
              <w:t>（</w:t>
            </w:r>
            <w:r w:rsidR="00682E6F">
              <w:t>7</w:t>
            </w:r>
            <w:r w:rsidR="00B26E78">
              <w:t>.</w:t>
            </w:r>
            <w:r w:rsidR="00195765">
              <w:t>3.4</w:t>
            </w:r>
            <w:r w:rsidR="00B26E78">
              <w:t>-</w:t>
            </w:r>
            <w:r w:rsidR="00DF7280">
              <w:t>1</w:t>
            </w:r>
            <w:r>
              <w:rPr>
                <w:rFonts w:hint="eastAsia"/>
              </w:rPr>
              <w:t>）</w:t>
            </w:r>
          </w:p>
        </w:tc>
      </w:tr>
    </w:tbl>
    <w:p w14:paraId="50DF59E4" w14:textId="6A4D9622" w:rsidR="00C15877" w:rsidRPr="005F65DC" w:rsidRDefault="00C15877" w:rsidP="00C15877">
      <w:pPr>
        <w:ind w:firstLineChars="200" w:firstLine="482"/>
      </w:pPr>
      <w:r w:rsidRPr="005F65DC">
        <w:rPr>
          <w:b/>
        </w:rPr>
        <w:t>2</w:t>
      </w:r>
      <w:r w:rsidRPr="005F65DC">
        <w:t xml:space="preserve">  </w:t>
      </w:r>
      <w:r w:rsidR="00E94C66" w:rsidRPr="005F65DC">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x</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ux2</m:t>
            </m:r>
          </m:sub>
        </m:sSub>
      </m:oMath>
      <w:r w:rsidR="00E94C66" w:rsidRPr="005F65DC">
        <w:rPr>
          <w:rStyle w:val="Char3"/>
          <w:rFonts w:hint="eastAsia"/>
          <w:sz w:val="24"/>
          <w:szCs w:val="24"/>
        </w:rPr>
        <w:t>，</w:t>
      </w:r>
      <m:oMath>
        <m:sSub>
          <m:sSubPr>
            <m:ctrlPr>
              <w:rPr>
                <w:rStyle w:val="Char3"/>
                <w:rFonts w:ascii="Cambria Math" w:hAnsi="Cambria Math"/>
                <w:i/>
                <w:sz w:val="24"/>
                <w:szCs w:val="24"/>
              </w:rPr>
            </m:ctrlPr>
          </m:sSubPr>
          <m:e>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uy3</m:t>
                </m:r>
              </m:sub>
            </m:sSub>
            <m:r>
              <w:rPr>
                <w:rStyle w:val="Char3"/>
                <w:rFonts w:ascii="Cambria Math" w:hAnsi="Cambria Math"/>
                <w:sz w:val="24"/>
                <w:szCs w:val="24"/>
              </w:rPr>
              <m:t>&lt;</m:t>
            </m:r>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y</m:t>
            </m:r>
          </m:sub>
        </m:sSub>
      </m:oMath>
      <w:r w:rsidR="00E94C66" w:rsidRPr="005F65DC">
        <w:rPr>
          <w:rStyle w:val="Char3"/>
          <w:rFonts w:hint="eastAsia"/>
          <w:sz w:val="24"/>
          <w:szCs w:val="24"/>
        </w:rPr>
        <w:t>时</w:t>
      </w:r>
      <w:r w:rsidR="00010865" w:rsidRPr="005F65DC">
        <w:rPr>
          <w:rStyle w:val="Char3"/>
          <w:rFonts w:hint="eastAsia"/>
          <w:sz w:val="24"/>
          <w:szCs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494"/>
      </w:tblGrid>
      <w:tr w:rsidR="00B26E78" w14:paraId="56AF5914" w14:textId="77777777" w:rsidTr="00280180">
        <w:tc>
          <w:tcPr>
            <w:tcW w:w="4250" w:type="pct"/>
            <w:vAlign w:val="center"/>
          </w:tcPr>
          <w:p w14:paraId="0455195F" w14:textId="001CC750" w:rsidR="00B26E78" w:rsidRDefault="00EA4732" w:rsidP="0023037F">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ux3</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w:rPr>
                    <w:rFonts w:ascii="Cambria Math" w:hAnsi="Cambria Math"/>
                  </w:rPr>
                  <m:t>≤1</m:t>
                </m:r>
              </m:oMath>
            </m:oMathPara>
          </w:p>
        </w:tc>
        <w:tc>
          <w:tcPr>
            <w:tcW w:w="750" w:type="pct"/>
            <w:vAlign w:val="center"/>
          </w:tcPr>
          <w:p w14:paraId="4FBB1206" w14:textId="39918CC1" w:rsidR="00B26E78" w:rsidRDefault="00D37A1B" w:rsidP="00195765">
            <w:pPr>
              <w:jc w:val="right"/>
            </w:pPr>
            <w:r>
              <w:rPr>
                <w:rFonts w:hint="eastAsia"/>
              </w:rPr>
              <w:t>（</w:t>
            </w:r>
            <w:r w:rsidR="00682E6F">
              <w:t>7</w:t>
            </w:r>
            <w:r w:rsidR="00B26E78">
              <w:t>.</w:t>
            </w:r>
            <w:r w:rsidR="00195765">
              <w:t>3.4</w:t>
            </w:r>
            <w:r w:rsidR="00B26E78">
              <w:t>-2</w:t>
            </w:r>
            <w:r>
              <w:rPr>
                <w:rFonts w:hint="eastAsia"/>
              </w:rPr>
              <w:t>）</w:t>
            </w:r>
          </w:p>
        </w:tc>
      </w:tr>
    </w:tbl>
    <w:p w14:paraId="07D3972D" w14:textId="441F4E9C" w:rsidR="00C15877" w:rsidRPr="005F65DC" w:rsidRDefault="00C15877" w:rsidP="00B26E78">
      <w:pPr>
        <w:ind w:firstLineChars="200" w:firstLine="482"/>
      </w:pPr>
      <w:r w:rsidRPr="005F65DC">
        <w:rPr>
          <w:b/>
        </w:rPr>
        <w:t>3</w:t>
      </w:r>
      <w:r w:rsidRPr="005F65DC">
        <w:t xml:space="preserve">  </w:t>
      </w:r>
      <w:r w:rsidR="00B26E78" w:rsidRPr="005F65DC">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x</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ux4</m:t>
            </m:r>
          </m:sub>
        </m:sSub>
      </m:oMath>
      <w:r w:rsidR="00B26E78" w:rsidRPr="005F65DC">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y</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uy3</m:t>
            </m:r>
          </m:sub>
        </m:sSub>
      </m:oMath>
      <w:r w:rsidR="00B26E78" w:rsidRPr="005F65DC">
        <w:rPr>
          <w:rStyle w:val="Char3"/>
          <w:rFonts w:hint="eastAsia"/>
          <w:sz w:val="24"/>
          <w:szCs w:val="24"/>
        </w:rPr>
        <w:t>时</w:t>
      </w:r>
      <w:r w:rsidR="00010865" w:rsidRPr="005F65DC">
        <w:rPr>
          <w:rStyle w:val="Char3"/>
          <w:rFonts w:hint="eastAsia"/>
          <w:sz w:val="24"/>
          <w:szCs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494"/>
      </w:tblGrid>
      <w:tr w:rsidR="00B26E78" w14:paraId="0555969E" w14:textId="77777777" w:rsidTr="00280180">
        <w:tc>
          <w:tcPr>
            <w:tcW w:w="4250" w:type="pct"/>
            <w:vAlign w:val="center"/>
          </w:tcPr>
          <w:p w14:paraId="3AF023F5" w14:textId="6A669E32" w:rsidR="00B26E78" w:rsidRDefault="00EA4732" w:rsidP="0023037F">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ux3</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m:t>
                                        </m:r>
                                      </m:sub>
                                    </m:sSub>
                                  </m:den>
                                </m:f>
                              </m:e>
                            </m:d>
                          </m:e>
                          <m:sup>
                            <m:f>
                              <m:fPr>
                                <m:ctrlPr>
                                  <w:rPr>
                                    <w:rFonts w:ascii="Cambria Math" w:hAnsi="Cambria Math"/>
                                    <w:i/>
                                  </w:rPr>
                                </m:ctrlPr>
                              </m:fPr>
                              <m:num>
                                <m:r>
                                  <w:rPr>
                                    <w:rFonts w:ascii="Cambria Math" w:hAnsi="Cambria Math"/>
                                  </w:rPr>
                                  <m:t>5+2p</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uy4</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m:t>
                                        </m:r>
                                      </m:sub>
                                    </m:sSub>
                                  </m:den>
                                </m:f>
                              </m:e>
                            </m:d>
                          </m:e>
                          <m:sup>
                            <m:f>
                              <m:fPr>
                                <m:ctrlPr>
                                  <w:rPr>
                                    <w:rFonts w:ascii="Cambria Math" w:hAnsi="Cambria Math"/>
                                    <w:i/>
                                  </w:rPr>
                                </m:ctrlPr>
                              </m:fPr>
                              <m:num>
                                <m:r>
                                  <w:rPr>
                                    <w:rFonts w:ascii="Cambria Math" w:hAnsi="Cambria Math"/>
                                  </w:rPr>
                                  <m:t>5+2p</m:t>
                                </m:r>
                              </m:num>
                              <m:den>
                                <m:r>
                                  <w:rPr>
                                    <w:rFonts w:ascii="Cambria Math" w:hAnsi="Cambria Math"/>
                                  </w:rPr>
                                  <m:t>3</m:t>
                                </m:r>
                              </m:den>
                            </m:f>
                            <m:r>
                              <w:rPr>
                                <w:rFonts w:ascii="Cambria Math" w:hAnsi="Cambria Math"/>
                              </w:rPr>
                              <m:t xml:space="preserve"> </m:t>
                            </m:r>
                          </m:sup>
                        </m:sSup>
                      </m:e>
                    </m:d>
                  </m:e>
                  <m:sup>
                    <m:f>
                      <m:fPr>
                        <m:ctrlPr>
                          <w:rPr>
                            <w:rFonts w:ascii="Cambria Math" w:hAnsi="Cambria Math"/>
                            <w:i/>
                          </w:rPr>
                        </m:ctrlPr>
                      </m:fPr>
                      <m:num>
                        <m:r>
                          <w:rPr>
                            <w:rFonts w:ascii="Cambria Math" w:hAnsi="Cambria Math"/>
                          </w:rPr>
                          <m:t>3</m:t>
                        </m:r>
                      </m:num>
                      <m:den>
                        <m:r>
                          <w:rPr>
                            <w:rFonts w:ascii="Cambria Math" w:hAnsi="Cambria Math"/>
                          </w:rPr>
                          <m:t>5+2p</m:t>
                        </m:r>
                      </m:den>
                    </m:f>
                  </m:sup>
                </m:sSup>
                <m:r>
                  <w:rPr>
                    <w:rFonts w:ascii="Cambria Math" w:hAnsi="Cambria Math"/>
                  </w:rPr>
                  <m:t>≤1</m:t>
                </m:r>
              </m:oMath>
            </m:oMathPara>
          </w:p>
        </w:tc>
        <w:tc>
          <w:tcPr>
            <w:tcW w:w="750" w:type="pct"/>
            <w:vAlign w:val="center"/>
          </w:tcPr>
          <w:p w14:paraId="29A04A78" w14:textId="60AF0AAC" w:rsidR="00B26E78" w:rsidRDefault="00D37A1B" w:rsidP="00195765">
            <w:pPr>
              <w:jc w:val="right"/>
            </w:pPr>
            <w:r>
              <w:rPr>
                <w:rFonts w:hint="eastAsia"/>
              </w:rPr>
              <w:t>（</w:t>
            </w:r>
            <w:r w:rsidR="00682E6F">
              <w:t>7</w:t>
            </w:r>
            <w:r w:rsidR="00B26E78">
              <w:t>.</w:t>
            </w:r>
            <w:r w:rsidR="00195765">
              <w:t>3.4</w:t>
            </w:r>
            <w:r w:rsidR="00B26E78">
              <w:t>-3</w:t>
            </w:r>
            <w:r>
              <w:rPr>
                <w:rFonts w:hint="eastAsia"/>
              </w:rPr>
              <w:t>）</w:t>
            </w:r>
          </w:p>
        </w:tc>
      </w:tr>
    </w:tbl>
    <w:p w14:paraId="5B5B518B" w14:textId="22DC0597" w:rsidR="00C15877" w:rsidRPr="005F65DC" w:rsidRDefault="00C15877" w:rsidP="00C15877">
      <w:pPr>
        <w:ind w:firstLineChars="200" w:firstLine="482"/>
        <w:rPr>
          <w:rStyle w:val="bbbChar"/>
          <w:color w:val="000000"/>
          <w:sz w:val="24"/>
        </w:rPr>
      </w:pPr>
      <w:r w:rsidRPr="005F65DC">
        <w:rPr>
          <w:b/>
        </w:rPr>
        <w:t>4</w:t>
      </w:r>
      <w:r w:rsidRPr="005F65DC">
        <w:t xml:space="preserve">  </w:t>
      </w:r>
      <w:r w:rsidR="00B26E78" w:rsidRPr="005F65DC">
        <w:rPr>
          <w:rStyle w:val="Char3"/>
          <w:rFonts w:hint="eastAsia"/>
          <w:sz w:val="24"/>
          <w:szCs w:val="24"/>
        </w:rPr>
        <w:t>当</w:t>
      </w:r>
      <m:oMath>
        <m:sSub>
          <m:sSubPr>
            <m:ctrlPr>
              <w:rPr>
                <w:rStyle w:val="Char3"/>
                <w:rFonts w:ascii="Cambria Math" w:hAnsi="Cambria Math"/>
                <w:i/>
                <w:sz w:val="24"/>
                <w:szCs w:val="24"/>
              </w:rPr>
            </m:ctrlPr>
          </m:sSubPr>
          <m:e>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ux4</m:t>
                </m:r>
              </m:sub>
            </m:sSub>
            <m:r>
              <w:rPr>
                <w:rStyle w:val="Char3"/>
                <w:rFonts w:ascii="Cambria Math" w:hAnsi="Cambria Math"/>
                <w:sz w:val="24"/>
                <w:szCs w:val="24"/>
              </w:rPr>
              <m:t>&lt;</m:t>
            </m:r>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x</m:t>
            </m:r>
          </m:sub>
        </m:sSub>
      </m:oMath>
      <w:r w:rsidR="00B26E78" w:rsidRPr="005F65DC">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hint="eastAsia"/>
                <w:sz w:val="24"/>
                <w:szCs w:val="24"/>
              </w:rPr>
              <m:t>M</m:t>
            </m:r>
            <m:ctrlPr>
              <w:rPr>
                <w:rStyle w:val="Char3"/>
                <w:rFonts w:ascii="Cambria Math" w:hAnsi="Cambria Math" w:hint="eastAsia"/>
                <w:i/>
                <w:sz w:val="24"/>
                <w:szCs w:val="24"/>
              </w:rPr>
            </m:ctrlPr>
          </m:e>
          <m:sub>
            <m:r>
              <m:rPr>
                <m:sty m:val="p"/>
              </m:rPr>
              <w:rPr>
                <w:rStyle w:val="Char3"/>
                <w:rFonts w:ascii="Cambria Math" w:hAnsi="Cambria Math"/>
                <w:sz w:val="24"/>
                <w:szCs w:val="24"/>
              </w:rPr>
              <m:t>y</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uy1</m:t>
            </m:r>
          </m:sub>
        </m:sSub>
      </m:oMath>
      <w:r w:rsidR="00B26E78" w:rsidRPr="005F65DC">
        <w:rPr>
          <w:rStyle w:val="Char3"/>
          <w:rFonts w:hint="eastAsia"/>
          <w:sz w:val="24"/>
          <w:szCs w:val="24"/>
        </w:rPr>
        <w:t>时</w:t>
      </w:r>
      <w:r w:rsidR="00010865" w:rsidRPr="005F65DC">
        <w:rPr>
          <w:rStyle w:val="Char3"/>
          <w:rFonts w:hint="eastAsia"/>
          <w:sz w:val="24"/>
          <w:szCs w:val="24"/>
        </w:rPr>
        <w:t>：</w:t>
      </w:r>
    </w:p>
    <w:tbl>
      <w:tblPr>
        <w:tblStyle w:val="a8"/>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5"/>
        <w:gridCol w:w="1113"/>
        <w:gridCol w:w="1376"/>
      </w:tblGrid>
      <w:tr w:rsidR="00B26E78" w14:paraId="60E3B074" w14:textId="77777777" w:rsidTr="00280180">
        <w:tc>
          <w:tcPr>
            <w:tcW w:w="4438" w:type="pct"/>
            <w:gridSpan w:val="2"/>
            <w:vAlign w:val="center"/>
          </w:tcPr>
          <w:p w14:paraId="105108DD" w14:textId="26937435" w:rsidR="00B26E78" w:rsidRDefault="00EA4732" w:rsidP="0023037F">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ux1</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uy4</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m:t>
                                        </m:r>
                                      </m:sub>
                                    </m:sSub>
                                  </m:den>
                                </m:f>
                              </m:e>
                            </m:d>
                          </m:e>
                          <m:sup>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 xml:space="preserve"> </m:t>
                            </m:r>
                          </m:sup>
                        </m:sSup>
                      </m:e>
                    </m:d>
                  </m:e>
                  <m:sup>
                    <m:r>
                      <w:rPr>
                        <w:rFonts w:ascii="Cambria Math" w:hAnsi="Cambria Math"/>
                      </w:rPr>
                      <m:t>0.6</m:t>
                    </m:r>
                  </m:sup>
                </m:sSup>
                <m:r>
                  <w:rPr>
                    <w:rFonts w:ascii="Cambria Math" w:hAnsi="Cambria Math"/>
                  </w:rPr>
                  <m:t>≤1</m:t>
                </m:r>
              </m:oMath>
            </m:oMathPara>
          </w:p>
        </w:tc>
        <w:tc>
          <w:tcPr>
            <w:tcW w:w="532" w:type="pct"/>
            <w:vAlign w:val="center"/>
          </w:tcPr>
          <w:p w14:paraId="0FCDAFF3" w14:textId="5F31FC7B" w:rsidR="00B26E78" w:rsidRDefault="00D37A1B" w:rsidP="00195765">
            <w:pPr>
              <w:jc w:val="right"/>
            </w:pPr>
            <w:r>
              <w:rPr>
                <w:rFonts w:hint="eastAsia"/>
              </w:rPr>
              <w:t>（</w:t>
            </w:r>
            <w:r w:rsidR="00682E6F">
              <w:t>7</w:t>
            </w:r>
            <w:r w:rsidR="00B26E78">
              <w:t>.</w:t>
            </w:r>
            <w:r w:rsidR="00195765">
              <w:t>3.4</w:t>
            </w:r>
            <w:r w:rsidR="00B26E78">
              <w:t>-4</w:t>
            </w:r>
            <w:r>
              <w:rPr>
                <w:rFonts w:hint="eastAsia"/>
              </w:rPr>
              <w:t>）</w:t>
            </w:r>
          </w:p>
        </w:tc>
      </w:tr>
      <w:tr w:rsidR="00B26E78" w:rsidRPr="00B26E78" w14:paraId="40E7CB0A" w14:textId="77777777" w:rsidTr="00204E43">
        <w:tc>
          <w:tcPr>
            <w:tcW w:w="3821" w:type="pct"/>
          </w:tcPr>
          <w:p w14:paraId="5738C6D5" w14:textId="01DDE881" w:rsidR="00B26E78" w:rsidRPr="00B26E78" w:rsidRDefault="00B26E78" w:rsidP="00B26E78">
            <w:pPr>
              <w:jc w:val="center"/>
            </w:pPr>
            <m:oMathPara>
              <m:oMath>
                <m:r>
                  <w:rPr>
                    <w:rFonts w:ascii="Cambria Math" w:hAnsi="Cambria Math"/>
                  </w:rPr>
                  <m:t>p</m:t>
                </m:r>
                <m:r>
                  <m:rPr>
                    <m:sty m:val="p"/>
                  </m:rPr>
                  <w:rPr>
                    <w:rFonts w:ascii="Cambria Math" w:hAnsi="Cambria Math"/>
                  </w:rPr>
                  <m:t>=</m:t>
                </m:r>
                <m:r>
                  <w:rPr>
                    <w:rFonts w:ascii="Cambria Math" w:hAnsi="Cambria Math" w:hint="eastAsia"/>
                  </w:rPr>
                  <m:t>N</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u</m:t>
                    </m:r>
                  </m:sub>
                </m:sSub>
              </m:oMath>
            </m:oMathPara>
          </w:p>
        </w:tc>
        <w:tc>
          <w:tcPr>
            <w:tcW w:w="1179" w:type="pct"/>
            <w:gridSpan w:val="2"/>
            <w:vAlign w:val="center"/>
          </w:tcPr>
          <w:p w14:paraId="3830BDA2" w14:textId="6EFF7503" w:rsidR="00B26E78" w:rsidRPr="00B26E78" w:rsidRDefault="00D37A1B" w:rsidP="00195765">
            <w:pPr>
              <w:jc w:val="right"/>
            </w:pPr>
            <w:r>
              <w:rPr>
                <w:rFonts w:hint="eastAsia"/>
              </w:rPr>
              <w:t>（</w:t>
            </w:r>
            <w:r w:rsidR="00682E6F">
              <w:t>7</w:t>
            </w:r>
            <w:r w:rsidR="00B26E78" w:rsidRPr="00B26E78">
              <w:t>.</w:t>
            </w:r>
            <w:r w:rsidR="00195765">
              <w:t>3.4</w:t>
            </w:r>
            <w:r w:rsidR="00B26E78">
              <w:t>-</w:t>
            </w:r>
            <w:r w:rsidR="00B26E78" w:rsidRPr="00B26E78">
              <w:t>5</w:t>
            </w:r>
            <w:r>
              <w:rPr>
                <w:rFonts w:hint="eastAsia"/>
              </w:rPr>
              <w:t>）</w:t>
            </w:r>
          </w:p>
        </w:tc>
      </w:tr>
    </w:tbl>
    <w:p w14:paraId="78AB507E" w14:textId="2BDDD961" w:rsidR="00C15877" w:rsidRPr="005561E3" w:rsidRDefault="00C15877" w:rsidP="00460727">
      <w:pPr>
        <w:ind w:left="1800" w:hangingChars="750" w:hanging="1800"/>
        <w:rPr>
          <w:rStyle w:val="Char3"/>
          <w:sz w:val="24"/>
          <w:szCs w:val="24"/>
        </w:rPr>
      </w:pPr>
      <w:bookmarkStart w:id="171" w:name="_Hlk75942560"/>
      <w:r w:rsidRPr="005561E3">
        <w:rPr>
          <w:rStyle w:val="Char3"/>
          <w:rFonts w:hint="eastAsia"/>
          <w:sz w:val="24"/>
          <w:szCs w:val="24"/>
        </w:rPr>
        <w:t>式中：</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00B26E78" w:rsidRPr="005561E3">
        <w:rPr>
          <w:rStyle w:val="Char3"/>
          <w:rFonts w:hint="eastAsia"/>
          <w:sz w:val="24"/>
          <w:szCs w:val="24"/>
        </w:rPr>
        <w:t>、</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oMath>
      <w:r w:rsidRPr="005561E3">
        <w:rPr>
          <w:rStyle w:val="Char3"/>
          <w:sz w:val="24"/>
          <w:szCs w:val="24"/>
        </w:rPr>
        <w:t>——</w:t>
      </w:r>
      <w:r w:rsidRPr="005561E3">
        <w:rPr>
          <w:rStyle w:val="Char3"/>
          <w:sz w:val="24"/>
          <w:szCs w:val="24"/>
        </w:rPr>
        <w:t>分别为绕</w:t>
      </w:r>
      <w:r w:rsidRPr="005561E3">
        <w:rPr>
          <w:rStyle w:val="Char3"/>
          <w:rFonts w:hint="eastAsia"/>
          <w:sz w:val="24"/>
          <w:szCs w:val="24"/>
        </w:rPr>
        <w:t>形心</w:t>
      </w:r>
      <w:r w:rsidRPr="005561E3">
        <w:rPr>
          <w:rStyle w:val="Char3"/>
          <w:sz w:val="24"/>
          <w:szCs w:val="24"/>
        </w:rPr>
        <w:t>轴</w:t>
      </w:r>
      <w:r w:rsidRPr="005561E3">
        <w:rPr>
          <w:rStyle w:val="Char3"/>
          <w:i/>
          <w:iCs/>
          <w:sz w:val="24"/>
          <w:szCs w:val="24"/>
        </w:rPr>
        <w:t>x</w:t>
      </w:r>
      <w:r w:rsidRPr="005561E3">
        <w:rPr>
          <w:rStyle w:val="Char3"/>
          <w:sz w:val="24"/>
          <w:szCs w:val="24"/>
        </w:rPr>
        <w:t>、</w:t>
      </w:r>
      <w:r w:rsidRPr="005561E3">
        <w:rPr>
          <w:rStyle w:val="Char3"/>
          <w:i/>
          <w:iCs/>
          <w:sz w:val="24"/>
          <w:szCs w:val="24"/>
        </w:rPr>
        <w:t>y</w:t>
      </w:r>
      <w:r w:rsidRPr="005561E3">
        <w:rPr>
          <w:rStyle w:val="Char3"/>
          <w:sz w:val="24"/>
          <w:szCs w:val="24"/>
        </w:rPr>
        <w:t>轴</w:t>
      </w:r>
      <w:r w:rsidR="009B439D" w:rsidRPr="005561E3">
        <w:rPr>
          <w:rStyle w:val="Char3"/>
          <w:rFonts w:hint="eastAsia"/>
          <w:sz w:val="24"/>
          <w:szCs w:val="24"/>
        </w:rPr>
        <w:t>（如图</w:t>
      </w:r>
      <w:r w:rsidR="00682E6F" w:rsidRPr="005561E3">
        <w:rPr>
          <w:rStyle w:val="Char3"/>
          <w:sz w:val="24"/>
          <w:szCs w:val="24"/>
        </w:rPr>
        <w:t>7</w:t>
      </w:r>
      <w:r w:rsidR="009B439D" w:rsidRPr="005561E3">
        <w:rPr>
          <w:rStyle w:val="Char3"/>
          <w:rFonts w:hint="eastAsia"/>
          <w:sz w:val="24"/>
          <w:szCs w:val="24"/>
        </w:rPr>
        <w:t>.</w:t>
      </w:r>
      <w:r w:rsidR="00195765">
        <w:rPr>
          <w:rStyle w:val="Char3"/>
          <w:sz w:val="24"/>
          <w:szCs w:val="24"/>
        </w:rPr>
        <w:t>3</w:t>
      </w:r>
      <w:r w:rsidR="009B439D" w:rsidRPr="005561E3">
        <w:rPr>
          <w:rStyle w:val="Char3"/>
          <w:rFonts w:hint="eastAsia"/>
          <w:sz w:val="24"/>
          <w:szCs w:val="24"/>
        </w:rPr>
        <w:t>.</w:t>
      </w:r>
      <w:r w:rsidR="00195765">
        <w:rPr>
          <w:rStyle w:val="Char3"/>
          <w:sz w:val="24"/>
          <w:szCs w:val="24"/>
        </w:rPr>
        <w:t>4</w:t>
      </w:r>
      <w:r w:rsidR="009B439D" w:rsidRPr="005561E3">
        <w:rPr>
          <w:rStyle w:val="Char3"/>
          <w:rFonts w:hint="eastAsia"/>
          <w:sz w:val="24"/>
          <w:szCs w:val="24"/>
        </w:rPr>
        <w:t>所示）</w:t>
      </w:r>
      <w:r w:rsidRPr="005561E3">
        <w:rPr>
          <w:rStyle w:val="Char3"/>
          <w:sz w:val="24"/>
          <w:szCs w:val="24"/>
        </w:rPr>
        <w:t>作用的弯矩设计值</w:t>
      </w:r>
      <w:r w:rsidR="001D10DD" w:rsidRPr="005561E3">
        <w:rPr>
          <w:rFonts w:hint="eastAsia"/>
        </w:rPr>
        <w:t>（</w:t>
      </w:r>
      <w:r w:rsidR="00EF517F" w:rsidRPr="005561E3">
        <w:t>N</w:t>
      </w:r>
      <w:r w:rsidR="00EF517F" w:rsidRPr="005561E3">
        <w:rPr>
          <w:rFonts w:hint="eastAsia"/>
        </w:rPr>
        <w:t>·</w:t>
      </w:r>
      <w:r w:rsidR="00EF517F" w:rsidRPr="005561E3">
        <w:t>mm</w:t>
      </w:r>
      <w:r w:rsidR="001D10DD" w:rsidRPr="005561E3">
        <w:rPr>
          <w:rFonts w:hint="eastAsia"/>
        </w:rPr>
        <w:t>）</w:t>
      </w:r>
      <w:r w:rsidRPr="005561E3">
        <w:rPr>
          <w:rStyle w:val="Char3"/>
          <w:rFonts w:hint="eastAsia"/>
          <w:sz w:val="24"/>
          <w:szCs w:val="24"/>
        </w:rPr>
        <w:t>，</w:t>
      </w:r>
      <w:r w:rsidR="009B439D" w:rsidRPr="005561E3">
        <w:rPr>
          <w:rStyle w:val="Char3"/>
          <w:rFonts w:hint="eastAsia"/>
          <w:sz w:val="24"/>
          <w:szCs w:val="24"/>
        </w:rPr>
        <w:t>按右手螺旋法则确定正负</w:t>
      </w:r>
      <w:r w:rsidRPr="005561E3">
        <w:rPr>
          <w:rStyle w:val="Char3"/>
          <w:sz w:val="24"/>
          <w:szCs w:val="24"/>
        </w:rPr>
        <w:t>；</w:t>
      </w:r>
    </w:p>
    <w:p w14:paraId="5F3BEC34" w14:textId="1FFB2177" w:rsidR="00C15877" w:rsidRPr="00D1326D" w:rsidRDefault="00EA4732" w:rsidP="00460727">
      <w:pPr>
        <w:pStyle w:val="33"/>
        <w:ind w:left="2400" w:hangingChars="700" w:hanging="1680"/>
      </w:pPr>
      <m:oMath>
        <m:sSub>
          <m:sSubPr>
            <m:ctrlPr>
              <w:rPr>
                <w:rFonts w:ascii="Cambria Math" w:hAnsi="Cambria Math"/>
              </w:rPr>
            </m:ctrlPr>
          </m:sSubPr>
          <m:e>
            <m:r>
              <w:rPr>
                <w:rFonts w:ascii="Cambria Math" w:hAnsi="Cambria Math"/>
              </w:rPr>
              <m:t>M</m:t>
            </m:r>
          </m:e>
          <m:sub>
            <m:r>
              <m:rPr>
                <m:sty m:val="p"/>
              </m:rPr>
              <w:rPr>
                <w:rFonts w:ascii="Cambria Math" w:hAnsi="Cambria Math"/>
              </w:rPr>
              <m:t>ux1</m:t>
            </m:r>
          </m:sub>
        </m:sSub>
      </m:oMath>
      <w:r w:rsidR="00D1326D" w:rsidRPr="00D1326D">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uy1</m:t>
            </m:r>
          </m:sub>
        </m:sSub>
      </m:oMath>
      <w:r w:rsidR="00C15877" w:rsidRPr="00D1326D">
        <w:t>——</w:t>
      </w:r>
      <w:r w:rsidR="00C15877" w:rsidRPr="00D1326D">
        <w:rPr>
          <w:rFonts w:hint="eastAsia"/>
        </w:rPr>
        <w:t>给定</w:t>
      </w:r>
      <w:r w:rsidR="00C15877" w:rsidRPr="00D1326D">
        <w:t>轴力</w:t>
      </w:r>
      <w:r w:rsidR="00C15877" w:rsidRPr="005561E3">
        <w:t>下，</w:t>
      </w:r>
      <w:r w:rsidR="00C15877" w:rsidRPr="005561E3">
        <w:rPr>
          <w:rStyle w:val="bbbChar"/>
          <w:rFonts w:hint="eastAsia"/>
          <w:color w:val="auto"/>
          <w:sz w:val="24"/>
          <w:lang w:val="en-US"/>
        </w:rPr>
        <w:t>塑性中性轴平行于</w:t>
      </w:r>
      <w:r w:rsidR="00C15877" w:rsidRPr="005561E3">
        <w:rPr>
          <w:rStyle w:val="bbbChar"/>
          <w:rFonts w:hint="eastAsia"/>
          <w:i/>
          <w:iCs/>
          <w:color w:val="auto"/>
          <w:sz w:val="24"/>
          <w:lang w:val="en-US"/>
        </w:rPr>
        <w:t>x</w:t>
      </w:r>
      <w:r w:rsidR="00C15877" w:rsidRPr="005561E3">
        <w:rPr>
          <w:rFonts w:hint="eastAsia"/>
        </w:rPr>
        <w:t>轴</w:t>
      </w:r>
      <w:r w:rsidR="00035D09" w:rsidRPr="005561E3">
        <w:rPr>
          <w:rFonts w:hint="eastAsia"/>
        </w:rPr>
        <w:t>且</w:t>
      </w:r>
      <m:oMath>
        <m:sSub>
          <m:sSubPr>
            <m:ctrlPr>
              <w:rPr>
                <w:rFonts w:ascii="Cambria Math" w:hAnsi="Cambria Math"/>
              </w:rPr>
            </m:ctrlPr>
          </m:sSubPr>
          <m:e>
            <m:r>
              <w:rPr>
                <w:rFonts w:ascii="Cambria Math" w:hAnsi="Cambria Math"/>
              </w:rPr>
              <m:t>M</m:t>
            </m:r>
          </m:e>
          <m:sub>
            <m:r>
              <m:rPr>
                <m:sty m:val="p"/>
              </m:rPr>
              <w:rPr>
                <w:rFonts w:ascii="Cambria Math" w:hAnsi="Cambria Math"/>
              </w:rPr>
              <m:t>x</m:t>
            </m:r>
          </m:sub>
        </m:sSub>
        <m:r>
          <w:rPr>
            <w:rStyle w:val="bbbChar"/>
            <w:rFonts w:ascii="Cambria Math" w:hAnsi="Cambria Math"/>
            <w:color w:val="auto"/>
            <w:sz w:val="21"/>
            <w:lang w:val="en-US"/>
          </w:rPr>
          <m:t>&gt;0</m:t>
        </m:r>
      </m:oMath>
      <w:r w:rsidR="009B439D">
        <w:rPr>
          <w:rStyle w:val="bbbChar"/>
          <w:rFonts w:hint="eastAsia"/>
          <w:color w:val="auto"/>
          <w:sz w:val="21"/>
          <w:lang w:val="en-US"/>
        </w:rPr>
        <w:t>时</w:t>
      </w:r>
      <w:r w:rsidR="00F477D6" w:rsidRPr="00D1326D">
        <w:rPr>
          <w:rStyle w:val="bbbChar"/>
          <w:rFonts w:hint="eastAsia"/>
          <w:color w:val="auto"/>
          <w:sz w:val="21"/>
          <w:lang w:val="en-US"/>
        </w:rPr>
        <w:t>，</w:t>
      </w:r>
      <w:r w:rsidR="00C15877" w:rsidRPr="00D1326D">
        <w:rPr>
          <w:rFonts w:hint="eastAsia"/>
        </w:rPr>
        <w:t>截面绕</w:t>
      </w:r>
      <w:r w:rsidR="00C15877" w:rsidRPr="00EF517F">
        <w:rPr>
          <w:rFonts w:hint="eastAsia"/>
          <w:i/>
          <w:iCs/>
        </w:rPr>
        <w:t>x</w:t>
      </w:r>
      <w:r w:rsidR="00C15877" w:rsidRPr="00D1326D">
        <w:rPr>
          <w:rFonts w:hint="eastAsia"/>
        </w:rPr>
        <w:t>轴和</w:t>
      </w:r>
      <w:r w:rsidR="00C15877" w:rsidRPr="00D1326D">
        <w:t>绕</w:t>
      </w:r>
      <w:r w:rsidR="00600EEB" w:rsidRPr="00EF517F">
        <w:rPr>
          <w:i/>
          <w:iCs/>
        </w:rPr>
        <w:t>y</w:t>
      </w:r>
      <w:r w:rsidR="00C15877" w:rsidRPr="00D1326D">
        <w:t>轴的</w:t>
      </w:r>
      <w:r w:rsidR="00714682">
        <w:rPr>
          <w:rFonts w:hint="eastAsia"/>
        </w:rPr>
        <w:t>受弯承载力</w:t>
      </w:r>
      <w:r w:rsidR="001D10DD">
        <w:rPr>
          <w:rFonts w:hint="eastAsia"/>
        </w:rPr>
        <w:t>（</w:t>
      </w:r>
      <w:r w:rsidR="00C15877" w:rsidRPr="00D1326D">
        <w:t>N</w:t>
      </w:r>
      <w:r w:rsidR="00C15877" w:rsidRPr="00D1326D">
        <w:rPr>
          <w:rFonts w:hint="eastAsia"/>
        </w:rPr>
        <w:t>·</w:t>
      </w:r>
      <w:r w:rsidR="00C15877" w:rsidRPr="00D1326D">
        <w:t>mm</w:t>
      </w:r>
      <w:r w:rsidR="001D10DD">
        <w:rPr>
          <w:rFonts w:hint="eastAsia"/>
        </w:rPr>
        <w:t>）</w:t>
      </w:r>
      <w:r w:rsidR="00C15877" w:rsidRPr="00D1326D">
        <w:rPr>
          <w:rFonts w:hint="eastAsia"/>
        </w:rPr>
        <w:t>；其中</w:t>
      </w:r>
      <w:r w:rsidR="00C15877" w:rsidRPr="00D1326D">
        <w:t>钢材部分受压和受</w:t>
      </w:r>
      <w:r w:rsidR="00C15877" w:rsidRPr="00D1326D">
        <w:rPr>
          <w:rFonts w:hint="eastAsia"/>
        </w:rPr>
        <w:t>拉</w:t>
      </w:r>
      <w:r w:rsidR="00C15877" w:rsidRPr="00D1326D">
        <w:t>应力取钢材抗拉强度设计值</w:t>
      </w:r>
      <m:oMath>
        <m:r>
          <w:rPr>
            <w:rFonts w:ascii="Cambria Math" w:hAnsi="Cambria Math"/>
          </w:rPr>
          <m:t>f</m:t>
        </m:r>
      </m:oMath>
      <w:r w:rsidR="00C15877" w:rsidRPr="00D1326D">
        <w:rPr>
          <w:rFonts w:hint="eastAsia"/>
        </w:rPr>
        <w:t>，</w:t>
      </w:r>
      <w:r w:rsidR="00C15877" w:rsidRPr="00D1326D">
        <w:t>混凝土受压部分</w:t>
      </w:r>
      <w:r w:rsidR="00C15877" w:rsidRPr="00D1326D">
        <w:rPr>
          <w:rFonts w:hint="eastAsia"/>
        </w:rPr>
        <w:t>取</w:t>
      </w:r>
      <w:r w:rsidR="00C15877" w:rsidRPr="00D1326D">
        <w:t>混凝土抗压强度设计值</w:t>
      </w:r>
      <m:oMath>
        <m:sSub>
          <m:sSubPr>
            <m:ctrlPr>
              <w:rPr>
                <w:rFonts w:ascii="Cambria Math" w:hAnsi="Cambria Math"/>
              </w:rPr>
            </m:ctrlPr>
          </m:sSubPr>
          <m:e>
            <m:r>
              <w:rPr>
                <w:rFonts w:ascii="Cambria Math" w:hAnsi="Cambria Math"/>
              </w:rPr>
              <m:t>f</m:t>
            </m:r>
          </m:e>
          <m:sub>
            <m:r>
              <m:rPr>
                <m:sty m:val="p"/>
              </m:rPr>
              <w:rPr>
                <w:rFonts w:ascii="Cambria Math" w:hAnsi="Cambria Math"/>
              </w:rPr>
              <m:t>c</m:t>
            </m:r>
          </m:sub>
        </m:sSub>
      </m:oMath>
      <w:r w:rsidR="00A7160C">
        <w:rPr>
          <w:rFonts w:hint="eastAsia"/>
        </w:rPr>
        <w:t>；</w:t>
      </w:r>
      <w:r w:rsidR="00A7160C">
        <w:t>抗震设计时应</w:t>
      </w:r>
      <w:r w:rsidR="00A7160C">
        <w:rPr>
          <w:rFonts w:hint="eastAsia"/>
        </w:rPr>
        <w:t>按本标准</w:t>
      </w:r>
      <w:r w:rsidR="00A7160C">
        <w:rPr>
          <w:rFonts w:hint="eastAsia"/>
        </w:rPr>
        <w:t>3</w:t>
      </w:r>
      <w:r w:rsidR="00A7160C">
        <w:t>.2.1</w:t>
      </w:r>
      <w:r w:rsidR="00A7160C">
        <w:rPr>
          <w:rFonts w:hint="eastAsia"/>
        </w:rPr>
        <w:t>条的规定</w:t>
      </w:r>
      <w:r w:rsidR="00A7160C">
        <w:t>除以</w:t>
      </w:r>
      <w:proofErr w:type="spellStart"/>
      <w:r w:rsidR="00A7160C">
        <w:t>γ</w:t>
      </w:r>
      <w:r w:rsidR="00A7160C">
        <w:rPr>
          <w:vertAlign w:val="subscript"/>
        </w:rPr>
        <w:t>RE</w:t>
      </w:r>
      <w:proofErr w:type="spellEnd"/>
      <w:r w:rsidR="00A7160C" w:rsidRPr="00F25612">
        <w:rPr>
          <w:rFonts w:hAnsi="宋体" w:hint="eastAsia"/>
        </w:rPr>
        <w:t>；</w:t>
      </w:r>
    </w:p>
    <w:p w14:paraId="18E17F9A" w14:textId="2365FAFC" w:rsidR="00C15877" w:rsidRPr="005561E3" w:rsidRDefault="00EA4732" w:rsidP="00460727">
      <w:pPr>
        <w:pStyle w:val="33"/>
        <w:ind w:left="2400" w:hangingChars="700" w:hanging="1680"/>
      </w:pPr>
      <m:oMath>
        <m:sSub>
          <m:sSubPr>
            <m:ctrlPr>
              <w:rPr>
                <w:rFonts w:ascii="Cambria Math" w:hAnsi="Cambria Math"/>
              </w:rPr>
            </m:ctrlPr>
          </m:sSubPr>
          <m:e>
            <m:r>
              <w:rPr>
                <w:rFonts w:ascii="Cambria Math" w:hAnsi="Cambria Math"/>
              </w:rPr>
              <m:t>M</m:t>
            </m:r>
          </m:e>
          <m:sub>
            <m:r>
              <m:rPr>
                <m:sty m:val="p"/>
              </m:rPr>
              <w:rPr>
                <w:rFonts w:ascii="Cambria Math" w:hAnsi="Cambria Math"/>
              </w:rPr>
              <m:t>ux2</m:t>
            </m:r>
          </m:sub>
        </m:sSub>
      </m:oMath>
      <w:r w:rsidR="00D1326D" w:rsidRPr="00D1326D">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uy2</m:t>
            </m:r>
          </m:sub>
        </m:sSub>
      </m:oMath>
      <w:r w:rsidR="00C15877" w:rsidRPr="00D1326D">
        <w:t>——</w:t>
      </w:r>
      <w:r w:rsidR="00C15877" w:rsidRPr="00D1326D">
        <w:rPr>
          <w:rFonts w:hint="eastAsia"/>
        </w:rPr>
        <w:t>给定</w:t>
      </w:r>
      <w:r w:rsidR="00C15877" w:rsidRPr="00D1326D">
        <w:t>轴力下，</w:t>
      </w:r>
      <w:r w:rsidR="00F477D6" w:rsidRPr="005561E3">
        <w:rPr>
          <w:rStyle w:val="bbbChar"/>
          <w:rFonts w:hint="eastAsia"/>
          <w:color w:val="auto"/>
          <w:sz w:val="24"/>
          <w:lang w:val="en-US"/>
        </w:rPr>
        <w:t>塑性中性轴平行于</w:t>
      </w:r>
      <w:r w:rsidR="00F477D6" w:rsidRPr="005561E3">
        <w:rPr>
          <w:rStyle w:val="bbbChar"/>
          <w:rFonts w:hint="eastAsia"/>
          <w:i/>
          <w:iCs/>
          <w:color w:val="auto"/>
          <w:sz w:val="24"/>
          <w:lang w:val="en-US"/>
        </w:rPr>
        <w:t>y</w:t>
      </w:r>
      <w:r w:rsidR="00F477D6" w:rsidRPr="005561E3">
        <w:rPr>
          <w:rFonts w:hint="eastAsia"/>
        </w:rPr>
        <w:t>轴</w:t>
      </w:r>
      <w:r w:rsidR="00035D09" w:rsidRPr="005561E3">
        <w:rPr>
          <w:rFonts w:hint="eastAsia"/>
        </w:rPr>
        <w:t>且</w:t>
      </w:r>
      <m:oMath>
        <m:sSub>
          <m:sSubPr>
            <m:ctrlPr>
              <w:rPr>
                <w:rFonts w:ascii="Cambria Math" w:hAnsi="Cambria Math"/>
              </w:rPr>
            </m:ctrlPr>
          </m:sSubPr>
          <m:e>
            <m:r>
              <w:rPr>
                <w:rFonts w:ascii="Cambria Math" w:hAnsi="Cambria Math"/>
              </w:rPr>
              <m:t>M</m:t>
            </m:r>
          </m:e>
          <m:sub>
            <m:r>
              <m:rPr>
                <m:sty m:val="p"/>
              </m:rPr>
              <w:rPr>
                <w:rFonts w:ascii="Cambria Math" w:hAnsi="Cambria Math" w:hint="eastAsia"/>
              </w:rPr>
              <m:t>y</m:t>
            </m:r>
          </m:sub>
        </m:sSub>
        <m:r>
          <w:rPr>
            <w:rStyle w:val="bbbChar"/>
            <w:rFonts w:ascii="Cambria Math" w:hAnsi="Cambria Math"/>
            <w:color w:val="auto"/>
            <w:sz w:val="24"/>
            <w:lang w:val="en-US"/>
          </w:rPr>
          <m:t>&gt;0</m:t>
        </m:r>
      </m:oMath>
      <w:r w:rsidR="009B439D" w:rsidRPr="005561E3">
        <w:rPr>
          <w:rStyle w:val="bbbChar"/>
          <w:rFonts w:hint="eastAsia"/>
          <w:color w:val="auto"/>
          <w:sz w:val="24"/>
          <w:lang w:val="en-US"/>
        </w:rPr>
        <w:t>时</w:t>
      </w:r>
      <w:r w:rsidR="00C15877" w:rsidRPr="005561E3">
        <w:rPr>
          <w:rFonts w:hint="eastAsia"/>
        </w:rPr>
        <w:t>，截面绕</w:t>
      </w:r>
      <w:r w:rsidR="00C15877" w:rsidRPr="005561E3">
        <w:rPr>
          <w:rFonts w:hint="eastAsia"/>
          <w:i/>
          <w:iCs/>
        </w:rPr>
        <w:t>x</w:t>
      </w:r>
      <w:r w:rsidR="00C15877" w:rsidRPr="005561E3">
        <w:rPr>
          <w:rFonts w:hint="eastAsia"/>
        </w:rPr>
        <w:t>轴和</w:t>
      </w:r>
      <w:r w:rsidR="00C15877" w:rsidRPr="005561E3">
        <w:t>绕</w:t>
      </w:r>
      <w:r w:rsidR="00C15877" w:rsidRPr="005561E3">
        <w:rPr>
          <w:i/>
          <w:iCs/>
        </w:rPr>
        <w:t>y</w:t>
      </w:r>
      <w:r w:rsidR="00C15877" w:rsidRPr="005561E3">
        <w:rPr>
          <w:rFonts w:hint="eastAsia"/>
        </w:rPr>
        <w:t>轴</w:t>
      </w:r>
      <w:r w:rsidR="00C15877" w:rsidRPr="005561E3">
        <w:t>的</w:t>
      </w:r>
      <w:r w:rsidR="00714682" w:rsidRPr="005561E3">
        <w:rPr>
          <w:rFonts w:hint="eastAsia"/>
        </w:rPr>
        <w:t>受弯承载力</w:t>
      </w:r>
      <w:r w:rsidR="00C15877" w:rsidRPr="005561E3">
        <w:rPr>
          <w:rFonts w:hint="eastAsia"/>
        </w:rPr>
        <w:t xml:space="preserve"> </w:t>
      </w:r>
      <w:r w:rsidR="001D10DD" w:rsidRPr="005561E3">
        <w:rPr>
          <w:rFonts w:hint="eastAsia"/>
        </w:rPr>
        <w:t>（</w:t>
      </w:r>
      <w:r w:rsidR="00C15877" w:rsidRPr="005561E3">
        <w:t>N</w:t>
      </w:r>
      <w:r w:rsidR="00C15877" w:rsidRPr="005561E3">
        <w:rPr>
          <w:rFonts w:hint="eastAsia"/>
        </w:rPr>
        <w:t>·</w:t>
      </w:r>
      <w:r w:rsidR="00C15877" w:rsidRPr="005561E3">
        <w:t>mm</w:t>
      </w:r>
      <w:r w:rsidR="001D10DD" w:rsidRPr="005561E3">
        <w:rPr>
          <w:rFonts w:hint="eastAsia"/>
        </w:rPr>
        <w:t>）</w:t>
      </w:r>
      <w:r w:rsidR="00A7160C" w:rsidRPr="005561E3">
        <w:rPr>
          <w:rFonts w:hint="eastAsia"/>
        </w:rPr>
        <w:t>，</w:t>
      </w:r>
      <w:r w:rsidR="00A7160C" w:rsidRPr="005561E3">
        <w:t>抗震设计时应</w:t>
      </w:r>
      <w:r w:rsidR="00A7160C" w:rsidRPr="005561E3">
        <w:rPr>
          <w:rFonts w:hint="eastAsia"/>
        </w:rPr>
        <w:t>按本标准</w:t>
      </w:r>
      <w:r w:rsidR="00A7160C" w:rsidRPr="005561E3">
        <w:rPr>
          <w:rFonts w:hint="eastAsia"/>
        </w:rPr>
        <w:t>3</w:t>
      </w:r>
      <w:r w:rsidR="00A7160C" w:rsidRPr="005561E3">
        <w:t>.2.1</w:t>
      </w:r>
      <w:r w:rsidR="00A7160C" w:rsidRPr="005561E3">
        <w:rPr>
          <w:rFonts w:hint="eastAsia"/>
        </w:rPr>
        <w:t>条的规定</w:t>
      </w:r>
      <w:r w:rsidR="00A7160C" w:rsidRPr="005561E3">
        <w:t>除以</w:t>
      </w:r>
      <w:proofErr w:type="spellStart"/>
      <w:r w:rsidR="00A7160C" w:rsidRPr="005561E3">
        <w:t>γ</w:t>
      </w:r>
      <w:r w:rsidR="00A7160C" w:rsidRPr="005561E3">
        <w:rPr>
          <w:vertAlign w:val="subscript"/>
        </w:rPr>
        <w:t>RE</w:t>
      </w:r>
      <w:proofErr w:type="spellEnd"/>
      <w:r w:rsidR="00A7160C" w:rsidRPr="005561E3">
        <w:rPr>
          <w:rFonts w:hAnsi="宋体" w:hint="eastAsia"/>
        </w:rPr>
        <w:t>；</w:t>
      </w:r>
    </w:p>
    <w:p w14:paraId="1DE90253" w14:textId="1A5A51A5" w:rsidR="00C15877" w:rsidRPr="005561E3" w:rsidRDefault="00EA4732" w:rsidP="00460727">
      <w:pPr>
        <w:pStyle w:val="33"/>
        <w:ind w:left="2400" w:hangingChars="700" w:hanging="1680"/>
      </w:pPr>
      <m:oMath>
        <m:sSub>
          <m:sSubPr>
            <m:ctrlPr>
              <w:rPr>
                <w:rFonts w:ascii="Cambria Math" w:hAnsi="Cambria Math"/>
              </w:rPr>
            </m:ctrlPr>
          </m:sSubPr>
          <m:e>
            <m:r>
              <w:rPr>
                <w:rFonts w:ascii="Cambria Math" w:hAnsi="Cambria Math"/>
              </w:rPr>
              <m:t>M</m:t>
            </m:r>
          </m:e>
          <m:sub>
            <m:r>
              <m:rPr>
                <m:sty m:val="p"/>
              </m:rPr>
              <w:rPr>
                <w:rFonts w:ascii="Cambria Math" w:hAnsi="Cambria Math"/>
              </w:rPr>
              <m:t>ux3</m:t>
            </m:r>
          </m:sub>
        </m:sSub>
      </m:oMath>
      <w:r w:rsidR="00D1326D" w:rsidRPr="005561E3">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uy3</m:t>
            </m:r>
          </m:sub>
        </m:sSub>
      </m:oMath>
      <w:r w:rsidR="00C15877" w:rsidRPr="005561E3">
        <w:t>——</w:t>
      </w:r>
      <w:r w:rsidR="00C15877" w:rsidRPr="005561E3">
        <w:rPr>
          <w:rFonts w:hint="eastAsia"/>
        </w:rPr>
        <w:t>给定</w:t>
      </w:r>
      <w:r w:rsidR="00C15877" w:rsidRPr="005561E3">
        <w:t>轴力下，</w:t>
      </w:r>
      <w:r w:rsidR="000463BE" w:rsidRPr="005561E3">
        <w:rPr>
          <w:rStyle w:val="bbbChar"/>
          <w:rFonts w:hint="eastAsia"/>
          <w:color w:val="auto"/>
          <w:sz w:val="24"/>
          <w:lang w:val="en-US"/>
        </w:rPr>
        <w:t>塑性中性轴平行于</w:t>
      </w:r>
      <w:r w:rsidR="000463BE" w:rsidRPr="005561E3">
        <w:rPr>
          <w:rStyle w:val="bbbChar"/>
          <w:rFonts w:hint="eastAsia"/>
          <w:i/>
          <w:iCs/>
          <w:color w:val="auto"/>
          <w:sz w:val="24"/>
          <w:lang w:val="en-US"/>
        </w:rPr>
        <w:t>x</w:t>
      </w:r>
      <w:r w:rsidR="000463BE" w:rsidRPr="005561E3">
        <w:rPr>
          <w:rFonts w:hint="eastAsia"/>
        </w:rPr>
        <w:t>轴</w:t>
      </w:r>
      <w:r w:rsidR="00035D09" w:rsidRPr="005561E3">
        <w:rPr>
          <w:rFonts w:hint="eastAsia"/>
        </w:rPr>
        <w:t>且</w:t>
      </w:r>
      <m:oMath>
        <m:sSub>
          <m:sSubPr>
            <m:ctrlPr>
              <w:rPr>
                <w:rFonts w:ascii="Cambria Math" w:hAnsi="Cambria Math"/>
              </w:rPr>
            </m:ctrlPr>
          </m:sSubPr>
          <m:e>
            <m:r>
              <w:rPr>
                <w:rFonts w:ascii="Cambria Math" w:hAnsi="Cambria Math"/>
              </w:rPr>
              <m:t>M</m:t>
            </m:r>
          </m:e>
          <m:sub>
            <m:r>
              <m:rPr>
                <m:sty m:val="p"/>
              </m:rPr>
              <w:rPr>
                <w:rFonts w:ascii="Cambria Math" w:hAnsi="Cambria Math"/>
              </w:rPr>
              <m:t>x</m:t>
            </m:r>
          </m:sub>
        </m:sSub>
        <m:r>
          <w:rPr>
            <w:rStyle w:val="bbbChar"/>
            <w:rFonts w:ascii="Cambria Math" w:hAnsi="Cambria Math"/>
            <w:color w:val="auto"/>
            <w:sz w:val="24"/>
            <w:lang w:val="en-US"/>
          </w:rPr>
          <m:t>&lt;0</m:t>
        </m:r>
      </m:oMath>
      <w:r w:rsidR="00C15877" w:rsidRPr="005561E3">
        <w:rPr>
          <w:rFonts w:hint="eastAsia"/>
        </w:rPr>
        <w:t>时，截面绕</w:t>
      </w:r>
      <w:r w:rsidR="00C15877" w:rsidRPr="005561E3">
        <w:rPr>
          <w:rFonts w:hint="eastAsia"/>
          <w:i/>
          <w:iCs/>
        </w:rPr>
        <w:t>x</w:t>
      </w:r>
      <w:r w:rsidR="00C15877" w:rsidRPr="005561E3">
        <w:rPr>
          <w:rFonts w:hint="eastAsia"/>
        </w:rPr>
        <w:t>轴和</w:t>
      </w:r>
      <w:r w:rsidR="00C15877" w:rsidRPr="005561E3">
        <w:t>绕</w:t>
      </w:r>
      <w:r w:rsidR="00C15877" w:rsidRPr="005561E3">
        <w:rPr>
          <w:i/>
          <w:iCs/>
        </w:rPr>
        <w:t>y</w:t>
      </w:r>
      <w:r w:rsidR="00C15877" w:rsidRPr="005561E3">
        <w:rPr>
          <w:rFonts w:hint="eastAsia"/>
        </w:rPr>
        <w:t>轴</w:t>
      </w:r>
      <w:r w:rsidR="00C15877" w:rsidRPr="005561E3">
        <w:t>的</w:t>
      </w:r>
      <w:r w:rsidR="00714682" w:rsidRPr="005561E3">
        <w:rPr>
          <w:rFonts w:hint="eastAsia"/>
        </w:rPr>
        <w:t>受弯承载力</w:t>
      </w:r>
      <w:r w:rsidR="001D10DD" w:rsidRPr="005561E3">
        <w:rPr>
          <w:rFonts w:hint="eastAsia"/>
        </w:rPr>
        <w:t>（</w:t>
      </w:r>
      <w:r w:rsidR="00C15877" w:rsidRPr="005561E3">
        <w:t>N</w:t>
      </w:r>
      <w:r w:rsidR="00C15877" w:rsidRPr="005561E3">
        <w:rPr>
          <w:rFonts w:hint="eastAsia"/>
        </w:rPr>
        <w:t>·</w:t>
      </w:r>
      <w:r w:rsidR="00C15877" w:rsidRPr="005561E3">
        <w:t>mm</w:t>
      </w:r>
      <w:r w:rsidR="001D10DD" w:rsidRPr="005561E3">
        <w:rPr>
          <w:rFonts w:hint="eastAsia"/>
        </w:rPr>
        <w:t>）</w:t>
      </w:r>
      <w:r w:rsidR="00A7160C" w:rsidRPr="005561E3">
        <w:rPr>
          <w:rFonts w:hint="eastAsia"/>
        </w:rPr>
        <w:t xml:space="preserve"> </w:t>
      </w:r>
      <w:r w:rsidR="00A7160C" w:rsidRPr="005561E3">
        <w:rPr>
          <w:rFonts w:hint="eastAsia"/>
        </w:rPr>
        <w:t>，</w:t>
      </w:r>
      <w:r w:rsidR="00A7160C" w:rsidRPr="005561E3">
        <w:t>抗震设计时应</w:t>
      </w:r>
      <w:r w:rsidR="00A7160C" w:rsidRPr="005561E3">
        <w:rPr>
          <w:rFonts w:hint="eastAsia"/>
        </w:rPr>
        <w:t>按本标准</w:t>
      </w:r>
      <w:r w:rsidR="00A7160C" w:rsidRPr="005561E3">
        <w:rPr>
          <w:rFonts w:hint="eastAsia"/>
        </w:rPr>
        <w:t>3</w:t>
      </w:r>
      <w:r w:rsidR="00A7160C" w:rsidRPr="005561E3">
        <w:t>.2.1</w:t>
      </w:r>
      <w:r w:rsidR="00A7160C" w:rsidRPr="005561E3">
        <w:rPr>
          <w:rFonts w:hint="eastAsia"/>
        </w:rPr>
        <w:t>条的规定</w:t>
      </w:r>
      <w:r w:rsidR="00A7160C" w:rsidRPr="005561E3">
        <w:t>除以</w:t>
      </w:r>
      <w:proofErr w:type="spellStart"/>
      <w:r w:rsidR="00A7160C" w:rsidRPr="005561E3">
        <w:t>γ</w:t>
      </w:r>
      <w:r w:rsidR="00A7160C" w:rsidRPr="005561E3">
        <w:rPr>
          <w:vertAlign w:val="subscript"/>
        </w:rPr>
        <w:t>RE</w:t>
      </w:r>
      <w:proofErr w:type="spellEnd"/>
      <w:r w:rsidR="00C15877" w:rsidRPr="005561E3">
        <w:rPr>
          <w:rFonts w:hint="eastAsia"/>
        </w:rPr>
        <w:t>；</w:t>
      </w:r>
    </w:p>
    <w:p w14:paraId="0F0AF9A8" w14:textId="15FADC5E" w:rsidR="00C15877" w:rsidRPr="005561E3" w:rsidRDefault="00EA4732" w:rsidP="00460727">
      <w:pPr>
        <w:pStyle w:val="33"/>
        <w:ind w:left="2400" w:hangingChars="700" w:hanging="1680"/>
      </w:pPr>
      <m:oMath>
        <m:sSub>
          <m:sSubPr>
            <m:ctrlPr>
              <w:rPr>
                <w:rFonts w:ascii="Cambria Math" w:hAnsi="Cambria Math"/>
              </w:rPr>
            </m:ctrlPr>
          </m:sSubPr>
          <m:e>
            <m:r>
              <w:rPr>
                <w:rFonts w:ascii="Cambria Math" w:hAnsi="Cambria Math"/>
              </w:rPr>
              <m:t>M</m:t>
            </m:r>
          </m:e>
          <m:sub>
            <m:r>
              <m:rPr>
                <m:sty m:val="p"/>
              </m:rPr>
              <w:rPr>
                <w:rFonts w:ascii="Cambria Math" w:hAnsi="Cambria Math"/>
              </w:rPr>
              <m:t>ux4</m:t>
            </m:r>
          </m:sub>
        </m:sSub>
      </m:oMath>
      <w:r w:rsidR="00AD17D1" w:rsidRPr="005561E3">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uy4</m:t>
            </m:r>
          </m:sub>
        </m:sSub>
      </m:oMath>
      <w:r w:rsidR="00C15877" w:rsidRPr="005561E3">
        <w:t>——</w:t>
      </w:r>
      <w:r w:rsidR="00C15877" w:rsidRPr="005561E3">
        <w:rPr>
          <w:rFonts w:hint="eastAsia"/>
        </w:rPr>
        <w:t>给定</w:t>
      </w:r>
      <w:r w:rsidR="00C15877" w:rsidRPr="005561E3">
        <w:t>轴力下</w:t>
      </w:r>
      <w:r w:rsidR="000463BE" w:rsidRPr="005561E3">
        <w:t>，</w:t>
      </w:r>
      <w:r w:rsidR="000463BE" w:rsidRPr="005561E3">
        <w:rPr>
          <w:rStyle w:val="bbbChar"/>
          <w:rFonts w:hint="eastAsia"/>
          <w:color w:val="auto"/>
          <w:sz w:val="24"/>
          <w:lang w:val="en-US"/>
        </w:rPr>
        <w:t>塑性中性轴平行于</w:t>
      </w:r>
      <w:r w:rsidR="000463BE" w:rsidRPr="005561E3">
        <w:rPr>
          <w:rStyle w:val="bbbChar"/>
          <w:i/>
          <w:iCs/>
          <w:color w:val="auto"/>
          <w:sz w:val="24"/>
          <w:lang w:val="en-US"/>
        </w:rPr>
        <w:t>y</w:t>
      </w:r>
      <w:r w:rsidR="000463BE" w:rsidRPr="005561E3">
        <w:rPr>
          <w:rFonts w:hint="eastAsia"/>
        </w:rPr>
        <w:t>轴</w:t>
      </w:r>
      <w:r w:rsidR="00035D09" w:rsidRPr="005561E3">
        <w:rPr>
          <w:rFonts w:hint="eastAsia"/>
        </w:rPr>
        <w:t>且</w:t>
      </w:r>
      <m:oMath>
        <m:sSub>
          <m:sSubPr>
            <m:ctrlPr>
              <w:rPr>
                <w:rFonts w:ascii="Cambria Math" w:hAnsi="Cambria Math"/>
              </w:rPr>
            </m:ctrlPr>
          </m:sSubPr>
          <m:e>
            <m:r>
              <w:rPr>
                <w:rFonts w:ascii="Cambria Math" w:hAnsi="Cambria Math"/>
              </w:rPr>
              <m:t>M</m:t>
            </m:r>
          </m:e>
          <m:sub>
            <m:r>
              <m:rPr>
                <m:sty m:val="p"/>
              </m:rPr>
              <w:rPr>
                <w:rFonts w:ascii="Cambria Math" w:hAnsi="Cambria Math" w:hint="eastAsia"/>
              </w:rPr>
              <m:t>y</m:t>
            </m:r>
          </m:sub>
        </m:sSub>
        <m:r>
          <w:rPr>
            <w:rStyle w:val="bbbChar"/>
            <w:rFonts w:ascii="Cambria Math" w:hAnsi="Cambria Math"/>
            <w:color w:val="auto"/>
            <w:sz w:val="24"/>
            <w:lang w:val="en-US"/>
          </w:rPr>
          <m:t>&lt;0</m:t>
        </m:r>
      </m:oMath>
      <w:r w:rsidR="003F363D" w:rsidRPr="005561E3">
        <w:rPr>
          <w:rStyle w:val="bbbChar"/>
          <w:rFonts w:hint="eastAsia"/>
          <w:color w:val="auto"/>
          <w:sz w:val="24"/>
          <w:lang w:val="en-US"/>
        </w:rPr>
        <w:t>时</w:t>
      </w:r>
      <w:r w:rsidR="000463BE" w:rsidRPr="005561E3">
        <w:rPr>
          <w:rFonts w:hint="eastAsia"/>
        </w:rPr>
        <w:t>，</w:t>
      </w:r>
      <w:r w:rsidR="00C15877" w:rsidRPr="005561E3">
        <w:rPr>
          <w:rFonts w:hint="eastAsia"/>
        </w:rPr>
        <w:t>截面绕</w:t>
      </w:r>
      <w:r w:rsidR="00C15877" w:rsidRPr="005561E3">
        <w:rPr>
          <w:rFonts w:hint="eastAsia"/>
          <w:i/>
          <w:iCs/>
        </w:rPr>
        <w:t>x</w:t>
      </w:r>
      <w:r w:rsidR="00C15877" w:rsidRPr="005561E3">
        <w:rPr>
          <w:rFonts w:hint="eastAsia"/>
        </w:rPr>
        <w:t>轴和</w:t>
      </w:r>
      <w:r w:rsidR="00C15877" w:rsidRPr="005561E3">
        <w:t>绕</w:t>
      </w:r>
      <w:r w:rsidR="00C15877" w:rsidRPr="005561E3">
        <w:rPr>
          <w:i/>
          <w:iCs/>
        </w:rPr>
        <w:t>y</w:t>
      </w:r>
      <w:r w:rsidR="00C15877" w:rsidRPr="005561E3">
        <w:rPr>
          <w:rFonts w:hint="eastAsia"/>
        </w:rPr>
        <w:t>轴</w:t>
      </w:r>
      <w:r w:rsidR="00C15877" w:rsidRPr="005561E3">
        <w:t>的</w:t>
      </w:r>
      <w:r w:rsidR="00714682" w:rsidRPr="005561E3">
        <w:rPr>
          <w:rFonts w:hint="eastAsia"/>
        </w:rPr>
        <w:t>受弯承载力</w:t>
      </w:r>
      <w:r w:rsidR="00C15877" w:rsidRPr="005561E3">
        <w:rPr>
          <w:rFonts w:hint="eastAsia"/>
        </w:rPr>
        <w:t xml:space="preserve"> </w:t>
      </w:r>
      <w:r w:rsidR="001D10DD" w:rsidRPr="005561E3">
        <w:rPr>
          <w:rFonts w:hint="eastAsia"/>
        </w:rPr>
        <w:t>（</w:t>
      </w:r>
      <w:r w:rsidR="00C15877" w:rsidRPr="005561E3">
        <w:t>N</w:t>
      </w:r>
      <w:r w:rsidR="00C15877" w:rsidRPr="005561E3">
        <w:rPr>
          <w:rFonts w:hint="eastAsia"/>
        </w:rPr>
        <w:t>·</w:t>
      </w:r>
      <w:r w:rsidR="00C15877" w:rsidRPr="005561E3">
        <w:t>mm</w:t>
      </w:r>
      <w:r w:rsidR="001D10DD" w:rsidRPr="005561E3">
        <w:rPr>
          <w:rFonts w:hint="eastAsia"/>
        </w:rPr>
        <w:t>）</w:t>
      </w:r>
      <w:r w:rsidR="00A7160C" w:rsidRPr="005561E3">
        <w:rPr>
          <w:rFonts w:hint="eastAsia"/>
        </w:rPr>
        <w:t xml:space="preserve"> </w:t>
      </w:r>
      <w:r w:rsidR="00A7160C" w:rsidRPr="005561E3">
        <w:rPr>
          <w:rFonts w:hint="eastAsia"/>
        </w:rPr>
        <w:t>，</w:t>
      </w:r>
      <w:r w:rsidR="00A7160C" w:rsidRPr="005561E3">
        <w:t>抗震设计时应</w:t>
      </w:r>
      <w:r w:rsidR="00A7160C" w:rsidRPr="005561E3">
        <w:rPr>
          <w:rFonts w:hint="eastAsia"/>
        </w:rPr>
        <w:t>按本标准</w:t>
      </w:r>
      <w:r w:rsidR="00A7160C" w:rsidRPr="005561E3">
        <w:rPr>
          <w:rFonts w:hint="eastAsia"/>
        </w:rPr>
        <w:t>3</w:t>
      </w:r>
      <w:r w:rsidR="00A7160C" w:rsidRPr="005561E3">
        <w:t>.2.1</w:t>
      </w:r>
      <w:r w:rsidR="00A7160C" w:rsidRPr="005561E3">
        <w:rPr>
          <w:rFonts w:hint="eastAsia"/>
        </w:rPr>
        <w:t>条的规定</w:t>
      </w:r>
      <w:r w:rsidR="00A7160C" w:rsidRPr="005561E3">
        <w:t>除以</w:t>
      </w:r>
      <w:proofErr w:type="spellStart"/>
      <w:r w:rsidR="00A7160C" w:rsidRPr="005561E3">
        <w:t>γ</w:t>
      </w:r>
      <w:r w:rsidR="00A7160C" w:rsidRPr="005561E3">
        <w:rPr>
          <w:vertAlign w:val="subscript"/>
        </w:rPr>
        <w:t>RE</w:t>
      </w:r>
      <w:proofErr w:type="spellEnd"/>
      <w:r w:rsidR="00C15877" w:rsidRPr="005561E3">
        <w:rPr>
          <w:rFonts w:hint="eastAsia"/>
        </w:rPr>
        <w:t>；</w:t>
      </w:r>
    </w:p>
    <w:p w14:paraId="33184ACB" w14:textId="550802C9" w:rsidR="00C15877" w:rsidRPr="00AD17D1" w:rsidRDefault="00AD17D1" w:rsidP="00460727">
      <w:pPr>
        <w:pStyle w:val="33"/>
        <w:ind w:left="1320" w:hangingChars="250" w:hanging="600"/>
      </w:pPr>
      <m:oMath>
        <m:r>
          <w:rPr>
            <w:rFonts w:ascii="Cambria Math" w:hAnsi="Cambria Math"/>
          </w:rPr>
          <m:t>p</m:t>
        </m:r>
      </m:oMath>
      <w:r w:rsidR="00C15877" w:rsidRPr="00AD17D1">
        <w:t>——</w:t>
      </w:r>
      <w:r w:rsidR="00C15877" w:rsidRPr="00AD17D1">
        <w:rPr>
          <w:rFonts w:hint="eastAsia"/>
        </w:rPr>
        <w:t>L</w:t>
      </w:r>
      <w:r w:rsidR="00C15877" w:rsidRPr="00AD17D1">
        <w:rPr>
          <w:rFonts w:hint="eastAsia"/>
        </w:rPr>
        <w:t>形钢管混凝土</w:t>
      </w:r>
      <w:r w:rsidR="00EF517F">
        <w:rPr>
          <w:rFonts w:hint="eastAsia"/>
        </w:rPr>
        <w:t>束异形</w:t>
      </w:r>
      <w:r w:rsidR="00C15877" w:rsidRPr="00AD17D1">
        <w:rPr>
          <w:rFonts w:hint="eastAsia"/>
        </w:rPr>
        <w:t>柱的轴力设计值与全截面受压承载力之比。</w:t>
      </w:r>
    </w:p>
    <w:bookmarkEnd w:id="171"/>
    <w:p w14:paraId="27B98395" w14:textId="228EC7C2" w:rsidR="00C15877" w:rsidRDefault="00167278" w:rsidP="00C15877">
      <w:pPr>
        <w:pStyle w:val="aff4"/>
      </w:pPr>
      <w:r w:rsidRPr="00167278">
        <w:rPr>
          <w:noProof/>
        </w:rPr>
        <w:drawing>
          <wp:inline distT="0" distB="0" distL="0" distR="0" wp14:anchorId="78FE8D5B" wp14:editId="499664EE">
            <wp:extent cx="5747697" cy="2484408"/>
            <wp:effectExtent l="0" t="0" r="0"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1"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21260" b="29358"/>
                    <a:stretch/>
                  </pic:blipFill>
                  <pic:spPr bwMode="auto">
                    <a:xfrm>
                      <a:off x="0" y="0"/>
                      <a:ext cx="5760071" cy="2489757"/>
                    </a:xfrm>
                    <a:prstGeom prst="rect">
                      <a:avLst/>
                    </a:prstGeom>
                    <a:noFill/>
                    <a:ln>
                      <a:noFill/>
                    </a:ln>
                    <a:extLst>
                      <a:ext uri="{53640926-AAD7-44D8-BBD7-CCE9431645EC}">
                        <a14:shadowObscured xmlns:a14="http://schemas.microsoft.com/office/drawing/2010/main"/>
                      </a:ext>
                    </a:extLst>
                  </pic:spPr>
                </pic:pic>
              </a:graphicData>
            </a:graphic>
          </wp:inline>
        </w:drawing>
      </w:r>
    </w:p>
    <w:p w14:paraId="12F9AA26" w14:textId="5E6C2D11" w:rsidR="00C15877" w:rsidRDefault="00C15877" w:rsidP="00280180">
      <w:pPr>
        <w:pStyle w:val="A-f"/>
      </w:pPr>
      <w:r w:rsidRPr="00A15738">
        <w:t>图</w:t>
      </w:r>
      <w:r w:rsidRPr="00A15738">
        <w:t xml:space="preserve"> </w:t>
      </w:r>
      <w:r w:rsidR="00682E6F">
        <w:t>7</w:t>
      </w:r>
      <w:r w:rsidRPr="00A15738">
        <w:t>.</w:t>
      </w:r>
      <w:r w:rsidR="00195765">
        <w:t>3.4</w:t>
      </w:r>
      <w:r w:rsidRPr="00A15738">
        <w:t xml:space="preserve">  L</w:t>
      </w:r>
      <w:r w:rsidRPr="00A15738">
        <w:t>形钢管混凝土</w:t>
      </w:r>
      <w:r w:rsidR="002C4E72">
        <w:rPr>
          <w:rFonts w:hint="eastAsia"/>
        </w:rPr>
        <w:t>束异形</w:t>
      </w:r>
      <w:r w:rsidRPr="00A15738">
        <w:t>柱截面</w:t>
      </w:r>
      <w:r w:rsidRPr="00A15738">
        <w:rPr>
          <w:rFonts w:hint="eastAsia"/>
        </w:rPr>
        <w:t>示意图</w:t>
      </w:r>
    </w:p>
    <w:p w14:paraId="329FABDB" w14:textId="536C4F6D" w:rsidR="00C15877" w:rsidRPr="005137D5" w:rsidRDefault="00682E6F" w:rsidP="00AD17D1">
      <w:pPr>
        <w:rPr>
          <w:rStyle w:val="A-0"/>
        </w:rPr>
      </w:pPr>
      <w:r>
        <w:rPr>
          <w:b/>
        </w:rPr>
        <w:t>7</w:t>
      </w:r>
      <w:r w:rsidR="00C15877">
        <w:rPr>
          <w:rFonts w:hint="eastAsia"/>
          <w:b/>
        </w:rPr>
        <w:t>.</w:t>
      </w:r>
      <w:r w:rsidR="00B15DDF">
        <w:rPr>
          <w:b/>
        </w:rPr>
        <w:t>3.5</w:t>
      </w:r>
      <w:r w:rsidR="00C15877">
        <w:rPr>
          <w:b/>
        </w:rPr>
        <w:t xml:space="preserve"> </w:t>
      </w:r>
      <w:r w:rsidR="00C15877" w:rsidRPr="005137D5">
        <w:rPr>
          <w:rStyle w:val="A-0"/>
          <w:rFonts w:hint="eastAsia"/>
        </w:rPr>
        <w:t xml:space="preserve"> </w:t>
      </w:r>
      <w:r w:rsidR="00C15877" w:rsidRPr="005137D5">
        <w:rPr>
          <w:rStyle w:val="A-0"/>
        </w:rPr>
        <w:t>L</w:t>
      </w:r>
      <w:r w:rsidR="00C15877" w:rsidRPr="005137D5">
        <w:rPr>
          <w:rStyle w:val="A-0"/>
          <w:rFonts w:hint="eastAsia"/>
        </w:rPr>
        <w:t>形钢管混凝土</w:t>
      </w:r>
      <w:r w:rsidR="0076323E" w:rsidRPr="005137D5">
        <w:rPr>
          <w:rStyle w:val="A-0"/>
          <w:rFonts w:hint="eastAsia"/>
        </w:rPr>
        <w:t>束异形</w:t>
      </w:r>
      <w:r w:rsidR="00C15877" w:rsidRPr="005137D5">
        <w:rPr>
          <w:rStyle w:val="A-0"/>
          <w:rFonts w:hint="eastAsia"/>
        </w:rPr>
        <w:t>柱</w:t>
      </w:r>
      <w:r w:rsidR="00C15877" w:rsidRPr="005137D5">
        <w:rPr>
          <w:rStyle w:val="A-0"/>
        </w:rPr>
        <w:t>的稳定</w:t>
      </w:r>
      <w:r w:rsidR="00C15877" w:rsidRPr="005137D5">
        <w:rPr>
          <w:rStyle w:val="A-0"/>
          <w:rFonts w:hint="eastAsia"/>
        </w:rPr>
        <w:t>性应</w:t>
      </w:r>
      <w:r w:rsidR="00C15877" w:rsidRPr="005137D5">
        <w:rPr>
          <w:rStyle w:val="A-0"/>
        </w:rPr>
        <w:t>采用</w:t>
      </w:r>
      <w:r w:rsidR="00C15877" w:rsidRPr="005137D5">
        <w:rPr>
          <w:rStyle w:val="A-0"/>
          <w:rFonts w:hint="eastAsia"/>
        </w:rPr>
        <w:t>本</w:t>
      </w:r>
      <w:r w:rsidR="00624256">
        <w:rPr>
          <w:rStyle w:val="A-0"/>
          <w:rFonts w:hint="eastAsia"/>
        </w:rPr>
        <w:t>标准</w:t>
      </w:r>
      <w:r w:rsidR="00C15877" w:rsidRPr="005137D5">
        <w:rPr>
          <w:rStyle w:val="A-0"/>
          <w:rFonts w:hint="eastAsia"/>
        </w:rPr>
        <w:t>式</w:t>
      </w:r>
      <w:r w:rsidR="00635A2B">
        <w:rPr>
          <w:rStyle w:val="A-0"/>
          <w:rFonts w:hint="eastAsia"/>
        </w:rPr>
        <w:t>（</w:t>
      </w:r>
      <w:r>
        <w:rPr>
          <w:rStyle w:val="A-0"/>
        </w:rPr>
        <w:t>7</w:t>
      </w:r>
      <w:r w:rsidR="00C15877" w:rsidRPr="005137D5">
        <w:rPr>
          <w:rStyle w:val="A-0"/>
          <w:rFonts w:hint="eastAsia"/>
        </w:rPr>
        <w:t>.</w:t>
      </w:r>
      <w:r w:rsidR="00B15DDF">
        <w:rPr>
          <w:rStyle w:val="A-0"/>
        </w:rPr>
        <w:t>3.4</w:t>
      </w:r>
      <w:r w:rsidR="00C15877" w:rsidRPr="005137D5">
        <w:rPr>
          <w:rStyle w:val="A-0"/>
        </w:rPr>
        <w:t>-1</w:t>
      </w:r>
      <w:r w:rsidR="00635A2B">
        <w:rPr>
          <w:rStyle w:val="A-0"/>
          <w:rFonts w:hint="eastAsia"/>
        </w:rPr>
        <w:t>）</w:t>
      </w:r>
      <w:r w:rsidR="00C15877" w:rsidRPr="005137D5">
        <w:rPr>
          <w:rStyle w:val="A-0"/>
        </w:rPr>
        <w:t>~</w:t>
      </w:r>
      <w:r w:rsidR="00C15877" w:rsidRPr="005137D5">
        <w:rPr>
          <w:rStyle w:val="A-0"/>
          <w:rFonts w:hint="eastAsia"/>
        </w:rPr>
        <w:t>式</w:t>
      </w:r>
      <w:r w:rsidR="00635A2B">
        <w:rPr>
          <w:rStyle w:val="A-0"/>
          <w:rFonts w:hint="eastAsia"/>
        </w:rPr>
        <w:t>（</w:t>
      </w:r>
      <w:r>
        <w:rPr>
          <w:rStyle w:val="A-0"/>
        </w:rPr>
        <w:t>7</w:t>
      </w:r>
      <w:r w:rsidR="00C15877" w:rsidRPr="005137D5">
        <w:rPr>
          <w:rStyle w:val="A-0"/>
          <w:rFonts w:hint="eastAsia"/>
        </w:rPr>
        <w:t>.</w:t>
      </w:r>
      <w:r w:rsidR="00B15DDF">
        <w:rPr>
          <w:rStyle w:val="A-0"/>
        </w:rPr>
        <w:t>3.4</w:t>
      </w:r>
      <w:r w:rsidR="00C15877" w:rsidRPr="005137D5">
        <w:rPr>
          <w:rStyle w:val="A-0"/>
          <w:rFonts w:hint="eastAsia"/>
        </w:rPr>
        <w:t>-</w:t>
      </w:r>
      <w:r w:rsidR="00C15877" w:rsidRPr="005137D5">
        <w:rPr>
          <w:rStyle w:val="A-0"/>
        </w:rPr>
        <w:t>4</w:t>
      </w:r>
      <w:r w:rsidR="00635A2B">
        <w:rPr>
          <w:rStyle w:val="A-0"/>
          <w:rFonts w:hint="eastAsia"/>
        </w:rPr>
        <w:t>）</w:t>
      </w:r>
      <w:r w:rsidR="00C15877" w:rsidRPr="005137D5">
        <w:rPr>
          <w:rStyle w:val="A-0"/>
        </w:rPr>
        <w:t>计算，但</w:t>
      </w:r>
      <w:r w:rsidR="00C15877" w:rsidRPr="005137D5">
        <w:rPr>
          <w:rStyle w:val="A-0"/>
          <w:rFonts w:hint="eastAsia"/>
        </w:rPr>
        <w:t>弯矩设计值应符合下列公式的规定；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494"/>
      </w:tblGrid>
      <w:tr w:rsidR="00AD17D1" w:rsidRPr="00AD17D1" w14:paraId="7EA6C930" w14:textId="77777777" w:rsidTr="00280180">
        <w:tc>
          <w:tcPr>
            <w:tcW w:w="4250" w:type="pct"/>
            <w:vAlign w:val="center"/>
          </w:tcPr>
          <w:p w14:paraId="14C10454" w14:textId="3A007E05" w:rsidR="00AD17D1" w:rsidRPr="0023037F" w:rsidRDefault="00EA4732" w:rsidP="00AD17D1">
            <m:oMathPara>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xe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N</m:t>
                    </m:r>
                    <m:r>
                      <m:rPr>
                        <m:sty m:val="p"/>
                      </m:rPr>
                      <w:rPr>
                        <w:rFonts w:ascii="Cambria Math" w:hAnsi="Cambria Math" w:hint="eastAsia"/>
                      </w:rPr>
                      <m:t>/</m:t>
                    </m:r>
                    <m:sSub>
                      <m:sSubPr>
                        <m:ctrlPr>
                          <w:rPr>
                            <w:rFonts w:ascii="Cambria Math" w:hAnsi="Cambria Math"/>
                          </w:rPr>
                        </m:ctrlPr>
                      </m:sSubPr>
                      <m:e>
                        <m:r>
                          <w:rPr>
                            <w:rFonts w:ascii="Cambria Math" w:hAnsi="Cambria Math" w:hint="eastAsia"/>
                          </w:rPr>
                          <m:t>N</m:t>
                        </m:r>
                        <m:ctrlPr>
                          <w:rPr>
                            <w:rFonts w:ascii="Cambria Math" w:eastAsia="微软雅黑" w:hAnsi="Cambria Math" w:cs="微软雅黑"/>
                          </w:rPr>
                        </m:ctrlPr>
                      </m:e>
                      <m:sub>
                        <m:r>
                          <m:rPr>
                            <m:sty m:val="p"/>
                          </m:rPr>
                          <w:rPr>
                            <w:rFonts w:ascii="Cambria Math" w:hAnsi="Cambria Math" w:hint="eastAsia"/>
                          </w:rPr>
                          <m:t>Ex</m:t>
                        </m:r>
                      </m:sub>
                    </m:sSub>
                  </m:den>
                </m:f>
                <m:d>
                  <m:dPr>
                    <m:ctrlPr>
                      <w:rPr>
                        <w:rFonts w:ascii="Cambria Math" w:hAnsi="Cambria Math"/>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hint="eastAsia"/>
                              </w:rPr>
                              <m:t>N</m:t>
                            </m:r>
                          </m:num>
                          <m:den>
                            <m:sSub>
                              <m:sSubPr>
                                <m:ctrlPr>
                                  <w:rPr>
                                    <w:rFonts w:ascii="Cambria Math" w:hAnsi="Cambria Math"/>
                                  </w:rPr>
                                </m:ctrlPr>
                              </m:sSubPr>
                              <m:e>
                                <m:r>
                                  <w:rPr>
                                    <w:rFonts w:ascii="Cambria Math" w:hAnsi="Cambria Math"/>
                                  </w:rPr>
                                  <m:t>M</m:t>
                                </m:r>
                              </m:e>
                              <m:sub>
                                <m:r>
                                  <m:rPr>
                                    <m:sty m:val="p"/>
                                  </m:rPr>
                                  <w:rPr>
                                    <w:rFonts w:ascii="Cambria Math" w:hAnsi="Cambria Math"/>
                                  </w:rPr>
                                  <m:t>x</m:t>
                                </m:r>
                              </m:sub>
                            </m:sSub>
                          </m:den>
                        </m:f>
                      </m:e>
                    </m:d>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0x</m:t>
                            </m:r>
                          </m:sub>
                        </m:sSub>
                      </m:num>
                      <m:den>
                        <m:r>
                          <m:rPr>
                            <m:sty m:val="p"/>
                          </m:rPr>
                          <w:rPr>
                            <w:rFonts w:ascii="Cambria Math" w:hAnsi="Cambria Math"/>
                          </w:rPr>
                          <m:t>250</m:t>
                        </m:r>
                      </m:den>
                    </m:f>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mx</m:t>
                        </m:r>
                      </m:sub>
                    </m:sSub>
                  </m:e>
                </m:d>
                <m:sSub>
                  <m:sSubPr>
                    <m:ctrlPr>
                      <w:rPr>
                        <w:rFonts w:ascii="Cambria Math" w:hAnsi="Cambria Math"/>
                      </w:rPr>
                    </m:ctrlPr>
                  </m:sSubPr>
                  <m:e>
                    <m:r>
                      <w:rPr>
                        <w:rFonts w:ascii="Cambria Math" w:hAnsi="Cambria Math"/>
                      </w:rPr>
                      <m:t>M</m:t>
                    </m:r>
                  </m:e>
                  <m:sub>
                    <m:r>
                      <m:rPr>
                        <m:sty m:val="p"/>
                      </m:rPr>
                      <w:rPr>
                        <w:rFonts w:ascii="Cambria Math" w:hAnsi="Cambria Math"/>
                      </w:rPr>
                      <m:t>x</m:t>
                    </m:r>
                  </m:sub>
                </m:sSub>
              </m:oMath>
            </m:oMathPara>
          </w:p>
        </w:tc>
        <w:tc>
          <w:tcPr>
            <w:tcW w:w="750" w:type="pct"/>
            <w:vAlign w:val="center"/>
          </w:tcPr>
          <w:p w14:paraId="4BCFD18C" w14:textId="7C717FCF" w:rsidR="00AD17D1" w:rsidRPr="0023037F" w:rsidRDefault="00336E3C" w:rsidP="00B15DDF">
            <w:pPr>
              <w:jc w:val="right"/>
            </w:pPr>
            <w:r>
              <w:rPr>
                <w:rFonts w:hint="eastAsia"/>
              </w:rPr>
              <w:t>（</w:t>
            </w:r>
            <w:r w:rsidR="00682E6F">
              <w:t>7</w:t>
            </w:r>
            <w:r w:rsidR="00AD17D1" w:rsidRPr="0023037F">
              <w:t>.</w:t>
            </w:r>
            <w:r w:rsidR="00B15DDF">
              <w:t>3</w:t>
            </w:r>
            <w:r w:rsidR="00AD17D1" w:rsidRPr="0023037F">
              <w:t>.</w:t>
            </w:r>
            <w:r w:rsidR="00B15DDF">
              <w:t>5</w:t>
            </w:r>
            <w:r w:rsidR="00AD17D1" w:rsidRPr="0023037F">
              <w:rPr>
                <w:rFonts w:hint="eastAsia"/>
              </w:rPr>
              <w:t>-</w:t>
            </w:r>
            <w:r w:rsidR="00AD17D1" w:rsidRPr="0023037F">
              <w:t>1</w:t>
            </w:r>
            <w:r>
              <w:rPr>
                <w:rFonts w:hint="eastAsia"/>
              </w:rPr>
              <w:t>）</w:t>
            </w:r>
          </w:p>
        </w:tc>
      </w:tr>
      <w:tr w:rsidR="00AD17D1" w:rsidRPr="00AD17D1" w14:paraId="6B20F01D" w14:textId="77777777" w:rsidTr="00280180">
        <w:tc>
          <w:tcPr>
            <w:tcW w:w="4250" w:type="pct"/>
            <w:vAlign w:val="center"/>
          </w:tcPr>
          <w:p w14:paraId="5F8134C4" w14:textId="3B16997E" w:rsidR="00AD17D1" w:rsidRPr="0023037F" w:rsidRDefault="00EA4732" w:rsidP="00AD17D1">
            <m:oMathPara>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ye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r>
                      <w:rPr>
                        <w:rFonts w:ascii="Cambria Math" w:hAnsi="Cambria Math"/>
                      </w:rPr>
                      <m:t>N</m:t>
                    </m:r>
                    <m:r>
                      <m:rPr>
                        <m:sty m:val="p"/>
                      </m:rPr>
                      <w:rPr>
                        <w:rFonts w:ascii="Cambria Math" w:hAnsi="Cambria Math" w:hint="eastAsia"/>
                      </w:rPr>
                      <m:t>/</m:t>
                    </m:r>
                    <m:sSub>
                      <m:sSubPr>
                        <m:ctrlPr>
                          <w:rPr>
                            <w:rFonts w:ascii="Cambria Math" w:hAnsi="Cambria Math"/>
                          </w:rPr>
                        </m:ctrlPr>
                      </m:sSubPr>
                      <m:e>
                        <m:r>
                          <w:rPr>
                            <w:rFonts w:ascii="Cambria Math" w:hAnsi="Cambria Math" w:hint="eastAsia"/>
                          </w:rPr>
                          <m:t>N</m:t>
                        </m:r>
                        <m:ctrlPr>
                          <w:rPr>
                            <w:rFonts w:ascii="Cambria Math" w:eastAsia="微软雅黑" w:hAnsi="Cambria Math" w:cs="微软雅黑"/>
                          </w:rPr>
                        </m:ctrlPr>
                      </m:e>
                      <m:sub>
                        <m:r>
                          <m:rPr>
                            <m:sty m:val="p"/>
                          </m:rPr>
                          <w:rPr>
                            <w:rFonts w:ascii="Cambria Math" w:hAnsi="Cambria Math" w:hint="eastAsia"/>
                          </w:rPr>
                          <m:t>E</m:t>
                        </m:r>
                        <m:r>
                          <m:rPr>
                            <m:sty m:val="p"/>
                          </m:rPr>
                          <w:rPr>
                            <w:rFonts w:ascii="Cambria Math" w:hAnsi="Cambria Math"/>
                          </w:rPr>
                          <m:t>y</m:t>
                        </m:r>
                      </m:sub>
                    </m:sSub>
                  </m:den>
                </m:f>
                <m:d>
                  <m:dPr>
                    <m:ctrlPr>
                      <w:rPr>
                        <w:rFonts w:ascii="Cambria Math" w:hAnsi="Cambria Math"/>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hint="eastAsia"/>
                              </w:rPr>
                              <m:t>N</m:t>
                            </m:r>
                          </m:num>
                          <m:den>
                            <m:sSub>
                              <m:sSubPr>
                                <m:ctrlPr>
                                  <w:rPr>
                                    <w:rFonts w:ascii="Cambria Math" w:hAnsi="Cambria Math"/>
                                  </w:rPr>
                                </m:ctrlPr>
                              </m:sSubPr>
                              <m:e>
                                <m:r>
                                  <w:rPr>
                                    <w:rFonts w:ascii="Cambria Math" w:hAnsi="Cambria Math"/>
                                  </w:rPr>
                                  <m:t>M</m:t>
                                </m:r>
                              </m:e>
                              <m:sub>
                                <m:r>
                                  <m:rPr>
                                    <m:sty m:val="p"/>
                                  </m:rPr>
                                  <w:rPr>
                                    <w:rFonts w:ascii="Cambria Math" w:hAnsi="Cambria Math" w:hint="eastAsia"/>
                                  </w:rPr>
                                  <m:t>y</m:t>
                                </m:r>
                              </m:sub>
                            </m:sSub>
                          </m:den>
                        </m:f>
                      </m:e>
                    </m:d>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0x</m:t>
                            </m:r>
                          </m:sub>
                        </m:sSub>
                      </m:num>
                      <m:den>
                        <m:r>
                          <m:rPr>
                            <m:sty m:val="p"/>
                          </m:rPr>
                          <w:rPr>
                            <w:rFonts w:ascii="Cambria Math" w:hAnsi="Cambria Math"/>
                          </w:rPr>
                          <m:t>250</m:t>
                        </m:r>
                      </m:den>
                    </m:f>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my</m:t>
                        </m:r>
                      </m:sub>
                    </m:sSub>
                  </m:e>
                </m:d>
                <m:sSub>
                  <m:sSubPr>
                    <m:ctrlPr>
                      <w:rPr>
                        <w:rFonts w:ascii="Cambria Math" w:hAnsi="Cambria Math"/>
                      </w:rPr>
                    </m:ctrlPr>
                  </m:sSubPr>
                  <m:e>
                    <m:r>
                      <w:rPr>
                        <w:rFonts w:ascii="Cambria Math" w:hAnsi="Cambria Math"/>
                      </w:rPr>
                      <m:t>M</m:t>
                    </m:r>
                  </m:e>
                  <m:sub>
                    <m:r>
                      <m:rPr>
                        <m:sty m:val="p"/>
                      </m:rPr>
                      <w:rPr>
                        <w:rFonts w:ascii="Cambria Math" w:hAnsi="Cambria Math"/>
                      </w:rPr>
                      <m:t>y</m:t>
                    </m:r>
                  </m:sub>
                </m:sSub>
              </m:oMath>
            </m:oMathPara>
          </w:p>
        </w:tc>
        <w:tc>
          <w:tcPr>
            <w:tcW w:w="750" w:type="pct"/>
            <w:vAlign w:val="center"/>
          </w:tcPr>
          <w:p w14:paraId="7AD226A1" w14:textId="7EE14E6A" w:rsidR="00AD17D1" w:rsidRPr="0023037F" w:rsidRDefault="00336E3C" w:rsidP="00B15DDF">
            <w:pPr>
              <w:jc w:val="right"/>
            </w:pPr>
            <w:r>
              <w:rPr>
                <w:rFonts w:hint="eastAsia"/>
              </w:rPr>
              <w:t>（</w:t>
            </w:r>
            <w:r w:rsidR="00682E6F">
              <w:t>7</w:t>
            </w:r>
            <w:r w:rsidR="00AD17D1" w:rsidRPr="0023037F">
              <w:t>.</w:t>
            </w:r>
            <w:r w:rsidR="00B15DDF">
              <w:t>3</w:t>
            </w:r>
            <w:r w:rsidR="00AD17D1" w:rsidRPr="0023037F">
              <w:t>.</w:t>
            </w:r>
            <w:r w:rsidR="00B15DDF">
              <w:t>5</w:t>
            </w:r>
            <w:r w:rsidR="00AD17D1" w:rsidRPr="0023037F">
              <w:rPr>
                <w:rFonts w:hint="eastAsia"/>
              </w:rPr>
              <w:t>-</w:t>
            </w:r>
            <w:r w:rsidR="00AD17D1" w:rsidRPr="0023037F">
              <w:t>2</w:t>
            </w:r>
            <w:r>
              <w:rPr>
                <w:rFonts w:hint="eastAsia"/>
              </w:rPr>
              <w:t>）</w:t>
            </w:r>
          </w:p>
        </w:tc>
      </w:tr>
      <w:tr w:rsidR="00702B9F" w:rsidRPr="00AD17D1" w14:paraId="57CC35A0" w14:textId="77777777" w:rsidTr="00280180">
        <w:tc>
          <w:tcPr>
            <w:tcW w:w="4250" w:type="pct"/>
            <w:vAlign w:val="center"/>
          </w:tcPr>
          <w:p w14:paraId="172D2475" w14:textId="218AE289" w:rsidR="00702B9F" w:rsidRPr="0023037F" w:rsidRDefault="00EA4732" w:rsidP="002A244E">
            <w:pPr>
              <w:pStyle w:val="afe"/>
              <w:rPr>
                <w:color w:val="auto"/>
              </w:rPr>
            </w:pPr>
            <m:oMathPara>
              <m:oMath>
                <m:sSub>
                  <m:sSubPr>
                    <m:ctrlPr>
                      <w:rPr>
                        <w:rFonts w:ascii="Cambria Math" w:hAnsi="Cambria Math"/>
                        <w:color w:val="auto"/>
                      </w:rPr>
                    </m:ctrlPr>
                  </m:sSubPr>
                  <m:e>
                    <m:r>
                      <w:rPr>
                        <w:rFonts w:ascii="Cambria Math" w:hAnsi="Cambria Math" w:hint="eastAsia"/>
                        <w:color w:val="auto"/>
                      </w:rPr>
                      <m:t>N</m:t>
                    </m:r>
                    <m:ctrlPr>
                      <w:rPr>
                        <w:rFonts w:ascii="Cambria Math" w:hAnsi="Cambria Math" w:hint="eastAsia"/>
                        <w:color w:val="auto"/>
                      </w:rPr>
                    </m:ctrlPr>
                  </m:e>
                  <m:sub>
                    <m:r>
                      <w:rPr>
                        <w:rFonts w:ascii="Cambria Math" w:hAnsi="Cambria Math"/>
                        <w:color w:val="auto"/>
                      </w:rPr>
                      <m:t>E</m:t>
                    </m:r>
                    <m:r>
                      <m:rPr>
                        <m:sty m:val="p"/>
                      </m:rPr>
                      <w:rPr>
                        <w:rFonts w:ascii="Cambria Math" w:hAnsi="Cambria Math"/>
                        <w:color w:val="auto"/>
                      </w:rPr>
                      <m:t>x</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N</m:t>
                    </m:r>
                  </m:e>
                  <m:sub>
                    <m:r>
                      <m:rPr>
                        <m:sty m:val="p"/>
                      </m:rPr>
                      <w:rPr>
                        <w:rFonts w:ascii="Cambria Math" w:hAnsi="Cambria Math"/>
                        <w:color w:val="auto"/>
                      </w:rPr>
                      <m:t>u</m:t>
                    </m:r>
                  </m:sub>
                </m:sSub>
                <m:sSup>
                  <m:sSupPr>
                    <m:ctrlPr>
                      <w:rPr>
                        <w:rFonts w:ascii="Cambria Math" w:hAnsi="Cambria Math"/>
                        <w:color w:val="auto"/>
                      </w:rPr>
                    </m:ctrlPr>
                  </m:sSupPr>
                  <m:e>
                    <m:r>
                      <w:rPr>
                        <w:rFonts w:ascii="Cambria Math" w:hAnsi="Cambria Math"/>
                        <w:color w:val="auto"/>
                      </w:rPr>
                      <m:t>π</m:t>
                    </m:r>
                  </m:e>
                  <m:sup>
                    <m:r>
                      <m:rPr>
                        <m:sty m:val="p"/>
                      </m:rPr>
                      <w:rPr>
                        <w:rFonts w:ascii="Cambria Math" w:hAnsi="Cambria Math"/>
                        <w:color w:val="auto"/>
                      </w:rPr>
                      <m:t>2</m:t>
                    </m:r>
                  </m:sup>
                </m:sSup>
                <m:sSub>
                  <m:sSubPr>
                    <m:ctrlPr>
                      <w:rPr>
                        <w:rFonts w:ascii="Cambria Math" w:hAnsi="Cambria Math"/>
                        <w:color w:val="auto"/>
                      </w:rPr>
                    </m:ctrlPr>
                  </m:sSubPr>
                  <m:e>
                    <m:r>
                      <w:rPr>
                        <w:rFonts w:ascii="Cambria Math" w:hAnsi="Cambria Math"/>
                        <w:color w:val="auto"/>
                      </w:rPr>
                      <m:t>E</m:t>
                    </m:r>
                  </m:e>
                  <m:sub>
                    <m:r>
                      <m:rPr>
                        <m:sty m:val="p"/>
                      </m:rPr>
                      <w:rPr>
                        <w:rFonts w:ascii="Cambria Math" w:hAnsi="Cambria Math"/>
                        <w:color w:val="auto"/>
                      </w:rPr>
                      <m:t>s</m:t>
                    </m:r>
                  </m:sub>
                </m:sSub>
                <m:r>
                  <m:rPr>
                    <m:sty m:val="p"/>
                  </m:rPr>
                  <w:rPr>
                    <w:rFonts w:ascii="Cambria Math" w:hAnsi="Cambria Math"/>
                    <w:color w:val="auto"/>
                  </w:rPr>
                  <m:t>/</m:t>
                </m:r>
                <m:d>
                  <m:dPr>
                    <m:ctrlPr>
                      <w:rPr>
                        <w:rFonts w:ascii="Cambria Math" w:hAnsi="Cambria Math"/>
                        <w:color w:val="auto"/>
                      </w:rPr>
                    </m:ctrlPr>
                  </m:dPr>
                  <m:e>
                    <m:sSubSup>
                      <m:sSubSupPr>
                        <m:ctrlPr>
                          <w:rPr>
                            <w:rFonts w:ascii="Cambria Math" w:hAnsi="Cambria Math"/>
                            <w:i/>
                            <w:color w:val="auto"/>
                          </w:rPr>
                        </m:ctrlPr>
                      </m:sSubSupPr>
                      <m:e>
                        <m:r>
                          <w:rPr>
                            <w:rFonts w:ascii="Cambria Math" w:hAnsi="Cambria Math"/>
                            <w:color w:val="auto"/>
                          </w:rPr>
                          <m:t>λ</m:t>
                        </m:r>
                      </m:e>
                      <m:sub>
                        <m:r>
                          <m:rPr>
                            <m:sty m:val="p"/>
                          </m:rPr>
                          <w:rPr>
                            <w:rFonts w:ascii="Cambria Math" w:hAnsi="Cambria Math"/>
                            <w:color w:val="auto"/>
                          </w:rPr>
                          <m:t>x</m:t>
                        </m:r>
                      </m:sub>
                      <m:sup>
                        <m:r>
                          <m:rPr>
                            <m:sty m:val="p"/>
                          </m:rPr>
                          <w:rPr>
                            <w:rFonts w:ascii="Cambria Math" w:hAnsi="Cambria Math"/>
                            <w:color w:val="auto"/>
                          </w:rPr>
                          <m:t>2</m:t>
                        </m:r>
                        <m:ctrlPr>
                          <w:rPr>
                            <w:rFonts w:ascii="Cambria Math" w:hAnsi="Cambria Math"/>
                            <w:color w:val="auto"/>
                          </w:rPr>
                        </m:ctrlPr>
                      </m:sup>
                    </m:sSubSup>
                    <m:sSub>
                      <m:sSubPr>
                        <m:ctrlPr>
                          <w:rPr>
                            <w:rFonts w:ascii="Cambria Math" w:hAnsi="Cambria Math"/>
                            <w:color w:val="auto"/>
                          </w:rPr>
                        </m:ctrlPr>
                      </m:sSubPr>
                      <m:e>
                        <m:r>
                          <w:rPr>
                            <w:rFonts w:ascii="Cambria Math" w:hAnsi="Cambria Math"/>
                            <w:color w:val="auto"/>
                          </w:rPr>
                          <m:t>f</m:t>
                        </m:r>
                      </m:e>
                      <m:sub>
                        <m:r>
                          <m:rPr>
                            <m:sty m:val="p"/>
                          </m:rPr>
                          <w:rPr>
                            <w:rFonts w:ascii="Cambria Math" w:hAnsi="Cambria Math"/>
                            <w:color w:val="auto"/>
                          </w:rPr>
                          <m:t>y</m:t>
                        </m:r>
                      </m:sub>
                    </m:sSub>
                  </m:e>
                </m:d>
              </m:oMath>
            </m:oMathPara>
          </w:p>
        </w:tc>
        <w:tc>
          <w:tcPr>
            <w:tcW w:w="750" w:type="pct"/>
            <w:vAlign w:val="center"/>
          </w:tcPr>
          <w:p w14:paraId="39DC699B" w14:textId="73600BEF" w:rsidR="00702B9F" w:rsidRPr="0023037F" w:rsidRDefault="00336E3C" w:rsidP="00B15DDF">
            <w:pPr>
              <w:pStyle w:val="afe"/>
              <w:jc w:val="right"/>
              <w:rPr>
                <w:color w:val="auto"/>
              </w:rPr>
            </w:pPr>
            <w:r>
              <w:rPr>
                <w:rFonts w:hint="eastAsia"/>
                <w:color w:val="auto"/>
              </w:rPr>
              <w:t>（</w:t>
            </w:r>
            <w:r w:rsidR="00682E6F">
              <w:rPr>
                <w:color w:val="auto"/>
              </w:rPr>
              <w:t>7</w:t>
            </w:r>
            <w:r w:rsidR="00702B9F" w:rsidRPr="0023037F">
              <w:rPr>
                <w:color w:val="auto"/>
              </w:rPr>
              <w:t>.</w:t>
            </w:r>
            <w:r w:rsidR="00B15DDF">
              <w:rPr>
                <w:color w:val="auto"/>
              </w:rPr>
              <w:t>3.5</w:t>
            </w:r>
            <w:r w:rsidR="00702B9F" w:rsidRPr="0023037F">
              <w:rPr>
                <w:color w:val="auto"/>
              </w:rPr>
              <w:t>-3</w:t>
            </w:r>
            <w:r>
              <w:rPr>
                <w:rFonts w:hint="eastAsia"/>
                <w:color w:val="auto"/>
              </w:rPr>
              <w:t>）</w:t>
            </w:r>
          </w:p>
        </w:tc>
      </w:tr>
      <w:tr w:rsidR="00702B9F" w:rsidRPr="00AD17D1" w14:paraId="52727C95" w14:textId="77777777" w:rsidTr="00280180">
        <w:tc>
          <w:tcPr>
            <w:tcW w:w="4250" w:type="pct"/>
            <w:vAlign w:val="center"/>
          </w:tcPr>
          <w:p w14:paraId="611F4FD0" w14:textId="2B618878" w:rsidR="00702B9F" w:rsidRPr="0023037F" w:rsidRDefault="00EA4732" w:rsidP="002A244E">
            <w:pPr>
              <w:pStyle w:val="afe"/>
              <w:rPr>
                <w:color w:val="auto"/>
              </w:rPr>
            </w:pPr>
            <m:oMathPara>
              <m:oMath>
                <m:sSub>
                  <m:sSubPr>
                    <m:ctrlPr>
                      <w:rPr>
                        <w:rFonts w:ascii="Cambria Math" w:hAnsi="Cambria Math"/>
                        <w:color w:val="auto"/>
                      </w:rPr>
                    </m:ctrlPr>
                  </m:sSubPr>
                  <m:e>
                    <m:r>
                      <w:rPr>
                        <w:rFonts w:ascii="Cambria Math" w:hAnsi="Cambria Math" w:hint="eastAsia"/>
                        <w:color w:val="auto"/>
                      </w:rPr>
                      <m:t>N</m:t>
                    </m:r>
                    <m:ctrlPr>
                      <w:rPr>
                        <w:rFonts w:ascii="Cambria Math" w:hAnsi="Cambria Math" w:hint="eastAsia"/>
                        <w:color w:val="auto"/>
                      </w:rPr>
                    </m:ctrlPr>
                  </m:e>
                  <m:sub>
                    <m:r>
                      <w:rPr>
                        <w:rFonts w:ascii="Cambria Math" w:hAnsi="Cambria Math"/>
                        <w:color w:val="auto"/>
                      </w:rPr>
                      <m:t>E</m:t>
                    </m:r>
                    <m:r>
                      <m:rPr>
                        <m:sty m:val="p"/>
                      </m:rPr>
                      <w:rPr>
                        <w:rFonts w:ascii="Cambria Math" w:hAnsi="Cambria Math"/>
                        <w:color w:val="auto"/>
                      </w:rPr>
                      <m:t>y</m:t>
                    </m:r>
                  </m:sub>
                </m:sSub>
                <m:r>
                  <m:rPr>
                    <m:sty m:val="p"/>
                  </m:rPr>
                  <w:rPr>
                    <w:rFonts w:ascii="Cambria Math" w:hAnsi="Cambria Math"/>
                    <w:color w:val="auto"/>
                  </w:rPr>
                  <m:t>=</m:t>
                </m:r>
                <m:sSub>
                  <m:sSubPr>
                    <m:ctrlPr>
                      <w:rPr>
                        <w:rFonts w:ascii="Cambria Math" w:hAnsi="Cambria Math"/>
                        <w:color w:val="auto"/>
                      </w:rPr>
                    </m:ctrlPr>
                  </m:sSubPr>
                  <m:e>
                    <m:r>
                      <w:rPr>
                        <w:rFonts w:ascii="Cambria Math" w:hAnsi="Cambria Math"/>
                        <w:color w:val="auto"/>
                      </w:rPr>
                      <m:t>N</m:t>
                    </m:r>
                  </m:e>
                  <m:sub>
                    <m:r>
                      <m:rPr>
                        <m:sty m:val="p"/>
                      </m:rPr>
                      <w:rPr>
                        <w:rFonts w:ascii="Cambria Math" w:hAnsi="Cambria Math"/>
                        <w:color w:val="auto"/>
                      </w:rPr>
                      <m:t>u</m:t>
                    </m:r>
                  </m:sub>
                </m:sSub>
                <m:sSup>
                  <m:sSupPr>
                    <m:ctrlPr>
                      <w:rPr>
                        <w:rFonts w:ascii="Cambria Math" w:hAnsi="Cambria Math"/>
                        <w:color w:val="auto"/>
                      </w:rPr>
                    </m:ctrlPr>
                  </m:sSupPr>
                  <m:e>
                    <m:r>
                      <w:rPr>
                        <w:rFonts w:ascii="Cambria Math" w:hAnsi="Cambria Math"/>
                        <w:color w:val="auto"/>
                      </w:rPr>
                      <m:t>π</m:t>
                    </m:r>
                  </m:e>
                  <m:sup>
                    <m:r>
                      <m:rPr>
                        <m:sty m:val="p"/>
                      </m:rPr>
                      <w:rPr>
                        <w:rFonts w:ascii="Cambria Math" w:hAnsi="Cambria Math"/>
                        <w:color w:val="auto"/>
                      </w:rPr>
                      <m:t>2</m:t>
                    </m:r>
                  </m:sup>
                </m:sSup>
                <m:sSub>
                  <m:sSubPr>
                    <m:ctrlPr>
                      <w:rPr>
                        <w:rFonts w:ascii="Cambria Math" w:hAnsi="Cambria Math"/>
                        <w:color w:val="auto"/>
                      </w:rPr>
                    </m:ctrlPr>
                  </m:sSubPr>
                  <m:e>
                    <m:r>
                      <w:rPr>
                        <w:rFonts w:ascii="Cambria Math" w:hAnsi="Cambria Math"/>
                        <w:color w:val="auto"/>
                      </w:rPr>
                      <m:t>E</m:t>
                    </m:r>
                  </m:e>
                  <m:sub>
                    <m:r>
                      <m:rPr>
                        <m:sty m:val="p"/>
                      </m:rPr>
                      <w:rPr>
                        <w:rFonts w:ascii="Cambria Math" w:hAnsi="Cambria Math"/>
                        <w:color w:val="auto"/>
                      </w:rPr>
                      <m:t>s</m:t>
                    </m:r>
                  </m:sub>
                </m:sSub>
                <m:r>
                  <m:rPr>
                    <m:sty m:val="p"/>
                  </m:rPr>
                  <w:rPr>
                    <w:rFonts w:ascii="Cambria Math" w:hAnsi="Cambria Math"/>
                    <w:color w:val="auto"/>
                  </w:rPr>
                  <m:t>/</m:t>
                </m:r>
                <m:d>
                  <m:dPr>
                    <m:ctrlPr>
                      <w:rPr>
                        <w:rFonts w:ascii="Cambria Math" w:hAnsi="Cambria Math"/>
                        <w:color w:val="auto"/>
                      </w:rPr>
                    </m:ctrlPr>
                  </m:dPr>
                  <m:e>
                    <m:sSubSup>
                      <m:sSubSupPr>
                        <m:ctrlPr>
                          <w:rPr>
                            <w:rFonts w:ascii="Cambria Math" w:hAnsi="Cambria Math"/>
                            <w:i/>
                            <w:color w:val="auto"/>
                          </w:rPr>
                        </m:ctrlPr>
                      </m:sSubSupPr>
                      <m:e>
                        <m:r>
                          <w:rPr>
                            <w:rFonts w:ascii="Cambria Math" w:hAnsi="Cambria Math"/>
                            <w:color w:val="auto"/>
                          </w:rPr>
                          <m:t>λ</m:t>
                        </m:r>
                      </m:e>
                      <m:sub>
                        <m:r>
                          <m:rPr>
                            <m:sty m:val="p"/>
                          </m:rPr>
                          <w:rPr>
                            <w:rFonts w:ascii="Cambria Math" w:hAnsi="Cambria Math"/>
                            <w:color w:val="auto"/>
                          </w:rPr>
                          <m:t>y</m:t>
                        </m:r>
                      </m:sub>
                      <m:sup>
                        <m:r>
                          <m:rPr>
                            <m:sty m:val="p"/>
                          </m:rPr>
                          <w:rPr>
                            <w:rFonts w:ascii="Cambria Math" w:hAnsi="Cambria Math"/>
                            <w:color w:val="auto"/>
                          </w:rPr>
                          <m:t>2</m:t>
                        </m:r>
                        <m:ctrlPr>
                          <w:rPr>
                            <w:rFonts w:ascii="Cambria Math" w:hAnsi="Cambria Math"/>
                            <w:color w:val="auto"/>
                          </w:rPr>
                        </m:ctrlPr>
                      </m:sup>
                    </m:sSubSup>
                    <m:sSub>
                      <m:sSubPr>
                        <m:ctrlPr>
                          <w:rPr>
                            <w:rFonts w:ascii="Cambria Math" w:hAnsi="Cambria Math"/>
                            <w:color w:val="auto"/>
                          </w:rPr>
                        </m:ctrlPr>
                      </m:sSubPr>
                      <m:e>
                        <m:r>
                          <w:rPr>
                            <w:rFonts w:ascii="Cambria Math" w:hAnsi="Cambria Math"/>
                            <w:color w:val="auto"/>
                          </w:rPr>
                          <m:t>f</m:t>
                        </m:r>
                      </m:e>
                      <m:sub>
                        <m:r>
                          <m:rPr>
                            <m:sty m:val="p"/>
                          </m:rPr>
                          <w:rPr>
                            <w:rFonts w:ascii="Cambria Math" w:hAnsi="Cambria Math"/>
                            <w:color w:val="auto"/>
                          </w:rPr>
                          <m:t>y</m:t>
                        </m:r>
                      </m:sub>
                    </m:sSub>
                  </m:e>
                </m:d>
              </m:oMath>
            </m:oMathPara>
          </w:p>
        </w:tc>
        <w:tc>
          <w:tcPr>
            <w:tcW w:w="750" w:type="pct"/>
            <w:vAlign w:val="center"/>
          </w:tcPr>
          <w:p w14:paraId="0945B662" w14:textId="286268CB" w:rsidR="00702B9F" w:rsidRPr="0023037F" w:rsidRDefault="00336E3C" w:rsidP="00DF7280">
            <w:pPr>
              <w:pStyle w:val="afe"/>
              <w:jc w:val="right"/>
              <w:rPr>
                <w:color w:val="auto"/>
              </w:rPr>
            </w:pPr>
            <w:r>
              <w:rPr>
                <w:rFonts w:hint="eastAsia"/>
                <w:color w:val="auto"/>
              </w:rPr>
              <w:t>（</w:t>
            </w:r>
            <w:r w:rsidR="00682E6F">
              <w:rPr>
                <w:color w:val="auto"/>
              </w:rPr>
              <w:t>7</w:t>
            </w:r>
            <w:r w:rsidR="00B15DDF">
              <w:rPr>
                <w:color w:val="auto"/>
              </w:rPr>
              <w:t>.3.5</w:t>
            </w:r>
            <w:r w:rsidR="00702B9F" w:rsidRPr="0023037F">
              <w:rPr>
                <w:color w:val="auto"/>
              </w:rPr>
              <w:t>-4</w:t>
            </w:r>
            <w:r>
              <w:rPr>
                <w:rFonts w:hint="eastAsia"/>
                <w:color w:val="auto"/>
              </w:rPr>
              <w:t>）</w:t>
            </w:r>
          </w:p>
        </w:tc>
      </w:tr>
    </w:tbl>
    <w:p w14:paraId="4C140D2B" w14:textId="1A2B3629" w:rsidR="00C15877" w:rsidRDefault="00C15877" w:rsidP="00460727">
      <w:pPr>
        <w:ind w:left="2160" w:hangingChars="900" w:hanging="2160"/>
      </w:pPr>
      <w:bookmarkStart w:id="172" w:name="_Hlk75942568"/>
      <w:r>
        <w:rPr>
          <w:rFonts w:hint="eastAsia"/>
        </w:rPr>
        <w:t>式</w:t>
      </w:r>
      <w:r>
        <w:t>中</w:t>
      </w:r>
      <w:r>
        <w:rPr>
          <w:rFonts w:hint="eastAsia"/>
        </w:rPr>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xe</m:t>
            </m:r>
          </m:sub>
        </m:sSub>
      </m:oMath>
      <w:r w:rsidR="00AD17D1">
        <w:rPr>
          <w:rFonts w:hint="eastAsia"/>
        </w:rPr>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hint="eastAsia"/>
              </w:rPr>
              <m:t>y</m:t>
            </m:r>
            <m:r>
              <m:rPr>
                <m:sty m:val="p"/>
              </m:rPr>
              <w:rPr>
                <w:rFonts w:ascii="Cambria Math" w:hAnsi="Cambria Math"/>
              </w:rPr>
              <m:t>e</m:t>
            </m:r>
          </m:sub>
        </m:sSub>
      </m:oMath>
      <w:r>
        <w:t>——</w:t>
      </w:r>
      <w:r>
        <w:t>分别为</w:t>
      </w:r>
      <w:r>
        <w:rPr>
          <w:rFonts w:hint="eastAsia"/>
        </w:rPr>
        <w:t>修正后的</w:t>
      </w:r>
      <w:r>
        <w:t>绕</w:t>
      </w:r>
      <w:r>
        <w:rPr>
          <w:rFonts w:hint="eastAsia"/>
        </w:rPr>
        <w:t>形心</w:t>
      </w:r>
      <w:r>
        <w:t>轴</w:t>
      </w:r>
      <w:r>
        <w:rPr>
          <w:i/>
          <w:iCs/>
        </w:rPr>
        <w:t>x</w:t>
      </w:r>
      <w:r>
        <w:t>、</w:t>
      </w:r>
      <w:r>
        <w:rPr>
          <w:i/>
          <w:iCs/>
        </w:rPr>
        <w:t>y</w:t>
      </w:r>
      <w:r>
        <w:t>轴作用的弯矩设计值</w:t>
      </w:r>
      <w:r w:rsidR="00635A2B">
        <w:rPr>
          <w:rFonts w:hint="eastAsia"/>
        </w:rPr>
        <w:t>（</w:t>
      </w:r>
      <w:r>
        <w:t>N</w:t>
      </w:r>
      <w:r>
        <w:rPr>
          <w:rFonts w:hint="eastAsia"/>
        </w:rPr>
        <w:t>·</w:t>
      </w:r>
      <w:r>
        <w:t>mm</w:t>
      </w:r>
      <w:r w:rsidR="00635A2B">
        <w:rPr>
          <w:rFonts w:hint="eastAsia"/>
        </w:rPr>
        <w:t>）</w:t>
      </w:r>
      <w:r>
        <w:rPr>
          <w:rFonts w:hint="eastAsia"/>
        </w:rPr>
        <w:t>；</w:t>
      </w:r>
    </w:p>
    <w:p w14:paraId="384A0B5B" w14:textId="046BB091" w:rsidR="00C15877" w:rsidRPr="00AD17D1" w:rsidRDefault="00EA4732" w:rsidP="00460727">
      <w:pPr>
        <w:pStyle w:val="33"/>
        <w:ind w:left="1920" w:hangingChars="500" w:hanging="1200"/>
      </w:pPr>
      <m:oMath>
        <m:sSub>
          <m:sSubPr>
            <m:ctrlPr>
              <w:rPr>
                <w:rFonts w:ascii="Cambria Math" w:hAnsi="Cambria Math"/>
              </w:rPr>
            </m:ctrlPr>
          </m:sSubPr>
          <m:e>
            <m:r>
              <w:rPr>
                <w:rFonts w:ascii="Cambria Math" w:hAnsi="Cambria Math"/>
              </w:rPr>
              <m:t>l</m:t>
            </m:r>
          </m:e>
          <m:sub>
            <m:r>
              <m:rPr>
                <m:sty m:val="p"/>
              </m:rPr>
              <w:rPr>
                <w:rFonts w:ascii="Cambria Math" w:hAnsi="Cambria Math"/>
              </w:rPr>
              <m:t>0x</m:t>
            </m:r>
          </m:sub>
        </m:sSub>
      </m:oMath>
      <w:r w:rsidR="00AD17D1" w:rsidRPr="00AD17D1">
        <w:t>、</w:t>
      </w:r>
      <m:oMath>
        <m:sSub>
          <m:sSubPr>
            <m:ctrlPr>
              <w:rPr>
                <w:rFonts w:ascii="Cambria Math" w:hAnsi="Cambria Math"/>
              </w:rPr>
            </m:ctrlPr>
          </m:sSubPr>
          <m:e>
            <m:r>
              <w:rPr>
                <w:rFonts w:ascii="Cambria Math" w:hAnsi="Cambria Math"/>
              </w:rPr>
              <m:t>l</m:t>
            </m:r>
          </m:e>
          <m:sub>
            <m:r>
              <m:rPr>
                <m:sty m:val="p"/>
              </m:rPr>
              <w:rPr>
                <w:rFonts w:ascii="Cambria Math" w:hAnsi="Cambria Math"/>
              </w:rPr>
              <m:t>0</m:t>
            </m:r>
            <m:r>
              <w:rPr>
                <w:rFonts w:ascii="Cambria Math" w:hAnsi="Cambria Math" w:hint="eastAsia"/>
              </w:rPr>
              <m:t>y</m:t>
            </m:r>
          </m:sub>
        </m:sSub>
      </m:oMath>
      <w:r w:rsidR="00C15877" w:rsidRPr="00AD17D1">
        <w:t>——</w:t>
      </w:r>
      <w:r w:rsidR="00C15877" w:rsidRPr="00AD17D1">
        <w:rPr>
          <w:rFonts w:hint="eastAsia"/>
        </w:rPr>
        <w:t>分别</w:t>
      </w:r>
      <w:r w:rsidR="00C15877" w:rsidRPr="00AD17D1">
        <w:t>是</w:t>
      </w:r>
      <w:r w:rsidR="00C15877" w:rsidRPr="00EF517F">
        <w:rPr>
          <w:i/>
          <w:iCs/>
        </w:rPr>
        <w:t>x</w:t>
      </w:r>
      <w:r w:rsidR="00C15877" w:rsidRPr="00AD17D1">
        <w:t>和</w:t>
      </w:r>
      <w:r w:rsidR="00C15877" w:rsidRPr="00EF517F">
        <w:rPr>
          <w:i/>
          <w:iCs/>
        </w:rPr>
        <w:t>y</w:t>
      </w:r>
      <w:r w:rsidR="00C15877" w:rsidRPr="00AD17D1">
        <w:t>方向的计算长度</w:t>
      </w:r>
      <w:r w:rsidR="00635A2B">
        <w:rPr>
          <w:rFonts w:hint="eastAsia"/>
        </w:rPr>
        <w:t>（</w:t>
      </w:r>
      <w:r w:rsidR="00C15877" w:rsidRPr="00AD17D1">
        <w:t>mm</w:t>
      </w:r>
      <w:r w:rsidR="00635A2B">
        <w:rPr>
          <w:rFonts w:hint="eastAsia"/>
        </w:rPr>
        <w:t>）</w:t>
      </w:r>
      <w:r w:rsidR="00C15877" w:rsidRPr="00AD17D1">
        <w:t>，当采用二阶分析时取几何长度</w:t>
      </w:r>
      <w:r w:rsidR="00C15877" w:rsidRPr="00AD17D1">
        <w:rPr>
          <w:rFonts w:hint="eastAsia"/>
        </w:rPr>
        <w:t>；</w:t>
      </w:r>
    </w:p>
    <w:p w14:paraId="0BA268A5" w14:textId="7A238713" w:rsidR="00C15877" w:rsidRDefault="00EA4732" w:rsidP="00460727">
      <w:pPr>
        <w:pStyle w:val="33"/>
        <w:ind w:left="2160" w:hangingChars="600" w:hanging="1440"/>
      </w:pPr>
      <m:oMath>
        <m:sSub>
          <m:sSubPr>
            <m:ctrlPr>
              <w:rPr>
                <w:rFonts w:ascii="Cambria Math" w:hAnsi="Cambria Math"/>
              </w:rPr>
            </m:ctrlPr>
          </m:sSubPr>
          <m:e>
            <m:r>
              <w:rPr>
                <w:rFonts w:ascii="Cambria Math" w:hAnsi="Cambria Math"/>
              </w:rPr>
              <m:t>β</m:t>
            </m:r>
          </m:e>
          <m:sub>
            <m:r>
              <m:rPr>
                <m:sty m:val="p"/>
              </m:rPr>
              <w:rPr>
                <w:rFonts w:ascii="Cambria Math" w:hAnsi="Cambria Math"/>
              </w:rPr>
              <m:t>mx</m:t>
            </m:r>
          </m:sub>
        </m:sSub>
      </m:oMath>
      <w:r w:rsidR="00AD17D1">
        <w:rPr>
          <w:rFonts w:hint="eastAsia"/>
        </w:rPr>
        <w:t>、</w:t>
      </w:r>
      <m:oMath>
        <m:sSub>
          <m:sSubPr>
            <m:ctrlPr>
              <w:rPr>
                <w:rFonts w:ascii="Cambria Math" w:hAnsi="Cambria Math"/>
              </w:rPr>
            </m:ctrlPr>
          </m:sSubPr>
          <m:e>
            <m:r>
              <w:rPr>
                <w:rFonts w:ascii="Cambria Math" w:hAnsi="Cambria Math"/>
              </w:rPr>
              <m:t>β</m:t>
            </m:r>
          </m:e>
          <m:sub>
            <m:r>
              <m:rPr>
                <m:sty m:val="p"/>
              </m:rPr>
              <w:rPr>
                <w:rFonts w:ascii="Cambria Math" w:hAnsi="Cambria Math"/>
              </w:rPr>
              <m:t>m</m:t>
            </m:r>
            <m:r>
              <m:rPr>
                <m:sty m:val="p"/>
              </m:rPr>
              <w:rPr>
                <w:rFonts w:ascii="Cambria Math" w:hAnsi="Cambria Math" w:hint="eastAsia"/>
              </w:rPr>
              <m:t>y</m:t>
            </m:r>
          </m:sub>
        </m:sSub>
      </m:oMath>
      <w:r w:rsidR="00C15877">
        <w:t>——</w:t>
      </w:r>
      <w:r w:rsidR="00C15877">
        <w:rPr>
          <w:rFonts w:hint="eastAsia"/>
        </w:rPr>
        <w:t>等效</w:t>
      </w:r>
      <w:r w:rsidR="00C15877">
        <w:t>弯矩系数，</w:t>
      </w:r>
      <w:r w:rsidR="00C15877">
        <w:rPr>
          <w:rFonts w:hint="eastAsia"/>
        </w:rPr>
        <w:t>按本</w:t>
      </w:r>
      <w:r w:rsidR="00624256">
        <w:rPr>
          <w:rFonts w:hint="eastAsia"/>
        </w:rPr>
        <w:t>标准</w:t>
      </w:r>
      <w:r w:rsidR="00C15877">
        <w:rPr>
          <w:rFonts w:hint="eastAsia"/>
        </w:rPr>
        <w:t>第</w:t>
      </w:r>
      <w:r w:rsidR="00B96945">
        <w:t>7</w:t>
      </w:r>
      <w:r w:rsidR="00C15877" w:rsidRPr="00B155D7">
        <w:rPr>
          <w:rFonts w:hint="eastAsia"/>
        </w:rPr>
        <w:t>.</w:t>
      </w:r>
      <w:r w:rsidR="00EA521B">
        <w:t>3.6</w:t>
      </w:r>
      <w:r w:rsidR="00C15877" w:rsidRPr="00B155D7">
        <w:rPr>
          <w:rFonts w:hint="eastAsia"/>
        </w:rPr>
        <w:t>条</w:t>
      </w:r>
      <w:r w:rsidR="00C15877">
        <w:rPr>
          <w:rFonts w:hint="eastAsia"/>
        </w:rPr>
        <w:t>的有关规定</w:t>
      </w:r>
      <w:r w:rsidR="00C15877">
        <w:t>计算</w:t>
      </w:r>
      <w:r w:rsidR="00C15877">
        <w:rPr>
          <w:rFonts w:hint="eastAsia"/>
        </w:rPr>
        <w:t>；</w:t>
      </w:r>
    </w:p>
    <w:p w14:paraId="1537A84B" w14:textId="006F8C60" w:rsidR="00BB1F6A" w:rsidRDefault="00EA4732" w:rsidP="00460727">
      <w:pPr>
        <w:pStyle w:val="33"/>
        <w:ind w:left="2160" w:hangingChars="600" w:hanging="1440"/>
      </w:pPr>
      <m:oMath>
        <m:sSub>
          <m:sSubPr>
            <m:ctrlPr>
              <w:rPr>
                <w:rFonts w:ascii="Cambria Math" w:hAnsi="Cambria Math"/>
              </w:rPr>
            </m:ctrlPr>
          </m:sSubPr>
          <m:e>
            <m:r>
              <w:rPr>
                <w:rFonts w:ascii="Cambria Math" w:hAnsi="Cambria Math" w:hint="eastAsia"/>
              </w:rPr>
              <m:t>N</m:t>
            </m:r>
            <m:ctrlPr>
              <w:rPr>
                <w:rFonts w:ascii="Cambria Math" w:eastAsia="微软雅黑" w:hAnsi="Cambria Math" w:cs="微软雅黑"/>
              </w:rPr>
            </m:ctrlPr>
          </m:e>
          <m:sub>
            <m:r>
              <m:rPr>
                <m:sty m:val="p"/>
              </m:rPr>
              <w:rPr>
                <w:rFonts w:ascii="Cambria Math" w:hAnsi="Cambria Math" w:hint="eastAsia"/>
              </w:rPr>
              <m:t>Ex</m:t>
            </m:r>
          </m:sub>
        </m:sSub>
      </m:oMath>
      <w:r w:rsidR="002019F1">
        <w:rPr>
          <w:rFonts w:hint="eastAsia"/>
        </w:rPr>
        <w:t>、</w:t>
      </w:r>
      <m:oMath>
        <m:sSub>
          <m:sSubPr>
            <m:ctrlPr>
              <w:rPr>
                <w:rFonts w:ascii="Cambria Math" w:hAnsi="Cambria Math"/>
              </w:rPr>
            </m:ctrlPr>
          </m:sSubPr>
          <m:e>
            <m:r>
              <w:rPr>
                <w:rFonts w:ascii="Cambria Math" w:hAnsi="Cambria Math" w:hint="eastAsia"/>
              </w:rPr>
              <m:t>N</m:t>
            </m:r>
            <m:ctrlPr>
              <w:rPr>
                <w:rFonts w:ascii="Cambria Math" w:eastAsia="微软雅黑" w:hAnsi="Cambria Math" w:cs="微软雅黑"/>
              </w:rPr>
            </m:ctrlPr>
          </m:e>
          <m:sub>
            <m:r>
              <m:rPr>
                <m:sty m:val="p"/>
              </m:rPr>
              <w:rPr>
                <w:rFonts w:ascii="Cambria Math" w:hAnsi="Cambria Math" w:hint="eastAsia"/>
              </w:rPr>
              <m:t>Ey</m:t>
            </m:r>
          </m:sub>
        </m:sSub>
      </m:oMath>
      <w:r w:rsidR="00C15877">
        <w:t>——</w:t>
      </w:r>
      <w:r w:rsidR="00C15877">
        <w:rPr>
          <w:rFonts w:hint="eastAsia"/>
        </w:rPr>
        <w:t>构件绕</w:t>
      </w:r>
      <w:r w:rsidR="00C15877">
        <w:rPr>
          <w:i/>
          <w:iCs/>
        </w:rPr>
        <w:t>x</w:t>
      </w:r>
      <w:r w:rsidR="00C15877">
        <w:t>轴</w:t>
      </w:r>
      <w:r w:rsidR="00C15877">
        <w:rPr>
          <w:rFonts w:hint="eastAsia"/>
        </w:rPr>
        <w:t>和</w:t>
      </w:r>
      <w:r w:rsidR="00C15877">
        <w:t>绕</w:t>
      </w:r>
      <w:r w:rsidR="00C15877">
        <w:rPr>
          <w:i/>
          <w:iCs/>
        </w:rPr>
        <w:t>y</w:t>
      </w:r>
      <w:r w:rsidR="00C15877">
        <w:t>轴</w:t>
      </w:r>
      <w:r w:rsidR="00C15877">
        <w:rPr>
          <w:rFonts w:hint="eastAsia"/>
        </w:rPr>
        <w:t>弹性</w:t>
      </w:r>
      <w:r w:rsidR="00C15877">
        <w:t>弯曲屈曲</w:t>
      </w:r>
      <w:r w:rsidR="00C15877">
        <w:rPr>
          <w:rFonts w:hint="eastAsia"/>
        </w:rPr>
        <w:t>时所对应</w:t>
      </w:r>
      <w:r w:rsidR="00C15877">
        <w:t>的临界荷载</w:t>
      </w:r>
      <w:r w:rsidR="00635A2B">
        <w:rPr>
          <w:rFonts w:hint="eastAsia"/>
        </w:rPr>
        <w:t>（</w:t>
      </w:r>
      <w:r w:rsidR="00C15877">
        <w:t>N</w:t>
      </w:r>
      <w:r w:rsidR="00635A2B">
        <w:rPr>
          <w:rFonts w:hint="eastAsia"/>
        </w:rPr>
        <w:t>）</w:t>
      </w:r>
      <w:r w:rsidR="00A56534">
        <w:rPr>
          <w:rFonts w:hint="eastAsia"/>
        </w:rPr>
        <w:t>；</w:t>
      </w:r>
    </w:p>
    <w:p w14:paraId="7597F412" w14:textId="585D6B41" w:rsidR="00BB1F6A" w:rsidRPr="00BB1F6A" w:rsidRDefault="00EA4732" w:rsidP="00BB1F6A">
      <w:pPr>
        <w:pStyle w:val="33"/>
        <w:ind w:left="2160" w:hangingChars="600" w:hanging="1440"/>
        <w:rPr>
          <w:rFonts w:ascii="Cambria Math" w:hAnsi="Cambria Math"/>
        </w:rPr>
      </w:pPr>
      <m:oMath>
        <m:sSub>
          <m:sSubPr>
            <m:ctrlPr>
              <w:rPr>
                <w:rFonts w:ascii="Cambria Math" w:hAnsi="Cambria Math"/>
              </w:rPr>
            </m:ctrlPr>
          </m:sSubPr>
          <m:e>
            <m:r>
              <w:rPr>
                <w:rFonts w:ascii="Cambria Math" w:hAnsi="Cambria Math"/>
              </w:rPr>
              <m:t>λ</m:t>
            </m:r>
          </m:e>
          <m:sub>
            <m:r>
              <m:rPr>
                <m:sty m:val="p"/>
              </m:rPr>
              <w:rPr>
                <w:rFonts w:ascii="Cambria Math" w:hAnsi="Cambria Math" w:hint="eastAsia"/>
              </w:rPr>
              <m:t>x</m:t>
            </m:r>
          </m:sub>
        </m:sSub>
      </m:oMath>
      <w:r w:rsidR="00BB1F6A" w:rsidRPr="00BB1F6A">
        <w:rPr>
          <w:rFonts w:ascii="Cambria Math" w:hAnsi="Cambria Math" w:hint="eastAsia"/>
        </w:rPr>
        <w:t>、</w:t>
      </w:r>
      <m:oMath>
        <m:sSub>
          <m:sSubPr>
            <m:ctrlPr>
              <w:rPr>
                <w:rFonts w:ascii="Cambria Math" w:hAnsi="Cambria Math"/>
              </w:rPr>
            </m:ctrlPr>
          </m:sSubPr>
          <m:e>
            <m:r>
              <w:rPr>
                <w:rFonts w:ascii="Cambria Math" w:hAnsi="Cambria Math"/>
              </w:rPr>
              <m:t>λ</m:t>
            </m:r>
          </m:e>
          <m:sub>
            <m:r>
              <m:rPr>
                <m:sty m:val="p"/>
              </m:rPr>
              <w:rPr>
                <w:rFonts w:ascii="Cambria Math" w:hAnsi="Cambria Math" w:hint="eastAsia"/>
              </w:rPr>
              <m:t>y</m:t>
            </m:r>
          </m:sub>
        </m:sSub>
      </m:oMath>
      <w:r w:rsidR="00BB1F6A" w:rsidRPr="00BB1F6A">
        <w:t>——</w:t>
      </w:r>
      <w:r w:rsidR="00BB1F6A" w:rsidRPr="00BB1F6A">
        <w:rPr>
          <w:rFonts w:ascii="Cambria Math" w:hAnsi="Cambria Math" w:hint="eastAsia"/>
        </w:rPr>
        <w:t>构件</w:t>
      </w:r>
      <w:r w:rsidR="00CB0E1E">
        <w:rPr>
          <w:i/>
          <w:iCs/>
        </w:rPr>
        <w:t>x</w:t>
      </w:r>
      <w:r w:rsidR="00BB1F6A" w:rsidRPr="00BB1F6A">
        <w:rPr>
          <w:rFonts w:ascii="Cambria Math" w:hAnsi="Cambria Math"/>
        </w:rPr>
        <w:t>轴</w:t>
      </w:r>
      <w:r w:rsidR="00BB1F6A" w:rsidRPr="00BB1F6A">
        <w:rPr>
          <w:rFonts w:ascii="Cambria Math" w:hAnsi="Cambria Math" w:hint="eastAsia"/>
        </w:rPr>
        <w:t>和</w:t>
      </w:r>
      <w:r w:rsidR="00CB0E1E">
        <w:rPr>
          <w:i/>
          <w:iCs/>
        </w:rPr>
        <w:t>y</w:t>
      </w:r>
      <w:r w:rsidR="00BB1F6A" w:rsidRPr="00BB1F6A">
        <w:rPr>
          <w:rFonts w:ascii="Cambria Math" w:hAnsi="Cambria Math"/>
        </w:rPr>
        <w:t>轴平面内</w:t>
      </w:r>
      <w:r w:rsidR="00BB1F6A" w:rsidRPr="00BB1F6A">
        <w:rPr>
          <w:rFonts w:ascii="Cambria Math" w:hAnsi="Cambria Math" w:hint="eastAsia"/>
        </w:rPr>
        <w:t>的长细比，按本</w:t>
      </w:r>
      <w:r w:rsidR="00937374">
        <w:rPr>
          <w:rFonts w:ascii="Cambria Math" w:hAnsi="Cambria Math" w:hint="eastAsia"/>
        </w:rPr>
        <w:t>标准</w:t>
      </w:r>
      <w:r w:rsidR="00BB1F6A" w:rsidRPr="00BB1F6A">
        <w:rPr>
          <w:rFonts w:ascii="Cambria Math" w:hAnsi="Cambria Math" w:hint="eastAsia"/>
        </w:rPr>
        <w:t>式</w:t>
      </w:r>
      <w:r w:rsidR="00BB1F6A" w:rsidRPr="00B15DDF">
        <w:rPr>
          <w:rFonts w:hint="eastAsia"/>
        </w:rPr>
        <w:t>（</w:t>
      </w:r>
      <w:r w:rsidR="0075422D" w:rsidRPr="00B15DDF">
        <w:t>7</w:t>
      </w:r>
      <w:r w:rsidR="00BB1F6A" w:rsidRPr="00B15DDF">
        <w:rPr>
          <w:rFonts w:hint="eastAsia"/>
        </w:rPr>
        <w:t>.2.5-2</w:t>
      </w:r>
      <w:r w:rsidR="00BB1F6A" w:rsidRPr="00B15DDF">
        <w:rPr>
          <w:rFonts w:hint="eastAsia"/>
        </w:rPr>
        <w:t>）</w:t>
      </w:r>
      <w:r w:rsidR="00BB1F6A" w:rsidRPr="00BB1F6A">
        <w:rPr>
          <w:rFonts w:ascii="Cambria Math" w:hAnsi="Cambria Math" w:hint="eastAsia"/>
        </w:rPr>
        <w:t>计算。</w:t>
      </w:r>
    </w:p>
    <w:p w14:paraId="7CB748E2" w14:textId="1468015A" w:rsidR="00B155D7" w:rsidRPr="003232B0" w:rsidRDefault="00B90A83" w:rsidP="00B155D7">
      <w:r>
        <w:rPr>
          <w:b/>
        </w:rPr>
        <w:t>7</w:t>
      </w:r>
      <w:r w:rsidR="00B155D7" w:rsidRPr="003232B0">
        <w:rPr>
          <w:b/>
        </w:rPr>
        <w:t>.</w:t>
      </w:r>
      <w:r w:rsidR="00B15DDF">
        <w:rPr>
          <w:b/>
        </w:rPr>
        <w:t>3.</w:t>
      </w:r>
      <w:r w:rsidR="00EA521B">
        <w:rPr>
          <w:b/>
        </w:rPr>
        <w:t>6</w:t>
      </w:r>
      <w:r w:rsidR="00B155D7" w:rsidRPr="003232B0">
        <w:rPr>
          <w:b/>
        </w:rPr>
        <w:t xml:space="preserve">　</w:t>
      </w:r>
      <w:r w:rsidR="00B155D7" w:rsidRPr="005137D5">
        <w:rPr>
          <w:rStyle w:val="A-0"/>
        </w:rPr>
        <w:t>等效弯矩系数应根据稳定性的计算方向按下列规定采用：</w:t>
      </w:r>
    </w:p>
    <w:p w14:paraId="1E73F872" w14:textId="346E847C" w:rsidR="00B155D7" w:rsidRPr="003232B0" w:rsidRDefault="00B155D7" w:rsidP="00B155D7">
      <w:pPr>
        <w:ind w:firstLine="420"/>
      </w:pPr>
      <w:r w:rsidRPr="00336E3C">
        <w:rPr>
          <w:rFonts w:hint="eastAsia"/>
          <w:b/>
        </w:rPr>
        <w:t>1</w:t>
      </w:r>
      <w:r w:rsidR="00336E3C">
        <w:tab/>
      </w:r>
      <w:r w:rsidRPr="003232B0">
        <w:t>在计算方向内有侧移的框架柱和悬臂构件，</w:t>
      </w:r>
      <m:oMath>
        <m:r>
          <w:rPr>
            <w:rFonts w:ascii="Cambria Math" w:hAnsi="Cambria Math"/>
          </w:rPr>
          <m:t>β=1.0</m:t>
        </m:r>
      </m:oMath>
      <w:r w:rsidRPr="003232B0">
        <w:t>；</w:t>
      </w:r>
    </w:p>
    <w:p w14:paraId="620EE815" w14:textId="0EDD5135" w:rsidR="00B155D7" w:rsidRPr="003232B0" w:rsidRDefault="00B155D7" w:rsidP="00B155D7">
      <w:pPr>
        <w:ind w:firstLine="420"/>
      </w:pPr>
      <w:r w:rsidRPr="00336E3C">
        <w:rPr>
          <w:rFonts w:hint="eastAsia"/>
          <w:b/>
        </w:rPr>
        <w:t>2</w:t>
      </w:r>
      <w:r w:rsidR="00336E3C">
        <w:tab/>
      </w:r>
      <w:r w:rsidRPr="003232B0">
        <w:t>在计算方向内无侧移的框架柱和两端支承的构件，无横向荷载作用时，</w:t>
      </w:r>
      <m:oMath>
        <m:r>
          <w:rPr>
            <w:rFonts w:ascii="Cambria Math" w:hAnsi="Cambria Math"/>
          </w:rPr>
          <m:t>β=0.65+0.35</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Pr="003232B0">
        <w:t>，</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1F7700">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w:rPr>
                <w:rFonts w:ascii="Cambria Math" w:hAnsi="Cambria Math" w:hint="eastAsia"/>
              </w:rPr>
              <m:t>2</m:t>
            </m:r>
          </m:sub>
        </m:sSub>
      </m:oMath>
      <w:r w:rsidRPr="003232B0">
        <w:t>为端弯矩，使构件产生相同曲率时取同号，使构件产生反向曲率时取异号，</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w:rPr>
                    <w:rFonts w:ascii="Cambria Math" w:hAnsi="Cambria Math"/>
                  </w:rPr>
                  <m:t>2</m:t>
                </m:r>
              </m:sub>
            </m:sSub>
          </m:e>
        </m:d>
      </m:oMath>
      <w:r w:rsidRPr="003232B0">
        <w:t>；</w:t>
      </w:r>
    </w:p>
    <w:p w14:paraId="70EA5015" w14:textId="61345E6A" w:rsidR="00B155D7" w:rsidRPr="003232B0" w:rsidRDefault="00B155D7" w:rsidP="00B155D7">
      <w:pPr>
        <w:ind w:firstLine="420"/>
      </w:pPr>
      <w:r w:rsidRPr="00336E3C">
        <w:rPr>
          <w:b/>
        </w:rPr>
        <w:t>3</w:t>
      </w:r>
      <w:r w:rsidR="00336E3C">
        <w:rPr>
          <w:bCs/>
        </w:rPr>
        <w:tab/>
      </w:r>
      <w:r w:rsidRPr="003232B0">
        <w:t>在计算方向内无侧移的框架柱和两端支承的构件，有端弯矩和横向荷载作用时，使构件产生同向曲率时，</w:t>
      </w:r>
      <m:oMath>
        <m:r>
          <w:rPr>
            <w:rFonts w:ascii="Cambria Math" w:hAnsi="Cambria Math"/>
          </w:rPr>
          <m:t>β=1.0</m:t>
        </m:r>
      </m:oMath>
      <w:r w:rsidRPr="003232B0">
        <w:t>；使构件产生反向曲率时，</w:t>
      </w:r>
      <m:oMath>
        <m:r>
          <w:rPr>
            <w:rFonts w:ascii="Cambria Math" w:hAnsi="Cambria Math"/>
          </w:rPr>
          <m:t>β=0.85</m:t>
        </m:r>
      </m:oMath>
      <w:r w:rsidRPr="003232B0">
        <w:t>；</w:t>
      </w:r>
    </w:p>
    <w:p w14:paraId="0F02E26D" w14:textId="661D6A76" w:rsidR="00B155D7" w:rsidRDefault="00B155D7" w:rsidP="00B155D7">
      <w:pPr>
        <w:ind w:firstLine="420"/>
      </w:pPr>
      <w:r w:rsidRPr="00336E3C">
        <w:rPr>
          <w:b/>
        </w:rPr>
        <w:t>4</w:t>
      </w:r>
      <w:r w:rsidR="00336E3C">
        <w:tab/>
      </w:r>
      <w:r w:rsidRPr="003232B0">
        <w:t>在计算方向内无侧移的框架柱和两端支承的构件，无端弯矩但有横向荷载作用时，</w:t>
      </w:r>
      <m:oMath>
        <m:r>
          <w:rPr>
            <w:rFonts w:ascii="Cambria Math" w:hAnsi="Cambria Math"/>
          </w:rPr>
          <m:t>β=1.0</m:t>
        </m:r>
      </m:oMath>
      <w:r w:rsidRPr="003232B0">
        <w:t>。</w:t>
      </w:r>
      <w:bookmarkEnd w:id="172"/>
    </w:p>
    <w:p w14:paraId="181AD2FC" w14:textId="765B70E8" w:rsidR="00C15877" w:rsidRPr="005137D5" w:rsidRDefault="009E332A" w:rsidP="00794951">
      <w:pPr>
        <w:rPr>
          <w:rStyle w:val="A-0"/>
        </w:rPr>
      </w:pPr>
      <w:r>
        <w:rPr>
          <w:b/>
        </w:rPr>
        <w:t>7</w:t>
      </w:r>
      <w:r w:rsidR="00C15877">
        <w:rPr>
          <w:rFonts w:hint="eastAsia"/>
          <w:b/>
        </w:rPr>
        <w:t>.</w:t>
      </w:r>
      <w:r w:rsidR="00EA521B">
        <w:rPr>
          <w:b/>
        </w:rPr>
        <w:t>3.7</w:t>
      </w:r>
      <w:r w:rsidR="00C15877">
        <w:rPr>
          <w:b/>
        </w:rPr>
        <w:t xml:space="preserve">  </w:t>
      </w:r>
      <w:r w:rsidR="00C15877" w:rsidRPr="005137D5">
        <w:rPr>
          <w:rStyle w:val="A-0"/>
          <w:rFonts w:hint="eastAsia"/>
        </w:rPr>
        <w:t>弯矩作用在两个形心轴平面内的双轴拉弯和压弯</w:t>
      </w:r>
      <w:r w:rsidR="00C15877" w:rsidRPr="005137D5">
        <w:rPr>
          <w:rStyle w:val="A-0"/>
          <w:rFonts w:hint="eastAsia"/>
        </w:rPr>
        <w:t>T</w:t>
      </w:r>
      <w:r w:rsidR="00C15877" w:rsidRPr="005137D5">
        <w:rPr>
          <w:rStyle w:val="A-0"/>
          <w:rFonts w:hint="eastAsia"/>
        </w:rPr>
        <w:t>形钢管混凝土</w:t>
      </w:r>
      <w:r w:rsidR="0076323E" w:rsidRPr="005137D5">
        <w:rPr>
          <w:rStyle w:val="A-0"/>
          <w:rFonts w:hint="eastAsia"/>
        </w:rPr>
        <w:t>束异形柱</w:t>
      </w:r>
      <w:r w:rsidR="00C15877" w:rsidRPr="005137D5">
        <w:rPr>
          <w:rStyle w:val="A-0"/>
          <w:rFonts w:hint="eastAsia"/>
        </w:rPr>
        <w:t>，截面强度应符合下列公式的规定：</w:t>
      </w:r>
    </w:p>
    <w:p w14:paraId="581CC9A3" w14:textId="30BF8A78" w:rsidR="00C15877" w:rsidRDefault="00AB7665" w:rsidP="00C15877">
      <w:pPr>
        <w:ind w:firstLineChars="200" w:firstLine="482"/>
        <w:rPr>
          <w:rStyle w:val="bbbChar"/>
          <w:color w:val="000000"/>
          <w:szCs w:val="21"/>
        </w:rPr>
      </w:pPr>
      <w:r w:rsidRPr="00336E3C">
        <w:rPr>
          <w:b/>
        </w:rPr>
        <w:t>1</w:t>
      </w:r>
      <w:r w:rsidR="00336E3C">
        <w:tab/>
      </w:r>
      <w:r w:rsidR="00C15877">
        <w:rPr>
          <w:color w:val="000000"/>
        </w:rPr>
        <w:t>当</w:t>
      </w:r>
      <m:oMath>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oMath>
      <w:r w:rsidR="00C15877">
        <w:t>时</w:t>
      </w:r>
      <w:r w:rsidR="00C15877">
        <w:rPr>
          <w:rStyle w:val="bbbChar"/>
          <w:color w:val="000000"/>
          <w:szCs w:val="21"/>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494"/>
      </w:tblGrid>
      <w:tr w:rsidR="00794951" w14:paraId="70EA2130" w14:textId="77777777" w:rsidTr="00280180">
        <w:tc>
          <w:tcPr>
            <w:tcW w:w="4250" w:type="pct"/>
            <w:vAlign w:val="center"/>
          </w:tcPr>
          <w:p w14:paraId="739610CD" w14:textId="70722566" w:rsidR="00794951" w:rsidRDefault="00EA4732" w:rsidP="0023037F">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ux1</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den>
                                </m:f>
                              </m:e>
                            </m:d>
                          </m:e>
                          <m:sup>
                            <m:r>
                              <w:rPr>
                                <w:rFonts w:ascii="Cambria Math" w:hAnsi="Cambria Math"/>
                              </w:rPr>
                              <m:t>2.1-p</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m:t>
                                        </m:r>
                                      </m:sub>
                                    </m:sSub>
                                  </m:den>
                                </m:f>
                              </m:e>
                            </m:d>
                          </m:e>
                          <m:sup>
                            <m:r>
                              <w:rPr>
                                <w:rFonts w:ascii="Cambria Math" w:hAnsi="Cambria Math"/>
                              </w:rPr>
                              <m:t>2.1-p</m:t>
                            </m:r>
                          </m:sup>
                        </m:sSup>
                      </m:e>
                    </m:d>
                  </m:e>
                  <m:sup>
                    <m:f>
                      <m:fPr>
                        <m:ctrlPr>
                          <w:rPr>
                            <w:rFonts w:ascii="Cambria Math" w:hAnsi="Cambria Math"/>
                            <w:i/>
                          </w:rPr>
                        </m:ctrlPr>
                      </m:fPr>
                      <m:num>
                        <m:r>
                          <w:rPr>
                            <w:rFonts w:ascii="Cambria Math" w:hAnsi="Cambria Math"/>
                          </w:rPr>
                          <m:t>1</m:t>
                        </m:r>
                      </m:num>
                      <m:den>
                        <m:r>
                          <w:rPr>
                            <w:rFonts w:ascii="Cambria Math" w:hAnsi="Cambria Math"/>
                          </w:rPr>
                          <m:t>2.1-p</m:t>
                        </m:r>
                      </m:den>
                    </m:f>
                  </m:sup>
                </m:sSup>
                <m:r>
                  <w:rPr>
                    <w:rFonts w:ascii="Cambria Math" w:hAnsi="Cambria Math"/>
                  </w:rPr>
                  <m:t>≤1</m:t>
                </m:r>
              </m:oMath>
            </m:oMathPara>
          </w:p>
        </w:tc>
        <w:tc>
          <w:tcPr>
            <w:tcW w:w="750" w:type="pct"/>
            <w:vAlign w:val="center"/>
          </w:tcPr>
          <w:p w14:paraId="5F0F818F" w14:textId="12381ED1" w:rsidR="00794951" w:rsidRDefault="00336E3C" w:rsidP="00EA521B">
            <w:pPr>
              <w:jc w:val="right"/>
            </w:pPr>
            <w:r>
              <w:rPr>
                <w:rFonts w:hint="eastAsia"/>
              </w:rPr>
              <w:t>（</w:t>
            </w:r>
            <w:r w:rsidR="009E332A">
              <w:t>7</w:t>
            </w:r>
            <w:r w:rsidR="00794951">
              <w:t>.</w:t>
            </w:r>
            <w:r w:rsidR="00EA521B">
              <w:t>3.7</w:t>
            </w:r>
            <w:r w:rsidR="00794951">
              <w:t>-1</w:t>
            </w:r>
            <w:r>
              <w:rPr>
                <w:rFonts w:hint="eastAsia"/>
              </w:rPr>
              <w:t>）</w:t>
            </w:r>
          </w:p>
        </w:tc>
      </w:tr>
    </w:tbl>
    <w:p w14:paraId="6A051A02" w14:textId="3F2FDBB6" w:rsidR="00C15877" w:rsidRDefault="00AB7665" w:rsidP="00C15877">
      <w:pPr>
        <w:ind w:firstLineChars="200" w:firstLine="482"/>
        <w:rPr>
          <w:lang w:val="zh-CN"/>
        </w:rPr>
      </w:pPr>
      <w:r w:rsidRPr="00336E3C">
        <w:rPr>
          <w:b/>
        </w:rPr>
        <w:t>2</w:t>
      </w:r>
      <w:r w:rsidR="00336E3C">
        <w:tab/>
      </w:r>
      <w:r w:rsidR="00C15877">
        <w:rPr>
          <w:color w:val="000000"/>
        </w:rPr>
        <w:t>当</w:t>
      </w:r>
      <m:oMath>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&lt;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oMath>
      <w:r w:rsidR="00C15877">
        <w:t>时</w:t>
      </w:r>
      <w:r w:rsidR="00C15877">
        <w:rPr>
          <w:rStyle w:val="bbbChar"/>
          <w:color w:val="000000"/>
          <w:szCs w:val="21"/>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794951" w14:paraId="2DE64CEB" w14:textId="77777777" w:rsidTr="00280180">
        <w:tc>
          <w:tcPr>
            <w:tcW w:w="4323" w:type="pct"/>
            <w:vAlign w:val="center"/>
          </w:tcPr>
          <w:p w14:paraId="528CB67F" w14:textId="5214BCDC" w:rsidR="00794951" w:rsidRDefault="00EA4732" w:rsidP="0023037F">
            <w:pPr>
              <w:jc w:val="cente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ux3</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m:t>
                                        </m:r>
                                      </m:sub>
                                    </m:sSub>
                                  </m:den>
                                </m:f>
                              </m:e>
                            </m:d>
                          </m:e>
                          <m:sup>
                            <m:r>
                              <w:rPr>
                                <w:rFonts w:ascii="Cambria Math" w:hAnsi="Cambria Math"/>
                              </w:rPr>
                              <m:t>1.6+p</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m:t>
                                        </m:r>
                                      </m:sub>
                                    </m:sSub>
                                  </m:den>
                                </m:f>
                              </m:e>
                            </m:d>
                          </m:e>
                          <m:sup>
                            <m:r>
                              <w:rPr>
                                <w:rFonts w:ascii="Cambria Math" w:hAnsi="Cambria Math"/>
                              </w:rPr>
                              <m:t>1.6+p</m:t>
                            </m:r>
                          </m:sup>
                        </m:sSup>
                      </m:e>
                    </m:d>
                  </m:e>
                  <m:sup>
                    <m:f>
                      <m:fPr>
                        <m:ctrlPr>
                          <w:rPr>
                            <w:rFonts w:ascii="Cambria Math" w:hAnsi="Cambria Math"/>
                            <w:i/>
                          </w:rPr>
                        </m:ctrlPr>
                      </m:fPr>
                      <m:num>
                        <m:r>
                          <w:rPr>
                            <w:rFonts w:ascii="Cambria Math" w:hAnsi="Cambria Math"/>
                          </w:rPr>
                          <m:t>1</m:t>
                        </m:r>
                      </m:num>
                      <m:den>
                        <m:r>
                          <w:rPr>
                            <w:rFonts w:ascii="Cambria Math" w:hAnsi="Cambria Math"/>
                          </w:rPr>
                          <m:t>1.6+p</m:t>
                        </m:r>
                      </m:den>
                    </m:f>
                  </m:sup>
                </m:sSup>
                <m:r>
                  <w:rPr>
                    <w:rFonts w:ascii="Cambria Math" w:hAnsi="Cambria Math"/>
                  </w:rPr>
                  <m:t>≤1</m:t>
                </m:r>
              </m:oMath>
            </m:oMathPara>
          </w:p>
        </w:tc>
        <w:tc>
          <w:tcPr>
            <w:tcW w:w="677" w:type="pct"/>
            <w:vAlign w:val="center"/>
          </w:tcPr>
          <w:p w14:paraId="7B41FF26" w14:textId="20452B3C" w:rsidR="00794951" w:rsidRDefault="00336E3C" w:rsidP="00EA521B">
            <w:pPr>
              <w:jc w:val="right"/>
            </w:pPr>
            <w:r>
              <w:rPr>
                <w:rFonts w:hint="eastAsia"/>
              </w:rPr>
              <w:t>（</w:t>
            </w:r>
            <w:r w:rsidR="008D3ED1">
              <w:t>7</w:t>
            </w:r>
            <w:r w:rsidR="00794951">
              <w:t>.</w:t>
            </w:r>
            <w:r w:rsidR="00EA521B">
              <w:t>3.7</w:t>
            </w:r>
            <w:r w:rsidR="00794951">
              <w:t>-2</w:t>
            </w:r>
            <w:r>
              <w:rPr>
                <w:rFonts w:hint="eastAsia"/>
              </w:rPr>
              <w:t>）</w:t>
            </w:r>
          </w:p>
        </w:tc>
      </w:tr>
    </w:tbl>
    <w:p w14:paraId="3060099F" w14:textId="037DDAE5" w:rsidR="00551F89" w:rsidRDefault="00C15877" w:rsidP="001158A3">
      <w:pPr>
        <w:ind w:left="1920" w:hangingChars="800" w:hanging="1920"/>
        <w:rPr>
          <w:rStyle w:val="Char3"/>
        </w:rPr>
      </w:pPr>
      <w:r w:rsidRPr="005F65DC">
        <w:rPr>
          <w:rFonts w:hint="eastAsia"/>
        </w:rPr>
        <w:t>式中：</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00551F89" w:rsidRPr="005F65DC">
        <w:rPr>
          <w:rStyle w:val="Char3"/>
          <w:rFonts w:hint="eastAsia"/>
          <w:sz w:val="24"/>
          <w:szCs w:val="24"/>
        </w:rPr>
        <w:t>、</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oMath>
      <w:r w:rsidR="00551F89" w:rsidRPr="005F65DC">
        <w:rPr>
          <w:rStyle w:val="Char3"/>
          <w:sz w:val="24"/>
          <w:szCs w:val="24"/>
        </w:rPr>
        <w:t>——</w:t>
      </w:r>
      <w:r w:rsidR="00551F89" w:rsidRPr="005F65DC">
        <w:rPr>
          <w:rStyle w:val="Char3"/>
          <w:sz w:val="24"/>
          <w:szCs w:val="24"/>
        </w:rPr>
        <w:t>分别为绕</w:t>
      </w:r>
      <w:r w:rsidR="00551F89" w:rsidRPr="005F65DC">
        <w:rPr>
          <w:rStyle w:val="Char3"/>
          <w:rFonts w:hint="eastAsia"/>
          <w:sz w:val="24"/>
          <w:szCs w:val="24"/>
        </w:rPr>
        <w:t>形心</w:t>
      </w:r>
      <w:r w:rsidR="00551F89" w:rsidRPr="005F65DC">
        <w:rPr>
          <w:rStyle w:val="Char3"/>
          <w:sz w:val="24"/>
          <w:szCs w:val="24"/>
        </w:rPr>
        <w:t>轴</w:t>
      </w:r>
      <w:r w:rsidR="001158A3" w:rsidRPr="005F65DC">
        <w:rPr>
          <w:rStyle w:val="Char3"/>
          <w:rFonts w:hint="eastAsia"/>
          <w:i/>
          <w:iCs/>
          <w:sz w:val="24"/>
          <w:szCs w:val="24"/>
        </w:rPr>
        <w:t>x</w:t>
      </w:r>
      <w:r w:rsidR="001158A3" w:rsidRPr="005F65DC">
        <w:rPr>
          <w:rStyle w:val="Char3"/>
          <w:rFonts w:hint="eastAsia"/>
          <w:i/>
          <w:iCs/>
          <w:sz w:val="24"/>
          <w:szCs w:val="24"/>
        </w:rPr>
        <w:t>、</w:t>
      </w:r>
      <w:r w:rsidR="00551F89" w:rsidRPr="005F65DC">
        <w:rPr>
          <w:rStyle w:val="Char3"/>
          <w:i/>
          <w:iCs/>
          <w:sz w:val="24"/>
          <w:szCs w:val="24"/>
        </w:rPr>
        <w:t>y</w:t>
      </w:r>
      <w:r w:rsidR="00551F89" w:rsidRPr="005F65DC">
        <w:rPr>
          <w:rStyle w:val="Char3"/>
          <w:sz w:val="24"/>
          <w:szCs w:val="24"/>
        </w:rPr>
        <w:t>轴</w:t>
      </w:r>
      <w:r w:rsidR="00827087" w:rsidRPr="005F65DC">
        <w:rPr>
          <w:rStyle w:val="Char3"/>
          <w:rFonts w:hint="eastAsia"/>
          <w:sz w:val="24"/>
          <w:szCs w:val="24"/>
        </w:rPr>
        <w:t>（如图</w:t>
      </w:r>
      <w:r w:rsidR="008D3ED1" w:rsidRPr="005F65DC">
        <w:rPr>
          <w:rStyle w:val="Char3"/>
          <w:sz w:val="24"/>
          <w:szCs w:val="24"/>
        </w:rPr>
        <w:t>7.</w:t>
      </w:r>
      <w:r w:rsidR="00EA521B">
        <w:rPr>
          <w:rStyle w:val="Char3"/>
          <w:sz w:val="24"/>
          <w:szCs w:val="24"/>
        </w:rPr>
        <w:t>3.7</w:t>
      </w:r>
      <w:r w:rsidR="00827087" w:rsidRPr="005F65DC">
        <w:rPr>
          <w:rStyle w:val="Char3"/>
          <w:rFonts w:hint="eastAsia"/>
          <w:sz w:val="24"/>
          <w:szCs w:val="24"/>
        </w:rPr>
        <w:t>所示）</w:t>
      </w:r>
      <w:r w:rsidR="00551F89" w:rsidRPr="005F65DC">
        <w:rPr>
          <w:rStyle w:val="Char3"/>
          <w:sz w:val="24"/>
          <w:szCs w:val="24"/>
        </w:rPr>
        <w:t>作用的弯矩设计值</w:t>
      </w:r>
      <w:r w:rsidR="001D10DD" w:rsidRPr="005F65DC">
        <w:rPr>
          <w:rFonts w:hint="eastAsia"/>
        </w:rPr>
        <w:t>（</w:t>
      </w:r>
      <w:r w:rsidR="00DF32E9" w:rsidRPr="005F65DC">
        <w:t>N</w:t>
      </w:r>
      <w:r w:rsidR="00DF32E9" w:rsidRPr="005F65DC">
        <w:rPr>
          <w:rFonts w:hint="eastAsia"/>
        </w:rPr>
        <w:t>·</w:t>
      </w:r>
      <w:r w:rsidR="00DF32E9" w:rsidRPr="005F65DC">
        <w:t>mm</w:t>
      </w:r>
      <w:r w:rsidR="001D10DD" w:rsidRPr="005F65DC">
        <w:rPr>
          <w:rFonts w:hint="eastAsia"/>
        </w:rPr>
        <w:t>）</w:t>
      </w:r>
      <w:r w:rsidR="005A1B45" w:rsidRPr="005F65DC">
        <w:rPr>
          <w:rStyle w:val="Char3"/>
          <w:rFonts w:hint="eastAsia"/>
          <w:sz w:val="24"/>
          <w:szCs w:val="24"/>
        </w:rPr>
        <w:t>，按右手螺旋法则确定正负</w:t>
      </w:r>
      <w:r w:rsidR="005A1B45" w:rsidRPr="00A1109F">
        <w:rPr>
          <w:rStyle w:val="Char3"/>
        </w:rPr>
        <w:t>；</w:t>
      </w:r>
      <w:r w:rsidR="00F330D2">
        <w:rPr>
          <w:rStyle w:val="Char3"/>
        </w:rPr>
        <w:t xml:space="preserve"> </w:t>
      </w:r>
    </w:p>
    <w:p w14:paraId="4F780E08" w14:textId="53E4C92E" w:rsidR="00C15877" w:rsidRDefault="00EA4732" w:rsidP="00551F89">
      <w:pPr>
        <w:ind w:leftChars="300" w:left="2400" w:hangingChars="700" w:hanging="1680"/>
      </w:pPr>
      <m:oMath>
        <m:sSub>
          <m:sSubPr>
            <m:ctrlPr>
              <w:rPr>
                <w:rFonts w:ascii="Cambria Math" w:hAnsi="Cambria Math"/>
              </w:rPr>
            </m:ctrlPr>
          </m:sSubPr>
          <m:e>
            <m:r>
              <w:rPr>
                <w:rFonts w:ascii="Cambria Math" w:hAnsi="Cambria Math"/>
              </w:rPr>
              <m:t>M</m:t>
            </m:r>
          </m:e>
          <m:sub>
            <m:r>
              <m:rPr>
                <m:sty m:val="p"/>
              </m:rPr>
              <w:rPr>
                <w:rFonts w:ascii="Cambria Math" w:hAnsi="Cambria Math"/>
              </w:rPr>
              <m:t>ux2</m:t>
            </m:r>
          </m:sub>
        </m:sSub>
      </m:oMath>
      <w:r w:rsidR="00794951">
        <w:rPr>
          <w:rFonts w:hint="eastAsia"/>
        </w:rPr>
        <w:t>、</w:t>
      </w:r>
      <m:oMath>
        <m:sSub>
          <m:sSubPr>
            <m:ctrlPr>
              <w:rPr>
                <w:rFonts w:ascii="Cambria Math" w:hAnsi="Cambria Math"/>
              </w:rPr>
            </m:ctrlPr>
          </m:sSubPr>
          <m:e>
            <m:r>
              <w:rPr>
                <w:rFonts w:ascii="Cambria Math" w:hAnsi="Cambria Math" w:hint="eastAsia"/>
              </w:rPr>
              <m:t>M</m:t>
            </m:r>
            <m:ctrlPr>
              <w:rPr>
                <w:rFonts w:ascii="Cambria Math" w:hAnsi="Cambria Math" w:hint="eastAsia"/>
              </w:rPr>
            </m:ctrlPr>
          </m:e>
          <m:sub>
            <m:r>
              <m:rPr>
                <m:sty m:val="p"/>
              </m:rPr>
              <w:rPr>
                <w:rFonts w:ascii="Cambria Math" w:hAnsi="Cambria Math"/>
              </w:rPr>
              <m:t>uy2</m:t>
            </m:r>
          </m:sub>
        </m:sSub>
      </m:oMath>
      <w:r w:rsidR="00DE7B6A" w:rsidRPr="00DE7B6A">
        <w:t>——</w:t>
      </w:r>
      <w:r w:rsidR="00C15877">
        <w:rPr>
          <w:rFonts w:hint="eastAsia"/>
        </w:rPr>
        <w:t>分别</w:t>
      </w:r>
      <w:r w:rsidR="00C15877">
        <w:t>是</w:t>
      </w:r>
      <w:r w:rsidR="00C15877">
        <w:rPr>
          <w:rFonts w:hint="eastAsia"/>
        </w:rPr>
        <w:t>给定</w:t>
      </w:r>
      <w:r w:rsidR="00C15877">
        <w:t>轴力下</w:t>
      </w:r>
      <w:r w:rsidR="00FE20DB">
        <w:rPr>
          <w:rFonts w:hint="eastAsia"/>
        </w:rPr>
        <w:t>塑性中性轴</w:t>
      </w:r>
      <w:r w:rsidR="00FE20DB">
        <w:t>平行于</w:t>
      </w:r>
      <w:r w:rsidR="00FE20DB" w:rsidRPr="00B620F7">
        <w:rPr>
          <w:rFonts w:hint="eastAsia"/>
          <w:i/>
          <w:iCs/>
        </w:rPr>
        <w:t>y</w:t>
      </w:r>
      <w:r w:rsidR="00FE20DB">
        <w:rPr>
          <w:rFonts w:hint="eastAsia"/>
        </w:rPr>
        <w:t>轴</w:t>
      </w:r>
      <w:r w:rsidR="00035D09">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y</m:t>
            </m:r>
          </m:sub>
        </m:sSub>
        <m:r>
          <w:rPr>
            <w:rStyle w:val="Char3"/>
            <w:rFonts w:ascii="Cambria Math" w:hAnsi="Cambria Math"/>
          </w:rPr>
          <m:t>&gt;0</m:t>
        </m:r>
      </m:oMath>
      <w:r w:rsidR="00C15877">
        <w:t>时，</w:t>
      </w:r>
      <w:r w:rsidR="00C15877">
        <w:rPr>
          <w:rFonts w:hint="eastAsia"/>
        </w:rPr>
        <w:t>绕</w:t>
      </w:r>
      <w:r w:rsidR="00C15877" w:rsidRPr="00B620F7">
        <w:rPr>
          <w:i/>
          <w:iCs/>
        </w:rPr>
        <w:t>x</w:t>
      </w:r>
      <w:r w:rsidR="00C15877">
        <w:rPr>
          <w:rFonts w:hint="eastAsia"/>
        </w:rPr>
        <w:t>轴</w:t>
      </w:r>
      <w:r w:rsidR="00C15877">
        <w:t>和绕</w:t>
      </w:r>
      <w:r w:rsidR="00C15877" w:rsidRPr="00551F89">
        <w:rPr>
          <w:rFonts w:hint="eastAsia"/>
        </w:rPr>
        <w:t>y</w:t>
      </w:r>
      <w:r w:rsidR="00C15877">
        <w:rPr>
          <w:rFonts w:hint="eastAsia"/>
        </w:rPr>
        <w:t>轴</w:t>
      </w:r>
      <w:r w:rsidR="00C15877">
        <w:t>的</w:t>
      </w:r>
      <w:r w:rsidR="00714682">
        <w:rPr>
          <w:rFonts w:hint="eastAsia"/>
        </w:rPr>
        <w:t>受弯承载力</w:t>
      </w:r>
      <w:r w:rsidR="00C15877">
        <w:rPr>
          <w:rFonts w:hint="eastAsia"/>
        </w:rPr>
        <w:t xml:space="preserve"> </w:t>
      </w:r>
      <w:r w:rsidR="00635A2B">
        <w:rPr>
          <w:rFonts w:hint="eastAsia"/>
        </w:rPr>
        <w:t>（</w:t>
      </w:r>
      <w:r w:rsidR="00C15877">
        <w:t>N</w:t>
      </w:r>
      <w:r w:rsidR="00C15877">
        <w:rPr>
          <w:rFonts w:hint="eastAsia"/>
        </w:rPr>
        <w:t>·</w:t>
      </w:r>
      <w:r w:rsidR="00C15877">
        <w:t>mm</w:t>
      </w:r>
      <w:r w:rsidR="00C15877">
        <w:rPr>
          <w:rFonts w:hint="eastAsia"/>
        </w:rPr>
        <w:t>)</w:t>
      </w:r>
      <w:r w:rsidR="00635A2B">
        <w:rPr>
          <w:rFonts w:hint="eastAsia"/>
        </w:rPr>
        <w:t>）</w:t>
      </w:r>
      <w:r w:rsidR="001510C0">
        <w:rPr>
          <w:rFonts w:hint="eastAsia"/>
        </w:rPr>
        <w:t>，</w:t>
      </w:r>
      <w:r w:rsidR="001510C0">
        <w:t>抗震设计时应</w:t>
      </w:r>
      <w:r w:rsidR="001510C0">
        <w:rPr>
          <w:rFonts w:hint="eastAsia"/>
        </w:rPr>
        <w:t>按本标准</w:t>
      </w:r>
      <w:r w:rsidR="001510C0">
        <w:rPr>
          <w:rFonts w:hint="eastAsia"/>
        </w:rPr>
        <w:t>3</w:t>
      </w:r>
      <w:r w:rsidR="001510C0">
        <w:t>.2.1</w:t>
      </w:r>
      <w:r w:rsidR="001510C0">
        <w:rPr>
          <w:rFonts w:hint="eastAsia"/>
        </w:rPr>
        <w:t>条的规定</w:t>
      </w:r>
      <w:r w:rsidR="001510C0">
        <w:t>除以</w:t>
      </w:r>
      <w:proofErr w:type="spellStart"/>
      <w:r w:rsidR="001510C0">
        <w:t>γ</w:t>
      </w:r>
      <w:r w:rsidR="001510C0">
        <w:rPr>
          <w:vertAlign w:val="subscript"/>
        </w:rPr>
        <w:t>RE</w:t>
      </w:r>
      <w:proofErr w:type="spellEnd"/>
      <w:r w:rsidR="001510C0" w:rsidRPr="00F25612">
        <w:rPr>
          <w:rFonts w:hAnsi="宋体" w:hint="eastAsia"/>
        </w:rPr>
        <w:t>；</w:t>
      </w:r>
    </w:p>
    <w:p w14:paraId="4BBF1DCD" w14:textId="72D3EFC6" w:rsidR="00C15877" w:rsidRDefault="00EA4732" w:rsidP="00230DA0">
      <w:pPr>
        <w:pStyle w:val="33"/>
        <w:ind w:left="1680" w:hangingChars="400" w:hanging="960"/>
      </w:pPr>
      <m:oMath>
        <m:sSub>
          <m:sSubPr>
            <m:ctrlPr>
              <w:rPr>
                <w:rFonts w:ascii="Cambria Math" w:hAnsi="Cambria Math"/>
                <w:i/>
              </w:rPr>
            </m:ctrlPr>
          </m:sSubPr>
          <m:e>
            <m:r>
              <w:rPr>
                <w:rFonts w:ascii="Cambria Math" w:hAnsi="Cambria Math"/>
              </w:rPr>
              <m:t>M</m:t>
            </m:r>
          </m:e>
          <m:sub>
            <m:r>
              <m:rPr>
                <m:sty m:val="p"/>
              </m:rPr>
              <w:rPr>
                <w:rFonts w:ascii="Cambria Math" w:hAnsi="Cambria Math"/>
              </w:rPr>
              <m:t>ux1</m:t>
            </m:r>
          </m:sub>
        </m:sSub>
      </m:oMath>
      <w:r w:rsidR="00C15877">
        <w:t>——</w:t>
      </w:r>
      <w:r w:rsidR="00C15877">
        <w:rPr>
          <w:rFonts w:hint="eastAsia"/>
        </w:rPr>
        <w:t>给定</w:t>
      </w:r>
      <w:r w:rsidR="00C15877">
        <w:t>轴力下</w:t>
      </w:r>
      <w:r w:rsidR="00FE20DB">
        <w:rPr>
          <w:rFonts w:hint="eastAsia"/>
        </w:rPr>
        <w:t>塑性</w:t>
      </w:r>
      <w:r w:rsidR="00FE20DB">
        <w:t>中性轴平行于</w:t>
      </w:r>
      <w:r w:rsidR="00FE20DB">
        <w:rPr>
          <w:i/>
          <w:iCs/>
        </w:rPr>
        <w:t>x</w:t>
      </w:r>
      <w:r w:rsidR="00FE20DB">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x</m:t>
            </m:r>
          </m:sub>
        </m:sSub>
        <m:r>
          <w:rPr>
            <w:rFonts w:ascii="Cambria Math" w:hAnsi="Cambria Math"/>
          </w:rPr>
          <m:t>&gt;0</m:t>
        </m:r>
      </m:oMath>
      <w:r w:rsidR="00FE20DB">
        <w:rPr>
          <w:rFonts w:hint="eastAsia"/>
        </w:rPr>
        <w:t>时</w:t>
      </w:r>
      <w:r w:rsidR="00C15877">
        <w:t>，</w:t>
      </w:r>
      <w:r w:rsidR="002D36C0">
        <w:rPr>
          <w:rFonts w:hint="eastAsia"/>
        </w:rPr>
        <w:t>截面绕</w:t>
      </w:r>
      <w:r w:rsidR="002D36C0" w:rsidRPr="002D36C0">
        <w:rPr>
          <w:rFonts w:hint="eastAsia"/>
          <w:i/>
          <w:iCs/>
        </w:rPr>
        <w:t>x</w:t>
      </w:r>
      <w:r w:rsidR="002D36C0">
        <w:rPr>
          <w:rFonts w:hint="eastAsia"/>
        </w:rPr>
        <w:t>轴</w:t>
      </w:r>
      <w:r w:rsidR="00C15877">
        <w:rPr>
          <w:rFonts w:hint="eastAsia"/>
        </w:rPr>
        <w:t>的</w:t>
      </w:r>
      <w:r w:rsidR="00714682">
        <w:rPr>
          <w:rFonts w:hint="eastAsia"/>
        </w:rPr>
        <w:t>受弯承载力</w:t>
      </w:r>
      <w:r w:rsidR="00635A2B">
        <w:rPr>
          <w:rFonts w:hint="eastAsia"/>
        </w:rPr>
        <w:lastRenderedPageBreak/>
        <w:t>（</w:t>
      </w:r>
      <w:r w:rsidR="00C15877">
        <w:t>N</w:t>
      </w:r>
      <w:r w:rsidR="00C15877">
        <w:rPr>
          <w:rFonts w:hint="eastAsia"/>
        </w:rPr>
        <w:t>·</w:t>
      </w:r>
      <w:r w:rsidR="00C15877">
        <w:t>mm</w:t>
      </w:r>
      <w:r w:rsidR="00635A2B">
        <w:rPr>
          <w:rFonts w:hint="eastAsia"/>
        </w:rPr>
        <w:t>）</w:t>
      </w:r>
      <w:r w:rsidR="001510C0">
        <w:rPr>
          <w:rFonts w:hint="eastAsia"/>
        </w:rPr>
        <w:t>，</w:t>
      </w:r>
      <w:r w:rsidR="001510C0">
        <w:t>抗震设计时应</w:t>
      </w:r>
      <w:r w:rsidR="001510C0">
        <w:rPr>
          <w:rFonts w:hint="eastAsia"/>
        </w:rPr>
        <w:t>按本标准</w:t>
      </w:r>
      <w:r w:rsidR="001510C0">
        <w:rPr>
          <w:rFonts w:hint="eastAsia"/>
        </w:rPr>
        <w:t>3</w:t>
      </w:r>
      <w:r w:rsidR="001510C0">
        <w:t>.2.1</w:t>
      </w:r>
      <w:r w:rsidR="001510C0">
        <w:rPr>
          <w:rFonts w:hint="eastAsia"/>
        </w:rPr>
        <w:t>条的规定</w:t>
      </w:r>
      <w:r w:rsidR="001510C0">
        <w:t>除以</w:t>
      </w:r>
      <w:proofErr w:type="spellStart"/>
      <w:r w:rsidR="001510C0">
        <w:t>γ</w:t>
      </w:r>
      <w:r w:rsidR="001510C0">
        <w:rPr>
          <w:vertAlign w:val="subscript"/>
        </w:rPr>
        <w:t>RE</w:t>
      </w:r>
      <w:proofErr w:type="spellEnd"/>
      <w:r w:rsidR="00C15877">
        <w:rPr>
          <w:rFonts w:hint="eastAsia"/>
        </w:rPr>
        <w:t>；</w:t>
      </w:r>
    </w:p>
    <w:p w14:paraId="7DE71397" w14:textId="47A274A4" w:rsidR="00C15877" w:rsidRDefault="00EA4732" w:rsidP="00230DA0">
      <w:pPr>
        <w:pStyle w:val="33"/>
        <w:ind w:left="1680" w:hangingChars="400" w:hanging="960"/>
      </w:pPr>
      <m:oMath>
        <m:sSub>
          <m:sSubPr>
            <m:ctrlPr>
              <w:rPr>
                <w:rFonts w:ascii="Cambria Math" w:hAnsi="Cambria Math"/>
                <w:i/>
              </w:rPr>
            </m:ctrlPr>
          </m:sSubPr>
          <m:e>
            <m:r>
              <w:rPr>
                <w:rFonts w:ascii="Cambria Math" w:hAnsi="Cambria Math"/>
              </w:rPr>
              <m:t>M</m:t>
            </m:r>
          </m:e>
          <m:sub>
            <m:r>
              <m:rPr>
                <m:sty m:val="p"/>
              </m:rPr>
              <w:rPr>
                <w:rFonts w:ascii="Cambria Math" w:hAnsi="Cambria Math"/>
              </w:rPr>
              <m:t>ux3</m:t>
            </m:r>
          </m:sub>
        </m:sSub>
      </m:oMath>
      <w:r w:rsidR="00C15877">
        <w:t>——</w:t>
      </w:r>
      <w:r w:rsidR="00C15877">
        <w:rPr>
          <w:rFonts w:hint="eastAsia"/>
        </w:rPr>
        <w:t>给定</w:t>
      </w:r>
      <w:r w:rsidR="00C15877">
        <w:t>轴力下</w:t>
      </w:r>
      <w:r w:rsidR="006369D1">
        <w:rPr>
          <w:rFonts w:hint="eastAsia"/>
        </w:rPr>
        <w:t>塑性</w:t>
      </w:r>
      <w:r w:rsidR="006369D1">
        <w:t>中性轴平行于</w:t>
      </w:r>
      <w:r w:rsidR="006369D1">
        <w:rPr>
          <w:i/>
        </w:rPr>
        <w:t>x</w:t>
      </w:r>
      <w:r w:rsidR="006369D1">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x</m:t>
            </m:r>
          </m:sub>
        </m:sSub>
        <m:r>
          <w:rPr>
            <w:rFonts w:ascii="Cambria Math" w:hAnsi="Cambria Math"/>
          </w:rPr>
          <m:t>&lt;0</m:t>
        </m:r>
      </m:oMath>
      <w:r w:rsidR="00C15877">
        <w:t>时</w:t>
      </w:r>
      <w:r w:rsidR="00BB0F10">
        <w:rPr>
          <w:rFonts w:hint="eastAsia"/>
        </w:rPr>
        <w:t>，</w:t>
      </w:r>
      <w:r w:rsidR="002D36C0">
        <w:rPr>
          <w:rFonts w:hint="eastAsia"/>
        </w:rPr>
        <w:t>截面绕</w:t>
      </w:r>
      <w:r w:rsidR="002D36C0" w:rsidRPr="002D36C0">
        <w:rPr>
          <w:rFonts w:hint="eastAsia"/>
          <w:i/>
          <w:iCs/>
        </w:rPr>
        <w:t>x</w:t>
      </w:r>
      <w:r w:rsidR="002D36C0">
        <w:rPr>
          <w:rFonts w:hint="eastAsia"/>
        </w:rPr>
        <w:t>轴的</w:t>
      </w:r>
      <w:r w:rsidR="00714682">
        <w:rPr>
          <w:rFonts w:hint="eastAsia"/>
        </w:rPr>
        <w:t>受弯承载力</w:t>
      </w:r>
      <w:r w:rsidR="00635A2B">
        <w:rPr>
          <w:rFonts w:hint="eastAsia"/>
        </w:rPr>
        <w:t>（</w:t>
      </w:r>
      <w:r w:rsidR="00C15877">
        <w:t>N</w:t>
      </w:r>
      <w:r w:rsidR="00C15877">
        <w:rPr>
          <w:rFonts w:hint="eastAsia"/>
        </w:rPr>
        <w:t>·</w:t>
      </w:r>
      <w:r w:rsidR="00C15877">
        <w:t>mm</w:t>
      </w:r>
      <w:r w:rsidR="00635A2B">
        <w:rPr>
          <w:rFonts w:hint="eastAsia"/>
        </w:rPr>
        <w:t>）</w:t>
      </w:r>
      <w:r w:rsidR="001510C0">
        <w:rPr>
          <w:rFonts w:hint="eastAsia"/>
        </w:rPr>
        <w:t>，</w:t>
      </w:r>
      <w:r w:rsidR="001510C0">
        <w:t>抗震设计时应</w:t>
      </w:r>
      <w:r w:rsidR="001510C0">
        <w:rPr>
          <w:rFonts w:hint="eastAsia"/>
        </w:rPr>
        <w:t>按本标准</w:t>
      </w:r>
      <w:r w:rsidR="001510C0">
        <w:rPr>
          <w:rFonts w:hint="eastAsia"/>
        </w:rPr>
        <w:t>3</w:t>
      </w:r>
      <w:r w:rsidR="001510C0">
        <w:t>.2.1</w:t>
      </w:r>
      <w:r w:rsidR="001510C0">
        <w:rPr>
          <w:rFonts w:hint="eastAsia"/>
        </w:rPr>
        <w:t>条的规定</w:t>
      </w:r>
      <w:r w:rsidR="001510C0">
        <w:t>除以</w:t>
      </w:r>
      <w:proofErr w:type="spellStart"/>
      <w:r w:rsidR="001510C0">
        <w:t>γ</w:t>
      </w:r>
      <w:r w:rsidR="001510C0">
        <w:rPr>
          <w:vertAlign w:val="subscript"/>
        </w:rPr>
        <w:t>RE</w:t>
      </w:r>
      <w:proofErr w:type="spellEnd"/>
      <w:r w:rsidR="00C15877">
        <w:rPr>
          <w:rFonts w:hint="eastAsia"/>
        </w:rPr>
        <w:t>；</w:t>
      </w:r>
    </w:p>
    <w:p w14:paraId="24E78B0F" w14:textId="2DD65A32" w:rsidR="00C15877" w:rsidRDefault="00794951" w:rsidP="00230DA0">
      <w:pPr>
        <w:pStyle w:val="33"/>
        <w:ind w:left="1320" w:hangingChars="250" w:hanging="600"/>
      </w:pPr>
      <m:oMath>
        <m:r>
          <w:rPr>
            <w:rFonts w:ascii="Cambria Math" w:hAnsi="Cambria Math"/>
          </w:rPr>
          <m:t>p</m:t>
        </m:r>
      </m:oMath>
      <w:r w:rsidR="00C15877">
        <w:t>——T</w:t>
      </w:r>
      <w:r w:rsidR="00C15877">
        <w:rPr>
          <w:rFonts w:hint="eastAsia"/>
        </w:rPr>
        <w:t>形钢管混凝土</w:t>
      </w:r>
      <w:r w:rsidR="00EF517F">
        <w:rPr>
          <w:rFonts w:hint="eastAsia"/>
        </w:rPr>
        <w:t>束异形</w:t>
      </w:r>
      <w:r w:rsidR="00C15877">
        <w:rPr>
          <w:rFonts w:hint="eastAsia"/>
        </w:rPr>
        <w:t>柱的轴力设计值与全截面受压承载力之比</w:t>
      </w:r>
      <w:r w:rsidR="00C15877">
        <w:t>，按照</w:t>
      </w:r>
      <w:r w:rsidR="00C15877">
        <w:rPr>
          <w:rFonts w:hint="eastAsia"/>
        </w:rPr>
        <w:t>本</w:t>
      </w:r>
      <w:r w:rsidR="00937374">
        <w:rPr>
          <w:rFonts w:hint="eastAsia"/>
        </w:rPr>
        <w:t>标准</w:t>
      </w:r>
      <w:r w:rsidR="00C15877">
        <w:rPr>
          <w:rFonts w:hint="eastAsia"/>
        </w:rPr>
        <w:t>式</w:t>
      </w:r>
      <w:r w:rsidR="00635A2B">
        <w:rPr>
          <w:rFonts w:hint="eastAsia"/>
        </w:rPr>
        <w:t>（</w:t>
      </w:r>
      <w:r w:rsidR="008D3ED1">
        <w:t>7</w:t>
      </w:r>
      <w:r w:rsidR="00C15877">
        <w:rPr>
          <w:rFonts w:hint="eastAsia"/>
        </w:rPr>
        <w:t>.</w:t>
      </w:r>
      <w:r w:rsidR="00D051AB">
        <w:t>3</w:t>
      </w:r>
      <w:r w:rsidR="00C15877">
        <w:rPr>
          <w:rFonts w:hint="eastAsia"/>
        </w:rPr>
        <w:t>.</w:t>
      </w:r>
      <w:r w:rsidR="00D051AB">
        <w:t>4</w:t>
      </w:r>
      <w:r w:rsidR="00C15877">
        <w:rPr>
          <w:rFonts w:hint="eastAsia"/>
        </w:rPr>
        <w:t>-</w:t>
      </w:r>
      <w:r w:rsidR="00C15877">
        <w:t>5</w:t>
      </w:r>
      <w:r w:rsidR="00635A2B">
        <w:rPr>
          <w:rFonts w:hint="eastAsia"/>
        </w:rPr>
        <w:t>）</w:t>
      </w:r>
      <w:r w:rsidR="00C15877">
        <w:rPr>
          <w:rFonts w:hint="eastAsia"/>
        </w:rPr>
        <w:t>计算</w:t>
      </w:r>
      <w:r w:rsidR="00C15877">
        <w:t>。</w:t>
      </w:r>
    </w:p>
    <w:p w14:paraId="61CE7405" w14:textId="47C90F2F" w:rsidR="00C15877" w:rsidRDefault="001D1688" w:rsidP="00C15877">
      <w:pPr>
        <w:pStyle w:val="aff4"/>
      </w:pPr>
      <w:r w:rsidRPr="001D1688">
        <w:rPr>
          <w:noProof/>
        </w:rPr>
        <w:drawing>
          <wp:inline distT="0" distB="0" distL="0" distR="0" wp14:anchorId="351E1505" wp14:editId="260E2328">
            <wp:extent cx="5465611" cy="26051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grayscl/>
                      <a:lum bright="-40000" contrast="-40000"/>
                      <a:extLst>
                        <a:ext uri="{28A0092B-C50C-407E-A947-70E740481C1C}">
                          <a14:useLocalDpi xmlns:a14="http://schemas.microsoft.com/office/drawing/2010/main" val="0"/>
                        </a:ext>
                      </a:extLst>
                    </a:blip>
                    <a:srcRect t="23281" b="22273"/>
                    <a:stretch/>
                  </pic:blipFill>
                  <pic:spPr bwMode="auto">
                    <a:xfrm>
                      <a:off x="0" y="0"/>
                      <a:ext cx="5474107" cy="2609228"/>
                    </a:xfrm>
                    <a:prstGeom prst="rect">
                      <a:avLst/>
                    </a:prstGeom>
                    <a:noFill/>
                    <a:ln>
                      <a:noFill/>
                    </a:ln>
                    <a:extLst>
                      <a:ext uri="{53640926-AAD7-44D8-BBD7-CCE9431645EC}">
                        <a14:shadowObscured xmlns:a14="http://schemas.microsoft.com/office/drawing/2010/main"/>
                      </a:ext>
                    </a:extLst>
                  </pic:spPr>
                </pic:pic>
              </a:graphicData>
            </a:graphic>
          </wp:inline>
        </w:drawing>
      </w:r>
    </w:p>
    <w:p w14:paraId="4845DF26" w14:textId="2D838B66" w:rsidR="00C15877" w:rsidRPr="00A15738" w:rsidRDefault="00C15877" w:rsidP="00456DD2">
      <w:pPr>
        <w:pStyle w:val="A-f"/>
      </w:pPr>
      <w:r w:rsidRPr="00A15738">
        <w:t>图</w:t>
      </w:r>
      <w:r w:rsidR="008D3ED1">
        <w:t>7</w:t>
      </w:r>
      <w:r w:rsidRPr="00A15738">
        <w:t>.</w:t>
      </w:r>
      <w:r w:rsidR="00EA521B">
        <w:t>3.7</w:t>
      </w:r>
      <w:r w:rsidRPr="00A15738">
        <w:t xml:space="preserve"> </w:t>
      </w:r>
      <w:r w:rsidRPr="00A15738">
        <w:rPr>
          <w:rFonts w:hint="eastAsia"/>
        </w:rPr>
        <w:t xml:space="preserve"> </w:t>
      </w:r>
      <w:r w:rsidRPr="00A15738">
        <w:t>T</w:t>
      </w:r>
      <w:r w:rsidRPr="00A15738">
        <w:t>形钢管混凝土</w:t>
      </w:r>
      <w:r w:rsidR="00D1202B">
        <w:rPr>
          <w:rFonts w:hint="eastAsia"/>
        </w:rPr>
        <w:t>束异形</w:t>
      </w:r>
      <w:r w:rsidRPr="00A15738">
        <w:t>柱截面</w:t>
      </w:r>
      <w:r w:rsidRPr="00A15738">
        <w:rPr>
          <w:rFonts w:hint="eastAsia"/>
        </w:rPr>
        <w:t>示意图</w:t>
      </w:r>
    </w:p>
    <w:p w14:paraId="2F6D3A85" w14:textId="3F082474" w:rsidR="00C15877" w:rsidRPr="005137D5" w:rsidRDefault="002A4C4D" w:rsidP="00C15877">
      <w:pPr>
        <w:rPr>
          <w:rStyle w:val="A-0"/>
        </w:rPr>
      </w:pPr>
      <w:bookmarkStart w:id="173" w:name="_Hlk103871284"/>
      <w:r>
        <w:rPr>
          <w:b/>
        </w:rPr>
        <w:t>7</w:t>
      </w:r>
      <w:r w:rsidR="00C15877">
        <w:rPr>
          <w:rFonts w:hint="eastAsia"/>
          <w:b/>
        </w:rPr>
        <w:t>.</w:t>
      </w:r>
      <w:r w:rsidR="00EA521B">
        <w:rPr>
          <w:b/>
        </w:rPr>
        <w:t>3.</w:t>
      </w:r>
      <w:r w:rsidR="00FE3A8C">
        <w:rPr>
          <w:b/>
        </w:rPr>
        <w:t>8</w:t>
      </w:r>
      <w:r w:rsidR="00C15877">
        <w:t xml:space="preserve">  </w:t>
      </w:r>
      <w:r w:rsidR="00C15877" w:rsidRPr="005137D5">
        <w:rPr>
          <w:rStyle w:val="A-0"/>
          <w:rFonts w:hint="eastAsia"/>
        </w:rPr>
        <w:t>T</w:t>
      </w:r>
      <w:r w:rsidR="00C15877" w:rsidRPr="005137D5">
        <w:rPr>
          <w:rStyle w:val="A-0"/>
          <w:rFonts w:hint="eastAsia"/>
        </w:rPr>
        <w:t>形</w:t>
      </w:r>
      <w:r w:rsidR="00C15877" w:rsidRPr="005137D5">
        <w:rPr>
          <w:rStyle w:val="A-0"/>
        </w:rPr>
        <w:t>钢管混凝土</w:t>
      </w:r>
      <w:r w:rsidR="0076323E" w:rsidRPr="005137D5">
        <w:rPr>
          <w:rStyle w:val="A-0"/>
          <w:rFonts w:hint="eastAsia"/>
        </w:rPr>
        <w:t>束异形</w:t>
      </w:r>
      <w:r w:rsidR="00C15877" w:rsidRPr="005137D5">
        <w:rPr>
          <w:rStyle w:val="A-0"/>
          <w:rFonts w:hint="eastAsia"/>
        </w:rPr>
        <w:t>柱的</w:t>
      </w:r>
      <w:r w:rsidR="00C15877" w:rsidRPr="005137D5">
        <w:rPr>
          <w:rStyle w:val="A-0"/>
        </w:rPr>
        <w:t>稳定性</w:t>
      </w:r>
      <w:r w:rsidR="00C15877" w:rsidRPr="005137D5">
        <w:rPr>
          <w:rStyle w:val="A-0"/>
          <w:rFonts w:hint="eastAsia"/>
        </w:rPr>
        <w:t>按本</w:t>
      </w:r>
      <w:r w:rsidR="00937374">
        <w:rPr>
          <w:rStyle w:val="A-0"/>
          <w:rFonts w:hint="eastAsia"/>
        </w:rPr>
        <w:t>标准</w:t>
      </w:r>
      <w:r>
        <w:rPr>
          <w:rStyle w:val="A-0"/>
        </w:rPr>
        <w:t>7</w:t>
      </w:r>
      <w:r w:rsidR="00C15877" w:rsidRPr="005137D5">
        <w:rPr>
          <w:rStyle w:val="A-0"/>
          <w:rFonts w:hint="eastAsia"/>
        </w:rPr>
        <w:t>.</w:t>
      </w:r>
      <w:r w:rsidR="00EA521B">
        <w:rPr>
          <w:rStyle w:val="A-0"/>
        </w:rPr>
        <w:t>3.6</w:t>
      </w:r>
      <w:r w:rsidR="00C15877" w:rsidRPr="005137D5">
        <w:rPr>
          <w:rStyle w:val="A-0"/>
          <w:rFonts w:hint="eastAsia"/>
        </w:rPr>
        <w:t>条进行</w:t>
      </w:r>
      <w:r w:rsidR="00714682">
        <w:rPr>
          <w:rStyle w:val="A-0"/>
          <w:rFonts w:hint="eastAsia"/>
        </w:rPr>
        <w:t>验算</w:t>
      </w:r>
      <w:r w:rsidR="00C15877" w:rsidRPr="005137D5">
        <w:rPr>
          <w:rStyle w:val="A-0"/>
        </w:rPr>
        <w:t>，但弯矩</w:t>
      </w:r>
      <w:r w:rsidR="00C15877" w:rsidRPr="005137D5">
        <w:rPr>
          <w:rStyle w:val="A-0"/>
          <w:rFonts w:hint="eastAsia"/>
        </w:rPr>
        <w:t>设计值应按本</w:t>
      </w:r>
      <w:r w:rsidR="00937374">
        <w:rPr>
          <w:rStyle w:val="A-0"/>
          <w:rFonts w:hint="eastAsia"/>
        </w:rPr>
        <w:t>标准</w:t>
      </w:r>
      <w:r w:rsidR="00C15877" w:rsidRPr="005137D5">
        <w:rPr>
          <w:rStyle w:val="A-0"/>
          <w:rFonts w:hint="eastAsia"/>
        </w:rPr>
        <w:t>第</w:t>
      </w:r>
      <w:r>
        <w:rPr>
          <w:rStyle w:val="A-0"/>
        </w:rPr>
        <w:t>7</w:t>
      </w:r>
      <w:r w:rsidR="00C15877" w:rsidRPr="005137D5">
        <w:rPr>
          <w:rStyle w:val="A-0"/>
          <w:rFonts w:hint="eastAsia"/>
        </w:rPr>
        <w:t>.</w:t>
      </w:r>
      <w:r w:rsidR="00EA521B">
        <w:rPr>
          <w:rStyle w:val="A-0"/>
        </w:rPr>
        <w:t>3.5</w:t>
      </w:r>
      <w:r w:rsidR="00C15877" w:rsidRPr="005137D5">
        <w:rPr>
          <w:rStyle w:val="A-0"/>
          <w:rFonts w:hint="eastAsia"/>
        </w:rPr>
        <w:t>条</w:t>
      </w:r>
      <w:r w:rsidR="00BB0F10">
        <w:rPr>
          <w:rStyle w:val="A-0"/>
          <w:rFonts w:hint="eastAsia"/>
        </w:rPr>
        <w:t>进行修正</w:t>
      </w:r>
      <w:r w:rsidR="00C15877" w:rsidRPr="005137D5">
        <w:rPr>
          <w:rStyle w:val="A-0"/>
        </w:rPr>
        <w:t>。</w:t>
      </w:r>
    </w:p>
    <w:p w14:paraId="0C6ACACC" w14:textId="68D28062" w:rsidR="00C15877" w:rsidRPr="005137D5" w:rsidRDefault="002A4C4D" w:rsidP="00C15877">
      <w:pPr>
        <w:rPr>
          <w:rStyle w:val="A-0"/>
        </w:rPr>
      </w:pPr>
      <w:r>
        <w:rPr>
          <w:b/>
        </w:rPr>
        <w:t>7</w:t>
      </w:r>
      <w:r w:rsidR="00C15877">
        <w:rPr>
          <w:rFonts w:hint="eastAsia"/>
          <w:b/>
        </w:rPr>
        <w:t>.</w:t>
      </w:r>
      <w:r w:rsidR="00EA521B">
        <w:rPr>
          <w:b/>
        </w:rPr>
        <w:t>3.</w:t>
      </w:r>
      <w:r w:rsidR="00FE3A8C">
        <w:rPr>
          <w:b/>
        </w:rPr>
        <w:t>9</w:t>
      </w:r>
      <w:r w:rsidR="00C15877">
        <w:rPr>
          <w:rFonts w:hint="eastAsia"/>
        </w:rPr>
        <w:t xml:space="preserve">  </w:t>
      </w:r>
      <w:r w:rsidR="0076323E" w:rsidRPr="005137D5">
        <w:rPr>
          <w:rStyle w:val="A-0"/>
        </w:rPr>
        <w:t>钢管混凝土</w:t>
      </w:r>
      <w:r w:rsidR="0076323E" w:rsidRPr="005137D5">
        <w:rPr>
          <w:rStyle w:val="A-0"/>
          <w:rFonts w:hint="eastAsia"/>
        </w:rPr>
        <w:t>束异形柱</w:t>
      </w:r>
      <w:r w:rsidR="00C15877" w:rsidRPr="005137D5">
        <w:rPr>
          <w:rStyle w:val="A-0"/>
          <w:rFonts w:hint="eastAsia"/>
        </w:rPr>
        <w:t>的剪力可假定由钢管管壁承受，剪切强度应同时满足下列公式要求：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BA588B" w:rsidRPr="00BA588B" w14:paraId="3848D558" w14:textId="77777777" w:rsidTr="00837DC5">
        <w:tc>
          <w:tcPr>
            <w:tcW w:w="4591" w:type="pct"/>
            <w:vAlign w:val="center"/>
          </w:tcPr>
          <w:p w14:paraId="3ACA6F14" w14:textId="2D582B42" w:rsidR="00BA588B" w:rsidRPr="00BA588B" w:rsidRDefault="00EA4732" w:rsidP="00BA588B">
            <w:pPr>
              <w:jc w:val="center"/>
            </w:pPr>
            <m:oMathPara>
              <m:oMath>
                <m:sSub>
                  <m:sSubPr>
                    <m:ctrlPr>
                      <w:rPr>
                        <w:rFonts w:ascii="Cambria Math" w:hAnsi="Cambria Math"/>
                        <w:i/>
                      </w:rPr>
                    </m:ctrlPr>
                  </m:sSubPr>
                  <m:e>
                    <m:r>
                      <w:rPr>
                        <w:rFonts w:ascii="Cambria Math" w:hAnsi="Cambria Math"/>
                      </w:rPr>
                      <m:t>V</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sx</m:t>
                    </m:r>
                  </m:sub>
                </m:sSub>
                <m:sSub>
                  <m:sSubPr>
                    <m:ctrlPr>
                      <w:rPr>
                        <w:rFonts w:ascii="Cambria Math" w:hAnsi="Cambria Math"/>
                        <w:i/>
                      </w:rPr>
                    </m:ctrlPr>
                  </m:sSubPr>
                  <m:e>
                    <m:r>
                      <w:rPr>
                        <w:rFonts w:ascii="Cambria Math" w:hAnsi="Cambria Math"/>
                      </w:rPr>
                      <m:t>f</m:t>
                    </m:r>
                  </m:e>
                  <m:sub>
                    <m:r>
                      <m:rPr>
                        <m:sty m:val="p"/>
                      </m:rPr>
                      <w:rPr>
                        <w:rFonts w:ascii="Cambria Math" w:hAnsi="Cambria Math" w:hint="eastAsia"/>
                      </w:rPr>
                      <m:t>v</m:t>
                    </m:r>
                  </m:sub>
                </m:sSub>
              </m:oMath>
            </m:oMathPara>
          </w:p>
        </w:tc>
        <w:tc>
          <w:tcPr>
            <w:tcW w:w="409" w:type="pct"/>
          </w:tcPr>
          <w:p w14:paraId="03142E82" w14:textId="0579F796" w:rsidR="00BA588B" w:rsidRPr="00BA588B" w:rsidRDefault="00336E3C" w:rsidP="00EA521B">
            <w:pPr>
              <w:jc w:val="right"/>
            </w:pPr>
            <w:r>
              <w:rPr>
                <w:rFonts w:hint="eastAsia"/>
              </w:rPr>
              <w:t>（</w:t>
            </w:r>
            <w:r w:rsidR="002A4C4D">
              <w:t>7</w:t>
            </w:r>
            <w:r w:rsidR="00BA588B" w:rsidRPr="00BA588B">
              <w:t>.</w:t>
            </w:r>
            <w:r w:rsidR="00EA521B">
              <w:t>3.</w:t>
            </w:r>
            <w:r w:rsidR="00FE3A8C">
              <w:t>9</w:t>
            </w:r>
            <w:r w:rsidR="00BA588B">
              <w:rPr>
                <w:rFonts w:hint="eastAsia"/>
              </w:rPr>
              <w:t>-</w:t>
            </w:r>
            <w:r w:rsidR="00BA588B" w:rsidRPr="00BA588B">
              <w:t>1</w:t>
            </w:r>
            <w:r>
              <w:rPr>
                <w:rFonts w:hint="eastAsia"/>
              </w:rPr>
              <w:t>）</w:t>
            </w:r>
          </w:p>
        </w:tc>
      </w:tr>
      <w:tr w:rsidR="00BA588B" w:rsidRPr="00BA588B" w14:paraId="31F891D9" w14:textId="77777777" w:rsidTr="00837DC5">
        <w:tc>
          <w:tcPr>
            <w:tcW w:w="4591" w:type="pct"/>
            <w:vAlign w:val="center"/>
          </w:tcPr>
          <w:p w14:paraId="5D2D5993" w14:textId="2A8056E6" w:rsidR="00BA588B" w:rsidRPr="00BA588B" w:rsidRDefault="00EA4732" w:rsidP="00BA588B">
            <w:pPr>
              <w:jc w:val="center"/>
            </w:pPr>
            <m:oMathPara>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y</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s</m:t>
                    </m:r>
                    <m:r>
                      <m:rPr>
                        <m:sty m:val="p"/>
                      </m:rPr>
                      <w:rPr>
                        <w:rFonts w:ascii="Cambria Math" w:hAnsi="Cambria Math" w:hint="eastAsia"/>
                      </w:rPr>
                      <m:t>y</m:t>
                    </m:r>
                  </m:sub>
                </m:sSub>
                <m:sSub>
                  <m:sSubPr>
                    <m:ctrlPr>
                      <w:rPr>
                        <w:rFonts w:ascii="Cambria Math" w:hAnsi="Cambria Math"/>
                        <w:i/>
                      </w:rPr>
                    </m:ctrlPr>
                  </m:sSubPr>
                  <m:e>
                    <m:r>
                      <w:rPr>
                        <w:rFonts w:ascii="Cambria Math" w:hAnsi="Cambria Math"/>
                      </w:rPr>
                      <m:t>f</m:t>
                    </m:r>
                  </m:e>
                  <m:sub>
                    <m:r>
                      <m:rPr>
                        <m:sty m:val="p"/>
                      </m:rPr>
                      <w:rPr>
                        <w:rFonts w:ascii="Cambria Math" w:hAnsi="Cambria Math" w:hint="eastAsia"/>
                      </w:rPr>
                      <m:t>v</m:t>
                    </m:r>
                  </m:sub>
                </m:sSub>
              </m:oMath>
            </m:oMathPara>
          </w:p>
        </w:tc>
        <w:tc>
          <w:tcPr>
            <w:tcW w:w="409" w:type="pct"/>
          </w:tcPr>
          <w:p w14:paraId="2FD24D9F" w14:textId="1D2CAEAF" w:rsidR="00BA588B" w:rsidRPr="00BA588B" w:rsidRDefault="00336E3C" w:rsidP="00EA521B">
            <w:pPr>
              <w:jc w:val="right"/>
            </w:pPr>
            <w:r>
              <w:rPr>
                <w:rFonts w:hint="eastAsia"/>
              </w:rPr>
              <w:t>（</w:t>
            </w:r>
            <w:r w:rsidR="002A4C4D">
              <w:t>7</w:t>
            </w:r>
            <w:r w:rsidR="00BA588B" w:rsidRPr="00BA588B">
              <w:t>.</w:t>
            </w:r>
            <w:r w:rsidR="00EA521B">
              <w:t>3.</w:t>
            </w:r>
            <w:r w:rsidR="00FE3A8C">
              <w:t>9</w:t>
            </w:r>
            <w:r w:rsidR="00BA588B">
              <w:rPr>
                <w:rFonts w:hint="eastAsia"/>
              </w:rPr>
              <w:t>-2</w:t>
            </w:r>
            <w:r>
              <w:rPr>
                <w:rFonts w:hint="eastAsia"/>
              </w:rPr>
              <w:t>）</w:t>
            </w:r>
          </w:p>
        </w:tc>
      </w:tr>
    </w:tbl>
    <w:p w14:paraId="198E84D1" w14:textId="3F005E99" w:rsidR="00C15877" w:rsidRPr="005F65DC" w:rsidRDefault="00C15877" w:rsidP="00230DA0">
      <w:pPr>
        <w:pStyle w:val="afb"/>
        <w:spacing w:line="240" w:lineRule="auto"/>
        <w:ind w:left="1800" w:hangingChars="750" w:hanging="1800"/>
        <w:rPr>
          <w:szCs w:val="24"/>
        </w:rPr>
      </w:pPr>
      <w:bookmarkStart w:id="174" w:name="_Hlk75942600"/>
      <w:r w:rsidRPr="005F65DC">
        <w:rPr>
          <w:rFonts w:hint="eastAsia"/>
          <w:szCs w:val="24"/>
        </w:rPr>
        <w:t>式中：</w:t>
      </w:r>
      <m:oMath>
        <m:sSub>
          <m:sSubPr>
            <m:ctrlPr>
              <w:rPr>
                <w:rFonts w:ascii="Cambria Math" w:hAnsi="Cambria Math"/>
                <w:i/>
                <w:szCs w:val="24"/>
              </w:rPr>
            </m:ctrlPr>
          </m:sSubPr>
          <m:e>
            <m:r>
              <w:rPr>
                <w:rFonts w:ascii="Cambria Math" w:hAnsi="Cambria Math"/>
                <w:szCs w:val="24"/>
              </w:rPr>
              <m:t>V</m:t>
            </m:r>
          </m:e>
          <m:sub>
            <m:r>
              <m:rPr>
                <m:sty m:val="p"/>
              </m:rPr>
              <w:rPr>
                <w:rFonts w:ascii="Cambria Math" w:hAnsi="Cambria Math"/>
                <w:szCs w:val="24"/>
              </w:rPr>
              <m:t>x</m:t>
            </m:r>
          </m:sub>
        </m:sSub>
      </m:oMath>
      <w:r w:rsidR="00BA588B" w:rsidRPr="005F65DC">
        <w:rPr>
          <w:rFonts w:hint="eastAsia"/>
          <w:szCs w:val="24"/>
        </w:rPr>
        <w:t>、</w:t>
      </w:r>
      <m:oMath>
        <m:sSub>
          <m:sSubPr>
            <m:ctrlPr>
              <w:rPr>
                <w:rFonts w:ascii="Cambria Math" w:hAnsi="Cambria Math"/>
                <w:i/>
                <w:szCs w:val="24"/>
              </w:rPr>
            </m:ctrlPr>
          </m:sSubPr>
          <m:e>
            <m:r>
              <w:rPr>
                <w:rFonts w:ascii="Cambria Math" w:hAnsi="Cambria Math"/>
                <w:szCs w:val="24"/>
              </w:rPr>
              <m:t>V</m:t>
            </m:r>
          </m:e>
          <m:sub>
            <m:r>
              <m:rPr>
                <m:sty m:val="p"/>
              </m:rPr>
              <w:rPr>
                <w:rFonts w:ascii="Cambria Math" w:hAnsi="Cambria Math" w:hint="eastAsia"/>
                <w:szCs w:val="24"/>
              </w:rPr>
              <m:t>y</m:t>
            </m:r>
          </m:sub>
        </m:sSub>
      </m:oMath>
      <w:r w:rsidRPr="005F65DC">
        <w:rPr>
          <w:rFonts w:ascii="Times New Roman" w:hAnsi="Times New Roman" w:cs="Times New Roman"/>
          <w:szCs w:val="24"/>
        </w:rPr>
        <w:t>——</w:t>
      </w:r>
      <w:r w:rsidRPr="005F65DC">
        <w:rPr>
          <w:rStyle w:val="Char3"/>
          <w:rFonts w:hint="eastAsia"/>
          <w:sz w:val="24"/>
          <w:szCs w:val="24"/>
        </w:rPr>
        <w:t>隐式框架</w:t>
      </w:r>
      <w:r w:rsidRPr="005F65DC">
        <w:rPr>
          <w:rFonts w:hint="eastAsia"/>
          <w:szCs w:val="24"/>
        </w:rPr>
        <w:t>柱中沿主</w:t>
      </w:r>
      <w:r w:rsidRPr="005F65DC">
        <w:rPr>
          <w:rStyle w:val="Char3"/>
          <w:rFonts w:hint="eastAsia"/>
          <w:sz w:val="24"/>
          <w:szCs w:val="24"/>
        </w:rPr>
        <w:t>轴</w:t>
      </w:r>
      <w:r w:rsidRPr="005F65DC">
        <w:rPr>
          <w:position w:val="-4"/>
          <w:szCs w:val="24"/>
        </w:rPr>
        <w:object w:dxaOrig="180" w:dyaOrig="225" w14:anchorId="2E26F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0.65pt" o:ole="">
            <v:imagedata r:id="rId23" o:title=""/>
          </v:shape>
          <o:OLEObject Type="Embed" ProgID="Equation.DSMT4" ShapeID="_x0000_i1025" DrawAspect="Content" ObjectID="_1724760031" r:id="rId24"/>
        </w:object>
      </w:r>
      <w:r w:rsidRPr="005F65DC">
        <w:rPr>
          <w:rStyle w:val="Char3"/>
          <w:rFonts w:hint="eastAsia"/>
          <w:sz w:val="24"/>
          <w:szCs w:val="24"/>
        </w:rPr>
        <w:t>轴、主轴</w:t>
      </w:r>
      <w:r w:rsidRPr="005F65DC">
        <w:rPr>
          <w:position w:val="-4"/>
          <w:szCs w:val="24"/>
        </w:rPr>
        <w:object w:dxaOrig="225" w:dyaOrig="225" w14:anchorId="27661B29">
          <v:shape id="_x0000_i1026" type="#_x0000_t75" style="width:10.65pt;height:10.65pt" o:ole="">
            <v:imagedata r:id="rId25" o:title=""/>
          </v:shape>
          <o:OLEObject Type="Embed" ProgID="Equation.DSMT4" ShapeID="_x0000_i1026" DrawAspect="Content" ObjectID="_1724760032" r:id="rId26"/>
        </w:object>
      </w:r>
      <w:r w:rsidRPr="005F65DC">
        <w:rPr>
          <w:rStyle w:val="Char3"/>
          <w:rFonts w:hint="eastAsia"/>
          <w:sz w:val="24"/>
          <w:szCs w:val="24"/>
        </w:rPr>
        <w:t>轴的</w:t>
      </w:r>
      <w:r w:rsidRPr="005F65DC">
        <w:rPr>
          <w:rFonts w:hint="eastAsia"/>
          <w:szCs w:val="24"/>
        </w:rPr>
        <w:t>最大剪力设计值</w:t>
      </w:r>
      <w:r w:rsidR="001D10DD" w:rsidRPr="005F65DC">
        <w:rPr>
          <w:rFonts w:hint="eastAsia"/>
          <w:szCs w:val="24"/>
        </w:rPr>
        <w:t>（</w:t>
      </w:r>
      <w:r w:rsidRPr="005F65DC">
        <w:rPr>
          <w:rFonts w:ascii="Times New Roman" w:hAnsi="Times New Roman" w:cs="Times New Roman"/>
          <w:szCs w:val="24"/>
        </w:rPr>
        <w:t>N</w:t>
      </w:r>
      <w:r w:rsidR="001D10DD" w:rsidRPr="005F65DC">
        <w:rPr>
          <w:rFonts w:ascii="Times New Roman" w:hAnsi="Times New Roman" w:cs="Times New Roman" w:hint="eastAsia"/>
          <w:szCs w:val="24"/>
        </w:rPr>
        <w:t>）</w:t>
      </w:r>
      <w:r w:rsidRPr="005F65DC">
        <w:rPr>
          <w:rFonts w:hint="eastAsia"/>
          <w:szCs w:val="24"/>
        </w:rPr>
        <w:t>；</w:t>
      </w:r>
    </w:p>
    <w:p w14:paraId="0B8A0AB7" w14:textId="1B5E6337" w:rsidR="00C15877" w:rsidRDefault="00EA4732" w:rsidP="005F5C75">
      <w:pPr>
        <w:pStyle w:val="33"/>
        <w:ind w:left="1680" w:hangingChars="400" w:hanging="960"/>
      </w:pPr>
      <m:oMath>
        <m:sSub>
          <m:sSubPr>
            <m:ctrlPr>
              <w:rPr>
                <w:rFonts w:ascii="Cambria Math" w:hAnsi="Cambria Math"/>
                <w:i/>
              </w:rPr>
            </m:ctrlPr>
          </m:sSubPr>
          <m:e>
            <m:r>
              <w:rPr>
                <w:rFonts w:ascii="Cambria Math" w:hAnsi="Cambria Math"/>
              </w:rPr>
              <m:t>f</m:t>
            </m:r>
          </m:e>
          <m:sub>
            <m:r>
              <m:rPr>
                <m:sty m:val="p"/>
              </m:rPr>
              <w:rPr>
                <w:rFonts w:ascii="Cambria Math" w:hAnsi="Cambria Math" w:hint="eastAsia"/>
              </w:rPr>
              <m:t>v</m:t>
            </m:r>
          </m:sub>
        </m:sSub>
      </m:oMath>
      <w:r w:rsidR="00C15877">
        <w:t>——</w:t>
      </w:r>
      <w:r w:rsidR="00C15877">
        <w:rPr>
          <w:rFonts w:hint="eastAsia"/>
        </w:rPr>
        <w:t>钢材的抗剪强度设计值</w:t>
      </w:r>
      <w:r w:rsidR="001D10DD">
        <w:rPr>
          <w:rFonts w:hint="eastAsia"/>
        </w:rPr>
        <w:t>（</w:t>
      </w:r>
      <w:r w:rsidR="00C15877">
        <w:t>N/mm</w:t>
      </w:r>
      <w:r w:rsidR="00C15877">
        <w:rPr>
          <w:vertAlign w:val="superscript"/>
        </w:rPr>
        <w:t>2</w:t>
      </w:r>
      <w:r w:rsidR="001D10DD">
        <w:rPr>
          <w:rFonts w:hint="eastAsia"/>
        </w:rPr>
        <w:t>）</w:t>
      </w:r>
      <w:r w:rsidR="005F5C75">
        <w:rPr>
          <w:rFonts w:hint="eastAsia"/>
        </w:rPr>
        <w:t>，</w:t>
      </w:r>
      <w:r w:rsidR="005F5C75">
        <w:t>抗震设计时应</w:t>
      </w:r>
      <w:r w:rsidR="005F5C75">
        <w:rPr>
          <w:rFonts w:hint="eastAsia"/>
        </w:rPr>
        <w:t>按本标准</w:t>
      </w:r>
      <w:r w:rsidR="005F5C75">
        <w:rPr>
          <w:rFonts w:hint="eastAsia"/>
        </w:rPr>
        <w:t>3</w:t>
      </w:r>
      <w:r w:rsidR="005F5C75">
        <w:t>.2.1</w:t>
      </w:r>
      <w:r w:rsidR="005F5C75">
        <w:rPr>
          <w:rFonts w:hint="eastAsia"/>
        </w:rPr>
        <w:t>条的规定</w:t>
      </w:r>
      <w:r w:rsidR="005F5C75">
        <w:t>除以</w:t>
      </w:r>
      <w:proofErr w:type="spellStart"/>
      <w:r w:rsidR="005F5C75">
        <w:t>γ</w:t>
      </w:r>
      <w:r w:rsidR="005F5C75">
        <w:rPr>
          <w:vertAlign w:val="subscript"/>
        </w:rPr>
        <w:t>RE</w:t>
      </w:r>
      <w:proofErr w:type="spellEnd"/>
      <w:r w:rsidR="00C15877">
        <w:rPr>
          <w:rFonts w:hint="eastAsia"/>
        </w:rPr>
        <w:t>；</w:t>
      </w:r>
    </w:p>
    <w:p w14:paraId="49C9B837" w14:textId="313DA0B8" w:rsidR="00C15877" w:rsidRDefault="00EA4732" w:rsidP="00BA588B">
      <w:pPr>
        <w:pStyle w:val="33"/>
        <w:ind w:left="1440" w:hanging="720"/>
      </w:pPr>
      <m:oMath>
        <m:sSub>
          <m:sSubPr>
            <m:ctrlPr>
              <w:rPr>
                <w:rFonts w:ascii="Cambria Math" w:hAnsi="Cambria Math"/>
                <w:i/>
              </w:rPr>
            </m:ctrlPr>
          </m:sSubPr>
          <m:e>
            <m:r>
              <w:rPr>
                <w:rFonts w:ascii="Cambria Math" w:hAnsi="Cambria Math"/>
              </w:rPr>
              <m:t>A</m:t>
            </m:r>
          </m:e>
          <m:sub>
            <m:r>
              <m:rPr>
                <m:sty m:val="p"/>
              </m:rPr>
              <w:rPr>
                <w:rFonts w:ascii="Cambria Math" w:hAnsi="Cambria Math"/>
              </w:rPr>
              <m:t>sx</m:t>
            </m:r>
          </m:sub>
        </m:sSub>
      </m:oMath>
      <w:r w:rsidR="00C15877">
        <w:t>——</w:t>
      </w:r>
      <w:r w:rsidR="00C15877">
        <w:rPr>
          <w:rFonts w:hint="eastAsia"/>
          <w:i/>
          <w:iCs/>
        </w:rPr>
        <w:t>x</w:t>
      </w:r>
      <w:r w:rsidR="00C15877">
        <w:t>方向受力的抗剪面积</w:t>
      </w:r>
      <w:r w:rsidR="00C15877">
        <w:rPr>
          <w:rFonts w:hint="eastAsia"/>
        </w:rPr>
        <w:t>，</w:t>
      </w:r>
      <w:r w:rsidR="00C15877">
        <w:t>只计入与</w:t>
      </w:r>
      <w:r w:rsidR="00C15877">
        <w:rPr>
          <w:i/>
          <w:iCs/>
        </w:rPr>
        <w:t>x</w:t>
      </w:r>
      <w:r w:rsidR="00C15877">
        <w:t>轴平行的</w:t>
      </w:r>
      <w:r w:rsidR="00C15877">
        <w:rPr>
          <w:rFonts w:hint="eastAsia"/>
        </w:rPr>
        <w:t>板件</w:t>
      </w:r>
      <w:r w:rsidR="00C15877">
        <w:t>的面积</w:t>
      </w:r>
      <w:r w:rsidR="001D10DD">
        <w:rPr>
          <w:rFonts w:hint="eastAsia"/>
        </w:rPr>
        <w:t>（</w:t>
      </w:r>
      <w:r w:rsidR="00C15877">
        <w:t>mm</w:t>
      </w:r>
      <w:r w:rsidR="00C15877">
        <w:rPr>
          <w:vertAlign w:val="superscript"/>
        </w:rPr>
        <w:t>2</w:t>
      </w:r>
      <w:r w:rsidR="001D10DD">
        <w:rPr>
          <w:rFonts w:hint="eastAsia"/>
        </w:rPr>
        <w:t>）</w:t>
      </w:r>
      <w:r w:rsidR="00C15877">
        <w:t>；</w:t>
      </w:r>
    </w:p>
    <w:p w14:paraId="5AACF67D" w14:textId="671DD79C" w:rsidR="00C15877" w:rsidRDefault="00EA4732" w:rsidP="00BA588B">
      <w:pPr>
        <w:pStyle w:val="33"/>
        <w:ind w:left="1440" w:hanging="720"/>
      </w:pPr>
      <m:oMath>
        <m:sSub>
          <m:sSubPr>
            <m:ctrlPr>
              <w:rPr>
                <w:rFonts w:ascii="Cambria Math" w:hAnsi="Cambria Math"/>
                <w:i/>
              </w:rPr>
            </m:ctrlPr>
          </m:sSubPr>
          <m:e>
            <m:r>
              <w:rPr>
                <w:rFonts w:ascii="Cambria Math" w:hAnsi="Cambria Math"/>
              </w:rPr>
              <m:t>A</m:t>
            </m:r>
          </m:e>
          <m:sub>
            <m:r>
              <m:rPr>
                <m:sty m:val="p"/>
              </m:rPr>
              <w:rPr>
                <w:rFonts w:ascii="Cambria Math" w:hAnsi="Cambria Math"/>
              </w:rPr>
              <m:t>s</m:t>
            </m:r>
            <m:r>
              <m:rPr>
                <m:sty m:val="p"/>
              </m:rPr>
              <w:rPr>
                <w:rFonts w:ascii="Cambria Math" w:hAnsi="Cambria Math" w:hint="eastAsia"/>
              </w:rPr>
              <m:t>y</m:t>
            </m:r>
          </m:sub>
        </m:sSub>
      </m:oMath>
      <w:r w:rsidR="00C15877">
        <w:t>——</w:t>
      </w:r>
      <w:r w:rsidR="00C15877">
        <w:rPr>
          <w:i/>
          <w:iCs/>
        </w:rPr>
        <w:t>y</w:t>
      </w:r>
      <w:r w:rsidR="00C15877">
        <w:t>方向受力的抗剪面积</w:t>
      </w:r>
      <w:r w:rsidR="00C15877">
        <w:rPr>
          <w:rFonts w:hint="eastAsia"/>
        </w:rPr>
        <w:t>，</w:t>
      </w:r>
      <w:r w:rsidR="00C15877">
        <w:t>只计入与</w:t>
      </w:r>
      <w:r w:rsidR="00C15877">
        <w:rPr>
          <w:i/>
          <w:iCs/>
        </w:rPr>
        <w:t>y</w:t>
      </w:r>
      <w:r w:rsidR="00C15877">
        <w:t>轴平行的板件的面积</w:t>
      </w:r>
      <w:r w:rsidR="001D10DD">
        <w:rPr>
          <w:rFonts w:hint="eastAsia"/>
        </w:rPr>
        <w:t>（</w:t>
      </w:r>
      <w:r w:rsidR="00C15877">
        <w:t>mm</w:t>
      </w:r>
      <w:r w:rsidR="00C15877">
        <w:rPr>
          <w:vertAlign w:val="superscript"/>
        </w:rPr>
        <w:t>2</w:t>
      </w:r>
      <w:r w:rsidR="001D10DD">
        <w:rPr>
          <w:rFonts w:hint="eastAsia"/>
        </w:rPr>
        <w:t>）</w:t>
      </w:r>
      <w:r w:rsidR="00C15877">
        <w:rPr>
          <w:rFonts w:hint="eastAsia"/>
        </w:rPr>
        <w:t>。</w:t>
      </w:r>
      <w:bookmarkEnd w:id="174"/>
    </w:p>
    <w:p w14:paraId="59F817F7" w14:textId="15431C51" w:rsidR="0029114A" w:rsidRDefault="002A4C4D" w:rsidP="00C15877">
      <w:r>
        <w:rPr>
          <w:b/>
        </w:rPr>
        <w:t>7</w:t>
      </w:r>
      <w:r w:rsidR="00C15877">
        <w:rPr>
          <w:b/>
        </w:rPr>
        <w:t>.</w:t>
      </w:r>
      <w:r w:rsidR="00EA521B">
        <w:rPr>
          <w:b/>
        </w:rPr>
        <w:t>3.</w:t>
      </w:r>
      <w:r w:rsidR="00FE3A8C">
        <w:rPr>
          <w:b/>
        </w:rPr>
        <w:t>10</w:t>
      </w:r>
      <w:r w:rsidR="00C15877">
        <w:rPr>
          <w:b/>
        </w:rPr>
        <w:t xml:space="preserve"> </w:t>
      </w:r>
      <w:r w:rsidR="00C15877" w:rsidRPr="005137D5">
        <w:rPr>
          <w:rStyle w:val="A-0"/>
          <w:rFonts w:hint="eastAsia"/>
        </w:rPr>
        <w:t xml:space="preserve"> </w:t>
      </w:r>
      <w:r w:rsidR="00C15877" w:rsidRPr="005137D5">
        <w:rPr>
          <w:rStyle w:val="A-0"/>
        </w:rPr>
        <w:t>L</w:t>
      </w:r>
      <w:r w:rsidR="00C15877" w:rsidRPr="005137D5">
        <w:rPr>
          <w:rStyle w:val="A-0"/>
          <w:rFonts w:hint="eastAsia"/>
        </w:rPr>
        <w:t>形钢管混凝土</w:t>
      </w:r>
      <w:r w:rsidR="00C15877" w:rsidRPr="005137D5">
        <w:rPr>
          <w:rStyle w:val="A-0"/>
        </w:rPr>
        <w:t>柱的强柱弱梁验算</w:t>
      </w:r>
      <w:r w:rsidR="00C15877" w:rsidRPr="005137D5">
        <w:rPr>
          <w:rStyle w:val="A-0"/>
          <w:rFonts w:hint="eastAsia"/>
        </w:rPr>
        <w:t>应符合下列公式规定：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1496"/>
      </w:tblGrid>
      <w:tr w:rsidR="0029114A" w14:paraId="0304BEDC" w14:textId="77777777" w:rsidTr="00737C55">
        <w:tc>
          <w:tcPr>
            <w:tcW w:w="4262" w:type="pct"/>
            <w:vAlign w:val="center"/>
          </w:tcPr>
          <w:p w14:paraId="4C90C94C" w14:textId="2CB16104" w:rsidR="0029114A" w:rsidRPr="0029114A" w:rsidRDefault="0029114A" w:rsidP="0029114A">
            <w:pPr>
              <w:jc w:val="center"/>
            </w:pPr>
            <m:oMathPara>
              <m:oMath>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M</m:t>
                    </m:r>
                  </m:e>
                  <m:sub>
                    <m:r>
                      <m:rPr>
                        <m:sty m:val="p"/>
                      </m:rPr>
                      <w:rPr>
                        <w:rFonts w:ascii="Cambria Math" w:hAnsi="Cambria Math"/>
                      </w:rPr>
                      <m:t>uxk</m:t>
                    </m:r>
                  </m:sub>
                  <m:sup>
                    <m:r>
                      <m:rPr>
                        <m:sty m:val="p"/>
                      </m:rPr>
                      <w:rPr>
                        <w:rFonts w:ascii="Cambria Math" w:hAnsi="Cambria Math"/>
                      </w:rPr>
                      <m:t>b</m:t>
                    </m:r>
                  </m:sup>
                </m:sSubSup>
              </m:oMath>
            </m:oMathPara>
          </w:p>
        </w:tc>
        <w:tc>
          <w:tcPr>
            <w:tcW w:w="738" w:type="pct"/>
            <w:vAlign w:val="center"/>
          </w:tcPr>
          <w:p w14:paraId="698734E2" w14:textId="42A770C0" w:rsidR="0029114A" w:rsidRDefault="0029114A" w:rsidP="00FE3A8C">
            <w:pPr>
              <w:jc w:val="right"/>
            </w:pPr>
            <w:r w:rsidRPr="0029114A">
              <w:rPr>
                <w:rFonts w:hint="eastAsia"/>
              </w:rPr>
              <w:t>（</w:t>
            </w:r>
            <w:r w:rsidRPr="0029114A">
              <w:t>7.</w:t>
            </w:r>
            <w:r w:rsidR="00EA521B">
              <w:t>3.</w:t>
            </w:r>
            <w:r w:rsidR="00FE3A8C">
              <w:t>10</w:t>
            </w:r>
            <w:r>
              <w:t>-</w:t>
            </w:r>
            <w:r w:rsidRPr="0029114A">
              <w:t>1</w:t>
            </w:r>
            <w:r w:rsidRPr="0029114A">
              <w:rPr>
                <w:rFonts w:hint="eastAsia"/>
              </w:rPr>
              <w:t>）</w:t>
            </w:r>
          </w:p>
        </w:tc>
      </w:tr>
      <w:tr w:rsidR="0029114A" w14:paraId="5C34C56A" w14:textId="77777777" w:rsidTr="00737C55">
        <w:tc>
          <w:tcPr>
            <w:tcW w:w="4262" w:type="pct"/>
            <w:vAlign w:val="center"/>
          </w:tcPr>
          <w:p w14:paraId="0F7FC1E1" w14:textId="7C5E063E" w:rsidR="0029114A" w:rsidRPr="0029114A" w:rsidRDefault="0029114A" w:rsidP="0029114A">
            <w:pPr>
              <w:jc w:val="center"/>
            </w:pPr>
            <m:oMathPara>
              <m:oMath>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cyk</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c</m:t>
                    </m:r>
                  </m:sub>
                </m:sSub>
                <m:r>
                  <w:rPr>
                    <w:rFonts w:ascii="Cambria Math" w:hAnsi="Cambria Math"/>
                  </w:rPr>
                  <m:t>∑</m:t>
                </m:r>
                <m:sSubSup>
                  <m:sSubSupPr>
                    <m:ctrlPr>
                      <w:rPr>
                        <w:rFonts w:ascii="Cambria Math" w:hAnsi="Cambria Math"/>
                        <w:i/>
                      </w:rPr>
                    </m:ctrlPr>
                  </m:sSubSupPr>
                  <m:e>
                    <m:r>
                      <w:rPr>
                        <w:rFonts w:ascii="Cambria Math" w:hAnsi="Cambria Math"/>
                      </w:rPr>
                      <m:t>M</m:t>
                    </m:r>
                  </m:e>
                  <m:sub>
                    <m:r>
                      <m:rPr>
                        <m:sty m:val="p"/>
                      </m:rPr>
                      <w:rPr>
                        <w:rFonts w:ascii="Cambria Math" w:hAnsi="Cambria Math"/>
                      </w:rPr>
                      <m:t>uyk</m:t>
                    </m:r>
                  </m:sub>
                  <m:sup>
                    <m:r>
                      <m:rPr>
                        <m:sty m:val="p"/>
                      </m:rPr>
                      <w:rPr>
                        <w:rFonts w:ascii="Cambria Math" w:hAnsi="Cambria Math"/>
                      </w:rPr>
                      <m:t>b</m:t>
                    </m:r>
                  </m:sup>
                </m:sSubSup>
              </m:oMath>
            </m:oMathPara>
          </w:p>
        </w:tc>
        <w:tc>
          <w:tcPr>
            <w:tcW w:w="738" w:type="pct"/>
            <w:vAlign w:val="center"/>
          </w:tcPr>
          <w:p w14:paraId="333D92C8" w14:textId="05D5AEFF" w:rsidR="0029114A" w:rsidRPr="0029114A" w:rsidRDefault="0029114A" w:rsidP="00FE3A8C">
            <w:pPr>
              <w:jc w:val="right"/>
            </w:pPr>
            <w:r>
              <w:rPr>
                <w:rFonts w:hint="eastAsia"/>
              </w:rPr>
              <w:t>（</w:t>
            </w:r>
            <w:r>
              <w:t>7</w:t>
            </w:r>
            <w:r w:rsidR="00EA521B">
              <w:t>.3.</w:t>
            </w:r>
            <w:r w:rsidR="00FE3A8C">
              <w:t>10</w:t>
            </w:r>
            <w:r>
              <w:rPr>
                <w:rFonts w:hint="eastAsia"/>
              </w:rPr>
              <w:t>-</w:t>
            </w:r>
            <w:r w:rsidRPr="00596AEF">
              <w:t>2</w:t>
            </w:r>
            <w:r>
              <w:rPr>
                <w:rFonts w:hint="eastAsia"/>
              </w:rPr>
              <w:t>）</w:t>
            </w:r>
          </w:p>
        </w:tc>
      </w:tr>
    </w:tbl>
    <w:p w14:paraId="1D2C76FC" w14:textId="25B8AD8C" w:rsidR="00C15877" w:rsidRPr="005F65DC" w:rsidRDefault="00C15877" w:rsidP="00C15877">
      <w:pPr>
        <w:rPr>
          <w:rStyle w:val="bbbChar"/>
          <w:color w:val="000000"/>
          <w:sz w:val="24"/>
        </w:rPr>
      </w:pPr>
      <w:r w:rsidRPr="005F65DC">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ux2k</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Pr="005F65DC">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uy1k</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oMath>
      <w:r w:rsidRPr="005F65DC">
        <w:rPr>
          <w:rStyle w:val="Char3"/>
          <w:rFonts w:hint="eastAsia"/>
          <w:sz w:val="24"/>
          <w:szCs w:val="24"/>
        </w:rPr>
        <w:t>时</w:t>
      </w:r>
      <w:r w:rsidRPr="005F65DC">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1496"/>
      </w:tblGrid>
      <w:tr w:rsidR="00BE754B" w:rsidRPr="00BE754B" w14:paraId="546BA4B5" w14:textId="77777777" w:rsidTr="00280180">
        <w:tc>
          <w:tcPr>
            <w:tcW w:w="4394" w:type="pct"/>
            <w:vAlign w:val="center"/>
          </w:tcPr>
          <w:p w14:paraId="4BDAAA8C" w14:textId="4F22521E" w:rsidR="00DF7280" w:rsidRPr="00DF7280" w:rsidRDefault="00EA4732" w:rsidP="0068416B">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w:rPr>
                                        <w:rFonts w:ascii="Cambria Math" w:hAnsi="Cambria Math"/>
                                      </w:rPr>
                                      <m:t xml:space="preserve"> </m:t>
                                    </m:r>
                                  </m:den>
                                </m:f>
                              </m:e>
                            </m:d>
                          </m:e>
                          <m:sup>
                            <m:r>
                              <w:rPr>
                                <w:rFonts w:ascii="Cambria Math" w:hAnsi="Cambria Math"/>
                              </w:rPr>
                              <m:t>2-p</m:t>
                            </m:r>
                          </m:sup>
                        </m:sSup>
                      </m:e>
                    </m:d>
                  </m:e>
                  <m:sup>
                    <m:f>
                      <m:fPr>
                        <m:ctrlPr>
                          <w:rPr>
                            <w:rFonts w:ascii="Cambria Math" w:hAnsi="Cambria Math"/>
                            <w:i/>
                          </w:rPr>
                        </m:ctrlPr>
                      </m:fPr>
                      <m:num>
                        <m:r>
                          <w:rPr>
                            <w:rFonts w:ascii="Cambria Math" w:hAnsi="Cambria Math"/>
                          </w:rPr>
                          <m:t>1</m:t>
                        </m:r>
                      </m:num>
                      <m:den>
                        <m:r>
                          <w:rPr>
                            <w:rFonts w:ascii="Cambria Math" w:hAnsi="Cambria Math"/>
                          </w:rPr>
                          <m:t>2-p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ux1k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m:rPr>
                    <m:lit/>
                  </m:rPr>
                  <w:rPr>
                    <w:rFonts w:ascii="Cambria Math" w:hAnsi="Cambria Math"/>
                  </w:rPr>
                  <m:t>)</m:t>
                </m:r>
              </m:oMath>
            </m:oMathPara>
          </w:p>
          <w:p w14:paraId="5EBC1A0F" w14:textId="34A593C2" w:rsidR="00BE754B" w:rsidRPr="00BE754B" w:rsidRDefault="00BE754B" w:rsidP="0068416B">
            <w:pPr>
              <w:jc w:val="center"/>
            </w:pPr>
          </w:p>
        </w:tc>
        <w:tc>
          <w:tcPr>
            <w:tcW w:w="606" w:type="pct"/>
            <w:vAlign w:val="center"/>
          </w:tcPr>
          <w:p w14:paraId="71408CEF" w14:textId="4565631C" w:rsidR="00BE754B" w:rsidRPr="00BE754B" w:rsidRDefault="00336E3C" w:rsidP="00FE3A8C">
            <w:pPr>
              <w:jc w:val="right"/>
            </w:pPr>
            <w:r>
              <w:rPr>
                <w:rFonts w:hint="eastAsia"/>
              </w:rPr>
              <w:lastRenderedPageBreak/>
              <w:t>（</w:t>
            </w:r>
            <w:r w:rsidR="002A4C4D">
              <w:t>7</w:t>
            </w:r>
            <w:r w:rsidR="00DD0172" w:rsidRPr="00BE754B">
              <w:t>.</w:t>
            </w:r>
            <w:r w:rsidR="00EA521B">
              <w:t>3.</w:t>
            </w:r>
            <w:r w:rsidR="00FE3A8C">
              <w:t>10</w:t>
            </w:r>
            <w:r w:rsidR="0068416B">
              <w:t>-</w:t>
            </w:r>
            <w:r w:rsidR="00BE754B" w:rsidRPr="00BE754B">
              <w:t>3</w:t>
            </w:r>
            <w:r>
              <w:rPr>
                <w:rFonts w:hint="eastAsia"/>
              </w:rPr>
              <w:t>）</w:t>
            </w:r>
          </w:p>
        </w:tc>
      </w:tr>
      <w:tr w:rsidR="00BE754B" w:rsidRPr="00BE754B" w14:paraId="1E234E3B" w14:textId="77777777" w:rsidTr="00280180">
        <w:tc>
          <w:tcPr>
            <w:tcW w:w="4394" w:type="pct"/>
            <w:vAlign w:val="center"/>
          </w:tcPr>
          <w:p w14:paraId="372B41D8" w14:textId="41FF0971" w:rsidR="00DF7280" w:rsidRPr="00DF7280" w:rsidRDefault="00EA4732" w:rsidP="0068416B">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ux1k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w:rPr>
                                        <w:rFonts w:ascii="Cambria Math" w:hAnsi="Cambria Math"/>
                                      </w:rPr>
                                      <m:t xml:space="preserve"> </m:t>
                                    </m:r>
                                  </m:den>
                                </m:f>
                              </m:e>
                            </m:d>
                          </m:e>
                          <m:sup>
                            <m:r>
                              <w:rPr>
                                <w:rFonts w:ascii="Cambria Math" w:hAnsi="Cambria Math"/>
                              </w:rPr>
                              <m:t>2-p</m:t>
                            </m:r>
                          </m:sup>
                        </m:sSup>
                      </m:e>
                    </m:d>
                  </m:e>
                  <m:sup>
                    <m:f>
                      <m:fPr>
                        <m:ctrlPr>
                          <w:rPr>
                            <w:rFonts w:ascii="Cambria Math" w:hAnsi="Cambria Math"/>
                            <w:i/>
                          </w:rPr>
                        </m:ctrlPr>
                      </m:fPr>
                      <m:num>
                        <m:r>
                          <w:rPr>
                            <w:rFonts w:ascii="Cambria Math" w:hAnsi="Cambria Math"/>
                          </w:rPr>
                          <m:t>1</m:t>
                        </m:r>
                      </m:num>
                      <m:den>
                        <m:r>
                          <w:rPr>
                            <w:rFonts w:ascii="Cambria Math" w:hAnsi="Cambria Math"/>
                          </w:rPr>
                          <m:t>2-p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uy2k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m:rPr>
                    <m:lit/>
                  </m:rPr>
                  <w:rPr>
                    <w:rFonts w:ascii="Cambria Math" w:hAnsi="Cambria Math"/>
                  </w:rPr>
                  <m:t>)</m:t>
                </m:r>
              </m:oMath>
            </m:oMathPara>
          </w:p>
          <w:p w14:paraId="409AA592" w14:textId="22D434EC" w:rsidR="00BE754B" w:rsidRPr="00BE754B" w:rsidRDefault="00BE754B" w:rsidP="0068416B">
            <w:pPr>
              <w:jc w:val="center"/>
            </w:pPr>
          </w:p>
        </w:tc>
        <w:tc>
          <w:tcPr>
            <w:tcW w:w="606" w:type="pct"/>
            <w:vAlign w:val="center"/>
          </w:tcPr>
          <w:p w14:paraId="07CEA883" w14:textId="4411A7D3" w:rsidR="00BE754B" w:rsidRPr="00BE754B" w:rsidRDefault="00336E3C" w:rsidP="00FE3A8C">
            <w:pPr>
              <w:jc w:val="right"/>
            </w:pPr>
            <w:r>
              <w:rPr>
                <w:rFonts w:hint="eastAsia"/>
              </w:rPr>
              <w:t>（</w:t>
            </w:r>
            <w:r w:rsidR="002A4C4D">
              <w:t>7</w:t>
            </w:r>
            <w:r w:rsidR="00DD0172" w:rsidRPr="00BE754B">
              <w:t>.</w:t>
            </w:r>
            <w:r w:rsidR="00EA521B">
              <w:t>3.</w:t>
            </w:r>
            <w:r w:rsidR="00FE3A8C">
              <w:t>10</w:t>
            </w:r>
            <w:r w:rsidR="0068416B">
              <w:t>-</w:t>
            </w:r>
            <w:r w:rsidR="00BE754B" w:rsidRPr="00BE754B">
              <w:t>4</w:t>
            </w:r>
            <w:r>
              <w:rPr>
                <w:rFonts w:hint="eastAsia"/>
              </w:rPr>
              <w:t>）</w:t>
            </w:r>
          </w:p>
        </w:tc>
      </w:tr>
    </w:tbl>
    <w:p w14:paraId="07E43488" w14:textId="7BF3B2CA" w:rsidR="00C15877" w:rsidRPr="005F65DC" w:rsidRDefault="00C97DD7" w:rsidP="00C97DD7">
      <w:pPr>
        <w:rPr>
          <w:color w:val="000000"/>
          <w:lang w:val="zh-CN"/>
        </w:rPr>
      </w:pPr>
      <w:r w:rsidRPr="005F65DC">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ux2k</m:t>
            </m:r>
          </m:sub>
        </m:sSub>
      </m:oMath>
      <w:r w:rsidRPr="005F65DC">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uy3k</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oMath>
      <w:r w:rsidRPr="005F65DC">
        <w:rPr>
          <w:rStyle w:val="Char3"/>
          <w:rFonts w:hint="eastAsia"/>
          <w:sz w:val="24"/>
          <w:szCs w:val="24"/>
        </w:rPr>
        <w:t>时</w:t>
      </w:r>
      <w:r w:rsidRPr="005F65DC">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1496"/>
      </w:tblGrid>
      <w:tr w:rsidR="00C97DD7" w:rsidRPr="00BE754B" w14:paraId="2A387BFF" w14:textId="77777777" w:rsidTr="00280180">
        <w:tc>
          <w:tcPr>
            <w:tcW w:w="4323" w:type="pct"/>
            <w:vAlign w:val="center"/>
          </w:tcPr>
          <w:p w14:paraId="77825FE7" w14:textId="175571CC" w:rsidR="00DF7280" w:rsidRPr="00DF7280" w:rsidRDefault="00EA4732" w:rsidP="0023037F">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uy2k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ux3k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m:rPr>
                    <m:lit/>
                  </m:rPr>
                  <w:rPr>
                    <w:rFonts w:ascii="Cambria Math" w:hAnsi="Cambria Math"/>
                  </w:rPr>
                  <m:t>)</m:t>
                </m:r>
              </m:oMath>
            </m:oMathPara>
          </w:p>
          <w:p w14:paraId="527DA8AF" w14:textId="3A70E030" w:rsidR="00C97DD7" w:rsidRPr="00BE754B" w:rsidRDefault="009A1491" w:rsidP="0023037F">
            <w:pPr>
              <w:jc w:val="center"/>
            </w:pPr>
            <m:oMathPara>
              <m:oMath>
                <m:r>
                  <m:rPr>
                    <m:sty m:val="p"/>
                  </m:rPr>
                  <w:br/>
                </m:r>
              </m:oMath>
            </m:oMathPara>
          </w:p>
        </w:tc>
        <w:tc>
          <w:tcPr>
            <w:tcW w:w="677" w:type="pct"/>
            <w:vAlign w:val="center"/>
          </w:tcPr>
          <w:p w14:paraId="39BD321E" w14:textId="2CF87EEB" w:rsidR="00C97DD7" w:rsidRPr="00BE754B" w:rsidRDefault="00336E3C" w:rsidP="00FE3A8C">
            <w:pPr>
              <w:jc w:val="right"/>
            </w:pPr>
            <w:r>
              <w:rPr>
                <w:rFonts w:hint="eastAsia"/>
              </w:rPr>
              <w:t>（</w:t>
            </w:r>
            <w:r w:rsidR="002A4C4D">
              <w:t>7</w:t>
            </w:r>
            <w:r w:rsidR="00C97DD7" w:rsidRPr="00BE754B">
              <w:t>.</w:t>
            </w:r>
            <w:r w:rsidR="00EA521B">
              <w:t>3.</w:t>
            </w:r>
            <w:r w:rsidR="00FE3A8C">
              <w:t>10</w:t>
            </w:r>
            <w:r w:rsidR="00C97DD7">
              <w:t>-5</w:t>
            </w:r>
            <w:r>
              <w:rPr>
                <w:rFonts w:hint="eastAsia"/>
              </w:rPr>
              <w:t>）</w:t>
            </w:r>
          </w:p>
        </w:tc>
      </w:tr>
      <w:tr w:rsidR="00C97DD7" w:rsidRPr="00BE754B" w14:paraId="6EA55EC9" w14:textId="77777777" w:rsidTr="00280180">
        <w:tc>
          <w:tcPr>
            <w:tcW w:w="4323" w:type="pct"/>
            <w:vAlign w:val="center"/>
          </w:tcPr>
          <w:p w14:paraId="010D868C" w14:textId="510D45B5" w:rsidR="00DF7280" w:rsidRPr="00DF7280" w:rsidRDefault="00EA4732" w:rsidP="0023037F">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ux3k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uy2k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m:rPr>
                    <m:lit/>
                  </m:rPr>
                  <w:rPr>
                    <w:rFonts w:ascii="Cambria Math" w:hAnsi="Cambria Math"/>
                  </w:rPr>
                  <m:t>)</m:t>
                </m:r>
              </m:oMath>
            </m:oMathPara>
          </w:p>
          <w:p w14:paraId="2BFA821C" w14:textId="37123879" w:rsidR="00C97DD7" w:rsidRPr="00BE754B" w:rsidRDefault="00C97DD7" w:rsidP="0023037F">
            <w:pPr>
              <w:jc w:val="center"/>
            </w:pPr>
          </w:p>
        </w:tc>
        <w:tc>
          <w:tcPr>
            <w:tcW w:w="677" w:type="pct"/>
            <w:vAlign w:val="center"/>
          </w:tcPr>
          <w:p w14:paraId="445E3F0B" w14:textId="212F7CF1" w:rsidR="00C97DD7" w:rsidRPr="00BE754B" w:rsidRDefault="00336E3C" w:rsidP="00FE3A8C">
            <w:pPr>
              <w:jc w:val="right"/>
            </w:pPr>
            <w:r>
              <w:rPr>
                <w:rFonts w:hint="eastAsia"/>
              </w:rPr>
              <w:t>（</w:t>
            </w:r>
            <w:r w:rsidR="002A4C4D">
              <w:t>7</w:t>
            </w:r>
            <w:r w:rsidR="00C97DD7" w:rsidRPr="00BE754B">
              <w:t>.</w:t>
            </w:r>
            <w:r w:rsidR="00EA521B">
              <w:t>3.</w:t>
            </w:r>
            <w:r w:rsidR="00FE3A8C">
              <w:t>10</w:t>
            </w:r>
            <w:r w:rsidR="00C97DD7">
              <w:t>-</w:t>
            </w:r>
            <w:r w:rsidR="00AB7665">
              <w:t>6</w:t>
            </w:r>
            <w:r>
              <w:rPr>
                <w:rFonts w:hint="eastAsia"/>
              </w:rPr>
              <w:t>）</w:t>
            </w:r>
          </w:p>
        </w:tc>
      </w:tr>
    </w:tbl>
    <w:p w14:paraId="53EAEFF6" w14:textId="6D3C88E1" w:rsidR="00C97DD7" w:rsidRPr="005F65DC" w:rsidRDefault="00C97DD7" w:rsidP="00C97DD7">
      <w:pPr>
        <w:rPr>
          <w:color w:val="000000"/>
          <w:lang w:val="zh-CN"/>
        </w:rPr>
      </w:pPr>
      <w:r w:rsidRPr="005F65DC">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ux4k</m:t>
            </m:r>
          </m:sub>
        </m:sSub>
      </m:oMath>
      <w:r w:rsidRPr="005F65DC">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uy3k</m:t>
            </m:r>
          </m:sub>
        </m:sSub>
      </m:oMath>
      <w:r w:rsidRPr="005F65DC">
        <w:rPr>
          <w:rStyle w:val="Char3"/>
          <w:rFonts w:hint="eastAsia"/>
          <w:sz w:val="24"/>
          <w:szCs w:val="24"/>
        </w:rPr>
        <w:t>时</w:t>
      </w:r>
      <w:r w:rsidRPr="005F65DC">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1496"/>
      </w:tblGrid>
      <w:tr w:rsidR="00C97DD7" w:rsidRPr="00BE754B" w14:paraId="10DF0D3D" w14:textId="77777777" w:rsidTr="00280180">
        <w:tc>
          <w:tcPr>
            <w:tcW w:w="4323" w:type="pct"/>
            <w:vAlign w:val="center"/>
          </w:tcPr>
          <w:p w14:paraId="065BEC3A" w14:textId="4EE9DDD7" w:rsidR="00C97DD7"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uy4k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5+2p</m:t>
                                </m:r>
                              </m:num>
                              <m:den>
                                <m:r>
                                  <w:rPr>
                                    <w:rFonts w:ascii="Cambria Math" w:hAnsi="Cambria Math"/>
                                  </w:rPr>
                                  <m:t>3</m:t>
                                </m:r>
                              </m:den>
                            </m:f>
                          </m:sup>
                        </m:sSup>
                      </m:e>
                    </m:d>
                  </m:e>
                  <m:sup>
                    <m:f>
                      <m:fPr>
                        <m:ctrlPr>
                          <w:rPr>
                            <w:rFonts w:ascii="Cambria Math" w:hAnsi="Cambria Math"/>
                            <w:i/>
                          </w:rPr>
                        </m:ctrlPr>
                      </m:fPr>
                      <m:num>
                        <m:r>
                          <w:rPr>
                            <w:rFonts w:ascii="Cambria Math" w:hAnsi="Cambria Math"/>
                          </w:rPr>
                          <m:t>3</m:t>
                        </m:r>
                      </m:num>
                      <m:den>
                        <m:r>
                          <w:rPr>
                            <w:rFonts w:ascii="Cambria Math" w:hAnsi="Cambria Math"/>
                          </w:rPr>
                          <m:t>5+2p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ux3k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m:rPr>
                    <m:lit/>
                  </m:rPr>
                  <w:rPr>
                    <w:rFonts w:ascii="Cambria Math" w:hAnsi="Cambria Math"/>
                  </w:rPr>
                  <m:t>)</m:t>
                </m:r>
              </m:oMath>
            </m:oMathPara>
          </w:p>
        </w:tc>
        <w:tc>
          <w:tcPr>
            <w:tcW w:w="677" w:type="pct"/>
            <w:vAlign w:val="center"/>
          </w:tcPr>
          <w:p w14:paraId="0F8232AF" w14:textId="0D173B0B" w:rsidR="00C97DD7" w:rsidRPr="00BE754B" w:rsidRDefault="00336E3C" w:rsidP="00FE3A8C">
            <w:pPr>
              <w:jc w:val="right"/>
            </w:pPr>
            <w:r>
              <w:rPr>
                <w:rFonts w:hint="eastAsia"/>
              </w:rPr>
              <w:t>（</w:t>
            </w:r>
            <w:r w:rsidR="002A4C4D">
              <w:t>7</w:t>
            </w:r>
            <w:r w:rsidR="00C97DD7" w:rsidRPr="00BE754B">
              <w:t>.</w:t>
            </w:r>
            <w:r w:rsidR="00EA521B">
              <w:t>3.</w:t>
            </w:r>
            <w:r w:rsidR="00FE3A8C">
              <w:t>10</w:t>
            </w:r>
            <w:r w:rsidR="00EF517F">
              <w:t>-</w:t>
            </w:r>
            <w:r w:rsidR="00AB7665">
              <w:t>7</w:t>
            </w:r>
            <w:r>
              <w:rPr>
                <w:rFonts w:hint="eastAsia"/>
              </w:rPr>
              <w:t>）</w:t>
            </w:r>
          </w:p>
        </w:tc>
      </w:tr>
      <w:tr w:rsidR="00C97DD7" w:rsidRPr="00BE754B" w14:paraId="648E25F9" w14:textId="77777777" w:rsidTr="00280180">
        <w:tc>
          <w:tcPr>
            <w:tcW w:w="4323" w:type="pct"/>
            <w:vAlign w:val="center"/>
          </w:tcPr>
          <w:p w14:paraId="580B9056" w14:textId="77777777" w:rsidR="00C97DD7" w:rsidRDefault="00C97DD7" w:rsidP="0023037F">
            <w:pPr>
              <w:jc w:val="center"/>
            </w:pPr>
          </w:p>
          <w:p w14:paraId="4EAD0F67" w14:textId="7CF06F06" w:rsidR="00C97DD7"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ux3k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5+2p</m:t>
                                </m:r>
                              </m:num>
                              <m:den>
                                <m:r>
                                  <w:rPr>
                                    <w:rFonts w:ascii="Cambria Math" w:hAnsi="Cambria Math"/>
                                  </w:rPr>
                                  <m:t>3</m:t>
                                </m:r>
                              </m:den>
                            </m:f>
                          </m:sup>
                        </m:sSup>
                      </m:e>
                    </m:d>
                  </m:e>
                  <m:sup>
                    <m:f>
                      <m:fPr>
                        <m:ctrlPr>
                          <w:rPr>
                            <w:rFonts w:ascii="Cambria Math" w:hAnsi="Cambria Math"/>
                            <w:i/>
                          </w:rPr>
                        </m:ctrlPr>
                      </m:fPr>
                      <m:num>
                        <m:r>
                          <w:rPr>
                            <w:rFonts w:ascii="Cambria Math" w:hAnsi="Cambria Math"/>
                          </w:rPr>
                          <m:t>3</m:t>
                        </m:r>
                      </m:num>
                      <m:den>
                        <m:r>
                          <w:rPr>
                            <w:rFonts w:ascii="Cambria Math" w:hAnsi="Cambria Math"/>
                          </w:rPr>
                          <m:t>5+2p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uy4k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uy3k</m:t>
                    </m:r>
                  </m:sub>
                </m:sSub>
                <m:r>
                  <m:rPr>
                    <m:lit/>
                  </m:rPr>
                  <w:rPr>
                    <w:rFonts w:ascii="Cambria Math" w:hAnsi="Cambria Math"/>
                  </w:rPr>
                  <m:t>)</m:t>
                </m:r>
              </m:oMath>
            </m:oMathPara>
          </w:p>
        </w:tc>
        <w:tc>
          <w:tcPr>
            <w:tcW w:w="677" w:type="pct"/>
            <w:vAlign w:val="center"/>
          </w:tcPr>
          <w:p w14:paraId="6034CC4A" w14:textId="19364A06" w:rsidR="00C97DD7" w:rsidRPr="00BE754B" w:rsidRDefault="00336E3C" w:rsidP="00FE3A8C">
            <w:pPr>
              <w:jc w:val="right"/>
            </w:pPr>
            <w:r>
              <w:rPr>
                <w:rFonts w:hint="eastAsia"/>
              </w:rPr>
              <w:t>（</w:t>
            </w:r>
            <w:r w:rsidR="002A4C4D">
              <w:t>7</w:t>
            </w:r>
            <w:r w:rsidR="00C97DD7" w:rsidRPr="00BE754B">
              <w:t>.</w:t>
            </w:r>
            <w:r w:rsidR="00EA521B">
              <w:t>3.</w:t>
            </w:r>
            <w:r w:rsidR="00FE3A8C">
              <w:t>10</w:t>
            </w:r>
            <w:r w:rsidR="00C97DD7">
              <w:t>-</w:t>
            </w:r>
            <w:r w:rsidR="00AB7665">
              <w:t>8</w:t>
            </w:r>
            <w:r>
              <w:rPr>
                <w:rFonts w:hint="eastAsia"/>
              </w:rPr>
              <w:t>）</w:t>
            </w:r>
          </w:p>
        </w:tc>
      </w:tr>
    </w:tbl>
    <w:p w14:paraId="4D24C067" w14:textId="55E0A221" w:rsidR="00DD7711" w:rsidRPr="00FC7DBB" w:rsidRDefault="00DD7711" w:rsidP="00DD7711">
      <w:pPr>
        <w:rPr>
          <w:color w:val="000000"/>
          <w:lang w:val="zh-CN"/>
        </w:rPr>
      </w:pPr>
      <w:r w:rsidRPr="00FC7DBB">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ux4k</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Pr="00FC7DBB">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uy1k</m:t>
            </m:r>
          </m:sub>
        </m:sSub>
      </m:oMath>
      <w:r w:rsidRPr="00FC7DBB">
        <w:rPr>
          <w:rStyle w:val="Char3"/>
          <w:rFonts w:hint="eastAsia"/>
          <w:sz w:val="24"/>
          <w:szCs w:val="24"/>
        </w:rPr>
        <w:t>时</w:t>
      </w:r>
      <w:r w:rsidRPr="00FC7DBB">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6"/>
        <w:gridCol w:w="1616"/>
      </w:tblGrid>
      <w:tr w:rsidR="00DD7711" w:rsidRPr="00BE754B" w14:paraId="50957C2E" w14:textId="77777777" w:rsidTr="00280180">
        <w:tc>
          <w:tcPr>
            <w:tcW w:w="4323" w:type="pct"/>
            <w:vAlign w:val="center"/>
          </w:tcPr>
          <w:p w14:paraId="74D63A39" w14:textId="2EE024EE" w:rsidR="00DD7711"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uy4k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ux1k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m:rPr>
                    <m:lit/>
                  </m:rPr>
                  <w:rPr>
                    <w:rFonts w:ascii="Cambria Math" w:hAnsi="Cambria Math"/>
                  </w:rPr>
                  <m:t>)</m:t>
                </m:r>
              </m:oMath>
            </m:oMathPara>
          </w:p>
        </w:tc>
        <w:tc>
          <w:tcPr>
            <w:tcW w:w="677" w:type="pct"/>
            <w:vAlign w:val="center"/>
          </w:tcPr>
          <w:p w14:paraId="5984A407" w14:textId="470C5534" w:rsidR="00DD7711" w:rsidRPr="00BE754B" w:rsidRDefault="00336E3C" w:rsidP="00FE3A8C">
            <w:pPr>
              <w:jc w:val="right"/>
            </w:pPr>
            <w:r>
              <w:rPr>
                <w:rFonts w:hint="eastAsia"/>
              </w:rPr>
              <w:t>（</w:t>
            </w:r>
            <w:r w:rsidR="002A4C4D">
              <w:t>7</w:t>
            </w:r>
            <w:r w:rsidR="00DD7711" w:rsidRPr="00BE754B">
              <w:t>.</w:t>
            </w:r>
            <w:r w:rsidR="00EA521B">
              <w:t>3.</w:t>
            </w:r>
            <w:r w:rsidR="00FE3A8C">
              <w:t>10</w:t>
            </w:r>
            <w:r w:rsidR="00DD7711">
              <w:t>-</w:t>
            </w:r>
            <w:r w:rsidR="00AB7665">
              <w:t>9</w:t>
            </w:r>
            <w:r>
              <w:rPr>
                <w:rFonts w:hint="eastAsia"/>
              </w:rPr>
              <w:t>）</w:t>
            </w:r>
          </w:p>
        </w:tc>
      </w:tr>
      <w:tr w:rsidR="00DD7711" w:rsidRPr="00BE754B" w14:paraId="17D07F90" w14:textId="77777777" w:rsidTr="00280180">
        <w:tc>
          <w:tcPr>
            <w:tcW w:w="4323" w:type="pct"/>
            <w:vAlign w:val="center"/>
          </w:tcPr>
          <w:p w14:paraId="76A2B461" w14:textId="67F579BA" w:rsidR="00DD7711"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hint="eastAsia"/>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ux1k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r>
                                      <w:rPr>
                                        <w:rFonts w:ascii="Cambria Math" w:hAnsi="Cambria Math"/>
                                      </w:rPr>
                                      <m:t xml:space="preserve"> </m:t>
                                    </m:r>
                                  </m:den>
                                </m:f>
                              </m:e>
                            </m:d>
                          </m:e>
                          <m:sup>
                            <m:f>
                              <m:fPr>
                                <m:ctrlPr>
                                  <w:rPr>
                                    <w:rFonts w:ascii="Cambria Math" w:hAnsi="Cambria Math"/>
                                    <w:i/>
                                  </w:rPr>
                                </m:ctrlPr>
                              </m:fPr>
                              <m:num>
                                <m:r>
                                  <w:rPr>
                                    <w:rFonts w:ascii="Cambria Math" w:hAnsi="Cambria Math"/>
                                  </w:rPr>
                                  <m:t>5</m:t>
                                </m:r>
                              </m:num>
                              <m:den>
                                <m:r>
                                  <w:rPr>
                                    <w:rFonts w:ascii="Cambria Math" w:hAnsi="Cambria Math"/>
                                  </w:rPr>
                                  <m:t>3</m:t>
                                </m:r>
                              </m:den>
                            </m:f>
                          </m:sup>
                        </m:sSup>
                      </m:e>
                    </m:d>
                  </m:e>
                  <m:sup>
                    <m:r>
                      <w:rPr>
                        <w:rFonts w:ascii="Cambria Math" w:hAnsi="Cambria Math"/>
                      </w:rPr>
                      <m:t>0.6</m:t>
                    </m:r>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uy4k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uy1k</m:t>
                    </m:r>
                  </m:sub>
                </m:sSub>
                <m:r>
                  <m:rPr>
                    <m:lit/>
                  </m:rPr>
                  <w:rPr>
                    <w:rFonts w:ascii="Cambria Math" w:hAnsi="Cambria Math"/>
                  </w:rPr>
                  <m:t>)</m:t>
                </m:r>
              </m:oMath>
            </m:oMathPara>
          </w:p>
        </w:tc>
        <w:tc>
          <w:tcPr>
            <w:tcW w:w="677" w:type="pct"/>
            <w:vAlign w:val="center"/>
          </w:tcPr>
          <w:p w14:paraId="5AEED78F" w14:textId="7D62F386" w:rsidR="00DD7711" w:rsidRPr="00BE754B" w:rsidRDefault="00336E3C" w:rsidP="00FE3A8C">
            <w:pPr>
              <w:jc w:val="right"/>
            </w:pPr>
            <w:r>
              <w:rPr>
                <w:rFonts w:hint="eastAsia"/>
              </w:rPr>
              <w:t>（</w:t>
            </w:r>
            <w:r w:rsidR="002A4C4D">
              <w:t>7</w:t>
            </w:r>
            <w:r w:rsidR="00DD7711" w:rsidRPr="00BE754B">
              <w:t>.</w:t>
            </w:r>
            <w:r w:rsidR="00EA521B">
              <w:t>3.</w:t>
            </w:r>
            <w:r w:rsidR="00FE3A8C">
              <w:t>10</w:t>
            </w:r>
            <w:r w:rsidR="00DD7711">
              <w:t>-</w:t>
            </w:r>
            <w:r w:rsidR="00AB7665">
              <w:t>10</w:t>
            </w:r>
            <w:r>
              <w:rPr>
                <w:rFonts w:hint="eastAsia"/>
              </w:rPr>
              <w:t>）</w:t>
            </w:r>
          </w:p>
        </w:tc>
      </w:tr>
      <w:tr w:rsidR="00B9139D" w:rsidRPr="00B9139D" w14:paraId="2A771BF3" w14:textId="77777777" w:rsidTr="00280180">
        <w:tc>
          <w:tcPr>
            <w:tcW w:w="4323" w:type="pct"/>
            <w:vAlign w:val="center"/>
          </w:tcPr>
          <w:p w14:paraId="658D1817" w14:textId="60332E74" w:rsidR="00B9139D" w:rsidRPr="00B9139D" w:rsidRDefault="00B9139D" w:rsidP="00AB7665">
            <w:pPr>
              <w:jc w:val="center"/>
            </w:pPr>
            <m:oMathPara>
              <m:oMath>
                <m:r>
                  <w:rPr>
                    <w:rFonts w:ascii="Cambria Math" w:hAnsi="Cambria Math"/>
                  </w:rPr>
                  <m:t>p=</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m:rPr>
                            <m:sty m:val="p"/>
                          </m:rPr>
                          <w:rPr>
                            <w:rFonts w:ascii="Cambria Math" w:hAnsi="Cambria Math"/>
                          </w:rPr>
                          <m:t>uk</m:t>
                        </m:r>
                      </m:sub>
                    </m:sSub>
                  </m:den>
                </m:f>
              </m:oMath>
            </m:oMathPara>
          </w:p>
        </w:tc>
        <w:tc>
          <w:tcPr>
            <w:tcW w:w="677" w:type="pct"/>
            <w:vAlign w:val="center"/>
          </w:tcPr>
          <w:p w14:paraId="70E208C3" w14:textId="605ED321" w:rsidR="00B9139D" w:rsidRPr="00B9139D" w:rsidRDefault="00336E3C" w:rsidP="00FE3A8C">
            <w:pPr>
              <w:jc w:val="right"/>
            </w:pPr>
            <w:r>
              <w:rPr>
                <w:rFonts w:hint="eastAsia"/>
              </w:rPr>
              <w:t>（</w:t>
            </w:r>
            <w:r w:rsidR="002A4C4D">
              <w:t>7</w:t>
            </w:r>
            <w:r w:rsidR="00B9139D" w:rsidRPr="00B9139D">
              <w:t>.</w:t>
            </w:r>
            <w:r w:rsidR="00EA521B">
              <w:t>3.</w:t>
            </w:r>
            <w:r w:rsidR="00FE3A8C">
              <w:t>10</w:t>
            </w:r>
            <w:r w:rsidR="00B9139D" w:rsidRPr="00B9139D">
              <w:t>-</w:t>
            </w:r>
            <w:r w:rsidR="00AB7665">
              <w:t>11</w:t>
            </w:r>
            <w:r>
              <w:rPr>
                <w:rFonts w:hint="eastAsia"/>
              </w:rPr>
              <w:t>）</w:t>
            </w:r>
          </w:p>
        </w:tc>
      </w:tr>
    </w:tbl>
    <w:p w14:paraId="1ECB5F32" w14:textId="61C46250" w:rsidR="00C15877" w:rsidRPr="002343D9" w:rsidRDefault="00C15877" w:rsidP="00965D19">
      <w:pPr>
        <w:pStyle w:val="aff5"/>
        <w:ind w:left="2640" w:hangingChars="1100" w:hanging="2640"/>
      </w:pPr>
      <w:bookmarkStart w:id="175" w:name="_Hlk75943035"/>
      <w:r>
        <w:rPr>
          <w:rFonts w:hint="eastAsia"/>
        </w:rPr>
        <w:t>式中：</w:t>
      </w:r>
      <m:oMath>
        <m:sSub>
          <m:sSubPr>
            <m:ctrlPr>
              <w:rPr>
                <w:rFonts w:ascii="Cambria Math" w:hAnsi="Cambria Math"/>
                <w:i/>
              </w:rPr>
            </m:ctrlPr>
          </m:sSubPr>
          <m:e>
            <m:r>
              <w:rPr>
                <w:rFonts w:ascii="Cambria Math" w:hAnsi="Cambria Math"/>
              </w:rPr>
              <m:t>M</m:t>
            </m:r>
          </m:e>
          <m:sub>
            <m:r>
              <m:rPr>
                <m:sty m:val="p"/>
              </m:rPr>
              <w:rPr>
                <w:rFonts w:ascii="Cambria Math" w:hAnsi="Cambria Math"/>
              </w:rPr>
              <m:t>ux1k</m:t>
            </m:r>
          </m:sub>
        </m:sSub>
      </m:oMath>
      <w:r w:rsidR="002343D9">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uy1k</m:t>
            </m:r>
          </m:sub>
        </m:sSub>
      </m:oMath>
      <w:r w:rsidRPr="002343D9">
        <w:t>——</w:t>
      </w:r>
      <w:r w:rsidRPr="002343D9">
        <w:rPr>
          <w:rFonts w:hint="eastAsia"/>
        </w:rPr>
        <w:t>给定</w:t>
      </w:r>
      <w:r w:rsidRPr="002343D9">
        <w:t>轴力下</w:t>
      </w:r>
      <w:r w:rsidRPr="002343D9">
        <w:rPr>
          <w:rFonts w:hint="eastAsia"/>
        </w:rPr>
        <w:t>塑性中性轴平行于</w:t>
      </w:r>
      <w:r w:rsidRPr="00EF517F">
        <w:rPr>
          <w:rFonts w:hint="eastAsia"/>
          <w:i/>
          <w:iCs/>
        </w:rPr>
        <w:t>x</w:t>
      </w:r>
      <w:r w:rsidRPr="002343D9">
        <w:rPr>
          <w:rFonts w:hint="eastAsia"/>
        </w:rPr>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x</m:t>
            </m:r>
          </m:sub>
        </m:sSub>
        <m:r>
          <w:rPr>
            <w:rFonts w:ascii="Cambria Math" w:hAnsi="Cambria Math"/>
          </w:rPr>
          <m:t>&gt;0</m:t>
        </m:r>
      </m:oMath>
      <w:r w:rsidRPr="002343D9">
        <w:rPr>
          <w:rFonts w:hint="eastAsia"/>
        </w:rPr>
        <w:t>时，截面绕</w:t>
      </w:r>
      <w:r w:rsidRPr="00EF517F">
        <w:rPr>
          <w:rFonts w:hint="eastAsia"/>
          <w:i/>
          <w:iCs/>
        </w:rPr>
        <w:t>x</w:t>
      </w:r>
      <w:r w:rsidRPr="002343D9">
        <w:rPr>
          <w:rFonts w:hint="eastAsia"/>
        </w:rPr>
        <w:t>轴和</w:t>
      </w:r>
      <w:r w:rsidRPr="002343D9">
        <w:t>绕</w:t>
      </w:r>
      <w:r w:rsidRPr="00EF517F">
        <w:rPr>
          <w:i/>
          <w:iCs/>
        </w:rPr>
        <w:t>y</w:t>
      </w:r>
      <w:r w:rsidRPr="002343D9">
        <w:t>轴的</w:t>
      </w:r>
      <w:r w:rsidR="003C18A0" w:rsidRPr="0023672F">
        <w:rPr>
          <w:rFonts w:hint="eastAsia"/>
        </w:rPr>
        <w:t>塑性</w:t>
      </w:r>
      <w:r w:rsidR="003C18A0">
        <w:rPr>
          <w:rFonts w:hint="eastAsia"/>
        </w:rPr>
        <w:t>受弯承载力</w:t>
      </w:r>
      <w:r w:rsidR="001D10DD">
        <w:rPr>
          <w:rFonts w:hint="eastAsia"/>
        </w:rPr>
        <w:t>（</w:t>
      </w:r>
      <w:r w:rsidRPr="002343D9">
        <w:t>N</w:t>
      </w:r>
      <w:r w:rsidRPr="002343D9">
        <w:rPr>
          <w:rFonts w:hint="eastAsia"/>
        </w:rPr>
        <w:t>·</w:t>
      </w:r>
      <w:r w:rsidRPr="002343D9">
        <w:t>mm</w:t>
      </w:r>
      <w:r w:rsidR="001D10DD">
        <w:rPr>
          <w:rFonts w:hint="eastAsia"/>
        </w:rPr>
        <w:t>）</w:t>
      </w:r>
      <w:r w:rsidRPr="002343D9">
        <w:rPr>
          <w:rFonts w:hint="eastAsia"/>
        </w:rPr>
        <w:t>；其中</w:t>
      </w:r>
      <w:r w:rsidRPr="002343D9">
        <w:t>钢材部分受压和受</w:t>
      </w:r>
      <w:r w:rsidRPr="002343D9">
        <w:rPr>
          <w:rFonts w:hint="eastAsia"/>
        </w:rPr>
        <w:t>拉</w:t>
      </w:r>
      <w:r w:rsidRPr="002343D9">
        <w:t>应力取钢材</w:t>
      </w:r>
      <w:r w:rsidR="0011340B" w:rsidRPr="0011340B">
        <w:rPr>
          <w:rStyle w:val="A-0"/>
        </w:rPr>
        <w:lastRenderedPageBreak/>
        <w:t>屈服强度</w:t>
      </w:r>
      <m:oMath>
        <m:sSub>
          <m:sSubPr>
            <m:ctrlPr>
              <w:rPr>
                <w:rFonts w:ascii="Cambria Math" w:hAnsi="Cambria Math"/>
                <w:i/>
              </w:rPr>
            </m:ctrlPr>
          </m:sSubPr>
          <m:e>
            <m:r>
              <w:rPr>
                <w:rFonts w:ascii="Cambria Math" w:hAnsi="Cambria Math"/>
              </w:rPr>
              <m:t>f</m:t>
            </m:r>
          </m:e>
          <m:sub>
            <m:r>
              <m:rPr>
                <m:sty m:val="p"/>
              </m:rPr>
              <w:rPr>
                <w:rFonts w:ascii="Cambria Math" w:hAnsi="Cambria Math"/>
              </w:rPr>
              <m:t>y</m:t>
            </m:r>
          </m:sub>
        </m:sSub>
      </m:oMath>
      <w:r w:rsidRPr="002343D9">
        <w:rPr>
          <w:rFonts w:hint="eastAsia"/>
        </w:rPr>
        <w:t>，</w:t>
      </w:r>
      <w:r w:rsidRPr="002343D9">
        <w:t>混凝土受压部分</w:t>
      </w:r>
      <w:r w:rsidRPr="002343D9">
        <w:rPr>
          <w:rFonts w:hint="eastAsia"/>
        </w:rPr>
        <w:t>取</w:t>
      </w:r>
      <w:r w:rsidRPr="002343D9">
        <w:t>混凝土抗压强度</w:t>
      </w:r>
      <w:r w:rsidRPr="002343D9">
        <w:rPr>
          <w:rFonts w:hint="eastAsia"/>
        </w:rPr>
        <w:t>标准值</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ck</m:t>
            </m:r>
          </m:sub>
        </m:sSub>
      </m:oMath>
      <w:r w:rsidRPr="002343D9">
        <w:rPr>
          <w:rFonts w:hint="eastAsia"/>
        </w:rPr>
        <w:t>；</w:t>
      </w:r>
    </w:p>
    <w:p w14:paraId="7B0FD4B5" w14:textId="2EC74477" w:rsidR="00C15877" w:rsidRDefault="00EA4732" w:rsidP="00965D19">
      <w:pPr>
        <w:pStyle w:val="33"/>
        <w:ind w:left="2640" w:hangingChars="800" w:hanging="1920"/>
      </w:pPr>
      <m:oMath>
        <m:sSub>
          <m:sSubPr>
            <m:ctrlPr>
              <w:rPr>
                <w:rFonts w:ascii="Cambria Math" w:hAnsi="Cambria Math"/>
                <w:i/>
              </w:rPr>
            </m:ctrlPr>
          </m:sSubPr>
          <m:e>
            <m:r>
              <w:rPr>
                <w:rFonts w:ascii="Cambria Math" w:hAnsi="Cambria Math"/>
              </w:rPr>
              <m:t>M</m:t>
            </m:r>
          </m:e>
          <m:sub>
            <m:r>
              <m:rPr>
                <m:sty m:val="p"/>
              </m:rPr>
              <w:rPr>
                <w:rFonts w:ascii="Cambria Math" w:hAnsi="Cambria Math"/>
              </w:rPr>
              <m:t>ux2k</m:t>
            </m:r>
          </m:sub>
        </m:sSub>
      </m:oMath>
      <w:r w:rsidR="002343D9">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uy2k</m:t>
            </m:r>
          </m:sub>
        </m:sSub>
      </m:oMath>
      <w:r w:rsidR="00C15877">
        <w:t>——</w:t>
      </w:r>
      <w:r w:rsidR="00C15877" w:rsidRPr="002343D9">
        <w:rPr>
          <w:rFonts w:hint="eastAsia"/>
        </w:rPr>
        <w:t>给定</w:t>
      </w:r>
      <w:r w:rsidR="00C15877" w:rsidRPr="002343D9">
        <w:t>轴力下</w:t>
      </w:r>
      <w:r w:rsidR="00C15877" w:rsidRPr="002343D9">
        <w:rPr>
          <w:rFonts w:hint="eastAsia"/>
        </w:rPr>
        <w:t>塑性中性轴平行于</w:t>
      </w:r>
      <w:r w:rsidR="00C15877" w:rsidRPr="00EF517F">
        <w:rPr>
          <w:rFonts w:hint="eastAsia"/>
          <w:i/>
          <w:iCs/>
        </w:rPr>
        <w:t>y</w:t>
      </w:r>
      <w:r w:rsidR="00C15877" w:rsidRPr="002343D9">
        <w:rPr>
          <w:rFonts w:hint="eastAsia"/>
        </w:rPr>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hint="eastAsia"/>
              </w:rPr>
              <m:t>y</m:t>
            </m:r>
          </m:sub>
        </m:sSub>
        <m:r>
          <w:rPr>
            <w:rFonts w:ascii="Cambria Math" w:hAnsi="Cambria Math"/>
          </w:rPr>
          <m:t>&gt;0</m:t>
        </m:r>
      </m:oMath>
      <w:r w:rsidR="00C15877" w:rsidRPr="002343D9">
        <w:rPr>
          <w:rFonts w:hint="eastAsia"/>
        </w:rPr>
        <w:t>时，截面绕</w:t>
      </w:r>
      <w:r w:rsidR="00C15877" w:rsidRPr="00EF517F">
        <w:rPr>
          <w:rFonts w:hint="eastAsia"/>
          <w:i/>
          <w:iCs/>
        </w:rPr>
        <w:t>x</w:t>
      </w:r>
      <w:r w:rsidR="00C15877" w:rsidRPr="002343D9">
        <w:rPr>
          <w:rFonts w:hint="eastAsia"/>
        </w:rPr>
        <w:t>轴和</w:t>
      </w:r>
      <w:r w:rsidR="00C15877" w:rsidRPr="002343D9">
        <w:t>绕</w:t>
      </w:r>
      <w:r w:rsidR="00C15877" w:rsidRPr="00EF517F">
        <w:rPr>
          <w:i/>
          <w:iCs/>
        </w:rPr>
        <w:t>y</w:t>
      </w:r>
      <w:r w:rsidR="00C15877" w:rsidRPr="002343D9">
        <w:rPr>
          <w:rFonts w:hint="eastAsia"/>
        </w:rPr>
        <w:t>轴</w:t>
      </w:r>
      <w:r w:rsidR="00C15877" w:rsidRPr="002343D9">
        <w:t>的</w:t>
      </w:r>
      <w:r w:rsidR="003C18A0" w:rsidRPr="0023672F">
        <w:rPr>
          <w:rFonts w:hint="eastAsia"/>
        </w:rPr>
        <w:t>塑性</w:t>
      </w:r>
      <w:r w:rsidR="003C18A0">
        <w:rPr>
          <w:rFonts w:hint="eastAsia"/>
        </w:rPr>
        <w:t>受弯承载力</w:t>
      </w:r>
      <w:r w:rsidR="001D10DD">
        <w:rPr>
          <w:rFonts w:hint="eastAsia"/>
        </w:rPr>
        <w:t>（</w:t>
      </w:r>
      <w:r w:rsidR="00C15877" w:rsidRPr="002343D9">
        <w:t>N</w:t>
      </w:r>
      <w:r w:rsidR="00C15877" w:rsidRPr="002343D9">
        <w:rPr>
          <w:rFonts w:hint="eastAsia"/>
        </w:rPr>
        <w:t>·</w:t>
      </w:r>
      <w:r w:rsidR="00C15877" w:rsidRPr="002343D9">
        <w:t>mm</w:t>
      </w:r>
      <w:r w:rsidR="001D10DD">
        <w:rPr>
          <w:rFonts w:hint="eastAsia"/>
        </w:rPr>
        <w:t>）</w:t>
      </w:r>
      <w:r w:rsidR="00C15877" w:rsidRPr="002343D9">
        <w:rPr>
          <w:rFonts w:hint="eastAsia"/>
        </w:rPr>
        <w:t>；</w:t>
      </w:r>
    </w:p>
    <w:p w14:paraId="296011E6" w14:textId="5FD0D7E1" w:rsidR="00C15877" w:rsidRPr="002343D9" w:rsidRDefault="00EA4732" w:rsidP="00965D19">
      <w:pPr>
        <w:pStyle w:val="33"/>
        <w:ind w:left="2640" w:hangingChars="800" w:hanging="1920"/>
      </w:pPr>
      <m:oMath>
        <m:sSub>
          <m:sSubPr>
            <m:ctrlPr>
              <w:rPr>
                <w:rFonts w:ascii="Cambria Math" w:hAnsi="Cambria Math"/>
                <w:i/>
              </w:rPr>
            </m:ctrlPr>
          </m:sSubPr>
          <m:e>
            <m:r>
              <w:rPr>
                <w:rFonts w:ascii="Cambria Math" w:hAnsi="Cambria Math"/>
              </w:rPr>
              <m:t>M</m:t>
            </m:r>
          </m:e>
          <m:sub>
            <m:r>
              <m:rPr>
                <m:sty m:val="p"/>
              </m:rPr>
              <w:rPr>
                <w:rFonts w:ascii="Cambria Math" w:hAnsi="Cambria Math"/>
              </w:rPr>
              <m:t>ux3k</m:t>
            </m:r>
          </m:sub>
        </m:sSub>
      </m:oMath>
      <w:r w:rsidR="002343D9">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uy3k</m:t>
            </m:r>
          </m:sub>
        </m:sSub>
      </m:oMath>
      <w:r w:rsidR="00C15877">
        <w:t>——</w:t>
      </w:r>
      <w:r w:rsidR="00C15877">
        <w:rPr>
          <w:rFonts w:hint="eastAsia"/>
        </w:rPr>
        <w:t>给定</w:t>
      </w:r>
      <w:r w:rsidR="00C15877">
        <w:t>轴力下</w:t>
      </w:r>
      <w:r w:rsidR="00C15877" w:rsidRPr="002343D9">
        <w:rPr>
          <w:rFonts w:hint="eastAsia"/>
        </w:rPr>
        <w:t>塑性中性轴平行于</w:t>
      </w:r>
      <w:r w:rsidR="00C15877" w:rsidRPr="00EF517F">
        <w:rPr>
          <w:rFonts w:hint="eastAsia"/>
          <w:i/>
          <w:iCs/>
        </w:rPr>
        <w:t>x</w:t>
      </w:r>
      <w:r w:rsidR="00C15877" w:rsidRPr="002343D9">
        <w:rPr>
          <w:rFonts w:hint="eastAsia"/>
        </w:rPr>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x</m:t>
            </m:r>
          </m:sub>
        </m:sSub>
        <m:r>
          <w:rPr>
            <w:rFonts w:ascii="Cambria Math" w:hAnsi="Cambria Math"/>
          </w:rPr>
          <m:t>&lt;0</m:t>
        </m:r>
      </m:oMath>
      <w:r w:rsidR="00C15877" w:rsidRPr="002343D9">
        <w:rPr>
          <w:rFonts w:hint="eastAsia"/>
        </w:rPr>
        <w:t>时，截面绕</w:t>
      </w:r>
      <w:r w:rsidR="00C15877" w:rsidRPr="00EF517F">
        <w:rPr>
          <w:rFonts w:hint="eastAsia"/>
          <w:i/>
          <w:iCs/>
        </w:rPr>
        <w:t>x</w:t>
      </w:r>
      <w:r w:rsidR="00C15877" w:rsidRPr="002343D9">
        <w:rPr>
          <w:rFonts w:hint="eastAsia"/>
        </w:rPr>
        <w:t>轴和</w:t>
      </w:r>
      <w:r w:rsidR="00C15877" w:rsidRPr="002343D9">
        <w:t>绕</w:t>
      </w:r>
      <w:r w:rsidR="00C15877" w:rsidRPr="00EF517F">
        <w:rPr>
          <w:i/>
          <w:iCs/>
        </w:rPr>
        <w:t>y</w:t>
      </w:r>
      <w:r w:rsidR="00C15877" w:rsidRPr="002343D9">
        <w:t>轴</w:t>
      </w:r>
      <w:r w:rsidR="00C15877" w:rsidRPr="002343D9">
        <w:rPr>
          <w:rFonts w:hint="eastAsia"/>
        </w:rPr>
        <w:t>的</w:t>
      </w:r>
      <w:r w:rsidR="003C18A0" w:rsidRPr="0023672F">
        <w:rPr>
          <w:rFonts w:hint="eastAsia"/>
        </w:rPr>
        <w:t>塑性</w:t>
      </w:r>
      <w:r w:rsidR="003C18A0">
        <w:rPr>
          <w:rFonts w:hint="eastAsia"/>
        </w:rPr>
        <w:t>受弯承载力</w:t>
      </w:r>
      <w:r w:rsidR="001D10DD">
        <w:rPr>
          <w:rFonts w:hint="eastAsia"/>
        </w:rPr>
        <w:t>（</w:t>
      </w:r>
      <w:r w:rsidR="00C15877" w:rsidRPr="002343D9">
        <w:t>N</w:t>
      </w:r>
      <w:r w:rsidR="00C15877" w:rsidRPr="002343D9">
        <w:rPr>
          <w:rFonts w:hint="eastAsia"/>
        </w:rPr>
        <w:t>·</w:t>
      </w:r>
      <w:r w:rsidR="00C15877" w:rsidRPr="002343D9">
        <w:t>mm</w:t>
      </w:r>
      <w:r w:rsidR="001D10DD">
        <w:rPr>
          <w:rFonts w:hint="eastAsia"/>
        </w:rPr>
        <w:t>）</w:t>
      </w:r>
      <w:r w:rsidR="00C15877" w:rsidRPr="002343D9">
        <w:rPr>
          <w:rFonts w:hint="eastAsia"/>
        </w:rPr>
        <w:t>；</w:t>
      </w:r>
    </w:p>
    <w:p w14:paraId="659B7EFE" w14:textId="24DBACC4" w:rsidR="00C15877" w:rsidRPr="004D0FCC" w:rsidRDefault="00EA4732" w:rsidP="00965D19">
      <w:pPr>
        <w:pStyle w:val="33"/>
        <w:ind w:left="2640" w:hangingChars="800" w:hanging="1920"/>
      </w:pPr>
      <m:oMath>
        <m:sSub>
          <m:sSubPr>
            <m:ctrlPr>
              <w:rPr>
                <w:rFonts w:ascii="Cambria Math" w:hAnsi="Cambria Math"/>
                <w:i/>
              </w:rPr>
            </m:ctrlPr>
          </m:sSubPr>
          <m:e>
            <m:r>
              <w:rPr>
                <w:rFonts w:ascii="Cambria Math" w:hAnsi="Cambria Math"/>
              </w:rPr>
              <m:t>M</m:t>
            </m:r>
          </m:e>
          <m:sub>
            <m:r>
              <m:rPr>
                <m:sty m:val="p"/>
              </m:rPr>
              <w:rPr>
                <w:rFonts w:ascii="Cambria Math" w:hAnsi="Cambria Math"/>
              </w:rPr>
              <m:t>ux4k</m:t>
            </m:r>
          </m:sub>
        </m:sSub>
      </m:oMath>
      <w:r w:rsidR="002343D9">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uy4k</m:t>
            </m:r>
          </m:sub>
        </m:sSub>
      </m:oMath>
      <w:r w:rsidR="00C15877">
        <w:t>——</w:t>
      </w:r>
      <w:r w:rsidR="00C15877" w:rsidRPr="004D0FCC">
        <w:rPr>
          <w:rFonts w:hint="eastAsia"/>
        </w:rPr>
        <w:t>给定</w:t>
      </w:r>
      <w:r w:rsidR="00C15877" w:rsidRPr="004D0FCC">
        <w:t>轴力下</w:t>
      </w:r>
      <w:r w:rsidR="00C15877" w:rsidRPr="004D0FCC">
        <w:rPr>
          <w:rFonts w:hint="eastAsia"/>
        </w:rPr>
        <w:t>塑性中性轴平行于</w:t>
      </w:r>
      <w:r w:rsidR="00C15877" w:rsidRPr="00EF517F">
        <w:rPr>
          <w:rFonts w:hint="eastAsia"/>
          <w:i/>
          <w:iCs/>
        </w:rPr>
        <w:t>y</w:t>
      </w:r>
      <w:r w:rsidR="00C15877" w:rsidRPr="004D0FCC">
        <w:rPr>
          <w:rFonts w:hint="eastAsia"/>
        </w:rPr>
        <w:t>轴</w:t>
      </w:r>
      <w:r w:rsidR="00D373D4">
        <w:rPr>
          <w:rFonts w:hint="eastAsia"/>
        </w:rPr>
        <w:t>且</w:t>
      </w:r>
      <m:oMath>
        <m:sSub>
          <m:sSubPr>
            <m:ctrlPr>
              <w:rPr>
                <w:rStyle w:val="Char3"/>
                <w:rFonts w:ascii="Cambria Math" w:hAnsi="Cambria Math"/>
              </w:rPr>
            </m:ctrlPr>
          </m:sSubPr>
          <m:e>
            <m:r>
              <w:rPr>
                <w:rStyle w:val="Char3"/>
                <w:rFonts w:ascii="Cambria Math" w:hAnsi="Cambria Math"/>
              </w:rPr>
              <m:t>M</m:t>
            </m:r>
          </m:e>
          <m:sub>
            <m:r>
              <m:rPr>
                <m:sty m:val="p"/>
              </m:rPr>
              <w:rPr>
                <w:rStyle w:val="Char3"/>
                <w:rFonts w:ascii="Cambria Math" w:hAnsi="Cambria Math"/>
              </w:rPr>
              <m:t>y</m:t>
            </m:r>
          </m:sub>
        </m:sSub>
        <m:r>
          <w:rPr>
            <w:rFonts w:ascii="Cambria Math" w:hAnsi="Cambria Math"/>
          </w:rPr>
          <m:t>&lt;0</m:t>
        </m:r>
      </m:oMath>
      <w:r w:rsidR="00C15877" w:rsidRPr="004D0FCC">
        <w:rPr>
          <w:rFonts w:hint="eastAsia"/>
        </w:rPr>
        <w:t>时，截面绕</w:t>
      </w:r>
      <w:r w:rsidR="00C15877" w:rsidRPr="00EF517F">
        <w:rPr>
          <w:rFonts w:hint="eastAsia"/>
          <w:i/>
          <w:iCs/>
        </w:rPr>
        <w:t>x</w:t>
      </w:r>
      <w:r w:rsidR="00C15877" w:rsidRPr="004D0FCC">
        <w:rPr>
          <w:rFonts w:hint="eastAsia"/>
        </w:rPr>
        <w:t>轴和</w:t>
      </w:r>
      <w:r w:rsidR="00C15877" w:rsidRPr="004D0FCC">
        <w:t>绕</w:t>
      </w:r>
      <w:r w:rsidR="00C15877" w:rsidRPr="00EF517F">
        <w:rPr>
          <w:i/>
          <w:iCs/>
        </w:rPr>
        <w:t>y</w:t>
      </w:r>
      <w:r w:rsidR="00C15877" w:rsidRPr="004D0FCC">
        <w:t>轴的</w:t>
      </w:r>
      <w:r w:rsidR="003C18A0" w:rsidRPr="0023672F">
        <w:rPr>
          <w:rFonts w:hint="eastAsia"/>
        </w:rPr>
        <w:t>塑性</w:t>
      </w:r>
      <w:r w:rsidR="003C18A0">
        <w:rPr>
          <w:rFonts w:hint="eastAsia"/>
        </w:rPr>
        <w:t>受弯承载力</w:t>
      </w:r>
      <w:r w:rsidR="001D10DD">
        <w:rPr>
          <w:rFonts w:hint="eastAsia"/>
        </w:rPr>
        <w:t>（</w:t>
      </w:r>
      <w:r w:rsidR="00C15877" w:rsidRPr="004D0FCC">
        <w:t>N</w:t>
      </w:r>
      <w:r w:rsidR="00C15877" w:rsidRPr="004D0FCC">
        <w:rPr>
          <w:rFonts w:hint="eastAsia"/>
        </w:rPr>
        <w:t>·</w:t>
      </w:r>
      <w:r w:rsidR="00C15877" w:rsidRPr="004D0FCC">
        <w:t>mm</w:t>
      </w:r>
      <w:r w:rsidR="001D10DD">
        <w:rPr>
          <w:rFonts w:hint="eastAsia"/>
        </w:rPr>
        <w:t>）</w:t>
      </w:r>
      <w:r w:rsidR="00C15877" w:rsidRPr="004D0FCC">
        <w:rPr>
          <w:rFonts w:hint="eastAsia"/>
        </w:rPr>
        <w:t>；</w:t>
      </w:r>
    </w:p>
    <w:p w14:paraId="1963B955" w14:textId="1A1B9240" w:rsidR="00C15877" w:rsidRDefault="00DD7711" w:rsidP="002343D9">
      <w:pPr>
        <w:pStyle w:val="33"/>
        <w:ind w:left="1440" w:hanging="720"/>
      </w:pPr>
      <m:oMath>
        <m:r>
          <w:rPr>
            <w:rFonts w:ascii="Cambria Math" w:hAnsi="Cambria Math"/>
          </w:rPr>
          <m:t>p</m:t>
        </m:r>
      </m:oMath>
      <w:r w:rsidR="00C15877">
        <w:t>——</w:t>
      </w:r>
      <w:r w:rsidR="00FB390D">
        <w:rPr>
          <w:rFonts w:hint="eastAsia"/>
        </w:rPr>
        <w:t>轴力设计值与轴心受压承载力</w:t>
      </w:r>
      <w:r w:rsidR="00C15877">
        <w:rPr>
          <w:rFonts w:hint="eastAsia"/>
        </w:rPr>
        <w:t>标准值</w:t>
      </w:r>
      <w:r w:rsidR="00FB390D">
        <w:rPr>
          <w:rFonts w:hint="eastAsia"/>
        </w:rPr>
        <w:t>的比值</w:t>
      </w:r>
      <w:r w:rsidR="00C15877">
        <w:rPr>
          <w:rFonts w:hint="eastAsia"/>
        </w:rPr>
        <w:t>；</w:t>
      </w:r>
    </w:p>
    <w:p w14:paraId="21C9AA4D" w14:textId="64794FF2" w:rsidR="00C15877" w:rsidRDefault="009D7C2B" w:rsidP="00DE1F76">
      <w:pPr>
        <w:ind w:leftChars="300" w:left="2400" w:hangingChars="700" w:hanging="1680"/>
      </w:pPr>
      <m:oMath>
        <m:r>
          <w:rPr>
            <w:rFonts w:ascii="Cambria Math" w:hAnsi="Cambria Math"/>
          </w:rPr>
          <m:t>N</m:t>
        </m:r>
      </m:oMath>
      <w:r>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x</m:t>
            </m:r>
          </m:sub>
        </m:sSub>
      </m:oMath>
      <w:r>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y</m:t>
            </m:r>
          </m:sub>
        </m:sSub>
      </m:oMath>
      <w:r>
        <w:rPr>
          <w:rFonts w:hint="eastAsia"/>
        </w:rPr>
        <w:t xml:space="preserve"> </w:t>
      </w:r>
      <w:r>
        <w:rPr>
          <w:rFonts w:hint="eastAsia"/>
        </w:rPr>
        <w:t>——</w:t>
      </w:r>
      <w:r w:rsidR="00C15877">
        <w:t>地震组合的轴力</w:t>
      </w:r>
      <w:r w:rsidR="00DE1F76">
        <w:rPr>
          <w:rFonts w:hint="eastAsia"/>
        </w:rPr>
        <w:t>设计值（</w:t>
      </w:r>
      <w:r w:rsidR="00DE1F76" w:rsidRPr="004D0FCC">
        <w:t>N</w:t>
      </w:r>
      <w:r w:rsidR="00DE1F76">
        <w:rPr>
          <w:rFonts w:hint="eastAsia"/>
        </w:rPr>
        <w:t>）</w:t>
      </w:r>
      <w:r w:rsidR="00C15877">
        <w:t>和弯矩</w:t>
      </w:r>
      <w:r w:rsidR="00DE1F76">
        <w:rPr>
          <w:rFonts w:hint="eastAsia"/>
        </w:rPr>
        <w:t>设计值（</w:t>
      </w:r>
      <w:r w:rsidR="00DE1F76" w:rsidRPr="004D0FCC">
        <w:t>N</w:t>
      </w:r>
      <w:r w:rsidR="00DE1F76" w:rsidRPr="004D0FCC">
        <w:rPr>
          <w:rFonts w:hint="eastAsia"/>
        </w:rPr>
        <w:t>·</w:t>
      </w:r>
      <w:r w:rsidR="00DE1F76" w:rsidRPr="004D0FCC">
        <w:t>mm</w:t>
      </w:r>
      <w:r w:rsidR="00DE1F76">
        <w:rPr>
          <w:rFonts w:hint="eastAsia"/>
        </w:rPr>
        <w:t>）</w:t>
      </w:r>
      <w:r w:rsidR="00A56534">
        <w:rPr>
          <w:rFonts w:hint="eastAsia"/>
        </w:rPr>
        <w:t>；</w:t>
      </w:r>
    </w:p>
    <w:bookmarkEnd w:id="173"/>
    <w:p w14:paraId="643284BE" w14:textId="1211BB01" w:rsidR="0024799A" w:rsidRDefault="00EA4732" w:rsidP="00286AAD">
      <w:pPr>
        <w:pStyle w:val="33"/>
        <w:ind w:left="2520" w:hangingChars="750" w:hanging="1800"/>
      </w:pPr>
      <m:oMath>
        <m:sSubSup>
          <m:sSubSupPr>
            <m:ctrlPr>
              <w:rPr>
                <w:rFonts w:ascii="Cambria Math" w:hAnsi="Cambria Math"/>
                <w:i/>
              </w:rPr>
            </m:ctrlPr>
          </m:sSubSupPr>
          <m:e>
            <m:r>
              <w:rPr>
                <w:rFonts w:ascii="Cambria Math" w:hAnsi="Cambria Math"/>
              </w:rPr>
              <m:t>M</m:t>
            </m:r>
          </m:e>
          <m:sub>
            <m:r>
              <m:rPr>
                <m:sty m:val="p"/>
              </m:rPr>
              <w:rPr>
                <w:rFonts w:ascii="Cambria Math" w:hAnsi="Cambria Math"/>
              </w:rPr>
              <m:t>uxk</m:t>
            </m:r>
          </m:sub>
          <m:sup>
            <m:r>
              <m:rPr>
                <m:sty m:val="p"/>
              </m:rPr>
              <w:rPr>
                <w:rFonts w:ascii="Cambria Math" w:hAnsi="Cambria Math"/>
              </w:rPr>
              <m:t>b</m:t>
            </m:r>
          </m:sup>
        </m:sSubSup>
        <m:r>
          <w:rPr>
            <w:rFonts w:ascii="Cambria Math" w:hAnsi="Cambria Math" w:hint="eastAsia"/>
          </w:rPr>
          <m:t>、</m:t>
        </m:r>
        <m:sSubSup>
          <m:sSubSupPr>
            <m:ctrlPr>
              <w:rPr>
                <w:rFonts w:ascii="Cambria Math" w:hAnsi="Cambria Math"/>
                <w:i/>
              </w:rPr>
            </m:ctrlPr>
          </m:sSubSupPr>
          <m:e>
            <m:r>
              <w:rPr>
                <w:rFonts w:ascii="Cambria Math" w:hAnsi="Cambria Math"/>
              </w:rPr>
              <m:t>M</m:t>
            </m:r>
          </m:e>
          <m:sub>
            <m:r>
              <m:rPr>
                <m:sty m:val="p"/>
              </m:rPr>
              <w:rPr>
                <w:rFonts w:ascii="Cambria Math" w:hAnsi="Cambria Math"/>
              </w:rPr>
              <m:t>uyk</m:t>
            </m:r>
          </m:sub>
          <m:sup>
            <m:r>
              <m:rPr>
                <m:sty m:val="p"/>
              </m:rPr>
              <w:rPr>
                <w:rFonts w:ascii="Cambria Math" w:hAnsi="Cambria Math"/>
              </w:rPr>
              <m:t>b</m:t>
            </m:r>
          </m:sup>
        </m:sSubSup>
      </m:oMath>
      <w:r w:rsidR="006A6309" w:rsidRPr="004E469D">
        <w:rPr>
          <w:rFonts w:ascii="Cambria Math" w:hAnsi="Cambria Math" w:hint="eastAsia"/>
          <w:iCs/>
        </w:rPr>
        <w:t>——</w:t>
      </w:r>
      <w:r w:rsidR="009E6D65" w:rsidRPr="009E6D65">
        <w:rPr>
          <w:rFonts w:hint="eastAsia"/>
        </w:rPr>
        <w:t>交汇于节点的</w:t>
      </w:r>
      <w:r w:rsidR="009E6D65">
        <w:rPr>
          <w:rFonts w:hint="eastAsia"/>
        </w:rPr>
        <w:t>梁</w:t>
      </w:r>
      <w:r w:rsidR="006A6309" w:rsidRPr="00286AAD">
        <w:rPr>
          <w:rFonts w:hint="eastAsia"/>
        </w:rPr>
        <w:t>绕</w:t>
      </w:r>
      <w:r w:rsidR="006A6309" w:rsidRPr="00286AAD">
        <w:rPr>
          <w:rFonts w:hint="eastAsia"/>
          <w:i/>
          <w:iCs/>
        </w:rPr>
        <w:t>x</w:t>
      </w:r>
      <w:r w:rsidR="006A6309" w:rsidRPr="00286AAD">
        <w:rPr>
          <w:rFonts w:hint="eastAsia"/>
        </w:rPr>
        <w:t>轴和</w:t>
      </w:r>
      <w:r w:rsidR="006A6309" w:rsidRPr="00286AAD">
        <w:t>绕</w:t>
      </w:r>
      <w:r w:rsidR="006A6309" w:rsidRPr="00286AAD">
        <w:rPr>
          <w:i/>
          <w:iCs/>
        </w:rPr>
        <w:t>y</w:t>
      </w:r>
      <w:r w:rsidR="006A6309" w:rsidRPr="00286AAD">
        <w:t>轴的</w:t>
      </w:r>
      <w:r w:rsidR="003C18A0" w:rsidRPr="0023672F">
        <w:rPr>
          <w:rFonts w:hint="eastAsia"/>
        </w:rPr>
        <w:t>塑性</w:t>
      </w:r>
      <w:r w:rsidR="003C18A0">
        <w:rPr>
          <w:rFonts w:hint="eastAsia"/>
        </w:rPr>
        <w:t>受弯承载力</w:t>
      </w:r>
      <w:r w:rsidR="00DE1F76">
        <w:rPr>
          <w:rFonts w:hint="eastAsia"/>
        </w:rPr>
        <w:t>（</w:t>
      </w:r>
      <w:r w:rsidR="00DE1F76" w:rsidRPr="004D0FCC">
        <w:t>N</w:t>
      </w:r>
      <w:r w:rsidR="00DE1F76" w:rsidRPr="004D0FCC">
        <w:rPr>
          <w:rFonts w:hint="eastAsia"/>
        </w:rPr>
        <w:t>·</w:t>
      </w:r>
      <w:r w:rsidR="00DE1F76" w:rsidRPr="004D0FCC">
        <w:t>mm</w:t>
      </w:r>
      <w:r w:rsidR="00DE1F76">
        <w:rPr>
          <w:rFonts w:hint="eastAsia"/>
        </w:rPr>
        <w:t>）</w:t>
      </w:r>
      <w:r w:rsidR="00A56534">
        <w:rPr>
          <w:rFonts w:hint="eastAsia"/>
        </w:rPr>
        <w:t>；</w:t>
      </w:r>
    </w:p>
    <w:p w14:paraId="0F4F8D1C" w14:textId="1CD05345" w:rsidR="0024799A" w:rsidRPr="0024799A" w:rsidRDefault="00EA4732" w:rsidP="00286AAD">
      <w:pPr>
        <w:pStyle w:val="33"/>
        <w:ind w:left="2520" w:hangingChars="750" w:hanging="1800"/>
        <w:rPr>
          <w:iCs/>
        </w:rPr>
      </w:pPr>
      <m:oMath>
        <m:sSub>
          <m:sSubPr>
            <m:ctrlPr>
              <w:rPr>
                <w:rFonts w:ascii="Cambria Math" w:hAnsi="Cambria Math"/>
                <w:i/>
              </w:rPr>
            </m:ctrlPr>
          </m:sSubPr>
          <m:e>
            <m:r>
              <w:rPr>
                <w:rFonts w:ascii="Cambria Math" w:hAnsi="Cambria Math"/>
              </w:rPr>
              <m:t>η</m:t>
            </m:r>
          </m:e>
          <m:sub>
            <m:r>
              <m:rPr>
                <m:sty m:val="p"/>
              </m:rPr>
              <w:rPr>
                <w:rFonts w:ascii="Cambria Math" w:hAnsi="Cambria Math"/>
              </w:rPr>
              <m:t>c</m:t>
            </m:r>
          </m:sub>
        </m:sSub>
      </m:oMath>
      <w:r w:rsidR="0024799A" w:rsidRPr="0024799A">
        <w:rPr>
          <w:rFonts w:ascii="Cambria Math" w:hAnsi="Cambria Math" w:hint="eastAsia"/>
          <w:i/>
        </w:rPr>
        <w:t>——</w:t>
      </w:r>
      <w:r w:rsidR="0024799A">
        <w:rPr>
          <w:rFonts w:ascii="Cambria Math" w:hAnsi="Cambria Math" w:hint="eastAsia"/>
          <w:iCs/>
        </w:rPr>
        <w:t>强柱系数</w:t>
      </w:r>
      <w:r w:rsidR="00A56534">
        <w:rPr>
          <w:rFonts w:ascii="Cambria Math" w:hAnsi="Cambria Math" w:hint="eastAsia"/>
          <w:iCs/>
        </w:rPr>
        <w:t>，</w:t>
      </w:r>
      <w:r w:rsidR="0024799A">
        <w:rPr>
          <w:rFonts w:ascii="Cambria Math" w:hAnsi="Cambria Math" w:hint="eastAsia"/>
          <w:iCs/>
        </w:rPr>
        <w:t>一级取</w:t>
      </w:r>
      <w:r w:rsidR="0024799A">
        <w:rPr>
          <w:rFonts w:ascii="Cambria Math" w:hAnsi="Cambria Math" w:hint="eastAsia"/>
          <w:iCs/>
        </w:rPr>
        <w:t>1</w:t>
      </w:r>
      <w:r w:rsidR="0024799A">
        <w:rPr>
          <w:rFonts w:ascii="Cambria Math" w:hAnsi="Cambria Math"/>
          <w:iCs/>
        </w:rPr>
        <w:t>.15</w:t>
      </w:r>
      <w:r w:rsidR="0024799A">
        <w:rPr>
          <w:rFonts w:ascii="Cambria Math" w:hAnsi="Cambria Math" w:hint="eastAsia"/>
          <w:iCs/>
        </w:rPr>
        <w:t>，二级取</w:t>
      </w:r>
      <w:r w:rsidR="0024799A">
        <w:rPr>
          <w:rFonts w:ascii="Cambria Math" w:hAnsi="Cambria Math" w:hint="eastAsia"/>
          <w:iCs/>
        </w:rPr>
        <w:t>1</w:t>
      </w:r>
      <w:r w:rsidR="0024799A">
        <w:rPr>
          <w:rFonts w:ascii="Cambria Math" w:hAnsi="Cambria Math"/>
          <w:iCs/>
        </w:rPr>
        <w:t>.10</w:t>
      </w:r>
      <w:r w:rsidR="0024799A">
        <w:rPr>
          <w:rFonts w:ascii="Cambria Math" w:hAnsi="Cambria Math" w:hint="eastAsia"/>
          <w:iCs/>
        </w:rPr>
        <w:t>，三级取</w:t>
      </w:r>
      <w:r w:rsidR="0024799A">
        <w:rPr>
          <w:rFonts w:ascii="Cambria Math" w:hAnsi="Cambria Math" w:hint="eastAsia"/>
          <w:iCs/>
        </w:rPr>
        <w:t>1</w:t>
      </w:r>
      <w:r w:rsidR="0024799A">
        <w:rPr>
          <w:rFonts w:ascii="Cambria Math" w:hAnsi="Cambria Math"/>
          <w:iCs/>
        </w:rPr>
        <w:t>.05</w:t>
      </w:r>
      <w:r w:rsidR="0024799A">
        <w:rPr>
          <w:rFonts w:ascii="Cambria Math" w:hAnsi="Cambria Math" w:hint="eastAsia"/>
          <w:iCs/>
        </w:rPr>
        <w:t>。</w:t>
      </w:r>
    </w:p>
    <w:bookmarkEnd w:id="175"/>
    <w:p w14:paraId="50971D32" w14:textId="56E8E5AE" w:rsidR="00C15877" w:rsidRPr="005137D5" w:rsidRDefault="00040091" w:rsidP="00C15877">
      <w:pPr>
        <w:rPr>
          <w:rStyle w:val="A-0"/>
        </w:rPr>
      </w:pPr>
      <w:r w:rsidRPr="00040091">
        <w:rPr>
          <w:rStyle w:val="A-0"/>
          <w:b/>
          <w:bCs/>
        </w:rPr>
        <w:t>7.</w:t>
      </w:r>
      <w:r w:rsidR="00EA521B">
        <w:rPr>
          <w:rStyle w:val="A-0"/>
          <w:b/>
          <w:bCs/>
        </w:rPr>
        <w:t>3.1</w:t>
      </w:r>
      <w:r w:rsidR="00FE3A8C">
        <w:rPr>
          <w:rStyle w:val="A-0"/>
          <w:b/>
          <w:bCs/>
        </w:rPr>
        <w:t>1</w:t>
      </w:r>
      <w:r w:rsidR="00C15877" w:rsidRPr="00962E41">
        <w:rPr>
          <w:rStyle w:val="A-0"/>
        </w:rPr>
        <w:t xml:space="preserve">  </w:t>
      </w:r>
      <w:r w:rsidR="00C15877" w:rsidRPr="005137D5">
        <w:rPr>
          <w:rStyle w:val="A-0"/>
        </w:rPr>
        <w:t>T</w:t>
      </w:r>
      <w:r w:rsidR="00C15877" w:rsidRPr="005137D5">
        <w:rPr>
          <w:rStyle w:val="A-0"/>
          <w:rFonts w:hint="eastAsia"/>
        </w:rPr>
        <w:t>形钢管</w:t>
      </w:r>
      <w:r w:rsidR="00C15877" w:rsidRPr="005137D5">
        <w:rPr>
          <w:rStyle w:val="A-0"/>
        </w:rPr>
        <w:t>混凝土截面</w:t>
      </w:r>
      <w:r w:rsidR="00C15877" w:rsidRPr="005137D5">
        <w:rPr>
          <w:rStyle w:val="A-0"/>
          <w:rFonts w:hint="eastAsia"/>
        </w:rPr>
        <w:t>强柱</w:t>
      </w:r>
      <w:r w:rsidR="00C15877" w:rsidRPr="005137D5">
        <w:rPr>
          <w:rStyle w:val="A-0"/>
        </w:rPr>
        <w:t>弱梁</w:t>
      </w:r>
      <w:r w:rsidR="00C15877" w:rsidRPr="005137D5">
        <w:rPr>
          <w:rStyle w:val="A-0"/>
          <w:rFonts w:hint="eastAsia"/>
        </w:rPr>
        <w:t>应按本</w:t>
      </w:r>
      <w:r w:rsidR="00937374">
        <w:rPr>
          <w:rStyle w:val="A-0"/>
          <w:rFonts w:hint="eastAsia"/>
        </w:rPr>
        <w:t>标准</w:t>
      </w:r>
      <w:r w:rsidR="00C15877" w:rsidRPr="005137D5">
        <w:rPr>
          <w:rStyle w:val="A-0"/>
        </w:rPr>
        <w:t>式</w:t>
      </w:r>
      <w:r w:rsidR="001D10DD">
        <w:rPr>
          <w:rStyle w:val="A-0"/>
          <w:rFonts w:hint="eastAsia"/>
        </w:rPr>
        <w:t>（</w:t>
      </w:r>
      <w:r w:rsidR="00442AEF">
        <w:rPr>
          <w:rStyle w:val="A-0"/>
        </w:rPr>
        <w:t>7</w:t>
      </w:r>
      <w:r w:rsidR="00C15877" w:rsidRPr="005137D5">
        <w:rPr>
          <w:rStyle w:val="A-0"/>
          <w:rFonts w:hint="eastAsia"/>
        </w:rPr>
        <w:t>.</w:t>
      </w:r>
      <w:r w:rsidR="00EA521B">
        <w:rPr>
          <w:rStyle w:val="A-0"/>
        </w:rPr>
        <w:t>3.1</w:t>
      </w:r>
      <w:r w:rsidR="00FE3A8C">
        <w:rPr>
          <w:rStyle w:val="A-0"/>
        </w:rPr>
        <w:t>1</w:t>
      </w:r>
      <w:r w:rsidR="00C15877" w:rsidRPr="005137D5">
        <w:rPr>
          <w:rStyle w:val="A-0"/>
          <w:rFonts w:hint="eastAsia"/>
        </w:rPr>
        <w:t>-1</w:t>
      </w:r>
      <w:r w:rsidR="001D10DD">
        <w:rPr>
          <w:rStyle w:val="A-0"/>
          <w:rFonts w:hint="eastAsia"/>
        </w:rPr>
        <w:t>）</w:t>
      </w:r>
      <w:r w:rsidR="00C15877" w:rsidRPr="005137D5">
        <w:rPr>
          <w:rStyle w:val="A-0"/>
          <w:rFonts w:hint="eastAsia"/>
        </w:rPr>
        <w:t>和</w:t>
      </w:r>
      <w:r w:rsidR="00C15877" w:rsidRPr="005137D5">
        <w:rPr>
          <w:rStyle w:val="A-0"/>
        </w:rPr>
        <w:t>式</w:t>
      </w:r>
      <w:r w:rsidR="001D10DD">
        <w:rPr>
          <w:rStyle w:val="A-0"/>
          <w:rFonts w:hint="eastAsia"/>
        </w:rPr>
        <w:t>（</w:t>
      </w:r>
      <w:r w:rsidR="00442AEF">
        <w:rPr>
          <w:rStyle w:val="A-0"/>
        </w:rPr>
        <w:t>7</w:t>
      </w:r>
      <w:r w:rsidR="00C15877" w:rsidRPr="005137D5">
        <w:rPr>
          <w:rStyle w:val="A-0"/>
          <w:rFonts w:hint="eastAsia"/>
        </w:rPr>
        <w:t>.</w:t>
      </w:r>
      <w:r w:rsidR="00EA521B">
        <w:rPr>
          <w:rStyle w:val="A-0"/>
        </w:rPr>
        <w:t>3.1</w:t>
      </w:r>
      <w:r w:rsidR="00FE3A8C">
        <w:rPr>
          <w:rStyle w:val="A-0"/>
        </w:rPr>
        <w:t>1</w:t>
      </w:r>
      <w:r w:rsidR="00C15877" w:rsidRPr="005137D5">
        <w:rPr>
          <w:rStyle w:val="A-0"/>
          <w:rFonts w:hint="eastAsia"/>
        </w:rPr>
        <w:t>-2</w:t>
      </w:r>
      <w:r w:rsidR="001D10DD">
        <w:rPr>
          <w:rStyle w:val="A-0"/>
          <w:rFonts w:hint="eastAsia"/>
        </w:rPr>
        <w:t>）</w:t>
      </w:r>
      <w:r w:rsidR="00C15877" w:rsidRPr="005137D5">
        <w:rPr>
          <w:rStyle w:val="A-0"/>
          <w:rFonts w:hint="eastAsia"/>
        </w:rPr>
        <w:t>进行验算，并应符合下列规定：</w:t>
      </w:r>
    </w:p>
    <w:p w14:paraId="26009875" w14:textId="425E2238" w:rsidR="004D7122" w:rsidRPr="007A58D1" w:rsidRDefault="004D7122" w:rsidP="004D7122">
      <w:pPr>
        <w:rPr>
          <w:rStyle w:val="bbbChar"/>
          <w:color w:val="000000"/>
          <w:sz w:val="24"/>
        </w:rPr>
      </w:pPr>
      <w:r w:rsidRPr="007A58D1">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ucxk</m:t>
            </m:r>
            <m:r>
              <m:rPr>
                <m:sty m:val="p"/>
              </m:rPr>
              <w:rPr>
                <w:rStyle w:val="Char3"/>
                <w:rFonts w:ascii="Cambria Math" w:hAnsi="Cambria Math" w:hint="eastAsia"/>
                <w:sz w:val="24"/>
                <w:szCs w:val="24"/>
              </w:rPr>
              <m:t>2</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Pr="007A58D1">
        <w:rPr>
          <w:rStyle w:val="Char3"/>
          <w:rFonts w:hint="eastAsia"/>
          <w:sz w:val="24"/>
          <w:szCs w:val="24"/>
        </w:rPr>
        <w:t>时</w:t>
      </w:r>
      <w:r w:rsidRPr="007A58D1">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4"/>
        <w:gridCol w:w="1488"/>
      </w:tblGrid>
      <w:tr w:rsidR="004D7122" w:rsidRPr="00BE754B" w14:paraId="56F184AA" w14:textId="77777777" w:rsidTr="00280180">
        <w:tc>
          <w:tcPr>
            <w:tcW w:w="4394" w:type="pct"/>
            <w:vAlign w:val="center"/>
          </w:tcPr>
          <w:p w14:paraId="232318E3" w14:textId="5F30942F" w:rsidR="004D7122"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ucyk2</m:t>
                                        </m:r>
                                      </m:sub>
                                    </m:sSub>
                                    <m:r>
                                      <w:rPr>
                                        <w:rFonts w:ascii="Cambria Math" w:hAnsi="Cambria Math"/>
                                      </w:rPr>
                                      <m:t xml:space="preserve"> </m:t>
                                    </m:r>
                                  </m:den>
                                </m:f>
                              </m:e>
                            </m:d>
                          </m:e>
                          <m:sup>
                            <m:r>
                              <w:rPr>
                                <w:rFonts w:ascii="Cambria Math" w:hAnsi="Cambria Math"/>
                              </w:rPr>
                              <m:t>2.1-p</m:t>
                            </m:r>
                          </m:sup>
                        </m:sSup>
                      </m:e>
                    </m:d>
                  </m:e>
                  <m:sup>
                    <m:f>
                      <m:fPr>
                        <m:ctrlPr>
                          <w:rPr>
                            <w:rFonts w:ascii="Cambria Math" w:hAnsi="Cambria Math"/>
                            <w:i/>
                          </w:rPr>
                        </m:ctrlPr>
                      </m:fPr>
                      <m:num>
                        <m:r>
                          <w:rPr>
                            <w:rFonts w:ascii="Cambria Math" w:hAnsi="Cambria Math"/>
                          </w:rPr>
                          <m:t>1</m:t>
                        </m:r>
                      </m:num>
                      <m:den>
                        <m:r>
                          <w:rPr>
                            <w:rFonts w:ascii="Cambria Math" w:hAnsi="Cambria Math"/>
                          </w:rPr>
                          <m:t>2.1-p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ucxk1</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m:rPr>
                    <m:lit/>
                  </m:rPr>
                  <w:rPr>
                    <w:rFonts w:ascii="Cambria Math" w:hAnsi="Cambria Math"/>
                  </w:rPr>
                  <m:t>)</m:t>
                </m:r>
              </m:oMath>
            </m:oMathPara>
          </w:p>
        </w:tc>
        <w:tc>
          <w:tcPr>
            <w:tcW w:w="606" w:type="pct"/>
            <w:vAlign w:val="center"/>
          </w:tcPr>
          <w:p w14:paraId="147E939C" w14:textId="38C30EFA" w:rsidR="004D7122" w:rsidRPr="00BE754B" w:rsidRDefault="00336E3C" w:rsidP="00FE3A8C">
            <w:pPr>
              <w:jc w:val="right"/>
            </w:pPr>
            <w:r>
              <w:rPr>
                <w:rFonts w:hint="eastAsia"/>
              </w:rPr>
              <w:t>（</w:t>
            </w:r>
            <w:r w:rsidR="00442AEF">
              <w:t>7</w:t>
            </w:r>
            <w:r w:rsidR="004D7122" w:rsidRPr="00BE754B">
              <w:t>.</w:t>
            </w:r>
            <w:r w:rsidR="00EA521B">
              <w:t>3.1</w:t>
            </w:r>
            <w:r w:rsidR="00FE3A8C">
              <w:t>1</w:t>
            </w:r>
            <w:r w:rsidR="001869B9">
              <w:t>-1</w:t>
            </w:r>
            <w:r>
              <w:rPr>
                <w:rFonts w:hint="eastAsia"/>
              </w:rPr>
              <w:t>）</w:t>
            </w:r>
          </w:p>
        </w:tc>
      </w:tr>
      <w:tr w:rsidR="004D7122" w:rsidRPr="00BE754B" w14:paraId="1590FA96" w14:textId="77777777" w:rsidTr="00280180">
        <w:tc>
          <w:tcPr>
            <w:tcW w:w="4394" w:type="pct"/>
            <w:vAlign w:val="center"/>
          </w:tcPr>
          <w:p w14:paraId="35A1D3D3" w14:textId="0E43F0FF" w:rsidR="004D7122" w:rsidRPr="00BE754B" w:rsidRDefault="00EA4732" w:rsidP="0023037F">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ucxk1</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w:rPr>
                                        <w:rFonts w:ascii="Cambria Math" w:hAnsi="Cambria Math"/>
                                      </w:rPr>
                                      <m:t xml:space="preserve"> </m:t>
                                    </m:r>
                                  </m:den>
                                </m:f>
                              </m:e>
                            </m:d>
                          </m:e>
                          <m:sup>
                            <m:r>
                              <w:rPr>
                                <w:rFonts w:ascii="Cambria Math" w:hAnsi="Cambria Math"/>
                              </w:rPr>
                              <m:t>2-p</m:t>
                            </m:r>
                          </m:sup>
                        </m:sSup>
                      </m:e>
                    </m:d>
                  </m:e>
                  <m:sup>
                    <m:f>
                      <m:fPr>
                        <m:ctrlPr>
                          <w:rPr>
                            <w:rFonts w:ascii="Cambria Math" w:hAnsi="Cambria Math"/>
                            <w:i/>
                          </w:rPr>
                        </m:ctrlPr>
                      </m:fPr>
                      <m:num>
                        <m:r>
                          <w:rPr>
                            <w:rFonts w:ascii="Cambria Math" w:hAnsi="Cambria Math"/>
                          </w:rPr>
                          <m:t>1</m:t>
                        </m:r>
                      </m:num>
                      <m:den>
                        <m:r>
                          <w:rPr>
                            <w:rFonts w:ascii="Cambria Math" w:hAnsi="Cambria Math"/>
                          </w:rPr>
                          <m:t>2-p</m:t>
                        </m:r>
                      </m:den>
                    </m:f>
                  </m:sup>
                </m:sSup>
                <m:sSub>
                  <m:sSubPr>
                    <m:ctrlPr>
                      <w:rPr>
                        <w:rFonts w:ascii="Cambria Math" w:hAnsi="Cambria Math"/>
                        <w:i/>
                      </w:rPr>
                    </m:ctrlPr>
                  </m:sSubPr>
                  <m:e>
                    <m:r>
                      <w:rPr>
                        <w:rFonts w:ascii="Cambria Math" w:hAnsi="Cambria Math"/>
                      </w:rPr>
                      <m:t>M</m:t>
                    </m:r>
                  </m:e>
                  <m:sub>
                    <m:r>
                      <m:rPr>
                        <m:sty m:val="p"/>
                      </m:rPr>
                      <w:rPr>
                        <w:rFonts w:ascii="Cambria Math" w:hAnsi="Cambria Math"/>
                      </w:rPr>
                      <m:t>uyk2</m:t>
                    </m:r>
                  </m:sub>
                </m:sSub>
              </m:oMath>
            </m:oMathPara>
          </w:p>
        </w:tc>
        <w:tc>
          <w:tcPr>
            <w:tcW w:w="606" w:type="pct"/>
            <w:vAlign w:val="center"/>
          </w:tcPr>
          <w:p w14:paraId="1C481D19" w14:textId="42C53399" w:rsidR="004D7122" w:rsidRPr="00BE754B" w:rsidRDefault="00336E3C" w:rsidP="00FE3A8C">
            <w:pPr>
              <w:jc w:val="right"/>
            </w:pPr>
            <w:r>
              <w:rPr>
                <w:rFonts w:hint="eastAsia"/>
              </w:rPr>
              <w:t>（</w:t>
            </w:r>
            <w:r w:rsidR="00442AEF">
              <w:t>7</w:t>
            </w:r>
            <w:r w:rsidR="004D7122" w:rsidRPr="00BE754B">
              <w:t>.</w:t>
            </w:r>
            <w:r w:rsidR="00EA521B">
              <w:t>3.1</w:t>
            </w:r>
            <w:r w:rsidR="00FE3A8C">
              <w:t>1</w:t>
            </w:r>
            <w:r w:rsidR="001869B9">
              <w:t>-2</w:t>
            </w:r>
            <w:r>
              <w:rPr>
                <w:rFonts w:hint="eastAsia"/>
              </w:rPr>
              <w:t>）</w:t>
            </w:r>
          </w:p>
        </w:tc>
      </w:tr>
    </w:tbl>
    <w:p w14:paraId="3E22EF58" w14:textId="2224D89B" w:rsidR="001869B9" w:rsidRPr="007A58D1" w:rsidRDefault="001869B9" w:rsidP="001869B9">
      <w:pPr>
        <w:rPr>
          <w:rStyle w:val="bbbChar"/>
          <w:color w:val="000000"/>
          <w:sz w:val="24"/>
        </w:rPr>
      </w:pPr>
      <w:r w:rsidRPr="007A58D1">
        <w:rPr>
          <w:rStyle w:val="Char3"/>
          <w:rFonts w:hint="eastAsia"/>
          <w:sz w:val="24"/>
          <w:szCs w:val="24"/>
        </w:rPr>
        <w:t>当</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ucxk</m:t>
            </m:r>
            <m:r>
              <m:rPr>
                <m:sty m:val="p"/>
              </m:rPr>
              <w:rPr>
                <w:rStyle w:val="Char3"/>
                <w:rFonts w:ascii="Cambria Math" w:hAnsi="Cambria Math" w:hint="eastAsia"/>
                <w:sz w:val="24"/>
                <w:szCs w:val="24"/>
              </w:rPr>
              <m:t>2</m:t>
            </m:r>
          </m:sub>
        </m:sSub>
        <m:r>
          <w:rPr>
            <w:rStyle w:val="Char3"/>
            <w:rFonts w:ascii="Cambria Math" w:hAnsi="Cambria Math"/>
            <w:sz w:val="24"/>
            <w:szCs w:val="24"/>
          </w:rPr>
          <m:t>≥</m:t>
        </m:r>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oMath>
      <w:r w:rsidRPr="007A58D1">
        <w:rPr>
          <w:rStyle w:val="Char3"/>
          <w:rFonts w:hint="eastAsia"/>
          <w:sz w:val="24"/>
          <w:szCs w:val="24"/>
        </w:rPr>
        <w:t>时</w:t>
      </w:r>
      <w:r w:rsidRPr="007A58D1">
        <w:rPr>
          <w:rStyle w:val="bbbChar"/>
          <w:color w:val="000000"/>
          <w:sz w:val="24"/>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8"/>
        <w:gridCol w:w="1494"/>
      </w:tblGrid>
      <w:tr w:rsidR="001869B9" w:rsidRPr="00BE754B" w14:paraId="405BC449" w14:textId="77777777" w:rsidTr="00280180">
        <w:tc>
          <w:tcPr>
            <w:tcW w:w="4250" w:type="pct"/>
            <w:vAlign w:val="center"/>
          </w:tcPr>
          <w:p w14:paraId="240AD82B" w14:textId="65B1BCD8" w:rsidR="001869B9" w:rsidRPr="00BE754B" w:rsidRDefault="00EA4732" w:rsidP="00965D19">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cxk</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ucyk2</m:t>
                                        </m:r>
                                      </m:sub>
                                    </m:sSub>
                                    <m:r>
                                      <w:rPr>
                                        <w:rFonts w:ascii="Cambria Math" w:hAnsi="Cambria Math"/>
                                      </w:rPr>
                                      <m:t xml:space="preserve"> </m:t>
                                    </m:r>
                                  </m:den>
                                </m:f>
                              </m:e>
                            </m:d>
                          </m:e>
                          <m:sup>
                            <m:r>
                              <w:rPr>
                                <w:rFonts w:ascii="Cambria Math" w:hAnsi="Cambria Math"/>
                              </w:rPr>
                              <m:t>1.6+p</m:t>
                            </m:r>
                          </m:sup>
                        </m:sSup>
                      </m:e>
                    </m:d>
                  </m:e>
                  <m:sup>
                    <m:f>
                      <m:fPr>
                        <m:ctrlPr>
                          <w:rPr>
                            <w:rFonts w:ascii="Cambria Math" w:hAnsi="Cambria Math"/>
                            <w:i/>
                          </w:rPr>
                        </m:ctrlPr>
                      </m:fPr>
                      <m:num>
                        <m:r>
                          <w:rPr>
                            <w:rFonts w:ascii="Cambria Math" w:hAnsi="Cambria Math"/>
                          </w:rPr>
                          <m:t>1</m:t>
                        </m:r>
                      </m:num>
                      <m:den>
                        <m:r>
                          <w:rPr>
                            <w:rFonts w:ascii="Cambria Math" w:hAnsi="Cambria Math"/>
                          </w:rPr>
                          <m:t>1.6+p</m:t>
                        </m:r>
                      </m:den>
                    </m:f>
                  </m:sup>
                </m:sSup>
                <m:r>
                  <m:rPr>
                    <m:lit/>
                  </m:rPr>
                  <w:rPr>
                    <w:rFonts w:ascii="Cambria Math" w:hAnsi="Cambria Math"/>
                  </w:rPr>
                  <m:t>(</m:t>
                </m:r>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ucxk3</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m:rPr>
                    <m:lit/>
                  </m:rPr>
                  <w:rPr>
                    <w:rFonts w:ascii="Cambria Math" w:hAnsi="Cambria Math"/>
                  </w:rPr>
                  <m:t>)</m:t>
                </m:r>
              </m:oMath>
            </m:oMathPara>
          </w:p>
        </w:tc>
        <w:tc>
          <w:tcPr>
            <w:tcW w:w="750" w:type="pct"/>
            <w:vAlign w:val="center"/>
          </w:tcPr>
          <w:p w14:paraId="4F13A989" w14:textId="403C6D75" w:rsidR="001869B9" w:rsidRPr="00BE754B" w:rsidRDefault="00336E3C" w:rsidP="00FE3A8C">
            <w:pPr>
              <w:jc w:val="right"/>
            </w:pPr>
            <w:r>
              <w:rPr>
                <w:rFonts w:hint="eastAsia"/>
              </w:rPr>
              <w:t>（</w:t>
            </w:r>
            <w:r w:rsidR="00442AEF">
              <w:t>7</w:t>
            </w:r>
            <w:r w:rsidR="001869B9" w:rsidRPr="00BE754B">
              <w:t>.</w:t>
            </w:r>
            <w:r w:rsidR="00EA521B">
              <w:t>3.1</w:t>
            </w:r>
            <w:r w:rsidR="00FE3A8C">
              <w:t>1</w:t>
            </w:r>
            <w:r w:rsidR="001869B9">
              <w:t>-</w:t>
            </w:r>
            <w:r w:rsidR="00EB381B">
              <w:t>3</w:t>
            </w:r>
            <w:r>
              <w:rPr>
                <w:rFonts w:hint="eastAsia"/>
              </w:rPr>
              <w:t>）</w:t>
            </w:r>
          </w:p>
        </w:tc>
      </w:tr>
      <w:tr w:rsidR="001869B9" w:rsidRPr="00BE754B" w14:paraId="6778465C" w14:textId="77777777" w:rsidTr="00280180">
        <w:tc>
          <w:tcPr>
            <w:tcW w:w="4250" w:type="pct"/>
            <w:vAlign w:val="center"/>
          </w:tcPr>
          <w:p w14:paraId="1B86045B" w14:textId="31CC862B" w:rsidR="001869B9" w:rsidRPr="00BE754B" w:rsidRDefault="00EA4732" w:rsidP="0023037F">
            <w:pPr>
              <w:jc w:val="center"/>
            </w:pPr>
            <m:oMathPara>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cyk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num>
                                  <m:den>
                                    <m:sSub>
                                      <m:sSubPr>
                                        <m:ctrlPr>
                                          <w:rPr>
                                            <w:rFonts w:ascii="Cambria Math" w:hAnsi="Cambria Math"/>
                                            <w:i/>
                                          </w:rPr>
                                        </m:ctrlPr>
                                      </m:sSubPr>
                                      <m:e>
                                        <m:r>
                                          <w:rPr>
                                            <w:rFonts w:ascii="Cambria Math" w:hAnsi="Cambria Math"/>
                                          </w:rPr>
                                          <m:t>M</m:t>
                                        </m:r>
                                      </m:e>
                                      <m:sub>
                                        <m:r>
                                          <m:rPr>
                                            <m:sty m:val="p"/>
                                          </m:rPr>
                                          <w:rPr>
                                            <w:rFonts w:ascii="Cambria Math" w:hAnsi="Cambria Math"/>
                                          </w:rPr>
                                          <m:t>ucxk3</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ucxk2</m:t>
                                        </m:r>
                                      </m:sub>
                                    </m:sSub>
                                    <m:r>
                                      <w:rPr>
                                        <w:rFonts w:ascii="Cambria Math" w:hAnsi="Cambria Math"/>
                                      </w:rPr>
                                      <m:t xml:space="preserve"> </m:t>
                                    </m:r>
                                  </m:den>
                                </m:f>
                              </m:e>
                            </m:d>
                          </m:e>
                          <m:sup>
                            <m:r>
                              <w:rPr>
                                <w:rFonts w:ascii="Cambria Math" w:hAnsi="Cambria Math"/>
                              </w:rPr>
                              <m:t>1.6+p</m:t>
                            </m:r>
                          </m:sup>
                        </m:sSup>
                      </m:e>
                    </m:d>
                  </m:e>
                  <m:sup>
                    <m:f>
                      <m:fPr>
                        <m:ctrlPr>
                          <w:rPr>
                            <w:rFonts w:ascii="Cambria Math" w:hAnsi="Cambria Math"/>
                            <w:i/>
                          </w:rPr>
                        </m:ctrlPr>
                      </m:fPr>
                      <m:num>
                        <m:r>
                          <w:rPr>
                            <w:rFonts w:ascii="Cambria Math" w:hAnsi="Cambria Math"/>
                          </w:rPr>
                          <m:t>1</m:t>
                        </m:r>
                      </m:num>
                      <m:den>
                        <m:r>
                          <w:rPr>
                            <w:rFonts w:ascii="Cambria Math" w:hAnsi="Cambria Math"/>
                          </w:rPr>
                          <m:t>1.6+p</m:t>
                        </m:r>
                      </m:den>
                    </m:f>
                  </m:sup>
                </m:sSup>
                <m:sSub>
                  <m:sSubPr>
                    <m:ctrlPr>
                      <w:rPr>
                        <w:rFonts w:ascii="Cambria Math" w:hAnsi="Cambria Math"/>
                        <w:i/>
                      </w:rPr>
                    </m:ctrlPr>
                  </m:sSubPr>
                  <m:e>
                    <m:r>
                      <w:rPr>
                        <w:rFonts w:ascii="Cambria Math" w:hAnsi="Cambria Math"/>
                      </w:rPr>
                      <m:t>M</m:t>
                    </m:r>
                  </m:e>
                  <m:sub>
                    <m:r>
                      <m:rPr>
                        <m:sty m:val="p"/>
                      </m:rPr>
                      <w:rPr>
                        <w:rFonts w:ascii="Cambria Math" w:hAnsi="Cambria Math"/>
                      </w:rPr>
                      <m:t>uyk2</m:t>
                    </m:r>
                  </m:sub>
                </m:sSub>
              </m:oMath>
            </m:oMathPara>
          </w:p>
        </w:tc>
        <w:tc>
          <w:tcPr>
            <w:tcW w:w="750" w:type="pct"/>
            <w:vAlign w:val="center"/>
          </w:tcPr>
          <w:p w14:paraId="7F61D6BE" w14:textId="28A1649E" w:rsidR="001869B9" w:rsidRPr="00BE754B" w:rsidRDefault="00336E3C" w:rsidP="00FE3A8C">
            <w:pPr>
              <w:jc w:val="right"/>
            </w:pPr>
            <w:r>
              <w:rPr>
                <w:rFonts w:hint="eastAsia"/>
              </w:rPr>
              <w:t>（</w:t>
            </w:r>
            <w:r w:rsidR="00442AEF">
              <w:t>7</w:t>
            </w:r>
            <w:r w:rsidR="001869B9" w:rsidRPr="00BE754B">
              <w:t>.</w:t>
            </w:r>
            <w:r w:rsidR="00EA521B">
              <w:t>3.1</w:t>
            </w:r>
            <w:r w:rsidR="00FE3A8C">
              <w:t>1</w:t>
            </w:r>
            <w:r w:rsidR="001869B9">
              <w:t>-</w:t>
            </w:r>
            <w:r w:rsidR="00EB381B">
              <w:t>4</w:t>
            </w:r>
            <w:r>
              <w:rPr>
                <w:rFonts w:hint="eastAsia"/>
              </w:rPr>
              <w:t>）</w:t>
            </w:r>
          </w:p>
        </w:tc>
      </w:tr>
    </w:tbl>
    <w:p w14:paraId="0C898369" w14:textId="3F92DACF" w:rsidR="00C15877" w:rsidRPr="007A58D1" w:rsidRDefault="00C15877" w:rsidP="00141C3F">
      <w:pPr>
        <w:ind w:left="2760" w:hangingChars="1150" w:hanging="2760"/>
      </w:pPr>
      <w:r w:rsidRPr="007A58D1">
        <w:rPr>
          <w:rFonts w:hint="eastAsia"/>
        </w:rPr>
        <w:t>式中：</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ucxk</m:t>
            </m:r>
            <m:r>
              <m:rPr>
                <m:sty m:val="p"/>
              </m:rPr>
              <w:rPr>
                <w:rStyle w:val="Char3"/>
                <w:rFonts w:ascii="Cambria Math" w:hAnsi="Cambria Math" w:hint="eastAsia"/>
                <w:sz w:val="24"/>
                <w:szCs w:val="24"/>
              </w:rPr>
              <m:t>2</m:t>
            </m:r>
          </m:sub>
        </m:sSub>
      </m:oMath>
      <w:r w:rsidR="0023672F" w:rsidRPr="007A58D1">
        <w:rPr>
          <w:rStyle w:val="Char3"/>
          <w:rFonts w:hint="eastAsia"/>
          <w:sz w:val="24"/>
          <w:szCs w:val="24"/>
        </w:rPr>
        <w:t>、</w:t>
      </w: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m:t>
            </m:r>
            <m:r>
              <m:rPr>
                <m:sty m:val="p"/>
              </m:rPr>
              <w:rPr>
                <w:rStyle w:val="Char3"/>
                <w:rFonts w:ascii="Cambria Math" w:hAnsi="Cambria Math" w:hint="eastAsia"/>
                <w:sz w:val="24"/>
                <w:szCs w:val="24"/>
              </w:rPr>
              <m:t>y</m:t>
            </m:r>
            <m:r>
              <m:rPr>
                <m:sty m:val="p"/>
              </m:rPr>
              <w:rPr>
                <w:rStyle w:val="Char3"/>
                <w:rFonts w:ascii="Cambria Math" w:hAnsi="Cambria Math"/>
                <w:sz w:val="24"/>
                <w:szCs w:val="24"/>
              </w:rPr>
              <m:t>k</m:t>
            </m:r>
            <m:r>
              <m:rPr>
                <m:sty m:val="p"/>
              </m:rPr>
              <w:rPr>
                <w:rStyle w:val="Char3"/>
                <w:rFonts w:ascii="Cambria Math" w:hAnsi="Cambria Math" w:hint="eastAsia"/>
                <w:sz w:val="24"/>
                <w:szCs w:val="24"/>
              </w:rPr>
              <m:t>2</m:t>
            </m:r>
          </m:sub>
        </m:sSub>
      </m:oMath>
      <w:r w:rsidRPr="007A58D1">
        <w:t>——</w:t>
      </w:r>
      <w:r w:rsidRPr="007A58D1">
        <w:rPr>
          <w:rFonts w:hint="eastAsia"/>
        </w:rPr>
        <w:t>分别</w:t>
      </w:r>
      <w:r w:rsidRPr="007A58D1">
        <w:t>是</w:t>
      </w:r>
      <w:r w:rsidRPr="007A58D1">
        <w:rPr>
          <w:rFonts w:hint="eastAsia"/>
        </w:rPr>
        <w:t>给定</w:t>
      </w:r>
      <w:r w:rsidRPr="007A58D1">
        <w:t>轴力下，</w:t>
      </w:r>
      <w:r w:rsidRPr="007A58D1">
        <w:rPr>
          <w:rFonts w:hint="eastAsia"/>
        </w:rPr>
        <w:t>塑性中性轴</w:t>
      </w:r>
      <w:r w:rsidRPr="007A58D1">
        <w:t>平行于</w:t>
      </w:r>
      <m:oMath>
        <m:r>
          <w:rPr>
            <w:rFonts w:ascii="Cambria Math" w:hAnsi="Cambria Math" w:hint="eastAsia"/>
          </w:rPr>
          <m:t>y</m:t>
        </m:r>
      </m:oMath>
      <w:r w:rsidRPr="007A58D1">
        <w:rPr>
          <w:rFonts w:hint="eastAsia"/>
        </w:rPr>
        <w:t>轴</w:t>
      </w:r>
      <w:r w:rsidRPr="007A58D1">
        <w:t>时</w:t>
      </w:r>
      <w:r w:rsidR="00670B90" w:rsidRPr="007A58D1">
        <w:rPr>
          <w:rFonts w:hint="eastAsia"/>
        </w:rPr>
        <w:t>且</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y</m:t>
            </m:r>
          </m:sub>
        </m:sSub>
        <m:r>
          <w:rPr>
            <w:rFonts w:ascii="Cambria Math" w:hAnsi="Cambria Math"/>
          </w:rPr>
          <m:t>&gt;0</m:t>
        </m:r>
      </m:oMath>
      <w:r w:rsidRPr="007A58D1">
        <w:t>，</w:t>
      </w:r>
      <w:r w:rsidRPr="007A58D1">
        <w:rPr>
          <w:rFonts w:hint="eastAsia"/>
        </w:rPr>
        <w:t>绕</w:t>
      </w:r>
      <m:oMath>
        <m:r>
          <w:rPr>
            <w:rFonts w:ascii="Cambria Math" w:hAnsi="Cambria Math"/>
          </w:rPr>
          <m:t>x</m:t>
        </m:r>
      </m:oMath>
      <w:r w:rsidRPr="007A58D1">
        <w:rPr>
          <w:rFonts w:hint="eastAsia"/>
        </w:rPr>
        <w:t>轴</w:t>
      </w:r>
      <w:r w:rsidRPr="007A58D1">
        <w:t>和绕</w:t>
      </w:r>
      <m:oMath>
        <m:r>
          <w:rPr>
            <w:rFonts w:ascii="Cambria Math" w:hAnsi="Cambria Math"/>
          </w:rPr>
          <m:t>y</m:t>
        </m:r>
      </m:oMath>
      <w:r w:rsidRPr="007A58D1">
        <w:rPr>
          <w:rFonts w:hint="eastAsia"/>
        </w:rPr>
        <w:t>轴</w:t>
      </w:r>
      <w:r w:rsidRPr="007A58D1">
        <w:t>的</w:t>
      </w:r>
      <w:r w:rsidR="003C18A0" w:rsidRPr="007A58D1">
        <w:rPr>
          <w:rFonts w:hint="eastAsia"/>
        </w:rPr>
        <w:t>塑性</w:t>
      </w:r>
      <w:r w:rsidR="0013458E" w:rsidRPr="007A58D1">
        <w:rPr>
          <w:rFonts w:hint="eastAsia"/>
        </w:rPr>
        <w:t>受弯承载力</w:t>
      </w:r>
      <w:r w:rsidR="001D10DD" w:rsidRPr="007A58D1">
        <w:rPr>
          <w:rFonts w:hint="eastAsia"/>
        </w:rPr>
        <w:t>（</w:t>
      </w:r>
      <w:r w:rsidRPr="007A58D1">
        <w:t>N</w:t>
      </w:r>
      <w:r w:rsidRPr="007A58D1">
        <w:rPr>
          <w:rFonts w:hint="eastAsia"/>
        </w:rPr>
        <w:t>·</w:t>
      </w:r>
      <w:r w:rsidRPr="007A58D1">
        <w:t>mm</w:t>
      </w:r>
      <w:r w:rsidR="001D10DD" w:rsidRPr="007A58D1">
        <w:rPr>
          <w:rFonts w:hint="eastAsia"/>
        </w:rPr>
        <w:t>）</w:t>
      </w:r>
      <w:r w:rsidRPr="007A58D1">
        <w:rPr>
          <w:rFonts w:hint="eastAsia"/>
        </w:rPr>
        <w:t>；</w:t>
      </w:r>
    </w:p>
    <w:p w14:paraId="1282F910" w14:textId="7B5EBAFD" w:rsidR="00C15877" w:rsidRPr="007A58D1" w:rsidRDefault="00EA4732" w:rsidP="0023340F">
      <w:pPr>
        <w:pStyle w:val="33"/>
        <w:ind w:left="1920" w:hangingChars="500" w:hanging="1200"/>
      </w:pP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ucxk1</m:t>
            </m:r>
          </m:sub>
        </m:sSub>
      </m:oMath>
      <w:r w:rsidR="00C15877" w:rsidRPr="007A58D1">
        <w:t>——</w:t>
      </w:r>
      <w:r w:rsidR="00C15877" w:rsidRPr="007A58D1">
        <w:rPr>
          <w:rFonts w:hint="eastAsia"/>
        </w:rPr>
        <w:t>给定</w:t>
      </w:r>
      <w:r w:rsidR="00C15877" w:rsidRPr="007A58D1">
        <w:t>轴力下</w:t>
      </w:r>
      <w:r w:rsidR="00C15877" w:rsidRPr="007A58D1">
        <w:rPr>
          <w:rFonts w:hint="eastAsia"/>
        </w:rPr>
        <w:t>塑性</w:t>
      </w:r>
      <w:r w:rsidR="00C15877" w:rsidRPr="007A58D1">
        <w:t>中性轴平行于</w:t>
      </w:r>
      <w:r w:rsidR="00C15877" w:rsidRPr="007A58D1">
        <w:rPr>
          <w:i/>
        </w:rPr>
        <w:t>x</w:t>
      </w:r>
      <w:r w:rsidR="00C15877" w:rsidRPr="007A58D1">
        <w:t>轴</w:t>
      </w:r>
      <w:r w:rsidR="00670B90" w:rsidRPr="007A58D1">
        <w:rPr>
          <w:rFonts w:hint="eastAsia"/>
        </w:rPr>
        <w:t>且</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r>
          <w:rPr>
            <w:rFonts w:ascii="Cambria Math" w:hAnsi="Cambria Math"/>
          </w:rPr>
          <m:t>&gt;0</m:t>
        </m:r>
      </m:oMath>
      <w:r w:rsidR="00C15877" w:rsidRPr="007A58D1">
        <w:t>时</w:t>
      </w:r>
      <w:r w:rsidR="00C15877" w:rsidRPr="007A58D1">
        <w:rPr>
          <w:rFonts w:hint="eastAsia"/>
        </w:rPr>
        <w:t>的</w:t>
      </w:r>
      <w:r w:rsidR="003C18A0" w:rsidRPr="007A58D1">
        <w:rPr>
          <w:rFonts w:hint="eastAsia"/>
        </w:rPr>
        <w:t>塑性受弯承载力</w:t>
      </w:r>
      <w:r w:rsidR="001D10DD" w:rsidRPr="007A58D1">
        <w:rPr>
          <w:rFonts w:hint="eastAsia"/>
        </w:rPr>
        <w:t>（</w:t>
      </w:r>
      <w:r w:rsidR="00C15877" w:rsidRPr="007A58D1">
        <w:t>N</w:t>
      </w:r>
      <w:r w:rsidR="00C15877" w:rsidRPr="007A58D1">
        <w:rPr>
          <w:rFonts w:hint="eastAsia"/>
        </w:rPr>
        <w:t>·</w:t>
      </w:r>
      <w:r w:rsidR="00C15877" w:rsidRPr="007A58D1">
        <w:t>mm</w:t>
      </w:r>
      <w:r w:rsidR="001D10DD" w:rsidRPr="007A58D1">
        <w:rPr>
          <w:rFonts w:hint="eastAsia"/>
        </w:rPr>
        <w:t>）</w:t>
      </w:r>
      <w:r w:rsidR="00C15877" w:rsidRPr="007A58D1">
        <w:rPr>
          <w:rFonts w:hint="eastAsia"/>
        </w:rPr>
        <w:t>；</w:t>
      </w:r>
    </w:p>
    <w:p w14:paraId="45998AD7" w14:textId="36D9A727" w:rsidR="00C15877" w:rsidRPr="007A58D1" w:rsidRDefault="00EA4732" w:rsidP="0023340F">
      <w:pPr>
        <w:pStyle w:val="33"/>
        <w:ind w:left="1920" w:hangingChars="500" w:hanging="1200"/>
      </w:pPr>
      <m:oMath>
        <m:sSub>
          <m:sSubPr>
            <m:ctrlPr>
              <w:rPr>
                <w:rStyle w:val="Char3"/>
                <w:rFonts w:ascii="Cambria Math" w:hAnsi="Cambria Math"/>
                <w:i/>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ucxk3</m:t>
            </m:r>
          </m:sub>
        </m:sSub>
      </m:oMath>
      <w:r w:rsidR="00C15877" w:rsidRPr="007A58D1">
        <w:t>——</w:t>
      </w:r>
      <w:r w:rsidR="00C15877" w:rsidRPr="007A58D1">
        <w:rPr>
          <w:rFonts w:hint="eastAsia"/>
        </w:rPr>
        <w:t>给定</w:t>
      </w:r>
      <w:r w:rsidR="00C15877" w:rsidRPr="007A58D1">
        <w:t>轴力下</w:t>
      </w:r>
      <w:r w:rsidR="00C15877" w:rsidRPr="007A58D1">
        <w:rPr>
          <w:rFonts w:hint="eastAsia"/>
        </w:rPr>
        <w:t>塑性</w:t>
      </w:r>
      <w:r w:rsidR="00C15877" w:rsidRPr="007A58D1">
        <w:t>中性轴平行于</w:t>
      </w:r>
      <w:r w:rsidR="00C15877" w:rsidRPr="007A58D1">
        <w:rPr>
          <w:i/>
        </w:rPr>
        <w:t>x</w:t>
      </w:r>
      <w:r w:rsidR="00C15877" w:rsidRPr="007A58D1">
        <w:t>轴</w:t>
      </w:r>
      <w:r w:rsidR="00670B90" w:rsidRPr="007A58D1">
        <w:rPr>
          <w:rFonts w:hint="eastAsia"/>
        </w:rPr>
        <w:t>且</w:t>
      </w:r>
      <m:oMath>
        <m:sSub>
          <m:sSubPr>
            <m:ctrlPr>
              <w:rPr>
                <w:rStyle w:val="Char3"/>
                <w:rFonts w:ascii="Cambria Math" w:hAnsi="Cambria Math"/>
                <w:sz w:val="24"/>
                <w:szCs w:val="24"/>
              </w:rPr>
            </m:ctrlPr>
          </m:sSubPr>
          <m:e>
            <m:r>
              <w:rPr>
                <w:rStyle w:val="Char3"/>
                <w:rFonts w:ascii="Cambria Math" w:hAnsi="Cambria Math"/>
                <w:sz w:val="24"/>
                <w:szCs w:val="24"/>
              </w:rPr>
              <m:t>M</m:t>
            </m:r>
          </m:e>
          <m:sub>
            <m:r>
              <m:rPr>
                <m:sty m:val="p"/>
              </m:rPr>
              <w:rPr>
                <w:rStyle w:val="Char3"/>
                <w:rFonts w:ascii="Cambria Math" w:hAnsi="Cambria Math"/>
                <w:sz w:val="24"/>
                <w:szCs w:val="24"/>
              </w:rPr>
              <m:t>x</m:t>
            </m:r>
          </m:sub>
        </m:sSub>
        <m:r>
          <w:rPr>
            <w:rFonts w:ascii="Cambria Math" w:hAnsi="Cambria Math"/>
          </w:rPr>
          <m:t>&lt;0</m:t>
        </m:r>
      </m:oMath>
      <w:r w:rsidR="00C15877" w:rsidRPr="007A58D1">
        <w:t>时</w:t>
      </w:r>
      <w:r w:rsidR="00C15877" w:rsidRPr="007A58D1">
        <w:rPr>
          <w:rFonts w:hint="eastAsia"/>
        </w:rPr>
        <w:t>的</w:t>
      </w:r>
      <w:r w:rsidR="003C18A0" w:rsidRPr="007A58D1">
        <w:rPr>
          <w:rFonts w:hint="eastAsia"/>
        </w:rPr>
        <w:t>塑性受弯承载力</w:t>
      </w:r>
      <w:r w:rsidR="001D10DD" w:rsidRPr="007A58D1">
        <w:rPr>
          <w:rFonts w:hint="eastAsia"/>
        </w:rPr>
        <w:t>（</w:t>
      </w:r>
      <w:r w:rsidR="00C15877" w:rsidRPr="007A58D1">
        <w:t>N</w:t>
      </w:r>
      <w:r w:rsidR="00C15877" w:rsidRPr="007A58D1">
        <w:rPr>
          <w:rFonts w:hint="eastAsia"/>
        </w:rPr>
        <w:t>·</w:t>
      </w:r>
      <w:r w:rsidR="00C15877" w:rsidRPr="007A58D1">
        <w:t>mm</w:t>
      </w:r>
      <w:r w:rsidR="001D10DD" w:rsidRPr="007A58D1">
        <w:rPr>
          <w:rFonts w:hint="eastAsia"/>
        </w:rPr>
        <w:t>）</w:t>
      </w:r>
      <w:r w:rsidR="007A58D1" w:rsidRPr="007A58D1">
        <w:rPr>
          <w:rFonts w:hint="eastAsia"/>
        </w:rPr>
        <w:t>。</w:t>
      </w:r>
    </w:p>
    <w:p w14:paraId="4627BE89" w14:textId="6B16560B" w:rsidR="00654123" w:rsidRDefault="00442AEF" w:rsidP="00265623">
      <w:pPr>
        <w:pStyle w:val="A-"/>
      </w:pPr>
      <w:r>
        <w:rPr>
          <w:b/>
          <w:bCs/>
        </w:rPr>
        <w:t>7</w:t>
      </w:r>
      <w:r w:rsidR="005F7ED0" w:rsidRPr="00EB00E9">
        <w:rPr>
          <w:b/>
          <w:bCs/>
        </w:rPr>
        <w:t>.</w:t>
      </w:r>
      <w:r w:rsidR="00EA521B">
        <w:rPr>
          <w:b/>
          <w:bCs/>
        </w:rPr>
        <w:t>3.1</w:t>
      </w:r>
      <w:r w:rsidR="00FE3A8C">
        <w:rPr>
          <w:b/>
          <w:bCs/>
        </w:rPr>
        <w:t>2</w:t>
      </w:r>
      <w:r w:rsidR="00710D6D">
        <w:rPr>
          <w:rFonts w:hint="eastAsia"/>
          <w:b/>
          <w:bCs/>
        </w:rPr>
        <w:t xml:space="preserve">  </w:t>
      </w:r>
      <w:r w:rsidR="00654123">
        <w:rPr>
          <w:rFonts w:hint="eastAsia"/>
        </w:rPr>
        <w:t>钢管混凝土</w:t>
      </w:r>
      <w:r w:rsidR="00FF1F4D">
        <w:rPr>
          <w:rFonts w:hint="eastAsia"/>
        </w:rPr>
        <w:t>束</w:t>
      </w:r>
      <w:r w:rsidR="00710D6D">
        <w:rPr>
          <w:rFonts w:hint="eastAsia"/>
        </w:rPr>
        <w:t>异形柱</w:t>
      </w:r>
      <w:r w:rsidR="00654123">
        <w:rPr>
          <w:rFonts w:hint="eastAsia"/>
        </w:rPr>
        <w:t>压弯</w:t>
      </w:r>
      <w:r w:rsidR="00423DC2">
        <w:rPr>
          <w:rFonts w:hint="eastAsia"/>
        </w:rPr>
        <w:t>时受弯承载力</w:t>
      </w:r>
      <w:r w:rsidR="00B96CBD">
        <w:rPr>
          <w:rFonts w:hint="eastAsia"/>
        </w:rPr>
        <w:t>宜</w:t>
      </w:r>
      <w:r w:rsidR="00654123" w:rsidRPr="00265623">
        <w:rPr>
          <w:rFonts w:hint="eastAsia"/>
        </w:rPr>
        <w:t>参考附录</w:t>
      </w:r>
      <w:r w:rsidR="00583DE7" w:rsidRPr="00265623">
        <w:rPr>
          <w:rFonts w:hint="eastAsia"/>
        </w:rPr>
        <w:t>C</w:t>
      </w:r>
      <w:r w:rsidR="00654123">
        <w:rPr>
          <w:rFonts w:hint="eastAsia"/>
        </w:rPr>
        <w:t>使用纤维模型计算</w:t>
      </w:r>
      <w:r w:rsidR="00BB0F10">
        <w:rPr>
          <w:rFonts w:hint="eastAsia"/>
        </w:rPr>
        <w:t>确定</w:t>
      </w:r>
      <w:r w:rsidR="00654123">
        <w:rPr>
          <w:rFonts w:hint="eastAsia"/>
        </w:rPr>
        <w:t>。</w:t>
      </w:r>
    </w:p>
    <w:p w14:paraId="5D029F97" w14:textId="77777777" w:rsidR="00EA521B" w:rsidRPr="00572CF9" w:rsidRDefault="00EA521B" w:rsidP="00EA521B">
      <w:pPr>
        <w:pStyle w:val="2c"/>
        <w:rPr>
          <w:color w:val="000000" w:themeColor="text1"/>
        </w:rPr>
      </w:pPr>
      <w:bookmarkStart w:id="176" w:name="_Toc50541164"/>
      <w:bookmarkStart w:id="177" w:name="_Toc79398736"/>
      <w:bookmarkStart w:id="178" w:name="_Toc79398956"/>
      <w:bookmarkStart w:id="179" w:name="_Toc109378002"/>
      <w:bookmarkStart w:id="180" w:name="_Toc113954141"/>
      <w:r w:rsidRPr="00572CF9">
        <w:rPr>
          <w:color w:val="000000" w:themeColor="text1"/>
        </w:rPr>
        <w:lastRenderedPageBreak/>
        <w:t>7.4</w:t>
      </w:r>
      <w:r w:rsidRPr="00572CF9">
        <w:rPr>
          <w:rFonts w:hint="eastAsia"/>
          <w:color w:val="000000" w:themeColor="text1"/>
        </w:rPr>
        <w:t xml:space="preserve"> </w:t>
      </w:r>
      <w:r w:rsidRPr="00572CF9">
        <w:rPr>
          <w:color w:val="000000" w:themeColor="text1"/>
        </w:rPr>
        <w:t xml:space="preserve"> </w:t>
      </w:r>
      <w:r w:rsidRPr="00572CF9">
        <w:rPr>
          <w:color w:val="000000" w:themeColor="text1"/>
        </w:rPr>
        <w:t>开孔钢梁</w:t>
      </w:r>
      <w:bookmarkEnd w:id="176"/>
      <w:bookmarkEnd w:id="177"/>
      <w:bookmarkEnd w:id="178"/>
      <w:bookmarkEnd w:id="179"/>
      <w:r w:rsidRPr="00572CF9">
        <w:rPr>
          <w:rFonts w:hint="eastAsia"/>
          <w:color w:val="000000" w:themeColor="text1"/>
        </w:rPr>
        <w:t>计算</w:t>
      </w:r>
      <w:bookmarkEnd w:id="180"/>
    </w:p>
    <w:p w14:paraId="48B153CC" w14:textId="2157E344" w:rsidR="00EA521B" w:rsidRPr="00FE6C3E" w:rsidRDefault="00EA521B" w:rsidP="00EA521B">
      <w:pPr>
        <w:pStyle w:val="A-"/>
      </w:pPr>
      <w:r>
        <w:rPr>
          <w:b/>
          <w:lang w:val="zh-CN"/>
        </w:rPr>
        <w:t>7</w:t>
      </w:r>
      <w:r w:rsidRPr="00FE6C3E">
        <w:rPr>
          <w:b/>
          <w:lang w:val="zh-CN"/>
        </w:rPr>
        <w:t>.</w:t>
      </w:r>
      <w:r>
        <w:rPr>
          <w:b/>
          <w:lang w:val="zh-CN"/>
        </w:rPr>
        <w:t>4.1</w:t>
      </w:r>
      <w:r>
        <w:rPr>
          <w:b/>
          <w:lang w:val="zh-CN"/>
        </w:rPr>
        <w:t xml:space="preserve">　</w:t>
      </w:r>
      <w:r w:rsidRPr="00FE6C3E">
        <w:rPr>
          <w:lang w:val="en-GB"/>
        </w:rPr>
        <w:t>开孔截面整体抗弯承载力</w:t>
      </w:r>
      <w:r>
        <w:rPr>
          <w:rFonts w:hint="eastAsia"/>
          <w:lang w:val="en-GB"/>
        </w:rPr>
        <w:t>应按照</w:t>
      </w:r>
      <w:r>
        <w:rPr>
          <w:lang w:val="en-GB"/>
        </w:rPr>
        <w:t>开孔</w:t>
      </w:r>
      <w:r>
        <w:rPr>
          <w:rFonts w:hint="eastAsia"/>
          <w:lang w:val="en-GB"/>
        </w:rPr>
        <w:t>中心</w:t>
      </w:r>
      <w:r>
        <w:rPr>
          <w:lang w:val="en-GB"/>
        </w:rPr>
        <w:t>截面的净截面计算，</w:t>
      </w:r>
      <w:r>
        <w:rPr>
          <w:rFonts w:hint="eastAsia"/>
          <w:lang w:val="en-GB"/>
        </w:rPr>
        <w:t>但</w:t>
      </w:r>
      <w:r>
        <w:rPr>
          <w:lang w:val="en-GB"/>
        </w:rPr>
        <w:t>取</w:t>
      </w:r>
      <m:oMath>
        <m:sSub>
          <m:sSubPr>
            <m:ctrlPr>
              <w:rPr>
                <w:rFonts w:ascii="Cambria Math" w:hAnsi="Cambria Math"/>
                <w:i/>
                <w:lang w:val="en-GB"/>
              </w:rPr>
            </m:ctrlPr>
          </m:sSubPr>
          <m:e>
            <m:r>
              <w:rPr>
                <w:rFonts w:ascii="Cambria Math" w:hAnsi="Cambria Math"/>
                <w:lang w:val="en-GB"/>
              </w:rPr>
              <m:t>γ</m:t>
            </m:r>
          </m:e>
          <m:sub>
            <m:r>
              <m:rPr>
                <m:sty m:val="p"/>
              </m:rPr>
              <w:rPr>
                <w:rFonts w:ascii="Cambria Math" w:hAnsi="Cambria Math"/>
                <w:lang w:val="en-GB"/>
              </w:rPr>
              <m:t>x</m:t>
            </m:r>
          </m:sub>
        </m:sSub>
        <m:r>
          <w:rPr>
            <w:rFonts w:ascii="Cambria Math" w:hAnsi="Cambria Math"/>
            <w:lang w:val="en-GB"/>
          </w:rPr>
          <m:t>=1.0</m:t>
        </m:r>
      </m:oMath>
      <w:r>
        <w:rPr>
          <w:rFonts w:hint="eastAsia"/>
          <w:lang w:val="en-GB"/>
        </w:rPr>
        <w:t>。</w:t>
      </w:r>
    </w:p>
    <w:p w14:paraId="55E8A12F" w14:textId="3E2D7B0C" w:rsidR="00EA521B" w:rsidRPr="00FE6C3E" w:rsidRDefault="00EA521B" w:rsidP="00EA521B">
      <w:pPr>
        <w:pStyle w:val="A-"/>
        <w:rPr>
          <w:lang w:val="en-GB"/>
        </w:rPr>
      </w:pPr>
      <w:r>
        <w:rPr>
          <w:b/>
          <w:lang w:val="en-GB"/>
        </w:rPr>
        <w:t>7</w:t>
      </w:r>
      <w:r w:rsidRPr="00FE6C3E">
        <w:rPr>
          <w:b/>
          <w:lang w:val="en-GB"/>
        </w:rPr>
        <w:t>.</w:t>
      </w:r>
      <w:r>
        <w:rPr>
          <w:b/>
          <w:lang w:val="en-GB"/>
        </w:rPr>
        <w:t>4.2</w:t>
      </w:r>
      <w:r>
        <w:rPr>
          <w:b/>
          <w:lang w:val="en-GB"/>
        </w:rPr>
        <w:t xml:space="preserve">　</w:t>
      </w:r>
      <w:r w:rsidRPr="00FE6C3E">
        <w:rPr>
          <w:lang w:val="en-GB"/>
        </w:rPr>
        <w:t>开孔段的抗剪强度验算应符合下列规定：</w:t>
      </w:r>
    </w:p>
    <w:p w14:paraId="587C6D60" w14:textId="77777777" w:rsidR="00EA521B" w:rsidRPr="00FE6C3E" w:rsidRDefault="00EA521B" w:rsidP="00EA521B">
      <w:pPr>
        <w:pStyle w:val="-2"/>
        <w:ind w:firstLine="482"/>
        <w:rPr>
          <w:lang w:val="en-GB"/>
        </w:rPr>
      </w:pPr>
      <w:r>
        <w:rPr>
          <w:b/>
          <w:bCs/>
          <w:lang w:val="en-GB"/>
        </w:rPr>
        <w:t>1</w:t>
      </w:r>
      <w:r>
        <w:rPr>
          <w:b/>
          <w:bCs/>
          <w:lang w:val="en-GB"/>
        </w:rPr>
        <w:t xml:space="preserve">　</w:t>
      </w:r>
      <w:r w:rsidRPr="00FE6C3E">
        <w:rPr>
          <w:lang w:val="en-GB"/>
        </w:rPr>
        <w:t>开孔段的抗剪强度</w:t>
      </w:r>
      <w:r>
        <w:rPr>
          <w:rFonts w:hint="eastAsia"/>
          <w:lang w:val="en-GB"/>
        </w:rPr>
        <w:t>应</w:t>
      </w:r>
      <w:r w:rsidRPr="00FE6C3E">
        <w:rPr>
          <w:lang w:val="en-GB"/>
        </w:rPr>
        <w:t>由空腹桁架机制和钢剩余腹板的抗剪强度分别确定，取较小值</w:t>
      </w:r>
      <w:r>
        <w:rPr>
          <w:rFonts w:hint="eastAsia"/>
          <w:lang w:val="en-GB"/>
        </w:rPr>
        <w:t>。</w:t>
      </w:r>
    </w:p>
    <w:p w14:paraId="387CEBE5" w14:textId="77777777" w:rsidR="00EA521B" w:rsidRPr="00FE6C3E" w:rsidRDefault="00EA521B" w:rsidP="00EA521B">
      <w:pPr>
        <w:pStyle w:val="-2"/>
        <w:ind w:firstLine="482"/>
        <w:rPr>
          <w:lang w:val="en-GB"/>
        </w:rPr>
      </w:pPr>
      <w:r>
        <w:rPr>
          <w:b/>
          <w:bCs/>
          <w:lang w:val="en-GB"/>
        </w:rPr>
        <w:t>2</w:t>
      </w:r>
      <w:r>
        <w:rPr>
          <w:b/>
          <w:bCs/>
          <w:lang w:val="en-GB"/>
        </w:rPr>
        <w:t xml:space="preserve">　</w:t>
      </w:r>
      <w:r w:rsidRPr="00FE6C3E">
        <w:rPr>
          <w:lang w:val="en-GB"/>
        </w:rPr>
        <w:t>上</w:t>
      </w:r>
      <w:r>
        <w:rPr>
          <w:rFonts w:hint="eastAsia"/>
          <w:lang w:val="en-GB"/>
        </w:rPr>
        <w:t>、</w:t>
      </w:r>
      <w:r w:rsidRPr="00FE6C3E">
        <w:rPr>
          <w:lang w:val="en-GB"/>
        </w:rPr>
        <w:t>下</w:t>
      </w:r>
      <w:r w:rsidRPr="00FE6C3E">
        <w:rPr>
          <w:lang w:val="en-GB"/>
        </w:rPr>
        <w:t>T</w:t>
      </w:r>
      <w:r w:rsidRPr="00FE6C3E">
        <w:rPr>
          <w:lang w:val="en-GB"/>
        </w:rPr>
        <w:t>形截面腹板的</w:t>
      </w:r>
      <w:r>
        <w:rPr>
          <w:rFonts w:hint="eastAsia"/>
          <w:lang w:val="en-GB"/>
        </w:rPr>
        <w:t>受</w:t>
      </w:r>
      <w:r w:rsidRPr="00FE6C3E">
        <w:rPr>
          <w:lang w:val="en-GB"/>
        </w:rPr>
        <w:t>剪承载力</w:t>
      </w:r>
      <w:r>
        <w:rPr>
          <w:rFonts w:hint="eastAsia"/>
          <w:lang w:val="en-GB"/>
        </w:rPr>
        <w:t>设计值</w:t>
      </w:r>
      <w:r w:rsidRPr="00FE6C3E">
        <w:rPr>
          <w:lang w:val="en-GB"/>
        </w:rPr>
        <w:t>应符合下列公式规定：</w:t>
      </w:r>
      <w:r w:rsidRPr="00FE6C3E">
        <w:rPr>
          <w:lang w:val="en-GB"/>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FD68FE" w14:paraId="01A61C33" w14:textId="77777777" w:rsidTr="009E150D">
        <w:tc>
          <w:tcPr>
            <w:tcW w:w="4591" w:type="pct"/>
            <w:vAlign w:val="center"/>
          </w:tcPr>
          <w:p w14:paraId="2B7278E0" w14:textId="77777777" w:rsidR="00EA521B" w:rsidRPr="00FD68FE" w:rsidRDefault="00EA4732" w:rsidP="009E150D">
            <w:pPr>
              <w:pStyle w:val="-2"/>
              <w:ind w:firstLineChars="0" w:firstLine="0"/>
              <w:jc w:val="center"/>
              <w:rPr>
                <w:lang w:val="en-GB"/>
              </w:rPr>
            </w:pPr>
            <m:oMathPara>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rs0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m:rPr>
                        <m:sty m:val="p"/>
                      </m:rPr>
                      <w:rPr>
                        <w:rFonts w:ascii="Cambria Math" w:hAnsi="Cambria Math"/>
                        <w:lang w:val="en-GB"/>
                      </w:rPr>
                      <m:t>wt</m:t>
                    </m:r>
                  </m:sub>
                </m:sSub>
                <m:sSub>
                  <m:sSubPr>
                    <m:ctrlPr>
                      <w:rPr>
                        <w:rFonts w:ascii="Cambria Math" w:hAnsi="Cambria Math"/>
                        <w:i/>
                        <w:lang w:val="en-GB"/>
                      </w:rPr>
                    </m:ctrlPr>
                  </m:sSubPr>
                  <m:e>
                    <m:r>
                      <w:rPr>
                        <w:rFonts w:ascii="Cambria Math" w:hAnsi="Cambria Math"/>
                        <w:lang w:val="en-GB"/>
                      </w:rPr>
                      <m:t>t</m:t>
                    </m:r>
                  </m:e>
                  <m:sub>
                    <m:r>
                      <m:rPr>
                        <m:sty m:val="p"/>
                      </m:rPr>
                      <w:rPr>
                        <w:rFonts w:ascii="Cambria Math" w:hAnsi="Cambria Math"/>
                        <w:lang w:val="en-GB"/>
                      </w:rPr>
                      <m:t>w</m:t>
                    </m:r>
                  </m:sub>
                </m:sSub>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m:rPr>
                        <m:sty m:val="p"/>
                      </m:rPr>
                      <w:rPr>
                        <w:rFonts w:ascii="Cambria Math" w:hAnsi="Cambria Math"/>
                        <w:lang w:val="en-GB"/>
                      </w:rPr>
                      <m:t>wb</m:t>
                    </m:r>
                  </m:sub>
                </m:sSub>
                <m:sSub>
                  <m:sSubPr>
                    <m:ctrlPr>
                      <w:rPr>
                        <w:rFonts w:ascii="Cambria Math" w:hAnsi="Cambria Math"/>
                        <w:i/>
                        <w:lang w:val="en-GB"/>
                      </w:rPr>
                    </m:ctrlPr>
                  </m:sSubPr>
                  <m:e>
                    <m:r>
                      <w:rPr>
                        <w:rFonts w:ascii="Cambria Math" w:hAnsi="Cambria Math"/>
                        <w:lang w:val="en-GB"/>
                      </w:rPr>
                      <m:t>t</m:t>
                    </m:r>
                  </m:e>
                  <m:sub>
                    <m:r>
                      <m:rPr>
                        <m:sty m:val="p"/>
                      </m:rPr>
                      <w:rPr>
                        <w:rFonts w:ascii="Cambria Math" w:hAnsi="Cambria Math"/>
                        <w:lang w:val="en-GB"/>
                      </w:rPr>
                      <m:t>w</m:t>
                    </m:r>
                  </m:sub>
                </m:sSub>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vb</m:t>
                    </m:r>
                  </m:sub>
                </m:sSub>
              </m:oMath>
            </m:oMathPara>
          </w:p>
        </w:tc>
        <w:tc>
          <w:tcPr>
            <w:tcW w:w="409" w:type="pct"/>
            <w:vAlign w:val="center"/>
          </w:tcPr>
          <w:p w14:paraId="6193E431" w14:textId="01F70159" w:rsidR="00EA521B" w:rsidRPr="00FD68FE" w:rsidRDefault="00EA521B" w:rsidP="00FE3A8C">
            <w:pPr>
              <w:pStyle w:val="-2"/>
              <w:ind w:firstLineChars="0" w:firstLine="0"/>
              <w:jc w:val="right"/>
              <w:rPr>
                <w:lang w:val="en-GB"/>
              </w:rPr>
            </w:pPr>
            <w:r w:rsidRPr="00FD68FE">
              <w:rPr>
                <w:rFonts w:hint="eastAsia"/>
                <w:lang w:val="en-GB"/>
              </w:rPr>
              <w:t>（</w:t>
            </w:r>
            <w:r w:rsidRPr="00FD68FE">
              <w:rPr>
                <w:lang w:val="en-GB"/>
              </w:rPr>
              <w:t>7.</w:t>
            </w:r>
            <w:r>
              <w:rPr>
                <w:lang w:val="en-GB"/>
              </w:rPr>
              <w:t>4.</w:t>
            </w:r>
            <w:r w:rsidR="00FE3A8C">
              <w:rPr>
                <w:lang w:val="en-GB"/>
              </w:rPr>
              <w:t>2</w:t>
            </w:r>
            <w:r>
              <w:rPr>
                <w:lang w:val="en-GB"/>
              </w:rPr>
              <w:t>-</w:t>
            </w:r>
            <w:r w:rsidRPr="00FD68FE">
              <w:rPr>
                <w:lang w:val="en-GB"/>
              </w:rPr>
              <w:t>1</w:t>
            </w:r>
            <w:r w:rsidRPr="00FD68FE">
              <w:rPr>
                <w:rFonts w:hint="eastAsia"/>
                <w:lang w:val="en-GB"/>
              </w:rPr>
              <w:t>）</w:t>
            </w:r>
          </w:p>
        </w:tc>
      </w:tr>
      <w:tr w:rsidR="00EA521B" w:rsidRPr="00FD68FE" w14:paraId="49B9D04D" w14:textId="77777777" w:rsidTr="009E150D">
        <w:tc>
          <w:tcPr>
            <w:tcW w:w="4591" w:type="pct"/>
            <w:vAlign w:val="center"/>
          </w:tcPr>
          <w:p w14:paraId="5C946F52" w14:textId="77777777" w:rsidR="00EA521B" w:rsidRPr="00FD68FE" w:rsidRDefault="00EA4732" w:rsidP="009E150D">
            <w:pPr>
              <w:pStyle w:val="-2"/>
              <w:ind w:firstLineChars="0" w:firstLine="0"/>
              <w:jc w:val="center"/>
              <w:rPr>
                <w:lang w:val="en-GB"/>
              </w:rPr>
            </w:pPr>
            <m:oMathPara>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m:t>
                    </m:r>
                  </m:sub>
                </m:sSub>
                <m:rad>
                  <m:radPr>
                    <m:degHide m:val="1"/>
                    <m:ctrlPr>
                      <w:rPr>
                        <w:rFonts w:ascii="Cambria Math" w:hAnsi="Cambria Math"/>
                        <w:i/>
                        <w:lang w:val="en-GB"/>
                      </w:rPr>
                    </m:ctrlPr>
                  </m:radPr>
                  <m:deg/>
                  <m:e>
                    <m:r>
                      <w:rPr>
                        <w:rFonts w:ascii="Cambria Math" w:hAnsi="Cambria Math"/>
                        <w:lang w:val="en-GB"/>
                      </w:rPr>
                      <m:t>1-</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t</m:t>
                                    </m:r>
                                  </m:sub>
                                </m:sSub>
                              </m:num>
                              <m:den>
                                <m:sSub>
                                  <m:sSubPr>
                                    <m:ctrlPr>
                                      <w:rPr>
                                        <w:rFonts w:ascii="Cambria Math" w:hAnsi="Cambria Math"/>
                                        <w:i/>
                                        <w:lang w:val="en-GB"/>
                                      </w:rPr>
                                    </m:ctrlPr>
                                  </m:sSubPr>
                                  <m:e>
                                    <m:r>
                                      <w:rPr>
                                        <w:rFonts w:ascii="Cambria Math" w:hAnsi="Cambria Math"/>
                                        <w:lang w:val="en-GB"/>
                                      </w:rPr>
                                      <m:t>A</m:t>
                                    </m:r>
                                  </m:e>
                                  <m:sub>
                                    <m:r>
                                      <m:rPr>
                                        <m:sty m:val="p"/>
                                      </m:rPr>
                                      <w:rPr>
                                        <w:rFonts w:ascii="Cambria Math" w:hAnsi="Cambria Math"/>
                                        <w:lang w:val="en-GB"/>
                                      </w:rPr>
                                      <m:t>t</m:t>
                                    </m:r>
                                  </m:sub>
                                </m:sSub>
                                <m:r>
                                  <w:rPr>
                                    <w:rFonts w:ascii="Cambria Math" w:hAnsi="Cambria Math"/>
                                    <w:lang w:val="en-GB"/>
                                  </w:rPr>
                                  <m:t>f</m:t>
                                </m:r>
                              </m:den>
                            </m:f>
                          </m:e>
                        </m:d>
                      </m:e>
                      <m:sup>
                        <m:r>
                          <w:rPr>
                            <w:rFonts w:ascii="Cambria Math" w:hAnsi="Cambria Math"/>
                            <w:lang w:val="en-GB"/>
                          </w:rPr>
                          <m:t>2</m:t>
                        </m:r>
                      </m:sup>
                    </m:sSup>
                  </m:e>
                </m:rad>
              </m:oMath>
            </m:oMathPara>
          </w:p>
        </w:tc>
        <w:tc>
          <w:tcPr>
            <w:tcW w:w="409" w:type="pct"/>
            <w:vAlign w:val="center"/>
          </w:tcPr>
          <w:p w14:paraId="457F8FBB" w14:textId="72817E59" w:rsidR="00EA521B" w:rsidRPr="00FD68FE" w:rsidRDefault="00EA521B" w:rsidP="00FE3A8C">
            <w:pPr>
              <w:pStyle w:val="-2"/>
              <w:ind w:firstLineChars="0" w:firstLine="0"/>
              <w:jc w:val="right"/>
              <w:rPr>
                <w:lang w:val="en-GB"/>
              </w:rPr>
            </w:pPr>
            <w:r w:rsidRPr="00FD68FE">
              <w:rPr>
                <w:rFonts w:hint="eastAsia"/>
                <w:lang w:val="en-GB"/>
              </w:rPr>
              <w:t>（</w:t>
            </w:r>
            <w:r w:rsidRPr="00FD68FE">
              <w:rPr>
                <w:lang w:val="en-GB"/>
              </w:rPr>
              <w:t>7.</w:t>
            </w:r>
            <w:r>
              <w:rPr>
                <w:lang w:val="en-GB"/>
              </w:rPr>
              <w:t>4.</w:t>
            </w:r>
            <w:r w:rsidR="00FE3A8C">
              <w:rPr>
                <w:lang w:val="en-GB"/>
              </w:rPr>
              <w:t>2</w:t>
            </w:r>
            <w:r>
              <w:rPr>
                <w:lang w:val="en-GB"/>
              </w:rPr>
              <w:t>-</w:t>
            </w:r>
            <w:r w:rsidRPr="00FD68FE">
              <w:rPr>
                <w:lang w:val="en-GB"/>
              </w:rPr>
              <w:t>2</w:t>
            </w:r>
            <w:r w:rsidRPr="00FD68FE">
              <w:rPr>
                <w:rFonts w:hint="eastAsia"/>
                <w:lang w:val="en-GB"/>
              </w:rPr>
              <w:t>）</w:t>
            </w:r>
          </w:p>
        </w:tc>
      </w:tr>
      <w:tr w:rsidR="00EA521B" w:rsidRPr="00FD68FE" w14:paraId="07D4B2C8" w14:textId="77777777" w:rsidTr="009E150D">
        <w:tc>
          <w:tcPr>
            <w:tcW w:w="4591" w:type="pct"/>
            <w:vAlign w:val="center"/>
          </w:tcPr>
          <w:p w14:paraId="7878EBDE" w14:textId="77777777" w:rsidR="00EA521B" w:rsidRPr="00FD68FE" w:rsidRDefault="00EA4732" w:rsidP="009E150D">
            <w:pPr>
              <w:pStyle w:val="-2"/>
              <w:ind w:firstLineChars="0" w:firstLine="0"/>
              <w:jc w:val="center"/>
            </w:pPr>
            <m:oMathPara>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m:t>
                    </m:r>
                  </m:sub>
                </m:sSub>
                <m:rad>
                  <m:radPr>
                    <m:degHide m:val="1"/>
                    <m:ctrlPr>
                      <w:rPr>
                        <w:rFonts w:ascii="Cambria Math" w:hAnsi="Cambria Math"/>
                        <w:i/>
                        <w:lang w:val="en-GB"/>
                      </w:rPr>
                    </m:ctrlPr>
                  </m:radPr>
                  <m:deg/>
                  <m:e>
                    <m:r>
                      <w:rPr>
                        <w:rFonts w:ascii="Cambria Math" w:hAnsi="Cambria Math"/>
                        <w:lang w:val="en-GB"/>
                      </w:rPr>
                      <m:t>1-</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hint="eastAsia"/>
                                        <w:lang w:val="en-GB"/>
                                      </w:rPr>
                                      <m:t>N</m:t>
                                    </m:r>
                                    <m:ctrlPr>
                                      <w:rPr>
                                        <w:rFonts w:ascii="Cambria Math" w:hAnsi="Cambria Math" w:hint="eastAsia"/>
                                        <w:i/>
                                        <w:lang w:val="en-GB"/>
                                      </w:rPr>
                                    </m:ctrlPr>
                                  </m:e>
                                  <m:sub>
                                    <m:r>
                                      <m:rPr>
                                        <m:sty m:val="p"/>
                                      </m:rPr>
                                      <w:rPr>
                                        <w:rFonts w:ascii="Cambria Math" w:hAnsi="Cambria Math"/>
                                        <w:lang w:val="en-GB"/>
                                      </w:rPr>
                                      <m:t>b</m:t>
                                    </m:r>
                                  </m:sub>
                                </m:sSub>
                              </m:num>
                              <m:den>
                                <m:sSub>
                                  <m:sSubPr>
                                    <m:ctrlPr>
                                      <w:rPr>
                                        <w:rFonts w:ascii="Cambria Math" w:hAnsi="Cambria Math"/>
                                        <w:i/>
                                        <w:lang w:val="en-GB"/>
                                      </w:rPr>
                                    </m:ctrlPr>
                                  </m:sSubPr>
                                  <m:e>
                                    <m:r>
                                      <w:rPr>
                                        <w:rFonts w:ascii="Cambria Math" w:hAnsi="Cambria Math"/>
                                        <w:lang w:val="en-GB"/>
                                      </w:rPr>
                                      <m:t>A</m:t>
                                    </m:r>
                                  </m:e>
                                  <m:sub>
                                    <m:r>
                                      <m:rPr>
                                        <m:sty m:val="p"/>
                                      </m:rPr>
                                      <w:rPr>
                                        <w:rFonts w:ascii="Cambria Math" w:hAnsi="Cambria Math"/>
                                        <w:lang w:val="en-GB"/>
                                      </w:rPr>
                                      <m:t>b</m:t>
                                    </m:r>
                                  </m:sub>
                                </m:sSub>
                                <m:r>
                                  <w:rPr>
                                    <w:rFonts w:ascii="Cambria Math" w:hAnsi="Cambria Math"/>
                                    <w:lang w:val="en-GB"/>
                                  </w:rPr>
                                  <m:t>f</m:t>
                                </m:r>
                              </m:den>
                            </m:f>
                          </m:e>
                        </m:d>
                      </m:e>
                      <m:sup>
                        <m:r>
                          <w:rPr>
                            <w:rFonts w:ascii="Cambria Math" w:hAnsi="Cambria Math"/>
                            <w:lang w:val="en-GB"/>
                          </w:rPr>
                          <m:t>2</m:t>
                        </m:r>
                      </m:sup>
                    </m:sSup>
                  </m:e>
                </m:rad>
              </m:oMath>
            </m:oMathPara>
          </w:p>
        </w:tc>
        <w:tc>
          <w:tcPr>
            <w:tcW w:w="409" w:type="pct"/>
            <w:vAlign w:val="center"/>
          </w:tcPr>
          <w:p w14:paraId="51FD91F1" w14:textId="2498732D" w:rsidR="00EA521B" w:rsidRPr="00FD68FE" w:rsidRDefault="00EA521B" w:rsidP="00FE3A8C">
            <w:pPr>
              <w:pStyle w:val="-2"/>
              <w:ind w:firstLineChars="0" w:firstLine="0"/>
              <w:jc w:val="right"/>
              <w:rPr>
                <w:lang w:val="en-GB"/>
              </w:rPr>
            </w:pPr>
            <w:r w:rsidRPr="00FD68FE">
              <w:rPr>
                <w:rFonts w:hint="eastAsia"/>
              </w:rPr>
              <w:t>（</w:t>
            </w:r>
            <w:r w:rsidRPr="00FD68FE">
              <w:t>7.</w:t>
            </w:r>
            <w:r>
              <w:t>4.</w:t>
            </w:r>
            <w:r w:rsidR="00FE3A8C">
              <w:t>2</w:t>
            </w:r>
            <w:r>
              <w:t>-</w:t>
            </w:r>
            <w:r w:rsidRPr="00FD68FE">
              <w:t>3</w:t>
            </w:r>
            <w:r w:rsidRPr="00FD68FE">
              <w:rPr>
                <w:rFonts w:hint="eastAsia"/>
              </w:rPr>
              <w:t>）</w:t>
            </w:r>
          </w:p>
        </w:tc>
      </w:tr>
    </w:tbl>
    <w:p w14:paraId="05DB492C" w14:textId="77777777" w:rsidR="00EA521B" w:rsidRDefault="00EA521B" w:rsidP="00EA521B">
      <w:pPr>
        <w:pStyle w:val="A-"/>
        <w:ind w:left="1560" w:hangingChars="650" w:hanging="1560"/>
        <w:rPr>
          <w:lang w:val="en-GB"/>
        </w:rPr>
      </w:pPr>
      <w:bookmarkStart w:id="181" w:name="_Hlk75943520"/>
      <w:r w:rsidRPr="00FE6C3E">
        <w:rPr>
          <w:lang w:val="en-GB"/>
        </w:rPr>
        <w:t>式中：</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vt</m:t>
            </m:r>
          </m:sub>
        </m:sSub>
      </m:oMath>
      <w:r w:rsidRPr="00080539">
        <w:rPr>
          <w:lang w:val="en-GB"/>
        </w:rPr>
        <w:t>——</w:t>
      </w:r>
      <w:r w:rsidRPr="00FE6C3E">
        <w:rPr>
          <w:lang w:val="en-GB"/>
        </w:rPr>
        <w:t>计入下弦拉</w:t>
      </w:r>
      <w:r>
        <w:rPr>
          <w:rFonts w:hint="eastAsia"/>
          <w:lang w:val="en-GB"/>
        </w:rPr>
        <w:t>（或</w:t>
      </w:r>
      <w:r>
        <w:rPr>
          <w:lang w:val="en-GB"/>
        </w:rPr>
        <w:t>压</w:t>
      </w:r>
      <w:r>
        <w:rPr>
          <w:rFonts w:hint="eastAsia"/>
          <w:lang w:val="en-GB"/>
        </w:rPr>
        <w:t>）</w:t>
      </w:r>
      <w:r w:rsidRPr="00FE6C3E">
        <w:rPr>
          <w:lang w:val="en-GB"/>
        </w:rPr>
        <w:t>应力影响后的腹板抗剪强度设计值</w:t>
      </w:r>
      <w:r w:rsidRPr="00FE6C3E">
        <w:rPr>
          <w:lang w:val="en-GB"/>
        </w:rPr>
        <w:t xml:space="preserve"> </w:t>
      </w:r>
      <w:r>
        <w:rPr>
          <w:rFonts w:hint="eastAsia"/>
        </w:rPr>
        <w:t>（</w:t>
      </w:r>
      <w:r w:rsidRPr="00FE6C3E">
        <w:t>N/mm</w:t>
      </w:r>
      <w:r w:rsidRPr="00FE6C3E">
        <w:rPr>
          <w:vertAlign w:val="superscript"/>
        </w:rPr>
        <w:t>2</w:t>
      </w:r>
      <w:r>
        <w:rPr>
          <w:rFonts w:hint="eastAsia"/>
        </w:rPr>
        <w:t>）</w:t>
      </w:r>
      <w:r w:rsidRPr="00FE6C3E">
        <w:rPr>
          <w:lang w:val="en-GB"/>
        </w:rPr>
        <w:t>；</w:t>
      </w:r>
    </w:p>
    <w:p w14:paraId="4892DE66" w14:textId="77777777" w:rsidR="00EA521B" w:rsidRDefault="00EA4732" w:rsidP="00EA521B">
      <w:pPr>
        <w:pStyle w:val="A-"/>
        <w:ind w:leftChars="300" w:left="1560" w:hangingChars="350" w:hanging="840"/>
        <w:rPr>
          <w:lang w:val="en-GB"/>
        </w:rPr>
      </w:pP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vb</m:t>
            </m:r>
          </m:sub>
        </m:sSub>
      </m:oMath>
      <w:r w:rsidR="00EA521B" w:rsidRPr="00080539">
        <w:rPr>
          <w:lang w:val="en-GB"/>
        </w:rPr>
        <w:t>——</w:t>
      </w:r>
      <w:r w:rsidR="00EA521B" w:rsidRPr="00FE6C3E">
        <w:rPr>
          <w:lang w:val="en-GB"/>
        </w:rPr>
        <w:t>计入</w:t>
      </w:r>
      <w:r w:rsidR="00EA521B">
        <w:rPr>
          <w:rFonts w:hint="eastAsia"/>
          <w:lang w:val="en-GB"/>
        </w:rPr>
        <w:t>上</w:t>
      </w:r>
      <w:r w:rsidR="00EA521B" w:rsidRPr="00FE6C3E">
        <w:rPr>
          <w:lang w:val="en-GB"/>
        </w:rPr>
        <w:t>弦</w:t>
      </w:r>
      <w:r w:rsidR="00EA521B">
        <w:rPr>
          <w:rFonts w:hint="eastAsia"/>
          <w:lang w:val="en-GB"/>
        </w:rPr>
        <w:t>压（</w:t>
      </w:r>
      <w:r w:rsidR="00EA521B">
        <w:rPr>
          <w:lang w:val="en-GB"/>
        </w:rPr>
        <w:t>或拉）</w:t>
      </w:r>
      <w:r w:rsidR="00EA521B" w:rsidRPr="00FE6C3E">
        <w:rPr>
          <w:lang w:val="en-GB"/>
        </w:rPr>
        <w:t>应力影响后的腹板抗剪强度设计值</w:t>
      </w:r>
      <w:r w:rsidR="00EA521B">
        <w:rPr>
          <w:rFonts w:hint="eastAsia"/>
        </w:rPr>
        <w:t>（</w:t>
      </w:r>
      <w:r w:rsidR="00EA521B" w:rsidRPr="00FE6C3E">
        <w:t>N/mm</w:t>
      </w:r>
      <w:r w:rsidR="00EA521B" w:rsidRPr="00FE6C3E">
        <w:rPr>
          <w:vertAlign w:val="superscript"/>
        </w:rPr>
        <w:t>2</w:t>
      </w:r>
      <w:r w:rsidR="00EA521B">
        <w:rPr>
          <w:rFonts w:hint="eastAsia"/>
        </w:rPr>
        <w:t>）</w:t>
      </w:r>
      <w:r w:rsidR="00EA521B" w:rsidRPr="00FE6C3E">
        <w:rPr>
          <w:lang w:val="en-GB"/>
        </w:rPr>
        <w:t>；</w:t>
      </w:r>
    </w:p>
    <w:p w14:paraId="456AB87C" w14:textId="77777777" w:rsidR="00EA521B" w:rsidRPr="007B6281" w:rsidRDefault="00EA4732" w:rsidP="00EA521B">
      <w:pPr>
        <w:pStyle w:val="A-"/>
        <w:ind w:leftChars="350" w:left="1680" w:hangingChars="350" w:hanging="840"/>
        <w:rPr>
          <w:rFonts w:ascii="Cambria Math" w:hAnsi="Cambria Math"/>
          <w:i/>
          <w:lang w:val="en-GB"/>
        </w:rPr>
      </w:pP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v</m:t>
            </m:r>
          </m:sub>
        </m:sSub>
      </m:oMath>
      <w:r w:rsidR="00EA521B" w:rsidRPr="00080539">
        <w:rPr>
          <w:lang w:val="en-GB"/>
        </w:rPr>
        <w:t>——</w:t>
      </w:r>
      <w:r w:rsidR="00EA521B" w:rsidRPr="007B6281">
        <w:rPr>
          <w:rFonts w:ascii="Cambria Math" w:hAnsi="Cambria Math"/>
          <w:iCs/>
          <w:lang w:val="en-GB"/>
        </w:rPr>
        <w:t>钢材抗剪强度设计值</w:t>
      </w:r>
      <w:r w:rsidR="00EA521B">
        <w:rPr>
          <w:rFonts w:hint="eastAsia"/>
          <w:iCs/>
          <w:lang w:val="en-GB"/>
        </w:rPr>
        <w:t>（</w:t>
      </w:r>
      <w:r w:rsidR="00EA521B" w:rsidRPr="007B6281">
        <w:rPr>
          <w:iCs/>
          <w:lang w:val="en-GB"/>
        </w:rPr>
        <w:t>N/mm</w:t>
      </w:r>
      <w:r w:rsidR="00EA521B" w:rsidRPr="00DA7E4F">
        <w:rPr>
          <w:iCs/>
          <w:vertAlign w:val="superscript"/>
          <w:lang w:val="en-GB"/>
        </w:rPr>
        <w:t>2</w:t>
      </w:r>
      <w:r w:rsidR="00EA521B">
        <w:rPr>
          <w:rFonts w:hint="eastAsia"/>
          <w:iCs/>
          <w:lang w:val="en-GB"/>
        </w:rPr>
        <w:t>）</w:t>
      </w:r>
      <w:r w:rsidR="00EA521B" w:rsidRPr="007B6281">
        <w:rPr>
          <w:rFonts w:ascii="Cambria Math" w:hAnsi="Cambria Math"/>
          <w:iCs/>
          <w:lang w:val="en-GB"/>
        </w:rPr>
        <w:t>；</w:t>
      </w:r>
    </w:p>
    <w:p w14:paraId="2A344730" w14:textId="77777777" w:rsidR="00EA521B" w:rsidRPr="007B6281" w:rsidRDefault="00EA4732" w:rsidP="00EA521B">
      <w:pPr>
        <w:pStyle w:val="A-"/>
        <w:ind w:leftChars="350" w:left="1680" w:hangingChars="350" w:hanging="840"/>
        <w:rPr>
          <w:rFonts w:ascii="Cambria Math" w:hAnsi="Cambria Math"/>
          <w:i/>
          <w:lang w:val="en-GB"/>
        </w:rPr>
      </w:pPr>
      <m:oMath>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t</m:t>
            </m:r>
          </m:sub>
        </m:sSub>
      </m:oMath>
      <w:r w:rsidR="00EA521B" w:rsidRPr="00080539">
        <w:rPr>
          <w:lang w:val="en-GB"/>
        </w:rPr>
        <w:t>——</w:t>
      </w:r>
      <w:r w:rsidR="00EA521B" w:rsidRPr="007B6281">
        <w:rPr>
          <w:rFonts w:ascii="Cambria Math" w:hAnsi="Cambria Math"/>
          <w:iCs/>
          <w:lang w:val="en-GB"/>
        </w:rPr>
        <w:t>下弦拉</w:t>
      </w:r>
      <w:r w:rsidR="00EA521B">
        <w:rPr>
          <w:rFonts w:ascii="Cambria Math" w:hAnsi="Cambria Math" w:hint="eastAsia"/>
          <w:iCs/>
          <w:lang w:val="en-GB"/>
        </w:rPr>
        <w:t>（</w:t>
      </w:r>
      <w:r w:rsidR="00EA521B" w:rsidRPr="007B6281">
        <w:rPr>
          <w:rFonts w:ascii="Cambria Math" w:hAnsi="Cambria Math" w:hint="eastAsia"/>
          <w:iCs/>
          <w:lang w:val="en-GB"/>
        </w:rPr>
        <w:t>或</w:t>
      </w:r>
      <w:r w:rsidR="00EA521B" w:rsidRPr="007B6281">
        <w:rPr>
          <w:rFonts w:ascii="Cambria Math" w:hAnsi="Cambria Math"/>
          <w:iCs/>
          <w:lang w:val="en-GB"/>
        </w:rPr>
        <w:t>压</w:t>
      </w:r>
      <w:r w:rsidR="00EA521B">
        <w:rPr>
          <w:rFonts w:ascii="Cambria Math" w:hAnsi="Cambria Math" w:hint="eastAsia"/>
          <w:iCs/>
          <w:lang w:val="en-GB"/>
        </w:rPr>
        <w:t>）</w:t>
      </w:r>
      <w:r w:rsidR="00EA521B" w:rsidRPr="007B6281">
        <w:rPr>
          <w:rFonts w:ascii="Cambria Math" w:hAnsi="Cambria Math"/>
          <w:iCs/>
          <w:lang w:val="en-GB"/>
        </w:rPr>
        <w:t>力设计值</w:t>
      </w:r>
      <w:r w:rsidR="00EA521B">
        <w:rPr>
          <w:rFonts w:ascii="Cambria Math" w:hAnsi="Cambria Math" w:hint="eastAsia"/>
          <w:iCs/>
          <w:lang w:val="en-GB"/>
        </w:rPr>
        <w:t>（</w:t>
      </w:r>
      <w:r w:rsidR="00EA521B" w:rsidRPr="00DA7E4F">
        <w:rPr>
          <w:iCs/>
          <w:lang w:val="en-GB"/>
        </w:rPr>
        <w:t>N</w:t>
      </w:r>
      <w:r w:rsidR="00EA521B">
        <w:rPr>
          <w:rFonts w:hint="eastAsia"/>
          <w:iCs/>
          <w:lang w:val="en-GB"/>
        </w:rPr>
        <w:t>）</w:t>
      </w:r>
      <w:r w:rsidR="00EA521B" w:rsidRPr="007B6281">
        <w:rPr>
          <w:rFonts w:ascii="Cambria Math" w:hAnsi="Cambria Math"/>
          <w:iCs/>
          <w:lang w:val="en-GB"/>
        </w:rPr>
        <w:t>；</w:t>
      </w:r>
    </w:p>
    <w:p w14:paraId="329BC39F" w14:textId="77777777" w:rsidR="00EA521B" w:rsidRPr="007B6281" w:rsidRDefault="00EA4732" w:rsidP="00EA521B">
      <w:pPr>
        <w:pStyle w:val="A-"/>
        <w:ind w:leftChars="350" w:left="1680" w:hangingChars="350" w:hanging="840"/>
        <w:rPr>
          <w:rFonts w:ascii="Cambria Math" w:hAnsi="Cambria Math"/>
          <w:iCs/>
          <w:lang w:val="en-GB"/>
        </w:rPr>
      </w:pPr>
      <m:oMath>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hint="eastAsia"/>
                <w:lang w:val="en-GB"/>
              </w:rPr>
              <m:t>b</m:t>
            </m:r>
          </m:sub>
        </m:sSub>
      </m:oMath>
      <w:r w:rsidR="00EA521B" w:rsidRPr="00080539">
        <w:rPr>
          <w:lang w:val="en-GB"/>
        </w:rPr>
        <w:t>——</w:t>
      </w:r>
      <w:r w:rsidR="00EA521B" w:rsidRPr="007B6281">
        <w:rPr>
          <w:rFonts w:ascii="Cambria Math" w:hAnsi="Cambria Math" w:hint="eastAsia"/>
          <w:iCs/>
          <w:lang w:val="en-GB"/>
        </w:rPr>
        <w:t>上</w:t>
      </w:r>
      <w:r w:rsidR="00EA521B" w:rsidRPr="007B6281">
        <w:rPr>
          <w:rFonts w:ascii="Cambria Math" w:hAnsi="Cambria Math"/>
          <w:iCs/>
          <w:lang w:val="en-GB"/>
        </w:rPr>
        <w:t>弦</w:t>
      </w:r>
      <w:r w:rsidR="00EA521B" w:rsidRPr="007B6281">
        <w:rPr>
          <w:rFonts w:ascii="Cambria Math" w:hAnsi="Cambria Math" w:hint="eastAsia"/>
          <w:iCs/>
          <w:lang w:val="en-GB"/>
        </w:rPr>
        <w:t>压（</w:t>
      </w:r>
      <w:r w:rsidR="00EA521B" w:rsidRPr="007B6281">
        <w:rPr>
          <w:rFonts w:ascii="Cambria Math" w:hAnsi="Cambria Math"/>
          <w:iCs/>
          <w:lang w:val="en-GB"/>
        </w:rPr>
        <w:t>或拉）力设计值</w:t>
      </w:r>
      <w:r w:rsidR="00EA521B">
        <w:rPr>
          <w:rFonts w:hint="eastAsia"/>
          <w:iCs/>
          <w:lang w:val="en-GB"/>
        </w:rPr>
        <w:t>（</w:t>
      </w:r>
      <w:r w:rsidR="00EA521B" w:rsidRPr="00DA7E4F">
        <w:rPr>
          <w:iCs/>
          <w:lang w:val="en-GB"/>
        </w:rPr>
        <w:t>N</w:t>
      </w:r>
      <w:r w:rsidR="00EA521B">
        <w:rPr>
          <w:rFonts w:hint="eastAsia"/>
          <w:iCs/>
          <w:lang w:val="en-GB"/>
        </w:rPr>
        <w:t>）</w:t>
      </w:r>
      <w:r w:rsidR="00EA521B" w:rsidRPr="007B6281">
        <w:rPr>
          <w:rFonts w:ascii="Cambria Math" w:hAnsi="Cambria Math"/>
          <w:iCs/>
          <w:lang w:val="en-GB"/>
        </w:rPr>
        <w:t>；</w:t>
      </w:r>
    </w:p>
    <w:p w14:paraId="1CAC73AB" w14:textId="77777777" w:rsidR="00EA521B" w:rsidRPr="007B6281" w:rsidRDefault="00EA4732" w:rsidP="00EA521B">
      <w:pPr>
        <w:pStyle w:val="A-"/>
        <w:ind w:leftChars="350" w:left="1680" w:hangingChars="350" w:hanging="840"/>
        <w:rPr>
          <w:rFonts w:ascii="Cambria Math" w:hAnsi="Cambria Math"/>
          <w:iCs/>
          <w:lang w:val="en-GB"/>
        </w:rPr>
      </w:pPr>
      <m:oMath>
        <m:sSub>
          <m:sSubPr>
            <m:ctrlPr>
              <w:rPr>
                <w:rFonts w:ascii="Cambria Math" w:hAnsi="Cambria Math"/>
                <w:i/>
                <w:lang w:val="en-GB"/>
              </w:rPr>
            </m:ctrlPr>
          </m:sSubPr>
          <m:e>
            <m:r>
              <w:rPr>
                <w:rFonts w:ascii="Cambria Math" w:hAnsi="Cambria Math" w:hint="eastAsia"/>
                <w:lang w:val="en-GB"/>
              </w:rPr>
              <m:t>A</m:t>
            </m:r>
            <m:ctrlPr>
              <w:rPr>
                <w:rFonts w:ascii="Cambria Math" w:hAnsi="Cambria Math" w:hint="eastAsia"/>
                <w:i/>
                <w:lang w:val="en-GB"/>
              </w:rPr>
            </m:ctrlPr>
          </m:e>
          <m:sub>
            <m:r>
              <m:rPr>
                <m:sty m:val="p"/>
              </m:rPr>
              <w:rPr>
                <w:rFonts w:ascii="Cambria Math" w:hAnsi="Cambria Math"/>
                <w:lang w:val="en-GB"/>
              </w:rPr>
              <m:t>t</m:t>
            </m:r>
          </m:sub>
        </m:sSub>
      </m:oMath>
      <w:r w:rsidR="00EA521B" w:rsidRPr="00080539">
        <w:rPr>
          <w:lang w:val="en-GB"/>
        </w:rPr>
        <w:t>——</w:t>
      </w:r>
      <w:r w:rsidR="00EA521B" w:rsidRPr="007B6281">
        <w:rPr>
          <w:rFonts w:ascii="Cambria Math" w:hAnsi="Cambria Math"/>
          <w:iCs/>
          <w:lang w:val="en-GB"/>
        </w:rPr>
        <w:t>下弦截面</w:t>
      </w:r>
      <w:r w:rsidR="00EA521B">
        <w:rPr>
          <w:rFonts w:ascii="Cambria Math" w:hAnsi="Cambria Math" w:hint="eastAsia"/>
          <w:iCs/>
          <w:lang w:val="en-GB"/>
        </w:rPr>
        <w:t>面积（</w:t>
      </w:r>
      <w:r w:rsidR="00EA521B" w:rsidRPr="00DA7E4F">
        <w:rPr>
          <w:iCs/>
          <w:lang w:val="en-GB"/>
        </w:rPr>
        <w:t>mm</w:t>
      </w:r>
      <w:r w:rsidR="00EA521B" w:rsidRPr="00DA7E4F">
        <w:rPr>
          <w:iCs/>
          <w:vertAlign w:val="superscript"/>
          <w:lang w:val="en-GB"/>
        </w:rPr>
        <w:t>2</w:t>
      </w:r>
      <w:r w:rsidR="00EA521B">
        <w:rPr>
          <w:rFonts w:hint="eastAsia"/>
          <w:iCs/>
          <w:lang w:val="en-GB"/>
        </w:rPr>
        <w:t>）</w:t>
      </w:r>
      <w:r w:rsidR="00EA521B">
        <w:rPr>
          <w:rFonts w:ascii="Cambria Math" w:hAnsi="Cambria Math" w:hint="eastAsia"/>
          <w:iCs/>
          <w:lang w:val="en-GB"/>
        </w:rPr>
        <w:t>；</w:t>
      </w:r>
    </w:p>
    <w:p w14:paraId="1EDE36D9" w14:textId="77777777" w:rsidR="00EA521B" w:rsidRDefault="00EA4732" w:rsidP="00EA521B">
      <w:pPr>
        <w:pStyle w:val="A-"/>
        <w:ind w:leftChars="350" w:left="840"/>
        <w:rPr>
          <w:lang w:val="en-GB"/>
        </w:rPr>
      </w:pPr>
      <m:oMath>
        <m:sSub>
          <m:sSubPr>
            <m:ctrlPr>
              <w:rPr>
                <w:rFonts w:ascii="Cambria Math" w:hAnsi="Cambria Math"/>
                <w:i/>
                <w:lang w:val="en-GB"/>
              </w:rPr>
            </m:ctrlPr>
          </m:sSubPr>
          <m:e>
            <m:r>
              <w:rPr>
                <w:rFonts w:ascii="Cambria Math" w:hAnsi="Cambria Math"/>
                <w:lang w:val="en-GB"/>
              </w:rPr>
              <m:t>A</m:t>
            </m:r>
          </m:e>
          <m:sub>
            <m:r>
              <m:rPr>
                <m:sty m:val="p"/>
              </m:rPr>
              <w:rPr>
                <w:rFonts w:ascii="Cambria Math" w:hAnsi="Cambria Math"/>
                <w:lang w:val="en-GB"/>
              </w:rPr>
              <m:t>b</m:t>
            </m:r>
          </m:sub>
        </m:sSub>
      </m:oMath>
      <w:r w:rsidR="00EA521B" w:rsidRPr="00FE6C3E">
        <w:rPr>
          <w:lang w:val="en-GB"/>
        </w:rPr>
        <w:t>——</w:t>
      </w:r>
      <w:r w:rsidR="00EA521B">
        <w:rPr>
          <w:rFonts w:hint="eastAsia"/>
          <w:lang w:val="en-GB"/>
        </w:rPr>
        <w:t>上</w:t>
      </w:r>
      <w:r w:rsidR="00EA521B" w:rsidRPr="00FE6C3E">
        <w:rPr>
          <w:lang w:val="en-GB"/>
        </w:rPr>
        <w:t>弦截面面积</w:t>
      </w:r>
      <w:r w:rsidR="00EA521B">
        <w:rPr>
          <w:rFonts w:hint="eastAsia"/>
        </w:rPr>
        <w:t>（</w:t>
      </w:r>
      <w:r w:rsidR="00EA521B" w:rsidRPr="00FE6C3E">
        <w:t>mm</w:t>
      </w:r>
      <w:r w:rsidR="00EA521B" w:rsidRPr="00FE6C3E">
        <w:rPr>
          <w:vertAlign w:val="superscript"/>
        </w:rPr>
        <w:t>2</w:t>
      </w:r>
      <w:r w:rsidR="00EA521B">
        <w:rPr>
          <w:rFonts w:hint="eastAsia"/>
        </w:rPr>
        <w:t>）</w:t>
      </w:r>
      <w:r w:rsidR="00EA521B">
        <w:rPr>
          <w:rFonts w:hint="eastAsia"/>
          <w:lang w:val="en-GB"/>
        </w:rPr>
        <w:t>；</w:t>
      </w:r>
    </w:p>
    <w:p w14:paraId="4DEAE07F" w14:textId="77777777" w:rsidR="00EA521B" w:rsidRDefault="00EA4732" w:rsidP="00EA521B">
      <w:pPr>
        <w:pStyle w:val="A-"/>
        <w:ind w:leftChars="350" w:left="840"/>
        <w:rPr>
          <w:lang w:val="en-GB"/>
        </w:rPr>
      </w:pPr>
      <m:oMath>
        <m:sSub>
          <m:sSubPr>
            <m:ctrlPr>
              <w:rPr>
                <w:rFonts w:ascii="Cambria Math" w:hAnsi="Cambria Math"/>
                <w:i/>
                <w:lang w:val="en-GB"/>
              </w:rPr>
            </m:ctrlPr>
          </m:sSubPr>
          <m:e>
            <m:r>
              <w:rPr>
                <w:rFonts w:ascii="Cambria Math" w:hAnsi="Cambria Math"/>
                <w:lang w:val="en-GB"/>
              </w:rPr>
              <m:t>h</m:t>
            </m:r>
          </m:e>
          <m:sub>
            <m:r>
              <m:rPr>
                <m:sty m:val="p"/>
              </m:rPr>
              <w:rPr>
                <w:rFonts w:ascii="Cambria Math" w:hAnsi="Cambria Math"/>
                <w:lang w:val="en-GB"/>
              </w:rPr>
              <m:t>wt</m:t>
            </m:r>
          </m:sub>
        </m:sSub>
      </m:oMath>
      <w:r w:rsidR="00EA521B">
        <w:rPr>
          <w:lang w:val="en-GB"/>
        </w:rPr>
        <w:t>——</w:t>
      </w:r>
      <w:r w:rsidR="00EA521B">
        <w:rPr>
          <w:rFonts w:hint="eastAsia"/>
          <w:lang w:val="en-GB"/>
        </w:rPr>
        <w:t>上弦截面</w:t>
      </w:r>
      <w:r w:rsidR="00EA521B">
        <w:rPr>
          <w:lang w:val="en-GB"/>
        </w:rPr>
        <w:t>腹板高度</w:t>
      </w:r>
      <w:r w:rsidR="00EA521B">
        <w:rPr>
          <w:rFonts w:hint="eastAsia"/>
          <w:lang w:val="en-GB"/>
        </w:rPr>
        <w:t>（</w:t>
      </w:r>
      <w:r w:rsidR="00EA521B">
        <w:rPr>
          <w:lang w:val="en-GB"/>
        </w:rPr>
        <w:t>mm</w:t>
      </w:r>
      <w:r w:rsidR="00EA521B">
        <w:rPr>
          <w:rFonts w:hint="eastAsia"/>
          <w:lang w:val="en-GB"/>
        </w:rPr>
        <w:t>）；</w:t>
      </w:r>
    </w:p>
    <w:p w14:paraId="46B354C8" w14:textId="77777777" w:rsidR="00EA521B" w:rsidRPr="00BF4F53" w:rsidRDefault="00EA4732" w:rsidP="00EA521B">
      <w:pPr>
        <w:pStyle w:val="A-"/>
        <w:ind w:leftChars="350" w:left="840"/>
        <w:rPr>
          <w:lang w:val="en-GB"/>
        </w:rPr>
      </w:pPr>
      <m:oMath>
        <m:sSub>
          <m:sSubPr>
            <m:ctrlPr>
              <w:rPr>
                <w:rFonts w:ascii="Cambria Math" w:hAnsi="Cambria Math"/>
                <w:i/>
                <w:lang w:val="en-GB"/>
              </w:rPr>
            </m:ctrlPr>
          </m:sSubPr>
          <m:e>
            <m:r>
              <w:rPr>
                <w:rFonts w:ascii="Cambria Math" w:hAnsi="Cambria Math"/>
                <w:lang w:val="en-GB"/>
              </w:rPr>
              <m:t>h</m:t>
            </m:r>
          </m:e>
          <m:sub>
            <m:r>
              <m:rPr>
                <m:sty m:val="p"/>
              </m:rPr>
              <w:rPr>
                <w:rFonts w:ascii="Cambria Math" w:hAnsi="Cambria Math"/>
                <w:lang w:val="en-GB"/>
              </w:rPr>
              <m:t>wb</m:t>
            </m:r>
          </m:sub>
        </m:sSub>
      </m:oMath>
      <w:r w:rsidR="00EA521B">
        <w:rPr>
          <w:lang w:val="en-GB"/>
        </w:rPr>
        <w:t>——</w:t>
      </w:r>
      <w:r w:rsidR="00EA521B">
        <w:rPr>
          <w:rFonts w:hint="eastAsia"/>
          <w:lang w:val="en-GB"/>
        </w:rPr>
        <w:t>下弦截面</w:t>
      </w:r>
      <w:r w:rsidR="00EA521B">
        <w:rPr>
          <w:lang w:val="en-GB"/>
        </w:rPr>
        <w:t>腹板高度</w:t>
      </w:r>
      <w:r w:rsidR="00EA521B">
        <w:rPr>
          <w:rFonts w:hint="eastAsia"/>
          <w:lang w:val="en-GB"/>
        </w:rPr>
        <w:t>（</w:t>
      </w:r>
      <w:r w:rsidR="00EA521B">
        <w:rPr>
          <w:lang w:val="en-GB"/>
        </w:rPr>
        <w:t>mm</w:t>
      </w:r>
      <w:r w:rsidR="00EA521B">
        <w:rPr>
          <w:rFonts w:hint="eastAsia"/>
          <w:lang w:val="en-GB"/>
        </w:rPr>
        <w:t>）。</w:t>
      </w:r>
    </w:p>
    <w:bookmarkEnd w:id="181"/>
    <w:p w14:paraId="68C86507" w14:textId="77777777" w:rsidR="00EA521B" w:rsidRPr="00FE6C3E" w:rsidRDefault="00EA521B" w:rsidP="00EA521B">
      <w:pPr>
        <w:pStyle w:val="-2"/>
        <w:ind w:firstLine="482"/>
        <w:rPr>
          <w:lang w:val="en-GB"/>
        </w:rPr>
      </w:pPr>
      <w:r>
        <w:rPr>
          <w:b/>
          <w:bCs/>
          <w:lang w:val="en-GB"/>
        </w:rPr>
        <w:t>3</w:t>
      </w:r>
      <w:r>
        <w:rPr>
          <w:b/>
          <w:bCs/>
          <w:lang w:val="en-GB"/>
        </w:rPr>
        <w:tab/>
      </w:r>
      <w:r w:rsidRPr="00FE6C3E">
        <w:rPr>
          <w:lang w:val="en-GB"/>
        </w:rPr>
        <w:t>开孔段的抗剪强度应满足下式规定：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FD68FE" w14:paraId="242BEB7F" w14:textId="77777777" w:rsidTr="009E150D">
        <w:tc>
          <w:tcPr>
            <w:tcW w:w="4465" w:type="pct"/>
          </w:tcPr>
          <w:p w14:paraId="6AD8BEB8" w14:textId="77777777" w:rsidR="00EA521B" w:rsidRPr="00FD68FE" w:rsidRDefault="00EA4732" w:rsidP="009E150D">
            <w:pPr>
              <w:pStyle w:val="A-"/>
              <w:jc w:val="center"/>
              <w:rPr>
                <w:lang w:val="en-GB"/>
              </w:rPr>
            </w:pPr>
            <m:oMathPara>
              <m:oMath>
                <m:sSub>
                  <m:sSubPr>
                    <m:ctrlPr>
                      <w:rPr>
                        <w:rFonts w:ascii="Cambria Math" w:hAnsi="Cambria Math"/>
                        <w:i/>
                        <w:lang w:val="en-GB"/>
                      </w:rPr>
                    </m:ctrlPr>
                  </m:sSubPr>
                  <m:e>
                    <m:r>
                      <w:rPr>
                        <w:rFonts w:ascii="Cambria Math" w:hAnsi="Cambria Math" w:hint="eastAsia"/>
                        <w:lang w:val="en-GB"/>
                      </w:rPr>
                      <m:t>V</m:t>
                    </m:r>
                    <m:ctrlPr>
                      <w:rPr>
                        <w:rFonts w:ascii="Cambria Math" w:hAnsi="Cambria Math" w:hint="eastAsia"/>
                        <w:i/>
                        <w:lang w:val="en-GB"/>
                      </w:rPr>
                    </m:ctrlP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rs0</m:t>
                    </m:r>
                  </m:sub>
                </m:sSub>
              </m:oMath>
            </m:oMathPara>
          </w:p>
        </w:tc>
        <w:tc>
          <w:tcPr>
            <w:tcW w:w="535" w:type="pct"/>
          </w:tcPr>
          <w:p w14:paraId="18197861" w14:textId="08E0EA9D" w:rsidR="00EA521B" w:rsidRPr="00FD68FE" w:rsidRDefault="00EA521B" w:rsidP="00FE3A8C">
            <w:pPr>
              <w:pStyle w:val="A-"/>
              <w:jc w:val="right"/>
              <w:rPr>
                <w:lang w:val="en-GB"/>
              </w:rPr>
            </w:pPr>
            <w:r w:rsidRPr="00FD68FE">
              <w:rPr>
                <w:rFonts w:hint="eastAsia"/>
                <w:lang w:val="en-GB"/>
              </w:rPr>
              <w:t>（</w:t>
            </w:r>
            <w:r w:rsidRPr="00FD68FE">
              <w:rPr>
                <w:lang w:val="en-GB"/>
              </w:rPr>
              <w:t>7.</w:t>
            </w:r>
            <w:r>
              <w:rPr>
                <w:lang w:val="en-GB"/>
              </w:rPr>
              <w:t>4.</w:t>
            </w:r>
            <w:r w:rsidR="00FE3A8C">
              <w:rPr>
                <w:lang w:val="en-GB"/>
              </w:rPr>
              <w:t>2</w:t>
            </w:r>
            <w:r>
              <w:rPr>
                <w:lang w:val="en-GB"/>
              </w:rPr>
              <w:t>-</w:t>
            </w:r>
            <w:r w:rsidRPr="00FD68FE">
              <w:rPr>
                <w:lang w:val="en-GB"/>
              </w:rPr>
              <w:t>4</w:t>
            </w:r>
            <w:r w:rsidRPr="00FD68FE">
              <w:rPr>
                <w:rFonts w:hint="eastAsia"/>
                <w:lang w:val="en-GB"/>
              </w:rPr>
              <w:t>）</w:t>
            </w:r>
          </w:p>
        </w:tc>
      </w:tr>
    </w:tbl>
    <w:p w14:paraId="43F61AD6" w14:textId="77777777" w:rsidR="00EA521B" w:rsidRPr="00FE6C3E" w:rsidRDefault="00EA521B" w:rsidP="00EA521B">
      <w:pPr>
        <w:pStyle w:val="A-"/>
        <w:rPr>
          <w:lang w:val="en-GB"/>
        </w:rPr>
      </w:pPr>
      <w:r w:rsidRPr="00FE6C3E">
        <w:rPr>
          <w:lang w:val="en-GB"/>
        </w:rPr>
        <w:t>式中：</w:t>
      </w:r>
      <w:bookmarkStart w:id="182" w:name="_Hlk75944882"/>
      <m:oMath>
        <m:sSub>
          <m:sSubPr>
            <m:ctrlPr>
              <w:rPr>
                <w:rFonts w:ascii="Cambria Math" w:hAnsi="Cambria Math"/>
                <w:i/>
                <w:lang w:val="en-GB"/>
              </w:rPr>
            </m:ctrlPr>
          </m:sSubPr>
          <m:e>
            <m:r>
              <w:rPr>
                <w:rFonts w:ascii="Cambria Math" w:hAnsi="Cambria Math" w:hint="eastAsia"/>
                <w:lang w:val="en-GB"/>
              </w:rPr>
              <m:t>V</m:t>
            </m:r>
            <m:ctrlPr>
              <w:rPr>
                <w:rFonts w:ascii="Cambria Math" w:hAnsi="Cambria Math" w:hint="eastAsia"/>
                <w:i/>
                <w:lang w:val="en-GB"/>
              </w:rPr>
            </m:ctrlPr>
          </m:e>
          <m:sub>
            <m:r>
              <w:rPr>
                <w:rFonts w:ascii="Cambria Math" w:hAnsi="Cambria Math"/>
                <w:lang w:val="en-GB"/>
              </w:rPr>
              <m:t>0</m:t>
            </m:r>
          </m:sub>
        </m:sSub>
      </m:oMath>
      <w:r w:rsidRPr="00014F98">
        <w:t>——</w:t>
      </w:r>
      <w:r w:rsidRPr="00014F98">
        <w:t>开孔</w:t>
      </w:r>
      <w:r w:rsidRPr="00FE6C3E">
        <w:rPr>
          <w:lang w:val="en-GB"/>
        </w:rPr>
        <w:t>段中间截面的剪力设计值</w:t>
      </w:r>
      <w:r>
        <w:rPr>
          <w:rFonts w:hint="eastAsia"/>
          <w:lang w:val="en-GB"/>
        </w:rPr>
        <w:t>（</w:t>
      </w:r>
      <w:r w:rsidRPr="00FE6C3E">
        <w:t>N</w:t>
      </w:r>
      <w:r>
        <w:rPr>
          <w:rFonts w:hint="eastAsia"/>
        </w:rPr>
        <w:t>）</w:t>
      </w:r>
      <w:r w:rsidRPr="00FE6C3E">
        <w:t>。</w:t>
      </w:r>
      <w:bookmarkEnd w:id="182"/>
    </w:p>
    <w:p w14:paraId="53706A51" w14:textId="78144C6E" w:rsidR="00EA521B" w:rsidRPr="00FE6C3E" w:rsidRDefault="00EA521B" w:rsidP="00EA521B">
      <w:pPr>
        <w:pStyle w:val="A-"/>
        <w:rPr>
          <w:b/>
        </w:rPr>
      </w:pPr>
      <w:r>
        <w:rPr>
          <w:b/>
        </w:rPr>
        <w:t>7</w:t>
      </w:r>
      <w:r w:rsidRPr="00FE6C3E">
        <w:rPr>
          <w:b/>
        </w:rPr>
        <w:t>.</w:t>
      </w:r>
      <w:r>
        <w:rPr>
          <w:b/>
        </w:rPr>
        <w:t>4.</w:t>
      </w:r>
      <w:r w:rsidR="00FE3A8C">
        <w:rPr>
          <w:b/>
        </w:rPr>
        <w:t>3</w:t>
      </w:r>
      <w:r>
        <w:rPr>
          <w:b/>
        </w:rPr>
        <w:t xml:space="preserve"> </w:t>
      </w:r>
      <w:r w:rsidRPr="00FE6C3E">
        <w:rPr>
          <w:bCs/>
        </w:rPr>
        <w:t>开孔段上弦和下弦端部截面抗弯强度计算</w:t>
      </w:r>
      <w:r w:rsidRPr="00FE6C3E">
        <w:rPr>
          <w:bCs/>
          <w:lang w:val="en-GB"/>
        </w:rPr>
        <w:t>应符合下列规定：</w:t>
      </w:r>
    </w:p>
    <w:p w14:paraId="1AAB98D1" w14:textId="77777777" w:rsidR="00EA521B" w:rsidRPr="00FE6C3E" w:rsidRDefault="00EA521B" w:rsidP="00EA521B">
      <w:pPr>
        <w:pStyle w:val="-2"/>
        <w:ind w:firstLine="482"/>
      </w:pPr>
      <w:r>
        <w:rPr>
          <w:b/>
          <w:bCs/>
        </w:rPr>
        <w:t>1</w:t>
      </w:r>
      <w:r>
        <w:rPr>
          <w:b/>
          <w:bCs/>
        </w:rPr>
        <w:tab/>
      </w:r>
      <w:r w:rsidRPr="00FE6C3E">
        <w:t>孔中间截面的剪力，可按开孔处上弦杆件和下弦杆件的抗剪刚度分配，也可按上下弦形成空腹桁架塑性机构时的上弦和下弦的承载力分配。开孔段内不少于两排栓钉时可按钢－混凝土完全组合截面计算刚度和强度；无栓钉或仅在孔中间截面一排栓钉时，混凝土楼板按照与钢的上弦截面平行的混凝土压弯构件参与上弦受力；计算上下弦杆件抗剪刚度时应计入剪切变形的影响。</w:t>
      </w:r>
    </w:p>
    <w:p w14:paraId="44125946" w14:textId="77777777" w:rsidR="00EA521B" w:rsidRPr="00FE6C3E" w:rsidRDefault="00EA521B" w:rsidP="00EA521B">
      <w:pPr>
        <w:pStyle w:val="-2"/>
        <w:ind w:firstLine="482"/>
      </w:pPr>
      <w:r>
        <w:rPr>
          <w:b/>
        </w:rPr>
        <w:t>2</w:t>
      </w:r>
      <w:r>
        <w:rPr>
          <w:b/>
        </w:rPr>
        <w:tab/>
      </w:r>
      <w:r w:rsidRPr="00FE6C3E">
        <w:t>下弦孔边截面的弹性</w:t>
      </w:r>
      <w:r w:rsidRPr="00FE6C3E">
        <w:rPr>
          <w:bCs/>
        </w:rPr>
        <w:t>抗弯强度</w:t>
      </w:r>
      <w:r w:rsidRPr="00FE6C3E">
        <w:t>计算应符合下式规定：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404897" w14:paraId="254A720B" w14:textId="77777777" w:rsidTr="009E150D">
        <w:tc>
          <w:tcPr>
            <w:tcW w:w="4465" w:type="pct"/>
          </w:tcPr>
          <w:p w14:paraId="0EF7B9FC" w14:textId="77777777" w:rsidR="00EA521B" w:rsidRPr="00843AAA" w:rsidRDefault="00EA521B" w:rsidP="009E150D">
            <w:pPr>
              <w:pStyle w:val="A-"/>
            </w:pPr>
            <m:oMathPara>
              <m:oMathParaPr>
                <m:jc m:val="center"/>
              </m:oMathParaPr>
              <m:oMath>
                <m:r>
                  <w:rPr>
                    <w:rFonts w:ascii="Cambria Math" w:hAnsi="Cambria Math"/>
                  </w:rPr>
                  <m:t>σ</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x0</m:t>
                        </m:r>
                      </m:sub>
                    </m:sSub>
                  </m:den>
                </m:f>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b</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bx</m:t>
                        </m:r>
                      </m:sub>
                    </m:sSub>
                  </m:den>
                </m:f>
                <m:sSub>
                  <m:sSubPr>
                    <m:ctrlPr>
                      <w:rPr>
                        <w:rFonts w:ascii="Cambria Math" w:hAnsi="Cambria Math"/>
                      </w:rPr>
                    </m:ctrlPr>
                  </m:sSubPr>
                  <m:e>
                    <m:r>
                      <w:rPr>
                        <w:rFonts w:ascii="Cambria Math" w:hAnsi="Cambria Math"/>
                      </w:rPr>
                      <m:t>y</m:t>
                    </m:r>
                  </m:e>
                  <m:sub>
                    <m:r>
                      <m:rPr>
                        <m:sty m:val="p"/>
                      </m:rPr>
                      <w:rPr>
                        <w:rFonts w:ascii="Cambria Math" w:hAnsi="Cambria Math"/>
                      </w:rPr>
                      <m:t>b</m:t>
                    </m:r>
                  </m:sub>
                </m:sSub>
                <m:r>
                  <m:rPr>
                    <m:sty m:val="p"/>
                  </m:rPr>
                  <w:rPr>
                    <w:rFonts w:ascii="Cambria Math" w:hAnsi="Cambria Math"/>
                  </w:rPr>
                  <m:t>≤</m:t>
                </m:r>
                <m:r>
                  <w:rPr>
                    <w:rFonts w:ascii="Cambria Math" w:hAnsi="Cambria Math"/>
                  </w:rPr>
                  <m:t>f</m:t>
                </m:r>
              </m:oMath>
            </m:oMathPara>
          </w:p>
        </w:tc>
        <w:tc>
          <w:tcPr>
            <w:tcW w:w="535" w:type="pct"/>
            <w:vAlign w:val="center"/>
          </w:tcPr>
          <w:p w14:paraId="50A6AD12" w14:textId="42BBF616" w:rsidR="00EA521B" w:rsidRPr="00843AAA" w:rsidRDefault="00EA521B" w:rsidP="00FE3A8C">
            <w:pPr>
              <w:pStyle w:val="A-"/>
              <w:jc w:val="right"/>
            </w:pPr>
            <w:r w:rsidRPr="00843AAA">
              <w:rPr>
                <w:rFonts w:hint="eastAsia"/>
              </w:rPr>
              <w:t>（</w:t>
            </w:r>
            <w:r>
              <w:rPr>
                <w:rFonts w:hint="eastAsia"/>
              </w:rPr>
              <w:t>7</w:t>
            </w:r>
            <w:r>
              <w:t>.4.</w:t>
            </w:r>
            <w:r w:rsidR="00FE3A8C">
              <w:t>3</w:t>
            </w:r>
            <w:r w:rsidRPr="00843AAA">
              <w:t>-1</w:t>
            </w:r>
            <w:r w:rsidRPr="00843AAA">
              <w:rPr>
                <w:rFonts w:hint="eastAsia"/>
              </w:rPr>
              <w:t>）</w:t>
            </w:r>
          </w:p>
        </w:tc>
      </w:tr>
      <w:tr w:rsidR="00EA521B" w:rsidRPr="00404897" w14:paraId="7828F0C2" w14:textId="77777777" w:rsidTr="009E150D">
        <w:tc>
          <w:tcPr>
            <w:tcW w:w="4465" w:type="pct"/>
          </w:tcPr>
          <w:p w14:paraId="3405D60E" w14:textId="77777777" w:rsidR="00EA521B" w:rsidRDefault="00EA4732" w:rsidP="009E150D">
            <w:pPr>
              <w:pStyle w:val="A-"/>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b</m:t>
                    </m:r>
                  </m:sub>
                </m:sSub>
                <m:r>
                  <w:rPr>
                    <w:rFonts w:ascii="Cambria Math" w:hAnsi="Cambria Math"/>
                  </w:rPr>
                  <m:t>=±0.5</m:t>
                </m:r>
                <m:sSub>
                  <m:sSubPr>
                    <m:ctrlPr>
                      <w:rPr>
                        <w:rFonts w:ascii="Cambria Math" w:hAnsi="Cambria Math"/>
                        <w:i/>
                      </w:rPr>
                    </m:ctrlPr>
                  </m:sSubPr>
                  <m:e>
                    <m:r>
                      <w:rPr>
                        <w:rFonts w:ascii="Cambria Math" w:hAnsi="Cambria Math"/>
                      </w:rPr>
                      <m:t>V</m:t>
                    </m:r>
                  </m:e>
                  <m:sub>
                    <m:r>
                      <m:rPr>
                        <m:sty m:val="p"/>
                      </m:rPr>
                      <w:rPr>
                        <w:rFonts w:ascii="Cambria Math" w:hAnsi="Cambria Math"/>
                      </w:rPr>
                      <m:t>b</m:t>
                    </m:r>
                  </m:sub>
                </m:sSub>
                <m:sSub>
                  <m:sSubPr>
                    <m:ctrlPr>
                      <w:rPr>
                        <w:rFonts w:ascii="Cambria Math" w:hAnsi="Cambria Math"/>
                        <w:i/>
                      </w:rPr>
                    </m:ctrlPr>
                  </m:sSubPr>
                  <m:e>
                    <m:r>
                      <w:rPr>
                        <w:rFonts w:ascii="Cambria Math" w:hAnsi="Cambria Math"/>
                      </w:rPr>
                      <m:t>l</m:t>
                    </m:r>
                  </m:e>
                  <m:sub>
                    <m:r>
                      <w:rPr>
                        <w:rFonts w:ascii="Cambria Math" w:hAnsi="Cambria Math"/>
                      </w:rPr>
                      <m:t>0</m:t>
                    </m:r>
                  </m:sub>
                </m:sSub>
              </m:oMath>
            </m:oMathPara>
          </w:p>
        </w:tc>
        <w:tc>
          <w:tcPr>
            <w:tcW w:w="535" w:type="pct"/>
            <w:vAlign w:val="center"/>
          </w:tcPr>
          <w:p w14:paraId="5EF1AA8E" w14:textId="0306A8CD" w:rsidR="00EA521B" w:rsidRPr="00843AAA" w:rsidRDefault="00EA521B" w:rsidP="00FE3A8C">
            <w:pPr>
              <w:pStyle w:val="A-"/>
              <w:jc w:val="right"/>
            </w:pPr>
            <w:r>
              <w:rPr>
                <w:rFonts w:hint="eastAsia"/>
              </w:rPr>
              <w:t>（</w:t>
            </w:r>
            <w:r>
              <w:t>7</w:t>
            </w:r>
            <w:r w:rsidRPr="00FE6C3E">
              <w:t>.</w:t>
            </w:r>
            <w:r>
              <w:t>4.</w:t>
            </w:r>
            <w:r w:rsidR="00FE3A8C">
              <w:t>3</w:t>
            </w:r>
            <w:r w:rsidRPr="00FE6C3E">
              <w:t>-</w:t>
            </w:r>
            <w:r>
              <w:t>2</w:t>
            </w:r>
            <w:r>
              <w:rPr>
                <w:rFonts w:hint="eastAsia"/>
              </w:rPr>
              <w:t>）</w:t>
            </w:r>
          </w:p>
        </w:tc>
      </w:tr>
    </w:tbl>
    <w:p w14:paraId="55A94740" w14:textId="77777777" w:rsidR="00EA521B" w:rsidRPr="00FE6C3E" w:rsidRDefault="00EA521B" w:rsidP="00EA521B">
      <w:pPr>
        <w:pStyle w:val="A-"/>
      </w:pPr>
      <w:r w:rsidRPr="00FE6C3E">
        <w:t>式中：</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FE6C3E">
        <w:rPr>
          <w:lang w:val="en-GB"/>
        </w:rPr>
        <w:t>——</w:t>
      </w:r>
      <w:r w:rsidRPr="00FE6C3E">
        <w:t>孔中间截面的整体弯矩设计值</w:t>
      </w:r>
      <w:r>
        <w:rPr>
          <w:rFonts w:hint="eastAsia"/>
        </w:rPr>
        <w:t>（</w:t>
      </w:r>
      <w:proofErr w:type="spellStart"/>
      <w:r w:rsidRPr="00FE6C3E">
        <w:t>N·mm</w:t>
      </w:r>
      <w:proofErr w:type="spellEnd"/>
      <w:r>
        <w:rPr>
          <w:rFonts w:hint="eastAsia"/>
        </w:rPr>
        <w:t>）</w:t>
      </w:r>
      <w:r w:rsidRPr="00FE6C3E">
        <w:t>；</w:t>
      </w:r>
    </w:p>
    <w:p w14:paraId="5A1F36FE" w14:textId="77777777" w:rsidR="00EA521B" w:rsidRPr="00FE6C3E"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I</m:t>
            </m:r>
          </m:e>
          <m:sub>
            <m:r>
              <m:rPr>
                <m:sty m:val="p"/>
              </m:rPr>
              <w:rPr>
                <w:rFonts w:ascii="Cambria Math" w:hAnsi="Cambria Math"/>
                <w:lang w:val="en-GB"/>
              </w:rPr>
              <m:t>x0</m:t>
            </m:r>
          </m:sub>
        </m:sSub>
      </m:oMath>
      <w:r w:rsidR="00EA521B" w:rsidRPr="00FE6C3E">
        <w:rPr>
          <w:lang w:val="en-GB"/>
        </w:rPr>
        <w:t>——</w:t>
      </w:r>
      <w:r w:rsidR="00EA521B" w:rsidRPr="00FE6C3E">
        <w:t>孔中间截面按照</w:t>
      </w:r>
      <w:r w:rsidR="00EA521B">
        <w:rPr>
          <w:rFonts w:hint="eastAsia"/>
        </w:rPr>
        <w:t>整体</w:t>
      </w:r>
      <w:r w:rsidR="00EA521B">
        <w:t>弯曲</w:t>
      </w:r>
      <w:r w:rsidR="00EA521B" w:rsidRPr="00FE6C3E">
        <w:t>计算的惯性矩</w:t>
      </w:r>
      <w:r w:rsidR="00EA521B">
        <w:rPr>
          <w:rFonts w:hint="eastAsia"/>
        </w:rPr>
        <w:t>（</w:t>
      </w:r>
      <w:r w:rsidR="00EA521B" w:rsidRPr="00FE6C3E">
        <w:t>mm</w:t>
      </w:r>
      <w:r w:rsidR="00EA521B" w:rsidRPr="00FE6C3E">
        <w:rPr>
          <w:vertAlign w:val="superscript"/>
        </w:rPr>
        <w:t>4</w:t>
      </w:r>
      <w:r w:rsidR="00EA521B">
        <w:rPr>
          <w:rFonts w:hint="eastAsia"/>
        </w:rPr>
        <w:t>）</w:t>
      </w:r>
      <w:r w:rsidR="00EA521B" w:rsidRPr="00FE6C3E">
        <w:t>；</w:t>
      </w:r>
    </w:p>
    <w:p w14:paraId="7A8D98D1" w14:textId="77777777" w:rsidR="00EA521B" w:rsidRPr="00FE6C3E" w:rsidRDefault="00EA4732" w:rsidP="00EA521B">
      <w:pPr>
        <w:pStyle w:val="A-"/>
        <w:ind w:leftChars="300" w:left="1440" w:hangingChars="300" w:hanging="720"/>
      </w:p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oMath>
      <w:r w:rsidR="00EA521B" w:rsidRPr="00FE6C3E">
        <w:rPr>
          <w:lang w:val="en-GB"/>
        </w:rPr>
        <w:t>——</w:t>
      </w:r>
      <w:r w:rsidR="00EA521B" w:rsidRPr="00FE6C3E">
        <w:t>以孔中间截面的弹性中和轴为原点的计算部位的竖向坐标</w:t>
      </w:r>
      <w:r w:rsidR="00EA521B">
        <w:rPr>
          <w:rFonts w:hint="eastAsia"/>
        </w:rPr>
        <w:t>（</w:t>
      </w:r>
      <w:r w:rsidR="00EA521B">
        <w:rPr>
          <w:rFonts w:hint="eastAsia"/>
        </w:rPr>
        <w:t>mm</w:t>
      </w:r>
      <w:r w:rsidR="00EA521B">
        <w:rPr>
          <w:rFonts w:hint="eastAsia"/>
        </w:rPr>
        <w:t>）</w:t>
      </w:r>
      <w:r w:rsidR="00EA521B" w:rsidRPr="00FE6C3E">
        <w:t>，计算部位为下</w:t>
      </w:r>
      <w:r w:rsidR="00EA521B" w:rsidRPr="00FE6C3E">
        <w:lastRenderedPageBreak/>
        <w:t>弦截面的上下边缘和上弦截面的上下边缘；</w:t>
      </w:r>
    </w:p>
    <w:p w14:paraId="252C955F" w14:textId="77777777" w:rsidR="00EA521B" w:rsidRPr="00FE6C3E" w:rsidRDefault="00EA4732" w:rsidP="00EA521B">
      <w:pPr>
        <w:pStyle w:val="A-"/>
        <w:ind w:leftChars="300" w:left="1440" w:hangingChars="300" w:hanging="720"/>
      </w:pPr>
      <m:oMath>
        <m:sSub>
          <m:sSubPr>
            <m:ctrlPr>
              <w:rPr>
                <w:rFonts w:ascii="Cambria Math" w:hAnsi="Cambria Math"/>
                <w:i/>
                <w:lang w:val="en-GB"/>
              </w:rPr>
            </m:ctrlPr>
          </m:sSubPr>
          <m:e>
            <m:r>
              <w:rPr>
                <w:rFonts w:ascii="Cambria Math" w:hAnsi="Cambria Math"/>
                <w:lang w:val="en-GB"/>
              </w:rPr>
              <m:t>M</m:t>
            </m:r>
          </m:e>
          <m:sub>
            <m:r>
              <m:rPr>
                <m:sty m:val="p"/>
              </m:rPr>
              <w:rPr>
                <w:rFonts w:ascii="Cambria Math" w:hAnsi="Cambria Math"/>
                <w:lang w:val="en-GB"/>
              </w:rPr>
              <m:t>b</m:t>
            </m:r>
          </m:sub>
        </m:sSub>
      </m:oMath>
      <w:r w:rsidR="00EA521B" w:rsidRPr="00FE6C3E">
        <w:rPr>
          <w:lang w:val="en-GB"/>
        </w:rPr>
        <w:t>——</w:t>
      </w:r>
      <w:r w:rsidR="00EA521B" w:rsidRPr="00FE6C3E">
        <w:t>按照下弦分配到的剪力计算的下弦两端的弯矩</w:t>
      </w:r>
      <w:r w:rsidR="00EA521B" w:rsidRPr="00FE6C3E">
        <w:t xml:space="preserve"> </w:t>
      </w:r>
      <w:r w:rsidR="00EA521B">
        <w:rPr>
          <w:rFonts w:hint="eastAsia"/>
        </w:rPr>
        <w:t>（</w:t>
      </w:r>
      <w:proofErr w:type="spellStart"/>
      <w:r w:rsidR="00EA521B" w:rsidRPr="00FE6C3E">
        <w:t>N·mm</w:t>
      </w:r>
      <w:proofErr w:type="spellEnd"/>
      <w:r w:rsidR="00EA521B">
        <w:rPr>
          <w:rFonts w:hint="eastAsia"/>
        </w:rPr>
        <w:t>）</w:t>
      </w:r>
      <w:r w:rsidR="00EA521B" w:rsidRPr="00FE6C3E">
        <w:t>；</w:t>
      </w:r>
    </w:p>
    <w:p w14:paraId="3A6B1256" w14:textId="77777777" w:rsidR="00EA521B" w:rsidRPr="00FE6C3E"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I</m:t>
            </m:r>
          </m:e>
          <m:sub>
            <m:r>
              <m:rPr>
                <m:sty m:val="p"/>
              </m:rPr>
              <w:rPr>
                <w:rFonts w:ascii="Cambria Math" w:hAnsi="Cambria Math"/>
                <w:lang w:val="en-GB"/>
              </w:rPr>
              <m:t>bx</m:t>
            </m:r>
          </m:sub>
        </m:sSub>
      </m:oMath>
      <w:r w:rsidR="00EA521B" w:rsidRPr="00FE6C3E">
        <w:rPr>
          <w:lang w:val="en-GB"/>
        </w:rPr>
        <w:t>——</w:t>
      </w:r>
      <w:r w:rsidR="00EA521B" w:rsidRPr="00FE6C3E">
        <w:t>下弦截面绕自身形心轴的惯性矩</w:t>
      </w:r>
      <w:r w:rsidR="00EA521B">
        <w:rPr>
          <w:rFonts w:hint="eastAsia"/>
        </w:rPr>
        <w:t>（</w:t>
      </w:r>
      <w:r w:rsidR="00EA521B" w:rsidRPr="00FE6C3E">
        <w:t>mm</w:t>
      </w:r>
      <w:r w:rsidR="00EA521B" w:rsidRPr="00FE6C3E">
        <w:rPr>
          <w:vertAlign w:val="superscript"/>
        </w:rPr>
        <w:t>4</w:t>
      </w:r>
      <w:r w:rsidR="00EA521B">
        <w:rPr>
          <w:rFonts w:hint="eastAsia"/>
        </w:rPr>
        <w:t>）</w:t>
      </w:r>
      <w:r w:rsidR="00EA521B" w:rsidRPr="00FE6C3E">
        <w:t>；</w:t>
      </w:r>
    </w:p>
    <w:p w14:paraId="38AB4941" w14:textId="77777777" w:rsidR="00EA521B" w:rsidRPr="00FE6C3E"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y</m:t>
            </m:r>
          </m:e>
          <m:sub>
            <m:r>
              <m:rPr>
                <m:sty m:val="p"/>
              </m:rPr>
              <w:rPr>
                <w:rFonts w:ascii="Cambria Math" w:hAnsi="Cambria Math"/>
                <w:lang w:val="en-GB"/>
              </w:rPr>
              <m:t>b</m:t>
            </m:r>
          </m:sub>
        </m:sSub>
      </m:oMath>
      <w:r w:rsidR="00EA521B" w:rsidRPr="00FE6C3E">
        <w:rPr>
          <w:lang w:val="en-GB"/>
        </w:rPr>
        <w:t>——</w:t>
      </w:r>
      <w:r w:rsidR="00EA521B" w:rsidRPr="00FE6C3E">
        <w:t>计算边缘到下弦截面自身形心轴的距离</w:t>
      </w:r>
      <w:r w:rsidR="00EA521B">
        <w:rPr>
          <w:rFonts w:hint="eastAsia"/>
        </w:rPr>
        <w:t>（</w:t>
      </w:r>
      <w:r w:rsidR="00EA521B" w:rsidRPr="00FE6C3E">
        <w:t>mm</w:t>
      </w:r>
      <w:r w:rsidR="00EA521B">
        <w:rPr>
          <w:rFonts w:hint="eastAsia"/>
        </w:rPr>
        <w:t>）</w:t>
      </w:r>
      <w:r w:rsidR="00EA521B" w:rsidRPr="00FE6C3E">
        <w:t>；</w:t>
      </w:r>
    </w:p>
    <w:p w14:paraId="1E261E8D" w14:textId="77777777" w:rsidR="00EA521B"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b</m:t>
            </m:r>
          </m:sub>
        </m:sSub>
      </m:oMath>
      <w:r w:rsidR="00EA521B" w:rsidRPr="00FE6C3E">
        <w:rPr>
          <w:lang w:val="en-GB"/>
        </w:rPr>
        <w:t>——</w:t>
      </w:r>
      <w:r w:rsidR="00EA521B" w:rsidRPr="00FE6C3E">
        <w:t>下弦</w:t>
      </w:r>
      <w:r w:rsidR="00EA521B">
        <w:rPr>
          <w:rFonts w:hint="eastAsia"/>
        </w:rPr>
        <w:t>截面</w:t>
      </w:r>
      <w:r w:rsidR="00EA521B" w:rsidRPr="00FE6C3E">
        <w:t>按照</w:t>
      </w:r>
      <w:r w:rsidR="00EA521B">
        <w:rPr>
          <w:rFonts w:hint="eastAsia"/>
        </w:rPr>
        <w:t>杆件</w:t>
      </w:r>
      <w:r w:rsidR="00EA521B">
        <w:t>的</w:t>
      </w:r>
      <w:r w:rsidR="00EA521B">
        <w:rPr>
          <w:rFonts w:hint="eastAsia"/>
        </w:rPr>
        <w:t>弯</w:t>
      </w:r>
      <w:r w:rsidR="00EA521B">
        <w:t>剪</w:t>
      </w:r>
      <w:r w:rsidR="00EA521B" w:rsidRPr="00FE6C3E">
        <w:t>刚度分配到的剪力</w:t>
      </w:r>
      <w:r w:rsidR="00EA521B">
        <w:rPr>
          <w:rFonts w:hint="eastAsia"/>
        </w:rPr>
        <w:t>（</w:t>
      </w:r>
      <w:r w:rsidR="00EA521B" w:rsidRPr="00FE6C3E">
        <w:t>N</w:t>
      </w:r>
      <w:r w:rsidR="00EA521B">
        <w:rPr>
          <w:rFonts w:hint="eastAsia"/>
        </w:rPr>
        <w:t>）；</w:t>
      </w:r>
    </w:p>
    <w:p w14:paraId="376EDC31" w14:textId="77777777" w:rsidR="00EA521B" w:rsidRDefault="00EA4732" w:rsidP="00EA521B">
      <w:pPr>
        <w:pStyle w:val="A-"/>
        <w:ind w:leftChars="300" w:left="720"/>
      </w:pP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EA521B">
        <w:t>——</w:t>
      </w:r>
      <w:r w:rsidR="00EA521B">
        <w:rPr>
          <w:rFonts w:hint="eastAsia"/>
        </w:rPr>
        <w:t>开孔</w:t>
      </w:r>
      <w:r w:rsidR="00EA521B">
        <w:t>长度</w:t>
      </w:r>
      <w:r w:rsidR="00EA521B">
        <w:rPr>
          <w:rFonts w:hint="eastAsia"/>
        </w:rPr>
        <w:t>（</w:t>
      </w:r>
      <w:r w:rsidR="00EA521B">
        <w:rPr>
          <w:rFonts w:hint="eastAsia"/>
        </w:rPr>
        <w:t>mm</w:t>
      </w:r>
      <w:r w:rsidR="00EA521B">
        <w:rPr>
          <w:rFonts w:hint="eastAsia"/>
        </w:rPr>
        <w:t>）</w:t>
      </w:r>
      <w:r w:rsidR="00EA521B">
        <w:t>，开圆孔时</w:t>
      </w:r>
      <w:r w:rsidR="00EA521B">
        <w:rPr>
          <w:rFonts w:hint="eastAsia"/>
        </w:rPr>
        <w:t>取</w:t>
      </w:r>
      <w:r w:rsidR="00EA521B">
        <w:t>圆孔直径的</w:t>
      </w:r>
      <w:r w:rsidR="00EA521B">
        <w:rPr>
          <w:rFonts w:hint="eastAsia"/>
        </w:rPr>
        <w:t>0.45</w:t>
      </w:r>
      <w:r w:rsidR="00EA521B">
        <w:rPr>
          <w:rFonts w:hint="eastAsia"/>
        </w:rPr>
        <w:t>倍；</w:t>
      </w:r>
    </w:p>
    <w:p w14:paraId="33021CE4" w14:textId="77777777" w:rsidR="00EA521B" w:rsidRPr="00A8668A" w:rsidRDefault="00EA521B" w:rsidP="00EA521B">
      <w:pPr>
        <w:pStyle w:val="A-"/>
        <w:ind w:leftChars="300" w:left="720"/>
      </w:pPr>
      <m:oMath>
        <m:r>
          <w:rPr>
            <w:rFonts w:ascii="Cambria Math" w:hAnsi="Cambria Math"/>
            <w:lang w:val="en-GB"/>
          </w:rPr>
          <m:t>f</m:t>
        </m:r>
      </m:oMath>
      <w:r w:rsidRPr="00FE6C3E">
        <w:rPr>
          <w:lang w:val="en-GB"/>
        </w:rPr>
        <w:t>——</w:t>
      </w:r>
      <w:r w:rsidRPr="00FE6C3E">
        <w:t>钢材强度设计值</w:t>
      </w:r>
      <w:r>
        <w:rPr>
          <w:rFonts w:hint="eastAsia"/>
        </w:rPr>
        <w:t>（</w:t>
      </w:r>
      <w:r w:rsidRPr="00FE6C3E">
        <w:t>N/mm</w:t>
      </w:r>
      <w:r w:rsidRPr="00FE6C3E">
        <w:rPr>
          <w:vertAlign w:val="superscript"/>
        </w:rPr>
        <w:t>2</w:t>
      </w:r>
      <w:r>
        <w:rPr>
          <w:rFonts w:hint="eastAsia"/>
        </w:rPr>
        <w:t>）。</w:t>
      </w:r>
    </w:p>
    <w:p w14:paraId="731B2F8A" w14:textId="77777777" w:rsidR="00EA521B" w:rsidRPr="00FE6C3E" w:rsidRDefault="00EA521B" w:rsidP="00EA521B">
      <w:pPr>
        <w:pStyle w:val="-2"/>
        <w:ind w:firstLine="482"/>
      </w:pPr>
      <w:r>
        <w:rPr>
          <w:b/>
        </w:rPr>
        <w:t>3</w:t>
      </w:r>
      <w:r>
        <w:rPr>
          <w:b/>
        </w:rPr>
        <w:tab/>
      </w:r>
      <w:r w:rsidRPr="00FE6C3E">
        <w:t>上弦组合截面钢部分的弹性抗弯强度计算应符合下式规定：</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3E53E2" w14:paraId="4335F3D8" w14:textId="77777777" w:rsidTr="009E150D">
        <w:tc>
          <w:tcPr>
            <w:tcW w:w="4465" w:type="pct"/>
          </w:tcPr>
          <w:p w14:paraId="74FBC3BB" w14:textId="77777777" w:rsidR="00EA521B" w:rsidRPr="003E53E2" w:rsidRDefault="00EA521B" w:rsidP="009E150D">
            <w:pPr>
              <w:pStyle w:val="A-"/>
              <w:jc w:val="center"/>
            </w:pPr>
            <m:oMathPara>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x0</m:t>
                        </m:r>
                      </m:sub>
                    </m:sSub>
                  </m:den>
                </m:f>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t</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tx</m:t>
                        </m:r>
                      </m:sub>
                    </m:sSub>
                  </m:den>
                </m:f>
                <m:sSub>
                  <m:sSubPr>
                    <m:ctrlPr>
                      <w:rPr>
                        <w:rFonts w:ascii="Cambria Math" w:hAnsi="Cambria Math"/>
                        <w:i/>
                      </w:rPr>
                    </m:ctrlPr>
                  </m:sSubPr>
                  <m:e>
                    <m:r>
                      <w:rPr>
                        <w:rFonts w:ascii="Cambria Math" w:hAnsi="Cambria Math"/>
                      </w:rPr>
                      <m:t>y</m:t>
                    </m:r>
                  </m:e>
                  <m:sub>
                    <m:r>
                      <m:rPr>
                        <m:sty m:val="p"/>
                      </m:rPr>
                      <w:rPr>
                        <w:rFonts w:ascii="Cambria Math" w:hAnsi="Cambria Math"/>
                      </w:rPr>
                      <m:t>t</m:t>
                    </m:r>
                  </m:sub>
                </m:sSub>
                <m:r>
                  <w:rPr>
                    <w:rFonts w:ascii="Cambria Math" w:hAnsi="Cambria Math"/>
                  </w:rPr>
                  <m:t>≤f</m:t>
                </m:r>
              </m:oMath>
            </m:oMathPara>
          </w:p>
        </w:tc>
        <w:tc>
          <w:tcPr>
            <w:tcW w:w="535" w:type="pct"/>
            <w:vAlign w:val="center"/>
          </w:tcPr>
          <w:p w14:paraId="7990CDD9" w14:textId="14EFF35D" w:rsidR="00EA521B" w:rsidRPr="003E53E2" w:rsidRDefault="00EA521B" w:rsidP="00FE3A8C">
            <w:pPr>
              <w:pStyle w:val="A-"/>
              <w:jc w:val="right"/>
            </w:pPr>
            <w:r w:rsidRPr="003E53E2">
              <w:rPr>
                <w:rFonts w:hint="eastAsia"/>
              </w:rPr>
              <w:t>（</w:t>
            </w:r>
            <w:r>
              <w:rPr>
                <w:rFonts w:hint="eastAsia"/>
              </w:rPr>
              <w:t>7</w:t>
            </w:r>
            <w:r w:rsidRPr="003E53E2">
              <w:t>.</w:t>
            </w:r>
            <w:r>
              <w:t>4.</w:t>
            </w:r>
            <w:r w:rsidR="00FE3A8C">
              <w:t>3</w:t>
            </w:r>
            <w:r w:rsidRPr="003E53E2">
              <w:t>-3</w:t>
            </w:r>
            <w:r w:rsidRPr="003E53E2">
              <w:rPr>
                <w:rFonts w:hint="eastAsia"/>
              </w:rPr>
              <w:t>）</w:t>
            </w:r>
          </w:p>
        </w:tc>
      </w:tr>
      <w:tr w:rsidR="00EA521B" w:rsidRPr="003E53E2" w14:paraId="4FD90817" w14:textId="77777777" w:rsidTr="009E150D">
        <w:tc>
          <w:tcPr>
            <w:tcW w:w="4465" w:type="pct"/>
          </w:tcPr>
          <w:p w14:paraId="07D8829C" w14:textId="77777777" w:rsidR="00EA521B" w:rsidRDefault="00EA4732" w:rsidP="009E150D">
            <w:pPr>
              <w:pStyle w:val="A-"/>
              <w:jc w:val="center"/>
            </w:pPr>
            <m:oMathPara>
              <m:oMath>
                <m:sSub>
                  <m:sSubPr>
                    <m:ctrlPr>
                      <w:rPr>
                        <w:rFonts w:ascii="Cambria Math" w:hAnsi="Cambria Math"/>
                        <w:i/>
                      </w:rPr>
                    </m:ctrlPr>
                  </m:sSubPr>
                  <m:e>
                    <m:r>
                      <w:rPr>
                        <w:rFonts w:ascii="Cambria Math" w:hAnsi="Cambria Math"/>
                      </w:rPr>
                      <m:t>M</m:t>
                    </m:r>
                  </m:e>
                  <m:sub>
                    <m:r>
                      <m:rPr>
                        <m:sty m:val="p"/>
                      </m:rPr>
                      <w:rPr>
                        <w:rFonts w:ascii="Cambria Math" w:hAnsi="Cambria Math"/>
                      </w:rPr>
                      <m:t>t</m:t>
                    </m:r>
                  </m:sub>
                </m:sSub>
                <m:r>
                  <w:rPr>
                    <w:rFonts w:ascii="Cambria Math" w:hAnsi="Cambria Math"/>
                  </w:rPr>
                  <m:t>=±0.5</m:t>
                </m:r>
                <m:sSub>
                  <m:sSubPr>
                    <m:ctrlPr>
                      <w:rPr>
                        <w:rFonts w:ascii="Cambria Math" w:hAnsi="Cambria Math"/>
                        <w:i/>
                      </w:rPr>
                    </m:ctrlPr>
                  </m:sSubPr>
                  <m:e>
                    <m:r>
                      <w:rPr>
                        <w:rFonts w:ascii="Cambria Math" w:hAnsi="Cambria Math"/>
                      </w:rPr>
                      <m:t>V</m:t>
                    </m:r>
                  </m:e>
                  <m:sub>
                    <m:r>
                      <m:rPr>
                        <m:sty m:val="p"/>
                      </m:rPr>
                      <w:rPr>
                        <w:rFonts w:ascii="Cambria Math" w:hAnsi="Cambria Math"/>
                      </w:rPr>
                      <m:t>t</m:t>
                    </m:r>
                  </m:sub>
                </m:sSub>
                <m:sSub>
                  <m:sSubPr>
                    <m:ctrlPr>
                      <w:rPr>
                        <w:rFonts w:ascii="Cambria Math" w:hAnsi="Cambria Math"/>
                        <w:i/>
                      </w:rPr>
                    </m:ctrlPr>
                  </m:sSubPr>
                  <m:e>
                    <m:r>
                      <w:rPr>
                        <w:rFonts w:ascii="Cambria Math" w:hAnsi="Cambria Math"/>
                      </w:rPr>
                      <m:t>l</m:t>
                    </m:r>
                  </m:e>
                  <m:sub>
                    <m:r>
                      <w:rPr>
                        <w:rFonts w:ascii="Cambria Math" w:hAnsi="Cambria Math"/>
                      </w:rPr>
                      <m:t>0</m:t>
                    </m:r>
                  </m:sub>
                </m:sSub>
              </m:oMath>
            </m:oMathPara>
          </w:p>
        </w:tc>
        <w:tc>
          <w:tcPr>
            <w:tcW w:w="535" w:type="pct"/>
            <w:vAlign w:val="center"/>
          </w:tcPr>
          <w:p w14:paraId="181745AF" w14:textId="06952E2B" w:rsidR="00EA521B" w:rsidRPr="003E53E2" w:rsidRDefault="00EA521B" w:rsidP="00FE3A8C">
            <w:pPr>
              <w:pStyle w:val="A-"/>
              <w:jc w:val="right"/>
            </w:pPr>
            <w:r>
              <w:rPr>
                <w:rFonts w:hint="eastAsia"/>
              </w:rPr>
              <w:t>（</w:t>
            </w:r>
            <w:r>
              <w:t>7</w:t>
            </w:r>
            <w:r w:rsidRPr="00FE6C3E">
              <w:t>.</w:t>
            </w:r>
            <w:r>
              <w:t>4.</w:t>
            </w:r>
            <w:r w:rsidR="00FE3A8C">
              <w:t>3</w:t>
            </w:r>
            <w:r w:rsidRPr="00FE6C3E">
              <w:t>-</w:t>
            </w:r>
            <w:r>
              <w:t>4</w:t>
            </w:r>
            <w:r>
              <w:rPr>
                <w:rFonts w:hint="eastAsia"/>
              </w:rPr>
              <w:t>）</w:t>
            </w:r>
          </w:p>
        </w:tc>
      </w:tr>
    </w:tbl>
    <w:p w14:paraId="54183910" w14:textId="77777777" w:rsidR="00EA521B" w:rsidRPr="00FE6C3E" w:rsidRDefault="00EA521B" w:rsidP="00EA521B">
      <w:pPr>
        <w:pStyle w:val="A-"/>
      </w:pPr>
      <w:r w:rsidRPr="00FE6C3E">
        <w:t>式中：</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t</m:t>
            </m:r>
          </m:sub>
        </m:sSub>
      </m:oMath>
      <w:r w:rsidRPr="00FE6C3E">
        <w:rPr>
          <w:lang w:val="en-GB"/>
        </w:rPr>
        <w:t>——</w:t>
      </w:r>
      <w:r w:rsidRPr="00FE6C3E">
        <w:t>按照上弦分配到的剪力计算的</w:t>
      </w:r>
      <w:r>
        <w:rPr>
          <w:rFonts w:hint="eastAsia"/>
        </w:rPr>
        <w:t>上</w:t>
      </w:r>
      <w:r w:rsidRPr="00FE6C3E">
        <w:t>弦两端的弯矩</w:t>
      </w:r>
      <w:r>
        <w:rPr>
          <w:rFonts w:hint="eastAsia"/>
        </w:rPr>
        <w:t>（</w:t>
      </w:r>
      <w:proofErr w:type="spellStart"/>
      <w:r w:rsidRPr="00FE6C3E">
        <w:t>N·mm</w:t>
      </w:r>
      <w:proofErr w:type="spellEnd"/>
      <w:r>
        <w:rPr>
          <w:rFonts w:hint="eastAsia"/>
        </w:rPr>
        <w:t>）</w:t>
      </w:r>
      <w:r w:rsidRPr="00FE6C3E">
        <w:t>；</w:t>
      </w:r>
    </w:p>
    <w:p w14:paraId="40520B6E" w14:textId="77777777" w:rsidR="00EA521B" w:rsidRPr="00FE6C3E"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I</m:t>
            </m:r>
          </m:e>
          <m:sub>
            <m:r>
              <m:rPr>
                <m:sty m:val="p"/>
              </m:rPr>
              <w:rPr>
                <w:rFonts w:ascii="Cambria Math" w:hAnsi="Cambria Math"/>
                <w:lang w:val="en-GB"/>
              </w:rPr>
              <m:t>tx</m:t>
            </m:r>
          </m:sub>
        </m:sSub>
      </m:oMath>
      <w:r w:rsidR="00EA521B" w:rsidRPr="00FE6C3E">
        <w:rPr>
          <w:lang w:val="en-GB"/>
        </w:rPr>
        <w:t>——</w:t>
      </w:r>
      <w:r w:rsidR="00EA521B" w:rsidRPr="00FE6C3E">
        <w:t>上弦钢截面绕自身形心轴的惯性矩</w:t>
      </w:r>
      <w:r w:rsidR="00EA521B">
        <w:rPr>
          <w:rFonts w:hint="eastAsia"/>
        </w:rPr>
        <w:t>（</w:t>
      </w:r>
      <w:r w:rsidR="00EA521B" w:rsidRPr="00FE6C3E">
        <w:t>mm</w:t>
      </w:r>
      <w:r w:rsidR="00EA521B" w:rsidRPr="00FE6C3E">
        <w:rPr>
          <w:vertAlign w:val="superscript"/>
        </w:rPr>
        <w:t>4</w:t>
      </w:r>
      <w:r w:rsidR="00EA521B">
        <w:rPr>
          <w:rFonts w:hint="eastAsia"/>
        </w:rPr>
        <w:t>）</w:t>
      </w:r>
      <w:r w:rsidR="00EA521B" w:rsidRPr="00FE6C3E">
        <w:t>；</w:t>
      </w:r>
    </w:p>
    <w:p w14:paraId="268D5507" w14:textId="77777777" w:rsidR="00EA521B"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y</m:t>
            </m:r>
          </m:e>
          <m:sub>
            <m:r>
              <m:rPr>
                <m:sty m:val="p"/>
              </m:rPr>
              <w:rPr>
                <w:rFonts w:ascii="Cambria Math" w:hAnsi="Cambria Math"/>
                <w:lang w:val="en-GB"/>
              </w:rPr>
              <m:t>t</m:t>
            </m:r>
          </m:sub>
        </m:sSub>
      </m:oMath>
      <w:r w:rsidR="00EA521B" w:rsidRPr="00FE6C3E">
        <w:rPr>
          <w:lang w:val="en-GB"/>
        </w:rPr>
        <w:t>——</w:t>
      </w:r>
      <w:r w:rsidR="00EA521B" w:rsidRPr="00FE6C3E">
        <w:t>计算边缘到上弦组合截面自身形心轴的距离</w:t>
      </w:r>
      <w:r w:rsidR="00EA521B">
        <w:rPr>
          <w:rFonts w:hint="eastAsia"/>
        </w:rPr>
        <w:t>（</w:t>
      </w:r>
      <w:r w:rsidR="00EA521B" w:rsidRPr="00FE6C3E">
        <w:t>mm</w:t>
      </w:r>
      <w:r w:rsidR="00EA521B">
        <w:rPr>
          <w:rFonts w:hint="eastAsia"/>
        </w:rPr>
        <w:t>）；</w:t>
      </w:r>
    </w:p>
    <w:p w14:paraId="1703ADC2" w14:textId="77777777" w:rsidR="00EA521B" w:rsidRPr="00A8668A" w:rsidRDefault="00EA4732" w:rsidP="00EA521B">
      <w:pPr>
        <w:pStyle w:val="A-"/>
        <w:ind w:leftChars="300" w:left="1440" w:hangingChars="300" w:hanging="720"/>
      </w:pPr>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t</m:t>
            </m:r>
          </m:sub>
        </m:sSub>
      </m:oMath>
      <w:r w:rsidR="00EA521B" w:rsidRPr="00FE6C3E">
        <w:rPr>
          <w:lang w:val="en-GB"/>
        </w:rPr>
        <w:t>——</w:t>
      </w:r>
      <w:r w:rsidR="00EA521B" w:rsidRPr="00FE6C3E">
        <w:t>上弦截面按照杆件</w:t>
      </w:r>
      <w:r w:rsidR="00EA521B">
        <w:rPr>
          <w:rFonts w:hint="eastAsia"/>
        </w:rPr>
        <w:t>的弯</w:t>
      </w:r>
      <w:r w:rsidR="00EA521B" w:rsidRPr="00FE6C3E">
        <w:t>剪刚度计算分配得到的剪力</w:t>
      </w:r>
      <w:r w:rsidR="00EA521B" w:rsidRPr="00FE6C3E">
        <w:t xml:space="preserve"> </w:t>
      </w:r>
      <w:r w:rsidR="00EA521B">
        <w:rPr>
          <w:rFonts w:hint="eastAsia"/>
        </w:rPr>
        <w:t>（</w:t>
      </w:r>
      <w:r w:rsidR="00EA521B" w:rsidRPr="00FE6C3E">
        <w:t>N</w:t>
      </w:r>
      <w:r w:rsidR="00EA521B">
        <w:rPr>
          <w:rFonts w:hint="eastAsia"/>
        </w:rPr>
        <w:t>）。</w:t>
      </w:r>
    </w:p>
    <w:p w14:paraId="032DB882" w14:textId="12E7CF8E" w:rsidR="00EA521B" w:rsidRPr="00FE6C3E" w:rsidRDefault="00EA521B" w:rsidP="00EA521B">
      <w:pPr>
        <w:pStyle w:val="A-"/>
      </w:pPr>
      <w:r>
        <w:rPr>
          <w:b/>
          <w:lang w:val="en-GB"/>
        </w:rPr>
        <w:t>7</w:t>
      </w:r>
      <w:r w:rsidRPr="00FE6C3E">
        <w:rPr>
          <w:b/>
          <w:lang w:val="en-GB"/>
        </w:rPr>
        <w:t>.</w:t>
      </w:r>
      <w:r>
        <w:rPr>
          <w:b/>
          <w:lang w:val="en-GB"/>
        </w:rPr>
        <w:t>4.</w:t>
      </w:r>
      <w:r w:rsidR="00FE3A8C">
        <w:rPr>
          <w:b/>
          <w:lang w:val="en-GB"/>
        </w:rPr>
        <w:t>4</w:t>
      </w:r>
      <w:r>
        <w:rPr>
          <w:b/>
          <w:lang w:val="en-GB"/>
        </w:rPr>
        <w:t xml:space="preserve"> </w:t>
      </w:r>
      <w:r w:rsidRPr="00FE6C3E">
        <w:t>开孔段按照形成空腹桁架塑性机构的计算应符合下列规定：</w:t>
      </w:r>
    </w:p>
    <w:p w14:paraId="0C0BFC37" w14:textId="77777777" w:rsidR="00EA521B" w:rsidRDefault="00EA521B" w:rsidP="00EA521B">
      <w:pPr>
        <w:pStyle w:val="-2"/>
        <w:ind w:firstLine="482"/>
      </w:pPr>
      <w:r>
        <w:rPr>
          <w:b/>
          <w:bCs/>
        </w:rPr>
        <w:t>1</w:t>
      </w:r>
      <w:r>
        <w:rPr>
          <w:b/>
          <w:bCs/>
        </w:rPr>
        <w:t xml:space="preserve">　</w:t>
      </w:r>
      <w:r w:rsidRPr="00FE6C3E">
        <w:t>下弦截面的拉力应按下式计算：</w:t>
      </w:r>
      <w:r w:rsidRPr="00FE6C3E">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FE6C3E" w14:paraId="23B83D04" w14:textId="77777777" w:rsidTr="009E150D">
        <w:tc>
          <w:tcPr>
            <w:tcW w:w="4537" w:type="pct"/>
            <w:vAlign w:val="center"/>
          </w:tcPr>
          <w:p w14:paraId="42D78B2C" w14:textId="77777777" w:rsidR="00EA521B" w:rsidRPr="00FE6C3E" w:rsidRDefault="00EA4732" w:rsidP="009E150D">
            <w:pPr>
              <w:pStyle w:val="A-"/>
              <w:jc w:val="cente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0</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x0</m:t>
                        </m:r>
                      </m:sub>
                    </m:sSub>
                  </m:den>
                </m:f>
                <m:sSub>
                  <m:sSubPr>
                    <m:ctrlPr>
                      <w:rPr>
                        <w:rFonts w:ascii="Cambria Math" w:hAnsi="Cambria Math"/>
                        <w:i/>
                      </w:rPr>
                    </m:ctrlPr>
                  </m:sSubPr>
                  <m:e>
                    <m:r>
                      <w:rPr>
                        <w:rFonts w:ascii="Cambria Math" w:hAnsi="Cambria Math"/>
                      </w:rPr>
                      <m:t>y</m:t>
                    </m:r>
                  </m:e>
                  <m:sub>
                    <m:r>
                      <m:rPr>
                        <m:sty m:val="p"/>
                      </m:rPr>
                      <w:rPr>
                        <w:rFonts w:ascii="Cambria Math" w:hAnsi="Cambria Math"/>
                      </w:rPr>
                      <m:t>b0</m:t>
                    </m:r>
                  </m:sub>
                </m:sSub>
                <m:sSub>
                  <m:sSubPr>
                    <m:ctrlPr>
                      <w:rPr>
                        <w:rFonts w:ascii="Cambria Math" w:hAnsi="Cambria Math"/>
                        <w:i/>
                      </w:rPr>
                    </m:ctrlPr>
                  </m:sSubPr>
                  <m:e>
                    <m:r>
                      <w:rPr>
                        <w:rFonts w:ascii="Cambria Math" w:hAnsi="Cambria Math"/>
                      </w:rPr>
                      <m:t>A</m:t>
                    </m:r>
                  </m:e>
                  <m:sub>
                    <m:r>
                      <m:rPr>
                        <m:sty m:val="p"/>
                      </m:rPr>
                      <w:rPr>
                        <w:rFonts w:ascii="Cambria Math" w:hAnsi="Cambria Math"/>
                      </w:rPr>
                      <m:t>b</m:t>
                    </m:r>
                  </m:sub>
                </m:sSub>
              </m:oMath>
            </m:oMathPara>
          </w:p>
        </w:tc>
        <w:tc>
          <w:tcPr>
            <w:tcW w:w="463" w:type="pct"/>
            <w:vAlign w:val="center"/>
          </w:tcPr>
          <w:p w14:paraId="6202E280" w14:textId="747DC809" w:rsidR="00EA521B" w:rsidRPr="003E53E2" w:rsidRDefault="00EA521B" w:rsidP="00FE3A8C">
            <w:pPr>
              <w:pStyle w:val="A-"/>
              <w:jc w:val="right"/>
            </w:pPr>
            <w:r w:rsidRPr="003E53E2">
              <w:rPr>
                <w:rFonts w:hint="eastAsia"/>
              </w:rPr>
              <w:t>（</w:t>
            </w:r>
            <w:r>
              <w:rPr>
                <w:rFonts w:hint="eastAsia"/>
              </w:rPr>
              <w:t>7</w:t>
            </w:r>
            <w:r w:rsidRPr="003E53E2">
              <w:t>.</w:t>
            </w:r>
            <w:r>
              <w:t>4.</w:t>
            </w:r>
            <w:r w:rsidR="00FE3A8C">
              <w:t>4</w:t>
            </w:r>
            <w:r w:rsidRPr="003E53E2">
              <w:t>-1</w:t>
            </w:r>
            <w:r w:rsidRPr="003E53E2">
              <w:rPr>
                <w:rFonts w:hint="eastAsia"/>
              </w:rPr>
              <w:t>）</w:t>
            </w:r>
          </w:p>
        </w:tc>
      </w:tr>
    </w:tbl>
    <w:p w14:paraId="6E09873C" w14:textId="77777777" w:rsidR="00EA521B" w:rsidRPr="00FE6C3E" w:rsidRDefault="00EA521B" w:rsidP="00EA521B">
      <w:pPr>
        <w:pStyle w:val="-2"/>
        <w:ind w:firstLine="482"/>
      </w:pPr>
      <w:r>
        <w:rPr>
          <w:b/>
          <w:bCs/>
        </w:rPr>
        <w:t>2</w:t>
      </w:r>
      <w:r>
        <w:rPr>
          <w:b/>
          <w:bCs/>
        </w:rPr>
        <w:t xml:space="preserve">　</w:t>
      </w:r>
      <w:r w:rsidRPr="00FE6C3E">
        <w:t>计算下弦两端截面形成塑性机构时的塑性弯矩</w:t>
      </w:r>
      <w:r w:rsidRPr="00644559">
        <w:rPr>
          <w:rFonts w:hint="eastAsia"/>
        </w:rPr>
        <w:t>应</w:t>
      </w:r>
      <w:r w:rsidRPr="00FE6C3E">
        <w:t>计入拉力的影响；</w:t>
      </w:r>
    </w:p>
    <w:p w14:paraId="7E95FF41" w14:textId="77777777" w:rsidR="00EA521B" w:rsidRDefault="00EA521B" w:rsidP="00EA521B">
      <w:pPr>
        <w:pStyle w:val="-2"/>
        <w:ind w:firstLine="482"/>
      </w:pPr>
      <w:r>
        <w:rPr>
          <w:b/>
          <w:bCs/>
        </w:rPr>
        <w:t>3</w:t>
      </w:r>
      <w:r>
        <w:rPr>
          <w:b/>
          <w:bCs/>
        </w:rPr>
        <w:t xml:space="preserve">　</w:t>
      </w:r>
      <w:r w:rsidRPr="00FE6C3E">
        <w:t>下弦形成塑性机构时的剪</w:t>
      </w:r>
      <w:r w:rsidRPr="00880F42">
        <w:t>力</w:t>
      </w:r>
      <m:oMath>
        <m:sSub>
          <m:sSubPr>
            <m:ctrlPr>
              <w:rPr>
                <w:rFonts w:ascii="Cambria Math" w:hAnsi="Cambria Math"/>
                <w:i/>
              </w:rPr>
            </m:ctrlPr>
          </m:sSubPr>
          <m:e>
            <m:r>
              <w:rPr>
                <w:rFonts w:ascii="Cambria Math" w:hAnsi="Cambria Math"/>
              </w:rPr>
              <m:t>V</m:t>
            </m:r>
          </m:e>
          <m:sub>
            <m:r>
              <m:rPr>
                <m:sty m:val="p"/>
              </m:rPr>
              <w:rPr>
                <w:rFonts w:ascii="Cambria Math" w:hAnsi="Cambria Math"/>
              </w:rPr>
              <m:t>b,Rd</m:t>
            </m:r>
          </m:sub>
        </m:sSub>
      </m:oMath>
      <w:r w:rsidRPr="00880F42">
        <w:t>应</w:t>
      </w:r>
      <w:r w:rsidRPr="00FE6C3E">
        <w:t>按下式计算：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14:paraId="32ABF801" w14:textId="77777777" w:rsidTr="009E150D">
        <w:tc>
          <w:tcPr>
            <w:tcW w:w="4465" w:type="pct"/>
            <w:vAlign w:val="center"/>
          </w:tcPr>
          <w:p w14:paraId="5B6E678F" w14:textId="77777777" w:rsidR="00EA521B" w:rsidRPr="00492F87" w:rsidRDefault="00EA4732" w:rsidP="009E150D">
            <w:pPr>
              <w:pStyle w:val="A-"/>
              <w:jc w:val="right"/>
            </w:pPr>
            <m:oMathPara>
              <m:oMathParaPr>
                <m:jc m:val="center"/>
              </m:oMathParaPr>
              <m:oMath>
                <m:sSub>
                  <m:sSubPr>
                    <m:ctrlPr>
                      <w:rPr>
                        <w:rFonts w:ascii="Cambria Math" w:hAnsi="Cambria Math"/>
                      </w:rPr>
                    </m:ctrlPr>
                  </m:sSubPr>
                  <m:e>
                    <m:r>
                      <w:rPr>
                        <w:rFonts w:ascii="Cambria Math" w:hAnsi="Cambria Math"/>
                      </w:rPr>
                      <m:t>V</m:t>
                    </m:r>
                  </m:e>
                  <m:sub>
                    <m:r>
                      <m:rPr>
                        <m:sty m:val="p"/>
                      </m:rPr>
                      <w:rPr>
                        <w:rFonts w:ascii="Cambria Math" w:hAnsi="Cambria Math"/>
                      </w:rPr>
                      <m:t>b,Rd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bL,P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bR,</m:t>
                        </m:r>
                        <m:r>
                          <m:rPr>
                            <m:sty m:val="p"/>
                          </m:rPr>
                          <w:rPr>
                            <w:rFonts w:ascii="Cambria Math" w:hAnsi="Cambria Math" w:hint="eastAsia"/>
                          </w:rPr>
                          <m:t>P</m:t>
                        </m:r>
                      </m:sub>
                    </m:sSub>
                  </m:num>
                  <m:den>
                    <m:sSub>
                      <m:sSubPr>
                        <m:ctrlPr>
                          <w:rPr>
                            <w:rFonts w:ascii="Cambria Math" w:hAnsi="Cambria Math"/>
                          </w:rPr>
                        </m:ctrlPr>
                      </m:sSubPr>
                      <m:e>
                        <m:r>
                          <w:rPr>
                            <w:rFonts w:ascii="Cambria Math" w:hAnsi="Cambria Math" w:hint="eastAsia"/>
                          </w:rPr>
                          <m:t>l</m:t>
                        </m:r>
                        <m:ctrlPr>
                          <w:rPr>
                            <w:rFonts w:ascii="Cambria Math" w:hAnsi="Cambria Math" w:hint="eastAsia"/>
                          </w:rPr>
                        </m:ctrlPr>
                      </m:e>
                      <m:sub>
                        <m:r>
                          <m:rPr>
                            <m:sty m:val="p"/>
                          </m:rPr>
                          <w:rPr>
                            <w:rFonts w:ascii="Cambria Math" w:hAnsi="Cambria Math"/>
                          </w:rPr>
                          <m:t>0</m:t>
                        </m:r>
                      </m:sub>
                    </m:sSub>
                  </m:den>
                </m:f>
              </m:oMath>
            </m:oMathPara>
          </w:p>
        </w:tc>
        <w:tc>
          <w:tcPr>
            <w:tcW w:w="535" w:type="pct"/>
            <w:vAlign w:val="center"/>
          </w:tcPr>
          <w:p w14:paraId="3587B809" w14:textId="13FDEFC6" w:rsidR="00EA521B" w:rsidRDefault="00EA521B" w:rsidP="00FE3A8C">
            <w:pPr>
              <w:pStyle w:val="A-"/>
              <w:jc w:val="right"/>
            </w:pPr>
            <w:r>
              <w:rPr>
                <w:rFonts w:hint="eastAsia"/>
              </w:rPr>
              <w:t>（</w:t>
            </w:r>
            <w:r>
              <w:rPr>
                <w:rFonts w:hint="eastAsia"/>
              </w:rPr>
              <w:t>7</w:t>
            </w:r>
            <w:r>
              <w:t>.4.</w:t>
            </w:r>
            <w:r w:rsidR="00FE3A8C">
              <w:t>4</w:t>
            </w:r>
            <w:r>
              <w:t>-2</w:t>
            </w:r>
            <w:r>
              <w:rPr>
                <w:rFonts w:hint="eastAsia"/>
              </w:rPr>
              <w:t>）</w:t>
            </w:r>
          </w:p>
        </w:tc>
      </w:tr>
    </w:tbl>
    <w:p w14:paraId="0A5603D3" w14:textId="77777777" w:rsidR="00EA521B" w:rsidRPr="003B716F" w:rsidRDefault="00EA521B" w:rsidP="00EA521B">
      <w:pPr>
        <w:pStyle w:val="A-"/>
        <w:ind w:left="1440" w:hangingChars="600" w:hanging="1440"/>
      </w:pPr>
      <w:r w:rsidRPr="00FE6C3E">
        <w:t>式中：</w:t>
      </w:r>
      <m:oMath>
        <m:r>
          <w:rPr>
            <w:rFonts w:ascii="Cambria Math" w:hAnsi="Cambria Math"/>
          </w:rPr>
          <m:t xml:space="preserve"> </m:t>
        </m:r>
        <m:sSub>
          <m:sSubPr>
            <m:ctrlPr>
              <w:rPr>
                <w:rFonts w:ascii="Cambria Math" w:hAnsi="Cambria Math"/>
                <w:i/>
              </w:rPr>
            </m:ctrlPr>
          </m:sSubPr>
          <m:e>
            <m:r>
              <w:rPr>
                <w:rFonts w:ascii="Cambria Math" w:hAnsi="Cambria Math"/>
              </w:rPr>
              <m:t>M</m:t>
            </m:r>
          </m:e>
          <m:sub>
            <m:r>
              <m:rPr>
                <m:sty m:val="p"/>
              </m:rPr>
              <w:rPr>
                <w:rFonts w:ascii="Cambria Math" w:hAnsi="Cambria Math"/>
              </w:rPr>
              <m:t>bL,P</m:t>
            </m:r>
          </m:sub>
        </m:sSub>
      </m:oMath>
      <w:r>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bR,P</m:t>
            </m:r>
          </m:sub>
        </m:sSub>
      </m:oMath>
      <w:r w:rsidRPr="00FE6C3E">
        <w:rPr>
          <w:lang w:val="en-GB"/>
        </w:rPr>
        <w:t>——</w:t>
      </w:r>
      <w:r w:rsidRPr="00FE6C3E">
        <w:t>下弦杆在整体计算的拉力作用下，两端的塑性弯矩</w:t>
      </w:r>
      <w:r>
        <w:rPr>
          <w:rFonts w:hint="eastAsia"/>
        </w:rPr>
        <w:t>（</w:t>
      </w:r>
      <w:proofErr w:type="spellStart"/>
      <w:r w:rsidRPr="00FE6C3E">
        <w:t>N·mm</w:t>
      </w:r>
      <w:proofErr w:type="spellEnd"/>
      <w:r>
        <w:rPr>
          <w:rFonts w:hint="eastAsia"/>
        </w:rPr>
        <w:t>）。</w:t>
      </w:r>
    </w:p>
    <w:p w14:paraId="20DD77BE" w14:textId="77777777" w:rsidR="00EA521B" w:rsidRDefault="00EA521B" w:rsidP="00EA521B">
      <w:pPr>
        <w:pStyle w:val="-2"/>
        <w:ind w:firstLine="482"/>
      </w:pPr>
      <w:r>
        <w:rPr>
          <w:b/>
          <w:bCs/>
        </w:rPr>
        <w:t>4</w:t>
      </w:r>
      <w:r>
        <w:rPr>
          <w:b/>
          <w:bCs/>
        </w:rPr>
        <w:t xml:space="preserve">　</w:t>
      </w:r>
      <w:r w:rsidRPr="00FE6C3E">
        <w:t>上弦钢截面内的压力应按下式计算：</w:t>
      </w:r>
      <w:r w:rsidRPr="00FE6C3E">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A505F0" w14:paraId="29F628C9" w14:textId="77777777" w:rsidTr="009E150D">
        <w:tc>
          <w:tcPr>
            <w:tcW w:w="4465" w:type="pct"/>
            <w:shd w:val="clear" w:color="auto" w:fill="auto"/>
            <w:vAlign w:val="center"/>
          </w:tcPr>
          <w:p w14:paraId="6B476F70" w14:textId="77777777" w:rsidR="00EA521B" w:rsidRPr="00A505F0" w:rsidRDefault="00EA4732" w:rsidP="009E150D">
            <w:pPr>
              <w:pStyle w:val="A-"/>
              <w:jc w:val="cente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num>
                  <m:den>
                    <m:sSub>
                      <m:sSubPr>
                        <m:ctrlPr>
                          <w:rPr>
                            <w:rFonts w:ascii="Cambria Math" w:hAnsi="Cambria Math"/>
                            <w:i/>
                          </w:rPr>
                        </m:ctrlPr>
                      </m:sSubPr>
                      <m:e>
                        <m:r>
                          <w:rPr>
                            <w:rFonts w:ascii="Cambria Math" w:hAnsi="Cambria Math"/>
                          </w:rPr>
                          <m:t>I</m:t>
                        </m:r>
                      </m:e>
                      <m:sub>
                        <m:r>
                          <m:rPr>
                            <m:sty m:val="p"/>
                          </m:rPr>
                          <w:rPr>
                            <w:rFonts w:ascii="Cambria Math" w:hAnsi="Cambria Math"/>
                          </w:rPr>
                          <m:t>x0</m:t>
                        </m:r>
                      </m:sub>
                    </m:sSub>
                  </m:den>
                </m:f>
                <m:sSub>
                  <m:sSubPr>
                    <m:ctrlPr>
                      <w:rPr>
                        <w:rFonts w:ascii="Cambria Math" w:hAnsi="Cambria Math"/>
                        <w:i/>
                      </w:rPr>
                    </m:ctrlPr>
                  </m:sSubPr>
                  <m:e>
                    <m:r>
                      <w:rPr>
                        <w:rFonts w:ascii="Cambria Math" w:hAnsi="Cambria Math"/>
                      </w:rPr>
                      <m:t>y</m:t>
                    </m:r>
                  </m:e>
                  <m:sub>
                    <m:r>
                      <m:rPr>
                        <m:sty m:val="p"/>
                      </m:rPr>
                      <w:rPr>
                        <w:rFonts w:ascii="Cambria Math" w:hAnsi="Cambria Math"/>
                      </w:rPr>
                      <m:t>t0</m:t>
                    </m:r>
                  </m:sub>
                </m:sSub>
                <m:sSub>
                  <m:sSubPr>
                    <m:ctrlPr>
                      <w:rPr>
                        <w:rFonts w:ascii="Cambria Math" w:hAnsi="Cambria Math"/>
                        <w:i/>
                      </w:rPr>
                    </m:ctrlPr>
                  </m:sSubPr>
                  <m:e>
                    <m:r>
                      <w:rPr>
                        <w:rFonts w:ascii="Cambria Math" w:hAnsi="Cambria Math"/>
                      </w:rPr>
                      <m:t>A</m:t>
                    </m:r>
                  </m:e>
                  <m:sub>
                    <m:r>
                      <m:rPr>
                        <m:sty m:val="p"/>
                      </m:rPr>
                      <w:rPr>
                        <w:rFonts w:ascii="Cambria Math" w:hAnsi="Cambria Math"/>
                      </w:rPr>
                      <m:t>t</m:t>
                    </m:r>
                  </m:sub>
                </m:sSub>
              </m:oMath>
            </m:oMathPara>
          </w:p>
        </w:tc>
        <w:tc>
          <w:tcPr>
            <w:tcW w:w="535" w:type="pct"/>
            <w:shd w:val="clear" w:color="auto" w:fill="auto"/>
            <w:vAlign w:val="center"/>
          </w:tcPr>
          <w:p w14:paraId="2E8B1D77" w14:textId="467B1C17" w:rsidR="00EA521B" w:rsidRPr="00A505F0" w:rsidRDefault="00EA521B" w:rsidP="00FE3A8C">
            <w:pPr>
              <w:pStyle w:val="A-"/>
              <w:jc w:val="right"/>
            </w:pPr>
            <w:r w:rsidRPr="00A505F0">
              <w:rPr>
                <w:rFonts w:hint="eastAsia"/>
              </w:rPr>
              <w:t>（</w:t>
            </w:r>
            <w:r>
              <w:rPr>
                <w:rFonts w:hint="eastAsia"/>
              </w:rPr>
              <w:t>7</w:t>
            </w:r>
            <w:r w:rsidRPr="00A505F0">
              <w:t>.</w:t>
            </w:r>
            <w:r>
              <w:t>4.</w:t>
            </w:r>
            <w:r w:rsidR="00FE3A8C">
              <w:t>4</w:t>
            </w:r>
            <w:r w:rsidRPr="00A505F0">
              <w:t>-</w:t>
            </w:r>
            <w:r>
              <w:t>3</w:t>
            </w:r>
            <w:r w:rsidRPr="00A505F0">
              <w:rPr>
                <w:rFonts w:hint="eastAsia"/>
              </w:rPr>
              <w:t>）</w:t>
            </w:r>
          </w:p>
        </w:tc>
      </w:tr>
    </w:tbl>
    <w:p w14:paraId="63877697" w14:textId="77777777" w:rsidR="00EA521B" w:rsidRDefault="00EA521B" w:rsidP="00EA521B">
      <w:pPr>
        <w:pStyle w:val="A-"/>
        <w:ind w:left="1560" w:hangingChars="650" w:hanging="1560"/>
      </w:pPr>
      <w:r w:rsidRPr="00FE6C3E">
        <w:t>式中：</w:t>
      </w:r>
      <m:oMath>
        <m:sSub>
          <m:sSubPr>
            <m:ctrlPr>
              <w:rPr>
                <w:rFonts w:ascii="Cambria Math" w:hAnsi="Cambria Math"/>
                <w:i/>
              </w:rPr>
            </m:ctrlPr>
          </m:sSubPr>
          <m:e>
            <m:r>
              <w:rPr>
                <w:rFonts w:ascii="Cambria Math" w:hAnsi="Cambria Math"/>
              </w:rPr>
              <m:t>y</m:t>
            </m:r>
          </m:e>
          <m:sub>
            <m:r>
              <m:rPr>
                <m:sty m:val="p"/>
              </m:rPr>
              <w:rPr>
                <w:rFonts w:ascii="Cambria Math" w:hAnsi="Cambria Math"/>
              </w:rPr>
              <m:t>t0</m:t>
            </m:r>
          </m:sub>
        </m:sSub>
      </m:oMath>
      <w:r w:rsidRPr="00FE6C3E">
        <w:rPr>
          <w:lang w:val="en-GB"/>
        </w:rPr>
        <w:t>——</w:t>
      </w:r>
      <w:r w:rsidRPr="00FE6C3E">
        <w:t>上弦钢截面自身形心在整体组合截面形心坐标中的坐标值</w:t>
      </w:r>
      <w:r>
        <w:rPr>
          <w:rFonts w:hint="eastAsia"/>
        </w:rPr>
        <w:t>；</w:t>
      </w:r>
    </w:p>
    <w:p w14:paraId="5EDD7B4F" w14:textId="77777777" w:rsidR="00EA521B" w:rsidRPr="003B716F" w:rsidRDefault="00EA4732" w:rsidP="00EA521B">
      <w:pPr>
        <w:pStyle w:val="A-"/>
        <w:ind w:leftChars="300" w:left="720"/>
      </w:pPr>
      <m:oMath>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ts</m:t>
            </m:r>
          </m:sub>
        </m:sSub>
      </m:oMath>
      <w:r w:rsidR="00EA521B" w:rsidRPr="00FE6C3E">
        <w:rPr>
          <w:lang w:val="en-GB"/>
        </w:rPr>
        <w:t>——</w:t>
      </w:r>
      <w:r w:rsidR="00EA521B" w:rsidRPr="00FE6C3E">
        <w:t>整体计算的上弦钢部分的轴力</w:t>
      </w:r>
      <w:r w:rsidR="00EA521B">
        <w:rPr>
          <w:rFonts w:hint="eastAsia"/>
        </w:rPr>
        <w:t>（</w:t>
      </w:r>
      <w:r w:rsidR="00EA521B" w:rsidRPr="00FE6C3E">
        <w:t>N</w:t>
      </w:r>
      <w:r w:rsidR="00EA521B">
        <w:rPr>
          <w:rFonts w:hint="eastAsia"/>
        </w:rPr>
        <w:t>）</w:t>
      </w:r>
      <w:r w:rsidR="00EA521B" w:rsidRPr="00FE6C3E">
        <w:t>。</w:t>
      </w:r>
    </w:p>
    <w:p w14:paraId="71D07A96" w14:textId="77777777" w:rsidR="00EA521B" w:rsidRPr="00FE6C3E" w:rsidRDefault="00EA521B" w:rsidP="00EA521B">
      <w:pPr>
        <w:pStyle w:val="-2"/>
        <w:ind w:firstLine="482"/>
      </w:pPr>
      <w:r>
        <w:rPr>
          <w:b/>
          <w:bCs/>
        </w:rPr>
        <w:t>5</w:t>
      </w:r>
      <w:r>
        <w:rPr>
          <w:b/>
          <w:bCs/>
        </w:rPr>
        <w:t xml:space="preserve">　</w:t>
      </w:r>
      <w:r w:rsidRPr="00FE6C3E">
        <w:t>上弦形成塑性机构时的剪力</w:t>
      </w:r>
      <m:oMath>
        <m:sSub>
          <m:sSubPr>
            <m:ctrlPr>
              <w:rPr>
                <w:rFonts w:ascii="Cambria Math" w:hAnsi="Cambria Math"/>
                <w:i/>
              </w:rPr>
            </m:ctrlPr>
          </m:sSubPr>
          <m:e>
            <m:r>
              <w:rPr>
                <w:rFonts w:ascii="Cambria Math" w:hAnsi="Cambria Math"/>
              </w:rPr>
              <m:t>V</m:t>
            </m:r>
          </m:e>
          <m:sub>
            <m:r>
              <m:rPr>
                <m:sty m:val="p"/>
              </m:rPr>
              <w:rPr>
                <w:rFonts w:ascii="Cambria Math" w:hAnsi="Cambria Math"/>
              </w:rPr>
              <m:t>t,Rd</m:t>
            </m:r>
          </m:sub>
        </m:sSub>
      </m:oMath>
      <w:r w:rsidRPr="00FE6C3E">
        <w:t>应按下式计算：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EA521B" w:rsidRPr="00A505F0" w14:paraId="3740E25E" w14:textId="77777777" w:rsidTr="009E150D">
        <w:tc>
          <w:tcPr>
            <w:tcW w:w="4465" w:type="pct"/>
            <w:shd w:val="clear" w:color="auto" w:fill="auto"/>
            <w:vAlign w:val="center"/>
          </w:tcPr>
          <w:p w14:paraId="65FBB41E" w14:textId="77777777" w:rsidR="00EA521B" w:rsidRPr="00A505F0" w:rsidRDefault="00EA4732" w:rsidP="009E150D">
            <w:pPr>
              <w:pStyle w:val="A-"/>
              <w:jc w:val="cente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t,Rd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t</m:t>
                        </m:r>
                        <m:r>
                          <m:rPr>
                            <m:sty m:val="p"/>
                          </m:rPr>
                          <w:rPr>
                            <w:rFonts w:ascii="Cambria Math" w:hAnsi="Cambria Math" w:hint="eastAsia"/>
                          </w:rPr>
                          <m:t>L</m:t>
                        </m:r>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tR,p</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0</m:t>
                        </m:r>
                      </m:sub>
                    </m:sSub>
                  </m:den>
                </m:f>
              </m:oMath>
            </m:oMathPara>
          </w:p>
        </w:tc>
        <w:tc>
          <w:tcPr>
            <w:tcW w:w="535" w:type="pct"/>
            <w:shd w:val="clear" w:color="auto" w:fill="auto"/>
            <w:vAlign w:val="center"/>
          </w:tcPr>
          <w:p w14:paraId="0439C4D5" w14:textId="6B9B5782" w:rsidR="00EA521B" w:rsidRPr="00A505F0" w:rsidRDefault="00EA521B" w:rsidP="00FE3A8C">
            <w:pPr>
              <w:pStyle w:val="A-"/>
              <w:jc w:val="right"/>
            </w:pPr>
            <w:r w:rsidRPr="00A505F0">
              <w:rPr>
                <w:rFonts w:hint="eastAsia"/>
              </w:rPr>
              <w:t>（</w:t>
            </w:r>
            <w:r>
              <w:rPr>
                <w:rFonts w:hint="eastAsia"/>
              </w:rPr>
              <w:t>7</w:t>
            </w:r>
            <w:r w:rsidRPr="00A505F0">
              <w:t>.</w:t>
            </w:r>
            <w:r>
              <w:t>4.</w:t>
            </w:r>
            <w:r w:rsidR="00FE3A8C">
              <w:t>4</w:t>
            </w:r>
            <w:r w:rsidRPr="00A505F0">
              <w:t>-4</w:t>
            </w:r>
            <w:r w:rsidRPr="00A505F0">
              <w:rPr>
                <w:rFonts w:hint="eastAsia"/>
              </w:rPr>
              <w:t>）</w:t>
            </w:r>
          </w:p>
        </w:tc>
      </w:tr>
    </w:tbl>
    <w:p w14:paraId="4F38F276" w14:textId="77777777" w:rsidR="00EA521B" w:rsidRPr="003B716F" w:rsidRDefault="00EA521B" w:rsidP="00EA521B">
      <w:pPr>
        <w:pStyle w:val="A-"/>
        <w:ind w:left="2520" w:hangingChars="1050" w:hanging="2520"/>
      </w:pPr>
      <w:r w:rsidRPr="00FE6C3E">
        <w:t>式中：</w:t>
      </w:r>
      <m:oMath>
        <m:sSub>
          <m:sSubPr>
            <m:ctrlPr>
              <w:rPr>
                <w:rFonts w:ascii="Cambria Math" w:hAnsi="Cambria Math"/>
                <w:i/>
              </w:rPr>
            </m:ctrlPr>
          </m:sSubPr>
          <m:e>
            <m:r>
              <w:rPr>
                <w:rFonts w:ascii="Cambria Math" w:hAnsi="Cambria Math"/>
              </w:rPr>
              <m:t>M</m:t>
            </m:r>
          </m:e>
          <m:sub>
            <m:r>
              <m:rPr>
                <m:sty m:val="p"/>
              </m:rPr>
              <w:rPr>
                <w:rFonts w:ascii="Cambria Math" w:hAnsi="Cambria Math"/>
              </w:rPr>
              <m:t>tL,P</m:t>
            </m:r>
          </m:sub>
        </m:sSub>
      </m:oMath>
      <w:r>
        <w:rPr>
          <w:rFonts w:hint="eastAsia"/>
        </w:rPr>
        <w:t>、</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tR,P</m:t>
            </m:r>
          </m:sub>
        </m:sSub>
      </m:oMath>
      <w:r w:rsidRPr="00FE6C3E">
        <w:rPr>
          <w:lang w:val="en-GB"/>
        </w:rPr>
        <w:t>——</w:t>
      </w:r>
      <w:r w:rsidRPr="00FE6C3E">
        <w:t>上弦</w:t>
      </w:r>
      <w:r>
        <w:rPr>
          <w:rFonts w:hint="eastAsia"/>
        </w:rPr>
        <w:t>截面</w:t>
      </w:r>
      <w:r w:rsidRPr="00FE6C3E">
        <w:t>在整体计算的压力作用下，两端的塑性弯矩</w:t>
      </w:r>
      <w:r>
        <w:rPr>
          <w:rFonts w:hint="eastAsia"/>
        </w:rPr>
        <w:t>（</w:t>
      </w:r>
      <w:proofErr w:type="spellStart"/>
      <w:r w:rsidRPr="00FE6C3E">
        <w:t>N·mm</w:t>
      </w:r>
      <w:proofErr w:type="spellEnd"/>
      <w:r>
        <w:rPr>
          <w:rFonts w:hint="eastAsia"/>
        </w:rPr>
        <w:t>）。</w:t>
      </w:r>
    </w:p>
    <w:p w14:paraId="56BA6930" w14:textId="77777777" w:rsidR="00EA521B" w:rsidRPr="00FE6C3E" w:rsidRDefault="00EA521B" w:rsidP="00EA521B">
      <w:pPr>
        <w:pStyle w:val="-2"/>
        <w:ind w:firstLine="482"/>
      </w:pPr>
      <w:r>
        <w:rPr>
          <w:b/>
          <w:bCs/>
        </w:rPr>
        <w:t>6</w:t>
      </w:r>
      <w:r>
        <w:rPr>
          <w:b/>
          <w:bCs/>
        </w:rPr>
        <w:t xml:space="preserve">　</w:t>
      </w:r>
      <w:r w:rsidRPr="00FE6C3E">
        <w:t>开孔段剪力应</w:t>
      </w:r>
      <w:r>
        <w:rPr>
          <w:rFonts w:hint="eastAsia"/>
        </w:rPr>
        <w:t>符合</w:t>
      </w:r>
      <w:r w:rsidRPr="00FE6C3E">
        <w:t>下式规定：</w:t>
      </w: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5"/>
        <w:gridCol w:w="1377"/>
      </w:tblGrid>
      <w:tr w:rsidR="00EA521B" w:rsidRPr="00962320" w14:paraId="15C21763" w14:textId="77777777" w:rsidTr="009E150D">
        <w:trPr>
          <w:jc w:val="center"/>
        </w:trPr>
        <w:tc>
          <w:tcPr>
            <w:tcW w:w="4309" w:type="pct"/>
            <w:vAlign w:val="center"/>
          </w:tcPr>
          <w:p w14:paraId="48624BDA" w14:textId="77777777" w:rsidR="00EA521B" w:rsidRPr="00AB7717" w:rsidRDefault="00EA4732" w:rsidP="009E150D">
            <w:pPr>
              <w:pStyle w:val="A-"/>
              <w:jc w:val="center"/>
            </w:pPr>
            <m:oMathPara>
              <m:oMathParaPr>
                <m:jc m:val="center"/>
              </m:oMathParaPr>
              <m:oMath>
                <m:sSub>
                  <m:sSubPr>
                    <m:ctrlPr>
                      <w:rPr>
                        <w:rStyle w:val="Char0"/>
                        <w:rFonts w:ascii="Cambria Math" w:hAnsi="Cambria Math"/>
                        <w:i/>
                        <w:sz w:val="21"/>
                        <w:szCs w:val="21"/>
                      </w:rPr>
                    </m:ctrlPr>
                  </m:sSubPr>
                  <m:e>
                    <m:r>
                      <w:rPr>
                        <w:rStyle w:val="Char0"/>
                        <w:rFonts w:ascii="Cambria Math" w:hAnsi="Cambria Math"/>
                        <w:sz w:val="21"/>
                        <w:szCs w:val="21"/>
                      </w:rPr>
                      <m:t>V</m:t>
                    </m:r>
                  </m:e>
                  <m:sub>
                    <m:r>
                      <w:rPr>
                        <w:rStyle w:val="Char0"/>
                        <w:rFonts w:ascii="Cambria Math" w:hAnsi="Cambria Math"/>
                        <w:sz w:val="21"/>
                        <w:szCs w:val="21"/>
                      </w:rPr>
                      <m:t>0</m:t>
                    </m:r>
                  </m:sub>
                </m:sSub>
                <m:r>
                  <w:rPr>
                    <w:rStyle w:val="Char0"/>
                    <w:rFonts w:ascii="Cambria Math" w:hAnsi="Cambria Math"/>
                    <w:sz w:val="21"/>
                    <w:szCs w:val="21"/>
                  </w:rPr>
                  <m:t>≤0.9(</m:t>
                </m:r>
                <m:sSub>
                  <m:sSubPr>
                    <m:ctrlPr>
                      <w:rPr>
                        <w:rStyle w:val="Char0"/>
                        <w:rFonts w:ascii="Cambria Math" w:hAnsi="Cambria Math"/>
                        <w:i/>
                        <w:sz w:val="21"/>
                        <w:szCs w:val="21"/>
                      </w:rPr>
                    </m:ctrlPr>
                  </m:sSubPr>
                  <m:e>
                    <m:r>
                      <w:rPr>
                        <w:rStyle w:val="Char0"/>
                        <w:rFonts w:ascii="Cambria Math" w:hAnsi="Cambria Math"/>
                        <w:sz w:val="21"/>
                        <w:szCs w:val="21"/>
                      </w:rPr>
                      <m:t>V</m:t>
                    </m:r>
                  </m:e>
                  <m:sub>
                    <m:r>
                      <m:rPr>
                        <m:sty m:val="p"/>
                      </m:rPr>
                      <w:rPr>
                        <w:rStyle w:val="Char0"/>
                        <w:rFonts w:ascii="Cambria Math" w:hAnsi="Cambria Math"/>
                        <w:sz w:val="21"/>
                        <w:szCs w:val="21"/>
                      </w:rPr>
                      <m:t>b,Rd</m:t>
                    </m:r>
                  </m:sub>
                </m:sSub>
                <m:r>
                  <w:rPr>
                    <w:rStyle w:val="Char0"/>
                    <w:rFonts w:ascii="Cambria Math" w:hAnsi="Cambria Math"/>
                    <w:sz w:val="21"/>
                    <w:szCs w:val="21"/>
                  </w:rPr>
                  <m:t>+</m:t>
                </m:r>
                <m:sSub>
                  <m:sSubPr>
                    <m:ctrlPr>
                      <w:rPr>
                        <w:rStyle w:val="Char0"/>
                        <w:rFonts w:ascii="Cambria Math" w:hAnsi="Cambria Math"/>
                        <w:i/>
                        <w:sz w:val="21"/>
                        <w:szCs w:val="21"/>
                      </w:rPr>
                    </m:ctrlPr>
                  </m:sSubPr>
                  <m:e>
                    <m:r>
                      <w:rPr>
                        <w:rStyle w:val="Char0"/>
                        <w:rFonts w:ascii="Cambria Math" w:hAnsi="Cambria Math" w:hint="eastAsia"/>
                        <w:sz w:val="21"/>
                        <w:szCs w:val="21"/>
                      </w:rPr>
                      <m:t>V</m:t>
                    </m:r>
                  </m:e>
                  <m:sub>
                    <m:r>
                      <m:rPr>
                        <m:sty m:val="p"/>
                      </m:rPr>
                      <w:rPr>
                        <w:rStyle w:val="Char0"/>
                        <w:rFonts w:ascii="Cambria Math" w:hAnsi="Cambria Math"/>
                        <w:sz w:val="21"/>
                        <w:szCs w:val="21"/>
                      </w:rPr>
                      <m:t>t,Rd</m:t>
                    </m:r>
                  </m:sub>
                </m:sSub>
                <m:r>
                  <w:rPr>
                    <w:rStyle w:val="Char0"/>
                    <w:rFonts w:ascii="Cambria Math" w:hAnsi="Cambria Math"/>
                    <w:sz w:val="21"/>
                    <w:szCs w:val="21"/>
                  </w:rPr>
                  <m:t>)</m:t>
                </m:r>
              </m:oMath>
            </m:oMathPara>
          </w:p>
        </w:tc>
        <w:tc>
          <w:tcPr>
            <w:tcW w:w="691" w:type="pct"/>
            <w:vAlign w:val="center"/>
          </w:tcPr>
          <w:p w14:paraId="7E04B5DF" w14:textId="2A0D2BCD" w:rsidR="00EA521B" w:rsidRPr="00962320" w:rsidRDefault="00EA521B" w:rsidP="00EA521B">
            <w:pPr>
              <w:pStyle w:val="A-"/>
              <w:jc w:val="right"/>
            </w:pPr>
            <w:r w:rsidRPr="00962320">
              <w:rPr>
                <w:rFonts w:hint="eastAsia"/>
              </w:rPr>
              <w:t>（</w:t>
            </w:r>
            <w:r w:rsidRPr="00962320">
              <w:t>7.</w:t>
            </w:r>
            <w:r>
              <w:t>4.4-</w:t>
            </w:r>
            <w:r w:rsidRPr="00962320">
              <w:t>5</w:t>
            </w:r>
            <w:r w:rsidRPr="00962320">
              <w:rPr>
                <w:rFonts w:hint="eastAsia"/>
              </w:rPr>
              <w:t>）</w:t>
            </w:r>
          </w:p>
        </w:tc>
      </w:tr>
    </w:tbl>
    <w:p w14:paraId="4C260B6A" w14:textId="77777777" w:rsidR="00EA521B" w:rsidRDefault="00EA521B" w:rsidP="00265623">
      <w:pPr>
        <w:pStyle w:val="A-"/>
      </w:pPr>
    </w:p>
    <w:p w14:paraId="43667204" w14:textId="2B5E2D1B" w:rsidR="00437107" w:rsidRPr="0002622C" w:rsidRDefault="00FB2638" w:rsidP="0002622C">
      <w:pPr>
        <w:pStyle w:val="2c"/>
      </w:pPr>
      <w:bookmarkStart w:id="183" w:name="_Toc515984299"/>
      <w:bookmarkStart w:id="184" w:name="_Toc520794002"/>
      <w:bookmarkStart w:id="185" w:name="_Toc520796008"/>
      <w:bookmarkStart w:id="186" w:name="_Toc523905667"/>
      <w:bookmarkStart w:id="187" w:name="_Toc76031571"/>
      <w:bookmarkStart w:id="188" w:name="_Toc109378003"/>
      <w:bookmarkStart w:id="189" w:name="_Toc113954142"/>
      <w:r w:rsidRPr="0002622C">
        <w:lastRenderedPageBreak/>
        <w:t>7</w:t>
      </w:r>
      <w:r w:rsidR="00A20DFE" w:rsidRPr="0002622C">
        <w:t>.</w:t>
      </w:r>
      <w:r w:rsidR="00EA521B">
        <w:t>5</w:t>
      </w:r>
      <w:r w:rsidR="00B51F0B" w:rsidRPr="0002622C">
        <w:rPr>
          <w:rFonts w:hint="eastAsia"/>
        </w:rPr>
        <w:t xml:space="preserve">  </w:t>
      </w:r>
      <w:r w:rsidR="00685D86" w:rsidRPr="0002622C">
        <w:rPr>
          <w:rFonts w:hint="eastAsia"/>
        </w:rPr>
        <w:t>构造要求</w:t>
      </w:r>
      <w:bookmarkEnd w:id="183"/>
      <w:bookmarkEnd w:id="184"/>
      <w:bookmarkEnd w:id="185"/>
      <w:bookmarkEnd w:id="186"/>
      <w:bookmarkEnd w:id="187"/>
      <w:bookmarkEnd w:id="188"/>
      <w:bookmarkEnd w:id="189"/>
    </w:p>
    <w:p w14:paraId="4C30D413" w14:textId="4E0B16D5" w:rsidR="00CD0516" w:rsidRPr="00200314" w:rsidRDefault="00756902" w:rsidP="00A15738">
      <w:r>
        <w:rPr>
          <w:b/>
          <w:bCs/>
        </w:rPr>
        <w:t>7</w:t>
      </w:r>
      <w:r w:rsidR="00CD0516" w:rsidRPr="00EB00E9">
        <w:rPr>
          <w:rFonts w:hint="eastAsia"/>
          <w:b/>
          <w:bCs/>
        </w:rPr>
        <w:t>.</w:t>
      </w:r>
      <w:r w:rsidR="00EA521B">
        <w:rPr>
          <w:b/>
          <w:bCs/>
        </w:rPr>
        <w:t>5</w:t>
      </w:r>
      <w:r w:rsidR="002C20DB">
        <w:rPr>
          <w:b/>
          <w:bCs/>
        </w:rPr>
        <w:t>.</w:t>
      </w:r>
      <w:r w:rsidR="00CD0516" w:rsidRPr="00EB00E9">
        <w:rPr>
          <w:rFonts w:hint="eastAsia"/>
          <w:b/>
          <w:bCs/>
        </w:rPr>
        <w:t>1</w:t>
      </w:r>
      <w:r w:rsidR="005D7578">
        <w:rPr>
          <w:rFonts w:hint="eastAsia"/>
        </w:rPr>
        <w:t xml:space="preserve">  </w:t>
      </w:r>
      <w:r w:rsidR="00CD0516" w:rsidRPr="00200314">
        <w:rPr>
          <w:rFonts w:hint="eastAsia"/>
        </w:rPr>
        <w:t>钢管混凝土束剪力墙的墙肢可采用翼墙或</w:t>
      </w:r>
      <w:r w:rsidR="00B712E1">
        <w:rPr>
          <w:rFonts w:hint="eastAsia"/>
        </w:rPr>
        <w:t>钢管混凝土</w:t>
      </w:r>
      <w:r w:rsidR="00CD0516" w:rsidRPr="00200314">
        <w:rPr>
          <w:rFonts w:hint="eastAsia"/>
        </w:rPr>
        <w:t>端柱作为其平面外的支承边，</w:t>
      </w:r>
      <w:r w:rsidR="00A4392D">
        <w:rPr>
          <w:rFonts w:hint="eastAsia"/>
        </w:rPr>
        <w:t>并应</w:t>
      </w:r>
      <w:r w:rsidR="00CD0516" w:rsidRPr="00200314">
        <w:rPr>
          <w:rFonts w:hint="eastAsia"/>
        </w:rPr>
        <w:t>符合</w:t>
      </w:r>
      <w:r w:rsidR="00191145">
        <w:rPr>
          <w:rFonts w:hint="eastAsia"/>
        </w:rPr>
        <w:t>下列</w:t>
      </w:r>
      <w:r w:rsidR="00CD0516" w:rsidRPr="00200314">
        <w:rPr>
          <w:rFonts w:hint="eastAsia"/>
        </w:rPr>
        <w:t>规定：</w:t>
      </w:r>
    </w:p>
    <w:p w14:paraId="0844C7D4" w14:textId="57231929" w:rsidR="00CD0516" w:rsidRPr="00200314" w:rsidRDefault="00CD0516" w:rsidP="00044EAE">
      <w:pPr>
        <w:pStyle w:val="28"/>
        <w:ind w:firstLine="482"/>
      </w:pPr>
      <w:r w:rsidRPr="005449EC">
        <w:rPr>
          <w:rFonts w:hint="eastAsia"/>
          <w:b/>
          <w:bCs/>
        </w:rPr>
        <w:t>1</w:t>
      </w:r>
      <w:r w:rsidR="00B34553">
        <w:rPr>
          <w:rFonts w:hint="eastAsia"/>
        </w:rPr>
        <w:t xml:space="preserve">  </w:t>
      </w:r>
      <w:r w:rsidRPr="00200314">
        <w:rPr>
          <w:rFonts w:hint="eastAsia"/>
        </w:rPr>
        <w:t>翼墙或端柱在被支承墙肢平面外方向应以</w:t>
      </w:r>
      <w:r w:rsidR="009560AE">
        <w:rPr>
          <w:rFonts w:hint="eastAsia"/>
        </w:rPr>
        <w:t>钢</w:t>
      </w:r>
      <w:r w:rsidRPr="00200314">
        <w:rPr>
          <w:rFonts w:hint="eastAsia"/>
        </w:rPr>
        <w:t>梁作为支承点并应进行稳定性验算，且该方向上的正则化长细比</w:t>
      </w:r>
      <w:r w:rsidRPr="00961837">
        <w:rPr>
          <w:i/>
        </w:rPr>
        <w:t>λ</w:t>
      </w:r>
      <w:r w:rsidRPr="00961837">
        <w:rPr>
          <w:rFonts w:hint="eastAsia"/>
          <w:vertAlign w:val="subscript"/>
        </w:rPr>
        <w:t>0</w:t>
      </w:r>
      <w:r w:rsidRPr="00200314">
        <w:rPr>
          <w:rFonts w:hint="eastAsia"/>
        </w:rPr>
        <w:t>不应大于</w:t>
      </w:r>
      <w:r w:rsidRPr="00200314">
        <w:rPr>
          <w:rFonts w:hint="eastAsia"/>
        </w:rPr>
        <w:t>0.215</w:t>
      </w:r>
      <w:r w:rsidRPr="00200314">
        <w:rPr>
          <w:rFonts w:hint="eastAsia"/>
        </w:rPr>
        <w:t>；</w:t>
      </w:r>
    </w:p>
    <w:p w14:paraId="7F772D2A" w14:textId="467792F1" w:rsidR="00802A86" w:rsidRDefault="00CD0516" w:rsidP="00044EAE">
      <w:pPr>
        <w:pStyle w:val="28"/>
        <w:ind w:firstLine="482"/>
      </w:pPr>
      <w:r w:rsidRPr="005449EC">
        <w:rPr>
          <w:rFonts w:hint="eastAsia"/>
          <w:b/>
          <w:bCs/>
        </w:rPr>
        <w:t>2</w:t>
      </w:r>
      <w:r w:rsidR="00B34553">
        <w:rPr>
          <w:rFonts w:hint="eastAsia"/>
        </w:rPr>
        <w:t xml:space="preserve">  </w:t>
      </w:r>
      <w:r w:rsidRPr="00200314">
        <w:rPr>
          <w:rFonts w:hint="eastAsia"/>
        </w:rPr>
        <w:t>翼墙长度不</w:t>
      </w:r>
      <w:r w:rsidR="008B0A89">
        <w:rPr>
          <w:rFonts w:hint="eastAsia"/>
        </w:rPr>
        <w:t>应</w:t>
      </w:r>
      <w:r w:rsidRPr="00200314">
        <w:rPr>
          <w:rFonts w:hint="eastAsia"/>
        </w:rPr>
        <w:t>小于其厚度的</w:t>
      </w:r>
      <w:r w:rsidRPr="00200314">
        <w:rPr>
          <w:rFonts w:hint="eastAsia"/>
        </w:rPr>
        <w:t>4</w:t>
      </w:r>
      <w:r w:rsidRPr="00200314">
        <w:rPr>
          <w:rFonts w:hint="eastAsia"/>
        </w:rPr>
        <w:t>倍</w:t>
      </w:r>
      <w:r w:rsidR="008B0A89">
        <w:rPr>
          <w:rFonts w:hint="eastAsia"/>
        </w:rPr>
        <w:t>，</w:t>
      </w:r>
      <w:r w:rsidRPr="00200314">
        <w:rPr>
          <w:rFonts w:hint="eastAsia"/>
        </w:rPr>
        <w:t>端柱边长不</w:t>
      </w:r>
      <w:r w:rsidR="008B0A89">
        <w:rPr>
          <w:rFonts w:hint="eastAsia"/>
        </w:rPr>
        <w:t>应</w:t>
      </w:r>
      <w:r w:rsidRPr="00200314">
        <w:rPr>
          <w:rFonts w:hint="eastAsia"/>
        </w:rPr>
        <w:t>小于墙肢厚度的</w:t>
      </w:r>
      <w:r w:rsidRPr="00200314">
        <w:rPr>
          <w:rFonts w:hint="eastAsia"/>
        </w:rPr>
        <w:t>2</w:t>
      </w:r>
      <w:r w:rsidRPr="00200314">
        <w:rPr>
          <w:rFonts w:hint="eastAsia"/>
        </w:rPr>
        <w:t>倍</w:t>
      </w:r>
      <w:r w:rsidRPr="00200314">
        <w:rPr>
          <w:rFonts w:hAnsi="宋体" w:hint="eastAsia"/>
        </w:rPr>
        <w:t>（图</w:t>
      </w:r>
      <w:r w:rsidR="00756902">
        <w:t>7</w:t>
      </w:r>
      <w:r w:rsidRPr="00200314">
        <w:rPr>
          <w:rFonts w:hint="eastAsia"/>
        </w:rPr>
        <w:t>.</w:t>
      </w:r>
      <w:r w:rsidR="00EA521B">
        <w:t>5</w:t>
      </w:r>
      <w:r w:rsidRPr="00200314">
        <w:rPr>
          <w:rFonts w:hint="eastAsia"/>
        </w:rPr>
        <w:t>.</w:t>
      </w:r>
      <w:r>
        <w:rPr>
          <w:rFonts w:hint="eastAsia"/>
        </w:rPr>
        <w:t>1</w:t>
      </w:r>
      <w:r w:rsidRPr="00200314">
        <w:rPr>
          <w:rFonts w:hAnsi="宋体" w:hint="eastAsia"/>
        </w:rPr>
        <w:t>）</w:t>
      </w:r>
      <w:r w:rsidR="00044EAE">
        <w:rPr>
          <w:rFonts w:hint="eastAsia"/>
        </w:rPr>
        <w:t>。</w:t>
      </w:r>
    </w:p>
    <w:p w14:paraId="383D41FE" w14:textId="7816771A" w:rsidR="002910B0" w:rsidRDefault="002910B0" w:rsidP="00CD45D4">
      <w:pPr>
        <w:jc w:val="center"/>
      </w:pPr>
      <w:r>
        <w:rPr>
          <w:noProof/>
        </w:rPr>
        <w:drawing>
          <wp:inline distT="0" distB="0" distL="0" distR="0" wp14:anchorId="4A6801AA" wp14:editId="27D97B75">
            <wp:extent cx="2499283" cy="2104846"/>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pic:nvPicPr>
                  <pic:blipFill rotWithShape="1">
                    <a:blip r:embed="rId27" cstate="print">
                      <a:grayscl/>
                      <a:lum bright="-40000" contrast="-40000"/>
                      <a:extLst>
                        <a:ext uri="{28A0092B-C50C-407E-A947-70E740481C1C}">
                          <a14:useLocalDpi xmlns:a14="http://schemas.microsoft.com/office/drawing/2010/main" val="0"/>
                        </a:ext>
                      </a:extLst>
                    </a:blip>
                    <a:srcRect l="14846" t="33591" r="60406" b="41719"/>
                    <a:stretch/>
                  </pic:blipFill>
                  <pic:spPr bwMode="auto">
                    <a:xfrm>
                      <a:off x="0" y="0"/>
                      <a:ext cx="2511731" cy="21153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897365" wp14:editId="3EEC3BD4">
            <wp:extent cx="3185078" cy="2113471"/>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pic:nvPicPr>
                  <pic:blipFill rotWithShape="1">
                    <a:blip r:embed="rId27" cstate="print">
                      <a:grayscl/>
                      <a:lum bright="-40000" contrast="-40000"/>
                      <a:extLst>
                        <a:ext uri="{28A0092B-C50C-407E-A947-70E740481C1C}">
                          <a14:useLocalDpi xmlns:a14="http://schemas.microsoft.com/office/drawing/2010/main" val="0"/>
                        </a:ext>
                      </a:extLst>
                    </a:blip>
                    <a:srcRect l="49404" t="33591" r="19185" b="41719"/>
                    <a:stretch/>
                  </pic:blipFill>
                  <pic:spPr bwMode="auto">
                    <a:xfrm>
                      <a:off x="0" y="0"/>
                      <a:ext cx="3215140" cy="2133419"/>
                    </a:xfrm>
                    <a:prstGeom prst="rect">
                      <a:avLst/>
                    </a:prstGeom>
                    <a:ln>
                      <a:noFill/>
                    </a:ln>
                    <a:extLst>
                      <a:ext uri="{53640926-AAD7-44D8-BBD7-CCE9431645EC}">
                        <a14:shadowObscured xmlns:a14="http://schemas.microsoft.com/office/drawing/2010/main"/>
                      </a:ext>
                    </a:extLst>
                  </pic:spPr>
                </pic:pic>
              </a:graphicData>
            </a:graphic>
          </wp:inline>
        </w:drawing>
      </w:r>
    </w:p>
    <w:p w14:paraId="73F3C1F1" w14:textId="5BFA79DD" w:rsidR="007B74C7" w:rsidRPr="00A03567" w:rsidRDefault="007B74C7" w:rsidP="00A03567">
      <w:pPr>
        <w:widowControl/>
        <w:jc w:val="center"/>
        <w:rPr>
          <w:kern w:val="0"/>
          <w:sz w:val="18"/>
          <w:szCs w:val="21"/>
        </w:rPr>
      </w:pPr>
      <w:r w:rsidRPr="00A03567">
        <w:rPr>
          <w:rFonts w:hint="eastAsia"/>
          <w:kern w:val="0"/>
          <w:sz w:val="18"/>
          <w:szCs w:val="21"/>
        </w:rPr>
        <w:t>（</w:t>
      </w:r>
      <w:r w:rsidRPr="00A03567">
        <w:rPr>
          <w:rFonts w:hint="eastAsia"/>
          <w:kern w:val="0"/>
          <w:sz w:val="18"/>
          <w:szCs w:val="21"/>
        </w:rPr>
        <w:t>a</w:t>
      </w:r>
      <w:r w:rsidRPr="00A03567">
        <w:rPr>
          <w:rFonts w:hint="eastAsia"/>
          <w:kern w:val="0"/>
          <w:sz w:val="18"/>
          <w:szCs w:val="21"/>
        </w:rPr>
        <w:t>）翼墙</w:t>
      </w:r>
      <w:r w:rsidRPr="00A03567">
        <w:rPr>
          <w:rFonts w:hint="eastAsia"/>
          <w:kern w:val="0"/>
          <w:sz w:val="18"/>
          <w:szCs w:val="21"/>
        </w:rPr>
        <w:t xml:space="preserve">             </w:t>
      </w:r>
      <w:r w:rsidR="00141C3F">
        <w:rPr>
          <w:kern w:val="0"/>
          <w:sz w:val="18"/>
          <w:szCs w:val="21"/>
        </w:rPr>
        <w:t xml:space="preserve">                    </w:t>
      </w:r>
      <w:r w:rsidRPr="00A03567">
        <w:rPr>
          <w:rFonts w:hint="eastAsia"/>
          <w:kern w:val="0"/>
          <w:sz w:val="18"/>
          <w:szCs w:val="21"/>
        </w:rPr>
        <w:t xml:space="preserve">        </w:t>
      </w:r>
      <w:r w:rsidRPr="00A03567">
        <w:rPr>
          <w:rFonts w:hint="eastAsia"/>
          <w:kern w:val="0"/>
          <w:sz w:val="18"/>
          <w:szCs w:val="21"/>
        </w:rPr>
        <w:t>（</w:t>
      </w:r>
      <w:r w:rsidRPr="00A03567">
        <w:rPr>
          <w:rFonts w:hint="eastAsia"/>
          <w:kern w:val="0"/>
          <w:sz w:val="18"/>
          <w:szCs w:val="21"/>
        </w:rPr>
        <w:t>b</w:t>
      </w:r>
      <w:r w:rsidRPr="00A03567">
        <w:rPr>
          <w:rFonts w:hint="eastAsia"/>
          <w:kern w:val="0"/>
          <w:sz w:val="18"/>
          <w:szCs w:val="21"/>
        </w:rPr>
        <w:t>）端柱</w:t>
      </w:r>
    </w:p>
    <w:p w14:paraId="69644192" w14:textId="0F910EF7" w:rsidR="00CD0516" w:rsidRPr="00200314" w:rsidRDefault="00CD0516" w:rsidP="007F4882">
      <w:pPr>
        <w:pStyle w:val="A-f"/>
        <w:rPr>
          <w:rFonts w:hAnsi="宋体"/>
        </w:rPr>
      </w:pPr>
      <w:r w:rsidRPr="00200314">
        <w:t>图</w:t>
      </w:r>
      <w:r w:rsidR="00756902">
        <w:t>7</w:t>
      </w:r>
      <w:r w:rsidRPr="00200314">
        <w:t>.</w:t>
      </w:r>
      <w:r w:rsidR="00EA521B">
        <w:t>5</w:t>
      </w:r>
      <w:r w:rsidRPr="00200314">
        <w:t>.</w:t>
      </w:r>
      <w:r>
        <w:rPr>
          <w:rFonts w:hint="eastAsia"/>
        </w:rPr>
        <w:t>1</w:t>
      </w:r>
      <w:r w:rsidR="00210A0D">
        <w:rPr>
          <w:rFonts w:hint="eastAsia"/>
        </w:rPr>
        <w:t xml:space="preserve"> </w:t>
      </w:r>
      <w:r w:rsidRPr="00200314">
        <w:rPr>
          <w:rFonts w:hint="eastAsia"/>
        </w:rPr>
        <w:t>钢管束混凝土剪力墙</w:t>
      </w:r>
      <w:r>
        <w:rPr>
          <w:rFonts w:hint="eastAsia"/>
        </w:rPr>
        <w:t>的翼墙和端柱</w:t>
      </w:r>
    </w:p>
    <w:p w14:paraId="4634642B" w14:textId="3A249A60" w:rsidR="00EF6CCD" w:rsidRPr="00200314" w:rsidRDefault="00756902" w:rsidP="00A15738">
      <w:r>
        <w:rPr>
          <w:b/>
          <w:bCs/>
        </w:rPr>
        <w:t>7</w:t>
      </w:r>
      <w:r w:rsidR="00EF6CCD" w:rsidRPr="00D064ED">
        <w:rPr>
          <w:rFonts w:hint="eastAsia"/>
          <w:b/>
          <w:bCs/>
        </w:rPr>
        <w:t>.</w:t>
      </w:r>
      <w:r w:rsidR="00EA521B">
        <w:rPr>
          <w:b/>
          <w:bCs/>
        </w:rPr>
        <w:t>5</w:t>
      </w:r>
      <w:r w:rsidR="00EF6CCD" w:rsidRPr="00D064ED">
        <w:rPr>
          <w:rFonts w:hint="eastAsia"/>
          <w:b/>
          <w:bCs/>
        </w:rPr>
        <w:t>.</w:t>
      </w:r>
      <w:r w:rsidR="0041247F" w:rsidRPr="00D064ED">
        <w:rPr>
          <w:b/>
          <w:bCs/>
        </w:rPr>
        <w:t>2</w:t>
      </w:r>
      <w:r w:rsidR="007B74C7">
        <w:rPr>
          <w:rFonts w:hint="eastAsia"/>
        </w:rPr>
        <w:t xml:space="preserve">  </w:t>
      </w:r>
      <w:r w:rsidR="00EF6CCD" w:rsidRPr="00200314">
        <w:rPr>
          <w:rFonts w:hint="eastAsia"/>
        </w:rPr>
        <w:t>钢管混凝土束剪力墙</w:t>
      </w:r>
      <w:r w:rsidR="008B0A89" w:rsidRPr="008B0A89">
        <w:rPr>
          <w:rStyle w:val="A-0"/>
          <w:rFonts w:hint="eastAsia"/>
        </w:rPr>
        <w:t>墙肢</w:t>
      </w:r>
      <w:r w:rsidR="00EF6CCD" w:rsidRPr="008B0A89">
        <w:rPr>
          <w:rStyle w:val="A-0"/>
          <w:rFonts w:hint="eastAsia"/>
        </w:rPr>
        <w:t>的</w:t>
      </w:r>
      <w:r w:rsidR="00EF6CCD" w:rsidRPr="00200314">
        <w:rPr>
          <w:rFonts w:hint="eastAsia"/>
        </w:rPr>
        <w:t>混凝土工作承担系数</w:t>
      </w:r>
      <w:r w:rsidR="00961837" w:rsidRPr="00961837">
        <w:rPr>
          <w:i/>
        </w:rPr>
        <w:t>α</w:t>
      </w:r>
      <w:r w:rsidR="00961837" w:rsidRPr="00961837">
        <w:rPr>
          <w:rFonts w:hint="eastAsia"/>
          <w:vertAlign w:val="subscript"/>
        </w:rPr>
        <w:t>c</w:t>
      </w:r>
      <w:r w:rsidR="00EF6CCD" w:rsidRPr="00200314">
        <w:rPr>
          <w:rFonts w:hint="eastAsia"/>
        </w:rPr>
        <w:t>不宜超过表</w:t>
      </w:r>
      <w:r>
        <w:t>7</w:t>
      </w:r>
      <w:r w:rsidR="00EF6CCD" w:rsidRPr="00200314">
        <w:rPr>
          <w:rFonts w:hint="eastAsia"/>
        </w:rPr>
        <w:t>.</w:t>
      </w:r>
      <w:r w:rsidR="00EA521B">
        <w:t>5</w:t>
      </w:r>
      <w:r w:rsidR="00EF6CCD" w:rsidRPr="00200314">
        <w:rPr>
          <w:rFonts w:hint="eastAsia"/>
        </w:rPr>
        <w:t>.</w:t>
      </w:r>
      <w:r w:rsidR="00AE2456">
        <w:rPr>
          <w:rFonts w:hint="eastAsia"/>
        </w:rPr>
        <w:t>2</w:t>
      </w:r>
      <w:r w:rsidR="00665052">
        <w:rPr>
          <w:rFonts w:hint="eastAsia"/>
        </w:rPr>
        <w:t>规定</w:t>
      </w:r>
      <w:r w:rsidR="00EF6CCD" w:rsidRPr="00200314">
        <w:rPr>
          <w:rFonts w:hint="eastAsia"/>
        </w:rPr>
        <w:t>的限值：</w:t>
      </w:r>
    </w:p>
    <w:p w14:paraId="62F38F33" w14:textId="66F5AA4B" w:rsidR="00EF6CCD" w:rsidRPr="003D27E1" w:rsidRDefault="00EF6CCD" w:rsidP="000F2657">
      <w:pPr>
        <w:pStyle w:val="A-b"/>
      </w:pPr>
      <w:r w:rsidRPr="003D27E1">
        <w:t>表</w:t>
      </w:r>
      <w:r w:rsidR="003D27E1">
        <w:t>7</w:t>
      </w:r>
      <w:r w:rsidRPr="003D27E1">
        <w:t>.</w:t>
      </w:r>
      <w:r w:rsidR="00EA521B">
        <w:t>5</w:t>
      </w:r>
      <w:r w:rsidRPr="003D27E1">
        <w:rPr>
          <w:rFonts w:hint="eastAsia"/>
        </w:rPr>
        <w:t>.</w:t>
      </w:r>
      <w:r w:rsidR="0083489F" w:rsidRPr="003D27E1">
        <w:t>2</w:t>
      </w:r>
      <w:r w:rsidR="00A03567" w:rsidRPr="003D27E1">
        <w:rPr>
          <w:rFonts w:hint="eastAsia"/>
        </w:rPr>
        <w:t xml:space="preserve">  </w:t>
      </w:r>
      <w:r w:rsidRPr="003D27E1">
        <w:rPr>
          <w:rFonts w:hint="eastAsia"/>
        </w:rPr>
        <w:t>混凝土工作承担系数限值</w:t>
      </w:r>
    </w:p>
    <w:tbl>
      <w:tblPr>
        <w:tblStyle w:val="16"/>
        <w:tblW w:w="0" w:type="auto"/>
        <w:jc w:val="center"/>
        <w:tblLook w:val="04A0" w:firstRow="1" w:lastRow="0" w:firstColumn="1" w:lastColumn="0" w:noHBand="0" w:noVBand="1"/>
      </w:tblPr>
      <w:tblGrid>
        <w:gridCol w:w="819"/>
        <w:gridCol w:w="820"/>
        <w:gridCol w:w="820"/>
      </w:tblGrid>
      <w:tr w:rsidR="00322CD6" w:rsidRPr="00B27ADD" w14:paraId="44158CE8" w14:textId="77777777" w:rsidTr="000F4956">
        <w:trPr>
          <w:jc w:val="center"/>
        </w:trPr>
        <w:tc>
          <w:tcPr>
            <w:tcW w:w="2459" w:type="dxa"/>
            <w:gridSpan w:val="3"/>
          </w:tcPr>
          <w:p w14:paraId="31311C40" w14:textId="77777777" w:rsidR="00322CD6" w:rsidRPr="007F4882" w:rsidRDefault="00322CD6" w:rsidP="0077363C">
            <w:pPr>
              <w:jc w:val="center"/>
              <w:rPr>
                <w:kern w:val="0"/>
                <w:sz w:val="21"/>
                <w:szCs w:val="21"/>
              </w:rPr>
            </w:pPr>
            <w:r w:rsidRPr="007F4882">
              <w:rPr>
                <w:kern w:val="0"/>
                <w:sz w:val="21"/>
                <w:szCs w:val="21"/>
              </w:rPr>
              <w:t>轴压比</w:t>
            </w:r>
          </w:p>
        </w:tc>
      </w:tr>
      <w:tr w:rsidR="00322CD6" w:rsidRPr="00B27ADD" w14:paraId="4B14D382" w14:textId="77777777" w:rsidTr="000F4956">
        <w:trPr>
          <w:jc w:val="center"/>
        </w:trPr>
        <w:tc>
          <w:tcPr>
            <w:tcW w:w="819" w:type="dxa"/>
          </w:tcPr>
          <w:p w14:paraId="5B86868C" w14:textId="77777777" w:rsidR="00322CD6" w:rsidRPr="007F4882" w:rsidRDefault="00322CD6" w:rsidP="0077363C">
            <w:pPr>
              <w:jc w:val="center"/>
              <w:rPr>
                <w:kern w:val="0"/>
                <w:sz w:val="21"/>
                <w:szCs w:val="21"/>
              </w:rPr>
            </w:pPr>
            <w:r w:rsidRPr="007F4882">
              <w:rPr>
                <w:kern w:val="0"/>
                <w:sz w:val="21"/>
                <w:szCs w:val="21"/>
              </w:rPr>
              <w:t>≤0.4</w:t>
            </w:r>
          </w:p>
        </w:tc>
        <w:tc>
          <w:tcPr>
            <w:tcW w:w="820" w:type="dxa"/>
          </w:tcPr>
          <w:p w14:paraId="52E49940" w14:textId="77777777" w:rsidR="00322CD6" w:rsidRPr="007F4882" w:rsidRDefault="00322CD6" w:rsidP="0077363C">
            <w:pPr>
              <w:jc w:val="center"/>
              <w:rPr>
                <w:kern w:val="0"/>
                <w:sz w:val="21"/>
                <w:szCs w:val="21"/>
              </w:rPr>
            </w:pPr>
            <w:r w:rsidRPr="007F4882">
              <w:rPr>
                <w:kern w:val="0"/>
                <w:sz w:val="21"/>
                <w:szCs w:val="21"/>
              </w:rPr>
              <w:t>0.5</w:t>
            </w:r>
          </w:p>
        </w:tc>
        <w:tc>
          <w:tcPr>
            <w:tcW w:w="820" w:type="dxa"/>
          </w:tcPr>
          <w:p w14:paraId="26D817C6" w14:textId="77777777" w:rsidR="00322CD6" w:rsidRPr="007F4882" w:rsidRDefault="00322CD6" w:rsidP="0077363C">
            <w:pPr>
              <w:jc w:val="center"/>
              <w:rPr>
                <w:kern w:val="0"/>
                <w:sz w:val="21"/>
                <w:szCs w:val="21"/>
              </w:rPr>
            </w:pPr>
            <w:r w:rsidRPr="007F4882">
              <w:rPr>
                <w:kern w:val="0"/>
                <w:sz w:val="21"/>
                <w:szCs w:val="21"/>
              </w:rPr>
              <w:t>0.6</w:t>
            </w:r>
          </w:p>
        </w:tc>
      </w:tr>
      <w:tr w:rsidR="00322CD6" w:rsidRPr="00200314" w14:paraId="50B91BB9" w14:textId="77777777" w:rsidTr="000F4956">
        <w:trPr>
          <w:jc w:val="center"/>
        </w:trPr>
        <w:tc>
          <w:tcPr>
            <w:tcW w:w="819" w:type="dxa"/>
          </w:tcPr>
          <w:p w14:paraId="3C89A606" w14:textId="124D5C85" w:rsidR="00322CD6" w:rsidRPr="007F4882" w:rsidRDefault="00322CD6" w:rsidP="0077363C">
            <w:pPr>
              <w:jc w:val="center"/>
              <w:rPr>
                <w:kern w:val="0"/>
                <w:sz w:val="21"/>
                <w:szCs w:val="21"/>
              </w:rPr>
            </w:pPr>
            <w:r w:rsidRPr="007F4882">
              <w:rPr>
                <w:kern w:val="0"/>
                <w:sz w:val="21"/>
                <w:szCs w:val="21"/>
              </w:rPr>
              <w:t>0.5</w:t>
            </w:r>
            <w:r>
              <w:rPr>
                <w:kern w:val="0"/>
                <w:sz w:val="21"/>
                <w:szCs w:val="21"/>
              </w:rPr>
              <w:t>5</w:t>
            </w:r>
          </w:p>
        </w:tc>
        <w:tc>
          <w:tcPr>
            <w:tcW w:w="820" w:type="dxa"/>
          </w:tcPr>
          <w:p w14:paraId="07B30F72" w14:textId="6D76ED54" w:rsidR="00322CD6" w:rsidRPr="007F4882" w:rsidRDefault="00322CD6" w:rsidP="0077363C">
            <w:pPr>
              <w:jc w:val="center"/>
              <w:rPr>
                <w:kern w:val="0"/>
                <w:sz w:val="21"/>
                <w:szCs w:val="21"/>
              </w:rPr>
            </w:pPr>
            <w:r>
              <w:rPr>
                <w:kern w:val="0"/>
                <w:sz w:val="21"/>
                <w:szCs w:val="21"/>
              </w:rPr>
              <w:t>0.5</w:t>
            </w:r>
          </w:p>
        </w:tc>
        <w:tc>
          <w:tcPr>
            <w:tcW w:w="820" w:type="dxa"/>
          </w:tcPr>
          <w:p w14:paraId="7B644507" w14:textId="002E7C73" w:rsidR="00322CD6" w:rsidRPr="007F4882" w:rsidRDefault="00322CD6" w:rsidP="0077363C">
            <w:pPr>
              <w:jc w:val="center"/>
              <w:rPr>
                <w:kern w:val="0"/>
                <w:sz w:val="21"/>
                <w:szCs w:val="21"/>
              </w:rPr>
            </w:pPr>
            <w:r>
              <w:rPr>
                <w:kern w:val="0"/>
                <w:sz w:val="21"/>
                <w:szCs w:val="21"/>
              </w:rPr>
              <w:t>0.45</w:t>
            </w:r>
          </w:p>
        </w:tc>
      </w:tr>
    </w:tbl>
    <w:p w14:paraId="4ED6B9AB" w14:textId="164045EF" w:rsidR="00EF6CCD" w:rsidRPr="00200314" w:rsidRDefault="00F21429" w:rsidP="009C4E82">
      <w:pPr>
        <w:jc w:val="left"/>
      </w:pPr>
      <w:r>
        <w:rPr>
          <w:b/>
          <w:bCs/>
        </w:rPr>
        <w:t>7</w:t>
      </w:r>
      <w:r w:rsidR="00EF6CCD" w:rsidRPr="0093669D">
        <w:rPr>
          <w:rFonts w:hint="eastAsia"/>
          <w:b/>
          <w:bCs/>
        </w:rPr>
        <w:t>.</w:t>
      </w:r>
      <w:r w:rsidR="00EA521B">
        <w:rPr>
          <w:b/>
          <w:bCs/>
        </w:rPr>
        <w:t>5</w:t>
      </w:r>
      <w:r w:rsidR="00EF6CCD" w:rsidRPr="0093669D">
        <w:rPr>
          <w:rFonts w:hint="eastAsia"/>
          <w:b/>
          <w:bCs/>
        </w:rPr>
        <w:t>.</w:t>
      </w:r>
      <w:r w:rsidR="0083489F" w:rsidRPr="0093669D">
        <w:rPr>
          <w:b/>
          <w:bCs/>
        </w:rPr>
        <w:t>3</w:t>
      </w:r>
      <w:r w:rsidR="008D58B8" w:rsidRPr="0093669D">
        <w:rPr>
          <w:rFonts w:hint="eastAsia"/>
          <w:b/>
          <w:bCs/>
        </w:rPr>
        <w:t xml:space="preserve"> </w:t>
      </w:r>
      <w:r w:rsidR="008D58B8">
        <w:rPr>
          <w:rFonts w:hint="eastAsia"/>
        </w:rPr>
        <w:t xml:space="preserve"> </w:t>
      </w:r>
      <w:r w:rsidR="00EF6CCD" w:rsidRPr="00200314">
        <w:rPr>
          <w:rFonts w:hint="eastAsia"/>
        </w:rPr>
        <w:t>钢管混凝土束剪力墙</w:t>
      </w:r>
      <w:r w:rsidR="008B0A89" w:rsidRPr="008B0A89">
        <w:rPr>
          <w:rStyle w:val="A-0"/>
          <w:rFonts w:hint="eastAsia"/>
        </w:rPr>
        <w:t>墙肢的</w:t>
      </w:r>
      <w:r w:rsidR="00EF6CCD" w:rsidRPr="00200314">
        <w:rPr>
          <w:rFonts w:hint="eastAsia"/>
        </w:rPr>
        <w:t>轴压比不宜超过表</w:t>
      </w:r>
      <w:r>
        <w:t>7</w:t>
      </w:r>
      <w:r w:rsidR="00EF6CCD" w:rsidRPr="00200314">
        <w:rPr>
          <w:rFonts w:hint="eastAsia"/>
        </w:rPr>
        <w:t>.</w:t>
      </w:r>
      <w:r w:rsidR="00EA521B">
        <w:t>5</w:t>
      </w:r>
      <w:r w:rsidR="00EF6CCD" w:rsidRPr="00200314">
        <w:rPr>
          <w:rFonts w:hint="eastAsia"/>
        </w:rPr>
        <w:t>.</w:t>
      </w:r>
      <w:r w:rsidR="0083489F">
        <w:t>3</w:t>
      </w:r>
      <w:r w:rsidR="00D064ED">
        <w:rPr>
          <w:rFonts w:hint="eastAsia"/>
        </w:rPr>
        <w:t>规定</w:t>
      </w:r>
      <w:r w:rsidR="00EF6CCD" w:rsidRPr="00200314">
        <w:rPr>
          <w:rFonts w:hint="eastAsia"/>
        </w:rPr>
        <w:t>的限值。</w:t>
      </w:r>
    </w:p>
    <w:p w14:paraId="1E9DB45B" w14:textId="25AA5083" w:rsidR="00EF6CCD" w:rsidRPr="003D27E1" w:rsidRDefault="00EF6CCD" w:rsidP="000F2657">
      <w:pPr>
        <w:pStyle w:val="A-b"/>
      </w:pPr>
      <w:r w:rsidRPr="003D27E1">
        <w:t>表</w:t>
      </w:r>
      <w:r w:rsidR="00F21429" w:rsidRPr="003D27E1">
        <w:t>7</w:t>
      </w:r>
      <w:r w:rsidRPr="003D27E1">
        <w:rPr>
          <w:rFonts w:hint="eastAsia"/>
        </w:rPr>
        <w:t>.</w:t>
      </w:r>
      <w:r w:rsidR="00EA521B">
        <w:t>5</w:t>
      </w:r>
      <w:r w:rsidRPr="003D27E1">
        <w:rPr>
          <w:rFonts w:hint="eastAsia"/>
        </w:rPr>
        <w:t>.</w:t>
      </w:r>
      <w:r w:rsidR="0083489F" w:rsidRPr="003D27E1">
        <w:t>3</w:t>
      </w:r>
      <w:r w:rsidR="00E6555C">
        <w:t xml:space="preserve"> </w:t>
      </w:r>
      <w:r w:rsidRPr="003D27E1">
        <w:rPr>
          <w:rFonts w:hint="eastAsia"/>
        </w:rPr>
        <w:t>钢管混凝土束剪力墙轴压比限值</w:t>
      </w:r>
    </w:p>
    <w:tbl>
      <w:tblPr>
        <w:tblStyle w:val="16"/>
        <w:tblW w:w="0" w:type="auto"/>
        <w:jc w:val="center"/>
        <w:tblLook w:val="0000" w:firstRow="0" w:lastRow="0" w:firstColumn="0" w:lastColumn="0" w:noHBand="0" w:noVBand="0"/>
      </w:tblPr>
      <w:tblGrid>
        <w:gridCol w:w="1266"/>
        <w:gridCol w:w="636"/>
        <w:gridCol w:w="1266"/>
        <w:gridCol w:w="636"/>
      </w:tblGrid>
      <w:tr w:rsidR="00EF6CCD" w:rsidRPr="009404BA" w14:paraId="3FCA6803" w14:textId="77777777" w:rsidTr="00ED1F89">
        <w:trPr>
          <w:trHeight w:val="550"/>
          <w:jc w:val="center"/>
        </w:trPr>
        <w:tc>
          <w:tcPr>
            <w:tcW w:w="0" w:type="auto"/>
          </w:tcPr>
          <w:p w14:paraId="231CDBBB" w14:textId="77777777" w:rsidR="00EF6CCD" w:rsidRPr="007F4882" w:rsidRDefault="00EF6CCD" w:rsidP="0077363C">
            <w:pPr>
              <w:jc w:val="center"/>
              <w:rPr>
                <w:sz w:val="21"/>
                <w:szCs w:val="21"/>
              </w:rPr>
            </w:pPr>
            <w:r w:rsidRPr="007F4882">
              <w:rPr>
                <w:rFonts w:hint="eastAsia"/>
                <w:sz w:val="21"/>
                <w:szCs w:val="21"/>
              </w:rPr>
              <w:t>抗震等级</w:t>
            </w:r>
          </w:p>
        </w:tc>
        <w:tc>
          <w:tcPr>
            <w:tcW w:w="0" w:type="auto"/>
          </w:tcPr>
          <w:p w14:paraId="25265227" w14:textId="77777777" w:rsidR="00EF6CCD" w:rsidRPr="007F4882" w:rsidRDefault="00EF6CCD" w:rsidP="0077363C">
            <w:pPr>
              <w:jc w:val="center"/>
              <w:rPr>
                <w:sz w:val="21"/>
                <w:szCs w:val="21"/>
              </w:rPr>
            </w:pPr>
            <w:r w:rsidRPr="007F4882">
              <w:rPr>
                <w:rFonts w:hint="eastAsia"/>
                <w:sz w:val="21"/>
                <w:szCs w:val="21"/>
              </w:rPr>
              <w:t>一级</w:t>
            </w:r>
          </w:p>
        </w:tc>
        <w:tc>
          <w:tcPr>
            <w:tcW w:w="0" w:type="auto"/>
          </w:tcPr>
          <w:p w14:paraId="4A2A6501" w14:textId="77777777" w:rsidR="00EF6CCD" w:rsidRPr="007F4882" w:rsidRDefault="00EF6CCD" w:rsidP="0077363C">
            <w:pPr>
              <w:jc w:val="center"/>
              <w:rPr>
                <w:sz w:val="21"/>
                <w:szCs w:val="21"/>
              </w:rPr>
            </w:pPr>
            <w:r w:rsidRPr="007F4882">
              <w:rPr>
                <w:rFonts w:hint="eastAsia"/>
                <w:sz w:val="21"/>
                <w:szCs w:val="21"/>
              </w:rPr>
              <w:t>二级、三级</w:t>
            </w:r>
          </w:p>
        </w:tc>
        <w:tc>
          <w:tcPr>
            <w:tcW w:w="0" w:type="auto"/>
          </w:tcPr>
          <w:p w14:paraId="5771B21A" w14:textId="77777777" w:rsidR="00EF6CCD" w:rsidRPr="007F4882" w:rsidRDefault="00EF6CCD" w:rsidP="0077363C">
            <w:pPr>
              <w:jc w:val="center"/>
              <w:rPr>
                <w:sz w:val="21"/>
                <w:szCs w:val="21"/>
              </w:rPr>
            </w:pPr>
            <w:r w:rsidRPr="007F4882">
              <w:rPr>
                <w:rFonts w:hint="eastAsia"/>
                <w:sz w:val="21"/>
                <w:szCs w:val="21"/>
              </w:rPr>
              <w:t>四级</w:t>
            </w:r>
          </w:p>
        </w:tc>
      </w:tr>
      <w:tr w:rsidR="00EF6CCD" w:rsidRPr="00200314" w14:paraId="5AE4AF2E" w14:textId="77777777" w:rsidTr="00ED1F89">
        <w:trPr>
          <w:trHeight w:val="357"/>
          <w:jc w:val="center"/>
        </w:trPr>
        <w:tc>
          <w:tcPr>
            <w:tcW w:w="0" w:type="auto"/>
          </w:tcPr>
          <w:p w14:paraId="53050964" w14:textId="77777777" w:rsidR="00EF6CCD" w:rsidRPr="007F4882" w:rsidRDefault="00EF6CCD" w:rsidP="0077363C">
            <w:pPr>
              <w:jc w:val="center"/>
              <w:rPr>
                <w:sz w:val="21"/>
                <w:szCs w:val="21"/>
              </w:rPr>
            </w:pPr>
            <w:r w:rsidRPr="007F4882">
              <w:rPr>
                <w:rFonts w:hint="eastAsia"/>
                <w:sz w:val="21"/>
                <w:szCs w:val="21"/>
              </w:rPr>
              <w:t>轴压比限值</w:t>
            </w:r>
          </w:p>
        </w:tc>
        <w:tc>
          <w:tcPr>
            <w:tcW w:w="0" w:type="auto"/>
          </w:tcPr>
          <w:p w14:paraId="0346140E" w14:textId="77777777" w:rsidR="00EF6CCD" w:rsidRPr="007F4882" w:rsidRDefault="00EF6CCD" w:rsidP="0077363C">
            <w:pPr>
              <w:jc w:val="center"/>
              <w:rPr>
                <w:sz w:val="21"/>
                <w:szCs w:val="21"/>
              </w:rPr>
            </w:pPr>
            <w:r w:rsidRPr="007F4882">
              <w:rPr>
                <w:rFonts w:hint="eastAsia"/>
                <w:sz w:val="21"/>
                <w:szCs w:val="21"/>
              </w:rPr>
              <w:t>0.5</w:t>
            </w:r>
          </w:p>
        </w:tc>
        <w:tc>
          <w:tcPr>
            <w:tcW w:w="0" w:type="auto"/>
          </w:tcPr>
          <w:p w14:paraId="327BFE94" w14:textId="77777777" w:rsidR="00EF6CCD" w:rsidRPr="007F4882" w:rsidRDefault="00EF6CCD" w:rsidP="0077363C">
            <w:pPr>
              <w:jc w:val="center"/>
              <w:rPr>
                <w:sz w:val="21"/>
                <w:szCs w:val="21"/>
              </w:rPr>
            </w:pPr>
            <w:r w:rsidRPr="007F4882">
              <w:rPr>
                <w:rFonts w:hint="eastAsia"/>
                <w:sz w:val="21"/>
                <w:szCs w:val="21"/>
              </w:rPr>
              <w:t>0.55</w:t>
            </w:r>
          </w:p>
        </w:tc>
        <w:tc>
          <w:tcPr>
            <w:tcW w:w="0" w:type="auto"/>
          </w:tcPr>
          <w:p w14:paraId="59E25506" w14:textId="77777777" w:rsidR="00EF6CCD" w:rsidRPr="007F4882" w:rsidRDefault="00EF6CCD" w:rsidP="0077363C">
            <w:pPr>
              <w:jc w:val="center"/>
              <w:rPr>
                <w:sz w:val="21"/>
                <w:szCs w:val="21"/>
              </w:rPr>
            </w:pPr>
            <w:r w:rsidRPr="007F4882">
              <w:rPr>
                <w:rFonts w:hint="eastAsia"/>
                <w:sz w:val="21"/>
                <w:szCs w:val="21"/>
              </w:rPr>
              <w:t>0.6</w:t>
            </w:r>
          </w:p>
        </w:tc>
      </w:tr>
    </w:tbl>
    <w:p w14:paraId="1221560C" w14:textId="4B742D1E" w:rsidR="00442BD8" w:rsidRDefault="00EF6CCD" w:rsidP="006E3D63">
      <w:pPr>
        <w:pStyle w:val="A-7"/>
        <w:ind w:left="690" w:hanging="450"/>
      </w:pPr>
      <w:bookmarkStart w:id="190" w:name="_Hlk102812693"/>
      <w:r w:rsidRPr="00200314">
        <w:rPr>
          <w:rFonts w:hint="eastAsia"/>
        </w:rPr>
        <w:t>注：墙肢轴压比是指重力荷载代表值作用下墙肢承受的轴压力设计值与墙肢的全截面抗压强度设计值之比。</w:t>
      </w:r>
    </w:p>
    <w:bookmarkEnd w:id="190"/>
    <w:p w14:paraId="23EED823" w14:textId="67516A8C" w:rsidR="00EF6CCD" w:rsidRPr="00200314" w:rsidRDefault="00F21429" w:rsidP="00A15738">
      <w:r>
        <w:rPr>
          <w:b/>
          <w:bCs/>
        </w:rPr>
        <w:t>7</w:t>
      </w:r>
      <w:r w:rsidR="00EF6CCD" w:rsidRPr="004C1264">
        <w:rPr>
          <w:rFonts w:hint="eastAsia"/>
          <w:b/>
          <w:bCs/>
        </w:rPr>
        <w:t>.</w:t>
      </w:r>
      <w:r w:rsidR="00EA521B">
        <w:rPr>
          <w:b/>
          <w:bCs/>
        </w:rPr>
        <w:t>5</w:t>
      </w:r>
      <w:r w:rsidR="00EF6CCD" w:rsidRPr="004C1264">
        <w:rPr>
          <w:rFonts w:hint="eastAsia"/>
          <w:b/>
          <w:bCs/>
        </w:rPr>
        <w:t>.</w:t>
      </w:r>
      <w:r w:rsidR="00EE2FD4" w:rsidRPr="004C1264">
        <w:rPr>
          <w:b/>
          <w:bCs/>
        </w:rPr>
        <w:t>4</w:t>
      </w:r>
      <w:r w:rsidR="00A52F20">
        <w:rPr>
          <w:rFonts w:hint="eastAsia"/>
        </w:rPr>
        <w:t xml:space="preserve">  </w:t>
      </w:r>
      <w:r w:rsidR="004B49DC" w:rsidRPr="00200314">
        <w:rPr>
          <w:rFonts w:hint="eastAsia"/>
        </w:rPr>
        <w:t>一字形</w:t>
      </w:r>
      <w:r w:rsidR="004B49DC">
        <w:rPr>
          <w:rFonts w:hint="eastAsia"/>
        </w:rPr>
        <w:t>钢管混凝土束</w:t>
      </w:r>
      <w:r w:rsidR="004B49DC" w:rsidRPr="00200314">
        <w:rPr>
          <w:rFonts w:hint="eastAsia"/>
        </w:rPr>
        <w:t>剪力墙</w:t>
      </w:r>
      <w:r w:rsidR="00A52F20">
        <w:rPr>
          <w:rFonts w:hint="eastAsia"/>
        </w:rPr>
        <w:t>的设计</w:t>
      </w:r>
      <w:r w:rsidR="00EF6CCD" w:rsidRPr="00200314">
        <w:rPr>
          <w:rFonts w:hint="eastAsia"/>
        </w:rPr>
        <w:t>应符合下列规定：</w:t>
      </w:r>
    </w:p>
    <w:p w14:paraId="1CE67F06" w14:textId="3A76A755" w:rsidR="00EF6CCD" w:rsidRPr="00200314" w:rsidRDefault="00EF6CCD" w:rsidP="00802A86">
      <w:pPr>
        <w:pStyle w:val="28"/>
        <w:ind w:firstLine="482"/>
      </w:pPr>
      <w:r w:rsidRPr="005449EC">
        <w:rPr>
          <w:rFonts w:hint="eastAsia"/>
          <w:b/>
          <w:bCs/>
        </w:rPr>
        <w:t>1</w:t>
      </w:r>
      <w:r w:rsidR="003F4885">
        <w:tab/>
      </w:r>
      <w:r w:rsidRPr="00200314">
        <w:rPr>
          <w:rFonts w:hint="eastAsia"/>
        </w:rPr>
        <w:t>轴压比限值应比</w:t>
      </w:r>
      <w:r w:rsidR="00FA57FA">
        <w:rPr>
          <w:rFonts w:hint="eastAsia"/>
        </w:rPr>
        <w:t>本标准</w:t>
      </w:r>
      <w:r w:rsidRPr="00200314">
        <w:rPr>
          <w:rFonts w:hint="eastAsia"/>
        </w:rPr>
        <w:t>表</w:t>
      </w:r>
      <w:r w:rsidR="00F21429">
        <w:t>7</w:t>
      </w:r>
      <w:r w:rsidRPr="00200314">
        <w:rPr>
          <w:rFonts w:hint="eastAsia"/>
        </w:rPr>
        <w:t>.</w:t>
      </w:r>
      <w:r w:rsidR="00EA521B">
        <w:t>5</w:t>
      </w:r>
      <w:r w:rsidRPr="00200314">
        <w:rPr>
          <w:rFonts w:hint="eastAsia"/>
        </w:rPr>
        <w:t>.</w:t>
      </w:r>
      <w:r w:rsidR="00EE2FD4">
        <w:t>3</w:t>
      </w:r>
      <w:r w:rsidR="00FA57FA">
        <w:rPr>
          <w:rFonts w:hint="eastAsia"/>
        </w:rPr>
        <w:t>规定值</w:t>
      </w:r>
      <w:r w:rsidRPr="00200314">
        <w:rPr>
          <w:rFonts w:hint="eastAsia"/>
        </w:rPr>
        <w:t>减少</w:t>
      </w:r>
      <w:r w:rsidRPr="00200314">
        <w:rPr>
          <w:rFonts w:hint="eastAsia"/>
        </w:rPr>
        <w:t>0.1</w:t>
      </w:r>
      <w:r w:rsidRPr="00200314">
        <w:rPr>
          <w:rFonts w:hint="eastAsia"/>
        </w:rPr>
        <w:t>；</w:t>
      </w:r>
    </w:p>
    <w:p w14:paraId="51A3C785" w14:textId="41316F44" w:rsidR="00B52474" w:rsidRDefault="00EF6CCD" w:rsidP="00802A86">
      <w:pPr>
        <w:pStyle w:val="28"/>
        <w:ind w:firstLine="482"/>
      </w:pPr>
      <w:r w:rsidRPr="005449EC">
        <w:rPr>
          <w:rFonts w:hint="eastAsia"/>
          <w:b/>
          <w:bCs/>
        </w:rPr>
        <w:t>2</w:t>
      </w:r>
      <w:r w:rsidR="003F4885">
        <w:tab/>
      </w:r>
      <w:r w:rsidR="00B52474" w:rsidRPr="00FE7A4E">
        <w:rPr>
          <w:rFonts w:hint="eastAsia"/>
        </w:rPr>
        <w:t>一字墙的长细比</w:t>
      </w:r>
      <w:r w:rsidR="00B52474" w:rsidRPr="007863E4">
        <w:rPr>
          <w:i/>
          <w:szCs w:val="21"/>
        </w:rPr>
        <w:t>λ</w:t>
      </w:r>
      <w:r w:rsidR="00B52474" w:rsidRPr="00FE7A4E">
        <w:rPr>
          <w:rFonts w:hint="eastAsia"/>
        </w:rPr>
        <w:t>不应大于</w:t>
      </w:r>
      <w:r w:rsidR="00B52474">
        <w:rPr>
          <w:rFonts w:hint="eastAsia"/>
        </w:rPr>
        <w:t>80</w:t>
      </w:r>
      <m:oMath>
        <m:sSub>
          <m:sSubPr>
            <m:ctrlPr>
              <w:rPr>
                <w:rFonts w:ascii="Cambria Math" w:hAnsi="Cambria Math"/>
                <w:i/>
                <w:sz w:val="18"/>
                <w:szCs w:val="18"/>
              </w:rPr>
            </m:ctrlPr>
          </m:sSubPr>
          <m:e>
            <m:r>
              <w:rPr>
                <w:rFonts w:ascii="Cambria Math" w:hAnsi="Cambria Math"/>
                <w:sz w:val="18"/>
                <w:szCs w:val="18"/>
              </w:rPr>
              <m:t>ε</m:t>
            </m:r>
          </m:e>
          <m:sub>
            <m:r>
              <m:rPr>
                <m:sty m:val="p"/>
              </m:rPr>
              <w:rPr>
                <w:rFonts w:ascii="Cambria Math" w:hAnsi="Cambria Math"/>
                <w:sz w:val="18"/>
                <w:szCs w:val="18"/>
              </w:rPr>
              <m:t>k</m:t>
            </m:r>
          </m:sub>
        </m:sSub>
      </m:oMath>
      <w:r w:rsidR="008E4742">
        <w:rPr>
          <w:rFonts w:hint="eastAsia"/>
        </w:rPr>
        <w:t>。</w:t>
      </w:r>
    </w:p>
    <w:p w14:paraId="132A17F4" w14:textId="55FEAF3F" w:rsidR="00EF6CCD" w:rsidRPr="00200314" w:rsidRDefault="00F21429" w:rsidP="00A15738">
      <w:r>
        <w:rPr>
          <w:b/>
          <w:bCs/>
        </w:rPr>
        <w:t>7</w:t>
      </w:r>
      <w:r w:rsidR="00EF6CCD" w:rsidRPr="004C1264">
        <w:rPr>
          <w:rFonts w:hint="eastAsia"/>
          <w:b/>
          <w:bCs/>
        </w:rPr>
        <w:t>.</w:t>
      </w:r>
      <w:r w:rsidR="00EA521B">
        <w:rPr>
          <w:b/>
          <w:bCs/>
        </w:rPr>
        <w:t>5</w:t>
      </w:r>
      <w:r w:rsidR="00EF6CCD" w:rsidRPr="004C1264">
        <w:rPr>
          <w:rFonts w:hint="eastAsia"/>
          <w:b/>
          <w:bCs/>
        </w:rPr>
        <w:t>.</w:t>
      </w:r>
      <w:r w:rsidR="00E57F17" w:rsidRPr="004C1264">
        <w:rPr>
          <w:b/>
          <w:bCs/>
        </w:rPr>
        <w:t>5</w:t>
      </w:r>
      <w:r w:rsidR="00F20CB9">
        <w:rPr>
          <w:rFonts w:hint="eastAsia"/>
        </w:rPr>
        <w:t xml:space="preserve">  </w:t>
      </w:r>
      <w:r w:rsidR="00EF6CCD" w:rsidRPr="00200314">
        <w:rPr>
          <w:rFonts w:hint="eastAsia"/>
        </w:rPr>
        <w:t>钢管混凝土束</w:t>
      </w:r>
      <w:r w:rsidR="00A15738" w:rsidRPr="00A15738">
        <w:rPr>
          <w:rStyle w:val="A-0"/>
          <w:rFonts w:hint="eastAsia"/>
        </w:rPr>
        <w:t>构件</w:t>
      </w:r>
      <w:r w:rsidR="00EF6CCD" w:rsidRPr="00200314">
        <w:rPr>
          <w:rFonts w:hint="eastAsia"/>
        </w:rPr>
        <w:t>中的钢管束壁板厚度不应小于</w:t>
      </w:r>
      <w:r w:rsidR="00EF6CCD" w:rsidRPr="00200314">
        <w:rPr>
          <w:rFonts w:hint="eastAsia"/>
        </w:rPr>
        <w:t>4mm</w:t>
      </w:r>
      <w:r w:rsidR="00EF6CCD" w:rsidRPr="00200314">
        <w:rPr>
          <w:rFonts w:hint="eastAsia"/>
        </w:rPr>
        <w:t>，</w:t>
      </w:r>
      <w:r w:rsidR="004379D7">
        <w:rPr>
          <w:rFonts w:hint="eastAsia"/>
        </w:rPr>
        <w:t>并</w:t>
      </w:r>
      <w:r w:rsidR="00EF6CCD" w:rsidRPr="00200314">
        <w:rPr>
          <w:rFonts w:hint="eastAsia"/>
        </w:rPr>
        <w:t>应符合表</w:t>
      </w:r>
      <w:r>
        <w:t>7</w:t>
      </w:r>
      <w:r w:rsidR="00EF6CCD" w:rsidRPr="00200314">
        <w:rPr>
          <w:rFonts w:hint="eastAsia"/>
        </w:rPr>
        <w:t>.</w:t>
      </w:r>
      <w:r w:rsidR="00EA521B">
        <w:t>5</w:t>
      </w:r>
      <w:r w:rsidR="00EF6CCD" w:rsidRPr="00200314">
        <w:rPr>
          <w:rFonts w:hint="eastAsia"/>
        </w:rPr>
        <w:t>.</w:t>
      </w:r>
      <w:r w:rsidR="00E57F17">
        <w:t>5</w:t>
      </w:r>
      <w:r w:rsidR="00EF6CCD" w:rsidRPr="00200314">
        <w:rPr>
          <w:rFonts w:hint="eastAsia"/>
        </w:rPr>
        <w:t>的规定：</w:t>
      </w:r>
    </w:p>
    <w:p w14:paraId="50E5AEED" w14:textId="0681861E" w:rsidR="00EF6CCD" w:rsidRPr="003D27E1" w:rsidRDefault="00EF6CCD" w:rsidP="000F2657">
      <w:pPr>
        <w:pStyle w:val="A-b"/>
      </w:pPr>
      <w:r w:rsidRPr="003D27E1">
        <w:t>表</w:t>
      </w:r>
      <w:r w:rsidR="00F21429" w:rsidRPr="003D27E1">
        <w:t>7</w:t>
      </w:r>
      <w:r w:rsidRPr="003D27E1">
        <w:rPr>
          <w:rFonts w:hint="eastAsia"/>
        </w:rPr>
        <w:t>.</w:t>
      </w:r>
      <w:r w:rsidR="00EA521B">
        <w:t>5</w:t>
      </w:r>
      <w:r w:rsidRPr="003D27E1">
        <w:rPr>
          <w:rFonts w:hint="eastAsia"/>
        </w:rPr>
        <w:t>.</w:t>
      </w:r>
      <w:r w:rsidR="00E57F17" w:rsidRPr="003D27E1">
        <w:t>5</w:t>
      </w:r>
      <w:r w:rsidR="00F20CB9" w:rsidRPr="003D27E1">
        <w:rPr>
          <w:rFonts w:hint="eastAsia"/>
        </w:rPr>
        <w:t xml:space="preserve">  </w:t>
      </w:r>
      <w:r w:rsidRPr="003D27E1">
        <w:rPr>
          <w:rFonts w:hint="eastAsia"/>
        </w:rPr>
        <w:t>钢管束壁板宽厚比限值</w:t>
      </w:r>
    </w:p>
    <w:tbl>
      <w:tblPr>
        <w:tblStyle w:val="16"/>
        <w:tblW w:w="5000" w:type="pct"/>
        <w:jc w:val="center"/>
        <w:tblLook w:val="0000" w:firstRow="0" w:lastRow="0" w:firstColumn="0" w:lastColumn="0" w:noHBand="0" w:noVBand="0"/>
      </w:tblPr>
      <w:tblGrid>
        <w:gridCol w:w="1940"/>
        <w:gridCol w:w="1108"/>
        <w:gridCol w:w="4702"/>
        <w:gridCol w:w="1106"/>
        <w:gridCol w:w="1106"/>
      </w:tblGrid>
      <w:tr w:rsidR="00EF6CCD" w:rsidRPr="00727D01" w14:paraId="283852C4" w14:textId="77777777" w:rsidTr="00ED1F89">
        <w:trPr>
          <w:trHeight w:val="550"/>
          <w:jc w:val="center"/>
        </w:trPr>
        <w:tc>
          <w:tcPr>
            <w:tcW w:w="974" w:type="pct"/>
            <w:vMerge w:val="restart"/>
          </w:tcPr>
          <w:p w14:paraId="1202E85D" w14:textId="450D0818" w:rsidR="00EF6CCD" w:rsidRPr="007F4882" w:rsidRDefault="00EF6CCD" w:rsidP="00EE4805">
            <w:pPr>
              <w:jc w:val="center"/>
              <w:rPr>
                <w:sz w:val="21"/>
                <w:szCs w:val="21"/>
              </w:rPr>
            </w:pPr>
            <w:r w:rsidRPr="007F4882">
              <w:rPr>
                <w:rFonts w:hint="eastAsia"/>
                <w:sz w:val="21"/>
                <w:szCs w:val="21"/>
              </w:rPr>
              <w:t>抗震等级</w:t>
            </w:r>
          </w:p>
        </w:tc>
        <w:tc>
          <w:tcPr>
            <w:tcW w:w="556" w:type="pct"/>
            <w:vMerge w:val="restart"/>
          </w:tcPr>
          <w:p w14:paraId="1498E1F9" w14:textId="77777777" w:rsidR="00EF6CCD" w:rsidRPr="007F4882" w:rsidRDefault="00EF6CCD" w:rsidP="00326D1E">
            <w:pPr>
              <w:jc w:val="center"/>
              <w:rPr>
                <w:sz w:val="21"/>
                <w:szCs w:val="21"/>
              </w:rPr>
            </w:pPr>
            <w:r w:rsidRPr="007F4882">
              <w:rPr>
                <w:rFonts w:hint="eastAsia"/>
                <w:sz w:val="21"/>
                <w:szCs w:val="21"/>
              </w:rPr>
              <w:t>四级</w:t>
            </w:r>
          </w:p>
        </w:tc>
        <w:tc>
          <w:tcPr>
            <w:tcW w:w="2915" w:type="pct"/>
            <w:gridSpan w:val="2"/>
          </w:tcPr>
          <w:p w14:paraId="4821CB0C" w14:textId="77777777" w:rsidR="00EF6CCD" w:rsidRPr="007F4882" w:rsidRDefault="00EF6CCD" w:rsidP="00326D1E">
            <w:pPr>
              <w:jc w:val="center"/>
              <w:rPr>
                <w:sz w:val="21"/>
                <w:szCs w:val="21"/>
              </w:rPr>
            </w:pPr>
            <w:r w:rsidRPr="007F4882">
              <w:rPr>
                <w:rFonts w:hint="eastAsia"/>
                <w:sz w:val="21"/>
                <w:szCs w:val="21"/>
              </w:rPr>
              <w:t>二级、三级</w:t>
            </w:r>
          </w:p>
        </w:tc>
        <w:tc>
          <w:tcPr>
            <w:tcW w:w="556" w:type="pct"/>
            <w:vMerge w:val="restart"/>
          </w:tcPr>
          <w:p w14:paraId="53777109" w14:textId="77777777" w:rsidR="00EF6CCD" w:rsidRPr="007F4882" w:rsidRDefault="00EF6CCD" w:rsidP="00326D1E">
            <w:pPr>
              <w:jc w:val="center"/>
              <w:rPr>
                <w:sz w:val="21"/>
                <w:szCs w:val="21"/>
              </w:rPr>
            </w:pPr>
            <w:r w:rsidRPr="007F4882">
              <w:rPr>
                <w:rFonts w:hint="eastAsia"/>
                <w:sz w:val="21"/>
                <w:szCs w:val="21"/>
              </w:rPr>
              <w:t>一级</w:t>
            </w:r>
          </w:p>
        </w:tc>
      </w:tr>
      <w:tr w:rsidR="00EF6CCD" w:rsidRPr="00727D01" w14:paraId="0E954590" w14:textId="77777777" w:rsidTr="00ED1F89">
        <w:trPr>
          <w:trHeight w:val="445"/>
          <w:jc w:val="center"/>
        </w:trPr>
        <w:tc>
          <w:tcPr>
            <w:tcW w:w="974" w:type="pct"/>
            <w:vMerge/>
          </w:tcPr>
          <w:p w14:paraId="13CC03A5" w14:textId="77777777" w:rsidR="00EF6CCD" w:rsidRPr="007F4882" w:rsidRDefault="00EF6CCD" w:rsidP="00326D1E">
            <w:pPr>
              <w:jc w:val="center"/>
              <w:rPr>
                <w:sz w:val="21"/>
                <w:szCs w:val="21"/>
              </w:rPr>
            </w:pPr>
          </w:p>
        </w:tc>
        <w:tc>
          <w:tcPr>
            <w:tcW w:w="556" w:type="pct"/>
            <w:vMerge/>
          </w:tcPr>
          <w:p w14:paraId="14B48DA3" w14:textId="77777777" w:rsidR="00EF6CCD" w:rsidRPr="007F4882" w:rsidRDefault="00EF6CCD" w:rsidP="00326D1E">
            <w:pPr>
              <w:jc w:val="center"/>
              <w:rPr>
                <w:sz w:val="21"/>
                <w:szCs w:val="21"/>
              </w:rPr>
            </w:pPr>
          </w:p>
        </w:tc>
        <w:tc>
          <w:tcPr>
            <w:tcW w:w="2360" w:type="pct"/>
          </w:tcPr>
          <w:p w14:paraId="6DAA5EA2" w14:textId="77777777" w:rsidR="00EF6CCD" w:rsidRPr="007F4882" w:rsidRDefault="00EF6CCD" w:rsidP="00326D1E">
            <w:pPr>
              <w:jc w:val="center"/>
              <w:rPr>
                <w:sz w:val="21"/>
                <w:szCs w:val="21"/>
              </w:rPr>
            </w:pPr>
            <w:r w:rsidRPr="007F4882">
              <w:rPr>
                <w:rFonts w:hint="eastAsia"/>
                <w:sz w:val="21"/>
                <w:szCs w:val="21"/>
              </w:rPr>
              <w:t>轴压比≥</w:t>
            </w:r>
            <w:r w:rsidRPr="007F4882">
              <w:rPr>
                <w:rFonts w:hint="eastAsia"/>
                <w:sz w:val="21"/>
                <w:szCs w:val="21"/>
              </w:rPr>
              <w:t>0.3</w:t>
            </w:r>
            <w:r w:rsidRPr="007F4882">
              <w:rPr>
                <w:rFonts w:hint="eastAsia"/>
                <w:sz w:val="21"/>
                <w:szCs w:val="21"/>
              </w:rPr>
              <w:t>：边缘腔；</w:t>
            </w:r>
          </w:p>
          <w:p w14:paraId="3BFD6470" w14:textId="101E5217" w:rsidR="00EF6CCD" w:rsidRPr="007F4882" w:rsidRDefault="00EF6CCD" w:rsidP="002C0BD7">
            <w:pPr>
              <w:pStyle w:val="A-"/>
              <w:jc w:val="center"/>
              <w:rPr>
                <w:sz w:val="21"/>
                <w:szCs w:val="21"/>
              </w:rPr>
            </w:pPr>
            <w:r w:rsidRPr="007F4882">
              <w:rPr>
                <w:rFonts w:hint="eastAsia"/>
                <w:sz w:val="21"/>
                <w:szCs w:val="21"/>
              </w:rPr>
              <w:t>轴压比≥</w:t>
            </w:r>
            <w:r w:rsidRPr="007F4882">
              <w:rPr>
                <w:rFonts w:hint="eastAsia"/>
                <w:sz w:val="21"/>
                <w:szCs w:val="21"/>
              </w:rPr>
              <w:t>0.5</w:t>
            </w:r>
            <w:r w:rsidR="00051C12" w:rsidRPr="007F4882">
              <w:rPr>
                <w:rFonts w:hint="eastAsia"/>
                <w:sz w:val="21"/>
                <w:szCs w:val="21"/>
              </w:rPr>
              <w:t>，柱或</w:t>
            </w:r>
            <w:r w:rsidRPr="007F4882">
              <w:rPr>
                <w:rFonts w:hint="eastAsia"/>
                <w:sz w:val="21"/>
                <w:szCs w:val="21"/>
              </w:rPr>
              <w:t>墙肢</w:t>
            </w:r>
            <w:r w:rsidR="00180EC0" w:rsidRPr="007F4882">
              <w:rPr>
                <w:rFonts w:hint="eastAsia"/>
                <w:sz w:val="21"/>
                <w:szCs w:val="21"/>
              </w:rPr>
              <w:t>长度</w:t>
            </w:r>
            <w:r w:rsidRPr="007F4882">
              <w:rPr>
                <w:rFonts w:hint="eastAsia"/>
                <w:sz w:val="21"/>
                <w:szCs w:val="21"/>
              </w:rPr>
              <w:t>≤</w:t>
            </w:r>
            <w:r w:rsidRPr="007F4882">
              <w:rPr>
                <w:rFonts w:hint="eastAsia"/>
                <w:sz w:val="21"/>
                <w:szCs w:val="21"/>
              </w:rPr>
              <w:t>1m</w:t>
            </w:r>
            <w:r w:rsidR="00A15738" w:rsidRPr="007F4882">
              <w:rPr>
                <w:rFonts w:hint="eastAsia"/>
                <w:sz w:val="21"/>
                <w:szCs w:val="21"/>
              </w:rPr>
              <w:t>的剪力墙</w:t>
            </w:r>
            <w:r w:rsidRPr="007F4882">
              <w:rPr>
                <w:rFonts w:hint="eastAsia"/>
                <w:sz w:val="21"/>
                <w:szCs w:val="21"/>
              </w:rPr>
              <w:t>：所有腔</w:t>
            </w:r>
          </w:p>
        </w:tc>
        <w:tc>
          <w:tcPr>
            <w:tcW w:w="555" w:type="pct"/>
          </w:tcPr>
          <w:p w14:paraId="0302F2A2" w14:textId="77777777" w:rsidR="00EF6CCD" w:rsidRPr="007F4882" w:rsidRDefault="00EF6CCD" w:rsidP="00F20CB9">
            <w:pPr>
              <w:jc w:val="center"/>
              <w:rPr>
                <w:b/>
                <w:sz w:val="21"/>
                <w:szCs w:val="21"/>
              </w:rPr>
            </w:pPr>
            <w:r w:rsidRPr="007F4882">
              <w:rPr>
                <w:rFonts w:hint="eastAsia"/>
                <w:sz w:val="21"/>
                <w:szCs w:val="21"/>
              </w:rPr>
              <w:t>其他</w:t>
            </w:r>
          </w:p>
        </w:tc>
        <w:tc>
          <w:tcPr>
            <w:tcW w:w="556" w:type="pct"/>
            <w:vMerge/>
          </w:tcPr>
          <w:p w14:paraId="2322F171" w14:textId="77777777" w:rsidR="00EF6CCD" w:rsidRPr="007F4882" w:rsidRDefault="00EF6CCD" w:rsidP="00326D1E">
            <w:pPr>
              <w:jc w:val="center"/>
              <w:rPr>
                <w:sz w:val="21"/>
                <w:szCs w:val="21"/>
              </w:rPr>
            </w:pPr>
          </w:p>
        </w:tc>
      </w:tr>
      <w:tr w:rsidR="00EF6CCD" w:rsidRPr="00727D01" w14:paraId="409C4631" w14:textId="77777777" w:rsidTr="00ED1F89">
        <w:trPr>
          <w:trHeight w:val="416"/>
          <w:jc w:val="center"/>
        </w:trPr>
        <w:tc>
          <w:tcPr>
            <w:tcW w:w="974" w:type="pct"/>
          </w:tcPr>
          <w:p w14:paraId="0F9A50B3" w14:textId="7469A079" w:rsidR="00EF6CCD" w:rsidRPr="007F4882" w:rsidRDefault="00EE4805" w:rsidP="00326D1E">
            <w:pPr>
              <w:jc w:val="center"/>
              <w:rPr>
                <w:sz w:val="21"/>
                <w:szCs w:val="21"/>
              </w:rPr>
            </w:pPr>
            <w:r w:rsidRPr="007F4882">
              <w:rPr>
                <w:rFonts w:hint="eastAsia"/>
                <w:sz w:val="21"/>
                <w:szCs w:val="21"/>
              </w:rPr>
              <w:t>宽厚比限值</w:t>
            </w:r>
          </w:p>
        </w:tc>
        <w:tc>
          <w:tcPr>
            <w:tcW w:w="556" w:type="pct"/>
          </w:tcPr>
          <w:p w14:paraId="2E169D06" w14:textId="6280D062" w:rsidR="00EF6CCD" w:rsidRPr="007F4882" w:rsidRDefault="00EF6CCD" w:rsidP="00326D1E">
            <w:pPr>
              <w:jc w:val="center"/>
              <w:rPr>
                <w:sz w:val="21"/>
                <w:szCs w:val="21"/>
              </w:rPr>
            </w:pPr>
            <w:r w:rsidRPr="007F4882">
              <w:rPr>
                <w:rFonts w:hint="eastAsia"/>
                <w:sz w:val="21"/>
                <w:szCs w:val="21"/>
              </w:rPr>
              <w:t>60</w:t>
            </w:r>
            <m:oMath>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ε</m:t>
                  </m:r>
                </m:e>
                <m:sub>
                  <m:r>
                    <m:rPr>
                      <m:sty m:val="p"/>
                    </m:rPr>
                    <w:rPr>
                      <w:rFonts w:ascii="Cambria Math" w:hAnsi="Cambria Math"/>
                      <w:sz w:val="21"/>
                      <w:szCs w:val="21"/>
                    </w:rPr>
                    <m:t>k</m:t>
                  </m:r>
                </m:sub>
              </m:sSub>
            </m:oMath>
          </w:p>
        </w:tc>
        <w:tc>
          <w:tcPr>
            <w:tcW w:w="2360" w:type="pct"/>
          </w:tcPr>
          <w:p w14:paraId="3492B949" w14:textId="02C733E5" w:rsidR="00EF6CCD" w:rsidRPr="007F4882" w:rsidRDefault="00EF6CCD" w:rsidP="00326D1E">
            <w:pPr>
              <w:jc w:val="center"/>
              <w:rPr>
                <w:sz w:val="21"/>
                <w:szCs w:val="21"/>
              </w:rPr>
            </w:pPr>
            <w:r w:rsidRPr="007F4882">
              <w:rPr>
                <w:rFonts w:hint="eastAsia"/>
                <w:sz w:val="21"/>
                <w:szCs w:val="21"/>
              </w:rPr>
              <w:t>50</w:t>
            </w:r>
            <m:oMath>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ε</m:t>
                  </m:r>
                </m:e>
                <m:sub>
                  <m:r>
                    <m:rPr>
                      <m:sty m:val="p"/>
                    </m:rPr>
                    <w:rPr>
                      <w:rFonts w:ascii="Cambria Math" w:hAnsi="Cambria Math"/>
                      <w:sz w:val="21"/>
                      <w:szCs w:val="21"/>
                    </w:rPr>
                    <m:t>k</m:t>
                  </m:r>
                </m:sub>
              </m:sSub>
            </m:oMath>
          </w:p>
        </w:tc>
        <w:tc>
          <w:tcPr>
            <w:tcW w:w="555" w:type="pct"/>
          </w:tcPr>
          <w:p w14:paraId="7BDAF1A5" w14:textId="2F1E8812" w:rsidR="00EF6CCD" w:rsidRPr="007F4882" w:rsidRDefault="00EF6CCD" w:rsidP="00326D1E">
            <w:pPr>
              <w:jc w:val="center"/>
              <w:rPr>
                <w:sz w:val="21"/>
                <w:szCs w:val="21"/>
              </w:rPr>
            </w:pPr>
            <w:r w:rsidRPr="007F4882">
              <w:rPr>
                <w:rFonts w:hint="eastAsia"/>
                <w:sz w:val="21"/>
                <w:szCs w:val="21"/>
              </w:rPr>
              <w:t>60</w:t>
            </w:r>
            <m:oMath>
              <m:sSub>
                <m:sSubPr>
                  <m:ctrlPr>
                    <w:rPr>
                      <w:rFonts w:ascii="Cambria Math" w:hAnsi="Cambria Math"/>
                      <w:i/>
                      <w:sz w:val="21"/>
                      <w:szCs w:val="21"/>
                    </w:rPr>
                  </m:ctrlPr>
                </m:sSubPr>
                <m:e>
                  <m:r>
                    <w:rPr>
                      <w:rFonts w:ascii="Cambria Math" w:hAnsi="Cambria Math"/>
                      <w:sz w:val="21"/>
                      <w:szCs w:val="21"/>
                    </w:rPr>
                    <m:t>ε</m:t>
                  </m:r>
                </m:e>
                <m:sub>
                  <m:r>
                    <m:rPr>
                      <m:sty m:val="p"/>
                    </m:rPr>
                    <w:rPr>
                      <w:rFonts w:ascii="Cambria Math" w:hAnsi="Cambria Math"/>
                      <w:sz w:val="21"/>
                      <w:szCs w:val="21"/>
                    </w:rPr>
                    <m:t>k</m:t>
                  </m:r>
                </m:sub>
              </m:sSub>
            </m:oMath>
          </w:p>
        </w:tc>
        <w:tc>
          <w:tcPr>
            <w:tcW w:w="556" w:type="pct"/>
          </w:tcPr>
          <w:p w14:paraId="197535C3" w14:textId="4156F701" w:rsidR="00EF6CCD" w:rsidRPr="007F4882" w:rsidRDefault="00EF6CCD" w:rsidP="00326D1E">
            <w:pPr>
              <w:jc w:val="center"/>
              <w:rPr>
                <w:sz w:val="21"/>
                <w:szCs w:val="21"/>
              </w:rPr>
            </w:pPr>
            <w:r w:rsidRPr="007F4882">
              <w:rPr>
                <w:rFonts w:hint="eastAsia"/>
                <w:sz w:val="21"/>
                <w:szCs w:val="21"/>
              </w:rPr>
              <w:t>50</w:t>
            </w:r>
            <m:oMath>
              <m:r>
                <w:rPr>
                  <w:rFonts w:ascii="Cambria Math" w:hAnsi="Cambria Math"/>
                  <w:sz w:val="21"/>
                  <w:szCs w:val="21"/>
                </w:rPr>
                <m:t xml:space="preserve"> </m:t>
              </m:r>
              <m:sSub>
                <m:sSubPr>
                  <m:ctrlPr>
                    <w:rPr>
                      <w:rFonts w:ascii="Cambria Math" w:hAnsi="Cambria Math"/>
                      <w:i/>
                      <w:sz w:val="21"/>
                      <w:szCs w:val="21"/>
                    </w:rPr>
                  </m:ctrlPr>
                </m:sSubPr>
                <m:e>
                  <m:r>
                    <w:rPr>
                      <w:rFonts w:ascii="Cambria Math" w:hAnsi="Cambria Math"/>
                      <w:sz w:val="21"/>
                      <w:szCs w:val="21"/>
                    </w:rPr>
                    <m:t>ε</m:t>
                  </m:r>
                </m:e>
                <m:sub>
                  <m:r>
                    <m:rPr>
                      <m:sty m:val="p"/>
                    </m:rPr>
                    <w:rPr>
                      <w:rFonts w:ascii="Cambria Math" w:hAnsi="Cambria Math"/>
                      <w:sz w:val="21"/>
                      <w:szCs w:val="21"/>
                    </w:rPr>
                    <m:t>k</m:t>
                  </m:r>
                </m:sub>
              </m:sSub>
            </m:oMath>
          </w:p>
        </w:tc>
      </w:tr>
    </w:tbl>
    <w:p w14:paraId="448A9534" w14:textId="6801E35C" w:rsidR="00DF45B9" w:rsidRDefault="00F21429" w:rsidP="00DF45B9">
      <w:pPr>
        <w:pStyle w:val="A-"/>
      </w:pPr>
      <w:r>
        <w:rPr>
          <w:b/>
          <w:bCs/>
        </w:rPr>
        <w:t>7</w:t>
      </w:r>
      <w:r w:rsidR="00DF45B9" w:rsidRPr="001C6325">
        <w:rPr>
          <w:b/>
          <w:bCs/>
        </w:rPr>
        <w:t>.</w:t>
      </w:r>
      <w:r w:rsidR="00EA521B">
        <w:rPr>
          <w:b/>
          <w:bCs/>
        </w:rPr>
        <w:t>5</w:t>
      </w:r>
      <w:r w:rsidR="00DF45B9" w:rsidRPr="001C6325">
        <w:rPr>
          <w:b/>
          <w:bCs/>
        </w:rPr>
        <w:t>.</w:t>
      </w:r>
      <w:r w:rsidR="00DF45B9">
        <w:rPr>
          <w:b/>
          <w:bCs/>
        </w:rPr>
        <w:t>6</w:t>
      </w:r>
      <w:r w:rsidR="00DF45B9" w:rsidRPr="002A57EB">
        <w:t xml:space="preserve"> </w:t>
      </w:r>
      <w:r w:rsidR="00DF45B9" w:rsidRPr="003232B0">
        <w:t>钢管混凝土</w:t>
      </w:r>
      <w:r w:rsidR="00DF45B9">
        <w:rPr>
          <w:rFonts w:hint="eastAsia"/>
        </w:rPr>
        <w:t>束</w:t>
      </w:r>
      <w:r w:rsidR="00DF45B9">
        <w:t>柱</w:t>
      </w:r>
      <w:r w:rsidR="00DF45B9">
        <w:rPr>
          <w:rFonts w:hint="eastAsia"/>
        </w:rPr>
        <w:t>的长细比</w:t>
      </w:r>
      <m:oMath>
        <m:r>
          <w:rPr>
            <w:rFonts w:ascii="Cambria Math" w:hAnsi="Cambria Math"/>
          </w:rPr>
          <m:t>λ</m:t>
        </m:r>
      </m:oMath>
      <w:r w:rsidR="00DF45B9">
        <w:rPr>
          <w:rFonts w:hint="eastAsia"/>
        </w:rPr>
        <w:t>应按式（</w:t>
      </w:r>
      <w:r>
        <w:t>7</w:t>
      </w:r>
      <w:r w:rsidR="00DF45B9">
        <w:t>.2.5-2</w:t>
      </w:r>
      <w:r w:rsidR="00DF45B9">
        <w:rPr>
          <w:rFonts w:hint="eastAsia"/>
        </w:rPr>
        <w:t>）计算</w:t>
      </w:r>
      <w:r w:rsidR="00390FCE">
        <w:rPr>
          <w:rFonts w:hint="eastAsia"/>
        </w:rPr>
        <w:t>，且</w:t>
      </w:r>
      <w:r w:rsidR="00390FCE" w:rsidRPr="003232B0">
        <w:t>不应超过</w:t>
      </w:r>
      <w:r w:rsidR="00390FCE" w:rsidRPr="003232B0">
        <w:t>80</w:t>
      </w:r>
      <m:oMath>
        <m:sSub>
          <m:sSubPr>
            <m:ctrlPr>
              <w:rPr>
                <w:rFonts w:ascii="Cambria Math" w:hAnsi="Cambria Math"/>
                <w:i/>
                <w:sz w:val="18"/>
                <w:szCs w:val="18"/>
              </w:rPr>
            </m:ctrlPr>
          </m:sSubPr>
          <m:e>
            <m:r>
              <w:rPr>
                <w:rFonts w:ascii="Cambria Math" w:hAnsi="Cambria Math"/>
                <w:sz w:val="18"/>
                <w:szCs w:val="18"/>
              </w:rPr>
              <m:t>ε</m:t>
            </m:r>
          </m:e>
          <m:sub>
            <m:r>
              <m:rPr>
                <m:sty m:val="p"/>
              </m:rPr>
              <w:rPr>
                <w:rFonts w:ascii="Cambria Math" w:hAnsi="Cambria Math"/>
                <w:sz w:val="18"/>
                <w:szCs w:val="18"/>
              </w:rPr>
              <m:t>k</m:t>
            </m:r>
          </m:sub>
        </m:sSub>
      </m:oMath>
      <w:r w:rsidR="00390FCE" w:rsidRPr="003232B0">
        <w:t>。</w:t>
      </w:r>
      <w:r w:rsidR="00390FCE">
        <w:rPr>
          <w:rFonts w:hint="eastAsia"/>
        </w:rPr>
        <w:t>对矩形柱，</w:t>
      </w:r>
      <m:oMath>
        <m:r>
          <w:rPr>
            <w:rFonts w:ascii="Cambria Math" w:hAnsi="Cambria Math"/>
          </w:rPr>
          <m:t>λ</m:t>
        </m:r>
      </m:oMath>
      <w:r w:rsidR="00390FCE">
        <w:rPr>
          <w:rFonts w:hint="eastAsia"/>
        </w:rPr>
        <w:t>取</w:t>
      </w:r>
      <w:r w:rsidR="00390FCE" w:rsidRPr="008D1AF8">
        <w:rPr>
          <w:rFonts w:hint="eastAsia"/>
        </w:rPr>
        <w:t>两个方向较大</w:t>
      </w:r>
      <w:r w:rsidR="00390FCE">
        <w:rPr>
          <w:rFonts w:hint="eastAsia"/>
        </w:rPr>
        <w:t>值；对</w:t>
      </w:r>
      <w:r w:rsidR="00DF45B9" w:rsidRPr="003232B0">
        <w:t>L</w:t>
      </w:r>
      <w:r w:rsidR="00DF45B9" w:rsidRPr="003232B0">
        <w:t>形</w:t>
      </w:r>
      <w:r w:rsidR="00DF45B9">
        <w:rPr>
          <w:rFonts w:hint="eastAsia"/>
        </w:rPr>
        <w:t>异形</w:t>
      </w:r>
      <w:r w:rsidR="00DF45B9" w:rsidRPr="003232B0">
        <w:t>柱</w:t>
      </w:r>
      <w:r w:rsidR="00390FCE">
        <w:rPr>
          <w:rFonts w:hint="eastAsia"/>
        </w:rPr>
        <w:t>，</w:t>
      </w:r>
      <m:oMath>
        <m:r>
          <w:rPr>
            <w:rFonts w:ascii="Cambria Math" w:hAnsi="Cambria Math"/>
          </w:rPr>
          <m:t>λ</m:t>
        </m:r>
      </m:oMath>
      <w:r w:rsidR="00390FCE">
        <w:rPr>
          <w:rFonts w:hint="eastAsia"/>
        </w:rPr>
        <w:t>取</w:t>
      </w:r>
      <w:r w:rsidR="00DF45B9">
        <w:rPr>
          <w:rFonts w:hint="eastAsia"/>
        </w:rPr>
        <w:t>绕平行于</w:t>
      </w:r>
      <w:r w:rsidR="00390FCE">
        <w:rPr>
          <w:rFonts w:hint="eastAsia"/>
        </w:rPr>
        <w:t>两</w:t>
      </w:r>
      <w:r w:rsidR="00DF45B9">
        <w:rPr>
          <w:rFonts w:hint="eastAsia"/>
        </w:rPr>
        <w:t>分肢</w:t>
      </w:r>
      <w:r w:rsidR="00390FCE">
        <w:rPr>
          <w:rFonts w:hint="eastAsia"/>
        </w:rPr>
        <w:t>方向的较大值；对</w:t>
      </w:r>
      <w:r w:rsidR="00DF45B9" w:rsidRPr="003232B0">
        <w:t>T</w:t>
      </w:r>
      <w:r w:rsidR="00DF45B9" w:rsidRPr="003232B0">
        <w:t>形</w:t>
      </w:r>
      <w:r w:rsidR="00DF45B9">
        <w:rPr>
          <w:rFonts w:hint="eastAsia"/>
        </w:rPr>
        <w:t>异形</w:t>
      </w:r>
      <w:r w:rsidR="00DF45B9" w:rsidRPr="003232B0">
        <w:t>柱</w:t>
      </w:r>
      <w:r w:rsidR="00390FCE">
        <w:rPr>
          <w:rFonts w:hint="eastAsia"/>
        </w:rPr>
        <w:t>，取</w:t>
      </w:r>
      <w:r w:rsidR="00DF45B9" w:rsidRPr="003232B0">
        <w:t>绕</w:t>
      </w:r>
      <w:r w:rsidR="008B0A89">
        <w:rPr>
          <w:rFonts w:hint="eastAsia"/>
        </w:rPr>
        <w:t>腹板肢和翼缘肢</w:t>
      </w:r>
      <w:r w:rsidR="00390FCE">
        <w:rPr>
          <w:rFonts w:hint="eastAsia"/>
        </w:rPr>
        <w:t>方向</w:t>
      </w:r>
      <w:r w:rsidR="00DF45B9" w:rsidRPr="003232B0">
        <w:t>的长细比</w:t>
      </w:r>
      <w:r w:rsidR="00390FCE">
        <w:rPr>
          <w:rFonts w:hint="eastAsia"/>
        </w:rPr>
        <w:t>。</w:t>
      </w:r>
    </w:p>
    <w:p w14:paraId="00272479" w14:textId="647CD750" w:rsidR="00AB185B" w:rsidRPr="003232B0" w:rsidRDefault="00F21429" w:rsidP="00AB185B">
      <w:pPr>
        <w:pStyle w:val="A-"/>
        <w:rPr>
          <w:color w:val="000000"/>
        </w:rPr>
      </w:pPr>
      <w:r>
        <w:rPr>
          <w:b/>
          <w:bCs/>
        </w:rPr>
        <w:t>7</w:t>
      </w:r>
      <w:r w:rsidR="00C407E2" w:rsidRPr="004C1264">
        <w:rPr>
          <w:b/>
          <w:bCs/>
        </w:rPr>
        <w:t>.</w:t>
      </w:r>
      <w:r w:rsidR="00EA521B">
        <w:rPr>
          <w:b/>
          <w:bCs/>
        </w:rPr>
        <w:t>5</w:t>
      </w:r>
      <w:r w:rsidR="00C407E2" w:rsidRPr="004C1264">
        <w:rPr>
          <w:b/>
          <w:bCs/>
        </w:rPr>
        <w:t>.</w:t>
      </w:r>
      <w:r w:rsidR="00DF45B9">
        <w:rPr>
          <w:b/>
          <w:bCs/>
        </w:rPr>
        <w:t>7</w:t>
      </w:r>
      <w:r w:rsidR="00C407E2" w:rsidRPr="00C407E2">
        <w:t xml:space="preserve">　</w:t>
      </w:r>
      <w:r w:rsidR="00C407E2" w:rsidRPr="003232B0">
        <w:t>钢管混凝土</w:t>
      </w:r>
      <w:r w:rsidR="00C407E2">
        <w:rPr>
          <w:rFonts w:hint="eastAsia"/>
        </w:rPr>
        <w:t>束</w:t>
      </w:r>
      <w:r w:rsidR="00C407E2" w:rsidRPr="003232B0">
        <w:t>柱中混凝土的工作承担系数</w:t>
      </w:r>
      <m:oMath>
        <m:sSub>
          <m:sSubPr>
            <m:ctrlPr>
              <w:rPr>
                <w:rFonts w:ascii="Cambria Math" w:hAnsi="Cambria Math"/>
                <w:i/>
              </w:rPr>
            </m:ctrlPr>
          </m:sSubPr>
          <m:e>
            <m:r>
              <w:rPr>
                <w:rFonts w:ascii="Cambria Math" w:hAnsi="Cambria Math"/>
              </w:rPr>
              <m:t>α</m:t>
            </m:r>
          </m:e>
          <m:sub>
            <m:r>
              <m:rPr>
                <m:sty m:val="p"/>
              </m:rPr>
              <w:rPr>
                <w:rFonts w:ascii="Cambria Math" w:hAnsi="Cambria Math"/>
              </w:rPr>
              <m:t>c</m:t>
            </m:r>
          </m:sub>
        </m:sSub>
      </m:oMath>
      <w:r w:rsidR="00C407E2" w:rsidRPr="003232B0">
        <w:t>应控制在</w:t>
      </w:r>
      <w:r w:rsidR="00C407E2" w:rsidRPr="003232B0">
        <w:t>0.1~0.65</w:t>
      </w:r>
      <w:r w:rsidR="00C407E2" w:rsidRPr="003232B0">
        <w:t>之间，</w:t>
      </w:r>
      <w:r w:rsidR="00AB185B">
        <w:rPr>
          <w:rFonts w:hint="eastAsia"/>
        </w:rPr>
        <w:t>且不宜超过</w:t>
      </w:r>
      <w:r w:rsidR="004056D7">
        <w:rPr>
          <w:rFonts w:hint="eastAsia"/>
        </w:rPr>
        <w:t>表</w:t>
      </w:r>
      <w:r>
        <w:t>7</w:t>
      </w:r>
      <w:r w:rsidR="00AB185B">
        <w:t>.</w:t>
      </w:r>
      <w:r w:rsidR="008F5470">
        <w:t>5</w:t>
      </w:r>
      <w:r w:rsidR="00AB185B">
        <w:t>.</w:t>
      </w:r>
      <w:r w:rsidR="00DF45B9">
        <w:t>7</w:t>
      </w:r>
      <w:r w:rsidR="00AB185B">
        <w:rPr>
          <w:rFonts w:hint="eastAsia"/>
        </w:rPr>
        <w:t>的规定：</w:t>
      </w:r>
      <w:r w:rsidR="00AB185B" w:rsidRPr="003232B0">
        <w:rPr>
          <w:color w:val="000000"/>
        </w:rPr>
        <w:t xml:space="preserve"> </w:t>
      </w:r>
    </w:p>
    <w:p w14:paraId="78AEE16A" w14:textId="5CB12480" w:rsidR="00AB185B" w:rsidRPr="00572CF9" w:rsidRDefault="00AB185B" w:rsidP="000F2657">
      <w:pPr>
        <w:pStyle w:val="A-b"/>
        <w:rPr>
          <w:color w:val="000000" w:themeColor="text1"/>
        </w:rPr>
      </w:pPr>
      <w:r w:rsidRPr="00572CF9">
        <w:rPr>
          <w:color w:val="000000" w:themeColor="text1"/>
        </w:rPr>
        <w:t>表</w:t>
      </w:r>
      <w:r w:rsidR="00B368FD" w:rsidRPr="00572CF9">
        <w:rPr>
          <w:color w:val="000000" w:themeColor="text1"/>
        </w:rPr>
        <w:t>7</w:t>
      </w:r>
      <w:r w:rsidRPr="00572CF9">
        <w:rPr>
          <w:color w:val="000000" w:themeColor="text1"/>
        </w:rPr>
        <w:t>.</w:t>
      </w:r>
      <w:r w:rsidR="00EA521B" w:rsidRPr="00572CF9">
        <w:rPr>
          <w:color w:val="000000" w:themeColor="text1"/>
        </w:rPr>
        <w:t>5</w:t>
      </w:r>
      <w:r w:rsidRPr="00572CF9">
        <w:rPr>
          <w:color w:val="000000" w:themeColor="text1"/>
        </w:rPr>
        <w:t>.</w:t>
      </w:r>
      <w:r w:rsidR="00DF45B9" w:rsidRPr="00572CF9">
        <w:rPr>
          <w:color w:val="000000" w:themeColor="text1"/>
        </w:rPr>
        <w:t>7</w:t>
      </w:r>
      <w:r w:rsidRPr="00572CF9">
        <w:rPr>
          <w:color w:val="000000" w:themeColor="text1"/>
        </w:rPr>
        <w:t xml:space="preserve"> </w:t>
      </w:r>
      <w:r w:rsidRPr="00572CF9">
        <w:rPr>
          <w:rStyle w:val="Char"/>
          <w:b w:val="0"/>
          <w:bCs/>
          <w:color w:val="000000" w:themeColor="text1"/>
          <w:sz w:val="18"/>
          <w:szCs w:val="18"/>
        </w:rPr>
        <w:t xml:space="preserve"> </w:t>
      </w:r>
      <w:r w:rsidRPr="00572CF9">
        <w:rPr>
          <w:rFonts w:hint="eastAsia"/>
          <w:color w:val="000000" w:themeColor="text1"/>
        </w:rPr>
        <w:t>混凝土工作承担系数限值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89"/>
        <w:gridCol w:w="584"/>
        <w:gridCol w:w="584"/>
        <w:gridCol w:w="479"/>
      </w:tblGrid>
      <w:tr w:rsidR="00322CD6" w:rsidRPr="007F4882" w14:paraId="13B8C41E" w14:textId="77777777" w:rsidTr="00322CD6">
        <w:trPr>
          <w:trHeight w:val="229"/>
          <w:jc w:val="center"/>
        </w:trPr>
        <w:tc>
          <w:tcPr>
            <w:tcW w:w="0" w:type="auto"/>
            <w:gridSpan w:val="4"/>
            <w:vAlign w:val="center"/>
          </w:tcPr>
          <w:p w14:paraId="76E3942F" w14:textId="1AE6BED9" w:rsidR="00322CD6" w:rsidRPr="007F4882" w:rsidRDefault="00322CD6" w:rsidP="005A1EE7">
            <w:pPr>
              <w:pStyle w:val="A-"/>
              <w:jc w:val="center"/>
              <w:rPr>
                <w:sz w:val="21"/>
                <w:szCs w:val="21"/>
              </w:rPr>
            </w:pPr>
            <w:r w:rsidRPr="007F4882">
              <w:rPr>
                <w:sz w:val="21"/>
                <w:szCs w:val="21"/>
              </w:rPr>
              <w:t>轴</w:t>
            </w:r>
            <w:r w:rsidRPr="007F4882">
              <w:rPr>
                <w:sz w:val="21"/>
                <w:szCs w:val="21"/>
              </w:rPr>
              <w:t xml:space="preserve"> </w:t>
            </w:r>
            <w:r w:rsidRPr="007F4882">
              <w:rPr>
                <w:sz w:val="21"/>
                <w:szCs w:val="21"/>
              </w:rPr>
              <w:t>压</w:t>
            </w:r>
            <w:r w:rsidRPr="007F4882">
              <w:rPr>
                <w:sz w:val="21"/>
                <w:szCs w:val="21"/>
              </w:rPr>
              <w:t xml:space="preserve"> </w:t>
            </w:r>
            <w:r w:rsidRPr="007F4882">
              <w:rPr>
                <w:sz w:val="21"/>
                <w:szCs w:val="21"/>
              </w:rPr>
              <w:t>比</w:t>
            </w:r>
          </w:p>
        </w:tc>
      </w:tr>
      <w:tr w:rsidR="00322CD6" w:rsidRPr="007F4882" w14:paraId="72E4A50D" w14:textId="77777777" w:rsidTr="00322CD6">
        <w:trPr>
          <w:trHeight w:val="135"/>
          <w:jc w:val="center"/>
        </w:trPr>
        <w:tc>
          <w:tcPr>
            <w:tcW w:w="0" w:type="auto"/>
            <w:vAlign w:val="center"/>
          </w:tcPr>
          <w:p w14:paraId="1CF9D4A8" w14:textId="51CF34B8" w:rsidR="00322CD6" w:rsidRPr="007F4882" w:rsidRDefault="00322CD6" w:rsidP="005A1EE7">
            <w:pPr>
              <w:pStyle w:val="A-"/>
              <w:jc w:val="center"/>
              <w:rPr>
                <w:sz w:val="21"/>
                <w:szCs w:val="21"/>
              </w:rPr>
            </w:pPr>
            <w:r w:rsidRPr="007F4882">
              <w:rPr>
                <w:rFonts w:hint="eastAsia"/>
                <w:sz w:val="21"/>
                <w:szCs w:val="21"/>
              </w:rPr>
              <w:t>≤</w:t>
            </w:r>
            <w:r w:rsidRPr="007F4882">
              <w:rPr>
                <w:sz w:val="21"/>
                <w:szCs w:val="21"/>
              </w:rPr>
              <w:t>0.6</w:t>
            </w:r>
          </w:p>
        </w:tc>
        <w:tc>
          <w:tcPr>
            <w:tcW w:w="0" w:type="auto"/>
            <w:vAlign w:val="center"/>
          </w:tcPr>
          <w:p w14:paraId="375FE58F" w14:textId="77777777" w:rsidR="00322CD6" w:rsidRPr="007F4882" w:rsidRDefault="00322CD6" w:rsidP="005A1EE7">
            <w:pPr>
              <w:pStyle w:val="A-"/>
              <w:jc w:val="center"/>
              <w:rPr>
                <w:sz w:val="21"/>
                <w:szCs w:val="21"/>
              </w:rPr>
            </w:pPr>
            <w:r w:rsidRPr="007F4882">
              <w:rPr>
                <w:sz w:val="21"/>
                <w:szCs w:val="21"/>
              </w:rPr>
              <w:t>0.7</w:t>
            </w:r>
          </w:p>
        </w:tc>
        <w:tc>
          <w:tcPr>
            <w:tcW w:w="0" w:type="auto"/>
            <w:vAlign w:val="center"/>
          </w:tcPr>
          <w:p w14:paraId="74F65F16" w14:textId="77777777" w:rsidR="00322CD6" w:rsidRPr="007F4882" w:rsidRDefault="00322CD6" w:rsidP="005A1EE7">
            <w:pPr>
              <w:pStyle w:val="A-"/>
              <w:jc w:val="center"/>
              <w:rPr>
                <w:sz w:val="21"/>
                <w:szCs w:val="21"/>
              </w:rPr>
            </w:pPr>
            <w:r w:rsidRPr="007F4882">
              <w:rPr>
                <w:sz w:val="21"/>
                <w:szCs w:val="21"/>
              </w:rPr>
              <w:t>0.8</w:t>
            </w:r>
          </w:p>
        </w:tc>
        <w:tc>
          <w:tcPr>
            <w:tcW w:w="0" w:type="auto"/>
            <w:vAlign w:val="center"/>
          </w:tcPr>
          <w:p w14:paraId="2AAABB6A" w14:textId="77777777" w:rsidR="00322CD6" w:rsidRPr="007F4882" w:rsidRDefault="00322CD6" w:rsidP="005A1EE7">
            <w:pPr>
              <w:pStyle w:val="A-"/>
              <w:jc w:val="center"/>
              <w:rPr>
                <w:sz w:val="21"/>
                <w:szCs w:val="21"/>
              </w:rPr>
            </w:pPr>
            <w:r w:rsidRPr="007F4882">
              <w:rPr>
                <w:sz w:val="21"/>
                <w:szCs w:val="21"/>
              </w:rPr>
              <w:t>0.9</w:t>
            </w:r>
          </w:p>
        </w:tc>
      </w:tr>
      <w:tr w:rsidR="00322CD6" w:rsidRPr="007F4882" w14:paraId="160360CF" w14:textId="77777777" w:rsidTr="00322CD6">
        <w:trPr>
          <w:trHeight w:val="416"/>
          <w:jc w:val="center"/>
        </w:trPr>
        <w:tc>
          <w:tcPr>
            <w:tcW w:w="0" w:type="auto"/>
            <w:vAlign w:val="center"/>
          </w:tcPr>
          <w:p w14:paraId="4B0FB5B3" w14:textId="07BF6277" w:rsidR="00322CD6" w:rsidRPr="007F4882" w:rsidRDefault="00322CD6" w:rsidP="005A1EE7">
            <w:pPr>
              <w:pStyle w:val="A-"/>
              <w:jc w:val="center"/>
              <w:rPr>
                <w:sz w:val="21"/>
                <w:szCs w:val="21"/>
              </w:rPr>
            </w:pPr>
            <w:r>
              <w:rPr>
                <w:sz w:val="21"/>
                <w:szCs w:val="21"/>
              </w:rPr>
              <w:t>0.55</w:t>
            </w:r>
          </w:p>
        </w:tc>
        <w:tc>
          <w:tcPr>
            <w:tcW w:w="0" w:type="auto"/>
            <w:vAlign w:val="center"/>
          </w:tcPr>
          <w:p w14:paraId="7E5C82EF" w14:textId="63F0A7C4" w:rsidR="00322CD6" w:rsidRPr="007F4882" w:rsidRDefault="00322CD6" w:rsidP="005A1EE7">
            <w:pPr>
              <w:pStyle w:val="A-"/>
              <w:jc w:val="center"/>
              <w:rPr>
                <w:sz w:val="21"/>
                <w:szCs w:val="21"/>
              </w:rPr>
            </w:pPr>
            <w:r>
              <w:rPr>
                <w:sz w:val="21"/>
                <w:szCs w:val="21"/>
              </w:rPr>
              <w:t>0.50</w:t>
            </w:r>
          </w:p>
        </w:tc>
        <w:tc>
          <w:tcPr>
            <w:tcW w:w="0" w:type="auto"/>
            <w:vAlign w:val="center"/>
          </w:tcPr>
          <w:p w14:paraId="561DFCD2" w14:textId="29D8A645" w:rsidR="00322CD6" w:rsidRPr="007F4882" w:rsidRDefault="00322CD6" w:rsidP="005A1EE7">
            <w:pPr>
              <w:pStyle w:val="A-"/>
              <w:jc w:val="center"/>
              <w:rPr>
                <w:sz w:val="21"/>
                <w:szCs w:val="21"/>
              </w:rPr>
            </w:pPr>
            <w:r>
              <w:rPr>
                <w:sz w:val="21"/>
                <w:szCs w:val="21"/>
              </w:rPr>
              <w:t>0.45</w:t>
            </w:r>
          </w:p>
        </w:tc>
        <w:tc>
          <w:tcPr>
            <w:tcW w:w="0" w:type="auto"/>
            <w:vAlign w:val="center"/>
          </w:tcPr>
          <w:p w14:paraId="071043BD" w14:textId="3524E561" w:rsidR="00322CD6" w:rsidRPr="007F4882" w:rsidRDefault="00322CD6" w:rsidP="005A1EE7">
            <w:pPr>
              <w:pStyle w:val="A-"/>
              <w:jc w:val="center"/>
              <w:rPr>
                <w:sz w:val="21"/>
                <w:szCs w:val="21"/>
              </w:rPr>
            </w:pPr>
            <w:r>
              <w:rPr>
                <w:sz w:val="21"/>
                <w:szCs w:val="21"/>
              </w:rPr>
              <w:t>0.4</w:t>
            </w:r>
          </w:p>
        </w:tc>
      </w:tr>
    </w:tbl>
    <w:p w14:paraId="72C7F72A" w14:textId="0305F13C" w:rsidR="005813E5" w:rsidRPr="00200314" w:rsidRDefault="00E1424B" w:rsidP="005813E5">
      <w:pPr>
        <w:pStyle w:val="A-"/>
      </w:pPr>
      <w:r>
        <w:rPr>
          <w:b/>
          <w:bCs/>
        </w:rPr>
        <w:t>7</w:t>
      </w:r>
      <w:r w:rsidR="005813E5" w:rsidRPr="004C1264">
        <w:rPr>
          <w:b/>
          <w:bCs/>
        </w:rPr>
        <w:t>.</w:t>
      </w:r>
      <w:r w:rsidR="00EA521B">
        <w:rPr>
          <w:b/>
          <w:bCs/>
        </w:rPr>
        <w:t>5</w:t>
      </w:r>
      <w:r w:rsidR="005813E5" w:rsidRPr="004C1264">
        <w:rPr>
          <w:b/>
          <w:bCs/>
        </w:rPr>
        <w:t>.</w:t>
      </w:r>
      <w:r w:rsidR="00DF45B9">
        <w:rPr>
          <w:b/>
          <w:bCs/>
        </w:rPr>
        <w:t>8</w:t>
      </w:r>
      <w:r w:rsidR="005813E5" w:rsidRPr="00C407E2">
        <w:t xml:space="preserve">　</w:t>
      </w:r>
      <w:r w:rsidR="005813E5" w:rsidRPr="003232B0">
        <w:t>钢管混凝土</w:t>
      </w:r>
      <w:r w:rsidR="005813E5">
        <w:rPr>
          <w:rFonts w:hint="eastAsia"/>
        </w:rPr>
        <w:t>束</w:t>
      </w:r>
      <w:r w:rsidR="005813E5" w:rsidRPr="003232B0">
        <w:t>柱中</w:t>
      </w:r>
      <w:r w:rsidR="005813E5" w:rsidRPr="00200314">
        <w:rPr>
          <w:rFonts w:hint="eastAsia"/>
        </w:rPr>
        <w:t>的轴压比不宜超过表</w:t>
      </w:r>
      <w:r w:rsidR="00602349">
        <w:t>7</w:t>
      </w:r>
      <w:r w:rsidR="005813E5" w:rsidRPr="00200314">
        <w:rPr>
          <w:rFonts w:hint="eastAsia"/>
        </w:rPr>
        <w:t>.</w:t>
      </w:r>
      <w:r w:rsidR="00EA521B">
        <w:t>5</w:t>
      </w:r>
      <w:r w:rsidR="005813E5" w:rsidRPr="00200314">
        <w:rPr>
          <w:rFonts w:hint="eastAsia"/>
        </w:rPr>
        <w:t>.</w:t>
      </w:r>
      <w:r w:rsidR="00DF45B9">
        <w:t>8</w:t>
      </w:r>
      <w:r w:rsidR="005813E5">
        <w:rPr>
          <w:rFonts w:hint="eastAsia"/>
        </w:rPr>
        <w:t>规定</w:t>
      </w:r>
      <w:r w:rsidR="005813E5" w:rsidRPr="00200314">
        <w:rPr>
          <w:rFonts w:hint="eastAsia"/>
        </w:rPr>
        <w:t>的限值。</w:t>
      </w:r>
    </w:p>
    <w:p w14:paraId="7C6203AF" w14:textId="53865750" w:rsidR="005813E5" w:rsidRPr="00572CF9" w:rsidRDefault="005813E5" w:rsidP="000F2657">
      <w:pPr>
        <w:pStyle w:val="A-b"/>
        <w:rPr>
          <w:color w:val="000000" w:themeColor="text1"/>
        </w:rPr>
      </w:pPr>
      <w:r w:rsidRPr="00572CF9">
        <w:rPr>
          <w:color w:val="000000" w:themeColor="text1"/>
        </w:rPr>
        <w:t>表</w:t>
      </w:r>
      <w:r w:rsidR="00E1424B" w:rsidRPr="00572CF9">
        <w:rPr>
          <w:color w:val="000000" w:themeColor="text1"/>
        </w:rPr>
        <w:t>7</w:t>
      </w:r>
      <w:r w:rsidRPr="00572CF9">
        <w:rPr>
          <w:rFonts w:hint="eastAsia"/>
          <w:color w:val="000000" w:themeColor="text1"/>
        </w:rPr>
        <w:t>.</w:t>
      </w:r>
      <w:r w:rsidR="00EA521B" w:rsidRPr="00572CF9">
        <w:rPr>
          <w:color w:val="000000" w:themeColor="text1"/>
        </w:rPr>
        <w:t>5</w:t>
      </w:r>
      <w:r w:rsidRPr="00572CF9">
        <w:rPr>
          <w:rFonts w:hint="eastAsia"/>
          <w:color w:val="000000" w:themeColor="text1"/>
        </w:rPr>
        <w:t>.</w:t>
      </w:r>
      <w:r w:rsidR="00DF45B9" w:rsidRPr="00572CF9">
        <w:rPr>
          <w:color w:val="000000" w:themeColor="text1"/>
        </w:rPr>
        <w:t>8</w:t>
      </w:r>
      <w:r w:rsidRPr="00572CF9">
        <w:rPr>
          <w:color w:val="000000" w:themeColor="text1"/>
        </w:rPr>
        <w:t xml:space="preserve"> </w:t>
      </w:r>
      <w:r w:rsidRPr="00572CF9">
        <w:rPr>
          <w:rFonts w:hint="eastAsia"/>
          <w:color w:val="000000" w:themeColor="text1"/>
        </w:rPr>
        <w:t>钢管混凝土束柱轴压比限值</w:t>
      </w:r>
    </w:p>
    <w:tbl>
      <w:tblPr>
        <w:tblStyle w:val="16"/>
        <w:tblW w:w="0" w:type="auto"/>
        <w:jc w:val="center"/>
        <w:tblLook w:val="0000" w:firstRow="0" w:lastRow="0" w:firstColumn="0" w:lastColumn="0" w:noHBand="0" w:noVBand="0"/>
      </w:tblPr>
      <w:tblGrid>
        <w:gridCol w:w="1056"/>
        <w:gridCol w:w="636"/>
        <w:gridCol w:w="1266"/>
        <w:gridCol w:w="636"/>
      </w:tblGrid>
      <w:tr w:rsidR="005813E5" w:rsidRPr="007F4882" w14:paraId="74D4EBA5" w14:textId="77777777" w:rsidTr="00ED1F89">
        <w:trPr>
          <w:trHeight w:val="550"/>
          <w:jc w:val="center"/>
        </w:trPr>
        <w:tc>
          <w:tcPr>
            <w:tcW w:w="0" w:type="auto"/>
          </w:tcPr>
          <w:p w14:paraId="57345379" w14:textId="77777777" w:rsidR="005813E5" w:rsidRPr="007F4882" w:rsidRDefault="005813E5" w:rsidP="005A1EE7">
            <w:pPr>
              <w:pStyle w:val="A-"/>
              <w:jc w:val="center"/>
              <w:rPr>
                <w:sz w:val="21"/>
                <w:szCs w:val="21"/>
              </w:rPr>
            </w:pPr>
            <w:r w:rsidRPr="007F4882">
              <w:rPr>
                <w:rFonts w:hint="eastAsia"/>
                <w:sz w:val="21"/>
                <w:szCs w:val="21"/>
              </w:rPr>
              <w:t>抗震等级</w:t>
            </w:r>
          </w:p>
        </w:tc>
        <w:tc>
          <w:tcPr>
            <w:tcW w:w="0" w:type="auto"/>
          </w:tcPr>
          <w:p w14:paraId="0D732F63" w14:textId="77777777" w:rsidR="005813E5" w:rsidRPr="007F4882" w:rsidRDefault="005813E5" w:rsidP="005A1EE7">
            <w:pPr>
              <w:pStyle w:val="A-"/>
              <w:jc w:val="center"/>
              <w:rPr>
                <w:sz w:val="21"/>
                <w:szCs w:val="21"/>
              </w:rPr>
            </w:pPr>
            <w:r w:rsidRPr="007F4882">
              <w:rPr>
                <w:rFonts w:hint="eastAsia"/>
                <w:sz w:val="21"/>
                <w:szCs w:val="21"/>
              </w:rPr>
              <w:t>一级</w:t>
            </w:r>
          </w:p>
        </w:tc>
        <w:tc>
          <w:tcPr>
            <w:tcW w:w="0" w:type="auto"/>
          </w:tcPr>
          <w:p w14:paraId="16EDA80F" w14:textId="77777777" w:rsidR="005813E5" w:rsidRPr="007F4882" w:rsidRDefault="005813E5" w:rsidP="005A1EE7">
            <w:pPr>
              <w:pStyle w:val="A-"/>
              <w:jc w:val="center"/>
              <w:rPr>
                <w:sz w:val="21"/>
                <w:szCs w:val="21"/>
              </w:rPr>
            </w:pPr>
            <w:r w:rsidRPr="007F4882">
              <w:rPr>
                <w:rFonts w:hint="eastAsia"/>
                <w:sz w:val="21"/>
                <w:szCs w:val="21"/>
              </w:rPr>
              <w:t>二级、三级</w:t>
            </w:r>
          </w:p>
        </w:tc>
        <w:tc>
          <w:tcPr>
            <w:tcW w:w="0" w:type="auto"/>
          </w:tcPr>
          <w:p w14:paraId="3654F8AE" w14:textId="77777777" w:rsidR="005813E5" w:rsidRPr="007F4882" w:rsidRDefault="005813E5" w:rsidP="005A1EE7">
            <w:pPr>
              <w:pStyle w:val="A-"/>
              <w:jc w:val="center"/>
              <w:rPr>
                <w:sz w:val="21"/>
                <w:szCs w:val="21"/>
              </w:rPr>
            </w:pPr>
            <w:r w:rsidRPr="007F4882">
              <w:rPr>
                <w:rFonts w:hint="eastAsia"/>
                <w:sz w:val="21"/>
                <w:szCs w:val="21"/>
              </w:rPr>
              <w:t>四级</w:t>
            </w:r>
          </w:p>
        </w:tc>
      </w:tr>
      <w:tr w:rsidR="005813E5" w:rsidRPr="007F4882" w14:paraId="55FEE508" w14:textId="77777777" w:rsidTr="00ED1F89">
        <w:trPr>
          <w:trHeight w:val="357"/>
          <w:jc w:val="center"/>
        </w:trPr>
        <w:tc>
          <w:tcPr>
            <w:tcW w:w="0" w:type="auto"/>
          </w:tcPr>
          <w:p w14:paraId="2761213D" w14:textId="49C5E819" w:rsidR="005813E5" w:rsidRPr="007F4882" w:rsidRDefault="005813E5" w:rsidP="005A1EE7">
            <w:pPr>
              <w:pStyle w:val="A-"/>
              <w:jc w:val="center"/>
              <w:rPr>
                <w:sz w:val="21"/>
                <w:szCs w:val="21"/>
              </w:rPr>
            </w:pPr>
            <w:r w:rsidRPr="007F4882">
              <w:rPr>
                <w:rFonts w:hint="eastAsia"/>
                <w:sz w:val="21"/>
                <w:szCs w:val="21"/>
              </w:rPr>
              <w:t>异形柱</w:t>
            </w:r>
          </w:p>
        </w:tc>
        <w:tc>
          <w:tcPr>
            <w:tcW w:w="0" w:type="auto"/>
          </w:tcPr>
          <w:p w14:paraId="5444E438" w14:textId="77777777" w:rsidR="005813E5" w:rsidRPr="007F4882" w:rsidRDefault="005813E5" w:rsidP="005A1EE7">
            <w:pPr>
              <w:pStyle w:val="A-"/>
              <w:jc w:val="center"/>
              <w:rPr>
                <w:sz w:val="21"/>
                <w:szCs w:val="21"/>
              </w:rPr>
            </w:pPr>
            <w:r w:rsidRPr="007F4882">
              <w:rPr>
                <w:rFonts w:hint="eastAsia"/>
                <w:sz w:val="21"/>
                <w:szCs w:val="21"/>
              </w:rPr>
              <w:t>0.</w:t>
            </w:r>
            <w:r w:rsidRPr="007F4882">
              <w:rPr>
                <w:sz w:val="21"/>
                <w:szCs w:val="21"/>
              </w:rPr>
              <w:t>7</w:t>
            </w:r>
          </w:p>
        </w:tc>
        <w:tc>
          <w:tcPr>
            <w:tcW w:w="0" w:type="auto"/>
          </w:tcPr>
          <w:p w14:paraId="71F427FC" w14:textId="77777777" w:rsidR="005813E5" w:rsidRPr="007F4882" w:rsidRDefault="005813E5" w:rsidP="005A1EE7">
            <w:pPr>
              <w:pStyle w:val="A-"/>
              <w:jc w:val="center"/>
              <w:rPr>
                <w:sz w:val="21"/>
                <w:szCs w:val="21"/>
              </w:rPr>
            </w:pPr>
            <w:r w:rsidRPr="007F4882">
              <w:rPr>
                <w:rFonts w:hint="eastAsia"/>
                <w:sz w:val="21"/>
                <w:szCs w:val="21"/>
              </w:rPr>
              <w:t>0.</w:t>
            </w:r>
            <w:r w:rsidRPr="007F4882">
              <w:rPr>
                <w:sz w:val="21"/>
                <w:szCs w:val="21"/>
              </w:rPr>
              <w:t>8</w:t>
            </w:r>
          </w:p>
        </w:tc>
        <w:tc>
          <w:tcPr>
            <w:tcW w:w="0" w:type="auto"/>
          </w:tcPr>
          <w:p w14:paraId="3EAEE11D" w14:textId="77777777" w:rsidR="005813E5" w:rsidRPr="007F4882" w:rsidRDefault="005813E5" w:rsidP="005A1EE7">
            <w:pPr>
              <w:pStyle w:val="A-"/>
              <w:jc w:val="center"/>
              <w:rPr>
                <w:sz w:val="21"/>
                <w:szCs w:val="21"/>
              </w:rPr>
            </w:pPr>
            <w:r w:rsidRPr="007F4882">
              <w:rPr>
                <w:rFonts w:hint="eastAsia"/>
                <w:sz w:val="21"/>
                <w:szCs w:val="21"/>
              </w:rPr>
              <w:t>0.</w:t>
            </w:r>
            <w:r w:rsidRPr="007F4882">
              <w:rPr>
                <w:sz w:val="21"/>
                <w:szCs w:val="21"/>
              </w:rPr>
              <w:t>9</w:t>
            </w:r>
          </w:p>
        </w:tc>
      </w:tr>
      <w:tr w:rsidR="005813E5" w:rsidRPr="007F4882" w14:paraId="3E49FFCB" w14:textId="77777777" w:rsidTr="00ED1F89">
        <w:trPr>
          <w:trHeight w:val="357"/>
          <w:jc w:val="center"/>
        </w:trPr>
        <w:tc>
          <w:tcPr>
            <w:tcW w:w="0" w:type="auto"/>
          </w:tcPr>
          <w:p w14:paraId="2EA55965" w14:textId="067B5A88" w:rsidR="005813E5" w:rsidRPr="007F4882" w:rsidRDefault="005813E5" w:rsidP="005A1EE7">
            <w:pPr>
              <w:pStyle w:val="A-"/>
              <w:jc w:val="center"/>
              <w:rPr>
                <w:sz w:val="21"/>
                <w:szCs w:val="21"/>
              </w:rPr>
            </w:pPr>
            <w:r w:rsidRPr="007F4882">
              <w:rPr>
                <w:rFonts w:hint="eastAsia"/>
                <w:sz w:val="21"/>
                <w:szCs w:val="21"/>
              </w:rPr>
              <w:t>矩形</w:t>
            </w:r>
            <w:r w:rsidRPr="007F4882">
              <w:rPr>
                <w:sz w:val="21"/>
                <w:szCs w:val="21"/>
              </w:rPr>
              <w:t>柱</w:t>
            </w:r>
          </w:p>
        </w:tc>
        <w:tc>
          <w:tcPr>
            <w:tcW w:w="0" w:type="auto"/>
          </w:tcPr>
          <w:p w14:paraId="18634A57" w14:textId="238535BE" w:rsidR="005813E5" w:rsidRPr="007F4882" w:rsidRDefault="005813E5" w:rsidP="005A1EE7">
            <w:pPr>
              <w:pStyle w:val="A-"/>
              <w:jc w:val="center"/>
              <w:rPr>
                <w:sz w:val="21"/>
                <w:szCs w:val="21"/>
              </w:rPr>
            </w:pPr>
            <w:r w:rsidRPr="007F4882">
              <w:rPr>
                <w:rFonts w:hint="eastAsia"/>
                <w:sz w:val="21"/>
                <w:szCs w:val="21"/>
              </w:rPr>
              <w:t>0.</w:t>
            </w:r>
            <w:r w:rsidR="007260E0" w:rsidRPr="007F4882">
              <w:rPr>
                <w:sz w:val="21"/>
                <w:szCs w:val="21"/>
              </w:rPr>
              <w:t>5</w:t>
            </w:r>
          </w:p>
        </w:tc>
        <w:tc>
          <w:tcPr>
            <w:tcW w:w="0" w:type="auto"/>
          </w:tcPr>
          <w:p w14:paraId="3427AC7F" w14:textId="5EB03E03" w:rsidR="005813E5" w:rsidRPr="007F4882" w:rsidRDefault="005813E5" w:rsidP="005A1EE7">
            <w:pPr>
              <w:pStyle w:val="A-"/>
              <w:jc w:val="center"/>
              <w:rPr>
                <w:sz w:val="21"/>
                <w:szCs w:val="21"/>
              </w:rPr>
            </w:pPr>
            <w:r w:rsidRPr="007F4882">
              <w:rPr>
                <w:rFonts w:hint="eastAsia"/>
                <w:sz w:val="21"/>
                <w:szCs w:val="21"/>
              </w:rPr>
              <w:t>0.</w:t>
            </w:r>
            <w:r w:rsidR="007260E0" w:rsidRPr="007F4882">
              <w:rPr>
                <w:sz w:val="21"/>
                <w:szCs w:val="21"/>
              </w:rPr>
              <w:t>6</w:t>
            </w:r>
          </w:p>
        </w:tc>
        <w:tc>
          <w:tcPr>
            <w:tcW w:w="0" w:type="auto"/>
          </w:tcPr>
          <w:p w14:paraId="71114326" w14:textId="22EC29AF" w:rsidR="005813E5" w:rsidRPr="007F4882" w:rsidRDefault="005813E5" w:rsidP="005A1EE7">
            <w:pPr>
              <w:pStyle w:val="A-"/>
              <w:jc w:val="center"/>
              <w:rPr>
                <w:sz w:val="21"/>
                <w:szCs w:val="21"/>
              </w:rPr>
            </w:pPr>
            <w:r w:rsidRPr="007F4882">
              <w:rPr>
                <w:rFonts w:hint="eastAsia"/>
                <w:sz w:val="21"/>
                <w:szCs w:val="21"/>
              </w:rPr>
              <w:t>0.</w:t>
            </w:r>
            <w:r w:rsidR="007260E0" w:rsidRPr="007F4882">
              <w:rPr>
                <w:sz w:val="21"/>
                <w:szCs w:val="21"/>
              </w:rPr>
              <w:t>7</w:t>
            </w:r>
          </w:p>
        </w:tc>
      </w:tr>
    </w:tbl>
    <w:p w14:paraId="37E6D34E" w14:textId="77777777" w:rsidR="005813E5" w:rsidRPr="007C74D9" w:rsidRDefault="005813E5" w:rsidP="00E91FE9">
      <w:pPr>
        <w:pStyle w:val="A-7"/>
        <w:ind w:left="690" w:hanging="450"/>
      </w:pPr>
      <w:r w:rsidRPr="00200314">
        <w:rPr>
          <w:rFonts w:hint="eastAsia"/>
        </w:rPr>
        <w:t>注：</w:t>
      </w:r>
      <w:r>
        <w:rPr>
          <w:rFonts w:hint="eastAsia"/>
        </w:rPr>
        <w:t>柱</w:t>
      </w:r>
      <w:r w:rsidRPr="00200314">
        <w:rPr>
          <w:rFonts w:hint="eastAsia"/>
        </w:rPr>
        <w:t>轴压比是指重力荷载代表值作用下</w:t>
      </w:r>
      <w:r>
        <w:rPr>
          <w:rFonts w:hint="eastAsia"/>
        </w:rPr>
        <w:t>柱</w:t>
      </w:r>
      <w:r w:rsidRPr="00200314">
        <w:rPr>
          <w:rFonts w:hint="eastAsia"/>
        </w:rPr>
        <w:t>承受的轴压力设计值与墙肢的全截面抗压强度设计值之比。</w:t>
      </w:r>
    </w:p>
    <w:p w14:paraId="45A9422C" w14:textId="7E4F33BA" w:rsidR="006A1E46" w:rsidRDefault="00E1424B" w:rsidP="001E0806">
      <w:r>
        <w:rPr>
          <w:b/>
          <w:bCs/>
        </w:rPr>
        <w:t>7</w:t>
      </w:r>
      <w:r w:rsidR="006A1E46" w:rsidRPr="00B949A5">
        <w:rPr>
          <w:rFonts w:hint="eastAsia"/>
          <w:b/>
          <w:bCs/>
        </w:rPr>
        <w:t>.</w:t>
      </w:r>
      <w:r w:rsidR="00EA521B">
        <w:rPr>
          <w:b/>
          <w:bCs/>
        </w:rPr>
        <w:t>5</w:t>
      </w:r>
      <w:r w:rsidR="006A1E46" w:rsidRPr="00B949A5">
        <w:rPr>
          <w:b/>
          <w:bCs/>
        </w:rPr>
        <w:t>.</w:t>
      </w:r>
      <w:r w:rsidR="00496FF2" w:rsidRPr="00B949A5">
        <w:rPr>
          <w:b/>
          <w:bCs/>
        </w:rPr>
        <w:t>9</w:t>
      </w:r>
      <w:r w:rsidR="00AD1E34">
        <w:rPr>
          <w:rFonts w:hint="eastAsia"/>
        </w:rPr>
        <w:t xml:space="preserve">  </w:t>
      </w:r>
      <w:r w:rsidR="006A1E46" w:rsidRPr="00200314">
        <w:rPr>
          <w:rFonts w:hint="eastAsia"/>
        </w:rPr>
        <w:t>钢管束腔与腔之间的喇叭形拼装焊缝的熔深不</w:t>
      </w:r>
      <w:r w:rsidR="001E0806">
        <w:rPr>
          <w:rFonts w:hint="eastAsia"/>
        </w:rPr>
        <w:t>应</w:t>
      </w:r>
      <w:r w:rsidR="006A1E46" w:rsidRPr="00200314">
        <w:rPr>
          <w:rFonts w:hint="eastAsia"/>
        </w:rPr>
        <w:t>小于</w:t>
      </w:r>
      <w:r w:rsidR="00BE212A">
        <w:rPr>
          <w:rFonts w:hint="eastAsia"/>
        </w:rPr>
        <w:t>0</w:t>
      </w:r>
      <w:r w:rsidR="00BE212A">
        <w:t>.7</w:t>
      </w:r>
      <w:r w:rsidR="00BE212A">
        <w:rPr>
          <w:rFonts w:hint="eastAsia"/>
        </w:rPr>
        <w:t>倍</w:t>
      </w:r>
      <w:r w:rsidR="001D18CD">
        <w:rPr>
          <w:rFonts w:hint="eastAsia"/>
        </w:rPr>
        <w:t>壁</w:t>
      </w:r>
      <w:r w:rsidR="001B4B8D">
        <w:rPr>
          <w:rFonts w:hint="eastAsia"/>
        </w:rPr>
        <w:t>板厚度</w:t>
      </w:r>
      <w:r w:rsidR="00BE212A">
        <w:rPr>
          <w:rFonts w:hint="eastAsia"/>
        </w:rPr>
        <w:t>且不应小于</w:t>
      </w:r>
      <w:r w:rsidR="006A1E46">
        <w:rPr>
          <w:rFonts w:hint="eastAsia"/>
        </w:rPr>
        <w:t>3mm</w:t>
      </w:r>
      <w:r w:rsidR="006A1E46" w:rsidRPr="00200314">
        <w:rPr>
          <w:rFonts w:hint="eastAsia"/>
        </w:rPr>
        <w:t>，</w:t>
      </w:r>
      <w:r w:rsidR="006A1E46">
        <w:rPr>
          <w:rFonts w:hint="eastAsia"/>
        </w:rPr>
        <w:t>焊缝质量等级不低于三级，且应满足下式要求：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07"/>
      </w:tblGrid>
      <w:tr w:rsidR="00776682" w14:paraId="040CA08B" w14:textId="77777777" w:rsidTr="007F4882">
        <w:tc>
          <w:tcPr>
            <w:tcW w:w="4394" w:type="pct"/>
            <w:vAlign w:val="center"/>
          </w:tcPr>
          <w:p w14:paraId="41BB8406" w14:textId="5B5950E6" w:rsidR="00776682" w:rsidRDefault="00EA4732" w:rsidP="00CD45D4">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m:rPr>
                            <m:sty m:val="p"/>
                          </m:rPr>
                          <w:rPr>
                            <w:rFonts w:ascii="Cambria Math" w:hAnsi="Cambria Math"/>
                          </w:rPr>
                          <m:t>si</m:t>
                        </m:r>
                      </m:sub>
                    </m:sSub>
                    <m:sSub>
                      <m:sSubPr>
                        <m:ctrlPr>
                          <w:rPr>
                            <w:rFonts w:ascii="Cambria Math" w:hAnsi="Cambria Math"/>
                            <w:i/>
                          </w:rPr>
                        </m:ctrlPr>
                      </m:sSubPr>
                      <m:e>
                        <m:r>
                          <w:rPr>
                            <w:rFonts w:ascii="Cambria Math" w:hAnsi="Cambria Math"/>
                          </w:rPr>
                          <m:t>f</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ci</m:t>
                        </m:r>
                      </m:sub>
                    </m:sSub>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ck</m:t>
                        </m:r>
                      </m:sub>
                    </m:sSub>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i</m:t>
                        </m:r>
                      </m:sub>
                    </m:sSub>
                    <m:sSub>
                      <m:sSubPr>
                        <m:ctrlPr>
                          <w:rPr>
                            <w:rFonts w:ascii="Cambria Math" w:hAnsi="Cambria Math"/>
                            <w:i/>
                          </w:rPr>
                        </m:ctrlPr>
                      </m:sSubPr>
                      <m:e>
                        <m:r>
                          <w:rPr>
                            <w:rFonts w:ascii="Cambria Math" w:hAnsi="Cambria Math"/>
                          </w:rPr>
                          <m:t>h</m:t>
                        </m:r>
                      </m:e>
                      <m:sub>
                        <m:r>
                          <m:rPr>
                            <m:sty m:val="p"/>
                          </m:rPr>
                          <w:rPr>
                            <w:rFonts w:ascii="Cambria Math" w:hAnsi="Cambria Math"/>
                          </w:rPr>
                          <m:t>e</m:t>
                        </m:r>
                      </m:sub>
                    </m:sSub>
                  </m:den>
                </m:f>
                <m:r>
                  <w:rPr>
                    <w:rFonts w:ascii="Cambria Math" w:hAnsi="Cambria Math"/>
                  </w:rPr>
                  <m:t>≤</m:t>
                </m:r>
                <m:sSubSup>
                  <m:sSubSupPr>
                    <m:ctrlPr>
                      <w:rPr>
                        <w:rFonts w:ascii="Cambria Math" w:hAnsi="Cambria Math"/>
                        <w:i/>
                      </w:rPr>
                    </m:ctrlPr>
                  </m:sSubSupPr>
                  <m:e>
                    <m:r>
                      <w:rPr>
                        <w:rFonts w:ascii="Cambria Math" w:hAnsi="Cambria Math"/>
                      </w:rPr>
                      <m:t>f</m:t>
                    </m:r>
                  </m:e>
                  <m:sub>
                    <m:r>
                      <m:rPr>
                        <m:sty m:val="p"/>
                      </m:rPr>
                      <w:rPr>
                        <w:rFonts w:ascii="Cambria Math" w:hAnsi="Cambria Math"/>
                      </w:rPr>
                      <m:t>f</m:t>
                    </m:r>
                  </m:sub>
                  <m:sup>
                    <m:r>
                      <m:rPr>
                        <m:sty m:val="p"/>
                      </m:rPr>
                      <w:rPr>
                        <w:rFonts w:ascii="Cambria Math" w:hAnsi="Cambria Math"/>
                      </w:rPr>
                      <m:t>w</m:t>
                    </m:r>
                  </m:sup>
                </m:sSubSup>
              </m:oMath>
            </m:oMathPara>
          </w:p>
        </w:tc>
        <w:tc>
          <w:tcPr>
            <w:tcW w:w="606" w:type="pct"/>
            <w:vAlign w:val="center"/>
          </w:tcPr>
          <w:p w14:paraId="51C4C028" w14:textId="15884439" w:rsidR="00776682" w:rsidRDefault="00776682" w:rsidP="00EA521B">
            <w:pPr>
              <w:jc w:val="right"/>
            </w:pPr>
            <w:r>
              <w:rPr>
                <w:rFonts w:hint="eastAsia"/>
              </w:rPr>
              <w:t>（</w:t>
            </w:r>
            <w:r w:rsidR="00E1424B">
              <w:t>7</w:t>
            </w:r>
            <w:r w:rsidRPr="00200314">
              <w:rPr>
                <w:rFonts w:hint="eastAsia"/>
              </w:rPr>
              <w:t>.</w:t>
            </w:r>
            <w:r w:rsidR="00EA521B">
              <w:t>5</w:t>
            </w:r>
            <w:r w:rsidRPr="00200314">
              <w:rPr>
                <w:rFonts w:hint="eastAsia"/>
              </w:rPr>
              <w:t>.</w:t>
            </w:r>
            <w:r>
              <w:t>9</w:t>
            </w:r>
            <w:r>
              <w:rPr>
                <w:rFonts w:hint="eastAsia"/>
              </w:rPr>
              <w:t>）</w:t>
            </w:r>
          </w:p>
        </w:tc>
      </w:tr>
    </w:tbl>
    <w:p w14:paraId="21E629EF" w14:textId="5728F51D" w:rsidR="006A1E46" w:rsidRPr="00200314" w:rsidRDefault="006A1E46" w:rsidP="005449EC">
      <w:pPr>
        <w:ind w:left="1440" w:hangingChars="600" w:hanging="1440"/>
        <w:jc w:val="left"/>
      </w:pPr>
      <w:r w:rsidRPr="00200314">
        <w:rPr>
          <w:rFonts w:hAnsi="宋体" w:hint="eastAsia"/>
        </w:rPr>
        <w:t>式中：</w:t>
      </w:r>
      <w:proofErr w:type="spellStart"/>
      <w:r>
        <w:rPr>
          <w:rFonts w:hint="eastAsia"/>
          <w:i/>
        </w:rPr>
        <w:t>A</w:t>
      </w:r>
      <w:r>
        <w:rPr>
          <w:rFonts w:hint="eastAsia"/>
          <w:vertAlign w:val="subscript"/>
        </w:rPr>
        <w:t>si</w:t>
      </w:r>
      <w:proofErr w:type="spellEnd"/>
      <w:r w:rsidR="00C50422">
        <w:rPr>
          <w:rFonts w:hint="eastAsia"/>
        </w:rPr>
        <w:t>——</w:t>
      </w:r>
      <w:r>
        <w:rPr>
          <w:rFonts w:hAnsi="宋体" w:hint="eastAsia"/>
        </w:rPr>
        <w:t>构件横截面上，位于所计算焊缝一侧（构件截面面积较小的一侧）的钢材的</w:t>
      </w:r>
      <w:r w:rsidRPr="00B14742">
        <w:rPr>
          <w:rFonts w:hAnsi="宋体" w:hint="eastAsia"/>
        </w:rPr>
        <w:t>截面面积</w:t>
      </w:r>
      <w:r w:rsidR="000D7B82">
        <w:rPr>
          <w:rFonts w:hAnsi="宋体"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0D7B82">
        <w:rPr>
          <w:rFonts w:hAnsi="宋体" w:hint="eastAsia"/>
        </w:rPr>
        <w:t>）</w:t>
      </w:r>
      <w:r w:rsidRPr="00B14742">
        <w:rPr>
          <w:rFonts w:hAnsi="宋体" w:hint="eastAsia"/>
        </w:rPr>
        <w:t>；</w:t>
      </w:r>
    </w:p>
    <w:p w14:paraId="15E37870" w14:textId="243E5DAD" w:rsidR="006A1E46" w:rsidRDefault="006A1E46" w:rsidP="005449EC">
      <w:pPr>
        <w:ind w:leftChars="200" w:left="1200" w:hangingChars="300" w:hanging="720"/>
        <w:jc w:val="left"/>
      </w:pPr>
      <w:proofErr w:type="spellStart"/>
      <w:r>
        <w:rPr>
          <w:rFonts w:hint="eastAsia"/>
          <w:i/>
        </w:rPr>
        <w:t>A</w:t>
      </w:r>
      <w:r>
        <w:rPr>
          <w:rFonts w:hint="eastAsia"/>
          <w:vertAlign w:val="subscript"/>
        </w:rPr>
        <w:t>ci</w:t>
      </w:r>
      <w:proofErr w:type="spellEnd"/>
      <w:r w:rsidR="00C50422">
        <w:rPr>
          <w:rFonts w:hint="eastAsia"/>
        </w:rPr>
        <w:t>——</w:t>
      </w:r>
      <w:r>
        <w:rPr>
          <w:rFonts w:hAnsi="宋体" w:hint="eastAsia"/>
        </w:rPr>
        <w:t>构件横截面上，位于所计算焊缝一侧（构件截面面积较小的一侧）的</w:t>
      </w:r>
      <w:r w:rsidRPr="00B14742">
        <w:rPr>
          <w:rFonts w:hAnsi="宋体" w:hint="eastAsia"/>
        </w:rPr>
        <w:t>混凝土</w:t>
      </w:r>
      <w:r>
        <w:rPr>
          <w:rFonts w:hAnsi="宋体" w:hint="eastAsia"/>
        </w:rPr>
        <w:t>的</w:t>
      </w:r>
      <w:r w:rsidRPr="00B14742">
        <w:rPr>
          <w:rFonts w:hAnsi="宋体" w:hint="eastAsia"/>
        </w:rPr>
        <w:t>截面面积</w:t>
      </w:r>
      <w:r w:rsidR="000D7B82">
        <w:rPr>
          <w:rFonts w:hAnsi="宋体"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0D7B82">
        <w:rPr>
          <w:rFonts w:hAnsi="宋体" w:hint="eastAsia"/>
        </w:rPr>
        <w:t>）</w:t>
      </w:r>
      <w:r w:rsidRPr="00B14742">
        <w:rPr>
          <w:rFonts w:hAnsi="宋体" w:hint="eastAsia"/>
        </w:rPr>
        <w:t>；</w:t>
      </w:r>
    </w:p>
    <w:p w14:paraId="52902685" w14:textId="186FD095" w:rsidR="006A1E46" w:rsidRPr="00B14742" w:rsidRDefault="006A1E46" w:rsidP="006A1E46">
      <w:pPr>
        <w:tabs>
          <w:tab w:val="left" w:pos="1276"/>
        </w:tabs>
        <w:ind w:leftChars="200" w:left="480"/>
        <w:jc w:val="left"/>
        <w:rPr>
          <w:rFonts w:hAnsi="宋体"/>
        </w:rPr>
      </w:pPr>
      <w:r w:rsidRPr="00961837">
        <w:rPr>
          <w:rFonts w:hint="eastAsia"/>
          <w:i/>
        </w:rPr>
        <w:t>h</w:t>
      </w:r>
      <w:r w:rsidRPr="00961837">
        <w:rPr>
          <w:rFonts w:hint="eastAsia"/>
          <w:vertAlign w:val="subscript"/>
        </w:rPr>
        <w:t>e</w:t>
      </w:r>
      <w:r w:rsidR="00C50422">
        <w:rPr>
          <w:rFonts w:hint="eastAsia"/>
        </w:rPr>
        <w:t>——</w:t>
      </w:r>
      <w:r>
        <w:rPr>
          <w:rFonts w:hAnsi="宋体" w:hint="eastAsia"/>
        </w:rPr>
        <w:t>焊缝计算高度</w:t>
      </w:r>
      <w:r w:rsidR="000D7B82">
        <w:rPr>
          <w:rFonts w:hAnsi="宋体" w:hint="eastAsia"/>
        </w:rPr>
        <w:t>（</w:t>
      </w:r>
      <w:r w:rsidR="000D7B82">
        <w:rPr>
          <w:rFonts w:hAnsi="宋体" w:hint="eastAsia"/>
        </w:rPr>
        <w:t>m</w:t>
      </w:r>
      <w:r w:rsidR="000D7B82">
        <w:rPr>
          <w:rFonts w:hAnsi="宋体"/>
        </w:rPr>
        <w:t>m</w:t>
      </w:r>
      <w:r w:rsidR="000D7B82">
        <w:rPr>
          <w:rFonts w:hAnsi="宋体" w:hint="eastAsia"/>
        </w:rPr>
        <w:t>）</w:t>
      </w:r>
      <w:r>
        <w:rPr>
          <w:rFonts w:hAnsi="宋体" w:hint="eastAsia"/>
        </w:rPr>
        <w:t>；</w:t>
      </w:r>
    </w:p>
    <w:p w14:paraId="7F22A13E" w14:textId="1933051A" w:rsidR="006A1E46" w:rsidRDefault="006A1E46" w:rsidP="005449EC">
      <w:pPr>
        <w:ind w:leftChars="200" w:left="1200" w:hangingChars="300" w:hanging="720"/>
        <w:jc w:val="left"/>
      </w:pPr>
      <w:r w:rsidRPr="00C55930">
        <w:rPr>
          <w:rFonts w:hint="eastAsia"/>
          <w:i/>
        </w:rPr>
        <w:t>H</w:t>
      </w:r>
      <w:r>
        <w:rPr>
          <w:rFonts w:hint="eastAsia"/>
          <w:vertAlign w:val="subscript"/>
        </w:rPr>
        <w:t>i</w:t>
      </w:r>
      <w:r w:rsidR="00C50422">
        <w:rPr>
          <w:rFonts w:hint="eastAsia"/>
        </w:rPr>
        <w:t>——</w:t>
      </w:r>
      <w:r>
        <w:rPr>
          <w:rFonts w:hAnsi="宋体" w:hint="eastAsia"/>
        </w:rPr>
        <w:t>所取的构件横截面至反弯点</w:t>
      </w:r>
      <w:r w:rsidRPr="00B14742">
        <w:rPr>
          <w:rFonts w:hAnsi="宋体" w:hint="eastAsia"/>
        </w:rPr>
        <w:t>之间的距离</w:t>
      </w:r>
      <w:r>
        <w:rPr>
          <w:rFonts w:hAnsi="宋体" w:hint="eastAsia"/>
        </w:rPr>
        <w:t>，可取该截面以上三层层高</w:t>
      </w:r>
      <w:r w:rsidR="000D7B82">
        <w:rPr>
          <w:rFonts w:hAnsi="宋体" w:hint="eastAsia"/>
        </w:rPr>
        <w:t>（</w:t>
      </w:r>
      <m:oMath>
        <m:r>
          <m:rPr>
            <m:sty m:val="p"/>
          </m:rPr>
          <w:rPr>
            <w:rFonts w:ascii="Cambria Math" w:hAnsi="Cambria Math"/>
          </w:rPr>
          <m:t>mm</m:t>
        </m:r>
      </m:oMath>
      <w:r w:rsidR="000D7B82">
        <w:rPr>
          <w:rFonts w:hAnsi="宋体" w:hint="eastAsia"/>
        </w:rPr>
        <w:t>）</w:t>
      </w:r>
      <w:r w:rsidRPr="00200314">
        <w:rPr>
          <w:rFonts w:hint="eastAsia"/>
        </w:rPr>
        <w:t>。</w:t>
      </w:r>
    </w:p>
    <w:p w14:paraId="6E90BB0F" w14:textId="7EB07156" w:rsidR="006A1E46" w:rsidRDefault="00E1424B" w:rsidP="006A1E46">
      <w:pPr>
        <w:jc w:val="left"/>
      </w:pPr>
      <w:r>
        <w:rPr>
          <w:b/>
          <w:bCs/>
        </w:rPr>
        <w:t>7</w:t>
      </w:r>
      <w:r w:rsidR="006A1E46" w:rsidRPr="00C50422">
        <w:rPr>
          <w:rFonts w:hint="eastAsia"/>
          <w:b/>
          <w:bCs/>
        </w:rPr>
        <w:t>.</w:t>
      </w:r>
      <w:r w:rsidR="00EA521B">
        <w:rPr>
          <w:b/>
          <w:bCs/>
        </w:rPr>
        <w:t>5</w:t>
      </w:r>
      <w:r w:rsidR="00270DF2">
        <w:rPr>
          <w:b/>
          <w:bCs/>
        </w:rPr>
        <w:t>.</w:t>
      </w:r>
      <w:r w:rsidR="00496FF2" w:rsidRPr="00C50422">
        <w:rPr>
          <w:b/>
          <w:bCs/>
        </w:rPr>
        <w:t>10</w:t>
      </w:r>
      <w:r w:rsidR="00C50422">
        <w:t xml:space="preserve">  </w:t>
      </w:r>
      <w:r w:rsidR="00D47E91" w:rsidRPr="00D47E91">
        <w:rPr>
          <w:rStyle w:val="A-0"/>
        </w:rPr>
        <w:t>钢管混凝土</w:t>
      </w:r>
      <w:r w:rsidR="00D47E91" w:rsidRPr="00D47E91">
        <w:rPr>
          <w:rStyle w:val="A-0"/>
          <w:rFonts w:hint="eastAsia"/>
        </w:rPr>
        <w:t>束剪力墙</w:t>
      </w:r>
      <w:r w:rsidR="00D47E91">
        <w:rPr>
          <w:rFonts w:hint="eastAsia"/>
        </w:rPr>
        <w:t>上</w:t>
      </w:r>
      <w:r w:rsidR="006A1E46">
        <w:rPr>
          <w:rFonts w:hint="eastAsia"/>
        </w:rPr>
        <w:t>宜</w:t>
      </w:r>
      <w:r w:rsidR="006A1E46" w:rsidRPr="00200314">
        <w:rPr>
          <w:rFonts w:hint="eastAsia"/>
        </w:rPr>
        <w:t>避免开设洞口</w:t>
      </w:r>
      <w:r w:rsidR="00D47E91">
        <w:rPr>
          <w:rFonts w:hint="eastAsia"/>
        </w:rPr>
        <w:t>，</w:t>
      </w:r>
      <w:r w:rsidR="001929AC" w:rsidRPr="00D47E91">
        <w:rPr>
          <w:rStyle w:val="A-0"/>
        </w:rPr>
        <w:t>钢管混凝土</w:t>
      </w:r>
      <w:r w:rsidR="001929AC" w:rsidRPr="00D47E91">
        <w:rPr>
          <w:rStyle w:val="A-0"/>
          <w:rFonts w:hint="eastAsia"/>
        </w:rPr>
        <w:t>束</w:t>
      </w:r>
      <w:r w:rsidR="00D47E91" w:rsidRPr="00D47E91">
        <w:rPr>
          <w:rStyle w:val="A-0"/>
          <w:rFonts w:hint="eastAsia"/>
        </w:rPr>
        <w:t>柱</w:t>
      </w:r>
      <w:r w:rsidR="00D47E91">
        <w:rPr>
          <w:rStyle w:val="A-0"/>
          <w:rFonts w:hint="eastAsia"/>
        </w:rPr>
        <w:t>上不应开设洞口</w:t>
      </w:r>
      <w:r w:rsidR="006A1E46">
        <w:rPr>
          <w:rFonts w:hint="eastAsia"/>
        </w:rPr>
        <w:t>。</w:t>
      </w:r>
      <w:r w:rsidR="006A1E46" w:rsidRPr="00200314">
        <w:rPr>
          <w:rFonts w:hint="eastAsia"/>
        </w:rPr>
        <w:t>当</w:t>
      </w:r>
      <w:r w:rsidR="00D47E91" w:rsidRPr="00D47E91">
        <w:rPr>
          <w:rStyle w:val="A-0"/>
        </w:rPr>
        <w:t>钢管混凝土</w:t>
      </w:r>
      <w:r w:rsidR="00D47E91" w:rsidRPr="00D47E91">
        <w:rPr>
          <w:rStyle w:val="A-0"/>
          <w:rFonts w:hint="eastAsia"/>
        </w:rPr>
        <w:t>束剪力墙</w:t>
      </w:r>
      <w:r w:rsidR="00D47E91">
        <w:rPr>
          <w:rStyle w:val="A-0"/>
          <w:rFonts w:hint="eastAsia"/>
        </w:rPr>
        <w:t>上</w:t>
      </w:r>
      <w:r w:rsidR="006A1E46" w:rsidRPr="00200314">
        <w:rPr>
          <w:rFonts w:hint="eastAsia"/>
        </w:rPr>
        <w:t>无法避免</w:t>
      </w:r>
      <w:r w:rsidR="00D47E91">
        <w:rPr>
          <w:rFonts w:hint="eastAsia"/>
        </w:rPr>
        <w:t>开洞</w:t>
      </w:r>
      <w:r w:rsidR="006A1E46" w:rsidRPr="00200314">
        <w:rPr>
          <w:rFonts w:hint="eastAsia"/>
        </w:rPr>
        <w:t>时</w:t>
      </w:r>
      <w:r w:rsidR="0005234D">
        <w:rPr>
          <w:rFonts w:hint="eastAsia"/>
        </w:rPr>
        <w:t>，</w:t>
      </w:r>
      <w:r w:rsidR="006A1E46" w:rsidRPr="00200314">
        <w:rPr>
          <w:rFonts w:hint="eastAsia"/>
        </w:rPr>
        <w:t>宜开圆形洞口，</w:t>
      </w:r>
      <w:r w:rsidR="00A8484E">
        <w:rPr>
          <w:rFonts w:hint="eastAsia"/>
        </w:rPr>
        <w:t>并</w:t>
      </w:r>
      <w:r w:rsidR="008F2803">
        <w:rPr>
          <w:rFonts w:hint="eastAsia"/>
        </w:rPr>
        <w:t>应</w:t>
      </w:r>
      <w:r w:rsidR="00191145">
        <w:rPr>
          <w:rFonts w:hint="eastAsia"/>
        </w:rPr>
        <w:t>符合下列规定</w:t>
      </w:r>
      <w:r w:rsidR="006A1E46">
        <w:rPr>
          <w:rFonts w:hint="eastAsia"/>
        </w:rPr>
        <w:t>：</w:t>
      </w:r>
    </w:p>
    <w:p w14:paraId="41653240" w14:textId="090C3E30" w:rsidR="006A1E46" w:rsidRDefault="006A1E46" w:rsidP="00602349">
      <w:pPr>
        <w:pStyle w:val="19"/>
        <w:ind w:firstLine="482"/>
      </w:pPr>
      <w:r w:rsidRPr="005449EC">
        <w:rPr>
          <w:b/>
          <w:bCs/>
        </w:rPr>
        <w:t>1</w:t>
      </w:r>
      <w:r>
        <w:t xml:space="preserve"> </w:t>
      </w:r>
      <w:r w:rsidR="00542E0B">
        <w:rPr>
          <w:rFonts w:hint="eastAsia"/>
        </w:rPr>
        <w:t xml:space="preserve"> </w:t>
      </w:r>
      <w:r w:rsidRPr="00200314">
        <w:rPr>
          <w:rFonts w:hint="eastAsia"/>
        </w:rPr>
        <w:t>洞口设在墙肢宽度方向的中间部位</w:t>
      </w:r>
      <w:r w:rsidR="00976255">
        <w:rPr>
          <w:rFonts w:hint="eastAsia"/>
        </w:rPr>
        <w:t>；</w:t>
      </w:r>
    </w:p>
    <w:p w14:paraId="35BA78B3" w14:textId="6206963F" w:rsidR="00DA710E" w:rsidRDefault="00DA710E" w:rsidP="00602349">
      <w:pPr>
        <w:pStyle w:val="19"/>
        <w:ind w:firstLine="482"/>
      </w:pPr>
      <w:r w:rsidRPr="005449EC">
        <w:rPr>
          <w:b/>
          <w:bCs/>
        </w:rPr>
        <w:t>2</w:t>
      </w:r>
      <w:r>
        <w:rPr>
          <w:rFonts w:hint="eastAsia"/>
        </w:rPr>
        <w:t xml:space="preserve">  </w:t>
      </w:r>
      <w:r>
        <w:rPr>
          <w:rFonts w:hint="eastAsia"/>
        </w:rPr>
        <w:t>洞口的尺寸和位置避免形成不利于束内混凝土浇灌的较小空腔。</w:t>
      </w:r>
    </w:p>
    <w:p w14:paraId="31BECD4C" w14:textId="129EC03F" w:rsidR="003637ED" w:rsidRPr="00572CF9" w:rsidRDefault="003637ED" w:rsidP="00602349">
      <w:pPr>
        <w:pStyle w:val="19"/>
        <w:ind w:firstLine="482"/>
        <w:rPr>
          <w:color w:val="000000" w:themeColor="text1"/>
        </w:rPr>
      </w:pPr>
      <w:r w:rsidRPr="00572CF9">
        <w:rPr>
          <w:rFonts w:hint="eastAsia"/>
          <w:b/>
          <w:bCs/>
          <w:color w:val="000000" w:themeColor="text1"/>
        </w:rPr>
        <w:t>3</w:t>
      </w:r>
      <w:r w:rsidR="00602349" w:rsidRPr="00572CF9">
        <w:rPr>
          <w:color w:val="000000" w:themeColor="text1"/>
        </w:rPr>
        <w:t xml:space="preserve">  </w:t>
      </w:r>
      <w:r w:rsidRPr="00572CF9">
        <w:rPr>
          <w:rFonts w:hint="eastAsia"/>
          <w:color w:val="000000" w:themeColor="text1"/>
        </w:rPr>
        <w:t>开孔尺寸不大于</w:t>
      </w:r>
      <w:r w:rsidRPr="00572CF9">
        <w:rPr>
          <w:color w:val="000000" w:themeColor="text1"/>
        </w:rPr>
        <w:t>100</w:t>
      </w:r>
      <w:r w:rsidR="00B32977" w:rsidRPr="00572CF9">
        <w:rPr>
          <w:rFonts w:hint="eastAsia"/>
          <w:color w:val="000000" w:themeColor="text1"/>
        </w:rPr>
        <w:t>mm</w:t>
      </w:r>
      <w:r w:rsidRPr="00572CF9">
        <w:rPr>
          <w:rFonts w:hint="eastAsia"/>
          <w:color w:val="000000" w:themeColor="text1"/>
        </w:rPr>
        <w:t>×</w:t>
      </w:r>
      <w:r w:rsidRPr="00572CF9">
        <w:rPr>
          <w:color w:val="000000" w:themeColor="text1"/>
        </w:rPr>
        <w:t>100</w:t>
      </w:r>
      <w:r w:rsidR="00B32977" w:rsidRPr="00572CF9">
        <w:rPr>
          <w:rFonts w:hint="eastAsia"/>
          <w:color w:val="000000" w:themeColor="text1"/>
        </w:rPr>
        <w:t>mm</w:t>
      </w:r>
      <w:r w:rsidR="00C639CF" w:rsidRPr="00572CF9">
        <w:rPr>
          <w:rFonts w:hint="eastAsia"/>
          <w:color w:val="000000" w:themeColor="text1"/>
        </w:rPr>
        <w:t>且</w:t>
      </w:r>
      <w:r w:rsidRPr="00572CF9">
        <w:rPr>
          <w:rFonts w:hint="eastAsia"/>
          <w:color w:val="000000" w:themeColor="text1"/>
        </w:rPr>
        <w:t>孔壁周边</w:t>
      </w:r>
      <w:r w:rsidR="00C639CF" w:rsidRPr="00572CF9">
        <w:rPr>
          <w:rFonts w:hint="eastAsia"/>
          <w:color w:val="000000" w:themeColor="text1"/>
        </w:rPr>
        <w:t>采用</w:t>
      </w:r>
      <w:r w:rsidRPr="00572CF9">
        <w:rPr>
          <w:rFonts w:hint="eastAsia"/>
          <w:color w:val="000000" w:themeColor="text1"/>
        </w:rPr>
        <w:t>贴板加强</w:t>
      </w:r>
      <w:r w:rsidR="00C639CF" w:rsidRPr="00572CF9">
        <w:rPr>
          <w:rFonts w:hint="eastAsia"/>
          <w:color w:val="000000" w:themeColor="text1"/>
        </w:rPr>
        <w:t>时</w:t>
      </w:r>
      <w:r w:rsidRPr="00572CF9">
        <w:rPr>
          <w:rFonts w:hint="eastAsia"/>
          <w:color w:val="000000" w:themeColor="text1"/>
        </w:rPr>
        <w:t>，加强板宽、高、厚</w:t>
      </w:r>
      <w:r w:rsidR="009306E0" w:rsidRPr="00572CF9">
        <w:rPr>
          <w:rFonts w:hint="eastAsia"/>
          <w:color w:val="000000" w:themeColor="text1"/>
        </w:rPr>
        <w:t>应</w:t>
      </w:r>
      <w:r w:rsidRPr="00572CF9">
        <w:rPr>
          <w:rFonts w:hint="eastAsia"/>
          <w:color w:val="000000" w:themeColor="text1"/>
        </w:rPr>
        <w:t>分别不小于</w:t>
      </w:r>
      <w:r w:rsidRPr="00572CF9">
        <w:rPr>
          <w:rFonts w:hint="eastAsia"/>
          <w:color w:val="000000" w:themeColor="text1"/>
        </w:rPr>
        <w:t>1</w:t>
      </w:r>
      <w:r w:rsidRPr="00572CF9">
        <w:rPr>
          <w:color w:val="000000" w:themeColor="text1"/>
        </w:rPr>
        <w:t>80</w:t>
      </w:r>
      <w:r w:rsidR="00B32977" w:rsidRPr="00572CF9">
        <w:rPr>
          <w:rFonts w:hint="eastAsia"/>
          <w:color w:val="000000" w:themeColor="text1"/>
        </w:rPr>
        <w:t>mm</w:t>
      </w:r>
      <w:r w:rsidRPr="00572CF9">
        <w:rPr>
          <w:rFonts w:hint="eastAsia"/>
          <w:color w:val="000000" w:themeColor="text1"/>
        </w:rPr>
        <w:t>、</w:t>
      </w:r>
      <w:r w:rsidRPr="00572CF9">
        <w:rPr>
          <w:rFonts w:hint="eastAsia"/>
          <w:color w:val="000000" w:themeColor="text1"/>
        </w:rPr>
        <w:t>3</w:t>
      </w:r>
      <w:r w:rsidRPr="00572CF9">
        <w:rPr>
          <w:color w:val="000000" w:themeColor="text1"/>
        </w:rPr>
        <w:t>00</w:t>
      </w:r>
      <w:r w:rsidR="00B32977" w:rsidRPr="00572CF9">
        <w:rPr>
          <w:rFonts w:hint="eastAsia"/>
          <w:color w:val="000000" w:themeColor="text1"/>
        </w:rPr>
        <w:t>mm</w:t>
      </w:r>
      <w:r w:rsidRPr="00572CF9">
        <w:rPr>
          <w:rFonts w:hint="eastAsia"/>
          <w:color w:val="000000" w:themeColor="text1"/>
        </w:rPr>
        <w:t>、</w:t>
      </w:r>
      <w:r w:rsidRPr="00572CF9">
        <w:rPr>
          <w:rFonts w:hint="eastAsia"/>
          <w:color w:val="000000" w:themeColor="text1"/>
        </w:rPr>
        <w:t>1</w:t>
      </w:r>
      <w:r w:rsidRPr="00572CF9">
        <w:rPr>
          <w:color w:val="000000" w:themeColor="text1"/>
        </w:rPr>
        <w:t>0</w:t>
      </w:r>
      <w:r w:rsidR="00B32977" w:rsidRPr="00572CF9">
        <w:rPr>
          <w:rFonts w:hint="eastAsia"/>
          <w:color w:val="000000" w:themeColor="text1"/>
        </w:rPr>
        <w:t>mm</w:t>
      </w:r>
      <w:r w:rsidRPr="00572CF9">
        <w:rPr>
          <w:rFonts w:hint="eastAsia"/>
          <w:color w:val="000000" w:themeColor="text1"/>
        </w:rPr>
        <w:t>。</w:t>
      </w:r>
    </w:p>
    <w:p w14:paraId="4F46CD55" w14:textId="77777777" w:rsidR="00E55DC4" w:rsidRDefault="00DA710E" w:rsidP="00E55DC4">
      <w:pPr>
        <w:pStyle w:val="28"/>
        <w:ind w:firstLineChars="0" w:firstLine="0"/>
      </w:pPr>
      <w:r>
        <w:lastRenderedPageBreak/>
        <w:tab/>
      </w:r>
      <w:r w:rsidR="006A1E46" w:rsidRPr="00200314">
        <w:rPr>
          <w:rFonts w:hint="eastAsia"/>
        </w:rPr>
        <w:t>洞口符合以下要求时，结构整体计算中可不考虑其影响：</w:t>
      </w:r>
    </w:p>
    <w:p w14:paraId="5E635A23" w14:textId="76A900DA" w:rsidR="00E55DC4" w:rsidRDefault="00E55DC4" w:rsidP="00602349">
      <w:pPr>
        <w:pStyle w:val="19"/>
        <w:ind w:firstLine="482"/>
      </w:pPr>
      <w:r w:rsidRPr="005449EC">
        <w:rPr>
          <w:b/>
          <w:bCs/>
        </w:rPr>
        <w:t>1</w:t>
      </w:r>
      <w:r w:rsidR="005449EC">
        <w:tab/>
      </w:r>
      <w:r w:rsidR="006A1E46" w:rsidRPr="00200314">
        <w:rPr>
          <w:rFonts w:hint="eastAsia"/>
        </w:rPr>
        <w:t>在整个墙肢的</w:t>
      </w:r>
      <w:r w:rsidR="004372AF" w:rsidRPr="004372AF">
        <w:rPr>
          <w:rStyle w:val="A-0"/>
          <w:rFonts w:hint="eastAsia"/>
        </w:rPr>
        <w:t>长度</w:t>
      </w:r>
      <w:r w:rsidR="006A1E46" w:rsidRPr="00200314">
        <w:rPr>
          <w:rFonts w:hint="eastAsia"/>
        </w:rPr>
        <w:t>和高度范围内，洞口边与墙肢两端的净距及洞口与洞口之间的净距不小于洞口的直径或最大边长</w:t>
      </w:r>
      <w:r w:rsidR="006A1E46">
        <w:rPr>
          <w:rFonts w:hint="eastAsia"/>
        </w:rPr>
        <w:t>，且不小于</w:t>
      </w:r>
      <w:r w:rsidR="006A1E46">
        <w:rPr>
          <w:rFonts w:hint="eastAsia"/>
        </w:rPr>
        <w:t>400mm</w:t>
      </w:r>
      <w:r w:rsidR="006A1E46" w:rsidRPr="00200314">
        <w:rPr>
          <w:rFonts w:hint="eastAsia"/>
        </w:rPr>
        <w:t>；</w:t>
      </w:r>
    </w:p>
    <w:p w14:paraId="62458835" w14:textId="14718970" w:rsidR="006A1E46" w:rsidRPr="00200314" w:rsidRDefault="00E55DC4" w:rsidP="00B77A15">
      <w:pPr>
        <w:pStyle w:val="19"/>
        <w:ind w:firstLine="482"/>
      </w:pPr>
      <w:r w:rsidRPr="005449EC">
        <w:rPr>
          <w:rFonts w:hint="eastAsia"/>
          <w:b/>
          <w:bCs/>
        </w:rPr>
        <w:t>2</w:t>
      </w:r>
      <w:r w:rsidR="005449EC">
        <w:tab/>
      </w:r>
      <w:r w:rsidR="006A1E46" w:rsidRPr="00200314">
        <w:rPr>
          <w:rFonts w:hint="eastAsia"/>
        </w:rPr>
        <w:t>在每层层高范围内，洞口立面面积不大于墙肢立面面积的</w:t>
      </w:r>
      <w:r w:rsidR="006A1E46" w:rsidRPr="00200314">
        <w:rPr>
          <w:rFonts w:hint="eastAsia"/>
        </w:rPr>
        <w:t>15%</w:t>
      </w:r>
      <w:r w:rsidR="00976255">
        <w:rPr>
          <w:rFonts w:hint="eastAsia"/>
        </w:rPr>
        <w:t>；</w:t>
      </w:r>
    </w:p>
    <w:p w14:paraId="2087339F" w14:textId="6B46FC41" w:rsidR="006A1E46" w:rsidRDefault="00E55DC4" w:rsidP="00B77A15">
      <w:pPr>
        <w:pStyle w:val="19"/>
        <w:ind w:firstLine="482"/>
      </w:pPr>
      <w:r w:rsidRPr="005449EC">
        <w:rPr>
          <w:b/>
          <w:bCs/>
        </w:rPr>
        <w:t>3</w:t>
      </w:r>
      <w:r w:rsidR="005449EC">
        <w:tab/>
      </w:r>
      <w:r w:rsidR="006A1E46">
        <w:rPr>
          <w:rFonts w:hint="eastAsia"/>
        </w:rPr>
        <w:t>洞口周边采用套管、钢管束外贴板、局部钢管束壁板加厚等补强</w:t>
      </w:r>
      <w:r w:rsidR="00FB3574">
        <w:rPr>
          <w:rFonts w:hint="eastAsia"/>
        </w:rPr>
        <w:t>措施</w:t>
      </w:r>
      <w:r w:rsidR="006A1E46">
        <w:rPr>
          <w:rFonts w:hint="eastAsia"/>
        </w:rPr>
        <w:t>，补强后的截面承载力不应低于未开孔截面的承载力</w:t>
      </w:r>
      <w:r>
        <w:rPr>
          <w:rFonts w:hint="eastAsia"/>
        </w:rPr>
        <w:t>。</w:t>
      </w:r>
    </w:p>
    <w:p w14:paraId="2B98A06D" w14:textId="74CDC84D" w:rsidR="00756CAD" w:rsidRDefault="00756CAD" w:rsidP="00756CAD">
      <w:pPr>
        <w:pStyle w:val="A-"/>
        <w:rPr>
          <w:lang w:val="en-GB"/>
        </w:rPr>
      </w:pPr>
      <w:bookmarkStart w:id="191" w:name="_Toc515984300"/>
      <w:bookmarkStart w:id="192" w:name="_Toc520794003"/>
      <w:bookmarkStart w:id="193" w:name="_Toc520796009"/>
      <w:bookmarkStart w:id="194" w:name="_Toc523905668"/>
      <w:bookmarkStart w:id="195" w:name="_Toc76031572"/>
      <w:r>
        <w:rPr>
          <w:b/>
          <w:lang w:val="en-GB"/>
        </w:rPr>
        <w:t>7</w:t>
      </w:r>
      <w:r w:rsidRPr="00FE6C3E">
        <w:rPr>
          <w:b/>
          <w:lang w:val="en-GB"/>
        </w:rPr>
        <w:t>.</w:t>
      </w:r>
      <w:r w:rsidR="00EA521B">
        <w:rPr>
          <w:b/>
          <w:lang w:val="en-GB"/>
        </w:rPr>
        <w:t>5</w:t>
      </w:r>
      <w:r>
        <w:rPr>
          <w:b/>
          <w:lang w:val="en-GB"/>
        </w:rPr>
        <w:t>.</w:t>
      </w:r>
      <w:r w:rsidR="00EA521B">
        <w:rPr>
          <w:b/>
          <w:lang w:val="en-GB"/>
        </w:rPr>
        <w:t>11</w:t>
      </w:r>
      <w:r>
        <w:rPr>
          <w:b/>
          <w:lang w:val="en-GB"/>
        </w:rPr>
        <w:t xml:space="preserve"> </w:t>
      </w:r>
      <w:r w:rsidRPr="00FE6C3E">
        <w:rPr>
          <w:lang w:val="en-GB"/>
        </w:rPr>
        <w:t>孔边加劲肋的设置应符合下列规定：</w:t>
      </w:r>
    </w:p>
    <w:p w14:paraId="194F3717" w14:textId="77777777" w:rsidR="00756CAD" w:rsidRDefault="00756CAD" w:rsidP="00756CAD">
      <w:pPr>
        <w:pStyle w:val="-2"/>
        <w:ind w:firstLine="482"/>
        <w:rPr>
          <w:lang w:val="en-GB"/>
        </w:rPr>
      </w:pPr>
      <w:r>
        <w:rPr>
          <w:rFonts w:hint="eastAsia"/>
          <w:b/>
          <w:bCs/>
          <w:lang w:val="en-GB"/>
        </w:rPr>
        <w:t>1</w:t>
      </w:r>
      <w:r>
        <w:rPr>
          <w:b/>
          <w:bCs/>
          <w:lang w:val="en-GB"/>
        </w:rPr>
        <w:t xml:space="preserve">  </w:t>
      </w:r>
      <w:r w:rsidRPr="00FE6C3E">
        <w:rPr>
          <w:lang w:val="en-GB"/>
        </w:rPr>
        <w:t>开孔</w:t>
      </w:r>
      <w:r>
        <w:rPr>
          <w:rFonts w:hint="eastAsia"/>
          <w:lang w:val="en-GB"/>
        </w:rPr>
        <w:t>后</w:t>
      </w:r>
      <w:r>
        <w:rPr>
          <w:lang w:val="en-GB"/>
        </w:rPr>
        <w:t>上下弦腹板的高厚比满足下式时，可以不设置加劲肋</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gridCol w:w="1288"/>
      </w:tblGrid>
      <w:tr w:rsidR="00756CAD" w:rsidRPr="00F3609F" w14:paraId="736FF51A" w14:textId="77777777" w:rsidTr="009E150D">
        <w:tc>
          <w:tcPr>
            <w:tcW w:w="4537" w:type="pct"/>
            <w:vAlign w:val="center"/>
          </w:tcPr>
          <w:p w14:paraId="0F0122E5" w14:textId="77777777" w:rsidR="00756CAD" w:rsidRPr="001205F5" w:rsidRDefault="00EA4732" w:rsidP="009E150D">
            <w:pPr>
              <w:pStyle w:val="A-"/>
              <w:jc w:val="center"/>
              <w:rPr>
                <w:iC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wT</m:t>
                        </m:r>
                      </m:sub>
                    </m:sSub>
                  </m:num>
                  <m:den>
                    <m:sSub>
                      <m:sSubPr>
                        <m:ctrlPr>
                          <w:rPr>
                            <w:rFonts w:ascii="Cambria Math" w:hAnsi="Cambria Math"/>
                            <w:i/>
                          </w:rPr>
                        </m:ctrlPr>
                      </m:sSubPr>
                      <m:e>
                        <m:r>
                          <w:rPr>
                            <w:rFonts w:ascii="Cambria Math" w:hAnsi="Cambria Math"/>
                          </w:rPr>
                          <m:t>t</m:t>
                        </m:r>
                      </m:e>
                      <m:sub>
                        <m:r>
                          <m:rPr>
                            <m:sty m:val="p"/>
                          </m:rP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13</m:t>
                    </m:r>
                    <m:sSub>
                      <m:sSubPr>
                        <m:ctrlPr>
                          <w:rPr>
                            <w:rFonts w:ascii="Cambria Math" w:hAnsi="Cambria Math"/>
                            <w:i/>
                          </w:rPr>
                        </m:ctrlPr>
                      </m:sSubPr>
                      <m:e>
                        <m:r>
                          <w:rPr>
                            <w:rFonts w:ascii="Cambria Math" w:hAnsi="Cambria Math"/>
                          </w:rPr>
                          <m:t>ε</m:t>
                        </m:r>
                      </m:e>
                      <m:sub>
                        <m:r>
                          <m:rPr>
                            <m:sty m:val="p"/>
                          </m:rPr>
                          <w:rPr>
                            <w:rFonts w:ascii="Cambria Math" w:hAnsi="Cambria Math"/>
                          </w:rPr>
                          <m:t>k</m:t>
                        </m:r>
                      </m:sub>
                    </m:sSub>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24</m:t>
                                    </m:r>
                                    <m:sSub>
                                      <m:sSubPr>
                                        <m:ctrlPr>
                                          <w:rPr>
                                            <w:rFonts w:ascii="Cambria Math" w:hAnsi="Cambria Math"/>
                                            <w:i/>
                                          </w:rPr>
                                        </m:ctrlPr>
                                      </m:sSubPr>
                                      <m:e>
                                        <m:r>
                                          <w:rPr>
                                            <w:rFonts w:ascii="Cambria Math" w:hAnsi="Cambria Math"/>
                                          </w:rPr>
                                          <m:t>ε</m:t>
                                        </m:r>
                                      </m:e>
                                      <m:sub>
                                        <m:r>
                                          <m:rPr>
                                            <m:sty m:val="p"/>
                                          </m:rPr>
                                          <w:rPr>
                                            <w:rFonts w:ascii="Cambria Math" w:hAnsi="Cambria Math"/>
                                          </w:rPr>
                                          <m:t>k</m:t>
                                        </m:r>
                                      </m:sub>
                                    </m:sSub>
                                    <m:sSub>
                                      <m:sSubPr>
                                        <m:ctrlPr>
                                          <w:rPr>
                                            <w:rFonts w:ascii="Cambria Math" w:hAnsi="Cambria Math"/>
                                            <w:i/>
                                          </w:rPr>
                                        </m:ctrlPr>
                                      </m:sSubPr>
                                      <m:e>
                                        <m:r>
                                          <w:rPr>
                                            <w:rFonts w:ascii="Cambria Math" w:hAnsi="Cambria Math"/>
                                          </w:rPr>
                                          <m:t>t</m:t>
                                        </m:r>
                                      </m:e>
                                      <m:sub>
                                        <m:r>
                                          <m:rPr>
                                            <m:sty m:val="p"/>
                                          </m:rPr>
                                          <w:rPr>
                                            <w:rFonts w:ascii="Cambria Math" w:hAnsi="Cambria Math"/>
                                          </w:rPr>
                                          <m:t>w</m:t>
                                        </m:r>
                                      </m:sub>
                                    </m:sSub>
                                  </m:num>
                                  <m:den>
                                    <m:sSub>
                                      <m:sSubPr>
                                        <m:ctrlPr>
                                          <w:rPr>
                                            <w:rFonts w:ascii="Cambria Math" w:hAnsi="Cambria Math"/>
                                            <w:i/>
                                          </w:rPr>
                                        </m:ctrlPr>
                                      </m:sSubPr>
                                      <m:e>
                                        <m:r>
                                          <w:rPr>
                                            <w:rFonts w:ascii="Cambria Math" w:hAnsi="Cambria Math"/>
                                          </w:rPr>
                                          <m:t>l</m:t>
                                        </m:r>
                                      </m:e>
                                      <m:sub>
                                        <m:r>
                                          <w:rPr>
                                            <w:rFonts w:ascii="Cambria Math" w:hAnsi="Cambria Math"/>
                                          </w:rPr>
                                          <m:t>0</m:t>
                                        </m:r>
                                      </m:sub>
                                    </m:sSub>
                                  </m:den>
                                </m:f>
                              </m:e>
                            </m:d>
                          </m:e>
                          <m:sup>
                            <m:r>
                              <w:rPr>
                                <w:rFonts w:ascii="Cambria Math" w:hAnsi="Cambria Math"/>
                              </w:rPr>
                              <m:t>2</m:t>
                            </m:r>
                          </m:sup>
                        </m:sSup>
                      </m:e>
                    </m:rad>
                  </m:den>
                </m:f>
              </m:oMath>
            </m:oMathPara>
          </w:p>
        </w:tc>
        <w:tc>
          <w:tcPr>
            <w:tcW w:w="463" w:type="pct"/>
            <w:vAlign w:val="center"/>
          </w:tcPr>
          <w:p w14:paraId="39A4697F" w14:textId="09C52E69" w:rsidR="00756CAD" w:rsidRPr="00F3609F" w:rsidRDefault="00756CAD" w:rsidP="00EA521B">
            <w:pPr>
              <w:pStyle w:val="A-"/>
              <w:jc w:val="right"/>
            </w:pPr>
            <w:r w:rsidRPr="00F3609F">
              <w:rPr>
                <w:rFonts w:hint="eastAsia"/>
              </w:rPr>
              <w:t>（</w:t>
            </w:r>
            <w:r>
              <w:rPr>
                <w:rFonts w:hint="eastAsia"/>
              </w:rPr>
              <w:t>7</w:t>
            </w:r>
            <w:r w:rsidRPr="00F3609F">
              <w:t>.</w:t>
            </w:r>
            <w:r w:rsidR="00EA521B">
              <w:t>5.11</w:t>
            </w:r>
            <w:r w:rsidRPr="00F3609F">
              <w:rPr>
                <w:rFonts w:hint="eastAsia"/>
              </w:rPr>
              <w:t>）</w:t>
            </w:r>
          </w:p>
        </w:tc>
      </w:tr>
    </w:tbl>
    <w:p w14:paraId="291AE560" w14:textId="77777777" w:rsidR="00756CAD" w:rsidRDefault="00756CAD" w:rsidP="00756CAD">
      <w:pPr>
        <w:pStyle w:val="A-"/>
        <w:rPr>
          <w:lang w:val="en-GB"/>
        </w:rPr>
      </w:pPr>
      <w:r w:rsidRPr="00023F7D">
        <w:rPr>
          <w:rFonts w:hint="eastAsia"/>
          <w:lang w:val="en-GB"/>
        </w:rPr>
        <w:t>式中：</w:t>
      </w:r>
      <m:oMath>
        <m:sSub>
          <m:sSubPr>
            <m:ctrlPr>
              <w:rPr>
                <w:rFonts w:ascii="Cambria Math" w:hAnsi="Cambria Math"/>
                <w:i/>
                <w:lang w:val="en-GB"/>
              </w:rPr>
            </m:ctrlPr>
          </m:sSubPr>
          <m:e>
            <m:r>
              <w:rPr>
                <w:rFonts w:ascii="Cambria Math" w:hAnsi="Cambria Math"/>
                <w:lang w:val="en-GB"/>
              </w:rPr>
              <m:t>h</m:t>
            </m:r>
          </m:e>
          <m:sub>
            <m:r>
              <m:rPr>
                <m:sty m:val="p"/>
              </m:rPr>
              <w:rPr>
                <w:rFonts w:ascii="Cambria Math" w:hAnsi="Cambria Math"/>
                <w:lang w:val="en-GB"/>
              </w:rPr>
              <m:t>wT</m:t>
            </m:r>
          </m:sub>
        </m:sSub>
      </m:oMath>
      <w:r w:rsidRPr="00023F7D">
        <w:rPr>
          <w:rFonts w:hint="eastAsia"/>
        </w:rPr>
        <w:t>——梁腹板高度</w:t>
      </w:r>
      <w:r>
        <w:rPr>
          <w:rFonts w:hint="eastAsia"/>
          <w:lang w:val="en-GB"/>
        </w:rPr>
        <w:t>（</w:t>
      </w:r>
      <w:r>
        <w:rPr>
          <w:rFonts w:hint="eastAsia"/>
          <w:lang w:val="en-GB"/>
        </w:rPr>
        <w:t>mm</w:t>
      </w:r>
      <w:r>
        <w:rPr>
          <w:rFonts w:hint="eastAsia"/>
          <w:lang w:val="en-GB"/>
        </w:rPr>
        <w:t>）；</w:t>
      </w:r>
    </w:p>
    <w:p w14:paraId="07DE6254" w14:textId="77777777" w:rsidR="00756CAD" w:rsidRDefault="00EA4732" w:rsidP="00756CAD">
      <w:pPr>
        <w:pStyle w:val="A-"/>
        <w:ind w:leftChars="350" w:left="840"/>
      </w:pPr>
      <m:oMath>
        <m:sSub>
          <m:sSubPr>
            <m:ctrlPr>
              <w:rPr>
                <w:rFonts w:ascii="Cambria Math" w:hAnsi="Cambria Math"/>
              </w:rPr>
            </m:ctrlPr>
          </m:sSubPr>
          <m:e>
            <m:r>
              <w:rPr>
                <w:rFonts w:ascii="Cambria Math" w:hAnsi="Cambria Math" w:hint="eastAsia"/>
              </w:rPr>
              <m:t>t</m:t>
            </m:r>
            <m:ctrlPr>
              <w:rPr>
                <w:rFonts w:ascii="Cambria Math" w:hAnsi="Cambria Math" w:hint="eastAsia"/>
                <w:i/>
                <w:iCs/>
              </w:rPr>
            </m:ctrlPr>
          </m:e>
          <m:sub>
            <m:r>
              <m:rPr>
                <m:sty m:val="p"/>
              </m:rPr>
              <w:rPr>
                <w:rFonts w:ascii="Cambria Math" w:hAnsi="Cambria Math"/>
              </w:rPr>
              <m:t>w</m:t>
            </m:r>
          </m:sub>
        </m:sSub>
      </m:oMath>
      <w:r w:rsidR="00756CAD" w:rsidRPr="00023F7D">
        <w:t>——</w:t>
      </w:r>
      <w:r w:rsidR="00756CAD">
        <w:rPr>
          <w:rFonts w:hint="eastAsia"/>
        </w:rPr>
        <w:t>梁腹板厚度（</w:t>
      </w:r>
      <w:r w:rsidR="00756CAD">
        <w:rPr>
          <w:rFonts w:hint="eastAsia"/>
        </w:rPr>
        <w:t>mm</w:t>
      </w:r>
      <w:r w:rsidR="00756CAD">
        <w:rPr>
          <w:rFonts w:hint="eastAsia"/>
        </w:rPr>
        <w:t>）；</w:t>
      </w:r>
    </w:p>
    <w:p w14:paraId="796EEACF" w14:textId="77777777" w:rsidR="00756CAD" w:rsidRPr="00336FCC" w:rsidRDefault="00EA4732" w:rsidP="00756CAD">
      <w:pPr>
        <w:pStyle w:val="A-"/>
        <w:ind w:leftChars="350" w:left="840"/>
        <w:rPr>
          <w:rFonts w:ascii="Cambria Math" w:hAnsi="Cambria Math"/>
        </w:rPr>
      </w:p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00756CAD" w:rsidRPr="00336FCC">
        <w:rPr>
          <w:rFonts w:ascii="Cambria Math" w:hAnsi="Cambria Math" w:hint="eastAsia"/>
        </w:rPr>
        <w:t>——</w:t>
      </w:r>
      <w:r w:rsidR="00756CAD" w:rsidRPr="00336FCC">
        <w:rPr>
          <w:rFonts w:ascii="Cambria Math" w:hAnsi="Cambria Math"/>
        </w:rPr>
        <w:t>孔的长度</w:t>
      </w:r>
      <w:r w:rsidR="00756CAD">
        <w:rPr>
          <w:rFonts w:ascii="Cambria Math" w:hAnsi="Cambria Math" w:hint="eastAsia"/>
        </w:rPr>
        <w:t>（</w:t>
      </w:r>
      <w:r w:rsidR="00756CAD">
        <w:rPr>
          <w:rFonts w:ascii="Cambria Math" w:hAnsi="Cambria Math" w:hint="eastAsia"/>
        </w:rPr>
        <w:t>mm</w:t>
      </w:r>
      <w:r w:rsidR="00756CAD">
        <w:rPr>
          <w:rFonts w:ascii="Cambria Math" w:hAnsi="Cambria Math" w:hint="eastAsia"/>
        </w:rPr>
        <w:t>）</w:t>
      </w:r>
      <w:r w:rsidR="00756CAD" w:rsidRPr="00336FCC">
        <w:rPr>
          <w:rFonts w:ascii="Cambria Math" w:hAnsi="Cambria Math" w:hint="eastAsia"/>
        </w:rPr>
        <w:t>；</w:t>
      </w:r>
    </w:p>
    <w:p w14:paraId="2F32ED2E" w14:textId="77777777" w:rsidR="00756CAD" w:rsidRPr="00336FCC" w:rsidRDefault="00756CAD" w:rsidP="00756CAD">
      <w:pPr>
        <w:pStyle w:val="-2"/>
        <w:ind w:firstLine="482"/>
        <w:rPr>
          <w:lang w:val="en-GB"/>
        </w:rPr>
      </w:pPr>
      <w:r w:rsidRPr="00336FCC">
        <w:rPr>
          <w:rFonts w:hint="eastAsia"/>
          <w:b/>
          <w:bCs/>
          <w:lang w:val="en-GB"/>
        </w:rPr>
        <w:t>2</w:t>
      </w:r>
      <w:r>
        <w:rPr>
          <w:b/>
          <w:bCs/>
          <w:lang w:val="en-GB"/>
        </w:rPr>
        <w:t xml:space="preserve">  </w:t>
      </w:r>
      <w:r w:rsidRPr="00336FCC">
        <w:rPr>
          <w:rFonts w:hint="eastAsia"/>
          <w:lang w:val="en-GB"/>
        </w:rPr>
        <w:t>如下情况应设置孔边加劲肋：</w:t>
      </w:r>
    </w:p>
    <w:p w14:paraId="4FC1B96E" w14:textId="77777777" w:rsidR="00756CAD" w:rsidRPr="00336FCC" w:rsidRDefault="00756CAD" w:rsidP="00756CAD">
      <w:pPr>
        <w:pStyle w:val="-2"/>
        <w:ind w:leftChars="400" w:left="1321" w:hangingChars="150" w:hanging="361"/>
        <w:rPr>
          <w:lang w:val="en-GB"/>
        </w:rPr>
      </w:pPr>
      <w:r>
        <w:rPr>
          <w:b/>
          <w:bCs/>
          <w:lang w:val="en-GB"/>
        </w:rPr>
        <w:t>1</w:t>
      </w:r>
      <w:r>
        <w:rPr>
          <w:rFonts w:hint="eastAsia"/>
          <w:b/>
          <w:bCs/>
          <w:lang w:val="en-GB"/>
        </w:rPr>
        <w:t>）</w:t>
      </w:r>
      <w:r w:rsidRPr="00336FCC">
        <w:rPr>
          <w:rFonts w:hint="eastAsia"/>
          <w:lang w:val="en-GB"/>
        </w:rPr>
        <w:t>上下弦的受力需要设置加劲肋时，可只设置双侧孔边水平加劲肋；</w:t>
      </w:r>
    </w:p>
    <w:p w14:paraId="55F381E2" w14:textId="09FCF1FF" w:rsidR="00756CAD" w:rsidRPr="00336FCC" w:rsidRDefault="00756CAD" w:rsidP="00756CAD">
      <w:pPr>
        <w:pStyle w:val="-2"/>
        <w:ind w:leftChars="400" w:left="1321" w:hangingChars="150" w:hanging="361"/>
        <w:rPr>
          <w:lang w:val="en-GB"/>
        </w:rPr>
      </w:pPr>
      <w:r w:rsidRPr="00336FCC">
        <w:rPr>
          <w:b/>
          <w:bCs/>
          <w:lang w:val="en-GB"/>
        </w:rPr>
        <w:t>2</w:t>
      </w:r>
      <w:r w:rsidRPr="00336FCC">
        <w:rPr>
          <w:rFonts w:hint="eastAsia"/>
          <w:b/>
          <w:bCs/>
          <w:lang w:val="en-GB"/>
        </w:rPr>
        <w:t>）</w:t>
      </w:r>
      <w:r w:rsidRPr="00336FCC">
        <w:rPr>
          <w:rFonts w:hint="eastAsia"/>
          <w:lang w:val="en-GB"/>
        </w:rPr>
        <w:t>不满足式</w:t>
      </w:r>
      <w:r>
        <w:rPr>
          <w:rFonts w:hint="eastAsia"/>
          <w:lang w:val="en-GB"/>
        </w:rPr>
        <w:t>（</w:t>
      </w:r>
      <w:r w:rsidR="00EA521B">
        <w:rPr>
          <w:lang w:val="en-GB"/>
        </w:rPr>
        <w:t>7.5.11</w:t>
      </w:r>
      <w:r>
        <w:rPr>
          <w:rFonts w:hint="eastAsia"/>
          <w:lang w:val="en-GB"/>
        </w:rPr>
        <w:t>）</w:t>
      </w:r>
      <w:r w:rsidRPr="00336FCC">
        <w:rPr>
          <w:rFonts w:hint="eastAsia"/>
          <w:lang w:val="en-GB"/>
        </w:rPr>
        <w:t>，但是受力不需要时当水平加劲肋仅用于增强腹板局部稳定时，可仅采用单侧加劲肋；</w:t>
      </w:r>
    </w:p>
    <w:p w14:paraId="79CA9B88" w14:textId="77777777" w:rsidR="00756CAD" w:rsidRDefault="00756CAD" w:rsidP="00756CAD">
      <w:pPr>
        <w:pStyle w:val="-2"/>
        <w:ind w:firstLine="482"/>
      </w:pPr>
      <w:r>
        <w:rPr>
          <w:b/>
          <w:bCs/>
          <w:lang w:val="en-GB"/>
        </w:rPr>
        <w:t>3</w:t>
      </w:r>
      <w:r>
        <w:rPr>
          <w:b/>
          <w:bCs/>
          <w:lang w:val="en-GB"/>
        </w:rPr>
        <w:tab/>
      </w:r>
      <w:r w:rsidRPr="00FE6C3E">
        <w:rPr>
          <w:lang w:val="en-GB"/>
        </w:rPr>
        <w:t>加劲肋厚度不应小于</w:t>
      </w:r>
      <w:r w:rsidRPr="00FE6C3E">
        <w:rPr>
          <w:lang w:val="en-GB"/>
        </w:rPr>
        <w:t>8mm</w:t>
      </w:r>
      <w:r w:rsidRPr="00FE6C3E">
        <w:rPr>
          <w:lang w:val="en-GB"/>
        </w:rPr>
        <w:t>，宽度不应大于</w:t>
      </w:r>
      <w:r>
        <w:rPr>
          <w:rFonts w:hint="eastAsia"/>
          <w:lang w:val="en-GB"/>
        </w:rPr>
        <w:t>其</w:t>
      </w:r>
      <w:r w:rsidRPr="00FE6C3E">
        <w:rPr>
          <w:lang w:val="en-GB"/>
        </w:rPr>
        <w:t>厚度</w:t>
      </w:r>
      <w:r>
        <w:rPr>
          <w:rFonts w:hint="eastAsia"/>
          <w:lang w:val="en-GB"/>
        </w:rPr>
        <w:t>的</w:t>
      </w:r>
      <w:r w:rsidRPr="00FE6C3E">
        <w:rPr>
          <w:lang w:val="en-GB"/>
        </w:rPr>
        <w:t>10</w:t>
      </w:r>
      <w:r w:rsidRPr="00FE6C3E">
        <w:rPr>
          <w:lang w:val="en-GB"/>
        </w:rPr>
        <w:t>倍</w:t>
      </w:r>
      <w:r>
        <w:rPr>
          <w:rFonts w:hint="eastAsia"/>
          <w:lang w:val="en-GB"/>
        </w:rPr>
        <w:t>；受力</w:t>
      </w:r>
      <w:r>
        <w:rPr>
          <w:lang w:val="en-GB"/>
        </w:rPr>
        <w:t>需要时，</w:t>
      </w:r>
      <w:r>
        <w:rPr>
          <w:rFonts w:hint="eastAsia"/>
          <w:lang w:val="en-GB"/>
        </w:rPr>
        <w:t>双侧</w:t>
      </w:r>
      <w:r>
        <w:rPr>
          <w:lang w:val="en-GB"/>
        </w:rPr>
        <w:t>加劲肋的</w:t>
      </w:r>
      <w:r>
        <w:rPr>
          <w:rFonts w:hint="eastAsia"/>
          <w:lang w:val="en-GB"/>
        </w:rPr>
        <w:t>总</w:t>
      </w:r>
      <w:r>
        <w:rPr>
          <w:lang w:val="en-GB"/>
        </w:rPr>
        <w:t>面积不</w:t>
      </w:r>
      <w:r>
        <w:rPr>
          <w:rFonts w:hint="eastAsia"/>
          <w:lang w:val="en-GB"/>
        </w:rPr>
        <w:t>宜</w:t>
      </w:r>
      <w:r>
        <w:rPr>
          <w:lang w:val="en-GB"/>
        </w:rPr>
        <w:t>小于翼缘面积的</w:t>
      </w:r>
      <w:r>
        <w:rPr>
          <w:rFonts w:hint="eastAsia"/>
          <w:lang w:val="en-GB"/>
        </w:rPr>
        <w:t>0.5</w:t>
      </w:r>
      <w:r>
        <w:rPr>
          <w:rFonts w:hint="eastAsia"/>
          <w:lang w:val="en-GB"/>
        </w:rPr>
        <w:t>倍</w:t>
      </w:r>
      <w:r>
        <w:rPr>
          <w:lang w:val="en-GB"/>
        </w:rPr>
        <w:t>；</w:t>
      </w:r>
      <w:r w:rsidRPr="00FE6C3E">
        <w:rPr>
          <w:lang w:val="en-GB"/>
        </w:rPr>
        <w:t>加劲肋延伸过孔边的长度，应</w:t>
      </w:r>
      <w:r>
        <w:rPr>
          <w:rFonts w:hint="eastAsia"/>
          <w:lang w:val="en-GB"/>
        </w:rPr>
        <w:t>大于等于</w:t>
      </w:r>
      <w:r>
        <w:rPr>
          <w:lang w:val="en-GB"/>
        </w:rPr>
        <w:t>宽度的</w:t>
      </w:r>
      <w:r w:rsidRPr="00FE6C3E">
        <w:t>3.5</w:t>
      </w:r>
      <w:r>
        <w:rPr>
          <w:rFonts w:hint="eastAsia"/>
        </w:rPr>
        <w:t>倍</w:t>
      </w:r>
      <w:r w:rsidRPr="00FE6C3E">
        <w:t>。</w:t>
      </w:r>
    </w:p>
    <w:p w14:paraId="6CBDA7D7" w14:textId="11C34EA2" w:rsidR="00756CAD" w:rsidRDefault="00756CAD" w:rsidP="00756CAD">
      <w:pPr>
        <w:pStyle w:val="A-"/>
      </w:pPr>
      <w:r>
        <w:rPr>
          <w:b/>
          <w:bCs/>
        </w:rPr>
        <w:t>7</w:t>
      </w:r>
      <w:r w:rsidRPr="00416F28">
        <w:rPr>
          <w:b/>
          <w:bCs/>
        </w:rPr>
        <w:t>.</w:t>
      </w:r>
      <w:r w:rsidR="00EA521B">
        <w:rPr>
          <w:b/>
          <w:bCs/>
        </w:rPr>
        <w:t>5.12</w:t>
      </w:r>
      <w:r>
        <w:rPr>
          <w:rFonts w:hint="eastAsia"/>
        </w:rPr>
        <w:t>开孔</w:t>
      </w:r>
      <w:r>
        <w:t>后的</w:t>
      </w:r>
      <w:r>
        <w:rPr>
          <w:rFonts w:hint="eastAsia"/>
          <w:lang w:val="en-GB"/>
        </w:rPr>
        <w:t>挠度</w:t>
      </w:r>
      <w:r>
        <w:rPr>
          <w:lang w:val="en-GB"/>
        </w:rPr>
        <w:t>增量与按照实腹梁计算的</w:t>
      </w:r>
      <w:r>
        <w:rPr>
          <w:rFonts w:hint="eastAsia"/>
          <w:lang w:val="en-GB"/>
        </w:rPr>
        <w:t>跨中</w:t>
      </w:r>
      <w:r>
        <w:rPr>
          <w:lang w:val="en-GB"/>
        </w:rPr>
        <w:t>挠度</w:t>
      </w:r>
      <w:r>
        <w:rPr>
          <w:rFonts w:hint="eastAsia"/>
          <w:lang w:val="en-GB"/>
        </w:rPr>
        <w:t>相加</w:t>
      </w:r>
      <w:r>
        <w:rPr>
          <w:lang w:val="en-GB"/>
        </w:rPr>
        <w:t>进行挠度验算。</w:t>
      </w:r>
      <w:r>
        <w:rPr>
          <w:rFonts w:hint="eastAsia"/>
        </w:rPr>
        <w:t>开孔后钢梁</w:t>
      </w:r>
      <w:r>
        <w:t>挠度</w:t>
      </w:r>
      <w:r>
        <w:rPr>
          <w:rFonts w:hint="eastAsia"/>
        </w:rPr>
        <w:t>的</w:t>
      </w:r>
      <w:r>
        <w:t>增</w:t>
      </w:r>
      <w:r>
        <w:rPr>
          <w:rFonts w:hint="eastAsia"/>
        </w:rPr>
        <w:t>量为：</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gridCol w:w="1496"/>
      </w:tblGrid>
      <w:tr w:rsidR="00756CAD" w:rsidRPr="00F3609F" w14:paraId="631E9A93" w14:textId="77777777" w:rsidTr="009E150D">
        <w:tc>
          <w:tcPr>
            <w:tcW w:w="4310" w:type="pct"/>
            <w:vAlign w:val="center"/>
          </w:tcPr>
          <w:p w14:paraId="42DCD1A0" w14:textId="77777777" w:rsidR="00756CAD" w:rsidRPr="001205F5" w:rsidRDefault="00756CAD" w:rsidP="009E150D">
            <w:pPr>
              <w:pStyle w:val="A-"/>
              <w:jc w:val="center"/>
              <w:rPr>
                <w:iCs/>
              </w:rPr>
            </w:pPr>
            <m:oMathPara>
              <m:oMath>
                <m:r>
                  <m:rPr>
                    <m:sty m:val="p"/>
                  </m:rPr>
                  <w:rPr>
                    <w:rFonts w:ascii="Cambria Math" w:hAnsi="Cambria Math"/>
                  </w:rPr>
                  <m:t>Δ</m:t>
                </m:r>
                <m:r>
                  <w:rPr>
                    <w:rFonts w:ascii="Cambria Math" w:hAnsi="Cambria Math"/>
                  </w:rPr>
                  <m:t>w=</m:t>
                </m:r>
                <m:f>
                  <m:fPr>
                    <m:ctrlPr>
                      <w:rPr>
                        <w:rFonts w:ascii="Cambria Math" w:hAnsi="Cambria Math"/>
                        <w:i/>
                        <w:iCs/>
                      </w:rPr>
                    </m:ctrlPr>
                  </m:fPr>
                  <m:num>
                    <m:r>
                      <w:rPr>
                        <w:rFonts w:ascii="Cambria Math" w:hAnsi="Cambria Math"/>
                      </w:rPr>
                      <m:t>L+2</m:t>
                    </m:r>
                    <m:sSub>
                      <m:sSubPr>
                        <m:ctrlPr>
                          <w:rPr>
                            <w:rFonts w:ascii="Cambria Math" w:hAnsi="Cambria Math"/>
                            <w:i/>
                            <w:iCs/>
                          </w:rPr>
                        </m:ctrlPr>
                      </m:sSubPr>
                      <m:e>
                        <m:r>
                          <w:rPr>
                            <w:rFonts w:ascii="Cambria Math" w:hAnsi="Cambria Math"/>
                          </w:rPr>
                          <m:t>L</m:t>
                        </m:r>
                      </m:e>
                      <m:sub>
                        <m:r>
                          <w:rPr>
                            <w:rFonts w:ascii="Cambria Math" w:hAnsi="Cambria Math"/>
                          </w:rPr>
                          <m:t>1</m:t>
                        </m:r>
                      </m:sub>
                    </m:sSub>
                    <m:r>
                      <w:rPr>
                        <w:rFonts w:ascii="Cambria Math" w:hAnsi="Cambria Math"/>
                      </w:rPr>
                      <m:t xml:space="preserve"> </m:t>
                    </m:r>
                  </m:num>
                  <m:den>
                    <m:r>
                      <w:rPr>
                        <w:rFonts w:ascii="Cambria Math" w:hAnsi="Cambria Math"/>
                      </w:rPr>
                      <m:t>4</m:t>
                    </m:r>
                    <m:d>
                      <m:dPr>
                        <m:ctrlPr>
                          <w:rPr>
                            <w:rFonts w:ascii="Cambria Math" w:hAnsi="Cambria Math"/>
                            <w:i/>
                            <w:iCs/>
                          </w:rPr>
                        </m:ctrlPr>
                      </m:dPr>
                      <m:e>
                        <m:sSub>
                          <m:sSubPr>
                            <m:ctrlPr>
                              <w:rPr>
                                <w:rFonts w:ascii="Cambria Math" w:hAnsi="Cambria Math"/>
                                <w:i/>
                                <w:iCs/>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2</m:t>
                            </m:r>
                          </m:sub>
                        </m:sSub>
                      </m:e>
                    </m:d>
                  </m:den>
                </m:f>
                <m:sSub>
                  <m:sSubPr>
                    <m:ctrlPr>
                      <w:rPr>
                        <w:rFonts w:ascii="Cambria Math" w:hAnsi="Cambria Math"/>
                        <w:i/>
                        <w:iCs/>
                      </w:rPr>
                    </m:ctrlPr>
                  </m:sSubPr>
                  <m:e>
                    <m:r>
                      <w:rPr>
                        <w:rFonts w:ascii="Cambria Math" w:hAnsi="Cambria Math"/>
                      </w:rPr>
                      <m:t>w</m:t>
                    </m:r>
                  </m:e>
                  <m:sub>
                    <m:r>
                      <w:rPr>
                        <w:rFonts w:ascii="Cambria Math" w:hAnsi="Cambria Math"/>
                      </w:rPr>
                      <m:t>0</m:t>
                    </m:r>
                  </m:sub>
                </m:sSub>
              </m:oMath>
            </m:oMathPara>
          </w:p>
        </w:tc>
        <w:tc>
          <w:tcPr>
            <w:tcW w:w="690" w:type="pct"/>
            <w:vAlign w:val="center"/>
          </w:tcPr>
          <w:p w14:paraId="2C62BDF8" w14:textId="619FEABB" w:rsidR="00756CAD" w:rsidRPr="00F3609F" w:rsidRDefault="00756CAD" w:rsidP="00EA521B">
            <w:pPr>
              <w:pStyle w:val="A-"/>
              <w:jc w:val="right"/>
            </w:pPr>
            <w:r w:rsidRPr="00F3609F">
              <w:rPr>
                <w:rFonts w:hint="eastAsia"/>
              </w:rPr>
              <w:t>（</w:t>
            </w:r>
            <w:r>
              <w:rPr>
                <w:rFonts w:hint="eastAsia"/>
              </w:rPr>
              <w:t>7</w:t>
            </w:r>
            <w:r w:rsidRPr="00F3609F">
              <w:t>.</w:t>
            </w:r>
            <w:r w:rsidR="00EA521B">
              <w:t>5.12</w:t>
            </w:r>
            <w:r>
              <w:t>-1</w:t>
            </w:r>
            <w:r w:rsidRPr="00F3609F">
              <w:rPr>
                <w:rFonts w:hint="eastAsia"/>
              </w:rPr>
              <w:t>）</w:t>
            </w:r>
          </w:p>
        </w:tc>
      </w:tr>
      <w:tr w:rsidR="00756CAD" w:rsidRPr="00F3609F" w14:paraId="51D59297" w14:textId="77777777" w:rsidTr="009E150D">
        <w:tc>
          <w:tcPr>
            <w:tcW w:w="4310" w:type="pct"/>
            <w:vAlign w:val="center"/>
          </w:tcPr>
          <w:p w14:paraId="281CDE2F" w14:textId="77777777" w:rsidR="00756CAD" w:rsidRPr="00D47E01" w:rsidRDefault="00EA4732" w:rsidP="009E150D">
            <w:pPr>
              <w:pStyle w:val="A-"/>
              <w:jc w:val="center"/>
            </w:pPr>
            <m:oMathPara>
              <m:oMath>
                <m:sSub>
                  <m:sSubPr>
                    <m:ctrlPr>
                      <w:rPr>
                        <w:rFonts w:ascii="Cambria Math" w:hAnsi="Cambria Math"/>
                        <w:i/>
                      </w:rPr>
                    </m:ctrlPr>
                  </m:sSubPr>
                  <m:e>
                    <m:r>
                      <w:rPr>
                        <w:rFonts w:ascii="Cambria Math" w:hAnsi="Cambria Math" w:hint="eastAsia"/>
                      </w:rPr>
                      <m:t>w</m:t>
                    </m:r>
                    <m:ctrlPr>
                      <w:rPr>
                        <w:rFonts w:ascii="Cambria Math" w:hAnsi="Cambria Math" w:hint="eastAsia"/>
                        <w:i/>
                      </w:rPr>
                    </m:ctrlP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h</m:t>
                        </m:r>
                      </m:sub>
                    </m:sSub>
                    <m:sSubSup>
                      <m:sSubSupPr>
                        <m:ctrlPr>
                          <w:rPr>
                            <w:rFonts w:ascii="Cambria Math" w:hAnsi="Cambria Math"/>
                            <w:i/>
                          </w:rPr>
                        </m:ctrlPr>
                      </m:sSubSupPr>
                      <m:e>
                        <m:r>
                          <w:rPr>
                            <w:rFonts w:ascii="Cambria Math" w:hAnsi="Cambria Math"/>
                          </w:rPr>
                          <m:t>l</m:t>
                        </m:r>
                      </m:e>
                      <m:sub>
                        <m:r>
                          <w:rPr>
                            <w:rFonts w:ascii="Cambria Math" w:hAnsi="Cambria Math"/>
                          </w:rPr>
                          <m:t>0</m:t>
                        </m:r>
                      </m:sub>
                      <m:sup>
                        <m:r>
                          <w:rPr>
                            <w:rFonts w:ascii="Cambria Math" w:hAnsi="Cambria Math"/>
                          </w:rPr>
                          <m:t>3</m:t>
                        </m:r>
                      </m:sup>
                    </m:sSubSup>
                  </m:num>
                  <m:den>
                    <m:r>
                      <w:rPr>
                        <w:rFonts w:ascii="Cambria Math" w:hAnsi="Cambria Math"/>
                      </w:rPr>
                      <m:t>12E</m:t>
                    </m:r>
                    <m:d>
                      <m:dPr>
                        <m:ctrlPr>
                          <w:rPr>
                            <w:rFonts w:ascii="Cambria Math" w:hAnsi="Cambria Math"/>
                            <w:i/>
                          </w:rPr>
                        </m:ctrlPr>
                      </m:dPr>
                      <m:e>
                        <m:sSub>
                          <m:sSubPr>
                            <m:ctrlPr>
                              <w:rPr>
                                <w:rFonts w:ascii="Cambria Math" w:hAnsi="Cambria Math"/>
                                <w:i/>
                              </w:rPr>
                            </m:ctrlPr>
                          </m:sSubPr>
                          <m:e>
                            <m:r>
                              <w:rPr>
                                <w:rFonts w:ascii="Cambria Math" w:hAnsi="Cambria Math"/>
                              </w:rPr>
                              <m:t>I</m:t>
                            </m:r>
                          </m:e>
                          <m:sub>
                            <m:r>
                              <m:rPr>
                                <m:sty m:val="p"/>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hAnsi="Cambria Math"/>
                              </w:rPr>
                              <m:t>t</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h</m:t>
                        </m:r>
                      </m:sub>
                    </m:sSub>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w:rPr>
                            <w:rFonts w:ascii="Cambria Math" w:hAnsi="Cambria Math"/>
                          </w:rPr>
                          <m:t>0</m:t>
                        </m:r>
                      </m:sub>
                    </m:sSub>
                  </m:num>
                  <m:den>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A</m:t>
                            </m:r>
                          </m:e>
                          <m:sub>
                            <m:r>
                              <m:rPr>
                                <m:sty m:val="p"/>
                              </m:rPr>
                              <w:rPr>
                                <w:rFonts w:ascii="Cambria Math" w:hAnsi="Cambria Math"/>
                              </w:rPr>
                              <m:t>wb</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wt</m:t>
                            </m:r>
                          </m:sub>
                        </m:sSub>
                      </m:e>
                    </m:d>
                  </m:den>
                </m:f>
              </m:oMath>
            </m:oMathPara>
          </w:p>
        </w:tc>
        <w:tc>
          <w:tcPr>
            <w:tcW w:w="690" w:type="pct"/>
            <w:vAlign w:val="center"/>
          </w:tcPr>
          <w:p w14:paraId="76847050" w14:textId="4B176CAB" w:rsidR="00756CAD" w:rsidRPr="00F3609F" w:rsidRDefault="00756CAD" w:rsidP="00EA521B">
            <w:pPr>
              <w:pStyle w:val="A-"/>
              <w:jc w:val="right"/>
            </w:pPr>
            <w:r w:rsidRPr="009D02A4">
              <w:rPr>
                <w:rFonts w:hint="eastAsia"/>
              </w:rPr>
              <w:t>（</w:t>
            </w:r>
            <w:r>
              <w:rPr>
                <w:rFonts w:hint="eastAsia"/>
              </w:rPr>
              <w:t>7</w:t>
            </w:r>
            <w:r w:rsidRPr="009D02A4">
              <w:t>.</w:t>
            </w:r>
            <w:r w:rsidR="00EA521B">
              <w:t>5.12</w:t>
            </w:r>
            <w:r>
              <w:t>-2</w:t>
            </w:r>
            <w:r>
              <w:rPr>
                <w:rFonts w:hint="eastAsia"/>
              </w:rPr>
              <w:t>）</w:t>
            </w:r>
          </w:p>
        </w:tc>
      </w:tr>
    </w:tbl>
    <w:p w14:paraId="0965897E" w14:textId="77777777" w:rsidR="00756CAD" w:rsidRDefault="00756CAD" w:rsidP="00756CAD">
      <w:pPr>
        <w:pStyle w:val="A-"/>
        <w:rPr>
          <w:rFonts w:ascii="等线" w:hAnsi="等线"/>
          <w:lang w:val="en-GB"/>
        </w:rPr>
      </w:pPr>
      <w:r>
        <w:rPr>
          <w:rFonts w:ascii="等线" w:hAnsi="等线" w:hint="eastAsia"/>
          <w:lang w:val="en-GB"/>
        </w:rPr>
        <w:t>式中：</w:t>
      </w:r>
      <m:oMath>
        <m:sSub>
          <m:sSubPr>
            <m:ctrlPr>
              <w:rPr>
                <w:rFonts w:ascii="Cambria Math" w:hAnsi="Cambria Math"/>
                <w:i/>
                <w:lang w:val="en-GB"/>
              </w:rPr>
            </m:ctrlPr>
          </m:sSubPr>
          <m:e>
            <m:r>
              <w:rPr>
                <w:rFonts w:ascii="Cambria Math" w:hAnsi="Cambria Math" w:hint="eastAsia"/>
                <w:lang w:val="en-GB"/>
              </w:rPr>
              <m:t>Q</m:t>
            </m:r>
            <m:ctrlPr>
              <w:rPr>
                <w:rFonts w:ascii="Cambria Math" w:hAnsi="Cambria Math" w:hint="eastAsia"/>
                <w:i/>
                <w:lang w:val="en-GB"/>
              </w:rPr>
            </m:ctrlPr>
          </m:e>
          <m:sub>
            <m:r>
              <m:rPr>
                <m:sty m:val="p"/>
              </m:rPr>
              <w:rPr>
                <w:rFonts w:ascii="Cambria Math" w:hAnsi="Cambria Math"/>
                <w:lang w:val="en-GB"/>
              </w:rPr>
              <m:t>h</m:t>
            </m:r>
          </m:sub>
        </m:sSub>
      </m:oMath>
      <w:r>
        <w:rPr>
          <w:rFonts w:ascii="等线" w:hAnsi="等线" w:hint="eastAsia"/>
          <w:lang w:val="en-GB"/>
        </w:rPr>
        <w:t>——恒活</w:t>
      </w:r>
      <w:r>
        <w:rPr>
          <w:rFonts w:ascii="等线" w:hAnsi="等线"/>
          <w:lang w:val="en-GB"/>
        </w:rPr>
        <w:t>组合下</w:t>
      </w:r>
      <w:r w:rsidRPr="00CF2035">
        <w:rPr>
          <w:rFonts w:ascii="等线" w:hAnsi="等线"/>
          <w:lang w:val="en-GB"/>
        </w:rPr>
        <w:t>开孔截面剪力</w:t>
      </w:r>
      <w:r>
        <w:rPr>
          <w:rFonts w:ascii="等线" w:hAnsi="等线" w:hint="eastAsia"/>
          <w:lang w:val="en-GB"/>
        </w:rPr>
        <w:t>标准值（</w:t>
      </w:r>
      <w:r w:rsidRPr="008560DD">
        <w:rPr>
          <w:lang w:val="en-GB"/>
        </w:rPr>
        <w:t>N</w:t>
      </w:r>
      <w:r>
        <w:rPr>
          <w:rFonts w:ascii="等线" w:hAnsi="等线" w:hint="eastAsia"/>
          <w:lang w:val="en-GB"/>
        </w:rPr>
        <w:t>）；</w:t>
      </w:r>
    </w:p>
    <w:p w14:paraId="17586A10" w14:textId="77777777" w:rsidR="00756CAD" w:rsidRPr="00416F28" w:rsidRDefault="00EA4732" w:rsidP="00756CAD">
      <w:pPr>
        <w:pStyle w:val="A--3"/>
        <w:ind w:left="1800" w:hangingChars="450" w:hanging="1080"/>
      </w:pPr>
      <m:oMath>
        <m:sSub>
          <m:sSubPr>
            <m:ctrlPr>
              <w:rPr>
                <w:i/>
                <w:lang w:val="en-GB"/>
              </w:rPr>
            </m:ctrlPr>
          </m:sSubPr>
          <m:e>
            <m:r>
              <w:rPr>
                <w:rFonts w:hint="eastAsia"/>
                <w:lang w:val="en-GB"/>
              </w:rPr>
              <m:t>I</m:t>
            </m:r>
            <m:ctrlPr>
              <w:rPr>
                <w:rFonts w:hint="eastAsia"/>
                <w:i/>
                <w:lang w:val="en-GB"/>
              </w:rPr>
            </m:ctrlPr>
          </m:e>
          <m:sub>
            <m:r>
              <m:rPr>
                <m:sty m:val="p"/>
              </m:rPr>
              <w:rPr>
                <w:lang w:val="en-GB"/>
              </w:rPr>
              <m:t>b</m:t>
            </m:r>
          </m:sub>
        </m:sSub>
      </m:oMath>
      <w:r w:rsidR="00756CAD">
        <w:rPr>
          <w:rFonts w:hint="eastAsia"/>
          <w:lang w:val="en-GB"/>
        </w:rPr>
        <w:t>，</w:t>
      </w:r>
      <m:oMath>
        <m:sSub>
          <m:sSubPr>
            <m:ctrlPr>
              <w:rPr>
                <w:i/>
                <w:lang w:val="en-GB"/>
              </w:rPr>
            </m:ctrlPr>
          </m:sSubPr>
          <m:e>
            <m:r>
              <w:rPr>
                <w:rFonts w:hint="eastAsia"/>
                <w:lang w:val="en-GB"/>
              </w:rPr>
              <m:t>I</m:t>
            </m:r>
            <m:ctrlPr>
              <w:rPr>
                <w:rFonts w:hint="eastAsia"/>
                <w:i/>
                <w:lang w:val="en-GB"/>
              </w:rPr>
            </m:ctrlPr>
          </m:e>
          <m:sub>
            <m:r>
              <m:rPr>
                <m:sty m:val="p"/>
              </m:rPr>
              <w:rPr>
                <w:lang w:val="en-GB"/>
              </w:rPr>
              <m:t>t</m:t>
            </m:r>
          </m:sub>
        </m:sSub>
      </m:oMath>
      <w:r w:rsidR="00756CAD">
        <w:rPr>
          <w:rFonts w:hint="eastAsia"/>
          <w:lang w:val="en-GB"/>
        </w:rPr>
        <w:t>——</w:t>
      </w:r>
      <w:r w:rsidR="00756CAD" w:rsidRPr="00CF2035">
        <w:rPr>
          <w:lang w:val="en-GB"/>
        </w:rPr>
        <w:t>是下弦和上弦截面绕自身</w:t>
      </w:r>
      <w:r w:rsidR="00756CAD" w:rsidRPr="00CF2035">
        <w:rPr>
          <w:rFonts w:hint="eastAsia"/>
          <w:lang w:val="en-GB"/>
        </w:rPr>
        <w:t>弹性</w:t>
      </w:r>
      <w:r w:rsidR="00756CAD" w:rsidRPr="00CF2035">
        <w:rPr>
          <w:lang w:val="en-GB"/>
        </w:rPr>
        <w:t>形心轴的</w:t>
      </w:r>
      <w:r w:rsidR="00756CAD" w:rsidRPr="00CF2035">
        <w:rPr>
          <w:rFonts w:hint="eastAsia"/>
          <w:lang w:val="en-GB"/>
        </w:rPr>
        <w:t>惯性矩</w:t>
      </w:r>
      <w:r w:rsidR="00756CAD">
        <w:rPr>
          <w:rFonts w:hint="eastAsia"/>
          <w:lang w:val="en-GB"/>
        </w:rPr>
        <w:t>（</w:t>
      </w:r>
      <w:r w:rsidR="00756CAD">
        <w:rPr>
          <w:rFonts w:hint="eastAsia"/>
          <w:lang w:val="en-GB"/>
        </w:rPr>
        <w:t>mm</w:t>
      </w:r>
      <w:r w:rsidR="00756CAD">
        <w:rPr>
          <w:vertAlign w:val="superscript"/>
          <w:lang w:val="en-GB"/>
        </w:rPr>
        <w:t>4</w:t>
      </w:r>
      <w:r w:rsidR="00756CAD">
        <w:rPr>
          <w:rFonts w:hint="eastAsia"/>
          <w:lang w:val="en-GB"/>
        </w:rPr>
        <w:t>）</w:t>
      </w:r>
      <w:r w:rsidR="00756CAD" w:rsidRPr="00CF2035">
        <w:rPr>
          <w:lang w:val="en-GB"/>
        </w:rPr>
        <w:t>，包括加劲</w:t>
      </w:r>
      <w:r w:rsidR="00756CAD" w:rsidRPr="00416F28">
        <w:t>肋的贡献</w:t>
      </w:r>
      <w:r w:rsidR="00756CAD" w:rsidRPr="00416F28">
        <w:rPr>
          <w:rFonts w:hint="eastAsia"/>
        </w:rPr>
        <w:t>；</w:t>
      </w:r>
    </w:p>
    <w:p w14:paraId="35E99FA3" w14:textId="77777777" w:rsidR="00756CAD" w:rsidRDefault="00EA4732" w:rsidP="00756CAD">
      <w:pPr>
        <w:pStyle w:val="A--3"/>
        <w:ind w:left="720"/>
        <w:rPr>
          <w:lang w:val="en-GB"/>
        </w:rPr>
      </w:pPr>
      <m:oMath>
        <m:sSub>
          <m:sSubPr>
            <m:ctrlPr>
              <w:rPr>
                <w:i/>
                <w:lang w:val="en-GB"/>
              </w:rPr>
            </m:ctrlPr>
          </m:sSubPr>
          <m:e>
            <m:r>
              <w:rPr>
                <w:rFonts w:hint="eastAsia"/>
                <w:lang w:val="en-GB"/>
              </w:rPr>
              <m:t>A</m:t>
            </m:r>
            <m:ctrlPr>
              <w:rPr>
                <w:rFonts w:hint="eastAsia"/>
                <w:i/>
                <w:lang w:val="en-GB"/>
              </w:rPr>
            </m:ctrlPr>
          </m:e>
          <m:sub>
            <m:r>
              <m:rPr>
                <m:sty m:val="p"/>
              </m:rPr>
              <w:rPr>
                <w:lang w:val="en-GB"/>
              </w:rPr>
              <m:t>wb</m:t>
            </m:r>
          </m:sub>
        </m:sSub>
      </m:oMath>
      <w:r w:rsidR="00756CAD">
        <w:rPr>
          <w:rFonts w:hint="eastAsia"/>
          <w:lang w:val="en-GB"/>
        </w:rPr>
        <w:t>——</w:t>
      </w:r>
      <w:r w:rsidR="00756CAD" w:rsidRPr="00CF2035">
        <w:rPr>
          <w:lang w:val="en-GB"/>
        </w:rPr>
        <w:t>下弦腹板面积</w:t>
      </w:r>
      <w:r w:rsidR="00756CAD">
        <w:rPr>
          <w:rFonts w:hint="eastAsia"/>
          <w:lang w:val="en-GB"/>
        </w:rPr>
        <w:t>（</w:t>
      </w:r>
      <w:r w:rsidR="00756CAD">
        <w:rPr>
          <w:rFonts w:hint="eastAsia"/>
          <w:lang w:val="en-GB"/>
        </w:rPr>
        <w:t>mm</w:t>
      </w:r>
      <w:r w:rsidR="00756CAD">
        <w:rPr>
          <w:vertAlign w:val="superscript"/>
          <w:lang w:val="en-GB"/>
        </w:rPr>
        <w:t>2</w:t>
      </w:r>
      <w:r w:rsidR="00756CAD">
        <w:rPr>
          <w:rFonts w:hint="eastAsia"/>
          <w:lang w:val="en-GB"/>
        </w:rPr>
        <w:t>）；</w:t>
      </w:r>
    </w:p>
    <w:p w14:paraId="5E9DF00D" w14:textId="77777777" w:rsidR="00756CAD" w:rsidRDefault="00EA4732" w:rsidP="00756CAD">
      <w:pPr>
        <w:pStyle w:val="A--3"/>
        <w:ind w:left="720"/>
        <w:rPr>
          <w:lang w:val="en-GB"/>
        </w:rPr>
      </w:pPr>
      <m:oMath>
        <m:sSub>
          <m:sSubPr>
            <m:ctrlPr>
              <w:rPr>
                <w:i/>
                <w:lang w:val="en-GB"/>
              </w:rPr>
            </m:ctrlPr>
          </m:sSubPr>
          <m:e>
            <m:r>
              <w:rPr>
                <w:rFonts w:hint="eastAsia"/>
                <w:lang w:val="en-GB"/>
              </w:rPr>
              <m:t>A</m:t>
            </m:r>
            <m:ctrlPr>
              <w:rPr>
                <w:rFonts w:hint="eastAsia"/>
                <w:i/>
                <w:lang w:val="en-GB"/>
              </w:rPr>
            </m:ctrlPr>
          </m:e>
          <m:sub>
            <m:r>
              <m:rPr>
                <m:sty m:val="p"/>
              </m:rPr>
              <w:rPr>
                <w:lang w:val="en-GB"/>
              </w:rPr>
              <m:t>wt</m:t>
            </m:r>
          </m:sub>
        </m:sSub>
      </m:oMath>
      <w:r w:rsidR="00756CAD">
        <w:rPr>
          <w:rFonts w:hint="eastAsia"/>
          <w:lang w:val="en-GB"/>
        </w:rPr>
        <w:t>——</w:t>
      </w:r>
      <w:r w:rsidR="00756CAD" w:rsidRPr="00CF2035">
        <w:rPr>
          <w:lang w:val="en-GB"/>
        </w:rPr>
        <w:t>上弦参与抗剪的</w:t>
      </w:r>
      <w:r w:rsidR="00756CAD" w:rsidRPr="00CF2035">
        <w:rPr>
          <w:rFonts w:hint="eastAsia"/>
          <w:lang w:val="en-GB"/>
        </w:rPr>
        <w:t>有效面积</w:t>
      </w:r>
      <w:r w:rsidR="00756CAD">
        <w:rPr>
          <w:rFonts w:hint="eastAsia"/>
          <w:lang w:val="en-GB"/>
        </w:rPr>
        <w:t>（</w:t>
      </w:r>
      <w:r w:rsidR="00756CAD">
        <w:rPr>
          <w:rFonts w:hint="eastAsia"/>
          <w:lang w:val="en-GB"/>
        </w:rPr>
        <w:t>mm</w:t>
      </w:r>
      <w:r w:rsidR="00756CAD">
        <w:rPr>
          <w:vertAlign w:val="superscript"/>
          <w:lang w:val="en-GB"/>
        </w:rPr>
        <w:t>2</w:t>
      </w:r>
      <w:r w:rsidR="00756CAD">
        <w:rPr>
          <w:rFonts w:hint="eastAsia"/>
          <w:lang w:val="en-GB"/>
        </w:rPr>
        <w:t>）；</w:t>
      </w:r>
    </w:p>
    <w:p w14:paraId="6C0F19A2" w14:textId="77777777" w:rsidR="00756CAD" w:rsidRPr="00CF2035" w:rsidRDefault="00756CAD" w:rsidP="00756CAD">
      <w:pPr>
        <w:pStyle w:val="A--3"/>
        <w:ind w:left="720"/>
        <w:rPr>
          <w:lang w:val="en-GB"/>
        </w:rPr>
      </w:pPr>
      <m:oMath>
        <m:r>
          <w:rPr>
            <w:rFonts w:hint="eastAsia"/>
          </w:rPr>
          <m:t>E</m:t>
        </m:r>
      </m:oMath>
      <w:r>
        <w:rPr>
          <w:rFonts w:hint="eastAsia"/>
        </w:rPr>
        <w:t>，</w:t>
      </w:r>
      <m:oMath>
        <m:r>
          <w:rPr>
            <w:rFonts w:hint="eastAsia"/>
          </w:rPr>
          <m:t>G</m:t>
        </m:r>
      </m:oMath>
      <w:r>
        <w:rPr>
          <w:rFonts w:hint="eastAsia"/>
        </w:rPr>
        <w:t>——</w:t>
      </w:r>
      <w:r w:rsidRPr="00CF2035">
        <w:t>钢材的弹性模量和剪</w:t>
      </w:r>
      <w:r w:rsidRPr="00CF2035">
        <w:rPr>
          <w:lang w:val="en-GB"/>
        </w:rPr>
        <w:t>切模量</w:t>
      </w:r>
      <w:r>
        <w:rPr>
          <w:rFonts w:hint="eastAsia"/>
          <w:lang w:val="en-GB"/>
        </w:rPr>
        <w:t>（</w:t>
      </w:r>
      <w:r>
        <w:rPr>
          <w:rFonts w:hint="eastAsia"/>
          <w:lang w:val="en-GB"/>
        </w:rPr>
        <w:t>N/</w:t>
      </w:r>
      <w:r>
        <w:rPr>
          <w:lang w:val="en-GB"/>
        </w:rPr>
        <w:t>mm</w:t>
      </w:r>
      <w:r>
        <w:rPr>
          <w:vertAlign w:val="superscript"/>
          <w:lang w:val="en-GB"/>
        </w:rPr>
        <w:t>2</w:t>
      </w:r>
      <w:r>
        <w:rPr>
          <w:rFonts w:hint="eastAsia"/>
          <w:lang w:val="en-GB"/>
        </w:rPr>
        <w:t>）</w:t>
      </w:r>
      <w:r w:rsidRPr="00CF2035">
        <w:rPr>
          <w:lang w:val="en-GB"/>
        </w:rPr>
        <w:t>。</w:t>
      </w:r>
    </w:p>
    <w:p w14:paraId="1A573FCF" w14:textId="77777777" w:rsidR="00756CAD" w:rsidRDefault="00EA4732" w:rsidP="00756CAD">
      <w:pPr>
        <w:pStyle w:val="A--3"/>
        <w:ind w:left="720"/>
      </w:pPr>
      <m:oMath>
        <m:sSub>
          <m:sSubPr>
            <m:ctrlPr>
              <w:rPr>
                <w:i/>
              </w:rPr>
            </m:ctrlPr>
          </m:sSubPr>
          <m:e>
            <m:r>
              <w:rPr>
                <w:rFonts w:hint="eastAsia"/>
              </w:rPr>
              <m:t>L</m:t>
            </m:r>
            <m:ctrlPr>
              <w:rPr>
                <w:rFonts w:hint="eastAsia"/>
                <w:i/>
              </w:rPr>
            </m:ctrlPr>
          </m:e>
          <m:sub>
            <m:r>
              <m:t>1</m:t>
            </m:r>
          </m:sub>
        </m:sSub>
      </m:oMath>
      <w:r w:rsidR="00756CAD">
        <w:rPr>
          <w:rFonts w:hint="eastAsia"/>
        </w:rPr>
        <w:t>，</w:t>
      </w:r>
      <m:oMath>
        <m:sSub>
          <m:sSubPr>
            <m:ctrlPr>
              <w:rPr>
                <w:i/>
              </w:rPr>
            </m:ctrlPr>
          </m:sSubPr>
          <m:e>
            <m:r>
              <w:rPr>
                <w:rFonts w:hint="eastAsia"/>
              </w:rPr>
              <m:t>L</m:t>
            </m:r>
            <m:ctrlPr>
              <w:rPr>
                <w:rFonts w:hint="eastAsia"/>
                <w:i/>
              </w:rPr>
            </m:ctrlPr>
          </m:e>
          <m:sub>
            <m:r>
              <w:rPr>
                <w:rFonts w:hint="eastAsia"/>
              </w:rPr>
              <m:t>2</m:t>
            </m:r>
          </m:sub>
        </m:sSub>
      </m:oMath>
      <w:r w:rsidR="00756CAD">
        <w:rPr>
          <w:rFonts w:hint="eastAsia"/>
        </w:rPr>
        <w:t>——</w:t>
      </w:r>
      <w:r w:rsidR="00756CAD" w:rsidRPr="00CF2035">
        <w:t>孔</w:t>
      </w:r>
      <w:r w:rsidR="00756CAD" w:rsidRPr="00CF2035">
        <w:rPr>
          <w:rFonts w:hint="eastAsia"/>
        </w:rPr>
        <w:t>边</w:t>
      </w:r>
      <w:r w:rsidR="00756CAD" w:rsidRPr="00CF2035">
        <w:t>到两端支座的</w:t>
      </w:r>
      <w:r w:rsidR="00756CAD" w:rsidRPr="00CF2035">
        <w:rPr>
          <w:rFonts w:hint="eastAsia"/>
        </w:rPr>
        <w:t>净</w:t>
      </w:r>
      <w:r w:rsidR="00756CAD" w:rsidRPr="00CF2035">
        <w:t>距离</w:t>
      </w:r>
      <w:r w:rsidR="00756CAD">
        <w:rPr>
          <w:rFonts w:hint="eastAsia"/>
        </w:rPr>
        <w:t>（</w:t>
      </w:r>
      <w:r w:rsidR="00756CAD">
        <w:rPr>
          <w:rFonts w:hint="eastAsia"/>
        </w:rPr>
        <w:t>mm</w:t>
      </w:r>
      <w:r w:rsidR="00756CAD">
        <w:rPr>
          <w:rFonts w:hint="eastAsia"/>
        </w:rPr>
        <w:t>）；</w:t>
      </w:r>
    </w:p>
    <w:p w14:paraId="2037A7AA" w14:textId="77777777" w:rsidR="00756CAD" w:rsidRDefault="00756CAD" w:rsidP="00756CAD">
      <w:pPr>
        <w:pStyle w:val="A--3"/>
        <w:ind w:left="720"/>
        <w:rPr>
          <w:lang w:val="en-GB"/>
        </w:rPr>
      </w:pPr>
      <m:oMath>
        <m:r>
          <w:rPr>
            <w:lang w:val="en-GB"/>
          </w:rPr>
          <m:t>L</m:t>
        </m:r>
      </m:oMath>
      <w:r>
        <w:rPr>
          <w:rFonts w:hint="eastAsia"/>
          <w:lang w:val="en-GB"/>
        </w:rPr>
        <w:t>——</w:t>
      </w:r>
      <w:r w:rsidRPr="00CF2035">
        <w:rPr>
          <w:lang w:val="en-GB"/>
        </w:rPr>
        <w:t>跨度</w:t>
      </w:r>
      <w:r>
        <w:rPr>
          <w:rFonts w:hint="eastAsia"/>
        </w:rPr>
        <w:t>（</w:t>
      </w:r>
      <w:r>
        <w:rPr>
          <w:rFonts w:hint="eastAsia"/>
        </w:rPr>
        <w:t>mm</w:t>
      </w:r>
      <w:r>
        <w:rPr>
          <w:rFonts w:hint="eastAsia"/>
        </w:rPr>
        <w:t>）</w:t>
      </w:r>
      <w:r>
        <w:rPr>
          <w:rFonts w:hint="eastAsia"/>
          <w:lang w:val="en-GB"/>
        </w:rPr>
        <w:t>，</w:t>
      </w:r>
      <m:oMath>
        <m:r>
          <w:rPr>
            <w:rFonts w:hint="eastAsia"/>
            <w:lang w:val="en-GB"/>
          </w:rPr>
          <m:t>L</m:t>
        </m:r>
        <m:r>
          <w:rPr>
            <w:lang w:val="en-GB"/>
          </w:rPr>
          <m:t>=</m:t>
        </m:r>
        <m:sSub>
          <m:sSubPr>
            <m:ctrlPr>
              <w:rPr>
                <w:i/>
                <w:lang w:val="en-GB"/>
              </w:rPr>
            </m:ctrlPr>
          </m:sSubPr>
          <m:e>
            <m:r>
              <w:rPr>
                <w:rFonts w:hint="eastAsia"/>
                <w:lang w:val="en-GB"/>
              </w:rPr>
              <m:t>L</m:t>
            </m:r>
            <m:ctrlPr>
              <w:rPr>
                <w:rFonts w:hint="eastAsia"/>
                <w:i/>
                <w:lang w:val="en-GB"/>
              </w:rPr>
            </m:ctrlPr>
          </m:e>
          <m:sub>
            <m:r>
              <w:rPr>
                <w:rFonts w:hint="eastAsia"/>
                <w:lang w:val="en-GB"/>
              </w:rPr>
              <m:t>1</m:t>
            </m:r>
          </m:sub>
        </m:sSub>
        <m:r>
          <w:rPr>
            <w:lang w:val="en-GB"/>
          </w:rPr>
          <m:t>+</m:t>
        </m:r>
        <m:sSub>
          <m:sSubPr>
            <m:ctrlPr>
              <w:rPr>
                <w:i/>
                <w:lang w:val="en-GB"/>
              </w:rPr>
            </m:ctrlPr>
          </m:sSubPr>
          <m:e>
            <m:r>
              <w:rPr>
                <w:rFonts w:hint="eastAsia"/>
                <w:lang w:val="en-GB"/>
              </w:rPr>
              <m:t>l</m:t>
            </m:r>
            <m:ctrlPr>
              <w:rPr>
                <w:rFonts w:hint="eastAsia"/>
                <w:i/>
                <w:lang w:val="en-GB"/>
              </w:rPr>
            </m:ctrlPr>
          </m:e>
          <m:sub>
            <m:r>
              <w:rPr>
                <w:lang w:val="en-GB"/>
              </w:rPr>
              <m:t>0</m:t>
            </m:r>
          </m:sub>
        </m:sSub>
        <m:r>
          <w:rPr>
            <w:lang w:val="en-GB"/>
          </w:rPr>
          <m:t>+</m:t>
        </m:r>
        <m:sSub>
          <m:sSubPr>
            <m:ctrlPr>
              <w:rPr>
                <w:i/>
                <w:lang w:val="en-GB"/>
              </w:rPr>
            </m:ctrlPr>
          </m:sSubPr>
          <m:e>
            <m:r>
              <w:rPr>
                <w:lang w:val="en-GB"/>
              </w:rPr>
              <m:t>L</m:t>
            </m:r>
          </m:e>
          <m:sub>
            <m:r>
              <w:rPr>
                <w:lang w:val="en-GB"/>
              </w:rPr>
              <m:t>2</m:t>
            </m:r>
          </m:sub>
        </m:sSub>
      </m:oMath>
      <w:r w:rsidRPr="00CF2035">
        <w:rPr>
          <w:rFonts w:hint="eastAsia"/>
          <w:lang w:val="en-GB"/>
        </w:rPr>
        <w:t>。</w:t>
      </w:r>
    </w:p>
    <w:p w14:paraId="1227F8D5" w14:textId="474D3021" w:rsidR="00756CAD" w:rsidRDefault="00756CAD" w:rsidP="00756CAD">
      <w:pPr>
        <w:spacing w:line="440" w:lineRule="exact"/>
      </w:pPr>
      <w:r>
        <w:rPr>
          <w:b/>
          <w:bCs/>
        </w:rPr>
        <w:t>7</w:t>
      </w:r>
      <w:r w:rsidRPr="00E67AA9">
        <w:rPr>
          <w:rFonts w:hint="eastAsia"/>
          <w:b/>
          <w:bCs/>
        </w:rPr>
        <w:t>.</w:t>
      </w:r>
      <w:r w:rsidR="00EA521B">
        <w:rPr>
          <w:b/>
          <w:bCs/>
        </w:rPr>
        <w:t>5.13</w:t>
      </w:r>
      <w:r>
        <w:rPr>
          <w:b/>
          <w:bCs/>
        </w:rPr>
        <w:t xml:space="preserve">  </w:t>
      </w:r>
      <w:r>
        <w:rPr>
          <w:rFonts w:hint="eastAsia"/>
        </w:rPr>
        <w:t>钢梁当</w:t>
      </w:r>
      <w:r w:rsidRPr="00200314">
        <w:rPr>
          <w:rFonts w:hint="eastAsia"/>
        </w:rPr>
        <w:t>满足式</w:t>
      </w:r>
      <w:r>
        <w:rPr>
          <w:rFonts w:hint="eastAsia"/>
        </w:rPr>
        <w:t>下列公式</w:t>
      </w:r>
      <w:r w:rsidRPr="00200314">
        <w:rPr>
          <w:rFonts w:hint="eastAsia"/>
        </w:rPr>
        <w:t>的要求时，为剪切屈服型钢连梁，</w:t>
      </w:r>
      <w:r>
        <w:rPr>
          <w:rFonts w:hint="eastAsia"/>
        </w:rPr>
        <w:t>此时应符合本条第</w:t>
      </w:r>
      <w:r>
        <w:rPr>
          <w:rFonts w:hint="eastAsia"/>
        </w:rPr>
        <w:t>1</w:t>
      </w:r>
      <w:r>
        <w:rPr>
          <w:rFonts w:hint="eastAsia"/>
        </w:rPr>
        <w:t>款</w:t>
      </w:r>
      <w:r>
        <w:rPr>
          <w:rFonts w:hint="eastAsia"/>
        </w:rPr>
        <w:t>~</w:t>
      </w:r>
      <w:r>
        <w:rPr>
          <w:rFonts w:hint="eastAsia"/>
        </w:rPr>
        <w:t>第</w:t>
      </w:r>
      <w:r>
        <w:rPr>
          <w:rFonts w:hint="eastAsia"/>
        </w:rPr>
        <w:t>4</w:t>
      </w:r>
      <w:r>
        <w:rPr>
          <w:rFonts w:hint="eastAsia"/>
        </w:rPr>
        <w:t>款的计算和构造要求：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4"/>
        <w:gridCol w:w="2128"/>
      </w:tblGrid>
      <w:tr w:rsidR="00756CAD" w:rsidRPr="00863141" w14:paraId="76039CF9" w14:textId="77777777" w:rsidTr="009E150D">
        <w:tc>
          <w:tcPr>
            <w:tcW w:w="3932" w:type="pct"/>
            <w:vAlign w:val="center"/>
          </w:tcPr>
          <w:p w14:paraId="2281AF37" w14:textId="77777777" w:rsidR="00756CAD" w:rsidRPr="00863141" w:rsidRDefault="00756CAD" w:rsidP="009E150D">
            <w:pPr>
              <w:jc w:val="center"/>
            </w:pPr>
            <w:r w:rsidRPr="00863141">
              <w:rPr>
                <w:rFonts w:hint="eastAsia"/>
              </w:rPr>
              <w:t>2.6</w:t>
            </w:r>
            <w:r w:rsidRPr="00863141">
              <w:rPr>
                <w:rFonts w:hint="eastAsia"/>
                <w:i/>
              </w:rPr>
              <w:t>M</w:t>
            </w:r>
            <w:r w:rsidRPr="00863141">
              <w:rPr>
                <w:rFonts w:hint="eastAsia"/>
                <w:vertAlign w:val="subscript"/>
              </w:rPr>
              <w:t>p</w:t>
            </w:r>
            <w:r w:rsidRPr="00863141">
              <w:rPr>
                <w:rFonts w:hint="eastAsia"/>
              </w:rPr>
              <w:t xml:space="preserve">/ </w:t>
            </w:r>
            <w:r w:rsidRPr="00863141">
              <w:rPr>
                <w:rFonts w:hint="eastAsia"/>
                <w:i/>
              </w:rPr>
              <w:t>l</w:t>
            </w:r>
            <w:r w:rsidRPr="00863141">
              <w:rPr>
                <w:rFonts w:hint="eastAsia"/>
                <w:vertAlign w:val="subscript"/>
              </w:rPr>
              <w:t>n</w:t>
            </w:r>
            <w:r w:rsidRPr="00863141">
              <w:rPr>
                <w:rFonts w:hint="eastAsia"/>
              </w:rPr>
              <w:t>≥</w:t>
            </w:r>
            <w:r w:rsidRPr="00863141">
              <w:rPr>
                <w:rFonts w:hint="eastAsia"/>
              </w:rPr>
              <w:t>0.58</w:t>
            </w:r>
            <w:r w:rsidRPr="00863141">
              <w:rPr>
                <w:rFonts w:hint="eastAsia"/>
                <w:i/>
              </w:rPr>
              <w:t>A</w:t>
            </w:r>
            <w:r w:rsidRPr="00863141">
              <w:rPr>
                <w:rFonts w:hint="eastAsia"/>
                <w:vertAlign w:val="subscript"/>
              </w:rPr>
              <w:t>w</w:t>
            </w:r>
            <w:r w:rsidRPr="00863141">
              <w:rPr>
                <w:rFonts w:hint="eastAsia"/>
                <w:i/>
              </w:rPr>
              <w:t>f</w:t>
            </w:r>
            <w:r w:rsidRPr="00863141">
              <w:rPr>
                <w:rFonts w:hint="eastAsia"/>
                <w:vertAlign w:val="subscript"/>
              </w:rPr>
              <w:t>y</w:t>
            </w:r>
          </w:p>
        </w:tc>
        <w:tc>
          <w:tcPr>
            <w:tcW w:w="1068" w:type="pct"/>
            <w:vAlign w:val="center"/>
          </w:tcPr>
          <w:p w14:paraId="642B8E6B" w14:textId="3E392ABC" w:rsidR="00756CAD" w:rsidRPr="00863141" w:rsidRDefault="00756CAD" w:rsidP="00EA521B">
            <w:pPr>
              <w:jc w:val="right"/>
              <w:rPr>
                <w:i/>
              </w:rPr>
            </w:pPr>
            <w:r w:rsidRPr="00863141">
              <w:rPr>
                <w:rFonts w:hint="eastAsia"/>
              </w:rPr>
              <w:t>（</w:t>
            </w:r>
            <w:r w:rsidRPr="00863141">
              <w:t>7</w:t>
            </w:r>
            <w:r w:rsidRPr="00863141">
              <w:rPr>
                <w:rFonts w:hint="eastAsia"/>
              </w:rPr>
              <w:t>.</w:t>
            </w:r>
            <w:r w:rsidR="00EA521B">
              <w:t>5.13</w:t>
            </w:r>
            <w:r w:rsidRPr="00863141">
              <w:rPr>
                <w:rFonts w:hint="eastAsia"/>
              </w:rPr>
              <w:t>-1</w:t>
            </w:r>
            <w:r w:rsidRPr="00863141">
              <w:rPr>
                <w:rFonts w:hint="eastAsia"/>
              </w:rPr>
              <w:t>）</w:t>
            </w:r>
          </w:p>
        </w:tc>
      </w:tr>
      <w:tr w:rsidR="00756CAD" w:rsidRPr="00863141" w14:paraId="1CDC290A" w14:textId="77777777" w:rsidTr="009E150D">
        <w:tc>
          <w:tcPr>
            <w:tcW w:w="3932" w:type="pct"/>
            <w:vAlign w:val="center"/>
          </w:tcPr>
          <w:p w14:paraId="03A9F133" w14:textId="77777777" w:rsidR="00756CAD" w:rsidRPr="00863141" w:rsidRDefault="00756CAD" w:rsidP="009E150D">
            <w:pPr>
              <w:jc w:val="center"/>
            </w:pPr>
            <w:proofErr w:type="spellStart"/>
            <w:r w:rsidRPr="00863141">
              <w:rPr>
                <w:rFonts w:hint="eastAsia"/>
                <w:i/>
              </w:rPr>
              <w:t>M</w:t>
            </w:r>
            <w:r w:rsidRPr="00863141">
              <w:rPr>
                <w:rFonts w:hint="eastAsia"/>
                <w:vertAlign w:val="subscript"/>
              </w:rPr>
              <w:t>p</w:t>
            </w:r>
            <w:proofErr w:type="spellEnd"/>
            <w:r w:rsidRPr="00863141">
              <w:rPr>
                <w:rFonts w:hint="eastAsia"/>
                <w:i/>
              </w:rPr>
              <w:t xml:space="preserve"> = W</w:t>
            </w:r>
            <w:r w:rsidRPr="00863141">
              <w:rPr>
                <w:rFonts w:hint="eastAsia"/>
                <w:vertAlign w:val="subscript"/>
              </w:rPr>
              <w:t xml:space="preserve">p </w:t>
            </w:r>
            <w:r w:rsidRPr="00863141">
              <w:rPr>
                <w:rFonts w:hint="eastAsia"/>
                <w:i/>
              </w:rPr>
              <w:t>f</w:t>
            </w:r>
          </w:p>
        </w:tc>
        <w:tc>
          <w:tcPr>
            <w:tcW w:w="1068" w:type="pct"/>
            <w:vAlign w:val="center"/>
          </w:tcPr>
          <w:p w14:paraId="2996E501" w14:textId="4921D331" w:rsidR="00756CAD" w:rsidRPr="00863141" w:rsidRDefault="00756CAD" w:rsidP="00EA521B">
            <w:pPr>
              <w:jc w:val="right"/>
            </w:pPr>
            <w:r w:rsidRPr="00863141">
              <w:rPr>
                <w:rFonts w:hint="eastAsia"/>
              </w:rPr>
              <w:t>（</w:t>
            </w:r>
            <w:r w:rsidRPr="00863141">
              <w:t>7</w:t>
            </w:r>
            <w:r w:rsidRPr="00863141">
              <w:rPr>
                <w:rFonts w:hint="eastAsia"/>
              </w:rPr>
              <w:t>.</w:t>
            </w:r>
            <w:r w:rsidR="00EA521B">
              <w:t>5.13</w:t>
            </w:r>
            <w:r w:rsidRPr="00863141">
              <w:rPr>
                <w:rFonts w:hint="eastAsia"/>
              </w:rPr>
              <w:t>-2</w:t>
            </w:r>
            <w:r w:rsidRPr="00863141">
              <w:rPr>
                <w:rFonts w:hint="eastAsia"/>
              </w:rPr>
              <w:t>）</w:t>
            </w:r>
          </w:p>
        </w:tc>
      </w:tr>
    </w:tbl>
    <w:p w14:paraId="451F17A9" w14:textId="77777777" w:rsidR="00756CAD" w:rsidRPr="00200314" w:rsidRDefault="00756CAD" w:rsidP="00756CAD">
      <w:r w:rsidRPr="00200314">
        <w:rPr>
          <w:rFonts w:hAnsi="宋体" w:hint="eastAsia"/>
        </w:rPr>
        <w:lastRenderedPageBreak/>
        <w:t>式中：</w:t>
      </w:r>
      <w:r>
        <w:rPr>
          <w:rFonts w:hint="eastAsia"/>
          <w:i/>
        </w:rPr>
        <w:t>A</w:t>
      </w:r>
      <w:r>
        <w:rPr>
          <w:rFonts w:hint="eastAsia"/>
          <w:vertAlign w:val="subscript"/>
        </w:rPr>
        <w:t>w</w:t>
      </w:r>
      <w:r>
        <w:rPr>
          <w:rFonts w:hint="eastAsia"/>
        </w:rPr>
        <w:t>——钢</w:t>
      </w:r>
      <w:r w:rsidRPr="00200314">
        <w:rPr>
          <w:rFonts w:hint="eastAsia"/>
        </w:rPr>
        <w:t>梁的腹板截面面积</w:t>
      </w:r>
      <w:r>
        <w:rPr>
          <w:rFonts w:hAnsi="宋体"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Pr>
          <w:rFonts w:hAnsi="宋体" w:hint="eastAsia"/>
        </w:rPr>
        <w:t>）</w:t>
      </w:r>
      <w:r w:rsidRPr="00200314">
        <w:rPr>
          <w:rFonts w:hint="eastAsia"/>
        </w:rPr>
        <w:t>；</w:t>
      </w:r>
    </w:p>
    <w:p w14:paraId="54DB7C9E" w14:textId="77777777" w:rsidR="00756CAD" w:rsidRPr="00200314" w:rsidRDefault="00756CAD" w:rsidP="00756CAD">
      <w:pPr>
        <w:pStyle w:val="33"/>
        <w:ind w:left="1440" w:hanging="720"/>
      </w:pPr>
      <w:proofErr w:type="spellStart"/>
      <w:r w:rsidRPr="00666285">
        <w:rPr>
          <w:rFonts w:hint="eastAsia"/>
          <w:i/>
        </w:rPr>
        <w:t>M</w:t>
      </w:r>
      <w:r>
        <w:rPr>
          <w:rFonts w:hint="eastAsia"/>
          <w:vertAlign w:val="subscript"/>
        </w:rPr>
        <w:t>p</w:t>
      </w:r>
      <w:proofErr w:type="spellEnd"/>
      <w:r>
        <w:rPr>
          <w:rFonts w:hint="eastAsia"/>
        </w:rPr>
        <w:t>——钢</w:t>
      </w:r>
      <w:r w:rsidRPr="00200314">
        <w:rPr>
          <w:rFonts w:hint="eastAsia"/>
        </w:rPr>
        <w:t>梁的全塑性</w:t>
      </w:r>
      <w:r>
        <w:rPr>
          <w:rFonts w:hint="eastAsia"/>
        </w:rPr>
        <w:t>受</w:t>
      </w:r>
      <w:r w:rsidRPr="00200314">
        <w:rPr>
          <w:rFonts w:hint="eastAsia"/>
        </w:rPr>
        <w:t>弯承载力</w:t>
      </w:r>
      <w:r>
        <w:rPr>
          <w:rFonts w:hAnsi="宋体"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Pr>
          <w:rFonts w:hAnsi="宋体" w:hint="eastAsia"/>
        </w:rPr>
        <w:t>）</w:t>
      </w:r>
      <w:r w:rsidRPr="00200314">
        <w:rPr>
          <w:rFonts w:hint="eastAsia"/>
        </w:rPr>
        <w:t>；</w:t>
      </w:r>
    </w:p>
    <w:p w14:paraId="0348AB85" w14:textId="77777777" w:rsidR="00756CAD" w:rsidRPr="00CC4951" w:rsidRDefault="00756CAD" w:rsidP="00756CAD">
      <w:pPr>
        <w:pStyle w:val="33"/>
        <w:ind w:left="1440" w:hanging="720"/>
      </w:pPr>
      <w:r w:rsidRPr="00893EC9">
        <w:rPr>
          <w:rFonts w:hint="eastAsia"/>
          <w:i/>
        </w:rPr>
        <w:t>l</w:t>
      </w:r>
      <w:r w:rsidRPr="00893EC9">
        <w:rPr>
          <w:rFonts w:hint="eastAsia"/>
          <w:vertAlign w:val="subscript"/>
        </w:rPr>
        <w:t>n</w:t>
      </w:r>
      <w:r>
        <w:rPr>
          <w:rFonts w:hint="eastAsia"/>
          <w:vertAlign w:val="subscript"/>
        </w:rPr>
        <w:t xml:space="preserve"> </w:t>
      </w:r>
      <w:r>
        <w:rPr>
          <w:rFonts w:hint="eastAsia"/>
        </w:rPr>
        <w:t>——钢</w:t>
      </w:r>
      <w:r w:rsidRPr="00200314">
        <w:rPr>
          <w:rFonts w:hint="eastAsia"/>
        </w:rPr>
        <w:t>梁的净跨</w:t>
      </w:r>
      <w:r>
        <w:rPr>
          <w:rFonts w:hAnsi="宋体" w:hint="eastAsia"/>
        </w:rPr>
        <w:t>（</w:t>
      </w:r>
      <w:r>
        <w:rPr>
          <w:rFonts w:hAnsi="宋体" w:hint="eastAsia"/>
        </w:rPr>
        <w:t>mm</w:t>
      </w:r>
      <w:r>
        <w:rPr>
          <w:rFonts w:hAnsi="宋体" w:hint="eastAsia"/>
        </w:rPr>
        <w:t>）。</w:t>
      </w:r>
    </w:p>
    <w:p w14:paraId="15E8B2EF" w14:textId="77777777" w:rsidR="00756CAD" w:rsidRPr="00200314" w:rsidRDefault="00756CAD" w:rsidP="00756CAD">
      <w:pPr>
        <w:pStyle w:val="19"/>
        <w:ind w:firstLine="482"/>
      </w:pPr>
      <w:bookmarkStart w:id="196" w:name="_Hlk102810564"/>
      <w:r w:rsidRPr="005449EC">
        <w:rPr>
          <w:b/>
          <w:bCs/>
        </w:rPr>
        <w:t>1</w:t>
      </w:r>
      <w:r>
        <w:rPr>
          <w:rFonts w:hint="eastAsia"/>
        </w:rPr>
        <w:t xml:space="preserve">  </w:t>
      </w:r>
      <w:r>
        <w:rPr>
          <w:rFonts w:hint="eastAsia"/>
        </w:rPr>
        <w:t>地震作用效应计算时，可对</w:t>
      </w:r>
      <w:r w:rsidRPr="00CC7DE7">
        <w:rPr>
          <w:rFonts w:hint="eastAsia"/>
        </w:rPr>
        <w:t>剪切屈服型钢连梁</w:t>
      </w:r>
      <w:r>
        <w:rPr>
          <w:rFonts w:hint="eastAsia"/>
        </w:rPr>
        <w:t>刚度予以折减，</w:t>
      </w:r>
      <w:r>
        <w:rPr>
          <w:rFonts w:hint="eastAsia"/>
        </w:rPr>
        <w:t>6</w:t>
      </w:r>
      <w:r>
        <w:rPr>
          <w:rFonts w:hint="eastAsia"/>
        </w:rPr>
        <w:t>、</w:t>
      </w:r>
      <w:r>
        <w:rPr>
          <w:rFonts w:hint="eastAsia"/>
        </w:rPr>
        <w:t>7</w:t>
      </w:r>
      <w:r>
        <w:rPr>
          <w:rFonts w:hint="eastAsia"/>
        </w:rPr>
        <w:t>度抗震设防区的折减系数不宜小于</w:t>
      </w:r>
      <w:r>
        <w:rPr>
          <w:rFonts w:hint="eastAsia"/>
        </w:rPr>
        <w:t>0.7</w:t>
      </w:r>
      <w:r>
        <w:rPr>
          <w:rFonts w:hint="eastAsia"/>
        </w:rPr>
        <w:t>；</w:t>
      </w:r>
      <w:r>
        <w:rPr>
          <w:rFonts w:hint="eastAsia"/>
        </w:rPr>
        <w:t>8</w:t>
      </w:r>
      <w:r>
        <w:rPr>
          <w:rFonts w:hint="eastAsia"/>
        </w:rPr>
        <w:t>、</w:t>
      </w:r>
      <w:r>
        <w:rPr>
          <w:rFonts w:hint="eastAsia"/>
        </w:rPr>
        <w:t>9</w:t>
      </w:r>
      <w:r>
        <w:rPr>
          <w:rFonts w:hint="eastAsia"/>
        </w:rPr>
        <w:t>度抗震设防区的折减系数不宜小于</w:t>
      </w:r>
      <w:r>
        <w:rPr>
          <w:rFonts w:hint="eastAsia"/>
        </w:rPr>
        <w:t>0.6</w:t>
      </w:r>
      <w:r>
        <w:rPr>
          <w:rFonts w:hint="eastAsia"/>
        </w:rPr>
        <w:t>；</w:t>
      </w:r>
    </w:p>
    <w:bookmarkEnd w:id="196"/>
    <w:p w14:paraId="1B253559" w14:textId="3C68FF27" w:rsidR="00756CAD" w:rsidRPr="00200314" w:rsidRDefault="00756CAD" w:rsidP="00756CAD">
      <w:pPr>
        <w:pStyle w:val="19"/>
        <w:ind w:firstLine="482"/>
      </w:pPr>
      <w:r w:rsidRPr="005449EC">
        <w:rPr>
          <w:b/>
          <w:bCs/>
        </w:rPr>
        <w:t>2</w:t>
      </w:r>
      <w:r>
        <w:rPr>
          <w:rFonts w:hint="eastAsia"/>
        </w:rPr>
        <w:t xml:space="preserve">  </w:t>
      </w:r>
      <w:r w:rsidRPr="00200314">
        <w:rPr>
          <w:rFonts w:hint="eastAsia"/>
        </w:rPr>
        <w:t>剪切屈服型钢连梁的钢材屈服强度不应大于</w:t>
      </w:r>
      <w:r w:rsidRPr="00200314">
        <w:rPr>
          <w:rFonts w:hint="eastAsia"/>
        </w:rPr>
        <w:t>3</w:t>
      </w:r>
      <w:r>
        <w:t>5</w:t>
      </w:r>
      <w:r w:rsidRPr="00200314">
        <w:rPr>
          <w:rFonts w:hint="eastAsia"/>
        </w:rPr>
        <w:t>5</w:t>
      </w:r>
      <w:r w:rsidRPr="00FE6C3E">
        <w:t>N/mm</w:t>
      </w:r>
      <w:r w:rsidRPr="00FE6C3E">
        <w:rPr>
          <w:vertAlign w:val="superscript"/>
        </w:rPr>
        <w:t>2</w:t>
      </w:r>
      <w:r w:rsidRPr="00200314">
        <w:rPr>
          <w:rFonts w:hint="eastAsia"/>
        </w:rPr>
        <w:t>，屈强比不应大于</w:t>
      </w:r>
      <w:r w:rsidRPr="00200314">
        <w:rPr>
          <w:rFonts w:hint="eastAsia"/>
        </w:rPr>
        <w:t>0.8</w:t>
      </w:r>
      <w:r w:rsidRPr="00200314">
        <w:rPr>
          <w:rFonts w:hint="eastAsia"/>
        </w:rPr>
        <w:t>，且屈服强度波动范围不应大于</w:t>
      </w:r>
      <w:r w:rsidRPr="00200314">
        <w:rPr>
          <w:rFonts w:hint="eastAsia"/>
        </w:rPr>
        <w:t>100</w:t>
      </w:r>
      <w:r w:rsidRPr="00FE6C3E">
        <w:t>N/mm</w:t>
      </w:r>
      <w:r w:rsidRPr="00FE6C3E">
        <w:rPr>
          <w:vertAlign w:val="superscript"/>
        </w:rPr>
        <w:t>2</w:t>
      </w:r>
      <w:r w:rsidRPr="00200314">
        <w:rPr>
          <w:rFonts w:hint="eastAsia"/>
        </w:rPr>
        <w:t>，板件的宽厚比不大于表</w:t>
      </w:r>
      <w:r>
        <w:t>7</w:t>
      </w:r>
      <w:r w:rsidRPr="00200314">
        <w:rPr>
          <w:rFonts w:hint="eastAsia"/>
        </w:rPr>
        <w:t>.</w:t>
      </w:r>
      <w:r w:rsidR="00EA521B">
        <w:t>5.13</w:t>
      </w:r>
      <w:r w:rsidRPr="00200314">
        <w:rPr>
          <w:rFonts w:hint="eastAsia"/>
        </w:rPr>
        <w:t>的限值：</w:t>
      </w:r>
    </w:p>
    <w:p w14:paraId="7D7C5C7D" w14:textId="4C0A9944" w:rsidR="00756CAD" w:rsidRPr="002A3E3F" w:rsidRDefault="00756CAD" w:rsidP="00756CAD">
      <w:pPr>
        <w:pStyle w:val="A-b"/>
      </w:pPr>
      <w:r w:rsidRPr="002A3E3F">
        <w:t>表</w:t>
      </w:r>
      <w:r w:rsidRPr="002A3E3F">
        <w:t>7</w:t>
      </w:r>
      <w:r w:rsidRPr="002A3E3F">
        <w:rPr>
          <w:rFonts w:hint="eastAsia"/>
        </w:rPr>
        <w:t>.</w:t>
      </w:r>
      <w:r w:rsidR="00EA521B">
        <w:t>5.13</w:t>
      </w:r>
      <w:r w:rsidRPr="002A3E3F">
        <w:rPr>
          <w:rFonts w:hint="eastAsia"/>
        </w:rPr>
        <w:t xml:space="preserve">  </w:t>
      </w:r>
      <w:r w:rsidRPr="002A3E3F">
        <w:rPr>
          <w:rFonts w:hint="eastAsia"/>
        </w:rPr>
        <w:t>剪切屈服型钢连梁的板件宽厚比限值</w:t>
      </w:r>
    </w:p>
    <w:tbl>
      <w:tblPr>
        <w:tblStyle w:val="16"/>
        <w:tblW w:w="5953" w:type="dxa"/>
        <w:jc w:val="center"/>
        <w:tblLayout w:type="fixed"/>
        <w:tblLook w:val="0100" w:firstRow="0" w:lastRow="0" w:firstColumn="0" w:lastColumn="1" w:noHBand="0" w:noVBand="0"/>
      </w:tblPr>
      <w:tblGrid>
        <w:gridCol w:w="3150"/>
        <w:gridCol w:w="2803"/>
      </w:tblGrid>
      <w:tr w:rsidR="00572CF9" w:rsidRPr="00572CF9" w14:paraId="4B09193D" w14:textId="77777777" w:rsidTr="009E150D">
        <w:trPr>
          <w:trHeight w:val="454"/>
          <w:jc w:val="center"/>
        </w:trPr>
        <w:tc>
          <w:tcPr>
            <w:tcW w:w="3150" w:type="dxa"/>
          </w:tcPr>
          <w:p w14:paraId="26F51A5A"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板件名称</w:t>
            </w:r>
          </w:p>
        </w:tc>
        <w:tc>
          <w:tcPr>
            <w:tcW w:w="2803" w:type="dxa"/>
          </w:tcPr>
          <w:p w14:paraId="2400BAC0"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宽厚比限值</w:t>
            </w:r>
          </w:p>
        </w:tc>
      </w:tr>
      <w:tr w:rsidR="00572CF9" w:rsidRPr="00572CF9" w14:paraId="3FAC59A7" w14:textId="77777777" w:rsidTr="009E150D">
        <w:trPr>
          <w:trHeight w:val="454"/>
          <w:jc w:val="center"/>
        </w:trPr>
        <w:tc>
          <w:tcPr>
            <w:tcW w:w="3150" w:type="dxa"/>
          </w:tcPr>
          <w:p w14:paraId="371A098F"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翼缘外伸部分</w:t>
            </w:r>
          </w:p>
        </w:tc>
        <w:tc>
          <w:tcPr>
            <w:tcW w:w="2803" w:type="dxa"/>
          </w:tcPr>
          <w:p w14:paraId="7CED88F7"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8</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ε</m:t>
                  </m:r>
                </m:e>
                <m:sub>
                  <m:r>
                    <m:rPr>
                      <m:sty m:val="p"/>
                    </m:rPr>
                    <w:rPr>
                      <w:rFonts w:ascii="Cambria Math" w:hAnsi="Cambria Math"/>
                      <w:color w:val="000000" w:themeColor="text1"/>
                      <w:sz w:val="21"/>
                      <w:szCs w:val="21"/>
                    </w:rPr>
                    <m:t>k</m:t>
                  </m:r>
                </m:sub>
              </m:sSub>
            </m:oMath>
          </w:p>
        </w:tc>
      </w:tr>
      <w:tr w:rsidR="00572CF9" w:rsidRPr="00572CF9" w14:paraId="3C6507AF" w14:textId="77777777" w:rsidTr="009E150D">
        <w:trPr>
          <w:trHeight w:val="454"/>
          <w:jc w:val="center"/>
        </w:trPr>
        <w:tc>
          <w:tcPr>
            <w:tcW w:w="3150" w:type="dxa"/>
          </w:tcPr>
          <w:p w14:paraId="51F82120"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腹板</w:t>
            </w:r>
          </w:p>
        </w:tc>
        <w:tc>
          <w:tcPr>
            <w:tcW w:w="2803" w:type="dxa"/>
          </w:tcPr>
          <w:p w14:paraId="371BB113" w14:textId="77777777" w:rsidR="00756CAD" w:rsidRPr="00572CF9" w:rsidRDefault="00756CAD" w:rsidP="009E150D">
            <w:pPr>
              <w:jc w:val="center"/>
              <w:rPr>
                <w:color w:val="000000" w:themeColor="text1"/>
                <w:sz w:val="21"/>
                <w:szCs w:val="21"/>
              </w:rPr>
            </w:pPr>
            <w:r w:rsidRPr="00572CF9">
              <w:rPr>
                <w:rFonts w:hint="eastAsia"/>
                <w:color w:val="000000" w:themeColor="text1"/>
                <w:sz w:val="21"/>
                <w:szCs w:val="21"/>
              </w:rPr>
              <w:t>90</w:t>
            </w:r>
            <m:oMath>
              <m:sSub>
                <m:sSubPr>
                  <m:ctrlPr>
                    <w:rPr>
                      <w:rFonts w:ascii="Cambria Math" w:hAnsi="Cambria Math"/>
                      <w:i/>
                      <w:color w:val="000000" w:themeColor="text1"/>
                      <w:sz w:val="21"/>
                      <w:szCs w:val="21"/>
                    </w:rPr>
                  </m:ctrlPr>
                </m:sSubPr>
                <m:e>
                  <m:r>
                    <w:rPr>
                      <w:rFonts w:ascii="Cambria Math" w:hAnsi="Cambria Math"/>
                      <w:color w:val="000000" w:themeColor="text1"/>
                      <w:sz w:val="21"/>
                      <w:szCs w:val="21"/>
                    </w:rPr>
                    <m:t>ε</m:t>
                  </m:r>
                </m:e>
                <m:sub>
                  <m:r>
                    <m:rPr>
                      <m:sty m:val="p"/>
                    </m:rPr>
                    <w:rPr>
                      <w:rFonts w:ascii="Cambria Math" w:hAnsi="Cambria Math"/>
                      <w:color w:val="000000" w:themeColor="text1"/>
                      <w:sz w:val="21"/>
                      <w:szCs w:val="21"/>
                    </w:rPr>
                    <m:t>k</m:t>
                  </m:r>
                </m:sub>
              </m:sSub>
            </m:oMath>
          </w:p>
        </w:tc>
      </w:tr>
    </w:tbl>
    <w:p w14:paraId="0AE49FFE" w14:textId="77777777" w:rsidR="00756CAD" w:rsidRPr="00572CF9" w:rsidRDefault="00756CAD" w:rsidP="00756CAD">
      <w:pPr>
        <w:pStyle w:val="19"/>
        <w:ind w:firstLine="482"/>
        <w:rPr>
          <w:color w:val="000000" w:themeColor="text1"/>
        </w:rPr>
      </w:pPr>
      <w:r w:rsidRPr="00572CF9">
        <w:rPr>
          <w:b/>
          <w:bCs/>
          <w:color w:val="000000" w:themeColor="text1"/>
        </w:rPr>
        <w:t>3</w:t>
      </w:r>
      <w:r w:rsidRPr="00572CF9">
        <w:rPr>
          <w:rFonts w:hint="eastAsia"/>
          <w:color w:val="000000" w:themeColor="text1"/>
        </w:rPr>
        <w:t xml:space="preserve">  </w:t>
      </w:r>
      <w:r w:rsidRPr="00572CF9">
        <w:rPr>
          <w:rFonts w:hint="eastAsia"/>
          <w:color w:val="000000" w:themeColor="text1"/>
        </w:rPr>
        <w:t>剪切屈服型钢连梁的腹板不得贴焊补强板，也不得开洞；</w:t>
      </w:r>
    </w:p>
    <w:p w14:paraId="7FDA7776" w14:textId="77777777" w:rsidR="00756CAD" w:rsidRPr="00572CF9" w:rsidRDefault="00756CAD" w:rsidP="00756CAD">
      <w:pPr>
        <w:pStyle w:val="19"/>
        <w:ind w:firstLine="482"/>
        <w:rPr>
          <w:color w:val="000000" w:themeColor="text1"/>
        </w:rPr>
      </w:pPr>
      <w:r w:rsidRPr="00572CF9">
        <w:rPr>
          <w:b/>
          <w:bCs/>
          <w:color w:val="000000" w:themeColor="text1"/>
        </w:rPr>
        <w:t>4</w:t>
      </w:r>
      <w:r w:rsidRPr="00572CF9">
        <w:rPr>
          <w:rFonts w:hint="eastAsia"/>
          <w:color w:val="000000" w:themeColor="text1"/>
        </w:rPr>
        <w:t xml:space="preserve">  </w:t>
      </w:r>
      <w:r w:rsidRPr="00572CF9">
        <w:rPr>
          <w:rFonts w:hint="eastAsia"/>
          <w:color w:val="000000" w:themeColor="text1"/>
        </w:rPr>
        <w:t>剪切屈服型钢连梁应按以下原则设置中间加劲肋：</w:t>
      </w:r>
    </w:p>
    <w:p w14:paraId="7B25DFCD" w14:textId="77777777" w:rsidR="00756CAD" w:rsidRPr="00572CF9" w:rsidRDefault="00756CAD" w:rsidP="00756CAD">
      <w:pPr>
        <w:pStyle w:val="28"/>
        <w:ind w:firstLine="480"/>
      </w:pPr>
      <w:r w:rsidRPr="00572CF9">
        <w:tab/>
      </w:r>
      <w:r w:rsidRPr="00572CF9">
        <w:rPr>
          <w:b/>
          <w:bCs/>
        </w:rPr>
        <w:t>1</w:t>
      </w:r>
      <w:r w:rsidRPr="00572CF9">
        <w:rPr>
          <w:rFonts w:hint="eastAsia"/>
          <w:b/>
          <w:bCs/>
        </w:rPr>
        <w:t>）</w:t>
      </w:r>
      <w:r w:rsidRPr="00572CF9">
        <w:rPr>
          <w:rFonts w:hint="eastAsia"/>
        </w:rPr>
        <w:t>当</w:t>
      </w:r>
      <w:r w:rsidRPr="00572CF9">
        <w:rPr>
          <w:rFonts w:hint="eastAsia"/>
        </w:rPr>
        <w:t>1.6</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hint="eastAsia"/>
              </w:rPr>
              <m:t>p</m:t>
            </m:r>
          </m:sub>
        </m:sSub>
        <m:r>
          <w:rPr>
            <w:rFonts w:ascii="Cambria Math" w:hAnsi="Cambria Math"/>
          </w:rPr>
          <m:t>/</m:t>
        </m:r>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m:rPr>
                <m:sty m:val="p"/>
              </m:rPr>
              <w:rPr>
                <w:rFonts w:ascii="Cambria Math" w:hAnsi="Cambria Math" w:hint="eastAsia"/>
              </w:rPr>
              <m:t>n</m:t>
            </m:r>
          </m:sub>
        </m:sSub>
        <m:r>
          <w:rPr>
            <w:rFonts w:ascii="Cambria Math" w:hAnsi="Cambria Math"/>
          </w:rPr>
          <m:t xml:space="preserve"> </m:t>
        </m:r>
        <m:r>
          <w:rPr>
            <w:rFonts w:ascii="Cambria Math" w:hAnsi="Cambria Math" w:hint="eastAsia"/>
          </w:rPr>
          <m:t>≥</m:t>
        </m:r>
        <m:r>
          <w:rPr>
            <w:rFonts w:ascii="Cambria Math" w:hAnsi="Cambria Math" w:hint="eastAsia"/>
          </w:rPr>
          <m:t>0.58</m:t>
        </m:r>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hint="eastAsia"/>
              </w:rPr>
              <m:t>w</m:t>
            </m:r>
          </m:sub>
        </m:sSub>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hint="eastAsia"/>
              </w:rPr>
              <m:t>y</m:t>
            </m:r>
          </m:sub>
        </m:sSub>
      </m:oMath>
      <w:r w:rsidRPr="00572CF9">
        <w:rPr>
          <w:rFonts w:hint="eastAsia"/>
        </w:rPr>
        <w:t>时：</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4"/>
        <w:gridCol w:w="2128"/>
      </w:tblGrid>
      <w:tr w:rsidR="00572CF9" w:rsidRPr="00572CF9" w14:paraId="3A57A5E6" w14:textId="77777777" w:rsidTr="009E150D">
        <w:tc>
          <w:tcPr>
            <w:tcW w:w="3932" w:type="pct"/>
            <w:vAlign w:val="center"/>
          </w:tcPr>
          <w:p w14:paraId="7707B813" w14:textId="77777777" w:rsidR="00756CAD" w:rsidRPr="00572CF9" w:rsidRDefault="00EA4732" w:rsidP="009E150D">
            <w:pPr>
              <w:pStyle w:val="28"/>
              <w:ind w:firstLineChars="0" w:firstLine="0"/>
              <w:jc w:val="center"/>
            </w:pPr>
            <m:oMathPara>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s</m:t>
                    </m:r>
                  </m:sub>
                </m:sSub>
                <m:r>
                  <w:rPr>
                    <w:rFonts w:ascii="Cambria Math" w:hAnsi="Cambria Math"/>
                  </w:rPr>
                  <m:t>≤</m:t>
                </m:r>
                <m:r>
                  <w:rPr>
                    <w:rFonts w:ascii="Cambria Math" w:hAnsi="Cambria Math" w:hint="eastAsia"/>
                  </w:rPr>
                  <m:t>30</m:t>
                </m:r>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hint="eastAsia"/>
                      </w:rPr>
                      <m:t>wb</m:t>
                    </m:r>
                  </m:sub>
                </m:sSub>
                <m:r>
                  <w:rPr>
                    <w:rFonts w:ascii="Cambria Math" w:eastAsia="微软雅黑" w:hAnsi="Cambria Math" w:cs="微软雅黑" w:hint="eastAsia"/>
                  </w:rPr>
                  <m:t>-</m:t>
                </m:r>
                <m:sSub>
                  <m:sSubPr>
                    <m:ctrlPr>
                      <w:rPr>
                        <w:rFonts w:ascii="Cambria Math" w:eastAsia="MS Gothic" w:hAnsi="Cambria Math" w:cs="MS Gothic"/>
                        <w:i/>
                      </w:rPr>
                    </m:ctrlPr>
                  </m:sSubPr>
                  <m:e>
                    <m:r>
                      <w:rPr>
                        <w:rFonts w:ascii="Cambria Math" w:eastAsia="MS Gothic" w:hAnsi="Cambria Math" w:cs="MS Gothic"/>
                      </w:rPr>
                      <m:t>h</m:t>
                    </m:r>
                    <m:ctrlPr>
                      <w:rPr>
                        <w:rFonts w:ascii="Cambria Math" w:eastAsia="微软雅黑" w:hAnsi="Cambria Math" w:cs="微软雅黑"/>
                        <w:i/>
                      </w:rPr>
                    </m:ctrlPr>
                  </m:e>
                  <m:sub>
                    <m:r>
                      <m:rPr>
                        <m:sty m:val="p"/>
                      </m:rPr>
                      <w:rPr>
                        <w:rFonts w:ascii="Cambria Math" w:eastAsia="MS Gothic" w:hAnsi="Cambria Math" w:cs="MS Gothic"/>
                      </w:rPr>
                      <m:t>b</m:t>
                    </m:r>
                  </m:sub>
                </m:sSub>
                <m:r>
                  <w:rPr>
                    <w:rFonts w:ascii="Cambria Math" w:hAnsi="Cambria Math" w:hint="eastAsia"/>
                  </w:rPr>
                  <m:t>/5</m:t>
                </m:r>
              </m:oMath>
            </m:oMathPara>
          </w:p>
        </w:tc>
        <w:tc>
          <w:tcPr>
            <w:tcW w:w="1068" w:type="pct"/>
            <w:vAlign w:val="center"/>
          </w:tcPr>
          <w:p w14:paraId="7E2DB3CC" w14:textId="405B6DB9" w:rsidR="00756CAD" w:rsidRPr="00572CF9" w:rsidRDefault="00756CAD" w:rsidP="00EA521B">
            <w:pPr>
              <w:pStyle w:val="28"/>
              <w:ind w:firstLineChars="0" w:firstLine="0"/>
              <w:jc w:val="right"/>
            </w:pPr>
            <w:r w:rsidRPr="00572CF9">
              <w:rPr>
                <w:rFonts w:hint="eastAsia"/>
              </w:rPr>
              <w:t>（</w:t>
            </w:r>
            <w:r w:rsidRPr="00572CF9">
              <w:t>7</w:t>
            </w:r>
            <w:r w:rsidRPr="00572CF9">
              <w:rPr>
                <w:rFonts w:hint="eastAsia"/>
              </w:rPr>
              <w:t>.</w:t>
            </w:r>
            <w:r w:rsidR="00EA521B" w:rsidRPr="00572CF9">
              <w:t>5.13</w:t>
            </w:r>
            <w:r w:rsidRPr="00572CF9">
              <w:t>-3</w:t>
            </w:r>
            <w:r w:rsidRPr="00572CF9">
              <w:rPr>
                <w:rFonts w:hint="eastAsia"/>
              </w:rPr>
              <w:t>）</w:t>
            </w:r>
          </w:p>
        </w:tc>
      </w:tr>
    </w:tbl>
    <w:p w14:paraId="4F844E15" w14:textId="77777777" w:rsidR="00756CAD" w:rsidRPr="00572CF9" w:rsidRDefault="00756CAD" w:rsidP="00756CAD">
      <w:pPr>
        <w:pStyle w:val="40"/>
        <w:ind w:left="1320" w:hangingChars="150" w:hanging="360"/>
        <w:rPr>
          <w:i/>
          <w:color w:val="000000" w:themeColor="text1"/>
        </w:rPr>
      </w:pPr>
      <w:r w:rsidRPr="00572CF9">
        <w:rPr>
          <w:rFonts w:hint="eastAsia"/>
          <w:color w:val="000000" w:themeColor="text1"/>
        </w:rPr>
        <w:t>式中：</w:t>
      </w:r>
      <m:oMath>
        <m:sSub>
          <m:sSubPr>
            <m:ctrlPr>
              <w:rPr>
                <w:rFonts w:ascii="Cambria Math" w:hAnsi="Cambria Math"/>
                <w:i/>
                <w:color w:val="000000" w:themeColor="text1"/>
              </w:rPr>
            </m:ctrlPr>
          </m:sSubPr>
          <m:e>
            <m:r>
              <w:rPr>
                <w:rFonts w:ascii="Cambria Math" w:hAnsi="Cambria Math"/>
                <w:color w:val="000000" w:themeColor="text1"/>
              </w:rPr>
              <m:t>a</m:t>
            </m:r>
          </m:e>
          <m:sub>
            <m:r>
              <m:rPr>
                <m:sty m:val="p"/>
              </m:rPr>
              <w:rPr>
                <w:rFonts w:ascii="Cambria Math" w:hAnsi="Cambria Math"/>
                <w:color w:val="000000" w:themeColor="text1"/>
              </w:rPr>
              <m:t>s</m:t>
            </m:r>
          </m:sub>
        </m:sSub>
      </m:oMath>
      <w:r w:rsidRPr="00572CF9">
        <w:rPr>
          <w:rFonts w:hint="eastAsia"/>
          <w:color w:val="000000" w:themeColor="text1"/>
        </w:rPr>
        <w:t>——加劲肋间距（</w:t>
      </w:r>
      <w:r w:rsidRPr="00572CF9">
        <w:rPr>
          <w:rFonts w:hint="eastAsia"/>
          <w:color w:val="000000" w:themeColor="text1"/>
        </w:rPr>
        <w:t>mm</w:t>
      </w:r>
      <w:r w:rsidRPr="00572CF9">
        <w:rPr>
          <w:rFonts w:hint="eastAsia"/>
          <w:color w:val="000000" w:themeColor="text1"/>
        </w:rPr>
        <w:t>）；</w:t>
      </w:r>
    </w:p>
    <w:p w14:paraId="21B45A31" w14:textId="77777777" w:rsidR="00756CAD" w:rsidRPr="00572CF9" w:rsidRDefault="00EA4732" w:rsidP="00756CAD">
      <w:pPr>
        <w:pStyle w:val="40"/>
        <w:ind w:leftChars="750" w:left="2160" w:hangingChars="150" w:hanging="360"/>
        <w:rPr>
          <w:color w:val="000000" w:themeColor="text1"/>
        </w:rPr>
      </w:pPr>
      <m:oMath>
        <m:sSub>
          <m:sSubPr>
            <m:ctrlPr>
              <w:rPr>
                <w:rFonts w:ascii="Cambria Math" w:hAnsi="Cambria Math"/>
                <w:color w:val="000000" w:themeColor="text1"/>
              </w:rPr>
            </m:ctrlPr>
          </m:sSubPr>
          <m:e>
            <m:r>
              <w:rPr>
                <w:rFonts w:ascii="Cambria Math" w:hAnsi="Cambria Math" w:hint="eastAsia"/>
                <w:color w:val="000000" w:themeColor="text1"/>
              </w:rPr>
              <m:t>t</m:t>
            </m:r>
            <m:ctrlPr>
              <w:rPr>
                <w:rFonts w:ascii="Cambria Math" w:hAnsi="Cambria Math" w:hint="eastAsia"/>
                <w:color w:val="000000" w:themeColor="text1"/>
              </w:rPr>
            </m:ctrlPr>
          </m:e>
          <m:sub>
            <m:r>
              <m:rPr>
                <m:sty m:val="p"/>
              </m:rPr>
              <w:rPr>
                <w:rFonts w:ascii="Cambria Math" w:hAnsi="Cambria Math" w:hint="eastAsia"/>
                <w:color w:val="000000" w:themeColor="text1"/>
              </w:rPr>
              <m:t>wb</m:t>
            </m:r>
          </m:sub>
        </m:sSub>
      </m:oMath>
      <w:r w:rsidR="00756CAD" w:rsidRPr="00572CF9">
        <w:rPr>
          <w:rFonts w:hint="eastAsia"/>
          <w:color w:val="000000" w:themeColor="text1"/>
        </w:rPr>
        <w:t>——钢梁腹板厚度（</w:t>
      </w:r>
      <w:r w:rsidR="00756CAD" w:rsidRPr="00572CF9">
        <w:rPr>
          <w:rFonts w:hint="eastAsia"/>
          <w:color w:val="000000" w:themeColor="text1"/>
        </w:rPr>
        <w:t>mm</w:t>
      </w:r>
      <w:r w:rsidR="00756CAD" w:rsidRPr="00572CF9">
        <w:rPr>
          <w:rFonts w:hint="eastAsia"/>
          <w:color w:val="000000" w:themeColor="text1"/>
        </w:rPr>
        <w:t>）；</w:t>
      </w:r>
    </w:p>
    <w:p w14:paraId="1EF4C61F" w14:textId="77777777" w:rsidR="00756CAD" w:rsidRPr="00572CF9" w:rsidRDefault="00EA4732" w:rsidP="00756CAD">
      <w:pPr>
        <w:pStyle w:val="40"/>
        <w:ind w:leftChars="750" w:left="2160" w:hangingChars="150" w:hanging="360"/>
        <w:rPr>
          <w:color w:val="000000" w:themeColor="text1"/>
        </w:rPr>
      </w:pPr>
      <m:oMath>
        <m:sSub>
          <m:sSubPr>
            <m:ctrlPr>
              <w:rPr>
                <w:rFonts w:ascii="Cambria Math" w:eastAsia="MS Gothic" w:hAnsi="Cambria Math" w:cs="MS Gothic"/>
                <w:i/>
                <w:color w:val="000000" w:themeColor="text1"/>
              </w:rPr>
            </m:ctrlPr>
          </m:sSubPr>
          <m:e>
            <m:r>
              <w:rPr>
                <w:rFonts w:ascii="Cambria Math" w:eastAsia="MS Gothic" w:hAnsi="Cambria Math" w:cs="MS Gothic"/>
                <w:color w:val="000000" w:themeColor="text1"/>
              </w:rPr>
              <m:t>h</m:t>
            </m:r>
            <m:ctrlPr>
              <w:rPr>
                <w:rFonts w:ascii="Cambria Math" w:eastAsia="微软雅黑" w:hAnsi="Cambria Math" w:cs="微软雅黑"/>
                <w:i/>
                <w:color w:val="000000" w:themeColor="text1"/>
              </w:rPr>
            </m:ctrlPr>
          </m:e>
          <m:sub>
            <m:r>
              <m:rPr>
                <m:sty m:val="p"/>
              </m:rPr>
              <w:rPr>
                <w:rFonts w:ascii="Cambria Math" w:eastAsia="MS Gothic" w:hAnsi="Cambria Math" w:cs="MS Gothic"/>
                <w:color w:val="000000" w:themeColor="text1"/>
              </w:rPr>
              <m:t>b</m:t>
            </m:r>
          </m:sub>
        </m:sSub>
      </m:oMath>
      <w:r w:rsidR="00756CAD" w:rsidRPr="00572CF9">
        <w:rPr>
          <w:rFonts w:hint="eastAsia"/>
          <w:color w:val="000000" w:themeColor="text1"/>
        </w:rPr>
        <w:t>——钢梁高（</w:t>
      </w:r>
      <w:r w:rsidR="00756CAD" w:rsidRPr="00572CF9">
        <w:rPr>
          <w:rFonts w:hint="eastAsia"/>
          <w:color w:val="000000" w:themeColor="text1"/>
        </w:rPr>
        <w:t>mm</w:t>
      </w:r>
      <w:r w:rsidR="00756CAD" w:rsidRPr="00572CF9">
        <w:rPr>
          <w:rFonts w:hint="eastAsia"/>
          <w:color w:val="000000" w:themeColor="text1"/>
        </w:rPr>
        <w:t>）；</w:t>
      </w:r>
    </w:p>
    <w:p w14:paraId="2F614F35" w14:textId="77777777" w:rsidR="00756CAD" w:rsidRPr="00572CF9" w:rsidRDefault="00756CAD" w:rsidP="00756CAD">
      <w:pPr>
        <w:pStyle w:val="40"/>
        <w:ind w:left="1321" w:hangingChars="150" w:hanging="361"/>
        <w:rPr>
          <w:color w:val="000000" w:themeColor="text1"/>
        </w:rPr>
      </w:pPr>
      <w:r w:rsidRPr="00572CF9">
        <w:rPr>
          <w:b/>
          <w:bCs/>
          <w:color w:val="000000" w:themeColor="text1"/>
        </w:rPr>
        <w:t>2</w:t>
      </w:r>
      <w:r w:rsidRPr="00572CF9">
        <w:rPr>
          <w:rFonts w:hint="eastAsia"/>
          <w:b/>
          <w:bCs/>
          <w:color w:val="000000" w:themeColor="text1"/>
        </w:rPr>
        <w:t>）</w:t>
      </w:r>
      <w:r w:rsidRPr="00572CF9">
        <w:rPr>
          <w:rFonts w:hint="eastAsia"/>
          <w:color w:val="000000" w:themeColor="text1"/>
        </w:rPr>
        <w:t>当</w:t>
      </w:r>
      <w:r w:rsidRPr="00572CF9">
        <w:rPr>
          <w:color w:val="000000" w:themeColor="text1"/>
        </w:rPr>
        <w:t>2</w:t>
      </w:r>
      <w:r w:rsidRPr="00572CF9">
        <w:rPr>
          <w:rFonts w:hint="eastAsia"/>
          <w:color w:val="000000" w:themeColor="text1"/>
        </w:rPr>
        <w:t>.6</w:t>
      </w:r>
      <m:oMath>
        <m:sSub>
          <m:sSubPr>
            <m:ctrlPr>
              <w:rPr>
                <w:rFonts w:ascii="Cambria Math" w:hAnsi="Cambria Math"/>
                <w:i/>
                <w:color w:val="000000" w:themeColor="text1"/>
              </w:rPr>
            </m:ctrlPr>
          </m:sSubPr>
          <m:e>
            <m:r>
              <w:rPr>
                <w:rFonts w:ascii="Cambria Math" w:hAnsi="Cambria Math" w:hint="eastAsia"/>
                <w:color w:val="000000" w:themeColor="text1"/>
              </w:rPr>
              <m:t>M</m:t>
            </m:r>
            <m:ctrlPr>
              <w:rPr>
                <w:rFonts w:ascii="Cambria Math" w:hAnsi="Cambria Math" w:hint="eastAsia"/>
                <w:i/>
                <w:color w:val="000000" w:themeColor="text1"/>
              </w:rPr>
            </m:ctrlPr>
          </m:e>
          <m:sub>
            <m:r>
              <m:rPr>
                <m:sty m:val="p"/>
              </m:rPr>
              <w:rPr>
                <w:rFonts w:ascii="Cambria Math" w:hAnsi="Cambria Math" w:hint="eastAsia"/>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l</m:t>
            </m:r>
            <m:ctrlPr>
              <w:rPr>
                <w:rFonts w:ascii="Cambria Math" w:hAnsi="Cambria Math" w:hint="eastAsia"/>
                <w:i/>
                <w:color w:val="000000" w:themeColor="text1"/>
              </w:rPr>
            </m:ctrlPr>
          </m:e>
          <m:sub>
            <m:r>
              <m:rPr>
                <m:sty m:val="p"/>
              </m:rPr>
              <w:rPr>
                <w:rFonts w:ascii="Cambria Math" w:hAnsi="Cambria Math" w:hint="eastAsia"/>
                <w:color w:val="000000" w:themeColor="text1"/>
              </w:rPr>
              <m:t>n</m:t>
            </m:r>
          </m:sub>
        </m:sSub>
        <m:r>
          <w:rPr>
            <w:rFonts w:ascii="Cambria Math" w:hAnsi="Cambria Math" w:hint="eastAsia"/>
            <w:color w:val="000000" w:themeColor="text1"/>
          </w:rPr>
          <m:t>≥</m:t>
        </m:r>
        <m:r>
          <w:rPr>
            <w:rFonts w:ascii="Cambria Math" w:hAnsi="Cambria Math" w:hint="eastAsia"/>
            <w:color w:val="000000" w:themeColor="text1"/>
          </w:rPr>
          <m:t>0.58</m:t>
        </m:r>
        <m:sSub>
          <m:sSubPr>
            <m:ctrlPr>
              <w:rPr>
                <w:rFonts w:ascii="Cambria Math" w:hAnsi="Cambria Math"/>
                <w:i/>
                <w:color w:val="000000" w:themeColor="text1"/>
              </w:rPr>
            </m:ctrlPr>
          </m:sSubPr>
          <m:e>
            <m:r>
              <w:rPr>
                <w:rFonts w:ascii="Cambria Math" w:hAnsi="Cambria Math" w:hint="eastAsia"/>
                <w:color w:val="000000" w:themeColor="text1"/>
              </w:rPr>
              <m:t>A</m:t>
            </m:r>
            <m:ctrlPr>
              <w:rPr>
                <w:rFonts w:ascii="Cambria Math" w:hAnsi="Cambria Math" w:hint="eastAsia"/>
                <w:i/>
                <w:color w:val="000000" w:themeColor="text1"/>
              </w:rPr>
            </m:ctrlPr>
          </m:e>
          <m:sub>
            <m:r>
              <m:rPr>
                <m:sty m:val="p"/>
              </m:rPr>
              <w:rPr>
                <w:rFonts w:ascii="Cambria Math" w:hAnsi="Cambria Math" w:hint="eastAsia"/>
                <w:color w:val="000000" w:themeColor="text1"/>
              </w:rPr>
              <m:t>w</m:t>
            </m:r>
          </m:sub>
        </m:sSub>
        <m:sSub>
          <m:sSubPr>
            <m:ctrlPr>
              <w:rPr>
                <w:rFonts w:ascii="Cambria Math" w:hAnsi="Cambria Math"/>
                <w:i/>
                <w:color w:val="000000" w:themeColor="text1"/>
              </w:rPr>
            </m:ctrlPr>
          </m:sSubPr>
          <m:e>
            <m:r>
              <w:rPr>
                <w:rFonts w:ascii="Cambria Math" w:hAnsi="Cambria Math" w:hint="eastAsia"/>
                <w:color w:val="000000" w:themeColor="text1"/>
              </w:rPr>
              <m:t>f</m:t>
            </m:r>
            <m:ctrlPr>
              <w:rPr>
                <w:rFonts w:ascii="Cambria Math" w:hAnsi="Cambria Math" w:hint="eastAsia"/>
                <w:i/>
                <w:color w:val="000000" w:themeColor="text1"/>
              </w:rPr>
            </m:ctrlPr>
          </m:e>
          <m:sub>
            <m:r>
              <m:rPr>
                <m:sty m:val="p"/>
              </m:rPr>
              <w:rPr>
                <w:rFonts w:ascii="Cambria Math" w:hAnsi="Cambria Math" w:hint="eastAsia"/>
                <w:color w:val="000000" w:themeColor="text1"/>
              </w:rPr>
              <m:t>y</m:t>
            </m:r>
          </m:sub>
        </m:sSub>
        <m:r>
          <w:rPr>
            <w:rFonts w:ascii="Cambria Math" w:hAnsi="Cambria Math"/>
            <w:color w:val="000000" w:themeColor="text1"/>
          </w:rPr>
          <m:t>&gt;</m:t>
        </m:r>
        <m:r>
          <m:rPr>
            <m:sty m:val="p"/>
          </m:rPr>
          <w:rPr>
            <w:rFonts w:ascii="Cambria Math" w:hAnsi="Cambria Math" w:hint="eastAsia"/>
            <w:color w:val="000000" w:themeColor="text1"/>
          </w:rPr>
          <m:t>1.6</m:t>
        </m:r>
        <m:sSub>
          <m:sSubPr>
            <m:ctrlPr>
              <w:rPr>
                <w:rFonts w:ascii="Cambria Math" w:hAnsi="Cambria Math"/>
                <w:i/>
                <w:color w:val="000000" w:themeColor="text1"/>
              </w:rPr>
            </m:ctrlPr>
          </m:sSubPr>
          <m:e>
            <m:r>
              <w:rPr>
                <w:rFonts w:ascii="Cambria Math" w:hAnsi="Cambria Math" w:hint="eastAsia"/>
                <w:color w:val="000000" w:themeColor="text1"/>
              </w:rPr>
              <m:t>M</m:t>
            </m:r>
            <m:ctrlPr>
              <w:rPr>
                <w:rFonts w:ascii="Cambria Math" w:hAnsi="Cambria Math" w:hint="eastAsia"/>
                <w:i/>
                <w:color w:val="000000" w:themeColor="text1"/>
              </w:rPr>
            </m:ctrlPr>
          </m:e>
          <m:sub>
            <m:r>
              <m:rPr>
                <m:sty m:val="p"/>
              </m:rPr>
              <w:rPr>
                <w:rFonts w:ascii="Cambria Math" w:hAnsi="Cambria Math" w:hint="eastAsia"/>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l</m:t>
            </m:r>
            <m:ctrlPr>
              <w:rPr>
                <w:rFonts w:ascii="Cambria Math" w:hAnsi="Cambria Math" w:hint="eastAsia"/>
                <w:i/>
                <w:color w:val="000000" w:themeColor="text1"/>
              </w:rPr>
            </m:ctrlPr>
          </m:e>
          <m:sub>
            <m:r>
              <m:rPr>
                <m:sty m:val="p"/>
              </m:rPr>
              <w:rPr>
                <w:rFonts w:ascii="Cambria Math" w:hAnsi="Cambria Math" w:hint="eastAsia"/>
                <w:color w:val="000000" w:themeColor="text1"/>
              </w:rPr>
              <m:t>n</m:t>
            </m:r>
          </m:sub>
        </m:sSub>
        <m:r>
          <w:rPr>
            <w:rFonts w:ascii="Cambria Math" w:hAnsi="Cambria Math"/>
            <w:color w:val="000000" w:themeColor="text1"/>
          </w:rPr>
          <m:t xml:space="preserve"> </m:t>
        </m:r>
      </m:oMath>
      <w:r w:rsidRPr="00572CF9">
        <w:rPr>
          <w:rFonts w:hint="eastAsia"/>
          <w:color w:val="000000" w:themeColor="text1"/>
        </w:rPr>
        <w:t>时：</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2"/>
        <w:gridCol w:w="2110"/>
      </w:tblGrid>
      <w:tr w:rsidR="00572CF9" w:rsidRPr="00572CF9" w14:paraId="60CDAC34" w14:textId="77777777" w:rsidTr="009E150D">
        <w:tc>
          <w:tcPr>
            <w:tcW w:w="3941" w:type="pct"/>
            <w:vAlign w:val="center"/>
          </w:tcPr>
          <w:p w14:paraId="432863B8" w14:textId="77777777" w:rsidR="00756CAD" w:rsidRPr="00572CF9" w:rsidRDefault="00EA4732" w:rsidP="009E150D">
            <w:pPr>
              <w:pStyle w:val="40"/>
              <w:ind w:leftChars="0" w:left="0"/>
              <w:jc w:val="center"/>
              <w:rPr>
                <w:color w:val="000000" w:themeColor="text1"/>
              </w:rPr>
            </w:pPr>
            <m:oMathPara>
              <m:oMath>
                <m:sSub>
                  <m:sSubPr>
                    <m:ctrlPr>
                      <w:rPr>
                        <w:rFonts w:ascii="Cambria Math" w:hAnsi="Cambria Math"/>
                        <w:i/>
                        <w:color w:val="000000" w:themeColor="text1"/>
                      </w:rPr>
                    </m:ctrlPr>
                  </m:sSubPr>
                  <m:e>
                    <m:r>
                      <w:rPr>
                        <w:rFonts w:ascii="Cambria Math" w:hAnsi="Cambria Math" w:hint="eastAsia"/>
                        <w:color w:val="000000" w:themeColor="text1"/>
                      </w:rPr>
                      <m:t>a</m:t>
                    </m:r>
                    <m:ctrlPr>
                      <w:rPr>
                        <w:rFonts w:ascii="Cambria Math" w:hAnsi="Cambria Math" w:hint="eastAsia"/>
                        <w:i/>
                        <w:color w:val="000000" w:themeColor="text1"/>
                      </w:rPr>
                    </m:ctrlPr>
                  </m:e>
                  <m:sub>
                    <m:r>
                      <m:rPr>
                        <m:sty m:val="p"/>
                      </m:rPr>
                      <w:rPr>
                        <w:rFonts w:ascii="Cambria Math" w:hAnsi="Cambria Math"/>
                        <w:color w:val="000000" w:themeColor="text1"/>
                      </w:rPr>
                      <m:t>s</m:t>
                    </m:r>
                  </m:sub>
                </m:sSub>
                <m:r>
                  <w:rPr>
                    <w:rFonts w:ascii="Cambria Math" w:hAnsi="Cambria Math"/>
                    <w:color w:val="000000" w:themeColor="text1"/>
                  </w:rPr>
                  <m:t>≤</m:t>
                </m:r>
                <m:r>
                  <w:rPr>
                    <w:rFonts w:ascii="Cambria Math" w:hAnsi="Cambria Math" w:hint="eastAsia"/>
                    <w:color w:val="000000" w:themeColor="text1"/>
                  </w:rPr>
                  <m:t>30</m:t>
                </m:r>
                <m:sSub>
                  <m:sSubPr>
                    <m:ctrlPr>
                      <w:rPr>
                        <w:rFonts w:ascii="Cambria Math" w:hAnsi="Cambria Math"/>
                        <w:i/>
                        <w:color w:val="000000" w:themeColor="text1"/>
                      </w:rPr>
                    </m:ctrlPr>
                  </m:sSubPr>
                  <m:e>
                    <m:r>
                      <w:rPr>
                        <w:rFonts w:ascii="Cambria Math" w:hAnsi="Cambria Math" w:hint="eastAsia"/>
                        <w:color w:val="000000" w:themeColor="text1"/>
                      </w:rPr>
                      <m:t>t</m:t>
                    </m:r>
                    <m:ctrlPr>
                      <w:rPr>
                        <w:rFonts w:ascii="Cambria Math" w:hAnsi="Cambria Math" w:hint="eastAsia"/>
                        <w:i/>
                        <w:color w:val="000000" w:themeColor="text1"/>
                      </w:rPr>
                    </m:ctrlPr>
                  </m:e>
                  <m:sub>
                    <m:r>
                      <m:rPr>
                        <m:sty m:val="p"/>
                      </m:rPr>
                      <w:rPr>
                        <w:rFonts w:ascii="Cambria Math" w:hAnsi="Cambria Math" w:hint="eastAsia"/>
                        <w:color w:val="000000" w:themeColor="text1"/>
                      </w:rPr>
                      <m:t>wb</m:t>
                    </m:r>
                  </m:sub>
                </m:sSub>
                <m:r>
                  <w:rPr>
                    <w:rFonts w:ascii="Cambria Math" w:eastAsia="微软雅黑" w:hAnsi="Cambria Math" w:cs="微软雅黑" w:hint="eastAsia"/>
                    <w:color w:val="000000" w:themeColor="text1"/>
                  </w:rPr>
                  <m:t>-</m:t>
                </m:r>
                <m:sSub>
                  <m:sSubPr>
                    <m:ctrlPr>
                      <w:rPr>
                        <w:rFonts w:ascii="Cambria Math" w:eastAsia="MS Gothic" w:hAnsi="Cambria Math" w:cs="MS Gothic"/>
                        <w:i/>
                        <w:color w:val="000000" w:themeColor="text1"/>
                      </w:rPr>
                    </m:ctrlPr>
                  </m:sSubPr>
                  <m:e>
                    <m:r>
                      <w:rPr>
                        <w:rFonts w:ascii="Cambria Math" w:eastAsia="MS Gothic" w:hAnsi="Cambria Math" w:cs="MS Gothic"/>
                        <w:color w:val="000000" w:themeColor="text1"/>
                      </w:rPr>
                      <m:t>h</m:t>
                    </m:r>
                    <m:ctrlPr>
                      <w:rPr>
                        <w:rFonts w:ascii="Cambria Math" w:eastAsia="微软雅黑" w:hAnsi="Cambria Math" w:cs="微软雅黑"/>
                        <w:i/>
                        <w:color w:val="000000" w:themeColor="text1"/>
                      </w:rPr>
                    </m:ctrlPr>
                  </m:e>
                  <m:sub>
                    <m:r>
                      <m:rPr>
                        <m:sty m:val="p"/>
                      </m:rPr>
                      <w:rPr>
                        <w:rFonts w:ascii="Cambria Math" w:eastAsia="MS Gothic" w:hAnsi="Cambria Math" w:cs="MS Gothic"/>
                        <w:color w:val="000000" w:themeColor="text1"/>
                      </w:rPr>
                      <m:t>b</m:t>
                    </m:r>
                  </m:sub>
                </m:sSub>
                <m:r>
                  <w:rPr>
                    <w:rFonts w:ascii="Cambria Math" w:hAnsi="Cambria Math" w:hint="eastAsia"/>
                    <w:color w:val="000000" w:themeColor="text1"/>
                  </w:rPr>
                  <m:t>/5</m:t>
                </m:r>
                <m:r>
                  <w:rPr>
                    <w:rFonts w:ascii="Cambria Math" w:hAnsi="Cambria Math"/>
                    <w:color w:val="000000" w:themeColor="text1"/>
                  </w:rPr>
                  <m:t>)</m:t>
                </m:r>
                <m:r>
                  <w:rPr>
                    <w:rFonts w:ascii="Cambria Math" w:hAnsi="Cambria Math" w:hint="eastAsia"/>
                    <w:color w:val="000000" w:themeColor="text1"/>
                  </w:rPr>
                  <m:t>+22</m:t>
                </m:r>
                <m:sSub>
                  <m:sSubPr>
                    <m:ctrlPr>
                      <w:rPr>
                        <w:rFonts w:ascii="Cambria Math" w:hAnsi="Cambria Math"/>
                        <w:i/>
                        <w:color w:val="000000" w:themeColor="text1"/>
                      </w:rPr>
                    </m:ctrlPr>
                  </m:sSubPr>
                  <m:e>
                    <m:r>
                      <w:rPr>
                        <w:rFonts w:ascii="Cambria Math" w:hAnsi="Cambria Math" w:hint="eastAsia"/>
                        <w:color w:val="000000" w:themeColor="text1"/>
                      </w:rPr>
                      <m:t>t</m:t>
                    </m:r>
                    <m:ctrlPr>
                      <w:rPr>
                        <w:rFonts w:ascii="Cambria Math" w:hAnsi="Cambria Math" w:hint="eastAsia"/>
                        <w:i/>
                        <w:color w:val="000000" w:themeColor="text1"/>
                      </w:rPr>
                    </m:ctrlPr>
                  </m:e>
                  <m:sub>
                    <m:r>
                      <m:rPr>
                        <m:sty m:val="p"/>
                      </m:rPr>
                      <w:rPr>
                        <w:rFonts w:ascii="Cambria Math" w:hAnsi="Cambria Math" w:hint="eastAsia"/>
                        <w:color w:val="000000" w:themeColor="text1"/>
                      </w:rPr>
                      <m:t>wb</m:t>
                    </m:r>
                  </m:sub>
                </m:sSub>
                <m:r>
                  <w:rPr>
                    <w:rFonts w:ascii="Cambria Math" w:hAnsi="Cambria Math" w:hint="eastAsia"/>
                    <w:color w:val="000000" w:themeColor="text1"/>
                  </w:rPr>
                  <m:t>(0.58</m:t>
                </m:r>
                <m:sSub>
                  <m:sSubPr>
                    <m:ctrlPr>
                      <w:rPr>
                        <w:rFonts w:ascii="Cambria Math" w:hAnsi="Cambria Math"/>
                        <w:i/>
                        <w:color w:val="000000" w:themeColor="text1"/>
                      </w:rPr>
                    </m:ctrlPr>
                  </m:sSubPr>
                  <m:e>
                    <m:r>
                      <w:rPr>
                        <w:rFonts w:ascii="Cambria Math" w:hAnsi="Cambria Math"/>
                        <w:color w:val="000000" w:themeColor="text1"/>
                      </w:rPr>
                      <m:t>A</m:t>
                    </m:r>
                  </m:e>
                  <m:sub>
                    <m:r>
                      <m:rPr>
                        <m:sty m:val="p"/>
                      </m:rPr>
                      <w:rPr>
                        <w:rFonts w:ascii="Cambria Math" w:hAnsi="Cambria Math" w:hint="eastAsia"/>
                        <w:color w:val="000000" w:themeColor="text1"/>
                      </w:rPr>
                      <m:t>w</m:t>
                    </m:r>
                  </m:sub>
                </m:sSub>
                <m:sSub>
                  <m:sSubPr>
                    <m:ctrlPr>
                      <w:rPr>
                        <w:rFonts w:ascii="Cambria Math" w:hAnsi="Cambria Math"/>
                        <w:i/>
                        <w:color w:val="000000" w:themeColor="text1"/>
                      </w:rPr>
                    </m:ctrlPr>
                  </m:sSubPr>
                  <m:e>
                    <m:r>
                      <w:rPr>
                        <w:rFonts w:ascii="Cambria Math" w:hAnsi="Cambria Math" w:hint="eastAsia"/>
                        <w:color w:val="000000" w:themeColor="text1"/>
                      </w:rPr>
                      <m:t>f</m:t>
                    </m:r>
                    <m:ctrlPr>
                      <w:rPr>
                        <w:rFonts w:ascii="Cambria Math" w:hAnsi="Cambria Math" w:hint="eastAsia"/>
                        <w:i/>
                        <w:color w:val="000000" w:themeColor="text1"/>
                      </w:rPr>
                    </m:ctrlPr>
                  </m:e>
                  <m:sub>
                    <m:r>
                      <m:rPr>
                        <m:sty m:val="p"/>
                      </m:rPr>
                      <w:rPr>
                        <w:rFonts w:ascii="Cambria Math" w:hAnsi="Cambria Math" w:hint="eastAsia"/>
                        <w:color w:val="000000" w:themeColor="text1"/>
                      </w:rPr>
                      <m:t>y</m:t>
                    </m:r>
                  </m:sub>
                </m:sSub>
                <m:r>
                  <w:rPr>
                    <w:rFonts w:ascii="Cambria Math" w:hAnsi="Cambria Math" w:hint="eastAsia"/>
                    <w:color w:val="000000" w:themeColor="text1"/>
                  </w:rPr>
                  <m:t xml:space="preserve"> </m:t>
                </m:r>
                <m:sSub>
                  <m:sSubPr>
                    <m:ctrlPr>
                      <w:rPr>
                        <w:rFonts w:ascii="Cambria Math" w:hAnsi="Cambria Math"/>
                        <w:i/>
                        <w:color w:val="000000" w:themeColor="text1"/>
                      </w:rPr>
                    </m:ctrlPr>
                  </m:sSubPr>
                  <m:e>
                    <m:r>
                      <w:rPr>
                        <w:rFonts w:ascii="Cambria Math" w:hAnsi="Cambria Math" w:hint="eastAsia"/>
                        <w:color w:val="000000" w:themeColor="text1"/>
                      </w:rPr>
                      <m:t>l</m:t>
                    </m:r>
                  </m:e>
                  <m:sub>
                    <m:r>
                      <m:rPr>
                        <m:sty m:val="p"/>
                      </m:rPr>
                      <w:rPr>
                        <w:rFonts w:ascii="Cambria Math" w:hAnsi="Cambria Math" w:hint="eastAsia"/>
                        <w:color w:val="000000" w:themeColor="text1"/>
                      </w:rPr>
                      <m:t>n</m:t>
                    </m:r>
                  </m:sub>
                </m:sSub>
                <m:r>
                  <w:rPr>
                    <w:rFonts w:ascii="Cambria Math" w:hAnsi="Cambria Math" w:hint="eastAsia"/>
                    <w:color w:val="000000" w:themeColor="text1"/>
                  </w:rPr>
                  <m:t xml:space="preserve"> /</m:t>
                </m:r>
                <m:sSub>
                  <m:sSubPr>
                    <m:ctrlPr>
                      <w:rPr>
                        <w:rFonts w:ascii="Cambria Math" w:hAnsi="Cambria Math"/>
                        <w:i/>
                        <w:color w:val="000000" w:themeColor="text1"/>
                      </w:rPr>
                    </m:ctrlPr>
                  </m:sSubPr>
                  <m:e>
                    <m:r>
                      <w:rPr>
                        <w:rFonts w:ascii="Cambria Math" w:hAnsi="Cambria Math" w:hint="eastAsia"/>
                        <w:color w:val="000000" w:themeColor="text1"/>
                      </w:rPr>
                      <m:t>M</m:t>
                    </m:r>
                  </m:e>
                  <m:sub>
                    <m:r>
                      <m:rPr>
                        <m:sty m:val="p"/>
                      </m:rPr>
                      <w:rPr>
                        <w:rFonts w:ascii="Cambria Math" w:hAnsi="Cambria Math" w:hint="eastAsia"/>
                        <w:color w:val="000000" w:themeColor="text1"/>
                      </w:rPr>
                      <m:t>p</m:t>
                    </m:r>
                  </m:sub>
                </m:sSub>
                <m:r>
                  <w:rPr>
                    <w:rFonts w:ascii="Cambria Math" w:eastAsia="微软雅黑" w:hAnsi="Cambria Math" w:cs="微软雅黑" w:hint="eastAsia"/>
                    <w:color w:val="000000" w:themeColor="text1"/>
                  </w:rPr>
                  <m:t>-</m:t>
                </m:r>
                <m:r>
                  <w:rPr>
                    <w:rFonts w:ascii="Cambria Math" w:hAnsi="Cambria Math" w:hint="eastAsia"/>
                    <w:color w:val="000000" w:themeColor="text1"/>
                  </w:rPr>
                  <m:t>1.6</m:t>
                </m:r>
                <m:r>
                  <w:rPr>
                    <w:rFonts w:ascii="Cambria Math" w:hAnsi="Cambria Math"/>
                    <w:color w:val="000000" w:themeColor="text1"/>
                  </w:rPr>
                  <m:t>)</m:t>
                </m:r>
              </m:oMath>
            </m:oMathPara>
          </w:p>
        </w:tc>
        <w:tc>
          <w:tcPr>
            <w:tcW w:w="1059" w:type="pct"/>
            <w:vAlign w:val="center"/>
          </w:tcPr>
          <w:p w14:paraId="7F865DE9" w14:textId="1A4C4131" w:rsidR="00756CAD" w:rsidRPr="00572CF9" w:rsidRDefault="00756CAD" w:rsidP="00EA521B">
            <w:pPr>
              <w:pStyle w:val="40"/>
              <w:ind w:leftChars="0" w:left="0"/>
              <w:jc w:val="right"/>
              <w:rPr>
                <w:color w:val="000000" w:themeColor="text1"/>
              </w:rPr>
            </w:pPr>
            <w:r w:rsidRPr="00572CF9">
              <w:rPr>
                <w:rFonts w:hint="eastAsia"/>
                <w:color w:val="000000" w:themeColor="text1"/>
              </w:rPr>
              <w:t>（</w:t>
            </w:r>
            <w:r w:rsidRPr="00572CF9">
              <w:rPr>
                <w:color w:val="000000" w:themeColor="text1"/>
              </w:rPr>
              <w:t>7</w:t>
            </w:r>
            <w:r w:rsidRPr="00572CF9">
              <w:rPr>
                <w:rFonts w:hint="eastAsia"/>
                <w:color w:val="000000" w:themeColor="text1"/>
              </w:rPr>
              <w:t>.</w:t>
            </w:r>
            <w:r w:rsidR="00EA521B" w:rsidRPr="00572CF9">
              <w:rPr>
                <w:color w:val="000000" w:themeColor="text1"/>
              </w:rPr>
              <w:t>5.13-</w:t>
            </w:r>
            <w:r w:rsidRPr="00572CF9">
              <w:rPr>
                <w:color w:val="000000" w:themeColor="text1"/>
              </w:rPr>
              <w:t>4</w:t>
            </w:r>
            <w:r w:rsidRPr="00572CF9">
              <w:rPr>
                <w:rFonts w:hint="eastAsia"/>
                <w:color w:val="000000" w:themeColor="text1"/>
              </w:rPr>
              <w:t>）</w:t>
            </w:r>
          </w:p>
        </w:tc>
      </w:tr>
    </w:tbl>
    <w:p w14:paraId="4D542AC5" w14:textId="77777777" w:rsidR="00756CAD" w:rsidRDefault="00756CAD" w:rsidP="00756CAD">
      <w:pPr>
        <w:pStyle w:val="40"/>
        <w:ind w:left="1321" w:hangingChars="150" w:hanging="361"/>
      </w:pPr>
      <w:r w:rsidRPr="00572CF9">
        <w:rPr>
          <w:b/>
          <w:bCs/>
          <w:color w:val="000000" w:themeColor="text1"/>
        </w:rPr>
        <w:t>3</w:t>
      </w:r>
      <w:r w:rsidRPr="00572CF9">
        <w:rPr>
          <w:rFonts w:hint="eastAsia"/>
          <w:b/>
          <w:bCs/>
          <w:color w:val="000000" w:themeColor="text1"/>
        </w:rPr>
        <w:t>）</w:t>
      </w:r>
      <w:r w:rsidRPr="00572CF9">
        <w:rPr>
          <w:rFonts w:hint="eastAsia"/>
          <w:color w:val="000000" w:themeColor="text1"/>
        </w:rPr>
        <w:t>中间加劲肋应与梁腹板等高。当</w:t>
      </w:r>
      <m:oMath>
        <m:sSub>
          <m:sSubPr>
            <m:ctrlPr>
              <w:rPr>
                <w:rFonts w:ascii="Cambria Math" w:eastAsia="MS Gothic" w:hAnsi="Cambria Math" w:cs="MS Gothic"/>
                <w:i/>
                <w:color w:val="000000" w:themeColor="text1"/>
              </w:rPr>
            </m:ctrlPr>
          </m:sSubPr>
          <m:e>
            <m:r>
              <w:rPr>
                <w:rFonts w:ascii="Cambria Math" w:eastAsia="MS Gothic" w:hAnsi="Cambria Math" w:cs="MS Gothic"/>
                <w:color w:val="000000" w:themeColor="text1"/>
              </w:rPr>
              <m:t>h</m:t>
            </m:r>
            <m:ctrlPr>
              <w:rPr>
                <w:rFonts w:ascii="Cambria Math" w:eastAsia="微软雅黑" w:hAnsi="Cambria Math" w:cs="微软雅黑"/>
                <w:i/>
                <w:color w:val="000000" w:themeColor="text1"/>
              </w:rPr>
            </m:ctrlPr>
          </m:e>
          <m:sub>
            <m:r>
              <m:rPr>
                <m:sty m:val="p"/>
              </m:rPr>
              <w:rPr>
                <w:rFonts w:ascii="Cambria Math" w:eastAsia="MS Gothic" w:hAnsi="Cambria Math" w:cs="MS Gothic"/>
                <w:color w:val="000000" w:themeColor="text1"/>
              </w:rPr>
              <m:t>b</m:t>
            </m:r>
          </m:sub>
        </m:sSub>
      </m:oMath>
      <w:r w:rsidRPr="00572CF9">
        <w:rPr>
          <w:rFonts w:hint="eastAsia"/>
          <w:color w:val="000000" w:themeColor="text1"/>
        </w:rPr>
        <w:t>≤</w:t>
      </w:r>
      <w:r w:rsidRPr="00572CF9">
        <w:rPr>
          <w:rFonts w:hint="eastAsia"/>
          <w:color w:val="000000" w:themeColor="text1"/>
        </w:rPr>
        <w:t>640mm</w:t>
      </w:r>
      <w:r w:rsidRPr="00572CF9">
        <w:rPr>
          <w:rFonts w:hint="eastAsia"/>
          <w:color w:val="000000" w:themeColor="text1"/>
        </w:rPr>
        <w:t>时，可配置单侧加劲肋</w:t>
      </w:r>
      <w:r w:rsidRPr="00200314">
        <w:rPr>
          <w:rFonts w:hint="eastAsia"/>
        </w:rPr>
        <w:t>；当</w:t>
      </w:r>
      <m:oMath>
        <m:sSub>
          <m:sSubPr>
            <m:ctrlPr>
              <w:rPr>
                <w:rFonts w:ascii="Cambria Math" w:eastAsia="MS Gothic" w:hAnsi="Cambria Math" w:cs="MS Gothic"/>
                <w:i/>
              </w:rPr>
            </m:ctrlPr>
          </m:sSubPr>
          <m:e>
            <m:r>
              <w:rPr>
                <w:rFonts w:ascii="Cambria Math" w:eastAsia="MS Gothic" w:hAnsi="Cambria Math" w:cs="MS Gothic"/>
              </w:rPr>
              <m:t>h</m:t>
            </m:r>
            <m:ctrlPr>
              <w:rPr>
                <w:rFonts w:ascii="Cambria Math" w:eastAsia="微软雅黑" w:hAnsi="Cambria Math" w:cs="微软雅黑"/>
                <w:i/>
              </w:rPr>
            </m:ctrlPr>
          </m:e>
          <m:sub>
            <m:r>
              <m:rPr>
                <m:sty m:val="p"/>
              </m:rPr>
              <w:rPr>
                <w:rFonts w:ascii="Cambria Math" w:eastAsia="MS Gothic" w:hAnsi="Cambria Math" w:cs="MS Gothic"/>
              </w:rPr>
              <m:t>b</m:t>
            </m:r>
          </m:sub>
        </m:sSub>
      </m:oMath>
      <w:r w:rsidRPr="00200314">
        <w:rPr>
          <w:rFonts w:hint="eastAsia"/>
        </w:rPr>
        <w:t>＞</w:t>
      </w:r>
      <w:r w:rsidRPr="00200314">
        <w:rPr>
          <w:rFonts w:hint="eastAsia"/>
        </w:rPr>
        <w:t>640mm</w:t>
      </w:r>
      <w:r w:rsidRPr="00200314">
        <w:rPr>
          <w:rFonts w:hint="eastAsia"/>
        </w:rPr>
        <w:t>时，应在两侧配置加劲肋。</w:t>
      </w:r>
      <w:r>
        <w:rPr>
          <w:rFonts w:hint="eastAsia"/>
        </w:rPr>
        <w:t>加劲肋</w:t>
      </w:r>
      <w:r w:rsidRPr="00200314">
        <w:rPr>
          <w:rFonts w:hint="eastAsia"/>
        </w:rPr>
        <w:t>厚度不应小于</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hint="eastAsia"/>
              </w:rPr>
              <m:t>wb</m:t>
            </m:r>
          </m:sub>
        </m:sSub>
      </m:oMath>
      <w:r w:rsidRPr="00200314">
        <w:rPr>
          <w:rFonts w:hint="eastAsia"/>
        </w:rPr>
        <w:t>和</w:t>
      </w:r>
      <w:r w:rsidRPr="00200314">
        <w:rPr>
          <w:rFonts w:hint="eastAsia"/>
        </w:rPr>
        <w:t>10mm</w:t>
      </w:r>
      <w:r>
        <w:rPr>
          <w:rFonts w:hint="eastAsia"/>
        </w:rPr>
        <w:t>，</w:t>
      </w:r>
      <w:r w:rsidRPr="00200314">
        <w:rPr>
          <w:rFonts w:hint="eastAsia"/>
        </w:rPr>
        <w:t>一侧加劲肋的宽度不应小于</w:t>
      </w:r>
      <w:r>
        <w:rPr>
          <w:rFonts w:hint="eastAsia"/>
        </w:rPr>
        <w:t>（</w:t>
      </w:r>
      <w:r w:rsidRPr="00200314">
        <w:rPr>
          <w:rFonts w:hint="eastAsia"/>
        </w:rPr>
        <w:t>0.5</w:t>
      </w:r>
      <m:oMath>
        <m:sSub>
          <m:sSubPr>
            <m:ctrlPr>
              <w:rPr>
                <w:rFonts w:ascii="Cambria Math" w:hAnsi="Cambria Math"/>
              </w:rPr>
            </m:ctrlPr>
          </m:sSubPr>
          <m:e>
            <m:r>
              <w:rPr>
                <w:rFonts w:ascii="Cambria Math" w:hAnsi="Cambria Math" w:hint="eastAsia"/>
              </w:rPr>
              <m:t>b</m:t>
            </m:r>
            <m:ctrlPr>
              <w:rPr>
                <w:rFonts w:ascii="Cambria Math" w:hAnsi="Cambria Math" w:hint="eastAsia"/>
              </w:rPr>
            </m:ctrlPr>
          </m:e>
          <m:sub>
            <m:r>
              <m:rPr>
                <m:sty m:val="p"/>
              </m:rPr>
              <w:rPr>
                <w:rFonts w:ascii="Cambria Math" w:hAnsi="Cambria Math"/>
              </w:rPr>
              <m:t>f</m:t>
            </m:r>
          </m:sub>
        </m:sSub>
      </m:oMath>
      <w:r w:rsidRPr="00200314">
        <w:rPr>
          <w:rFonts w:hint="eastAsia"/>
        </w:rPr>
        <w:t>-</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hint="eastAsia"/>
              </w:rPr>
              <m:t>wb</m:t>
            </m:r>
          </m:sub>
        </m:sSub>
      </m:oMath>
      <w:r>
        <w:rPr>
          <w:rFonts w:hint="eastAsia"/>
        </w:rPr>
        <w:t>）。</w:t>
      </w:r>
    </w:p>
    <w:p w14:paraId="6A032BA4" w14:textId="77777777" w:rsidR="00776682" w:rsidRDefault="00776682" w:rsidP="00756CAD">
      <w:pPr>
        <w:pStyle w:val="1"/>
        <w:jc w:val="both"/>
      </w:pPr>
      <w:r>
        <w:br w:type="page"/>
      </w:r>
    </w:p>
    <w:p w14:paraId="047EA080" w14:textId="3ADE5B57" w:rsidR="00D00613" w:rsidRDefault="008D2853" w:rsidP="007C1F91">
      <w:pPr>
        <w:pStyle w:val="1b"/>
      </w:pPr>
      <w:bookmarkStart w:id="197" w:name="_Toc109378004"/>
      <w:bookmarkStart w:id="198" w:name="_Toc113954143"/>
      <w:r>
        <w:lastRenderedPageBreak/>
        <w:t>8</w:t>
      </w:r>
      <w:r w:rsidR="00B51F0B">
        <w:rPr>
          <w:rFonts w:hint="eastAsia"/>
        </w:rPr>
        <w:t xml:space="preserve">  </w:t>
      </w:r>
      <w:r w:rsidR="00CE6B96" w:rsidRPr="00495369">
        <w:rPr>
          <w:rFonts w:hint="eastAsia"/>
        </w:rPr>
        <w:t>节点</w:t>
      </w:r>
      <w:r w:rsidR="00D00613" w:rsidRPr="00495369">
        <w:rPr>
          <w:rFonts w:hint="eastAsia"/>
        </w:rPr>
        <w:t>设计</w:t>
      </w:r>
      <w:bookmarkEnd w:id="191"/>
      <w:bookmarkEnd w:id="192"/>
      <w:bookmarkEnd w:id="193"/>
      <w:bookmarkEnd w:id="194"/>
      <w:bookmarkEnd w:id="195"/>
      <w:bookmarkEnd w:id="197"/>
      <w:bookmarkEnd w:id="198"/>
    </w:p>
    <w:p w14:paraId="08DFEFEC" w14:textId="5A79547E" w:rsidR="00C33513" w:rsidRPr="0002622C" w:rsidRDefault="008D2853" w:rsidP="0002622C">
      <w:pPr>
        <w:pStyle w:val="2c"/>
      </w:pPr>
      <w:bookmarkStart w:id="199" w:name="_Toc515984301"/>
      <w:bookmarkStart w:id="200" w:name="_Toc520794004"/>
      <w:bookmarkStart w:id="201" w:name="_Toc520796010"/>
      <w:bookmarkStart w:id="202" w:name="_Toc523905669"/>
      <w:bookmarkStart w:id="203" w:name="_Toc76031573"/>
      <w:bookmarkStart w:id="204" w:name="_Toc109378005"/>
      <w:bookmarkStart w:id="205" w:name="_Toc113954144"/>
      <w:r w:rsidRPr="0002622C">
        <w:t>8</w:t>
      </w:r>
      <w:r w:rsidR="00C33513" w:rsidRPr="0002622C">
        <w:t>.</w:t>
      </w:r>
      <w:r w:rsidR="00C33513" w:rsidRPr="0002622C">
        <w:rPr>
          <w:rFonts w:hint="eastAsia"/>
        </w:rPr>
        <w:t>1</w:t>
      </w:r>
      <w:r w:rsidR="00B51F0B" w:rsidRPr="0002622C">
        <w:rPr>
          <w:rFonts w:hint="eastAsia"/>
        </w:rPr>
        <w:t xml:space="preserve">  </w:t>
      </w:r>
      <w:r w:rsidR="00C33513" w:rsidRPr="0002622C">
        <w:rPr>
          <w:rFonts w:hint="eastAsia"/>
        </w:rPr>
        <w:t>一般规定</w:t>
      </w:r>
      <w:bookmarkEnd w:id="199"/>
      <w:bookmarkEnd w:id="200"/>
      <w:bookmarkEnd w:id="201"/>
      <w:bookmarkEnd w:id="202"/>
      <w:bookmarkEnd w:id="203"/>
      <w:bookmarkEnd w:id="204"/>
      <w:bookmarkEnd w:id="205"/>
    </w:p>
    <w:p w14:paraId="0DD64501" w14:textId="6345C75D" w:rsidR="003875F3" w:rsidRDefault="00205CA4" w:rsidP="003875F3">
      <w:pPr>
        <w:jc w:val="left"/>
      </w:pPr>
      <w:bookmarkStart w:id="206" w:name="_Toc515984302"/>
      <w:bookmarkStart w:id="207" w:name="_Toc520794005"/>
      <w:bookmarkStart w:id="208" w:name="_Toc520796011"/>
      <w:r>
        <w:rPr>
          <w:b/>
          <w:bCs/>
        </w:rPr>
        <w:t>8</w:t>
      </w:r>
      <w:r w:rsidR="00AC6301" w:rsidRPr="00883F1A">
        <w:rPr>
          <w:rFonts w:hint="eastAsia"/>
          <w:b/>
          <w:bCs/>
        </w:rPr>
        <w:t>.1.</w:t>
      </w:r>
      <w:r w:rsidR="007D189C" w:rsidRPr="00883F1A">
        <w:rPr>
          <w:b/>
          <w:bCs/>
        </w:rPr>
        <w:t>1</w:t>
      </w:r>
      <w:r w:rsidR="00712798">
        <w:rPr>
          <w:rFonts w:hint="eastAsia"/>
        </w:rPr>
        <w:t xml:space="preserve">  </w:t>
      </w:r>
      <w:r w:rsidR="009E4114">
        <w:rPr>
          <w:rFonts w:hint="eastAsia"/>
        </w:rPr>
        <w:t>连接焊缝的设计应符合下列规定：</w:t>
      </w:r>
    </w:p>
    <w:p w14:paraId="424F149E" w14:textId="762F0261" w:rsidR="009E4114" w:rsidRDefault="009E4114" w:rsidP="004E27ED">
      <w:pPr>
        <w:pStyle w:val="28"/>
        <w:ind w:firstLine="482"/>
      </w:pPr>
      <w:r w:rsidRPr="00C8268D">
        <w:rPr>
          <w:rFonts w:hint="eastAsia"/>
          <w:b/>
          <w:bCs/>
        </w:rPr>
        <w:t xml:space="preserve">1 </w:t>
      </w:r>
      <w:r w:rsidR="00DF2289">
        <w:t xml:space="preserve"> </w:t>
      </w:r>
      <w:r w:rsidR="00AC6301" w:rsidRPr="00200314">
        <w:rPr>
          <w:rFonts w:hint="eastAsia"/>
        </w:rPr>
        <w:t>梁、柱的相关连接</w:t>
      </w:r>
      <w:r w:rsidR="00C23A31">
        <w:rPr>
          <w:rFonts w:hint="eastAsia"/>
        </w:rPr>
        <w:t>，</w:t>
      </w:r>
      <w:r w:rsidR="00883F1A">
        <w:rPr>
          <w:rFonts w:hint="eastAsia"/>
        </w:rPr>
        <w:t>其</w:t>
      </w:r>
      <w:r w:rsidR="00AC6301" w:rsidRPr="00200314">
        <w:rPr>
          <w:rFonts w:hint="eastAsia"/>
        </w:rPr>
        <w:t>焊缝质量等级应符合现行国家标准《</w:t>
      </w:r>
      <w:r w:rsidR="00AC6301">
        <w:rPr>
          <w:rFonts w:hint="eastAsia"/>
        </w:rPr>
        <w:t>钢结构设计标准</w:t>
      </w:r>
      <w:r w:rsidR="00AC6301" w:rsidRPr="00200314">
        <w:rPr>
          <w:rFonts w:hint="eastAsia"/>
        </w:rPr>
        <w:t>》</w:t>
      </w:r>
      <w:r w:rsidR="00AC6301" w:rsidRPr="00200314">
        <w:rPr>
          <w:rFonts w:hint="eastAsia"/>
        </w:rPr>
        <w:t>GB</w:t>
      </w:r>
      <w:r w:rsidR="00F00BE6">
        <w:rPr>
          <w:rFonts w:hint="eastAsia"/>
        </w:rPr>
        <w:t xml:space="preserve"> </w:t>
      </w:r>
      <w:r w:rsidR="00AC6301" w:rsidRPr="00200314">
        <w:rPr>
          <w:rFonts w:hint="eastAsia"/>
        </w:rPr>
        <w:t>50017</w:t>
      </w:r>
      <w:r w:rsidR="00AC6301">
        <w:rPr>
          <w:rFonts w:hint="eastAsia"/>
        </w:rPr>
        <w:t>和《钢结构焊接规范》</w:t>
      </w:r>
      <w:r w:rsidR="00AC6301">
        <w:rPr>
          <w:rFonts w:hint="eastAsia"/>
        </w:rPr>
        <w:t>GB 50661</w:t>
      </w:r>
      <w:r w:rsidR="00C23A31">
        <w:rPr>
          <w:rFonts w:hint="eastAsia"/>
        </w:rPr>
        <w:t>的有关规定</w:t>
      </w:r>
      <w:r w:rsidR="00AC6301" w:rsidRPr="00200314">
        <w:rPr>
          <w:rFonts w:hint="eastAsia"/>
        </w:rPr>
        <w:t>，高层建筑尚应符合现行</w:t>
      </w:r>
      <w:r w:rsidR="00B91429">
        <w:rPr>
          <w:rFonts w:hint="eastAsia"/>
        </w:rPr>
        <w:t>行业</w:t>
      </w:r>
      <w:r w:rsidR="00AC6301" w:rsidRPr="00200314">
        <w:rPr>
          <w:rFonts w:hint="eastAsia"/>
        </w:rPr>
        <w:t>标准《高层民用建筑钢结构技术规程》</w:t>
      </w:r>
      <w:r w:rsidR="00AC6301" w:rsidRPr="00200314">
        <w:rPr>
          <w:rFonts w:hint="eastAsia"/>
        </w:rPr>
        <w:t>JGJ</w:t>
      </w:r>
      <w:r w:rsidR="00F00BE6">
        <w:rPr>
          <w:rFonts w:hint="eastAsia"/>
        </w:rPr>
        <w:t xml:space="preserve"> </w:t>
      </w:r>
      <w:r w:rsidR="00AC6301" w:rsidRPr="00200314">
        <w:rPr>
          <w:rFonts w:hint="eastAsia"/>
        </w:rPr>
        <w:t>99</w:t>
      </w:r>
      <w:r w:rsidR="00AC6301" w:rsidRPr="00200314">
        <w:rPr>
          <w:rFonts w:hint="eastAsia"/>
        </w:rPr>
        <w:t>的规定</w:t>
      </w:r>
      <w:r>
        <w:rPr>
          <w:rFonts w:hint="eastAsia"/>
        </w:rPr>
        <w:t>；</w:t>
      </w:r>
    </w:p>
    <w:p w14:paraId="6ED6C1DE" w14:textId="0E93204C" w:rsidR="009E4114" w:rsidRDefault="003875F3" w:rsidP="004E27ED">
      <w:pPr>
        <w:pStyle w:val="28"/>
        <w:ind w:firstLine="482"/>
      </w:pPr>
      <w:r w:rsidRPr="00C8268D">
        <w:rPr>
          <w:b/>
          <w:bCs/>
        </w:rPr>
        <w:t>2</w:t>
      </w:r>
      <w:r w:rsidR="009E4114">
        <w:rPr>
          <w:rFonts w:hint="eastAsia"/>
        </w:rPr>
        <w:t xml:space="preserve"> </w:t>
      </w:r>
      <w:r w:rsidR="00712798">
        <w:rPr>
          <w:rFonts w:hint="eastAsia"/>
        </w:rPr>
        <w:t xml:space="preserve"> </w:t>
      </w:r>
      <w:r w:rsidR="00AC6301">
        <w:rPr>
          <w:rFonts w:hint="eastAsia"/>
        </w:rPr>
        <w:t>钢</w:t>
      </w:r>
      <w:r w:rsidR="00AC6301" w:rsidRPr="0055037E">
        <w:rPr>
          <w:rFonts w:hint="eastAsia"/>
        </w:rPr>
        <w:t>梁与钢管混凝土束</w:t>
      </w:r>
      <w:r w:rsidR="00FE5D52" w:rsidRPr="00E7747C">
        <w:rPr>
          <w:rStyle w:val="A-0"/>
          <w:rFonts w:hint="eastAsia"/>
        </w:rPr>
        <w:t>构件</w:t>
      </w:r>
      <w:r w:rsidR="00AC6301" w:rsidRPr="0055037E">
        <w:rPr>
          <w:rFonts w:hint="eastAsia"/>
        </w:rPr>
        <w:t>的连接焊缝质量等级可参照钢框架梁与钢柱的连接焊缝确定</w:t>
      </w:r>
      <w:r w:rsidR="0030766A">
        <w:rPr>
          <w:rFonts w:hint="eastAsia"/>
        </w:rPr>
        <w:t>，按本条第</w:t>
      </w:r>
      <w:r w:rsidR="0030766A">
        <w:rPr>
          <w:rFonts w:hint="eastAsia"/>
        </w:rPr>
        <w:t>1</w:t>
      </w:r>
      <w:r w:rsidR="0030766A">
        <w:rPr>
          <w:rFonts w:hint="eastAsia"/>
        </w:rPr>
        <w:t>款确定</w:t>
      </w:r>
      <w:r w:rsidR="009E4114">
        <w:rPr>
          <w:rFonts w:hint="eastAsia"/>
        </w:rPr>
        <w:t>；</w:t>
      </w:r>
    </w:p>
    <w:p w14:paraId="3FD86500" w14:textId="0901BFE4" w:rsidR="009E4114" w:rsidRDefault="003875F3" w:rsidP="004E27ED">
      <w:pPr>
        <w:pStyle w:val="28"/>
        <w:ind w:firstLine="482"/>
      </w:pPr>
      <w:r w:rsidRPr="00C8268D">
        <w:rPr>
          <w:b/>
          <w:bCs/>
        </w:rPr>
        <w:t>3</w:t>
      </w:r>
      <w:r w:rsidR="00A56534">
        <w:t xml:space="preserve">  </w:t>
      </w:r>
      <w:r w:rsidR="00AC6301" w:rsidRPr="0055037E">
        <w:rPr>
          <w:rFonts w:hint="eastAsia"/>
        </w:rPr>
        <w:t>上下节钢管束壁板的</w:t>
      </w:r>
      <w:r w:rsidR="00F23ACE">
        <w:rPr>
          <w:rFonts w:hint="eastAsia"/>
        </w:rPr>
        <w:t>对接</w:t>
      </w:r>
      <w:r w:rsidR="00AC6301" w:rsidRPr="0055037E">
        <w:rPr>
          <w:rFonts w:hint="eastAsia"/>
        </w:rPr>
        <w:t>拼接、</w:t>
      </w:r>
      <w:r w:rsidR="00215C86">
        <w:rPr>
          <w:rFonts w:hint="eastAsia"/>
        </w:rPr>
        <w:t>钢管混凝土束</w:t>
      </w:r>
      <w:r w:rsidR="00E7747C" w:rsidRPr="00E7747C">
        <w:rPr>
          <w:rStyle w:val="A-0"/>
          <w:rFonts w:hint="eastAsia"/>
        </w:rPr>
        <w:t>构件</w:t>
      </w:r>
      <w:r w:rsidR="00AC6301" w:rsidRPr="0055037E">
        <w:rPr>
          <w:rFonts w:hint="eastAsia"/>
        </w:rPr>
        <w:t>墙脚处壁板与底板的连接</w:t>
      </w:r>
      <w:r w:rsidR="00881A3F">
        <w:rPr>
          <w:rFonts w:hint="eastAsia"/>
        </w:rPr>
        <w:t>，</w:t>
      </w:r>
      <w:r w:rsidR="00AC6301" w:rsidRPr="0055037E">
        <w:rPr>
          <w:rFonts w:hint="eastAsia"/>
        </w:rPr>
        <w:t>焊缝应全熔透，焊缝质量等级</w:t>
      </w:r>
      <w:r w:rsidR="009E4114">
        <w:rPr>
          <w:rFonts w:hint="eastAsia"/>
        </w:rPr>
        <w:t>不低于</w:t>
      </w:r>
      <w:r w:rsidR="00AC6301">
        <w:rPr>
          <w:rFonts w:hint="eastAsia"/>
        </w:rPr>
        <w:t>二</w:t>
      </w:r>
      <w:r w:rsidR="00AC6301" w:rsidRPr="0055037E">
        <w:rPr>
          <w:rFonts w:hint="eastAsia"/>
        </w:rPr>
        <w:t>级；</w:t>
      </w:r>
    </w:p>
    <w:p w14:paraId="6BA77482" w14:textId="0D9BEB96" w:rsidR="00AC6301" w:rsidRDefault="003875F3" w:rsidP="004E27ED">
      <w:pPr>
        <w:pStyle w:val="28"/>
        <w:ind w:firstLine="482"/>
      </w:pPr>
      <w:r w:rsidRPr="00C8268D">
        <w:rPr>
          <w:b/>
          <w:bCs/>
        </w:rPr>
        <w:t>4</w:t>
      </w:r>
      <w:r w:rsidR="00A56534">
        <w:t xml:space="preserve">  </w:t>
      </w:r>
      <w:r w:rsidR="00AC6301" w:rsidRPr="0055037E">
        <w:rPr>
          <w:rFonts w:hint="eastAsia"/>
        </w:rPr>
        <w:t>焊缝的坡口形式和尺寸，宜根据板厚和施工条件按现行</w:t>
      </w:r>
      <w:r w:rsidR="00B91429">
        <w:rPr>
          <w:rFonts w:hint="eastAsia"/>
        </w:rPr>
        <w:t>国家</w:t>
      </w:r>
      <w:r w:rsidR="00AC6301" w:rsidRPr="0055037E">
        <w:rPr>
          <w:rFonts w:hint="eastAsia"/>
        </w:rPr>
        <w:t>标准《钢结构焊接规范》</w:t>
      </w:r>
      <w:r w:rsidR="00AC6301" w:rsidRPr="0055037E">
        <w:rPr>
          <w:rFonts w:hint="eastAsia"/>
        </w:rPr>
        <w:t>GB</w:t>
      </w:r>
      <w:r w:rsidR="00712798">
        <w:rPr>
          <w:rFonts w:hint="eastAsia"/>
        </w:rPr>
        <w:t xml:space="preserve"> </w:t>
      </w:r>
      <w:r w:rsidR="00AC6301" w:rsidRPr="0055037E">
        <w:rPr>
          <w:rFonts w:hint="eastAsia"/>
        </w:rPr>
        <w:t>50661</w:t>
      </w:r>
      <w:r w:rsidR="00AC6301" w:rsidRPr="0055037E">
        <w:rPr>
          <w:rFonts w:hint="eastAsia"/>
        </w:rPr>
        <w:t>的要求选用。</w:t>
      </w:r>
    </w:p>
    <w:p w14:paraId="122D9252" w14:textId="25A883EE" w:rsidR="00AC6301" w:rsidRPr="00200314" w:rsidRDefault="00205CA4" w:rsidP="003875F3">
      <w:r>
        <w:rPr>
          <w:b/>
          <w:bCs/>
        </w:rPr>
        <w:t>8</w:t>
      </w:r>
      <w:r w:rsidR="00AC6301" w:rsidRPr="00784CDF">
        <w:rPr>
          <w:rFonts w:hint="eastAsia"/>
          <w:b/>
          <w:bCs/>
        </w:rPr>
        <w:t>.1.</w:t>
      </w:r>
      <w:r w:rsidR="007D189C" w:rsidRPr="00784CDF">
        <w:rPr>
          <w:b/>
          <w:bCs/>
        </w:rPr>
        <w:t>2</w:t>
      </w:r>
      <w:r w:rsidR="00CF5DED">
        <w:rPr>
          <w:rFonts w:hint="eastAsia"/>
        </w:rPr>
        <w:t xml:space="preserve">  </w:t>
      </w:r>
      <w:r w:rsidR="008851C1" w:rsidRPr="008851C1">
        <w:rPr>
          <w:rStyle w:val="A-0"/>
          <w:rFonts w:hint="eastAsia"/>
        </w:rPr>
        <w:t>钢管混凝土束结构</w:t>
      </w:r>
      <w:r w:rsidR="00AC6301" w:rsidRPr="000104FC">
        <w:rPr>
          <w:rFonts w:hint="eastAsia"/>
        </w:rPr>
        <w:t>承重构件的螺栓连接</w:t>
      </w:r>
      <w:r w:rsidR="00AC6301" w:rsidRPr="00200314">
        <w:rPr>
          <w:rFonts w:hint="eastAsia"/>
        </w:rPr>
        <w:t>，应采用高强度螺栓摩擦型连接</w:t>
      </w:r>
      <w:r w:rsidR="00AC6301" w:rsidRPr="000104FC">
        <w:rPr>
          <w:rFonts w:hint="eastAsia"/>
        </w:rPr>
        <w:t>，</w:t>
      </w:r>
      <w:r w:rsidR="00CF5DED">
        <w:rPr>
          <w:rFonts w:hint="eastAsia"/>
        </w:rPr>
        <w:t>并</w:t>
      </w:r>
      <w:r w:rsidR="00AC6301" w:rsidRPr="000104FC">
        <w:rPr>
          <w:rFonts w:hint="eastAsia"/>
        </w:rPr>
        <w:t>应按现行</w:t>
      </w:r>
      <w:r w:rsidR="00B91429">
        <w:rPr>
          <w:rFonts w:hint="eastAsia"/>
        </w:rPr>
        <w:t>行业</w:t>
      </w:r>
      <w:r w:rsidR="00AC6301" w:rsidRPr="000104FC">
        <w:rPr>
          <w:rFonts w:hint="eastAsia"/>
        </w:rPr>
        <w:t>标准《高层民用建筑钢结构技术规程》</w:t>
      </w:r>
      <w:r w:rsidR="00AC6301" w:rsidRPr="000104FC">
        <w:t>JGJ</w:t>
      </w:r>
      <w:r w:rsidR="00CF5DED">
        <w:rPr>
          <w:rFonts w:hint="eastAsia"/>
        </w:rPr>
        <w:t xml:space="preserve"> </w:t>
      </w:r>
      <w:r w:rsidR="00AC6301" w:rsidRPr="000104FC">
        <w:t>99</w:t>
      </w:r>
      <w:r w:rsidR="00AC6301" w:rsidRPr="000104FC">
        <w:rPr>
          <w:rFonts w:hint="eastAsia"/>
        </w:rPr>
        <w:t>的</w:t>
      </w:r>
      <w:r w:rsidR="00237B41">
        <w:rPr>
          <w:rFonts w:hint="eastAsia"/>
        </w:rPr>
        <w:t>有关规定</w:t>
      </w:r>
      <w:r w:rsidR="00AC6301" w:rsidRPr="000104FC">
        <w:rPr>
          <w:rFonts w:hint="eastAsia"/>
        </w:rPr>
        <w:t>计算。</w:t>
      </w:r>
    </w:p>
    <w:p w14:paraId="4B23540F" w14:textId="2623AD4F" w:rsidR="00A67C4E" w:rsidRPr="00514408" w:rsidRDefault="008D2853" w:rsidP="000F2657">
      <w:pPr>
        <w:pStyle w:val="2c"/>
      </w:pPr>
      <w:bookmarkStart w:id="209" w:name="_Toc523905670"/>
      <w:bookmarkStart w:id="210" w:name="_Toc76031574"/>
      <w:bookmarkStart w:id="211" w:name="_Toc109378006"/>
      <w:bookmarkStart w:id="212" w:name="_Toc113954145"/>
      <w:bookmarkStart w:id="213" w:name="_Toc515984303"/>
      <w:bookmarkStart w:id="214" w:name="_Toc520794006"/>
      <w:bookmarkStart w:id="215" w:name="_Toc520796012"/>
      <w:bookmarkStart w:id="216" w:name="_Toc523905671"/>
      <w:bookmarkStart w:id="217" w:name="_Toc76031575"/>
      <w:bookmarkEnd w:id="206"/>
      <w:bookmarkEnd w:id="207"/>
      <w:bookmarkEnd w:id="208"/>
      <w:r w:rsidRPr="0002622C">
        <w:t>8</w:t>
      </w:r>
      <w:r w:rsidR="00A67C4E" w:rsidRPr="0002622C">
        <w:t>.</w:t>
      </w:r>
      <w:r w:rsidR="00A67C4E" w:rsidRPr="0002622C">
        <w:rPr>
          <w:rFonts w:hint="eastAsia"/>
        </w:rPr>
        <w:t>2</w:t>
      </w:r>
      <w:r w:rsidR="00A67C4E" w:rsidRPr="00EF0895">
        <w:rPr>
          <w:rFonts w:hint="eastAsia"/>
        </w:rPr>
        <w:t xml:space="preserve">  </w:t>
      </w:r>
      <w:r w:rsidR="00A67C4E" w:rsidRPr="00EF0895">
        <w:rPr>
          <w:rFonts w:hint="eastAsia"/>
        </w:rPr>
        <w:t>钢管混凝土束</w:t>
      </w:r>
      <w:r w:rsidR="00A67C4E" w:rsidRPr="002C36C8">
        <w:rPr>
          <w:rStyle w:val="A-0"/>
          <w:rFonts w:hint="eastAsia"/>
          <w:sz w:val="28"/>
          <w:szCs w:val="28"/>
        </w:rPr>
        <w:t>构件</w:t>
      </w:r>
      <w:r w:rsidR="00A67C4E" w:rsidRPr="00EF0895">
        <w:rPr>
          <w:rFonts w:hint="eastAsia"/>
        </w:rPr>
        <w:t>的拼接节点</w:t>
      </w:r>
      <w:bookmarkEnd w:id="209"/>
      <w:bookmarkEnd w:id="210"/>
      <w:bookmarkEnd w:id="211"/>
      <w:bookmarkEnd w:id="212"/>
    </w:p>
    <w:p w14:paraId="5B65FA1A" w14:textId="77777777" w:rsidR="0002622C" w:rsidRDefault="00205CA4" w:rsidP="001405B1">
      <w:r>
        <w:rPr>
          <w:b/>
          <w:bCs/>
        </w:rPr>
        <w:t>8</w:t>
      </w:r>
      <w:r w:rsidR="00A67C4E" w:rsidRPr="00037C74">
        <w:rPr>
          <w:rFonts w:hint="eastAsia"/>
          <w:b/>
          <w:bCs/>
        </w:rPr>
        <w:t>.2.1</w:t>
      </w:r>
      <w:r w:rsidR="00A67C4E">
        <w:rPr>
          <w:rFonts w:hint="eastAsia"/>
        </w:rPr>
        <w:t xml:space="preserve">  </w:t>
      </w:r>
      <w:r w:rsidR="00A67C4E" w:rsidRPr="008851C1">
        <w:rPr>
          <w:rStyle w:val="A-0"/>
          <w:rFonts w:hint="eastAsia"/>
        </w:rPr>
        <w:t>单根</w:t>
      </w:r>
      <w:r w:rsidR="008851C1" w:rsidRPr="008851C1">
        <w:rPr>
          <w:rStyle w:val="A-0"/>
          <w:rFonts w:hint="eastAsia"/>
        </w:rPr>
        <w:t>U</w:t>
      </w:r>
      <w:r w:rsidR="008851C1" w:rsidRPr="008851C1">
        <w:rPr>
          <w:rStyle w:val="A-0"/>
          <w:rFonts w:hint="eastAsia"/>
        </w:rPr>
        <w:t>型钢、</w:t>
      </w:r>
      <w:r w:rsidR="00A67C4E" w:rsidRPr="008851C1">
        <w:rPr>
          <w:rStyle w:val="A-0"/>
          <w:rFonts w:hint="eastAsia"/>
        </w:rPr>
        <w:t>矩形</w:t>
      </w:r>
      <w:r w:rsidR="008851C1" w:rsidRPr="008851C1">
        <w:rPr>
          <w:rStyle w:val="A-0"/>
          <w:rFonts w:hint="eastAsia"/>
        </w:rPr>
        <w:t>钢</w:t>
      </w:r>
      <w:r w:rsidR="00A67C4E" w:rsidRPr="008851C1">
        <w:rPr>
          <w:rStyle w:val="A-0"/>
          <w:rFonts w:hint="eastAsia"/>
        </w:rPr>
        <w:t>管</w:t>
      </w:r>
      <w:r w:rsidR="00A67C4E" w:rsidRPr="00200314">
        <w:rPr>
          <w:rFonts w:hint="eastAsia"/>
        </w:rPr>
        <w:t>或单块钢板</w:t>
      </w:r>
      <w:r w:rsidR="00A67C4E">
        <w:rPr>
          <w:rFonts w:hint="eastAsia"/>
        </w:rPr>
        <w:t>的长度小于钢管束构件的长度时可</w:t>
      </w:r>
      <w:r w:rsidR="00A67C4E" w:rsidRPr="00200314">
        <w:rPr>
          <w:rFonts w:hint="eastAsia"/>
        </w:rPr>
        <w:t>在组装成钢管束前进行工厂拼接</w:t>
      </w:r>
      <w:r w:rsidR="00A67C4E">
        <w:rPr>
          <w:rFonts w:hint="eastAsia"/>
        </w:rPr>
        <w:t>。</w:t>
      </w:r>
      <w:r w:rsidR="00A67C4E" w:rsidRPr="00200314">
        <w:rPr>
          <w:rFonts w:hint="eastAsia"/>
        </w:rPr>
        <w:t>同一钢管束中</w:t>
      </w:r>
      <w:r w:rsidR="00A67C4E">
        <w:rPr>
          <w:rFonts w:hint="eastAsia"/>
        </w:rPr>
        <w:t>，</w:t>
      </w:r>
      <w:r w:rsidR="00A67C4E" w:rsidRPr="00200314">
        <w:rPr>
          <w:rFonts w:hint="eastAsia"/>
        </w:rPr>
        <w:t>相邻两根</w:t>
      </w:r>
      <w:r w:rsidR="00A67C4E" w:rsidRPr="00200314">
        <w:rPr>
          <w:rFonts w:hint="eastAsia"/>
        </w:rPr>
        <w:t>U</w:t>
      </w:r>
      <w:r w:rsidR="00A67C4E" w:rsidRPr="00200314">
        <w:rPr>
          <w:rFonts w:hint="eastAsia"/>
        </w:rPr>
        <w:t>型钢</w:t>
      </w:r>
      <w:r w:rsidR="008851C1">
        <w:rPr>
          <w:rFonts w:hint="eastAsia"/>
        </w:rPr>
        <w:t>、</w:t>
      </w:r>
      <w:r w:rsidR="008851C1" w:rsidRPr="00200314">
        <w:rPr>
          <w:rFonts w:hint="eastAsia"/>
        </w:rPr>
        <w:t>矩形</w:t>
      </w:r>
      <w:r w:rsidR="008851C1">
        <w:rPr>
          <w:rFonts w:hint="eastAsia"/>
        </w:rPr>
        <w:t>钢</w:t>
      </w:r>
      <w:r w:rsidR="008851C1" w:rsidRPr="00200314">
        <w:rPr>
          <w:rFonts w:hint="eastAsia"/>
        </w:rPr>
        <w:t>管</w:t>
      </w:r>
      <w:r w:rsidR="00A67C4E" w:rsidRPr="00200314">
        <w:rPr>
          <w:rFonts w:hint="eastAsia"/>
        </w:rPr>
        <w:t>或钢板的拼接</w:t>
      </w:r>
      <w:r w:rsidR="00A67C4E">
        <w:rPr>
          <w:rFonts w:hint="eastAsia"/>
        </w:rPr>
        <w:t>连接处错开</w:t>
      </w:r>
      <w:r w:rsidR="00A67C4E" w:rsidRPr="00200314">
        <w:rPr>
          <w:rFonts w:hint="eastAsia"/>
        </w:rPr>
        <w:t>位置</w:t>
      </w:r>
      <w:r w:rsidR="00A67C4E">
        <w:rPr>
          <w:rFonts w:hint="eastAsia"/>
        </w:rPr>
        <w:t>不宜小</w:t>
      </w:r>
      <w:r w:rsidR="00A67C4E" w:rsidRPr="00200314">
        <w:rPr>
          <w:rFonts w:hint="eastAsia"/>
        </w:rPr>
        <w:t>于</w:t>
      </w:r>
      <w:r w:rsidR="00A67C4E">
        <w:rPr>
          <w:rFonts w:hint="eastAsia"/>
        </w:rPr>
        <w:t>2</w:t>
      </w:r>
      <w:r w:rsidR="00A67C4E">
        <w:t>00</w:t>
      </w:r>
      <w:r w:rsidR="00A67C4E">
        <w:rPr>
          <w:rFonts w:hint="eastAsia"/>
        </w:rPr>
        <w:t>mm</w:t>
      </w:r>
      <w:r w:rsidR="00A67C4E" w:rsidRPr="00200314">
        <w:rPr>
          <w:rFonts w:hint="eastAsia"/>
        </w:rPr>
        <w:t>。</w:t>
      </w:r>
    </w:p>
    <w:p w14:paraId="4A341A35" w14:textId="71155B8C" w:rsidR="00A67C4E" w:rsidRPr="001405B1" w:rsidRDefault="00205CA4" w:rsidP="001405B1">
      <w:pPr>
        <w:rPr>
          <w:rStyle w:val="A-0"/>
        </w:rPr>
      </w:pPr>
      <w:r>
        <w:rPr>
          <w:b/>
          <w:bCs/>
        </w:rPr>
        <w:t>8</w:t>
      </w:r>
      <w:r w:rsidR="00A67C4E" w:rsidRPr="00037C74">
        <w:rPr>
          <w:rFonts w:hint="eastAsia"/>
          <w:b/>
          <w:bCs/>
        </w:rPr>
        <w:t>.2.2</w:t>
      </w:r>
      <w:r w:rsidR="00A67C4E" w:rsidRPr="00200314">
        <w:rPr>
          <w:rFonts w:hint="eastAsia"/>
        </w:rPr>
        <w:t xml:space="preserve"> </w:t>
      </w:r>
      <w:r w:rsidR="00A67C4E">
        <w:rPr>
          <w:rFonts w:hint="eastAsia"/>
        </w:rPr>
        <w:t xml:space="preserve"> </w:t>
      </w:r>
      <w:r w:rsidR="00A67C4E">
        <w:rPr>
          <w:rFonts w:hint="eastAsia"/>
        </w:rPr>
        <w:t>根据构造和运输要求，钢管束可按多个楼层分段制作。</w:t>
      </w:r>
      <w:r w:rsidR="00A67C4E" w:rsidRPr="00FF1D8F">
        <w:rPr>
          <w:rStyle w:val="A-0"/>
          <w:rFonts w:hint="eastAsia"/>
        </w:rPr>
        <w:t>钢管束段的拼接处</w:t>
      </w:r>
      <w:r w:rsidR="00A26789" w:rsidRPr="00FF1D8F">
        <w:rPr>
          <w:rStyle w:val="A-0"/>
          <w:rFonts w:hint="eastAsia"/>
        </w:rPr>
        <w:t>至楼面的距离应为</w:t>
      </w:r>
      <w:r w:rsidR="00A26789" w:rsidRPr="00FF1D8F">
        <w:rPr>
          <w:rStyle w:val="A-0"/>
          <w:rFonts w:hint="eastAsia"/>
        </w:rPr>
        <w:t>1</w:t>
      </w:r>
      <w:r w:rsidR="00A26789" w:rsidRPr="00FF1D8F">
        <w:rPr>
          <w:rStyle w:val="A-0"/>
        </w:rPr>
        <w:t>.2m~1.3m</w:t>
      </w:r>
      <w:r w:rsidR="00A26789" w:rsidRPr="00FF1D8F">
        <w:rPr>
          <w:rStyle w:val="A-0"/>
          <w:rFonts w:hint="eastAsia"/>
        </w:rPr>
        <w:t>或墙净高的一半，取二者的较小值。</w:t>
      </w:r>
      <w:r w:rsidR="00907010" w:rsidRPr="00FF1D8F">
        <w:rPr>
          <w:rStyle w:val="A-0"/>
          <w:rFonts w:hint="eastAsia"/>
        </w:rPr>
        <w:t>钢管束拼接</w:t>
      </w:r>
      <w:r w:rsidR="00DA490B">
        <w:rPr>
          <w:rStyle w:val="A-0"/>
          <w:rFonts w:hint="eastAsia"/>
        </w:rPr>
        <w:t>宜</w:t>
      </w:r>
      <w:r w:rsidR="00A67C4E" w:rsidRPr="00FF1D8F">
        <w:rPr>
          <w:rStyle w:val="A-0"/>
          <w:rFonts w:hint="eastAsia"/>
        </w:rPr>
        <w:t>采用隔板连接方式</w:t>
      </w:r>
      <w:r w:rsidR="00A26789" w:rsidRPr="00FF1D8F">
        <w:rPr>
          <w:rStyle w:val="A-0"/>
          <w:rFonts w:hint="eastAsia"/>
        </w:rPr>
        <w:t>，</w:t>
      </w:r>
      <w:r w:rsidR="00A67C4E" w:rsidRPr="00FF1D8F">
        <w:rPr>
          <w:rStyle w:val="A-0"/>
          <w:rFonts w:hint="eastAsia"/>
        </w:rPr>
        <w:t>上</w:t>
      </w:r>
      <w:r w:rsidR="00785ACB">
        <w:rPr>
          <w:rStyle w:val="A-0"/>
          <w:rFonts w:hint="eastAsia"/>
        </w:rPr>
        <w:t>、</w:t>
      </w:r>
      <w:r w:rsidR="00A67C4E" w:rsidRPr="00FF1D8F">
        <w:rPr>
          <w:rStyle w:val="A-0"/>
          <w:rFonts w:hint="eastAsia"/>
        </w:rPr>
        <w:t>下节钢管束厚度相同</w:t>
      </w:r>
      <w:r w:rsidR="005A7478">
        <w:rPr>
          <w:rStyle w:val="A-0"/>
          <w:rFonts w:hint="eastAsia"/>
        </w:rPr>
        <w:t>且壁厚不大于</w:t>
      </w:r>
      <w:r w:rsidR="005A7478">
        <w:rPr>
          <w:rStyle w:val="A-0"/>
          <w:rFonts w:hint="eastAsia"/>
        </w:rPr>
        <w:t>6mm</w:t>
      </w:r>
      <w:r w:rsidR="00A67C4E" w:rsidRPr="00FF1D8F">
        <w:rPr>
          <w:rStyle w:val="A-0"/>
          <w:rFonts w:hint="eastAsia"/>
        </w:rPr>
        <w:t>时，可采用</w:t>
      </w:r>
      <w:r w:rsidR="005D5BF3" w:rsidRPr="005D5BF3">
        <w:rPr>
          <w:rStyle w:val="A-0"/>
          <w:rFonts w:hint="eastAsia"/>
        </w:rPr>
        <w:t>T</w:t>
      </w:r>
      <w:r w:rsidR="005D5BF3" w:rsidRPr="005D5BF3">
        <w:rPr>
          <w:rStyle w:val="A-0"/>
          <w:rFonts w:hint="eastAsia"/>
        </w:rPr>
        <w:t>形件</w:t>
      </w:r>
      <w:r w:rsidR="00A67C4E" w:rsidRPr="00FF1D8F">
        <w:rPr>
          <w:rStyle w:val="A-0"/>
          <w:rFonts w:hint="eastAsia"/>
        </w:rPr>
        <w:t>拼接方式。</w:t>
      </w:r>
      <w:r w:rsidR="001405B1" w:rsidRPr="001405B1">
        <w:rPr>
          <w:rStyle w:val="A-0"/>
          <w:rFonts w:hint="eastAsia"/>
        </w:rPr>
        <w:t>钢管束构件对接拼接处，应采用贴板、</w:t>
      </w:r>
      <w:r w:rsidR="004D0AEB">
        <w:rPr>
          <w:rStyle w:val="A-0"/>
          <w:rFonts w:hint="eastAsia"/>
        </w:rPr>
        <w:t>插筋</w:t>
      </w:r>
      <w:r w:rsidR="001405B1" w:rsidRPr="001405B1">
        <w:rPr>
          <w:rStyle w:val="A-0"/>
          <w:rFonts w:hint="eastAsia"/>
        </w:rPr>
        <w:t>或其他有效方式加强。</w:t>
      </w:r>
    </w:p>
    <w:p w14:paraId="4BDE427D" w14:textId="45D89966" w:rsidR="00A67C4E" w:rsidRDefault="00205CA4" w:rsidP="00A67C4E">
      <w:r>
        <w:rPr>
          <w:b/>
          <w:bCs/>
        </w:rPr>
        <w:t>8</w:t>
      </w:r>
      <w:r w:rsidR="00A67C4E" w:rsidRPr="00343C01">
        <w:rPr>
          <w:b/>
          <w:bCs/>
        </w:rPr>
        <w:t>.2.3</w:t>
      </w:r>
      <w:r w:rsidR="00A67C4E">
        <w:t xml:space="preserve"> </w:t>
      </w:r>
      <w:r w:rsidR="00C90631">
        <w:t xml:space="preserve"> </w:t>
      </w:r>
      <w:r w:rsidR="00A67C4E">
        <w:rPr>
          <w:rFonts w:hint="eastAsia"/>
        </w:rPr>
        <w:t>隔板连接方式应沿</w:t>
      </w:r>
      <w:r w:rsidR="00A67C4E" w:rsidRPr="00CD63C2">
        <w:rPr>
          <w:rStyle w:val="A-0"/>
          <w:rFonts w:hint="eastAsia"/>
        </w:rPr>
        <w:t>周圈</w:t>
      </w:r>
      <w:r w:rsidR="00A67C4E">
        <w:rPr>
          <w:rFonts w:hint="eastAsia"/>
        </w:rPr>
        <w:t>设置横隔板（图</w:t>
      </w:r>
      <w:r>
        <w:t>8</w:t>
      </w:r>
      <w:r w:rsidR="00A67C4E">
        <w:rPr>
          <w:rFonts w:hint="eastAsia"/>
        </w:rPr>
        <w:t>.2.</w:t>
      </w:r>
      <w:r w:rsidR="00A67C4E">
        <w:t>3</w:t>
      </w:r>
      <w:r w:rsidR="00A67C4E">
        <w:rPr>
          <w:rFonts w:hint="eastAsia"/>
        </w:rPr>
        <w:t>-a</w:t>
      </w:r>
      <w:r w:rsidR="00A67C4E">
        <w:rPr>
          <w:rFonts w:hint="eastAsia"/>
        </w:rPr>
        <w:t>），并符合下列规定：</w:t>
      </w:r>
    </w:p>
    <w:p w14:paraId="28A98A15" w14:textId="3FCBB6D9" w:rsidR="00A67C4E" w:rsidRPr="00FB276E" w:rsidRDefault="007C2A1E" w:rsidP="00A67C4E">
      <w:pPr>
        <w:widowControl/>
        <w:jc w:val="center"/>
        <w:rPr>
          <w:rFonts w:ascii="宋体" w:hAnsi="宋体" w:cs="宋体"/>
          <w:kern w:val="0"/>
        </w:rPr>
      </w:pPr>
      <w:r>
        <w:rPr>
          <w:rFonts w:ascii="宋体" w:hAnsi="宋体" w:cs="宋体"/>
          <w:noProof/>
          <w:kern w:val="0"/>
        </w:rPr>
        <w:lastRenderedPageBreak/>
        <w:drawing>
          <wp:inline distT="0" distB="0" distL="0" distR="0" wp14:anchorId="053278C7" wp14:editId="07FEC00F">
            <wp:extent cx="4723011" cy="37869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28"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12477" t="19935" r="9528" b="6791"/>
                    <a:stretch/>
                  </pic:blipFill>
                  <pic:spPr bwMode="auto">
                    <a:xfrm>
                      <a:off x="0" y="0"/>
                      <a:ext cx="4732836" cy="3794874"/>
                    </a:xfrm>
                    <a:prstGeom prst="rect">
                      <a:avLst/>
                    </a:prstGeom>
                    <a:ln>
                      <a:noFill/>
                    </a:ln>
                    <a:extLst>
                      <a:ext uri="{53640926-AAD7-44D8-BBD7-CCE9431645EC}">
                        <a14:shadowObscured xmlns:a14="http://schemas.microsoft.com/office/drawing/2010/main"/>
                      </a:ext>
                    </a:extLst>
                  </pic:spPr>
                </pic:pic>
              </a:graphicData>
            </a:graphic>
          </wp:inline>
        </w:drawing>
      </w:r>
    </w:p>
    <w:p w14:paraId="0B2304D9" w14:textId="77777777" w:rsidR="00A67C4E" w:rsidRPr="003F135E" w:rsidRDefault="00A67C4E" w:rsidP="00A67C4E">
      <w:pPr>
        <w:jc w:val="center"/>
      </w:pPr>
      <w:r>
        <w:rPr>
          <w:rFonts w:hint="eastAsia"/>
          <w:sz w:val="18"/>
          <w:szCs w:val="18"/>
        </w:rPr>
        <w:t>（</w:t>
      </w:r>
      <w:r>
        <w:rPr>
          <w:rFonts w:hint="eastAsia"/>
          <w:sz w:val="18"/>
          <w:szCs w:val="18"/>
        </w:rPr>
        <w:t>a</w:t>
      </w:r>
      <w:r>
        <w:rPr>
          <w:rFonts w:hint="eastAsia"/>
          <w:sz w:val="18"/>
          <w:szCs w:val="18"/>
        </w:rPr>
        <w:t>）</w:t>
      </w:r>
    </w:p>
    <w:p w14:paraId="0F68D178" w14:textId="28155F71" w:rsidR="00966BAD" w:rsidRPr="00F23ACE" w:rsidRDefault="00E03A04" w:rsidP="00966BAD">
      <w:pPr>
        <w:jc w:val="center"/>
      </w:pPr>
      <w:r>
        <w:rPr>
          <w:noProof/>
        </w:rPr>
        <w:drawing>
          <wp:inline distT="0" distB="0" distL="0" distR="0" wp14:anchorId="618C31E3" wp14:editId="329BCD0E">
            <wp:extent cx="2491031" cy="277770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rotWithShape="1">
                    <a:blip r:embed="rId2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8557" t="18132" r="52413" b="30312"/>
                    <a:stretch/>
                  </pic:blipFill>
                  <pic:spPr bwMode="auto">
                    <a:xfrm>
                      <a:off x="0" y="0"/>
                      <a:ext cx="2500022" cy="2787732"/>
                    </a:xfrm>
                    <a:prstGeom prst="rect">
                      <a:avLst/>
                    </a:prstGeom>
                    <a:ln>
                      <a:noFill/>
                    </a:ln>
                    <a:extLst>
                      <a:ext uri="{53640926-AAD7-44D8-BBD7-CCE9431645EC}">
                        <a14:shadowObscured xmlns:a14="http://schemas.microsoft.com/office/drawing/2010/main"/>
                      </a:ext>
                    </a:extLst>
                  </pic:spPr>
                </pic:pic>
              </a:graphicData>
            </a:graphic>
          </wp:inline>
        </w:drawing>
      </w:r>
      <w:r w:rsidR="00966BAD">
        <w:rPr>
          <w:rFonts w:hint="eastAsia"/>
        </w:rPr>
        <w:t xml:space="preserve"> </w:t>
      </w:r>
      <w:r w:rsidR="00966BAD">
        <w:t xml:space="preserve">  </w:t>
      </w:r>
      <w:r w:rsidR="00966BAD">
        <w:rPr>
          <w:noProof/>
        </w:rPr>
        <w:drawing>
          <wp:inline distT="0" distB="0" distL="0" distR="0" wp14:anchorId="5588EEC6" wp14:editId="4CA9875B">
            <wp:extent cx="2780335" cy="2846717"/>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rotWithShape="1">
                    <a:blip r:embed="rId2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57493" t="18132" b="30312"/>
                    <a:stretch/>
                  </pic:blipFill>
                  <pic:spPr bwMode="auto">
                    <a:xfrm>
                      <a:off x="0" y="0"/>
                      <a:ext cx="2785892" cy="2852406"/>
                    </a:xfrm>
                    <a:prstGeom prst="rect">
                      <a:avLst/>
                    </a:prstGeom>
                    <a:ln>
                      <a:noFill/>
                    </a:ln>
                    <a:extLst>
                      <a:ext uri="{53640926-AAD7-44D8-BBD7-CCE9431645EC}">
                        <a14:shadowObscured xmlns:a14="http://schemas.microsoft.com/office/drawing/2010/main"/>
                      </a:ext>
                    </a:extLst>
                  </pic:spPr>
                </pic:pic>
              </a:graphicData>
            </a:graphic>
          </wp:inline>
        </w:drawing>
      </w:r>
    </w:p>
    <w:p w14:paraId="479569DC" w14:textId="526900BF" w:rsidR="00A67C4E" w:rsidRDefault="00A67C4E" w:rsidP="00B77168">
      <w:pPr>
        <w:jc w:val="center"/>
        <w:rPr>
          <w:sz w:val="18"/>
          <w:szCs w:val="18"/>
        </w:rPr>
      </w:pPr>
      <w:r>
        <w:rPr>
          <w:rFonts w:hint="eastAsia"/>
          <w:sz w:val="18"/>
          <w:szCs w:val="18"/>
        </w:rPr>
        <w:t>（</w:t>
      </w:r>
      <w:r>
        <w:rPr>
          <w:rFonts w:hint="eastAsia"/>
          <w:sz w:val="18"/>
          <w:szCs w:val="18"/>
        </w:rPr>
        <w:t>b</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p w14:paraId="3A6412AA" w14:textId="5027B371" w:rsidR="00737BEA" w:rsidRDefault="00737BEA" w:rsidP="00737BEA">
      <w:pPr>
        <w:jc w:val="center"/>
      </w:pPr>
      <w:r>
        <w:rPr>
          <w:rFonts w:hint="eastAsia"/>
          <w:sz w:val="18"/>
          <w:szCs w:val="21"/>
        </w:rPr>
        <w:t>1</w:t>
      </w:r>
      <w:r>
        <w:rPr>
          <w:rFonts w:hint="eastAsia"/>
          <w:sz w:val="18"/>
          <w:szCs w:val="21"/>
        </w:rPr>
        <w:t>—内衬板；</w:t>
      </w:r>
      <w:r>
        <w:rPr>
          <w:rFonts w:hint="eastAsia"/>
          <w:sz w:val="18"/>
          <w:szCs w:val="21"/>
        </w:rPr>
        <w:t>2</w:t>
      </w:r>
      <w:r>
        <w:rPr>
          <w:rFonts w:hint="eastAsia"/>
          <w:sz w:val="18"/>
          <w:szCs w:val="21"/>
        </w:rPr>
        <w:t>—横隔板；</w:t>
      </w:r>
      <w:r>
        <w:rPr>
          <w:sz w:val="18"/>
          <w:szCs w:val="21"/>
        </w:rPr>
        <w:t>3</w:t>
      </w:r>
      <w:r>
        <w:rPr>
          <w:rFonts w:hint="eastAsia"/>
          <w:sz w:val="18"/>
          <w:szCs w:val="21"/>
        </w:rPr>
        <w:t>—上节钢管束；</w:t>
      </w:r>
      <w:r>
        <w:rPr>
          <w:rFonts w:hint="eastAsia"/>
          <w:sz w:val="18"/>
          <w:szCs w:val="21"/>
        </w:rPr>
        <w:t>4</w:t>
      </w:r>
      <w:r>
        <w:rPr>
          <w:rFonts w:hint="eastAsia"/>
          <w:sz w:val="18"/>
          <w:szCs w:val="21"/>
        </w:rPr>
        <w:t>—下节钢管束；</w:t>
      </w:r>
      <w:r>
        <w:rPr>
          <w:rFonts w:hint="eastAsia"/>
          <w:sz w:val="18"/>
          <w:szCs w:val="21"/>
        </w:rPr>
        <w:t>5</w:t>
      </w:r>
      <w:r>
        <w:rPr>
          <w:rFonts w:hint="eastAsia"/>
          <w:sz w:val="18"/>
          <w:szCs w:val="21"/>
        </w:rPr>
        <w:t>—贴板；</w:t>
      </w:r>
      <w:r>
        <w:rPr>
          <w:rFonts w:hint="eastAsia"/>
          <w:sz w:val="18"/>
          <w:szCs w:val="21"/>
        </w:rPr>
        <w:t>6</w:t>
      </w:r>
      <w:r>
        <w:rPr>
          <w:rFonts w:hint="eastAsia"/>
          <w:sz w:val="18"/>
          <w:szCs w:val="21"/>
        </w:rPr>
        <w:t>—拉结钢板</w:t>
      </w:r>
    </w:p>
    <w:p w14:paraId="4A0AF57D" w14:textId="79688931" w:rsidR="00A67C4E" w:rsidRDefault="00A67C4E" w:rsidP="007C1F91">
      <w:pPr>
        <w:pStyle w:val="A-f"/>
      </w:pPr>
      <w:r w:rsidRPr="000A5611">
        <w:rPr>
          <w:rFonts w:hint="eastAsia"/>
        </w:rPr>
        <w:t>图</w:t>
      </w:r>
      <w:r w:rsidR="00205CA4">
        <w:t>8</w:t>
      </w:r>
      <w:r w:rsidRPr="000A5611">
        <w:rPr>
          <w:rFonts w:hint="eastAsia"/>
        </w:rPr>
        <w:t>.2.</w:t>
      </w:r>
      <w:r>
        <w:t>3</w:t>
      </w:r>
      <w:r>
        <w:rPr>
          <w:rFonts w:hint="eastAsia"/>
        </w:rPr>
        <w:t xml:space="preserve">  </w:t>
      </w:r>
      <w:r w:rsidRPr="000A5611">
        <w:rPr>
          <w:rFonts w:hint="eastAsia"/>
        </w:rPr>
        <w:t>钢管束对接做法</w:t>
      </w:r>
    </w:p>
    <w:p w14:paraId="21788AB6" w14:textId="4CD53301" w:rsidR="00A67C4E" w:rsidRDefault="00A67C4E" w:rsidP="00A67C4E">
      <w:pPr>
        <w:jc w:val="left"/>
      </w:pPr>
      <w:r>
        <w:rPr>
          <w:rFonts w:hint="eastAsia"/>
        </w:rPr>
        <w:t xml:space="preserve">   </w:t>
      </w:r>
      <w:r w:rsidRPr="00DD1A1E">
        <w:rPr>
          <w:rFonts w:hint="eastAsia"/>
          <w:b/>
          <w:bCs/>
        </w:rPr>
        <w:t>1</w:t>
      </w:r>
      <w:r>
        <w:rPr>
          <w:rFonts w:hint="eastAsia"/>
        </w:rPr>
        <w:t xml:space="preserve">  </w:t>
      </w:r>
      <w:r>
        <w:rPr>
          <w:rFonts w:hint="eastAsia"/>
        </w:rPr>
        <w:t>横隔板厚度</w:t>
      </w:r>
      <w:r w:rsidRPr="00200314">
        <w:rPr>
          <w:rFonts w:hint="eastAsia"/>
        </w:rPr>
        <w:t>不宜小于下节钢管束</w:t>
      </w:r>
      <w:r>
        <w:rPr>
          <w:rFonts w:hint="eastAsia"/>
        </w:rPr>
        <w:t>壁板厚度</w:t>
      </w:r>
      <w:r w:rsidRPr="00200314">
        <w:rPr>
          <w:rFonts w:hint="eastAsia"/>
        </w:rPr>
        <w:t>+2mm</w:t>
      </w:r>
      <w:r>
        <w:rPr>
          <w:rFonts w:hint="eastAsia"/>
        </w:rPr>
        <w:t>，</w:t>
      </w:r>
      <w:r w:rsidR="007C131F" w:rsidRPr="00E30159">
        <w:rPr>
          <w:rStyle w:val="A-0"/>
          <w:rFonts w:hint="eastAsia"/>
        </w:rPr>
        <w:t>每隔三个腔体</w:t>
      </w:r>
      <w:r w:rsidR="009E52DC" w:rsidRPr="00E30159">
        <w:rPr>
          <w:rStyle w:val="A-0"/>
          <w:rFonts w:hint="eastAsia"/>
        </w:rPr>
        <w:t>应</w:t>
      </w:r>
      <w:r w:rsidR="00F4441D" w:rsidRPr="00E30159">
        <w:rPr>
          <w:rStyle w:val="A-0"/>
          <w:rFonts w:hint="eastAsia"/>
        </w:rPr>
        <w:t>设置</w:t>
      </w:r>
      <w:r w:rsidR="00622030" w:rsidRPr="00E30159">
        <w:rPr>
          <w:rStyle w:val="A-0"/>
          <w:rFonts w:hint="eastAsia"/>
        </w:rPr>
        <w:t>1</w:t>
      </w:r>
      <w:r w:rsidR="00622030" w:rsidRPr="00E30159">
        <w:rPr>
          <w:rStyle w:val="A-0"/>
        </w:rPr>
        <w:t>0</w:t>
      </w:r>
      <w:r w:rsidR="00622030" w:rsidRPr="00E30159">
        <w:rPr>
          <w:rStyle w:val="A-0"/>
          <w:rFonts w:hint="eastAsia"/>
        </w:rPr>
        <w:t>mm</w:t>
      </w:r>
      <w:r w:rsidR="00096562" w:rsidRPr="00E30159">
        <w:rPr>
          <w:rStyle w:val="A-0"/>
          <w:rFonts w:hint="eastAsia"/>
        </w:rPr>
        <w:t>厚</w:t>
      </w:r>
      <w:r w:rsidR="007C131F" w:rsidRPr="00E30159">
        <w:rPr>
          <w:rStyle w:val="A-0"/>
          <w:rFonts w:hint="eastAsia"/>
        </w:rPr>
        <w:t>拉结钢板</w:t>
      </w:r>
      <w:r w:rsidR="007C131F">
        <w:rPr>
          <w:rFonts w:hint="eastAsia"/>
        </w:rPr>
        <w:t>，</w:t>
      </w:r>
      <w:r>
        <w:rPr>
          <w:rFonts w:hint="eastAsia"/>
        </w:rPr>
        <w:t>且应满足下式要求：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gridCol w:w="1176"/>
      </w:tblGrid>
      <w:tr w:rsidR="006F65E6" w:rsidRPr="006F65E6" w14:paraId="1595BD82" w14:textId="77777777" w:rsidTr="007F4882">
        <w:tc>
          <w:tcPr>
            <w:tcW w:w="4465" w:type="pct"/>
            <w:vAlign w:val="center"/>
          </w:tcPr>
          <w:p w14:paraId="05C49383" w14:textId="31BBBE04" w:rsidR="006F65E6" w:rsidRPr="006F65E6" w:rsidRDefault="006F65E6" w:rsidP="006F65E6">
            <w:pPr>
              <w:jc w:val="center"/>
            </w:pPr>
            <w:r w:rsidRPr="006F65E6">
              <w:rPr>
                <w:rFonts w:hint="eastAsia"/>
                <w:i/>
              </w:rPr>
              <w:t>t</w:t>
            </w:r>
            <w:r w:rsidRPr="006F65E6">
              <w:rPr>
                <w:rFonts w:hint="eastAsia"/>
              </w:rPr>
              <w:t>≥</w:t>
            </w:r>
            <w:r w:rsidRPr="006F65E6">
              <w:rPr>
                <w:rFonts w:hint="eastAsia"/>
                <w:i/>
              </w:rPr>
              <w:t>C</w:t>
            </w:r>
            <w:r w:rsidRPr="006F65E6">
              <w:rPr>
                <w:rFonts w:hint="eastAsia"/>
              </w:rPr>
              <w:t xml:space="preserve"> -</w:t>
            </w:r>
            <w:r w:rsidRPr="006F65E6">
              <w:rPr>
                <w:rFonts w:hint="eastAsia"/>
                <w:i/>
              </w:rPr>
              <w:t>t</w:t>
            </w:r>
            <w:r w:rsidRPr="006F65E6">
              <w:rPr>
                <w:vertAlign w:val="subscript"/>
              </w:rPr>
              <w:t>1</w:t>
            </w:r>
            <w:r w:rsidRPr="006F65E6">
              <w:t>+</w:t>
            </w:r>
            <w:r w:rsidRPr="006F65E6">
              <w:rPr>
                <w:i/>
              </w:rPr>
              <w:t>t</w:t>
            </w:r>
            <w:r w:rsidRPr="006F65E6">
              <w:rPr>
                <w:vertAlign w:val="subscript"/>
              </w:rPr>
              <w:t>2</w:t>
            </w:r>
          </w:p>
        </w:tc>
        <w:tc>
          <w:tcPr>
            <w:tcW w:w="535" w:type="pct"/>
            <w:vAlign w:val="center"/>
          </w:tcPr>
          <w:p w14:paraId="615BB0AD" w14:textId="77777777" w:rsidR="006F65E6" w:rsidRPr="006F65E6" w:rsidRDefault="006F65E6" w:rsidP="006F65E6">
            <w:pPr>
              <w:jc w:val="right"/>
            </w:pPr>
            <w:r w:rsidRPr="006F65E6">
              <w:rPr>
                <w:rFonts w:hint="eastAsia"/>
              </w:rPr>
              <w:t>（</w:t>
            </w:r>
            <w:r w:rsidRPr="006F65E6">
              <w:t>8</w:t>
            </w:r>
            <w:r w:rsidRPr="006F65E6">
              <w:rPr>
                <w:rFonts w:hint="eastAsia"/>
              </w:rPr>
              <w:t>.2.</w:t>
            </w:r>
            <w:r w:rsidRPr="006F65E6">
              <w:t>3</w:t>
            </w:r>
            <w:r w:rsidRPr="006F65E6">
              <w:rPr>
                <w:rFonts w:hint="eastAsia"/>
              </w:rPr>
              <w:t>）</w:t>
            </w:r>
          </w:p>
        </w:tc>
      </w:tr>
    </w:tbl>
    <w:p w14:paraId="27D411F7" w14:textId="7232A513" w:rsidR="00A67C4E" w:rsidRPr="00200314" w:rsidRDefault="00A67C4E" w:rsidP="00A67C4E">
      <w:pPr>
        <w:jc w:val="left"/>
      </w:pPr>
      <w:r w:rsidRPr="00200314">
        <w:rPr>
          <w:rFonts w:hint="eastAsia"/>
        </w:rPr>
        <w:t>式中：</w:t>
      </w:r>
      <w:r w:rsidRPr="004F22D1">
        <w:rPr>
          <w:rFonts w:hint="eastAsia"/>
          <w:i/>
        </w:rPr>
        <w:t>t</w:t>
      </w:r>
      <w:r w:rsidR="00DD1A1E">
        <w:rPr>
          <w:rFonts w:hint="eastAsia"/>
        </w:rPr>
        <w:t>——</w:t>
      </w:r>
      <w:r>
        <w:rPr>
          <w:rFonts w:hint="eastAsia"/>
        </w:rPr>
        <w:t>横</w:t>
      </w:r>
      <w:r w:rsidRPr="00200314">
        <w:rPr>
          <w:rFonts w:hint="eastAsia"/>
        </w:rPr>
        <w:t>隔板厚度</w:t>
      </w:r>
      <w:r>
        <w:rPr>
          <w:rFonts w:hint="eastAsia"/>
        </w:rPr>
        <w:t>（</w:t>
      </w:r>
      <m:oMath>
        <m:r>
          <m:rPr>
            <m:sty m:val="p"/>
          </m:rPr>
          <w:rPr>
            <w:rFonts w:ascii="Cambria Math" w:hAnsi="Cambria Math" w:hint="eastAsia"/>
          </w:rPr>
          <m:t>mm</m:t>
        </m:r>
      </m:oMath>
      <w:r>
        <w:rPr>
          <w:rFonts w:hint="eastAsia"/>
        </w:rPr>
        <w:t>），不应小于</w:t>
      </w:r>
      <w:r w:rsidRPr="00200314">
        <w:rPr>
          <w:rFonts w:hint="eastAsia"/>
        </w:rPr>
        <w:t>16mm</w:t>
      </w:r>
      <w:r w:rsidRPr="00200314">
        <w:rPr>
          <w:rFonts w:hint="eastAsia"/>
        </w:rPr>
        <w:t>；</w:t>
      </w:r>
    </w:p>
    <w:p w14:paraId="0DC1EBA1" w14:textId="6E111401" w:rsidR="00A67C4E" w:rsidRPr="00200314" w:rsidRDefault="00A67C4E" w:rsidP="00A67C4E">
      <w:pPr>
        <w:pStyle w:val="33"/>
        <w:ind w:left="1440" w:hanging="720"/>
      </w:pPr>
      <w:r>
        <w:rPr>
          <w:rFonts w:hint="eastAsia"/>
          <w:i/>
        </w:rPr>
        <w:lastRenderedPageBreak/>
        <w:t>C</w:t>
      </w:r>
      <w:r w:rsidR="00DD1A1E">
        <w:rPr>
          <w:rFonts w:hint="eastAsia"/>
        </w:rPr>
        <w:t>——</w:t>
      </w:r>
      <w:r w:rsidRPr="00200314">
        <w:rPr>
          <w:rFonts w:hint="eastAsia"/>
        </w:rPr>
        <w:t>上</w:t>
      </w:r>
      <w:r>
        <w:rPr>
          <w:rFonts w:hint="eastAsia"/>
        </w:rPr>
        <w:t>、</w:t>
      </w:r>
      <w:r w:rsidRPr="00200314">
        <w:rPr>
          <w:rFonts w:hint="eastAsia"/>
        </w:rPr>
        <w:t>下</w:t>
      </w:r>
      <w:r>
        <w:rPr>
          <w:rFonts w:hint="eastAsia"/>
        </w:rPr>
        <w:t>钢管束</w:t>
      </w:r>
      <w:r w:rsidRPr="00200314">
        <w:rPr>
          <w:rFonts w:hint="eastAsia"/>
        </w:rPr>
        <w:t>外壁之间的间距</w:t>
      </w:r>
      <w:r>
        <w:rPr>
          <w:rFonts w:hint="eastAsia"/>
        </w:rPr>
        <w:t>（</w:t>
      </w:r>
      <m:oMath>
        <m:r>
          <m:rPr>
            <m:sty m:val="p"/>
          </m:rPr>
          <w:rPr>
            <w:rFonts w:ascii="Cambria Math" w:hAnsi="Cambria Math" w:hint="eastAsia"/>
          </w:rPr>
          <m:t>mm</m:t>
        </m:r>
      </m:oMath>
      <w:r>
        <w:rPr>
          <w:rFonts w:hint="eastAsia"/>
        </w:rPr>
        <w:t>）</w:t>
      </w:r>
      <w:r w:rsidRPr="00200314">
        <w:rPr>
          <w:rFonts w:hint="eastAsia"/>
        </w:rPr>
        <w:t>；</w:t>
      </w:r>
    </w:p>
    <w:p w14:paraId="63792A1F" w14:textId="54E837F0" w:rsidR="00A67C4E" w:rsidRPr="00200314" w:rsidRDefault="00A67C4E" w:rsidP="00A67C4E">
      <w:pPr>
        <w:pStyle w:val="33"/>
        <w:ind w:left="1440" w:hanging="720"/>
      </w:pPr>
      <w:r w:rsidRPr="004F22D1">
        <w:rPr>
          <w:rFonts w:hint="eastAsia"/>
          <w:i/>
        </w:rPr>
        <w:t>t</w:t>
      </w:r>
      <w:r w:rsidRPr="004F22D1">
        <w:rPr>
          <w:vertAlign w:val="subscript"/>
        </w:rPr>
        <w:t>1</w:t>
      </w:r>
      <w:r w:rsidR="00DD1A1E">
        <w:rPr>
          <w:rFonts w:hint="eastAsia"/>
        </w:rPr>
        <w:t>——</w:t>
      </w:r>
      <w:r>
        <w:rPr>
          <w:rFonts w:hint="eastAsia"/>
        </w:rPr>
        <w:t>下节</w:t>
      </w:r>
      <w:r w:rsidRPr="00200314">
        <w:rPr>
          <w:rFonts w:hint="eastAsia"/>
        </w:rPr>
        <w:t>钢管束壁板厚度</w:t>
      </w:r>
      <w:r>
        <w:rPr>
          <w:rFonts w:hint="eastAsia"/>
        </w:rPr>
        <w:t>（</w:t>
      </w:r>
      <m:oMath>
        <m:r>
          <m:rPr>
            <m:sty m:val="p"/>
          </m:rPr>
          <w:rPr>
            <w:rFonts w:ascii="Cambria Math" w:hAnsi="Cambria Math" w:hint="eastAsia"/>
          </w:rPr>
          <m:t>mm</m:t>
        </m:r>
      </m:oMath>
      <w:r>
        <w:rPr>
          <w:rFonts w:hint="eastAsia"/>
        </w:rPr>
        <w:t>）</w:t>
      </w:r>
      <w:r w:rsidRPr="00200314">
        <w:rPr>
          <w:rFonts w:hint="eastAsia"/>
        </w:rPr>
        <w:t>；</w:t>
      </w:r>
    </w:p>
    <w:p w14:paraId="3A51CEAA" w14:textId="5FDA8D69" w:rsidR="00A67C4E" w:rsidRPr="00200314" w:rsidRDefault="00A67C4E" w:rsidP="00A67C4E">
      <w:pPr>
        <w:pStyle w:val="33"/>
        <w:ind w:left="1440" w:hanging="720"/>
      </w:pPr>
      <w:r w:rsidRPr="004F22D1">
        <w:rPr>
          <w:i/>
        </w:rPr>
        <w:t>t</w:t>
      </w:r>
      <w:r w:rsidRPr="004F22D1">
        <w:rPr>
          <w:vertAlign w:val="subscript"/>
        </w:rPr>
        <w:t>2</w:t>
      </w:r>
      <w:r w:rsidR="00DD1A1E">
        <w:rPr>
          <w:rFonts w:hint="eastAsia"/>
        </w:rPr>
        <w:t>——</w:t>
      </w:r>
      <w:r>
        <w:rPr>
          <w:rFonts w:hint="eastAsia"/>
        </w:rPr>
        <w:t>上节</w:t>
      </w:r>
      <w:r w:rsidRPr="00200314">
        <w:rPr>
          <w:rFonts w:hint="eastAsia"/>
        </w:rPr>
        <w:t>钢管束壁板厚度</w:t>
      </w:r>
      <w:r>
        <w:rPr>
          <w:rFonts w:hint="eastAsia"/>
        </w:rPr>
        <w:t>（</w:t>
      </w:r>
      <m:oMath>
        <m:r>
          <m:rPr>
            <m:sty m:val="p"/>
          </m:rPr>
          <w:rPr>
            <w:rFonts w:ascii="Cambria Math" w:hAnsi="Cambria Math" w:hint="eastAsia"/>
          </w:rPr>
          <m:t>mm</m:t>
        </m:r>
      </m:oMath>
      <w:r>
        <w:rPr>
          <w:rFonts w:hint="eastAsia"/>
        </w:rPr>
        <w:t>）。</w:t>
      </w:r>
    </w:p>
    <w:p w14:paraId="6F721CB5" w14:textId="77777777" w:rsidR="00A67C4E" w:rsidRDefault="00A67C4E" w:rsidP="00A67C4E">
      <w:pPr>
        <w:ind w:firstLineChars="200" w:firstLine="482"/>
        <w:jc w:val="left"/>
      </w:pPr>
      <w:r w:rsidRPr="00DD1A1E">
        <w:rPr>
          <w:rFonts w:hint="eastAsia"/>
          <w:b/>
          <w:bCs/>
        </w:rPr>
        <w:t>2</w:t>
      </w:r>
      <w:r>
        <w:rPr>
          <w:rFonts w:hint="eastAsia"/>
        </w:rPr>
        <w:t xml:space="preserve">  </w:t>
      </w:r>
      <w:r>
        <w:rPr>
          <w:rFonts w:hint="eastAsia"/>
        </w:rPr>
        <w:t>上、下节钢管束厚度不同时，应在工厂焊接拼接节点，且其厚度差不</w:t>
      </w:r>
      <w:r w:rsidRPr="00200314">
        <w:rPr>
          <w:rFonts w:hint="eastAsia"/>
        </w:rPr>
        <w:t>应大于</w:t>
      </w:r>
      <w:r w:rsidRPr="00200314">
        <w:rPr>
          <w:rFonts w:hint="eastAsia"/>
        </w:rPr>
        <w:t>50mm</w:t>
      </w:r>
      <w:r>
        <w:rPr>
          <w:rFonts w:hint="eastAsia"/>
        </w:rPr>
        <w:t>；</w:t>
      </w:r>
    </w:p>
    <w:p w14:paraId="07C43A80" w14:textId="513B1BAA" w:rsidR="00A67C4E" w:rsidRDefault="00A67C4E" w:rsidP="00A67C4E">
      <w:pPr>
        <w:ind w:firstLineChars="200" w:firstLine="482"/>
        <w:jc w:val="left"/>
      </w:pPr>
      <w:r w:rsidRPr="00DD1A1E">
        <w:rPr>
          <w:rFonts w:hint="eastAsia"/>
          <w:b/>
          <w:bCs/>
        </w:rPr>
        <w:t>3</w:t>
      </w:r>
      <w:r>
        <w:rPr>
          <w:rFonts w:hint="eastAsia"/>
        </w:rPr>
        <w:t xml:space="preserve">  </w:t>
      </w:r>
      <w:r w:rsidRPr="00200314">
        <w:rPr>
          <w:rFonts w:hint="eastAsia"/>
        </w:rPr>
        <w:t>上</w:t>
      </w:r>
      <w:r>
        <w:rPr>
          <w:rFonts w:hint="eastAsia"/>
        </w:rPr>
        <w:t>、</w:t>
      </w:r>
      <w:r w:rsidRPr="00200314">
        <w:rPr>
          <w:rFonts w:hint="eastAsia"/>
        </w:rPr>
        <w:t>下</w:t>
      </w:r>
      <w:r>
        <w:rPr>
          <w:rFonts w:hint="eastAsia"/>
        </w:rPr>
        <w:t>节钢管束厚度相差不大于</w:t>
      </w:r>
      <w:r>
        <w:rPr>
          <w:rFonts w:hint="eastAsia"/>
        </w:rPr>
        <w:t>30mm</w:t>
      </w:r>
      <w:r>
        <w:rPr>
          <w:rFonts w:hint="eastAsia"/>
        </w:rPr>
        <w:t>时，上节钢管束可与下节钢管束一侧对齐布置，另一侧贴板加强（图</w:t>
      </w:r>
      <w:r w:rsidR="00205CA4">
        <w:t>8</w:t>
      </w:r>
      <w:r w:rsidRPr="00200314">
        <w:rPr>
          <w:rFonts w:hint="eastAsia"/>
        </w:rPr>
        <w:t>.2.</w:t>
      </w:r>
      <w:r>
        <w:t>3</w:t>
      </w:r>
      <w:r w:rsidRPr="00200314">
        <w:rPr>
          <w:rFonts w:hint="eastAsia"/>
        </w:rPr>
        <w:t>-</w:t>
      </w:r>
      <w:r>
        <w:rPr>
          <w:rFonts w:hint="eastAsia"/>
        </w:rPr>
        <w:t>b</w:t>
      </w:r>
      <w:r>
        <w:rPr>
          <w:rFonts w:hint="eastAsia"/>
        </w:rPr>
        <w:t>）；</w:t>
      </w:r>
      <w:r w:rsidRPr="00200314">
        <w:rPr>
          <w:rFonts w:hint="eastAsia"/>
        </w:rPr>
        <w:t>上</w:t>
      </w:r>
      <w:r>
        <w:rPr>
          <w:rFonts w:hint="eastAsia"/>
        </w:rPr>
        <w:t>、</w:t>
      </w:r>
      <w:r w:rsidRPr="00200314">
        <w:rPr>
          <w:rFonts w:hint="eastAsia"/>
        </w:rPr>
        <w:t>下</w:t>
      </w:r>
      <w:r>
        <w:rPr>
          <w:rFonts w:hint="eastAsia"/>
        </w:rPr>
        <w:t>节钢管束厚度相差大于</w:t>
      </w:r>
      <w:r>
        <w:rPr>
          <w:rFonts w:hint="eastAsia"/>
        </w:rPr>
        <w:t>30mm</w:t>
      </w:r>
      <w:r>
        <w:rPr>
          <w:rFonts w:hint="eastAsia"/>
        </w:rPr>
        <w:t>且小于等于</w:t>
      </w:r>
      <w:r>
        <w:rPr>
          <w:rFonts w:hint="eastAsia"/>
        </w:rPr>
        <w:t>5</w:t>
      </w:r>
      <w:r>
        <w:t>0</w:t>
      </w:r>
      <w:r>
        <w:rPr>
          <w:rFonts w:hint="eastAsia"/>
        </w:rPr>
        <w:t>mm</w:t>
      </w:r>
      <w:r>
        <w:rPr>
          <w:rFonts w:hint="eastAsia"/>
        </w:rPr>
        <w:t>时</w:t>
      </w:r>
      <w:r w:rsidRPr="00200314">
        <w:rPr>
          <w:rFonts w:hint="eastAsia"/>
        </w:rPr>
        <w:t>，</w:t>
      </w:r>
      <w:r>
        <w:rPr>
          <w:rFonts w:hint="eastAsia"/>
        </w:rPr>
        <w:t>上节钢管束宜与下节钢管束居中布置，两侧贴板加强（</w:t>
      </w:r>
      <w:r w:rsidRPr="00200314">
        <w:rPr>
          <w:rFonts w:hint="eastAsia"/>
        </w:rPr>
        <w:t>图</w:t>
      </w:r>
      <w:r w:rsidR="00205CA4">
        <w:t>8</w:t>
      </w:r>
      <w:r w:rsidRPr="00200314">
        <w:rPr>
          <w:rFonts w:hint="eastAsia"/>
        </w:rPr>
        <w:t>.2.</w:t>
      </w:r>
      <w:r>
        <w:t>3</w:t>
      </w:r>
      <w:r w:rsidRPr="00200314">
        <w:rPr>
          <w:rFonts w:hint="eastAsia"/>
        </w:rPr>
        <w:t>-</w:t>
      </w:r>
      <w:r>
        <w:rPr>
          <w:rFonts w:hint="eastAsia"/>
        </w:rPr>
        <w:t>c</w:t>
      </w:r>
      <w:r>
        <w:rPr>
          <w:rFonts w:hint="eastAsia"/>
        </w:rPr>
        <w:t>）；</w:t>
      </w:r>
    </w:p>
    <w:p w14:paraId="3395DC3B" w14:textId="1F9E335C" w:rsidR="00A67C4E" w:rsidRDefault="001005B4" w:rsidP="00A67C4E">
      <w:pPr>
        <w:pStyle w:val="A-"/>
      </w:pPr>
      <w:r>
        <w:rPr>
          <w:b/>
          <w:bCs/>
        </w:rPr>
        <w:t>8</w:t>
      </w:r>
      <w:r w:rsidR="00A67C4E" w:rsidRPr="00343C01">
        <w:rPr>
          <w:b/>
          <w:bCs/>
        </w:rPr>
        <w:t>.2.4</w:t>
      </w:r>
      <w:r w:rsidR="00A67C4E">
        <w:t xml:space="preserve"> </w:t>
      </w:r>
      <w:r w:rsidR="0082636A">
        <w:rPr>
          <w:rFonts w:hint="eastAsia"/>
        </w:rPr>
        <w:t xml:space="preserve"> </w:t>
      </w:r>
      <w:r w:rsidR="005D5BF3" w:rsidRPr="002B283F">
        <w:rPr>
          <w:rFonts w:hint="eastAsia"/>
        </w:rPr>
        <w:t>T</w:t>
      </w:r>
      <w:r w:rsidR="005D5BF3">
        <w:rPr>
          <w:rFonts w:hint="eastAsia"/>
        </w:rPr>
        <w:t>形件</w:t>
      </w:r>
      <w:r w:rsidR="00A67C4E">
        <w:rPr>
          <w:rFonts w:hint="eastAsia"/>
        </w:rPr>
        <w:t>拼接方式应符合下列规定：</w:t>
      </w:r>
    </w:p>
    <w:p w14:paraId="172E8EE4" w14:textId="7EA3369D" w:rsidR="00A67C4E" w:rsidRDefault="00052904" w:rsidP="00A67C4E">
      <w:pPr>
        <w:pStyle w:val="A-"/>
      </w:pPr>
      <w:r>
        <w:tab/>
      </w:r>
      <w:r w:rsidR="00A67C4E" w:rsidRPr="00052904">
        <w:rPr>
          <w:rFonts w:hint="eastAsia"/>
          <w:b/>
          <w:bCs/>
        </w:rPr>
        <w:t>1</w:t>
      </w:r>
      <w:r w:rsidR="0003771B">
        <w:t xml:space="preserve">  </w:t>
      </w:r>
      <w:r w:rsidR="005D5BF3" w:rsidRPr="002B283F">
        <w:rPr>
          <w:rFonts w:hint="eastAsia"/>
        </w:rPr>
        <w:t>T</w:t>
      </w:r>
      <w:r w:rsidR="005D5BF3">
        <w:rPr>
          <w:rFonts w:hint="eastAsia"/>
        </w:rPr>
        <w:t>形件</w:t>
      </w:r>
      <w:r w:rsidR="00A67C4E">
        <w:rPr>
          <w:rFonts w:hint="eastAsia"/>
        </w:rPr>
        <w:t>宜由热轧丁字卯榫板和一字卯榫板组成（图</w:t>
      </w:r>
      <w:r w:rsidR="001005B4">
        <w:t>8</w:t>
      </w:r>
      <w:r w:rsidR="00A67C4E">
        <w:rPr>
          <w:rFonts w:hint="eastAsia"/>
        </w:rPr>
        <w:t>.2.</w:t>
      </w:r>
      <w:r w:rsidR="00A67C4E">
        <w:t>4</w:t>
      </w:r>
      <w:r w:rsidR="00A67C4E">
        <w:rPr>
          <w:rFonts w:hint="eastAsia"/>
        </w:rPr>
        <w:t>）。上、下节钢管束分别开槽，槽孔深不小于</w:t>
      </w:r>
      <w:r w:rsidR="00A67C4E">
        <w:rPr>
          <w:rFonts w:hint="eastAsia"/>
        </w:rPr>
        <w:t>3</w:t>
      </w:r>
      <w:r w:rsidR="00A67C4E">
        <w:t>0</w:t>
      </w:r>
      <w:r w:rsidR="00A67C4E">
        <w:rPr>
          <w:rFonts w:hint="eastAsia"/>
        </w:rPr>
        <w:t>mm</w:t>
      </w:r>
      <w:r w:rsidR="00A67C4E">
        <w:rPr>
          <w:rFonts w:hint="eastAsia"/>
        </w:rPr>
        <w:t>，宽不小于</w:t>
      </w:r>
      <w:r w:rsidR="00A67C4E">
        <w:rPr>
          <w:rFonts w:hint="eastAsia"/>
        </w:rPr>
        <w:t>8mm</w:t>
      </w:r>
      <w:r w:rsidR="00A67C4E">
        <w:rPr>
          <w:rFonts w:hint="eastAsia"/>
        </w:rPr>
        <w:t>。丁字卯榫板卯入下节钢管束并与其壁板和竖隔板焊接，一字卯榫板卯入上节钢管束与其壁板和竖隔板焊接。</w:t>
      </w:r>
    </w:p>
    <w:p w14:paraId="702C70EE" w14:textId="247401C4" w:rsidR="00A67C4E" w:rsidRPr="00937CC6" w:rsidRDefault="00A67C4E" w:rsidP="00A67C4E">
      <w:pPr>
        <w:pStyle w:val="A-"/>
      </w:pPr>
      <w:r>
        <w:rPr>
          <w:rFonts w:hint="eastAsia"/>
        </w:rPr>
        <w:t xml:space="preserve"> </w:t>
      </w:r>
      <w:r w:rsidR="00052904">
        <w:tab/>
      </w:r>
      <w:r w:rsidRPr="00052904">
        <w:rPr>
          <w:b/>
          <w:bCs/>
        </w:rPr>
        <w:t>2</w:t>
      </w:r>
      <w:r w:rsidR="0003771B">
        <w:t xml:space="preserve">  </w:t>
      </w:r>
      <w:r>
        <w:rPr>
          <w:rFonts w:hint="eastAsia"/>
        </w:rPr>
        <w:t>导向定位件宜隔</w:t>
      </w:r>
      <w:r>
        <w:rPr>
          <w:rFonts w:hint="eastAsia"/>
        </w:rPr>
        <w:t>3</w:t>
      </w:r>
      <w:r>
        <w:rPr>
          <w:rFonts w:hint="eastAsia"/>
        </w:rPr>
        <w:t>个腔体设置</w:t>
      </w:r>
      <w:r w:rsidR="008405F2">
        <w:rPr>
          <w:rFonts w:hint="eastAsia"/>
        </w:rPr>
        <w:t>，</w:t>
      </w:r>
      <w:r w:rsidR="008405F2" w:rsidRPr="00937CC6">
        <w:rPr>
          <w:rFonts w:hint="eastAsia"/>
        </w:rPr>
        <w:t>导向</w:t>
      </w:r>
      <w:r w:rsidR="008405F2" w:rsidRPr="00937CC6">
        <w:t>定位件与</w:t>
      </w:r>
      <w:r w:rsidR="008405F2" w:rsidRPr="00937CC6">
        <w:rPr>
          <w:rFonts w:hint="eastAsia"/>
        </w:rPr>
        <w:t>T</w:t>
      </w:r>
      <w:r w:rsidR="008405F2" w:rsidRPr="00937CC6">
        <w:rPr>
          <w:rFonts w:hint="eastAsia"/>
        </w:rPr>
        <w:t>形</w:t>
      </w:r>
      <w:r w:rsidR="008405F2" w:rsidRPr="00937CC6">
        <w:t>条焊接固定。</w:t>
      </w:r>
    </w:p>
    <w:p w14:paraId="246AD71D" w14:textId="3F421492" w:rsidR="00A67C4E" w:rsidRPr="0051415F" w:rsidRDefault="00067369" w:rsidP="00DF1AA7">
      <w:pPr>
        <w:pStyle w:val="A-"/>
        <w:jc w:val="center"/>
        <w:rPr>
          <w:sz w:val="18"/>
          <w:szCs w:val="18"/>
        </w:rPr>
      </w:pPr>
      <w:r w:rsidRPr="00884434">
        <w:rPr>
          <w:noProof/>
        </w:rPr>
        <w:drawing>
          <wp:inline distT="0" distB="0" distL="0" distR="0" wp14:anchorId="651BF1FD" wp14:editId="000EACC8">
            <wp:extent cx="4485461" cy="3786996"/>
            <wp:effectExtent l="0" t="0" r="0"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0" cstate="print">
                      <a:grayscl/>
                      <a:lum bright="-40000" contrast="-40000"/>
                      <a:extLst>
                        <a:ext uri="{28A0092B-C50C-407E-A947-70E740481C1C}">
                          <a14:useLocalDpi xmlns:a14="http://schemas.microsoft.com/office/drawing/2010/main" val="0"/>
                        </a:ext>
                      </a:extLst>
                    </a:blip>
                    <a:srcRect l="6979" t="11819" r="14509" b="11723"/>
                    <a:stretch/>
                  </pic:blipFill>
                  <pic:spPr bwMode="auto">
                    <a:xfrm>
                      <a:off x="0" y="0"/>
                      <a:ext cx="4502227" cy="3801151"/>
                    </a:xfrm>
                    <a:prstGeom prst="rect">
                      <a:avLst/>
                    </a:prstGeom>
                    <a:noFill/>
                    <a:ln>
                      <a:noFill/>
                    </a:ln>
                    <a:extLst>
                      <a:ext uri="{53640926-AAD7-44D8-BBD7-CCE9431645EC}">
                        <a14:shadowObscured xmlns:a14="http://schemas.microsoft.com/office/drawing/2010/main"/>
                      </a:ext>
                    </a:extLst>
                  </pic:spPr>
                </pic:pic>
              </a:graphicData>
            </a:graphic>
          </wp:inline>
        </w:drawing>
      </w:r>
      <w:r w:rsidR="00A67C4E" w:rsidRPr="0051415F">
        <w:rPr>
          <w:sz w:val="18"/>
          <w:szCs w:val="18"/>
        </w:rPr>
        <w:t xml:space="preserve">      </w:t>
      </w:r>
    </w:p>
    <w:p w14:paraId="31CB37F2" w14:textId="50CA6608" w:rsidR="00A67C4E" w:rsidRDefault="00A67C4E" w:rsidP="00DF1AA7">
      <w:pPr>
        <w:pStyle w:val="A-"/>
        <w:jc w:val="center"/>
      </w:pPr>
    </w:p>
    <w:p w14:paraId="1DD5D8AD" w14:textId="77777777" w:rsidR="008E6680" w:rsidRDefault="002239EC" w:rsidP="00052904">
      <w:pPr>
        <w:pStyle w:val="A-"/>
        <w:jc w:val="center"/>
        <w:rPr>
          <w:sz w:val="18"/>
          <w:szCs w:val="18"/>
        </w:rPr>
      </w:pPr>
      <w:r>
        <w:rPr>
          <w:rFonts w:hint="eastAsia"/>
          <w:noProof/>
          <w:sz w:val="18"/>
          <w:szCs w:val="18"/>
        </w:rPr>
        <w:lastRenderedPageBreak/>
        <w:drawing>
          <wp:inline distT="0" distB="0" distL="0" distR="0" wp14:anchorId="684087B7" wp14:editId="2735B55E">
            <wp:extent cx="4323861" cy="3605841"/>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rotWithShape="1">
                    <a:blip r:embed="rId31"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11777" t="8172" r="10277" b="14828"/>
                    <a:stretch/>
                  </pic:blipFill>
                  <pic:spPr bwMode="auto">
                    <a:xfrm>
                      <a:off x="0" y="0"/>
                      <a:ext cx="4359863" cy="3635865"/>
                    </a:xfrm>
                    <a:prstGeom prst="rect">
                      <a:avLst/>
                    </a:prstGeom>
                    <a:ln>
                      <a:noFill/>
                    </a:ln>
                    <a:extLst>
                      <a:ext uri="{53640926-AAD7-44D8-BBD7-CCE9431645EC}">
                        <a14:shadowObscured xmlns:a14="http://schemas.microsoft.com/office/drawing/2010/main"/>
                      </a:ext>
                    </a:extLst>
                  </pic:spPr>
                </pic:pic>
              </a:graphicData>
            </a:graphic>
          </wp:inline>
        </w:drawing>
      </w:r>
    </w:p>
    <w:p w14:paraId="541E6178" w14:textId="77777777" w:rsidR="007F4882" w:rsidRPr="00572CF9" w:rsidRDefault="007F4882" w:rsidP="007F4882">
      <w:pPr>
        <w:pStyle w:val="A-"/>
        <w:jc w:val="center"/>
        <w:rPr>
          <w:color w:val="000000" w:themeColor="text1"/>
          <w:sz w:val="18"/>
          <w:szCs w:val="18"/>
        </w:rPr>
      </w:pPr>
      <w:r w:rsidRPr="00572CF9">
        <w:rPr>
          <w:rFonts w:hint="eastAsia"/>
          <w:color w:val="000000" w:themeColor="text1"/>
          <w:sz w:val="18"/>
          <w:szCs w:val="18"/>
        </w:rPr>
        <w:t>1</w:t>
      </w:r>
      <w:r w:rsidRPr="00572CF9">
        <w:rPr>
          <w:rFonts w:hint="eastAsia"/>
          <w:color w:val="000000" w:themeColor="text1"/>
          <w:sz w:val="18"/>
          <w:szCs w:val="18"/>
        </w:rPr>
        <w:t>—上层钢管束；</w:t>
      </w:r>
      <w:r w:rsidRPr="00572CF9">
        <w:rPr>
          <w:rFonts w:hint="eastAsia"/>
          <w:color w:val="000000" w:themeColor="text1"/>
          <w:sz w:val="18"/>
          <w:szCs w:val="18"/>
        </w:rPr>
        <w:t>2</w:t>
      </w:r>
      <w:r w:rsidRPr="00572CF9">
        <w:rPr>
          <w:rFonts w:hint="eastAsia"/>
          <w:color w:val="000000" w:themeColor="text1"/>
          <w:sz w:val="18"/>
          <w:szCs w:val="18"/>
        </w:rPr>
        <w:t>—下层钢管束；</w:t>
      </w:r>
      <w:r w:rsidRPr="00572CF9">
        <w:rPr>
          <w:rFonts w:hint="eastAsia"/>
          <w:color w:val="000000" w:themeColor="text1"/>
          <w:sz w:val="18"/>
          <w:szCs w:val="18"/>
        </w:rPr>
        <w:t>3</w:t>
      </w:r>
      <w:r w:rsidRPr="00572CF9">
        <w:rPr>
          <w:rFonts w:hint="eastAsia"/>
          <w:color w:val="000000" w:themeColor="text1"/>
          <w:sz w:val="18"/>
          <w:szCs w:val="18"/>
        </w:rPr>
        <w:t>—</w:t>
      </w:r>
      <w:r w:rsidRPr="00572CF9">
        <w:rPr>
          <w:rFonts w:hint="eastAsia"/>
          <w:color w:val="000000" w:themeColor="text1"/>
          <w:sz w:val="18"/>
          <w:szCs w:val="18"/>
        </w:rPr>
        <w:t>T</w:t>
      </w:r>
      <w:r w:rsidRPr="00572CF9">
        <w:rPr>
          <w:rFonts w:hint="eastAsia"/>
          <w:color w:val="000000" w:themeColor="text1"/>
          <w:sz w:val="18"/>
          <w:szCs w:val="18"/>
        </w:rPr>
        <w:t>形件；</w:t>
      </w:r>
      <w:r w:rsidRPr="00572CF9">
        <w:rPr>
          <w:rFonts w:hint="eastAsia"/>
          <w:color w:val="000000" w:themeColor="text1"/>
          <w:sz w:val="18"/>
          <w:szCs w:val="18"/>
        </w:rPr>
        <w:t>4</w:t>
      </w:r>
      <w:r w:rsidRPr="00572CF9">
        <w:rPr>
          <w:rFonts w:hint="eastAsia"/>
          <w:color w:val="000000" w:themeColor="text1"/>
          <w:sz w:val="18"/>
          <w:szCs w:val="18"/>
        </w:rPr>
        <w:t>—衬板</w:t>
      </w:r>
      <w:r w:rsidRPr="00572CF9">
        <w:rPr>
          <w:color w:val="000000" w:themeColor="text1"/>
          <w:sz w:val="18"/>
          <w:szCs w:val="18"/>
        </w:rPr>
        <w:t xml:space="preserve"> </w:t>
      </w:r>
    </w:p>
    <w:p w14:paraId="6E89E084" w14:textId="42E24A58" w:rsidR="00A67C4E" w:rsidRPr="00572CF9" w:rsidRDefault="00A67C4E" w:rsidP="007F4882">
      <w:pPr>
        <w:pStyle w:val="A-f"/>
        <w:rPr>
          <w:color w:val="000000" w:themeColor="text1"/>
        </w:rPr>
      </w:pPr>
      <w:r w:rsidRPr="00572CF9">
        <w:rPr>
          <w:rFonts w:hint="eastAsia"/>
          <w:color w:val="000000" w:themeColor="text1"/>
        </w:rPr>
        <w:t>图</w:t>
      </w:r>
      <w:r w:rsidR="001005B4" w:rsidRPr="00572CF9">
        <w:rPr>
          <w:color w:val="000000" w:themeColor="text1"/>
        </w:rPr>
        <w:t>8</w:t>
      </w:r>
      <w:r w:rsidRPr="00572CF9">
        <w:rPr>
          <w:rFonts w:hint="eastAsia"/>
          <w:color w:val="000000" w:themeColor="text1"/>
        </w:rPr>
        <w:t>.2.</w:t>
      </w:r>
      <w:r w:rsidRPr="00572CF9">
        <w:rPr>
          <w:color w:val="000000" w:themeColor="text1"/>
        </w:rPr>
        <w:t>4</w:t>
      </w:r>
      <w:r w:rsidRPr="00572CF9">
        <w:rPr>
          <w:rFonts w:hint="eastAsia"/>
          <w:color w:val="000000" w:themeColor="text1"/>
        </w:rPr>
        <w:t xml:space="preserve">  </w:t>
      </w:r>
      <w:r w:rsidRPr="00572CF9">
        <w:rPr>
          <w:rFonts w:hint="eastAsia"/>
          <w:color w:val="000000" w:themeColor="text1"/>
        </w:rPr>
        <w:t>钢管束</w:t>
      </w:r>
      <w:r w:rsidR="005D5BF3" w:rsidRPr="00572CF9">
        <w:rPr>
          <w:rFonts w:hint="eastAsia"/>
          <w:color w:val="000000" w:themeColor="text1"/>
        </w:rPr>
        <w:t>T</w:t>
      </w:r>
      <w:r w:rsidR="005D5BF3" w:rsidRPr="00572CF9">
        <w:rPr>
          <w:rFonts w:hint="eastAsia"/>
          <w:color w:val="000000" w:themeColor="text1"/>
        </w:rPr>
        <w:t>形件</w:t>
      </w:r>
      <w:r w:rsidRPr="00572CF9">
        <w:rPr>
          <w:rFonts w:hint="eastAsia"/>
          <w:color w:val="000000" w:themeColor="text1"/>
        </w:rPr>
        <w:t>对接做法</w:t>
      </w:r>
    </w:p>
    <w:p w14:paraId="7C4B65F9" w14:textId="0D76B3EE" w:rsidR="008405F2" w:rsidRPr="00572CF9" w:rsidRDefault="001005B4" w:rsidP="005F6862">
      <w:pPr>
        <w:pStyle w:val="A-"/>
        <w:rPr>
          <w:color w:val="000000" w:themeColor="text1"/>
        </w:rPr>
      </w:pPr>
      <w:r w:rsidRPr="00572CF9">
        <w:rPr>
          <w:b/>
          <w:bCs/>
          <w:color w:val="000000" w:themeColor="text1"/>
        </w:rPr>
        <w:t>8</w:t>
      </w:r>
      <w:r w:rsidR="008405F2" w:rsidRPr="00572CF9">
        <w:rPr>
          <w:rFonts w:hint="eastAsia"/>
          <w:b/>
          <w:bCs/>
          <w:color w:val="000000" w:themeColor="text1"/>
        </w:rPr>
        <w:t>.2.</w:t>
      </w:r>
      <w:r w:rsidR="008405F2" w:rsidRPr="00572CF9">
        <w:rPr>
          <w:b/>
          <w:bCs/>
          <w:color w:val="000000" w:themeColor="text1"/>
        </w:rPr>
        <w:t>5</w:t>
      </w:r>
      <w:r w:rsidR="008405F2" w:rsidRPr="00572CF9">
        <w:rPr>
          <w:rFonts w:hint="eastAsia"/>
          <w:b/>
          <w:bCs/>
          <w:color w:val="000000" w:themeColor="text1"/>
        </w:rPr>
        <w:t xml:space="preserve"> </w:t>
      </w:r>
      <w:r w:rsidR="008405F2" w:rsidRPr="00572CF9">
        <w:rPr>
          <w:rFonts w:hint="eastAsia"/>
          <w:color w:val="000000" w:themeColor="text1"/>
        </w:rPr>
        <w:t xml:space="preserve"> </w:t>
      </w:r>
      <w:r w:rsidR="008405F2" w:rsidRPr="00572CF9">
        <w:rPr>
          <w:rFonts w:hint="eastAsia"/>
          <w:color w:val="000000" w:themeColor="text1"/>
        </w:rPr>
        <w:t>钢管束对接拼接处采用贴板加强</w:t>
      </w:r>
      <w:r w:rsidR="008405F2" w:rsidRPr="00572CF9">
        <w:rPr>
          <w:color w:val="000000" w:themeColor="text1"/>
        </w:rPr>
        <w:t>时，</w:t>
      </w:r>
      <w:r w:rsidR="008405F2" w:rsidRPr="00572CF9">
        <w:rPr>
          <w:rFonts w:hint="eastAsia"/>
          <w:color w:val="000000" w:themeColor="text1"/>
        </w:rPr>
        <w:t>应符合下列规定：</w:t>
      </w:r>
    </w:p>
    <w:p w14:paraId="73940840" w14:textId="313CC19C" w:rsidR="008405F2" w:rsidRPr="00572CF9" w:rsidRDefault="005F6862" w:rsidP="005F6862">
      <w:pPr>
        <w:pStyle w:val="A-"/>
        <w:rPr>
          <w:color w:val="000000" w:themeColor="text1"/>
        </w:rPr>
      </w:pPr>
      <w:r w:rsidRPr="00572CF9">
        <w:rPr>
          <w:b/>
          <w:bCs/>
          <w:color w:val="000000" w:themeColor="text1"/>
        </w:rPr>
        <w:tab/>
      </w:r>
      <w:r w:rsidR="008405F2" w:rsidRPr="00572CF9">
        <w:rPr>
          <w:rFonts w:hint="eastAsia"/>
          <w:b/>
          <w:bCs/>
          <w:color w:val="000000" w:themeColor="text1"/>
        </w:rPr>
        <w:t>1</w:t>
      </w:r>
      <w:r w:rsidR="008405F2" w:rsidRPr="00572CF9">
        <w:rPr>
          <w:rFonts w:hint="eastAsia"/>
          <w:color w:val="000000" w:themeColor="text1"/>
        </w:rPr>
        <w:t xml:space="preserve">  </w:t>
      </w:r>
      <w:r w:rsidR="008405F2" w:rsidRPr="00572CF9">
        <w:rPr>
          <w:rFonts w:hint="eastAsia"/>
          <w:color w:val="000000" w:themeColor="text1"/>
        </w:rPr>
        <w:t>贴板应沿钢管束外围通长设置，</w:t>
      </w:r>
      <w:r w:rsidR="0030001D" w:rsidRPr="00572CF9">
        <w:rPr>
          <w:rFonts w:hint="eastAsia"/>
          <w:color w:val="000000" w:themeColor="text1"/>
        </w:rPr>
        <w:t>对称设置于横隔板或</w:t>
      </w:r>
      <w:r w:rsidR="0030001D" w:rsidRPr="00572CF9">
        <w:rPr>
          <w:rFonts w:hint="eastAsia"/>
          <w:color w:val="000000" w:themeColor="text1"/>
        </w:rPr>
        <w:t>T</w:t>
      </w:r>
      <w:r w:rsidR="0030001D" w:rsidRPr="00572CF9">
        <w:rPr>
          <w:rFonts w:hint="eastAsia"/>
          <w:color w:val="000000" w:themeColor="text1"/>
        </w:rPr>
        <w:t>形件两侧。</w:t>
      </w:r>
    </w:p>
    <w:p w14:paraId="110D76C4" w14:textId="4F5A9357" w:rsidR="008405F2" w:rsidRPr="00572CF9" w:rsidRDefault="005F6862" w:rsidP="005F6862">
      <w:pPr>
        <w:pStyle w:val="A-"/>
        <w:rPr>
          <w:color w:val="000000" w:themeColor="text1"/>
        </w:rPr>
      </w:pPr>
      <w:r w:rsidRPr="00572CF9">
        <w:rPr>
          <w:b/>
          <w:bCs/>
          <w:noProof/>
          <w:color w:val="000000" w:themeColor="text1"/>
        </w:rPr>
        <w:tab/>
      </w:r>
      <w:r w:rsidR="008405F2" w:rsidRPr="00572CF9">
        <w:rPr>
          <w:b/>
          <w:bCs/>
          <w:noProof/>
          <w:color w:val="000000" w:themeColor="text1"/>
        </w:rPr>
        <w:t>2</w:t>
      </w:r>
      <w:r w:rsidR="008405F2" w:rsidRPr="00572CF9">
        <w:rPr>
          <w:rFonts w:hint="eastAsia"/>
          <w:b/>
          <w:bCs/>
          <w:noProof/>
          <w:color w:val="000000" w:themeColor="text1"/>
        </w:rPr>
        <w:t xml:space="preserve"> </w:t>
      </w:r>
      <w:r w:rsidR="008405F2" w:rsidRPr="00572CF9">
        <w:rPr>
          <w:rFonts w:hint="eastAsia"/>
          <w:noProof/>
          <w:color w:val="000000" w:themeColor="text1"/>
        </w:rPr>
        <w:t xml:space="preserve"> </w:t>
      </w:r>
      <w:r w:rsidR="008405F2" w:rsidRPr="00572CF9">
        <w:rPr>
          <w:rFonts w:hint="eastAsia"/>
          <w:color w:val="000000" w:themeColor="text1"/>
        </w:rPr>
        <w:t>贴板</w:t>
      </w:r>
      <w:r w:rsidR="00B109A7" w:rsidRPr="00572CF9">
        <w:rPr>
          <w:rFonts w:hint="eastAsia"/>
          <w:color w:val="000000" w:themeColor="text1"/>
        </w:rPr>
        <w:t>为锯齿形（图</w:t>
      </w:r>
      <w:r w:rsidR="001005B4" w:rsidRPr="00572CF9">
        <w:rPr>
          <w:color w:val="000000" w:themeColor="text1"/>
        </w:rPr>
        <w:t>8</w:t>
      </w:r>
      <w:r w:rsidR="00B109A7" w:rsidRPr="00572CF9">
        <w:rPr>
          <w:color w:val="000000" w:themeColor="text1"/>
        </w:rPr>
        <w:t>.2.5</w:t>
      </w:r>
      <w:r w:rsidR="00B109A7" w:rsidRPr="00572CF9">
        <w:rPr>
          <w:rFonts w:hint="eastAsia"/>
          <w:color w:val="000000" w:themeColor="text1"/>
        </w:rPr>
        <w:t>），倾斜段倾角不</w:t>
      </w:r>
      <w:r w:rsidR="00DC185C" w:rsidRPr="00572CF9">
        <w:rPr>
          <w:rFonts w:hint="eastAsia"/>
          <w:color w:val="000000" w:themeColor="text1"/>
        </w:rPr>
        <w:t>应</w:t>
      </w:r>
      <w:r w:rsidR="00B109A7" w:rsidRPr="00572CF9">
        <w:rPr>
          <w:rFonts w:hint="eastAsia"/>
          <w:color w:val="000000" w:themeColor="text1"/>
        </w:rPr>
        <w:t>大于</w:t>
      </w:r>
      <w:r w:rsidR="00B109A7" w:rsidRPr="00572CF9">
        <w:rPr>
          <w:rFonts w:hint="eastAsia"/>
          <w:color w:val="000000" w:themeColor="text1"/>
        </w:rPr>
        <w:t>7</w:t>
      </w:r>
      <w:r w:rsidR="00B109A7" w:rsidRPr="00572CF9">
        <w:rPr>
          <w:color w:val="000000" w:themeColor="text1"/>
        </w:rPr>
        <w:t>5</w:t>
      </w:r>
      <w:r w:rsidR="00B109A7" w:rsidRPr="00572CF9">
        <w:rPr>
          <w:rFonts w:hint="eastAsia"/>
          <w:color w:val="000000" w:themeColor="text1"/>
        </w:rPr>
        <w:t>°</w:t>
      </w:r>
      <w:r w:rsidR="00475B2A" w:rsidRPr="00572CF9">
        <w:rPr>
          <w:rFonts w:hint="eastAsia"/>
          <w:color w:val="000000" w:themeColor="text1"/>
        </w:rPr>
        <w:t>。其厚度不应小于</w:t>
      </w:r>
      <w:r w:rsidR="00475B2A" w:rsidRPr="00572CF9">
        <w:rPr>
          <w:rFonts w:hint="eastAsia"/>
          <w:color w:val="000000" w:themeColor="text1"/>
        </w:rPr>
        <w:t>4mm</w:t>
      </w:r>
      <w:r w:rsidR="00475B2A" w:rsidRPr="00572CF9">
        <w:rPr>
          <w:rFonts w:hint="eastAsia"/>
          <w:color w:val="000000" w:themeColor="text1"/>
        </w:rPr>
        <w:t>且不应小于钢管束壁板厚度减</w:t>
      </w:r>
      <w:r w:rsidR="00475B2A" w:rsidRPr="00572CF9">
        <w:rPr>
          <w:rFonts w:hint="eastAsia"/>
          <w:color w:val="000000" w:themeColor="text1"/>
        </w:rPr>
        <w:t>2mm</w:t>
      </w:r>
      <w:r w:rsidR="00475B2A" w:rsidRPr="00572CF9">
        <w:rPr>
          <w:rFonts w:hint="eastAsia"/>
          <w:color w:val="000000" w:themeColor="text1"/>
        </w:rPr>
        <w:t>。每侧贴板高度不应小于钢管束墙肢厚度，矩形段高度不应小于</w:t>
      </w:r>
      <w:r w:rsidR="00475B2A" w:rsidRPr="00572CF9">
        <w:rPr>
          <w:rFonts w:hint="eastAsia"/>
          <w:color w:val="000000" w:themeColor="text1"/>
        </w:rPr>
        <w:t>2</w:t>
      </w:r>
      <w:r w:rsidR="00475B2A" w:rsidRPr="00572CF9">
        <w:rPr>
          <w:color w:val="000000" w:themeColor="text1"/>
        </w:rPr>
        <w:t>5</w:t>
      </w:r>
      <w:r w:rsidR="00475B2A" w:rsidRPr="00572CF9">
        <w:rPr>
          <w:rFonts w:hint="eastAsia"/>
          <w:color w:val="000000" w:themeColor="text1"/>
        </w:rPr>
        <w:t>mm</w:t>
      </w:r>
      <w:r w:rsidR="00475B2A" w:rsidRPr="00572CF9">
        <w:rPr>
          <w:rFonts w:hint="eastAsia"/>
          <w:color w:val="000000" w:themeColor="text1"/>
        </w:rPr>
        <w:t>。各水平段长度</w:t>
      </w:r>
      <m:oMath>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oMath>
      <w:r w:rsidR="00475B2A" w:rsidRPr="00572CF9">
        <w:rPr>
          <w:rFonts w:hint="eastAsia"/>
          <w:color w:val="000000" w:themeColor="text1"/>
        </w:rPr>
        <w:t>不应小于</w:t>
      </w:r>
      <w:r w:rsidR="00475B2A" w:rsidRPr="00572CF9">
        <w:rPr>
          <w:rFonts w:hint="eastAsia"/>
          <w:color w:val="000000" w:themeColor="text1"/>
        </w:rPr>
        <w:t>6</w:t>
      </w:r>
      <w:r w:rsidR="00475B2A" w:rsidRPr="00572CF9">
        <w:rPr>
          <w:color w:val="000000" w:themeColor="text1"/>
        </w:rPr>
        <w:t>0</w:t>
      </w:r>
      <w:r w:rsidR="00475B2A" w:rsidRPr="00572CF9">
        <w:rPr>
          <w:rFonts w:hint="eastAsia"/>
          <w:color w:val="000000" w:themeColor="text1"/>
        </w:rPr>
        <w:t>mm</w:t>
      </w:r>
      <w:r w:rsidR="00475B2A" w:rsidRPr="00572CF9">
        <w:rPr>
          <w:rFonts w:hint="eastAsia"/>
          <w:color w:val="000000" w:themeColor="text1"/>
        </w:rPr>
        <w:t>；</w:t>
      </w:r>
    </w:p>
    <w:p w14:paraId="5C75C14A" w14:textId="3425B771" w:rsidR="00D46E39" w:rsidRPr="00572CF9" w:rsidRDefault="005F6862" w:rsidP="005F6862">
      <w:pPr>
        <w:pStyle w:val="A-"/>
        <w:rPr>
          <w:color w:val="000000" w:themeColor="text1"/>
        </w:rPr>
      </w:pPr>
      <w:r w:rsidRPr="00572CF9">
        <w:rPr>
          <w:b/>
          <w:bCs/>
          <w:color w:val="000000" w:themeColor="text1"/>
        </w:rPr>
        <w:tab/>
      </w:r>
      <w:r w:rsidR="008405F2" w:rsidRPr="00572CF9">
        <w:rPr>
          <w:rFonts w:hint="eastAsia"/>
          <w:b/>
          <w:bCs/>
          <w:color w:val="000000" w:themeColor="text1"/>
        </w:rPr>
        <w:t xml:space="preserve">3 </w:t>
      </w:r>
      <w:r w:rsidR="008405F2" w:rsidRPr="00572CF9">
        <w:rPr>
          <w:rFonts w:hint="eastAsia"/>
          <w:color w:val="000000" w:themeColor="text1"/>
        </w:rPr>
        <w:t xml:space="preserve"> </w:t>
      </w:r>
      <w:r w:rsidR="00E04D03" w:rsidRPr="00572CF9">
        <w:rPr>
          <w:rFonts w:hint="eastAsia"/>
          <w:color w:val="000000" w:themeColor="text1"/>
        </w:rPr>
        <w:t>贴板与钢管束间角焊缝应在工厂完成。</w:t>
      </w:r>
      <w:r w:rsidR="00C22428" w:rsidRPr="00572CF9">
        <w:rPr>
          <w:rFonts w:hint="eastAsia"/>
          <w:color w:val="000000" w:themeColor="text1"/>
        </w:rPr>
        <w:t>现场施工时</w:t>
      </w:r>
      <w:r w:rsidR="008405F2" w:rsidRPr="00572CF9">
        <w:rPr>
          <w:rFonts w:hint="eastAsia"/>
          <w:color w:val="000000" w:themeColor="text1"/>
        </w:rPr>
        <w:t>应同时</w:t>
      </w:r>
      <w:r w:rsidR="00B109A7" w:rsidRPr="00572CF9">
        <w:rPr>
          <w:rFonts w:hint="eastAsia"/>
          <w:color w:val="000000" w:themeColor="text1"/>
        </w:rPr>
        <w:t>施焊横隔板</w:t>
      </w:r>
      <w:r w:rsidR="00045DF2" w:rsidRPr="00572CF9">
        <w:rPr>
          <w:rFonts w:hint="eastAsia"/>
          <w:color w:val="000000" w:themeColor="text1"/>
        </w:rPr>
        <w:t>（</w:t>
      </w:r>
      <w:r w:rsidR="00045DF2" w:rsidRPr="00572CF9">
        <w:rPr>
          <w:rFonts w:hint="eastAsia"/>
          <w:color w:val="000000" w:themeColor="text1"/>
        </w:rPr>
        <w:t>T</w:t>
      </w:r>
      <w:r w:rsidR="00045DF2" w:rsidRPr="00572CF9">
        <w:rPr>
          <w:rFonts w:hint="eastAsia"/>
          <w:color w:val="000000" w:themeColor="text1"/>
        </w:rPr>
        <w:t>形卯榫板）</w:t>
      </w:r>
      <w:r w:rsidR="00B109A7" w:rsidRPr="00572CF9">
        <w:rPr>
          <w:rFonts w:hint="eastAsia"/>
          <w:color w:val="000000" w:themeColor="text1"/>
        </w:rPr>
        <w:t>与</w:t>
      </w:r>
      <w:r w:rsidR="008405F2" w:rsidRPr="00572CF9">
        <w:rPr>
          <w:rFonts w:hint="eastAsia"/>
          <w:color w:val="000000" w:themeColor="text1"/>
        </w:rPr>
        <w:t>贴板</w:t>
      </w:r>
      <w:r w:rsidR="00B109A7" w:rsidRPr="00572CF9">
        <w:rPr>
          <w:rFonts w:hint="eastAsia"/>
          <w:color w:val="000000" w:themeColor="text1"/>
        </w:rPr>
        <w:t>和</w:t>
      </w:r>
      <w:r w:rsidR="008405F2" w:rsidRPr="00572CF9">
        <w:rPr>
          <w:rFonts w:hint="eastAsia"/>
          <w:color w:val="000000" w:themeColor="text1"/>
        </w:rPr>
        <w:t>钢管束壁板的焊缝</w:t>
      </w:r>
      <w:r w:rsidR="00B109A7" w:rsidRPr="00572CF9">
        <w:rPr>
          <w:rFonts w:hint="eastAsia"/>
          <w:color w:val="000000" w:themeColor="text1"/>
        </w:rPr>
        <w:t>。</w:t>
      </w:r>
    </w:p>
    <w:p w14:paraId="142D2782" w14:textId="6B5841FE" w:rsidR="008405F2" w:rsidRPr="00572CF9" w:rsidRDefault="0030001D" w:rsidP="00067369">
      <w:pPr>
        <w:pStyle w:val="A-"/>
        <w:jc w:val="center"/>
        <w:rPr>
          <w:color w:val="000000" w:themeColor="text1"/>
        </w:rPr>
      </w:pPr>
      <w:r w:rsidRPr="00572CF9">
        <w:rPr>
          <w:noProof/>
          <w:color w:val="000000" w:themeColor="text1"/>
        </w:rPr>
        <w:lastRenderedPageBreak/>
        <w:drawing>
          <wp:inline distT="0" distB="0" distL="0" distR="0" wp14:anchorId="10CD7013" wp14:editId="207C9E7F">
            <wp:extent cx="6188051" cy="3821502"/>
            <wp:effectExtent l="0" t="0" r="0" b="0"/>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2" cstate="print">
                      <a:lum bright="-40000" contrast="-40000"/>
                      <a:extLst>
                        <a:ext uri="{28A0092B-C50C-407E-A947-70E740481C1C}">
                          <a14:useLocalDpi xmlns:a14="http://schemas.microsoft.com/office/drawing/2010/main" val="0"/>
                        </a:ext>
                      </a:extLst>
                    </a:blip>
                    <a:srcRect t="12594" b="16781"/>
                    <a:stretch/>
                  </pic:blipFill>
                  <pic:spPr bwMode="auto">
                    <a:xfrm>
                      <a:off x="0" y="0"/>
                      <a:ext cx="6188710" cy="3821909"/>
                    </a:xfrm>
                    <a:prstGeom prst="rect">
                      <a:avLst/>
                    </a:prstGeom>
                    <a:noFill/>
                    <a:ln>
                      <a:noFill/>
                    </a:ln>
                    <a:extLst>
                      <a:ext uri="{53640926-AAD7-44D8-BBD7-CCE9431645EC}">
                        <a14:shadowObscured xmlns:a14="http://schemas.microsoft.com/office/drawing/2010/main"/>
                      </a:ext>
                    </a:extLst>
                  </pic:spPr>
                </pic:pic>
              </a:graphicData>
            </a:graphic>
          </wp:inline>
        </w:drawing>
      </w:r>
    </w:p>
    <w:p w14:paraId="689C5D76" w14:textId="0681E675" w:rsidR="0087082D" w:rsidRPr="00572CF9" w:rsidRDefault="0087082D" w:rsidP="0087082D">
      <w:pPr>
        <w:pStyle w:val="A-"/>
        <w:jc w:val="center"/>
        <w:rPr>
          <w:color w:val="000000" w:themeColor="text1"/>
          <w:sz w:val="18"/>
          <w:szCs w:val="18"/>
        </w:rPr>
      </w:pPr>
      <w:r w:rsidRPr="00572CF9">
        <w:rPr>
          <w:rFonts w:hint="eastAsia"/>
          <w:color w:val="000000" w:themeColor="text1"/>
          <w:sz w:val="18"/>
          <w:szCs w:val="18"/>
        </w:rPr>
        <w:t>1</w:t>
      </w:r>
      <w:r w:rsidRPr="00572CF9">
        <w:rPr>
          <w:rFonts w:hint="eastAsia"/>
          <w:color w:val="000000" w:themeColor="text1"/>
          <w:sz w:val="18"/>
          <w:szCs w:val="18"/>
        </w:rPr>
        <w:t>—上层钢管束；</w:t>
      </w:r>
      <w:r w:rsidRPr="00572CF9">
        <w:rPr>
          <w:rFonts w:hint="eastAsia"/>
          <w:color w:val="000000" w:themeColor="text1"/>
          <w:sz w:val="18"/>
          <w:szCs w:val="18"/>
        </w:rPr>
        <w:t>2</w:t>
      </w:r>
      <w:r w:rsidRPr="00572CF9">
        <w:rPr>
          <w:rFonts w:hint="eastAsia"/>
          <w:color w:val="000000" w:themeColor="text1"/>
          <w:sz w:val="18"/>
          <w:szCs w:val="18"/>
        </w:rPr>
        <w:t>—下层钢管束；</w:t>
      </w:r>
      <w:r w:rsidRPr="00572CF9">
        <w:rPr>
          <w:rFonts w:hint="eastAsia"/>
          <w:color w:val="000000" w:themeColor="text1"/>
          <w:sz w:val="18"/>
          <w:szCs w:val="18"/>
        </w:rPr>
        <w:t>3</w:t>
      </w:r>
      <w:r w:rsidRPr="00572CF9">
        <w:rPr>
          <w:rFonts w:hint="eastAsia"/>
          <w:color w:val="000000" w:themeColor="text1"/>
          <w:sz w:val="18"/>
          <w:szCs w:val="18"/>
        </w:rPr>
        <w:t>—</w:t>
      </w:r>
      <w:r w:rsidRPr="00572CF9">
        <w:rPr>
          <w:rFonts w:hint="eastAsia"/>
          <w:color w:val="000000" w:themeColor="text1"/>
          <w:sz w:val="18"/>
          <w:szCs w:val="18"/>
        </w:rPr>
        <w:t>T</w:t>
      </w:r>
      <w:r w:rsidRPr="00572CF9">
        <w:rPr>
          <w:rFonts w:hint="eastAsia"/>
          <w:color w:val="000000" w:themeColor="text1"/>
          <w:sz w:val="18"/>
          <w:szCs w:val="18"/>
        </w:rPr>
        <w:t>形件或横隔板；</w:t>
      </w:r>
      <w:r w:rsidRPr="00572CF9">
        <w:rPr>
          <w:rFonts w:hint="eastAsia"/>
          <w:color w:val="000000" w:themeColor="text1"/>
          <w:sz w:val="18"/>
          <w:szCs w:val="18"/>
        </w:rPr>
        <w:t>4</w:t>
      </w:r>
      <w:r w:rsidRPr="00572CF9">
        <w:rPr>
          <w:rFonts w:hint="eastAsia"/>
          <w:color w:val="000000" w:themeColor="text1"/>
          <w:sz w:val="18"/>
          <w:szCs w:val="18"/>
        </w:rPr>
        <w:t>—上</w:t>
      </w:r>
      <w:r w:rsidR="009128A2" w:rsidRPr="00572CF9">
        <w:rPr>
          <w:rFonts w:hint="eastAsia"/>
          <w:color w:val="000000" w:themeColor="text1"/>
          <w:sz w:val="18"/>
          <w:szCs w:val="18"/>
        </w:rPr>
        <w:t>层</w:t>
      </w:r>
      <w:r w:rsidRPr="00572CF9">
        <w:rPr>
          <w:rFonts w:hint="eastAsia"/>
          <w:color w:val="000000" w:themeColor="text1"/>
          <w:sz w:val="18"/>
          <w:szCs w:val="18"/>
        </w:rPr>
        <w:t>贴板</w:t>
      </w:r>
      <w:r w:rsidR="009128A2" w:rsidRPr="00572CF9">
        <w:rPr>
          <w:rFonts w:hint="eastAsia"/>
          <w:color w:val="000000" w:themeColor="text1"/>
          <w:sz w:val="18"/>
          <w:szCs w:val="18"/>
        </w:rPr>
        <w:t>；</w:t>
      </w:r>
      <w:r w:rsidR="009128A2" w:rsidRPr="00572CF9">
        <w:rPr>
          <w:rFonts w:hint="eastAsia"/>
          <w:color w:val="000000" w:themeColor="text1"/>
          <w:sz w:val="18"/>
          <w:szCs w:val="18"/>
        </w:rPr>
        <w:t>5</w:t>
      </w:r>
      <w:r w:rsidR="009128A2" w:rsidRPr="00572CF9">
        <w:rPr>
          <w:color w:val="000000" w:themeColor="text1"/>
          <w:sz w:val="18"/>
          <w:szCs w:val="18"/>
        </w:rPr>
        <w:t>-</w:t>
      </w:r>
      <w:r w:rsidR="009128A2" w:rsidRPr="00572CF9">
        <w:rPr>
          <w:rFonts w:hint="eastAsia"/>
          <w:color w:val="000000" w:themeColor="text1"/>
          <w:sz w:val="18"/>
          <w:szCs w:val="18"/>
        </w:rPr>
        <w:t>下层贴板</w:t>
      </w:r>
      <w:r w:rsidRPr="00572CF9">
        <w:rPr>
          <w:color w:val="000000" w:themeColor="text1"/>
          <w:sz w:val="18"/>
          <w:szCs w:val="18"/>
        </w:rPr>
        <w:t xml:space="preserve"> </w:t>
      </w:r>
    </w:p>
    <w:p w14:paraId="58B683CD" w14:textId="5F7CE740" w:rsidR="00D46E39" w:rsidRPr="00572CF9" w:rsidRDefault="00D46E39" w:rsidP="007F4882">
      <w:pPr>
        <w:pStyle w:val="A-f"/>
        <w:rPr>
          <w:color w:val="000000" w:themeColor="text1"/>
        </w:rPr>
      </w:pPr>
      <w:r w:rsidRPr="00572CF9">
        <w:rPr>
          <w:rFonts w:hint="eastAsia"/>
          <w:color w:val="000000" w:themeColor="text1"/>
        </w:rPr>
        <w:t>图</w:t>
      </w:r>
      <w:r w:rsidR="001005B4" w:rsidRPr="00572CF9">
        <w:rPr>
          <w:color w:val="000000" w:themeColor="text1"/>
        </w:rPr>
        <w:t>8</w:t>
      </w:r>
      <w:r w:rsidRPr="00572CF9">
        <w:rPr>
          <w:color w:val="000000" w:themeColor="text1"/>
        </w:rPr>
        <w:t xml:space="preserve">.2.5 </w:t>
      </w:r>
      <w:r w:rsidRPr="00572CF9">
        <w:rPr>
          <w:rFonts w:hint="eastAsia"/>
          <w:color w:val="000000" w:themeColor="text1"/>
        </w:rPr>
        <w:t>贴板补强</w:t>
      </w:r>
    </w:p>
    <w:p w14:paraId="2DFA4751" w14:textId="1B564031" w:rsidR="00E750D8" w:rsidRPr="00572CF9" w:rsidRDefault="001005B4" w:rsidP="00E750D8">
      <w:pPr>
        <w:pStyle w:val="A-"/>
        <w:rPr>
          <w:color w:val="000000" w:themeColor="text1"/>
        </w:rPr>
      </w:pPr>
      <w:r w:rsidRPr="00572CF9">
        <w:rPr>
          <w:b/>
          <w:bCs/>
          <w:color w:val="000000" w:themeColor="text1"/>
        </w:rPr>
        <w:t>8</w:t>
      </w:r>
      <w:r w:rsidR="00A67C4E" w:rsidRPr="00572CF9">
        <w:rPr>
          <w:b/>
          <w:bCs/>
          <w:color w:val="000000" w:themeColor="text1"/>
        </w:rPr>
        <w:t>.2.6</w:t>
      </w:r>
      <w:r w:rsidR="00A67C4E" w:rsidRPr="00572CF9">
        <w:rPr>
          <w:rFonts w:hint="eastAsia"/>
          <w:color w:val="000000" w:themeColor="text1"/>
        </w:rPr>
        <w:t xml:space="preserve"> </w:t>
      </w:r>
      <w:r w:rsidR="00A67C4E" w:rsidRPr="00572CF9">
        <w:rPr>
          <w:color w:val="000000" w:themeColor="text1"/>
        </w:rPr>
        <w:t xml:space="preserve"> </w:t>
      </w:r>
      <w:r w:rsidR="00A67C4E" w:rsidRPr="00572CF9">
        <w:rPr>
          <w:rFonts w:hint="eastAsia"/>
          <w:color w:val="000000" w:themeColor="text1"/>
        </w:rPr>
        <w:t>钢管束对接拼接处采用</w:t>
      </w:r>
      <w:r w:rsidR="006113A9" w:rsidRPr="00572CF9">
        <w:rPr>
          <w:rFonts w:hint="eastAsia"/>
          <w:color w:val="000000" w:themeColor="text1"/>
        </w:rPr>
        <w:t>插筋加强</w:t>
      </w:r>
      <w:r w:rsidR="00A67C4E" w:rsidRPr="00572CF9">
        <w:rPr>
          <w:rFonts w:hint="eastAsia"/>
          <w:color w:val="000000" w:themeColor="text1"/>
        </w:rPr>
        <w:t>时，应符合下列要求：</w:t>
      </w:r>
    </w:p>
    <w:p w14:paraId="499F1A5A" w14:textId="402199A0" w:rsidR="00E750D8" w:rsidRPr="00572CF9" w:rsidRDefault="004D0AEB" w:rsidP="00E750D8">
      <w:pPr>
        <w:pStyle w:val="A-"/>
        <w:rPr>
          <w:color w:val="000000" w:themeColor="text1"/>
        </w:rPr>
      </w:pPr>
      <w:r w:rsidRPr="00572CF9">
        <w:rPr>
          <w:color w:val="000000" w:themeColor="text1"/>
        </w:rPr>
        <w:tab/>
      </w:r>
      <w:r w:rsidRPr="00572CF9">
        <w:rPr>
          <w:b/>
          <w:bCs/>
          <w:color w:val="000000" w:themeColor="text1"/>
        </w:rPr>
        <w:t>1</w:t>
      </w:r>
      <w:r w:rsidRPr="00572CF9">
        <w:rPr>
          <w:color w:val="000000" w:themeColor="text1"/>
        </w:rPr>
        <w:t xml:space="preserve">  </w:t>
      </w:r>
      <w:r w:rsidRPr="00572CF9">
        <w:rPr>
          <w:rFonts w:hint="eastAsia"/>
          <w:color w:val="000000" w:themeColor="text1"/>
        </w:rPr>
        <w:t>插筋</w:t>
      </w:r>
      <w:r w:rsidR="00F27E19" w:rsidRPr="00572CF9">
        <w:rPr>
          <w:rFonts w:hint="eastAsia"/>
          <w:color w:val="000000" w:themeColor="text1"/>
        </w:rPr>
        <w:t>宜采用</w:t>
      </w:r>
      <w:r w:rsidR="00F27E19" w:rsidRPr="00572CF9">
        <w:rPr>
          <w:rFonts w:hint="eastAsia"/>
          <w:color w:val="000000" w:themeColor="text1"/>
        </w:rPr>
        <w:t>U</w:t>
      </w:r>
      <w:r w:rsidR="00F27E19" w:rsidRPr="00572CF9">
        <w:rPr>
          <w:rFonts w:hint="eastAsia"/>
          <w:color w:val="000000" w:themeColor="text1"/>
        </w:rPr>
        <w:t>型构造（</w:t>
      </w:r>
      <w:r w:rsidRPr="00572CF9">
        <w:rPr>
          <w:rFonts w:hint="eastAsia"/>
          <w:color w:val="000000" w:themeColor="text1"/>
        </w:rPr>
        <w:t>图</w:t>
      </w:r>
      <w:r w:rsidRPr="00572CF9">
        <w:rPr>
          <w:color w:val="000000" w:themeColor="text1"/>
        </w:rPr>
        <w:t>8</w:t>
      </w:r>
      <w:r w:rsidRPr="00572CF9">
        <w:rPr>
          <w:rFonts w:hint="eastAsia"/>
          <w:color w:val="000000" w:themeColor="text1"/>
        </w:rPr>
        <w:t>.2.6</w:t>
      </w:r>
      <w:r w:rsidR="00F27E19" w:rsidRPr="00572CF9">
        <w:rPr>
          <w:rFonts w:hint="eastAsia"/>
          <w:color w:val="000000" w:themeColor="text1"/>
        </w:rPr>
        <w:t>）</w:t>
      </w:r>
      <w:r w:rsidRPr="00572CF9">
        <w:rPr>
          <w:rFonts w:hint="eastAsia"/>
          <w:color w:val="000000" w:themeColor="text1"/>
        </w:rPr>
        <w:t>，</w:t>
      </w:r>
      <w:r w:rsidR="00C10472" w:rsidRPr="00572CF9">
        <w:rPr>
          <w:rFonts w:hint="eastAsia"/>
          <w:color w:val="000000" w:themeColor="text1"/>
        </w:rPr>
        <w:t>强度等级不宜低于</w:t>
      </w:r>
      <w:r w:rsidR="003C47DD" w:rsidRPr="00572CF9">
        <w:rPr>
          <w:rFonts w:hint="eastAsia"/>
          <w:color w:val="000000" w:themeColor="text1"/>
        </w:rPr>
        <w:t>HRB400</w:t>
      </w:r>
      <w:r w:rsidR="003C47DD" w:rsidRPr="00572CF9">
        <w:rPr>
          <w:rFonts w:hint="eastAsia"/>
          <w:color w:val="000000" w:themeColor="text1"/>
        </w:rPr>
        <w:t>。</w:t>
      </w:r>
    </w:p>
    <w:p w14:paraId="67B7A984" w14:textId="1E2CD3BC" w:rsidR="003C47DD" w:rsidRPr="00572CF9" w:rsidRDefault="003C47DD" w:rsidP="00E750D8">
      <w:pPr>
        <w:pStyle w:val="A-"/>
        <w:rPr>
          <w:color w:val="000000" w:themeColor="text1"/>
        </w:rPr>
      </w:pPr>
      <w:r w:rsidRPr="00572CF9">
        <w:rPr>
          <w:color w:val="000000" w:themeColor="text1"/>
        </w:rPr>
        <w:tab/>
      </w:r>
      <w:r w:rsidRPr="00572CF9">
        <w:rPr>
          <w:b/>
          <w:bCs/>
          <w:color w:val="000000" w:themeColor="text1"/>
        </w:rPr>
        <w:t>2</w:t>
      </w:r>
      <w:r w:rsidRPr="00572CF9">
        <w:rPr>
          <w:color w:val="000000" w:themeColor="text1"/>
        </w:rPr>
        <w:t xml:space="preserve">  </w:t>
      </w:r>
      <w:r w:rsidRPr="00572CF9">
        <w:rPr>
          <w:rFonts w:hint="eastAsia"/>
          <w:color w:val="000000" w:themeColor="text1"/>
        </w:rPr>
        <w:t>插筋受拉承载力</w:t>
      </w:r>
      <w:r w:rsidR="00C1595D" w:rsidRPr="00572CF9">
        <w:rPr>
          <w:rFonts w:hint="eastAsia"/>
          <w:color w:val="000000" w:themeColor="text1"/>
        </w:rPr>
        <w:t>设计值</w:t>
      </w:r>
      <w:r w:rsidRPr="00572CF9">
        <w:rPr>
          <w:rFonts w:hint="eastAsia"/>
          <w:color w:val="000000" w:themeColor="text1"/>
        </w:rPr>
        <w:t>不应小于竖隔板受拉承载力</w:t>
      </w:r>
      <w:r w:rsidR="00C1595D" w:rsidRPr="00572CF9">
        <w:rPr>
          <w:rFonts w:hint="eastAsia"/>
          <w:color w:val="000000" w:themeColor="text1"/>
        </w:rPr>
        <w:t>设计值</w:t>
      </w:r>
      <w:r w:rsidRPr="00572CF9">
        <w:rPr>
          <w:rFonts w:hint="eastAsia"/>
          <w:color w:val="000000" w:themeColor="text1"/>
        </w:rPr>
        <w:t>；</w:t>
      </w:r>
    </w:p>
    <w:p w14:paraId="0B418914" w14:textId="0DD480F2" w:rsidR="00E750D8" w:rsidRPr="003C47DD" w:rsidRDefault="00E750D8" w:rsidP="00E750D8">
      <w:pPr>
        <w:pStyle w:val="A-"/>
      </w:pPr>
      <w:r>
        <w:rPr>
          <w:rFonts w:hint="eastAsia"/>
        </w:rPr>
        <w:tab/>
      </w:r>
      <w:r w:rsidR="00372EE7">
        <w:rPr>
          <w:b/>
          <w:bCs/>
        </w:rPr>
        <w:t>3</w:t>
      </w:r>
      <w:r w:rsidR="001405B1">
        <w:t xml:space="preserve">  </w:t>
      </w:r>
      <w:r w:rsidR="003C47DD">
        <w:rPr>
          <w:rFonts w:hint="eastAsia"/>
        </w:rPr>
        <w:t>插筋应满足锚固要求：</w:t>
      </w:r>
      <w:r>
        <w:rPr>
          <w:rFonts w:hint="eastAsia"/>
        </w:rPr>
        <w:t>下部钢筋长度为</w:t>
      </w:r>
      <w:r w:rsidR="0068527D">
        <w:rPr>
          <w:rFonts w:hint="eastAsia"/>
        </w:rPr>
        <w:t>锚固长度</w:t>
      </w:r>
      <m:oMath>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m:rPr>
                <m:sty m:val="p"/>
              </m:rPr>
              <w:rPr>
                <w:rFonts w:ascii="Cambria Math" w:hAnsi="Cambria Math"/>
              </w:rPr>
              <m:t>a</m:t>
            </m:r>
          </m:sub>
        </m:sSub>
      </m:oMath>
      <w:r w:rsidR="001E3553">
        <w:rPr>
          <w:rFonts w:hint="eastAsia"/>
        </w:rPr>
        <w:t>，</w:t>
      </w:r>
      <w:r>
        <w:rPr>
          <w:rFonts w:hint="eastAsia"/>
        </w:rPr>
        <w:t>上部钢筋</w:t>
      </w:r>
      <w:r w:rsidR="00F764FD">
        <w:rPr>
          <w:rFonts w:hint="eastAsia"/>
        </w:rPr>
        <w:t>直线段</w:t>
      </w:r>
      <w:r>
        <w:rPr>
          <w:rFonts w:hint="eastAsia"/>
        </w:rPr>
        <w:t>长度</w:t>
      </w:r>
      <w:r w:rsidR="00420B5F">
        <w:rPr>
          <w:rFonts w:hint="eastAsia"/>
        </w:rPr>
        <w:t>为</w:t>
      </w:r>
      <w:r>
        <w:rPr>
          <w:rFonts w:hint="eastAsia"/>
        </w:rPr>
        <w:t>25</w:t>
      </w:r>
      <w:r w:rsidRPr="001E3553">
        <w:rPr>
          <w:rFonts w:hint="eastAsia"/>
          <w:i/>
          <w:iCs/>
        </w:rPr>
        <w:t>d</w:t>
      </w:r>
      <w:r w:rsidR="0068527D">
        <w:rPr>
          <w:rFonts w:hint="eastAsia"/>
        </w:rPr>
        <w:t>（</w:t>
      </w:r>
      <w:r w:rsidR="0068527D" w:rsidRPr="001E3553">
        <w:rPr>
          <w:rFonts w:hint="eastAsia"/>
          <w:i/>
          <w:iCs/>
        </w:rPr>
        <w:t>d</w:t>
      </w:r>
      <w:r w:rsidR="0068527D">
        <w:rPr>
          <w:rFonts w:hint="eastAsia"/>
        </w:rPr>
        <w:t>为钢筋直径）</w:t>
      </w:r>
      <w:r w:rsidR="003C47DD">
        <w:rPr>
          <w:rFonts w:hint="eastAsia"/>
        </w:rPr>
        <w:t>，两肢间距</w:t>
      </w:r>
      <m:oMath>
        <m:r>
          <w:rPr>
            <w:rFonts w:ascii="Cambria Math" w:hAnsi="Cambria Math" w:hint="eastAsia"/>
          </w:rPr>
          <m:t>c</m:t>
        </m:r>
      </m:oMath>
      <w:r w:rsidR="003C47DD">
        <w:rPr>
          <w:rFonts w:hint="eastAsia"/>
        </w:rPr>
        <w:t>应满足锚固计算</w:t>
      </w:r>
      <w:r w:rsidR="00C10472">
        <w:rPr>
          <w:rFonts w:hint="eastAsia"/>
        </w:rPr>
        <w:t>要求</w:t>
      </w:r>
      <w:r w:rsidR="00372EE7">
        <w:rPr>
          <w:rFonts w:hint="eastAsia"/>
        </w:rPr>
        <w:t>。</w:t>
      </w:r>
    </w:p>
    <w:p w14:paraId="3E48799C" w14:textId="6812D10C" w:rsidR="00D31026" w:rsidRDefault="00B10147" w:rsidP="00D31026">
      <w:pPr>
        <w:pStyle w:val="A-"/>
        <w:jc w:val="center"/>
      </w:pPr>
      <w:r w:rsidRPr="00B10147">
        <w:rPr>
          <w:noProof/>
        </w:rPr>
        <w:lastRenderedPageBreak/>
        <w:drawing>
          <wp:inline distT="0" distB="0" distL="0" distR="0" wp14:anchorId="52099137" wp14:editId="6475F3D8">
            <wp:extent cx="5775895" cy="42269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grayscl/>
                      <a:lum bright="-40000" contrast="-40000"/>
                      <a:extLst>
                        <a:ext uri="{28A0092B-C50C-407E-A947-70E740481C1C}">
                          <a14:useLocalDpi xmlns:a14="http://schemas.microsoft.com/office/drawing/2010/main" val="0"/>
                        </a:ext>
                      </a:extLst>
                    </a:blip>
                    <a:srcRect t="7700" b="8708"/>
                    <a:stretch/>
                  </pic:blipFill>
                  <pic:spPr bwMode="auto">
                    <a:xfrm>
                      <a:off x="0" y="0"/>
                      <a:ext cx="5804893" cy="4248164"/>
                    </a:xfrm>
                    <a:prstGeom prst="rect">
                      <a:avLst/>
                    </a:prstGeom>
                    <a:noFill/>
                    <a:ln>
                      <a:noFill/>
                    </a:ln>
                    <a:extLst>
                      <a:ext uri="{53640926-AAD7-44D8-BBD7-CCE9431645EC}">
                        <a14:shadowObscured xmlns:a14="http://schemas.microsoft.com/office/drawing/2010/main"/>
                      </a:ext>
                    </a:extLst>
                  </pic:spPr>
                </pic:pic>
              </a:graphicData>
            </a:graphic>
          </wp:inline>
        </w:drawing>
      </w:r>
    </w:p>
    <w:p w14:paraId="516FC7A5" w14:textId="77777777" w:rsidR="007F4882" w:rsidRPr="00572CF9" w:rsidRDefault="007F4882" w:rsidP="007F4882">
      <w:pPr>
        <w:pStyle w:val="A-"/>
        <w:jc w:val="center"/>
        <w:rPr>
          <w:color w:val="000000" w:themeColor="text1"/>
          <w:sz w:val="18"/>
          <w:szCs w:val="18"/>
        </w:rPr>
      </w:pPr>
      <w:r>
        <w:rPr>
          <w:rFonts w:hint="eastAsia"/>
          <w:sz w:val="18"/>
          <w:szCs w:val="18"/>
        </w:rPr>
        <w:t>1</w:t>
      </w:r>
      <w:r>
        <w:rPr>
          <w:rFonts w:hint="eastAsia"/>
          <w:sz w:val="18"/>
          <w:szCs w:val="18"/>
        </w:rPr>
        <w:t>—上层钢管</w:t>
      </w:r>
      <w:r w:rsidRPr="00572CF9">
        <w:rPr>
          <w:rFonts w:hint="eastAsia"/>
          <w:color w:val="000000" w:themeColor="text1"/>
          <w:sz w:val="18"/>
          <w:szCs w:val="18"/>
        </w:rPr>
        <w:t>束；</w:t>
      </w:r>
      <w:r w:rsidRPr="00572CF9">
        <w:rPr>
          <w:rFonts w:hint="eastAsia"/>
          <w:color w:val="000000" w:themeColor="text1"/>
          <w:sz w:val="18"/>
          <w:szCs w:val="18"/>
        </w:rPr>
        <w:t>2</w:t>
      </w:r>
      <w:r w:rsidRPr="00572CF9">
        <w:rPr>
          <w:rFonts w:hint="eastAsia"/>
          <w:color w:val="000000" w:themeColor="text1"/>
          <w:sz w:val="18"/>
          <w:szCs w:val="18"/>
        </w:rPr>
        <w:t>—下层钢管束；</w:t>
      </w:r>
      <w:r w:rsidRPr="00572CF9">
        <w:rPr>
          <w:rFonts w:hint="eastAsia"/>
          <w:color w:val="000000" w:themeColor="text1"/>
          <w:sz w:val="18"/>
          <w:szCs w:val="18"/>
        </w:rPr>
        <w:t>3</w:t>
      </w:r>
      <w:r w:rsidRPr="00572CF9">
        <w:rPr>
          <w:rFonts w:hint="eastAsia"/>
          <w:color w:val="000000" w:themeColor="text1"/>
          <w:sz w:val="18"/>
          <w:szCs w:val="18"/>
        </w:rPr>
        <w:t>—插筋</w:t>
      </w:r>
      <w:r w:rsidRPr="00572CF9">
        <w:rPr>
          <w:color w:val="000000" w:themeColor="text1"/>
          <w:sz w:val="18"/>
          <w:szCs w:val="18"/>
        </w:rPr>
        <w:t xml:space="preserve"> </w:t>
      </w:r>
    </w:p>
    <w:p w14:paraId="402EFEB7" w14:textId="54AEA236" w:rsidR="00D31026" w:rsidRPr="00572CF9" w:rsidRDefault="00D31026" w:rsidP="00ED1F89">
      <w:pPr>
        <w:pStyle w:val="A-f"/>
        <w:rPr>
          <w:color w:val="000000" w:themeColor="text1"/>
        </w:rPr>
      </w:pPr>
      <w:r w:rsidRPr="00572CF9">
        <w:rPr>
          <w:rFonts w:hint="eastAsia"/>
          <w:color w:val="000000" w:themeColor="text1"/>
        </w:rPr>
        <w:t>图</w:t>
      </w:r>
      <w:r w:rsidR="001005B4" w:rsidRPr="00572CF9">
        <w:rPr>
          <w:color w:val="000000" w:themeColor="text1"/>
        </w:rPr>
        <w:t>8</w:t>
      </w:r>
      <w:r w:rsidRPr="00572CF9">
        <w:rPr>
          <w:color w:val="000000" w:themeColor="text1"/>
        </w:rPr>
        <w:t xml:space="preserve">.2.6 </w:t>
      </w:r>
      <w:r w:rsidR="002E4BFC" w:rsidRPr="00572CF9">
        <w:rPr>
          <w:rFonts w:hint="eastAsia"/>
          <w:color w:val="000000" w:themeColor="text1"/>
        </w:rPr>
        <w:t>拼接处</w:t>
      </w:r>
      <w:r w:rsidRPr="00572CF9">
        <w:rPr>
          <w:rFonts w:hint="eastAsia"/>
          <w:color w:val="000000" w:themeColor="text1"/>
        </w:rPr>
        <w:t>插筋</w:t>
      </w:r>
    </w:p>
    <w:p w14:paraId="67437ADD" w14:textId="1AA7DEBA" w:rsidR="001E2A96" w:rsidRPr="0002622C" w:rsidRDefault="008D2853" w:rsidP="0002622C">
      <w:pPr>
        <w:pStyle w:val="2c"/>
      </w:pPr>
      <w:bookmarkStart w:id="218" w:name="_Toc109378007"/>
      <w:bookmarkStart w:id="219" w:name="_Toc113954146"/>
      <w:r w:rsidRPr="0002622C">
        <w:t>8</w:t>
      </w:r>
      <w:r w:rsidR="0022784A" w:rsidRPr="0002622C">
        <w:t>.</w:t>
      </w:r>
      <w:r w:rsidR="0022784A" w:rsidRPr="0002622C">
        <w:rPr>
          <w:rFonts w:hint="eastAsia"/>
        </w:rPr>
        <w:t xml:space="preserve">3 </w:t>
      </w:r>
      <w:r w:rsidR="00E74A43" w:rsidRPr="0002622C">
        <w:rPr>
          <w:rFonts w:hint="eastAsia"/>
        </w:rPr>
        <w:t xml:space="preserve"> </w:t>
      </w:r>
      <w:r w:rsidR="0022784A" w:rsidRPr="0002622C">
        <w:rPr>
          <w:rFonts w:hint="eastAsia"/>
        </w:rPr>
        <w:t>钢管混凝土束</w:t>
      </w:r>
      <w:r w:rsidR="00F24F9E" w:rsidRPr="0002622C">
        <w:rPr>
          <w:rStyle w:val="A-4"/>
          <w:rFonts w:hint="eastAsia"/>
          <w:color w:val="auto"/>
          <w:sz w:val="28"/>
          <w:szCs w:val="28"/>
        </w:rPr>
        <w:t>构件</w:t>
      </w:r>
      <w:r w:rsidR="0022784A" w:rsidRPr="0002622C">
        <w:rPr>
          <w:rFonts w:hint="eastAsia"/>
        </w:rPr>
        <w:t>的墙脚</w:t>
      </w:r>
      <w:r w:rsidR="00EF7171" w:rsidRPr="0002622C">
        <w:rPr>
          <w:rFonts w:hint="eastAsia"/>
        </w:rPr>
        <w:t>、柱脚</w:t>
      </w:r>
      <w:r w:rsidR="0022784A" w:rsidRPr="0002622C">
        <w:rPr>
          <w:rFonts w:hint="eastAsia"/>
        </w:rPr>
        <w:t>节点</w:t>
      </w:r>
      <w:bookmarkEnd w:id="213"/>
      <w:bookmarkEnd w:id="214"/>
      <w:bookmarkEnd w:id="215"/>
      <w:bookmarkEnd w:id="216"/>
      <w:bookmarkEnd w:id="217"/>
      <w:bookmarkEnd w:id="218"/>
      <w:bookmarkEnd w:id="219"/>
    </w:p>
    <w:p w14:paraId="3A26986A" w14:textId="47AE65C5" w:rsidR="00DB6FE3" w:rsidRDefault="001005B4" w:rsidP="00DB6FE3">
      <w:bookmarkStart w:id="220" w:name="_Toc515984304"/>
      <w:bookmarkStart w:id="221" w:name="_Toc520794007"/>
      <w:bookmarkStart w:id="222" w:name="_Toc520796013"/>
      <w:bookmarkStart w:id="223" w:name="_Toc523905672"/>
      <w:r>
        <w:rPr>
          <w:b/>
          <w:bCs/>
        </w:rPr>
        <w:t>8</w:t>
      </w:r>
      <w:r w:rsidR="004729F0" w:rsidRPr="00C25F3B">
        <w:rPr>
          <w:rFonts w:hint="eastAsia"/>
          <w:b/>
          <w:bCs/>
        </w:rPr>
        <w:t>.3.1</w:t>
      </w:r>
      <w:r w:rsidR="00C25F3B">
        <w:rPr>
          <w:rFonts w:hint="eastAsia"/>
        </w:rPr>
        <w:t xml:space="preserve"> </w:t>
      </w:r>
      <w:r w:rsidR="00C25F3B">
        <w:t xml:space="preserve"> </w:t>
      </w:r>
      <w:r w:rsidR="004729F0" w:rsidRPr="00200314">
        <w:rPr>
          <w:rFonts w:hint="eastAsia"/>
        </w:rPr>
        <w:t>钢管混凝土束</w:t>
      </w:r>
      <w:r w:rsidR="00825008" w:rsidRPr="003331D8">
        <w:rPr>
          <w:rStyle w:val="A-0"/>
          <w:rFonts w:hint="eastAsia"/>
        </w:rPr>
        <w:t>构件</w:t>
      </w:r>
      <w:r w:rsidR="004729F0" w:rsidRPr="00200314">
        <w:rPr>
          <w:rFonts w:hint="eastAsia"/>
        </w:rPr>
        <w:t>与基础的连接，</w:t>
      </w:r>
      <w:r w:rsidR="001A7822">
        <w:rPr>
          <w:rFonts w:hint="eastAsia"/>
        </w:rPr>
        <w:t>应符合下列规定：</w:t>
      </w:r>
    </w:p>
    <w:p w14:paraId="46704481" w14:textId="4E002E45" w:rsidR="003073C8" w:rsidRDefault="00044AAB" w:rsidP="00044AAB">
      <w:pPr>
        <w:pStyle w:val="A-"/>
      </w:pPr>
      <w:r>
        <w:rPr>
          <w:b/>
          <w:bCs/>
        </w:rPr>
        <w:tab/>
      </w:r>
      <w:r w:rsidR="003073C8" w:rsidRPr="00A525B9">
        <w:rPr>
          <w:rFonts w:hint="eastAsia"/>
          <w:b/>
          <w:bCs/>
        </w:rPr>
        <w:t>1</w:t>
      </w:r>
      <w:r w:rsidR="008E036C">
        <w:t xml:space="preserve">  </w:t>
      </w:r>
      <w:bookmarkStart w:id="224" w:name="_Hlk109375156"/>
      <w:r>
        <w:rPr>
          <w:rFonts w:hint="eastAsia"/>
        </w:rPr>
        <w:t>受弯</w:t>
      </w:r>
      <w:bookmarkEnd w:id="224"/>
      <w:r w:rsidR="004729F0" w:rsidRPr="00200314">
        <w:rPr>
          <w:rFonts w:hint="eastAsia"/>
        </w:rPr>
        <w:t>承载力设计值不</w:t>
      </w:r>
      <w:r w:rsidR="00C25F3B">
        <w:rPr>
          <w:rFonts w:hint="eastAsia"/>
        </w:rPr>
        <w:t>应</w:t>
      </w:r>
      <w:r w:rsidR="004729F0" w:rsidRPr="00200314">
        <w:rPr>
          <w:rFonts w:hint="eastAsia"/>
        </w:rPr>
        <w:t>小于</w:t>
      </w:r>
      <w:r w:rsidR="003073C8">
        <w:rPr>
          <w:rFonts w:hint="eastAsia"/>
        </w:rPr>
        <w:t>钢管混凝土束</w:t>
      </w:r>
      <w:r w:rsidR="00825008" w:rsidRPr="00044AAB">
        <w:rPr>
          <w:rFonts w:hint="eastAsia"/>
        </w:rPr>
        <w:t>构件</w:t>
      </w:r>
      <w:r w:rsidR="003073C8">
        <w:rPr>
          <w:rFonts w:hint="eastAsia"/>
        </w:rPr>
        <w:t>的</w:t>
      </w:r>
      <w:r>
        <w:rPr>
          <w:rFonts w:hint="eastAsia"/>
        </w:rPr>
        <w:t>受弯</w:t>
      </w:r>
      <w:r w:rsidR="00C1595D">
        <w:rPr>
          <w:rFonts w:hint="eastAsia"/>
        </w:rPr>
        <w:t>承载力</w:t>
      </w:r>
      <w:r w:rsidR="003073C8">
        <w:rPr>
          <w:rFonts w:hint="eastAsia"/>
        </w:rPr>
        <w:t>设计值；</w:t>
      </w:r>
    </w:p>
    <w:p w14:paraId="12DA1D2B" w14:textId="1B894B0A" w:rsidR="004729F0" w:rsidRDefault="003073C8" w:rsidP="007746DA">
      <w:pPr>
        <w:pStyle w:val="28"/>
        <w:ind w:firstLine="482"/>
      </w:pPr>
      <w:r w:rsidRPr="00044AAB">
        <w:rPr>
          <w:rStyle w:val="A-0"/>
          <w:rFonts w:hint="eastAsia"/>
          <w:b/>
          <w:bCs/>
        </w:rPr>
        <w:t>2</w:t>
      </w:r>
      <w:r w:rsidR="008E036C" w:rsidRPr="00044AAB">
        <w:rPr>
          <w:rStyle w:val="A-0"/>
        </w:rPr>
        <w:t xml:space="preserve">  </w:t>
      </w:r>
      <w:r w:rsidR="004729F0" w:rsidRPr="00044AAB">
        <w:rPr>
          <w:rStyle w:val="A-0"/>
          <w:rFonts w:hint="eastAsia"/>
        </w:rPr>
        <w:t>极限</w:t>
      </w:r>
      <w:r w:rsidR="00044AAB" w:rsidRPr="00044AAB">
        <w:rPr>
          <w:rStyle w:val="A-0"/>
          <w:rFonts w:hint="eastAsia"/>
        </w:rPr>
        <w:t>受弯</w:t>
      </w:r>
      <w:r w:rsidR="004729F0" w:rsidRPr="00044AAB">
        <w:rPr>
          <w:rStyle w:val="A-0"/>
          <w:rFonts w:hint="eastAsia"/>
        </w:rPr>
        <w:t>承载力不</w:t>
      </w:r>
      <w:r w:rsidR="006428A5" w:rsidRPr="00044AAB">
        <w:rPr>
          <w:rStyle w:val="A-0"/>
          <w:rFonts w:hint="eastAsia"/>
        </w:rPr>
        <w:t>应</w:t>
      </w:r>
      <w:r w:rsidR="004729F0" w:rsidRPr="00044AAB">
        <w:rPr>
          <w:rStyle w:val="A-0"/>
          <w:rFonts w:hint="eastAsia"/>
        </w:rPr>
        <w:t>小于</w:t>
      </w:r>
      <w:r w:rsidR="006428A5" w:rsidRPr="00044AAB">
        <w:rPr>
          <w:rStyle w:val="A-0"/>
          <w:rFonts w:hint="eastAsia"/>
        </w:rPr>
        <w:t>钢管混凝土束</w:t>
      </w:r>
      <w:r w:rsidR="00825008" w:rsidRPr="00044AAB">
        <w:rPr>
          <w:rStyle w:val="A-0"/>
          <w:rFonts w:hint="eastAsia"/>
        </w:rPr>
        <w:t>构件</w:t>
      </w:r>
      <w:r w:rsidR="006428A5" w:rsidRPr="00044AAB">
        <w:rPr>
          <w:rStyle w:val="A-0"/>
          <w:rFonts w:hint="eastAsia"/>
        </w:rPr>
        <w:t>的</w:t>
      </w:r>
      <w:r w:rsidR="004729F0" w:rsidRPr="00044AAB">
        <w:rPr>
          <w:rStyle w:val="A-0"/>
          <w:rFonts w:hint="eastAsia"/>
        </w:rPr>
        <w:t>的塑性</w:t>
      </w:r>
      <w:r w:rsidR="00044AAB" w:rsidRPr="00044AAB">
        <w:rPr>
          <w:rStyle w:val="A-0"/>
          <w:rFonts w:hint="eastAsia"/>
        </w:rPr>
        <w:t>受弯</w:t>
      </w:r>
      <w:r w:rsidR="004729F0" w:rsidRPr="00044AAB">
        <w:rPr>
          <w:rStyle w:val="A-0"/>
          <w:rFonts w:hint="eastAsia"/>
        </w:rPr>
        <w:t>承载力与连接系数</w:t>
      </w:r>
      <m:oMath>
        <m:sSub>
          <m:sSubPr>
            <m:ctrlPr>
              <w:rPr>
                <w:rStyle w:val="A-0"/>
                <w:rFonts w:ascii="Cambria Math" w:hAnsi="Cambria Math"/>
                <w:i/>
              </w:rPr>
            </m:ctrlPr>
          </m:sSubPr>
          <m:e>
            <m:r>
              <w:rPr>
                <w:rStyle w:val="A-0"/>
                <w:rFonts w:ascii="Cambria Math" w:hAnsi="Cambria Math"/>
              </w:rPr>
              <m:t>η</m:t>
            </m:r>
          </m:e>
          <m:sub>
            <m:r>
              <m:rPr>
                <m:sty m:val="p"/>
              </m:rPr>
              <w:rPr>
                <w:rStyle w:val="A-0"/>
                <w:rFonts w:ascii="Cambria Math" w:hAnsi="Cambria Math"/>
              </w:rPr>
              <m:t>j</m:t>
            </m:r>
          </m:sub>
        </m:sSub>
      </m:oMath>
      <w:r w:rsidR="004729F0" w:rsidRPr="00044AAB">
        <w:rPr>
          <w:rStyle w:val="A-0"/>
          <w:rFonts w:hint="eastAsia"/>
        </w:rPr>
        <w:t>之积</w:t>
      </w:r>
      <w:r w:rsidR="006428A5">
        <w:rPr>
          <w:rFonts w:hint="eastAsia"/>
        </w:rPr>
        <w:t>。</w:t>
      </w:r>
      <w:r w:rsidR="006428A5">
        <w:t xml:space="preserve"> </w:t>
      </w:r>
    </w:p>
    <w:p w14:paraId="549DBAC2" w14:textId="088E5E4C" w:rsidR="004729F0" w:rsidRDefault="007222F7" w:rsidP="007222F7">
      <w:r>
        <w:tab/>
      </w:r>
      <w:r w:rsidR="004729F0" w:rsidRPr="00AD6A4B">
        <w:rPr>
          <w:rStyle w:val="A-0"/>
          <w:rFonts w:hint="eastAsia"/>
        </w:rPr>
        <w:t>钢管混凝土束</w:t>
      </w:r>
      <w:r w:rsidR="008E042A" w:rsidRPr="00AD6A4B">
        <w:rPr>
          <w:rStyle w:val="A-0"/>
          <w:rFonts w:hint="eastAsia"/>
        </w:rPr>
        <w:t>构件</w:t>
      </w:r>
      <w:r w:rsidR="004729F0" w:rsidRPr="00AD6A4B">
        <w:rPr>
          <w:rStyle w:val="A-0"/>
          <w:rFonts w:hint="eastAsia"/>
        </w:rPr>
        <w:t>的塑性抗弯承载力取材料强度标准值</w:t>
      </w:r>
      <w:r w:rsidR="00D82F61" w:rsidRPr="00AD6A4B">
        <w:rPr>
          <w:rStyle w:val="A-0"/>
          <w:rFonts w:hint="eastAsia"/>
        </w:rPr>
        <w:t>应根据构件类型分别</w:t>
      </w:r>
      <w:r w:rsidR="004729F0" w:rsidRPr="00AD6A4B">
        <w:rPr>
          <w:rStyle w:val="A-0"/>
          <w:rFonts w:hint="eastAsia"/>
        </w:rPr>
        <w:t>按本标准第</w:t>
      </w:r>
      <w:r w:rsidR="001005B4">
        <w:rPr>
          <w:rStyle w:val="A-0"/>
        </w:rPr>
        <w:t>7</w:t>
      </w:r>
      <w:r w:rsidR="004729F0" w:rsidRPr="00AD6A4B">
        <w:rPr>
          <w:rStyle w:val="A-0"/>
          <w:rFonts w:hint="eastAsia"/>
        </w:rPr>
        <w:t>.2.1</w:t>
      </w:r>
      <w:r w:rsidR="004729F0" w:rsidRPr="00AD6A4B">
        <w:rPr>
          <w:rStyle w:val="A-0"/>
          <w:rFonts w:hint="eastAsia"/>
        </w:rPr>
        <w:t>条或</w:t>
      </w:r>
      <w:r w:rsidR="001005B4">
        <w:rPr>
          <w:rStyle w:val="A-0"/>
        </w:rPr>
        <w:t>7</w:t>
      </w:r>
      <w:r w:rsidR="004729F0" w:rsidRPr="00AD6A4B">
        <w:rPr>
          <w:rStyle w:val="A-0"/>
          <w:rFonts w:hint="eastAsia"/>
        </w:rPr>
        <w:t>.2.10</w:t>
      </w:r>
      <w:r w:rsidR="004729F0" w:rsidRPr="00AD6A4B">
        <w:rPr>
          <w:rStyle w:val="A-0"/>
          <w:rFonts w:hint="eastAsia"/>
        </w:rPr>
        <w:t>条</w:t>
      </w:r>
      <w:r w:rsidR="000A6D89" w:rsidRPr="00AD6A4B">
        <w:rPr>
          <w:rStyle w:val="A-0"/>
          <w:rFonts w:hint="eastAsia"/>
        </w:rPr>
        <w:t>、</w:t>
      </w:r>
      <w:r w:rsidR="001005B4">
        <w:rPr>
          <w:rStyle w:val="A-0"/>
        </w:rPr>
        <w:t>7</w:t>
      </w:r>
      <w:r w:rsidR="000A6D89" w:rsidRPr="00AD6A4B">
        <w:rPr>
          <w:rStyle w:val="A-0"/>
        </w:rPr>
        <w:t>.2.12</w:t>
      </w:r>
      <w:r w:rsidR="000A6D89" w:rsidRPr="00AD6A4B">
        <w:rPr>
          <w:rStyle w:val="A-0"/>
        </w:rPr>
        <w:t>条、</w:t>
      </w:r>
      <w:r w:rsidR="001005B4">
        <w:rPr>
          <w:rStyle w:val="A-0"/>
        </w:rPr>
        <w:t>7</w:t>
      </w:r>
      <w:r w:rsidR="000A6D89" w:rsidRPr="00AD6A4B">
        <w:rPr>
          <w:rStyle w:val="A-0"/>
        </w:rPr>
        <w:t>.2.13</w:t>
      </w:r>
      <w:r w:rsidR="000A6D89" w:rsidRPr="00AD6A4B">
        <w:rPr>
          <w:rStyle w:val="A-0"/>
        </w:rPr>
        <w:t>条</w:t>
      </w:r>
      <w:r w:rsidR="004729F0" w:rsidRPr="00AD6A4B">
        <w:rPr>
          <w:rStyle w:val="A-0"/>
          <w:rFonts w:hint="eastAsia"/>
        </w:rPr>
        <w:t>计算</w:t>
      </w:r>
      <w:r w:rsidR="004729F0">
        <w:rPr>
          <w:rFonts w:hint="eastAsia"/>
        </w:rPr>
        <w:t>，</w:t>
      </w:r>
      <w:r w:rsidR="004729F0" w:rsidRPr="00612444">
        <w:rPr>
          <w:rFonts w:hint="eastAsia"/>
          <w:i/>
        </w:rPr>
        <w:t>N</w:t>
      </w:r>
      <w:r w:rsidR="004729F0">
        <w:rPr>
          <w:rFonts w:hint="eastAsia"/>
        </w:rPr>
        <w:t>应取多遇地震作用下</w:t>
      </w:r>
      <w:r w:rsidR="00920802" w:rsidRPr="003331D8">
        <w:rPr>
          <w:rStyle w:val="A-0"/>
          <w:rFonts w:hint="eastAsia"/>
        </w:rPr>
        <w:t>钢管混凝土束构件</w:t>
      </w:r>
      <w:r w:rsidR="004729F0">
        <w:rPr>
          <w:rFonts w:hint="eastAsia"/>
        </w:rPr>
        <w:t>的组合轴力设计值或</w:t>
      </w:r>
      <w:r w:rsidR="004729F0">
        <w:rPr>
          <w:rFonts w:hint="eastAsia"/>
        </w:rPr>
        <w:t>0</w:t>
      </w:r>
      <w:r w:rsidR="004729F0">
        <w:rPr>
          <w:rFonts w:hint="eastAsia"/>
        </w:rPr>
        <w:t>，按较不利情况进行节点设计。</w:t>
      </w:r>
      <m:oMath>
        <m:sSub>
          <m:sSubPr>
            <m:ctrlPr>
              <w:rPr>
                <w:rFonts w:ascii="Cambria Math" w:hAnsi="Cambria Math"/>
                <w:i/>
              </w:rPr>
            </m:ctrlPr>
          </m:sSubPr>
          <m:e>
            <m:r>
              <w:rPr>
                <w:rFonts w:ascii="Cambria Math" w:hAnsi="Cambria Math"/>
              </w:rPr>
              <m:t>η</m:t>
            </m:r>
          </m:e>
          <m:sub>
            <m:r>
              <m:rPr>
                <m:sty m:val="p"/>
              </m:rPr>
              <w:rPr>
                <w:rFonts w:ascii="Cambria Math" w:hAnsi="Cambria Math"/>
              </w:rPr>
              <m:t>j</m:t>
            </m:r>
          </m:sub>
        </m:sSub>
      </m:oMath>
      <w:r w:rsidR="004729F0" w:rsidRPr="00E97DBF">
        <w:rPr>
          <w:rFonts w:hint="eastAsia"/>
        </w:rPr>
        <w:t>可</w:t>
      </w:r>
      <w:r w:rsidR="004729F0">
        <w:rPr>
          <w:rFonts w:hint="eastAsia"/>
        </w:rPr>
        <w:t>按表</w:t>
      </w:r>
      <w:r w:rsidR="001005B4">
        <w:t>8.</w:t>
      </w:r>
      <w:r w:rsidR="004729F0">
        <w:rPr>
          <w:rFonts w:hint="eastAsia"/>
        </w:rPr>
        <w:t>3.1</w:t>
      </w:r>
      <w:r w:rsidR="004729F0">
        <w:rPr>
          <w:rFonts w:hint="eastAsia"/>
        </w:rPr>
        <w:t>取值：</w:t>
      </w:r>
    </w:p>
    <w:p w14:paraId="421290E6" w14:textId="1B232315" w:rsidR="004729F0" w:rsidRPr="00ED1F89" w:rsidRDefault="004729F0" w:rsidP="00ED1F89">
      <w:pPr>
        <w:pStyle w:val="A-b"/>
      </w:pPr>
      <w:r w:rsidRPr="00ED1F89">
        <w:t>表</w:t>
      </w:r>
      <w:r w:rsidR="001005B4" w:rsidRPr="00ED1F89">
        <w:t>8</w:t>
      </w:r>
      <w:r w:rsidRPr="00ED1F89">
        <w:rPr>
          <w:rFonts w:hint="eastAsia"/>
        </w:rPr>
        <w:t>.</w:t>
      </w:r>
      <w:r w:rsidRPr="00ED1F89">
        <w:t>3</w:t>
      </w:r>
      <w:r w:rsidRPr="00ED1F89">
        <w:rPr>
          <w:rFonts w:hint="eastAsia"/>
        </w:rPr>
        <w:t>.1</w:t>
      </w:r>
      <w:r w:rsidRPr="00ED1F89">
        <w:rPr>
          <w:rFonts w:hint="eastAsia"/>
        </w:rPr>
        <w:t>墙脚</w:t>
      </w:r>
      <w:r w:rsidR="00B2603A" w:rsidRPr="00ED1F89">
        <w:rPr>
          <w:rStyle w:val="A-4"/>
          <w:rFonts w:hint="eastAsia"/>
          <w:color w:val="auto"/>
          <w:szCs w:val="21"/>
        </w:rPr>
        <w:t>、</w:t>
      </w:r>
      <w:r w:rsidR="00B2603A" w:rsidRPr="00ED1F89">
        <w:rPr>
          <w:rStyle w:val="A-0"/>
          <w:rFonts w:hint="eastAsia"/>
          <w:sz w:val="21"/>
          <w:szCs w:val="21"/>
        </w:rPr>
        <w:t>柱脚</w:t>
      </w:r>
      <w:r w:rsidRPr="00ED1F89">
        <w:rPr>
          <w:rFonts w:hint="eastAsia"/>
        </w:rPr>
        <w:t>抗震设计的连接系数</w:t>
      </w:r>
    </w:p>
    <w:tbl>
      <w:tblPr>
        <w:tblStyle w:val="16"/>
        <w:tblW w:w="5000" w:type="pct"/>
        <w:tblLook w:val="04A0" w:firstRow="1" w:lastRow="0" w:firstColumn="1" w:lastColumn="0" w:noHBand="0" w:noVBand="1"/>
      </w:tblPr>
      <w:tblGrid>
        <w:gridCol w:w="2428"/>
        <w:gridCol w:w="2102"/>
        <w:gridCol w:w="2961"/>
        <w:gridCol w:w="2471"/>
      </w:tblGrid>
      <w:tr w:rsidR="0015183F" w:rsidRPr="00782B1E" w14:paraId="61749F4B" w14:textId="77777777" w:rsidTr="00BB7D98">
        <w:tc>
          <w:tcPr>
            <w:tcW w:w="1219" w:type="pct"/>
          </w:tcPr>
          <w:p w14:paraId="31D011F2" w14:textId="77777777" w:rsidR="0015183F" w:rsidRPr="007F4882" w:rsidRDefault="0015183F" w:rsidP="00183D52">
            <w:pPr>
              <w:jc w:val="center"/>
              <w:rPr>
                <w:sz w:val="21"/>
                <w:szCs w:val="21"/>
              </w:rPr>
            </w:pPr>
            <w:r w:rsidRPr="007F4882">
              <w:rPr>
                <w:rFonts w:hint="eastAsia"/>
                <w:sz w:val="21"/>
                <w:szCs w:val="21"/>
              </w:rPr>
              <w:t>嵌固端以下</w:t>
            </w:r>
          </w:p>
          <w:p w14:paraId="164D4104" w14:textId="77777777" w:rsidR="0015183F" w:rsidRPr="007F4882" w:rsidRDefault="0015183F" w:rsidP="00183D52">
            <w:pPr>
              <w:jc w:val="center"/>
              <w:rPr>
                <w:sz w:val="21"/>
                <w:szCs w:val="21"/>
              </w:rPr>
            </w:pPr>
            <w:r w:rsidRPr="007F4882">
              <w:rPr>
                <w:rFonts w:hint="eastAsia"/>
                <w:sz w:val="21"/>
                <w:szCs w:val="21"/>
              </w:rPr>
              <w:t>地下室层数</w:t>
            </w:r>
          </w:p>
        </w:tc>
        <w:tc>
          <w:tcPr>
            <w:tcW w:w="1055" w:type="pct"/>
          </w:tcPr>
          <w:p w14:paraId="2CC3F099" w14:textId="3EC44BA7" w:rsidR="0015183F" w:rsidRPr="007F4882" w:rsidRDefault="0015183F" w:rsidP="00183D52">
            <w:pPr>
              <w:jc w:val="center"/>
              <w:rPr>
                <w:sz w:val="21"/>
                <w:szCs w:val="21"/>
              </w:rPr>
            </w:pPr>
            <w:r w:rsidRPr="007F4882">
              <w:rPr>
                <w:sz w:val="21"/>
                <w:szCs w:val="21"/>
              </w:rPr>
              <w:t>6</w:t>
            </w:r>
            <w:r w:rsidRPr="007F4882">
              <w:rPr>
                <w:rFonts w:hint="eastAsia"/>
                <w:sz w:val="21"/>
                <w:szCs w:val="21"/>
              </w:rPr>
              <w:t>度、</w:t>
            </w:r>
            <w:r w:rsidRPr="007F4882">
              <w:rPr>
                <w:sz w:val="21"/>
                <w:szCs w:val="21"/>
              </w:rPr>
              <w:t>7</w:t>
            </w:r>
            <w:r w:rsidRPr="007F4882">
              <w:rPr>
                <w:rFonts w:hint="eastAsia"/>
                <w:sz w:val="21"/>
                <w:szCs w:val="21"/>
              </w:rPr>
              <w:t>度（</w:t>
            </w:r>
            <w:r w:rsidRPr="007F4882">
              <w:rPr>
                <w:sz w:val="21"/>
                <w:szCs w:val="21"/>
              </w:rPr>
              <w:t>0.1</w:t>
            </w:r>
            <w:r w:rsidR="0003771B" w:rsidRPr="007F4882">
              <w:rPr>
                <w:sz w:val="21"/>
                <w:szCs w:val="21"/>
              </w:rPr>
              <w:t>0</w:t>
            </w:r>
            <w:r w:rsidRPr="007F4882">
              <w:rPr>
                <w:sz w:val="21"/>
                <w:szCs w:val="21"/>
              </w:rPr>
              <w:t>g</w:t>
            </w:r>
            <w:r w:rsidRPr="007F4882">
              <w:rPr>
                <w:rFonts w:hint="eastAsia"/>
                <w:sz w:val="21"/>
                <w:szCs w:val="21"/>
              </w:rPr>
              <w:t>）</w:t>
            </w:r>
          </w:p>
        </w:tc>
        <w:tc>
          <w:tcPr>
            <w:tcW w:w="1486" w:type="pct"/>
          </w:tcPr>
          <w:p w14:paraId="5E2453E6" w14:textId="77777777" w:rsidR="00F3609F" w:rsidRPr="007F4882" w:rsidRDefault="0015183F" w:rsidP="00183D52">
            <w:pPr>
              <w:jc w:val="center"/>
              <w:rPr>
                <w:sz w:val="21"/>
                <w:szCs w:val="21"/>
              </w:rPr>
            </w:pPr>
            <w:r w:rsidRPr="007F4882">
              <w:rPr>
                <w:sz w:val="21"/>
                <w:szCs w:val="21"/>
              </w:rPr>
              <w:t>7</w:t>
            </w:r>
            <w:r w:rsidRPr="007F4882">
              <w:rPr>
                <w:rFonts w:hint="eastAsia"/>
                <w:sz w:val="21"/>
                <w:szCs w:val="21"/>
              </w:rPr>
              <w:t>度（</w:t>
            </w:r>
            <w:r w:rsidRPr="007F4882">
              <w:rPr>
                <w:sz w:val="21"/>
                <w:szCs w:val="21"/>
              </w:rPr>
              <w:t>0.15g</w:t>
            </w:r>
            <w:r w:rsidRPr="007F4882">
              <w:rPr>
                <w:rFonts w:hint="eastAsia"/>
                <w:sz w:val="21"/>
                <w:szCs w:val="21"/>
              </w:rPr>
              <w:t>）、</w:t>
            </w:r>
          </w:p>
          <w:p w14:paraId="73F1F59F" w14:textId="0B7D39F0" w:rsidR="0015183F" w:rsidRPr="007F4882" w:rsidRDefault="0015183F" w:rsidP="00183D52">
            <w:pPr>
              <w:jc w:val="center"/>
              <w:rPr>
                <w:b/>
                <w:sz w:val="21"/>
                <w:szCs w:val="21"/>
              </w:rPr>
            </w:pPr>
            <w:r w:rsidRPr="007F4882">
              <w:rPr>
                <w:sz w:val="21"/>
                <w:szCs w:val="21"/>
              </w:rPr>
              <w:t>8</w:t>
            </w:r>
            <w:r w:rsidRPr="007F4882">
              <w:rPr>
                <w:rFonts w:hint="eastAsia"/>
                <w:sz w:val="21"/>
                <w:szCs w:val="21"/>
              </w:rPr>
              <w:t>度（</w:t>
            </w:r>
            <w:r w:rsidRPr="007F4882">
              <w:rPr>
                <w:rFonts w:hint="eastAsia"/>
                <w:sz w:val="21"/>
                <w:szCs w:val="21"/>
              </w:rPr>
              <w:t>0.20g</w:t>
            </w:r>
            <w:r w:rsidRPr="007F4882">
              <w:rPr>
                <w:rFonts w:hint="eastAsia"/>
                <w:sz w:val="21"/>
                <w:szCs w:val="21"/>
              </w:rPr>
              <w:t>）</w:t>
            </w:r>
          </w:p>
        </w:tc>
        <w:tc>
          <w:tcPr>
            <w:tcW w:w="1240" w:type="pct"/>
          </w:tcPr>
          <w:p w14:paraId="2BAB3A85" w14:textId="77777777" w:rsidR="00F3609F" w:rsidRPr="007F4882" w:rsidRDefault="0015183F" w:rsidP="0015183F">
            <w:pPr>
              <w:jc w:val="center"/>
              <w:rPr>
                <w:sz w:val="21"/>
                <w:szCs w:val="21"/>
              </w:rPr>
            </w:pPr>
            <w:r w:rsidRPr="007F4882">
              <w:rPr>
                <w:sz w:val="21"/>
                <w:szCs w:val="21"/>
              </w:rPr>
              <w:t>8</w:t>
            </w:r>
            <w:r w:rsidRPr="007F4882">
              <w:rPr>
                <w:rFonts w:hint="eastAsia"/>
                <w:sz w:val="21"/>
                <w:szCs w:val="21"/>
              </w:rPr>
              <w:t>度</w:t>
            </w:r>
            <w:r w:rsidR="00F3609F" w:rsidRPr="007F4882">
              <w:rPr>
                <w:rFonts w:hint="eastAsia"/>
                <w:sz w:val="21"/>
                <w:szCs w:val="21"/>
              </w:rPr>
              <w:t>（</w:t>
            </w:r>
            <w:r w:rsidRPr="007F4882">
              <w:rPr>
                <w:rFonts w:hint="eastAsia"/>
                <w:sz w:val="21"/>
                <w:szCs w:val="21"/>
              </w:rPr>
              <w:t>0.30g</w:t>
            </w:r>
            <w:r w:rsidRPr="007F4882">
              <w:rPr>
                <w:rFonts w:hint="eastAsia"/>
                <w:sz w:val="21"/>
                <w:szCs w:val="21"/>
              </w:rPr>
              <w:t>）</w:t>
            </w:r>
            <w:r w:rsidR="004E2FB4" w:rsidRPr="007F4882">
              <w:rPr>
                <w:rFonts w:hint="eastAsia"/>
                <w:sz w:val="21"/>
                <w:szCs w:val="21"/>
              </w:rPr>
              <w:t>、</w:t>
            </w:r>
          </w:p>
          <w:p w14:paraId="2468BF03" w14:textId="32B382BC" w:rsidR="0015183F" w:rsidRPr="007F4882" w:rsidRDefault="004E2FB4" w:rsidP="0015183F">
            <w:pPr>
              <w:jc w:val="center"/>
              <w:rPr>
                <w:sz w:val="21"/>
                <w:szCs w:val="21"/>
              </w:rPr>
            </w:pPr>
            <w:r w:rsidRPr="007F4882">
              <w:rPr>
                <w:rStyle w:val="A-0"/>
                <w:rFonts w:hint="eastAsia"/>
                <w:sz w:val="21"/>
                <w:szCs w:val="21"/>
              </w:rPr>
              <w:t>9</w:t>
            </w:r>
            <w:r w:rsidRPr="007F4882">
              <w:rPr>
                <w:rStyle w:val="A-0"/>
                <w:sz w:val="21"/>
                <w:szCs w:val="21"/>
              </w:rPr>
              <w:t>度</w:t>
            </w:r>
          </w:p>
        </w:tc>
      </w:tr>
      <w:tr w:rsidR="0015183F" w:rsidRPr="00782B1E" w14:paraId="00AB971D" w14:textId="77777777" w:rsidTr="00BB7D98">
        <w:tc>
          <w:tcPr>
            <w:tcW w:w="1219" w:type="pct"/>
          </w:tcPr>
          <w:p w14:paraId="520FEBD8" w14:textId="77777777" w:rsidR="0015183F" w:rsidRPr="007F4882" w:rsidRDefault="0015183F" w:rsidP="00183D52">
            <w:pPr>
              <w:jc w:val="center"/>
              <w:rPr>
                <w:sz w:val="21"/>
                <w:szCs w:val="21"/>
              </w:rPr>
            </w:pPr>
            <w:r w:rsidRPr="007F4882">
              <w:rPr>
                <w:rFonts w:hint="eastAsia"/>
                <w:sz w:val="21"/>
                <w:szCs w:val="21"/>
              </w:rPr>
              <w:t>无</w:t>
            </w:r>
          </w:p>
        </w:tc>
        <w:tc>
          <w:tcPr>
            <w:tcW w:w="1055" w:type="pct"/>
          </w:tcPr>
          <w:p w14:paraId="47D79103" w14:textId="77777777" w:rsidR="0015183F" w:rsidRPr="007F4882" w:rsidRDefault="0015183F" w:rsidP="00183D52">
            <w:pPr>
              <w:jc w:val="center"/>
              <w:rPr>
                <w:sz w:val="21"/>
                <w:szCs w:val="21"/>
              </w:rPr>
            </w:pPr>
            <w:r w:rsidRPr="007F4882">
              <w:rPr>
                <w:sz w:val="21"/>
                <w:szCs w:val="21"/>
              </w:rPr>
              <w:t>1.2</w:t>
            </w:r>
          </w:p>
        </w:tc>
        <w:tc>
          <w:tcPr>
            <w:tcW w:w="1486" w:type="pct"/>
          </w:tcPr>
          <w:p w14:paraId="33E30E3C" w14:textId="77777777" w:rsidR="0015183F" w:rsidRPr="007F4882" w:rsidRDefault="0015183F" w:rsidP="00183D52">
            <w:pPr>
              <w:jc w:val="center"/>
              <w:rPr>
                <w:sz w:val="21"/>
                <w:szCs w:val="21"/>
              </w:rPr>
            </w:pPr>
            <w:r w:rsidRPr="007F4882">
              <w:rPr>
                <w:sz w:val="21"/>
                <w:szCs w:val="21"/>
              </w:rPr>
              <w:t>1.2</w:t>
            </w:r>
          </w:p>
        </w:tc>
        <w:tc>
          <w:tcPr>
            <w:tcW w:w="1240" w:type="pct"/>
          </w:tcPr>
          <w:p w14:paraId="28A5EE16" w14:textId="77777777" w:rsidR="0015183F" w:rsidRPr="007F4882" w:rsidRDefault="0015183F" w:rsidP="00183D52">
            <w:pPr>
              <w:jc w:val="center"/>
              <w:rPr>
                <w:sz w:val="21"/>
                <w:szCs w:val="21"/>
              </w:rPr>
            </w:pPr>
            <w:r w:rsidRPr="007F4882">
              <w:rPr>
                <w:sz w:val="21"/>
                <w:szCs w:val="21"/>
              </w:rPr>
              <w:t>1.2</w:t>
            </w:r>
          </w:p>
        </w:tc>
      </w:tr>
      <w:tr w:rsidR="0015183F" w:rsidRPr="00782B1E" w14:paraId="195C775D" w14:textId="77777777" w:rsidTr="00BB7D98">
        <w:tc>
          <w:tcPr>
            <w:tcW w:w="1219" w:type="pct"/>
          </w:tcPr>
          <w:p w14:paraId="51D0F433" w14:textId="77777777" w:rsidR="0015183F" w:rsidRPr="007F4882" w:rsidRDefault="0015183F" w:rsidP="00183D52">
            <w:pPr>
              <w:jc w:val="center"/>
              <w:rPr>
                <w:sz w:val="21"/>
                <w:szCs w:val="21"/>
              </w:rPr>
            </w:pPr>
            <w:r w:rsidRPr="007F4882">
              <w:rPr>
                <w:rFonts w:hint="eastAsia"/>
                <w:sz w:val="21"/>
                <w:szCs w:val="21"/>
              </w:rPr>
              <w:t>一层</w:t>
            </w:r>
          </w:p>
        </w:tc>
        <w:tc>
          <w:tcPr>
            <w:tcW w:w="1055" w:type="pct"/>
          </w:tcPr>
          <w:p w14:paraId="58351900" w14:textId="77777777" w:rsidR="0015183F" w:rsidRPr="007F4882" w:rsidRDefault="0015183F" w:rsidP="00183D52">
            <w:pPr>
              <w:jc w:val="center"/>
              <w:rPr>
                <w:sz w:val="21"/>
                <w:szCs w:val="21"/>
              </w:rPr>
            </w:pPr>
            <w:r w:rsidRPr="007F4882">
              <w:rPr>
                <w:sz w:val="21"/>
                <w:szCs w:val="21"/>
              </w:rPr>
              <w:t>1.0</w:t>
            </w:r>
          </w:p>
        </w:tc>
        <w:tc>
          <w:tcPr>
            <w:tcW w:w="1486" w:type="pct"/>
          </w:tcPr>
          <w:p w14:paraId="080CFD74" w14:textId="77777777" w:rsidR="0015183F" w:rsidRPr="007F4882" w:rsidRDefault="0015183F" w:rsidP="00183D52">
            <w:pPr>
              <w:jc w:val="center"/>
              <w:rPr>
                <w:sz w:val="21"/>
                <w:szCs w:val="21"/>
              </w:rPr>
            </w:pPr>
            <w:r w:rsidRPr="007F4882">
              <w:rPr>
                <w:sz w:val="21"/>
                <w:szCs w:val="21"/>
              </w:rPr>
              <w:t>1.2</w:t>
            </w:r>
          </w:p>
        </w:tc>
        <w:tc>
          <w:tcPr>
            <w:tcW w:w="1240" w:type="pct"/>
          </w:tcPr>
          <w:p w14:paraId="7564068E" w14:textId="77777777" w:rsidR="0015183F" w:rsidRPr="007F4882" w:rsidRDefault="0015183F" w:rsidP="00183D52">
            <w:pPr>
              <w:jc w:val="center"/>
              <w:rPr>
                <w:sz w:val="21"/>
                <w:szCs w:val="21"/>
              </w:rPr>
            </w:pPr>
            <w:r w:rsidRPr="007F4882">
              <w:rPr>
                <w:sz w:val="21"/>
                <w:szCs w:val="21"/>
              </w:rPr>
              <w:t>1.2</w:t>
            </w:r>
          </w:p>
        </w:tc>
      </w:tr>
      <w:tr w:rsidR="0015183F" w:rsidRPr="00782B1E" w14:paraId="0824D60D" w14:textId="77777777" w:rsidTr="00BB7D98">
        <w:tc>
          <w:tcPr>
            <w:tcW w:w="1219" w:type="pct"/>
          </w:tcPr>
          <w:p w14:paraId="0B5BF558" w14:textId="77777777" w:rsidR="0015183F" w:rsidRPr="007F4882" w:rsidRDefault="0015183F" w:rsidP="00183D52">
            <w:pPr>
              <w:jc w:val="center"/>
              <w:rPr>
                <w:sz w:val="21"/>
                <w:szCs w:val="21"/>
              </w:rPr>
            </w:pPr>
            <w:r w:rsidRPr="007F4882">
              <w:rPr>
                <w:rFonts w:hint="eastAsia"/>
                <w:sz w:val="21"/>
                <w:szCs w:val="21"/>
              </w:rPr>
              <w:t>二层及以上</w:t>
            </w:r>
          </w:p>
        </w:tc>
        <w:tc>
          <w:tcPr>
            <w:tcW w:w="1055" w:type="pct"/>
          </w:tcPr>
          <w:p w14:paraId="61DFDA2D" w14:textId="77777777" w:rsidR="0015183F" w:rsidRPr="007F4882" w:rsidRDefault="0015183F" w:rsidP="00183D52">
            <w:pPr>
              <w:jc w:val="center"/>
              <w:rPr>
                <w:sz w:val="21"/>
                <w:szCs w:val="21"/>
              </w:rPr>
            </w:pPr>
            <w:r w:rsidRPr="007F4882">
              <w:rPr>
                <w:rFonts w:hint="eastAsia"/>
                <w:sz w:val="21"/>
                <w:szCs w:val="21"/>
              </w:rPr>
              <w:t>—</w:t>
            </w:r>
          </w:p>
        </w:tc>
        <w:tc>
          <w:tcPr>
            <w:tcW w:w="1486" w:type="pct"/>
          </w:tcPr>
          <w:p w14:paraId="63C1ECCD" w14:textId="77777777" w:rsidR="0015183F" w:rsidRPr="007F4882" w:rsidRDefault="0015183F" w:rsidP="00183D52">
            <w:pPr>
              <w:jc w:val="center"/>
              <w:rPr>
                <w:sz w:val="21"/>
                <w:szCs w:val="21"/>
              </w:rPr>
            </w:pPr>
            <w:r w:rsidRPr="007F4882">
              <w:rPr>
                <w:sz w:val="21"/>
                <w:szCs w:val="21"/>
              </w:rPr>
              <w:t>1.0</w:t>
            </w:r>
          </w:p>
        </w:tc>
        <w:tc>
          <w:tcPr>
            <w:tcW w:w="1240" w:type="pct"/>
          </w:tcPr>
          <w:p w14:paraId="21A6695D" w14:textId="77777777" w:rsidR="0015183F" w:rsidRPr="007F4882" w:rsidRDefault="0015183F" w:rsidP="00183D52">
            <w:pPr>
              <w:jc w:val="center"/>
              <w:rPr>
                <w:sz w:val="21"/>
                <w:szCs w:val="21"/>
              </w:rPr>
            </w:pPr>
            <w:r w:rsidRPr="007F4882">
              <w:rPr>
                <w:sz w:val="21"/>
                <w:szCs w:val="21"/>
              </w:rPr>
              <w:t>1.2</w:t>
            </w:r>
          </w:p>
        </w:tc>
      </w:tr>
    </w:tbl>
    <w:p w14:paraId="6269F25D" w14:textId="107F7F02" w:rsidR="006428A5" w:rsidRDefault="006428A5" w:rsidP="00620BC5">
      <w:pPr>
        <w:pStyle w:val="28"/>
        <w:ind w:firstLine="482"/>
      </w:pPr>
      <w:r w:rsidRPr="00A525B9">
        <w:rPr>
          <w:b/>
          <w:bCs/>
        </w:rPr>
        <w:lastRenderedPageBreak/>
        <w:t>3</w:t>
      </w:r>
      <w:r w:rsidR="00DD23CC">
        <w:t xml:space="preserve">  </w:t>
      </w:r>
      <w:r>
        <w:rPr>
          <w:rFonts w:hint="eastAsia"/>
        </w:rPr>
        <w:t>极限</w:t>
      </w:r>
      <w:r w:rsidR="00044AAB">
        <w:rPr>
          <w:rFonts w:hint="eastAsia"/>
        </w:rPr>
        <w:t>受</w:t>
      </w:r>
      <w:r>
        <w:rPr>
          <w:rFonts w:hint="eastAsia"/>
        </w:rPr>
        <w:t>拉承载力不应小于钢管混凝土束</w:t>
      </w:r>
      <w:r w:rsidR="00B2603A" w:rsidRPr="003331D8">
        <w:rPr>
          <w:rStyle w:val="A-0"/>
          <w:rFonts w:hint="eastAsia"/>
        </w:rPr>
        <w:t>构件</w:t>
      </w:r>
      <w:r>
        <w:rPr>
          <w:rFonts w:hint="eastAsia"/>
        </w:rPr>
        <w:t>的塑性</w:t>
      </w:r>
      <w:r w:rsidR="00044AAB">
        <w:rPr>
          <w:rFonts w:hint="eastAsia"/>
        </w:rPr>
        <w:t>受</w:t>
      </w:r>
      <w:r>
        <w:rPr>
          <w:rFonts w:hint="eastAsia"/>
        </w:rPr>
        <w:t>拉承载力。</w:t>
      </w:r>
    </w:p>
    <w:p w14:paraId="03FCF108" w14:textId="5949335F" w:rsidR="004729F0" w:rsidRDefault="005F610D" w:rsidP="00981ED2">
      <w:r>
        <w:rPr>
          <w:b/>
          <w:bCs/>
        </w:rPr>
        <w:t>8</w:t>
      </w:r>
      <w:r w:rsidR="004729F0" w:rsidRPr="00981ED2">
        <w:rPr>
          <w:rFonts w:hint="eastAsia"/>
          <w:b/>
          <w:bCs/>
        </w:rPr>
        <w:t>.3.2</w:t>
      </w:r>
      <w:r w:rsidR="00981ED2">
        <w:rPr>
          <w:rFonts w:hint="eastAsia"/>
        </w:rPr>
        <w:t xml:space="preserve"> </w:t>
      </w:r>
      <w:r w:rsidR="00981ED2">
        <w:t xml:space="preserve"> </w:t>
      </w:r>
      <w:r w:rsidR="004729F0">
        <w:rPr>
          <w:rFonts w:hint="eastAsia"/>
        </w:rPr>
        <w:t>钢管混凝土束</w:t>
      </w:r>
      <w:r w:rsidR="008443F1" w:rsidRPr="008443F1">
        <w:rPr>
          <w:rFonts w:hint="eastAsia"/>
        </w:rPr>
        <w:t>剪力墙</w:t>
      </w:r>
      <w:r w:rsidR="004729F0">
        <w:rPr>
          <w:rFonts w:hint="eastAsia"/>
        </w:rPr>
        <w:t>与基础</w:t>
      </w:r>
      <w:r w:rsidR="00044AAB" w:rsidRPr="00044AAB">
        <w:rPr>
          <w:rStyle w:val="A-0"/>
          <w:rFonts w:hint="eastAsia"/>
        </w:rPr>
        <w:t>宜</w:t>
      </w:r>
      <w:r w:rsidR="004729F0">
        <w:rPr>
          <w:rFonts w:hint="eastAsia"/>
        </w:rPr>
        <w:t>采用锚筋式连接。</w:t>
      </w:r>
    </w:p>
    <w:p w14:paraId="4F55A173" w14:textId="2FD07CE3" w:rsidR="00671B4A" w:rsidRDefault="005F610D" w:rsidP="004729F0">
      <w:pPr>
        <w:jc w:val="left"/>
      </w:pPr>
      <w:r>
        <w:rPr>
          <w:b/>
          <w:bCs/>
        </w:rPr>
        <w:t>8</w:t>
      </w:r>
      <w:r w:rsidR="004729F0" w:rsidRPr="00981ED2">
        <w:rPr>
          <w:rFonts w:hint="eastAsia"/>
          <w:b/>
          <w:bCs/>
        </w:rPr>
        <w:t>.3.3</w:t>
      </w:r>
      <w:r w:rsidR="00981ED2">
        <w:rPr>
          <w:rFonts w:hint="eastAsia"/>
        </w:rPr>
        <w:t xml:space="preserve"> </w:t>
      </w:r>
      <w:r w:rsidR="00981ED2">
        <w:t xml:space="preserve"> </w:t>
      </w:r>
      <w:r w:rsidR="004729F0">
        <w:rPr>
          <w:rFonts w:hint="eastAsia"/>
        </w:rPr>
        <w:t>采用锚筋式墙脚时</w:t>
      </w:r>
      <w:r w:rsidR="004729F0" w:rsidRPr="000A5611">
        <w:rPr>
          <w:rFonts w:hint="eastAsia"/>
        </w:rPr>
        <w:t>（图</w:t>
      </w:r>
      <w:r w:rsidR="00B77A15">
        <w:t>8</w:t>
      </w:r>
      <w:r w:rsidR="004729F0" w:rsidRPr="000A5611">
        <w:rPr>
          <w:rFonts w:hint="eastAsia"/>
        </w:rPr>
        <w:t>.3.</w:t>
      </w:r>
      <w:r w:rsidR="004729F0">
        <w:rPr>
          <w:rFonts w:hint="eastAsia"/>
        </w:rPr>
        <w:t>3</w:t>
      </w:r>
      <w:r w:rsidR="004729F0" w:rsidRPr="000A5611">
        <w:rPr>
          <w:rFonts w:hint="eastAsia"/>
        </w:rPr>
        <w:t>）</w:t>
      </w:r>
      <w:r w:rsidR="00B070DC">
        <w:rPr>
          <w:rFonts w:hint="eastAsia"/>
        </w:rPr>
        <w:t>时</w:t>
      </w:r>
      <w:r w:rsidR="004729F0">
        <w:rPr>
          <w:rFonts w:hint="eastAsia"/>
        </w:rPr>
        <w:t>，应与钢管束壁板对中设置连接</w:t>
      </w:r>
      <w:r w:rsidR="004729F0" w:rsidRPr="000A5611">
        <w:rPr>
          <w:rFonts w:hint="eastAsia"/>
        </w:rPr>
        <w:t>钢筋</w:t>
      </w:r>
      <w:r w:rsidR="004729F0">
        <w:rPr>
          <w:rFonts w:hint="eastAsia"/>
        </w:rPr>
        <w:t>和</w:t>
      </w:r>
      <w:r w:rsidR="004729F0" w:rsidRPr="000A5611">
        <w:rPr>
          <w:rFonts w:hint="eastAsia"/>
        </w:rPr>
        <w:t>端部型钢</w:t>
      </w:r>
      <w:r w:rsidR="004729F0">
        <w:rPr>
          <w:rFonts w:hint="eastAsia"/>
        </w:rPr>
        <w:t>并锚入基础</w:t>
      </w:r>
      <w:r w:rsidR="000B1565">
        <w:rPr>
          <w:rFonts w:hint="eastAsia"/>
        </w:rPr>
        <w:t>，并符合下列规定：</w:t>
      </w:r>
    </w:p>
    <w:p w14:paraId="19B76DEA" w14:textId="515AABA3" w:rsidR="004729F0" w:rsidRDefault="00671B4A" w:rsidP="00C62C50">
      <w:pPr>
        <w:pStyle w:val="19"/>
        <w:ind w:firstLine="482"/>
      </w:pPr>
      <w:r w:rsidRPr="00052904">
        <w:rPr>
          <w:b/>
          <w:bCs/>
        </w:rPr>
        <w:t>1</w:t>
      </w:r>
      <w:r w:rsidR="00981ED2">
        <w:t xml:space="preserve">  </w:t>
      </w:r>
      <w:r w:rsidR="004729F0" w:rsidRPr="000A5611">
        <w:rPr>
          <w:rFonts w:hint="eastAsia"/>
        </w:rPr>
        <w:t>墙体厚度小于</w:t>
      </w:r>
      <w:r w:rsidR="004729F0">
        <w:rPr>
          <w:rFonts w:hint="eastAsia"/>
        </w:rPr>
        <w:t>等于</w:t>
      </w:r>
      <w:r w:rsidR="004729F0" w:rsidRPr="000A5611">
        <w:rPr>
          <w:rFonts w:hint="eastAsia"/>
        </w:rPr>
        <w:t>1</w:t>
      </w:r>
      <w:r w:rsidR="004729F0">
        <w:rPr>
          <w:rFonts w:hint="eastAsia"/>
        </w:rPr>
        <w:t>5</w:t>
      </w:r>
      <w:r w:rsidR="004729F0" w:rsidRPr="000A5611">
        <w:rPr>
          <w:rFonts w:hint="eastAsia"/>
        </w:rPr>
        <w:t>0mm</w:t>
      </w:r>
      <w:r w:rsidR="004729F0" w:rsidRPr="000A5611">
        <w:rPr>
          <w:rFonts w:hint="eastAsia"/>
        </w:rPr>
        <w:t>时，应采用</w:t>
      </w:r>
      <w:r w:rsidR="004729F0">
        <w:rPr>
          <w:rFonts w:hint="eastAsia"/>
        </w:rPr>
        <w:t>无插筋的墙脚</w:t>
      </w:r>
      <w:r w:rsidR="004729F0" w:rsidRPr="000A5611">
        <w:rPr>
          <w:rFonts w:hint="eastAsia"/>
        </w:rPr>
        <w:t>形式（图</w:t>
      </w:r>
      <w:r w:rsidR="005F610D">
        <w:t>8</w:t>
      </w:r>
      <w:r w:rsidR="004729F0" w:rsidRPr="000A5611">
        <w:rPr>
          <w:rFonts w:hint="eastAsia"/>
        </w:rPr>
        <w:t>.3.</w:t>
      </w:r>
      <w:r w:rsidR="004729F0">
        <w:rPr>
          <w:rFonts w:hint="eastAsia"/>
        </w:rPr>
        <w:t>3-a</w:t>
      </w:r>
      <w:r w:rsidR="004729F0" w:rsidRPr="000A5611">
        <w:rPr>
          <w:rFonts w:hint="eastAsia"/>
        </w:rPr>
        <w:t>）</w:t>
      </w:r>
      <w:r w:rsidR="004729F0">
        <w:rPr>
          <w:rFonts w:hint="eastAsia"/>
        </w:rPr>
        <w:t>；</w:t>
      </w:r>
      <w:r w:rsidR="004729F0" w:rsidRPr="000A5611">
        <w:rPr>
          <w:rFonts w:hint="eastAsia"/>
        </w:rPr>
        <w:t>墙体厚度</w:t>
      </w:r>
      <w:r w:rsidR="004729F0">
        <w:rPr>
          <w:rFonts w:hint="eastAsia"/>
        </w:rPr>
        <w:t>大</w:t>
      </w:r>
      <w:r w:rsidR="004729F0" w:rsidRPr="000A5611">
        <w:rPr>
          <w:rFonts w:hint="eastAsia"/>
        </w:rPr>
        <w:t>于</w:t>
      </w:r>
      <w:r w:rsidR="004729F0" w:rsidRPr="000A5611">
        <w:rPr>
          <w:rFonts w:hint="eastAsia"/>
        </w:rPr>
        <w:t>1</w:t>
      </w:r>
      <w:r w:rsidR="004729F0">
        <w:rPr>
          <w:rFonts w:hint="eastAsia"/>
        </w:rPr>
        <w:t>5</w:t>
      </w:r>
      <w:r w:rsidR="004729F0" w:rsidRPr="000A5611">
        <w:rPr>
          <w:rFonts w:hint="eastAsia"/>
        </w:rPr>
        <w:t>0mm</w:t>
      </w:r>
      <w:r w:rsidR="004729F0" w:rsidRPr="000A5611">
        <w:rPr>
          <w:rFonts w:hint="eastAsia"/>
        </w:rPr>
        <w:t>时，</w:t>
      </w:r>
      <w:r w:rsidR="004729F0">
        <w:rPr>
          <w:rFonts w:hint="eastAsia"/>
        </w:rPr>
        <w:t>可</w:t>
      </w:r>
      <w:r w:rsidR="004729F0" w:rsidRPr="000A5611">
        <w:rPr>
          <w:rFonts w:hint="eastAsia"/>
        </w:rPr>
        <w:t>采用</w:t>
      </w:r>
      <w:r w:rsidR="004729F0">
        <w:rPr>
          <w:rFonts w:hint="eastAsia"/>
        </w:rPr>
        <w:t>有插筋的墙脚</w:t>
      </w:r>
      <w:r w:rsidR="004729F0" w:rsidRPr="000A5611">
        <w:rPr>
          <w:rFonts w:hint="eastAsia"/>
        </w:rPr>
        <w:t>形式（图</w:t>
      </w:r>
      <w:r w:rsidR="005F610D">
        <w:t>8</w:t>
      </w:r>
      <w:r w:rsidR="004729F0" w:rsidRPr="000A5611">
        <w:rPr>
          <w:rFonts w:hint="eastAsia"/>
        </w:rPr>
        <w:t>.3.</w:t>
      </w:r>
      <w:r w:rsidR="004729F0">
        <w:rPr>
          <w:rFonts w:hint="eastAsia"/>
        </w:rPr>
        <w:t>3-b</w:t>
      </w:r>
      <w:r w:rsidR="004729F0" w:rsidRPr="000A5611">
        <w:rPr>
          <w:rFonts w:hint="eastAsia"/>
        </w:rPr>
        <w:t>）</w:t>
      </w:r>
      <w:r w:rsidR="004729F0" w:rsidRPr="00200314">
        <w:rPr>
          <w:rFonts w:hint="eastAsia"/>
        </w:rPr>
        <w:t>：</w:t>
      </w:r>
    </w:p>
    <w:p w14:paraId="2D0071B7" w14:textId="587853AD" w:rsidR="004729F0" w:rsidRPr="005D0C8C" w:rsidRDefault="00CC29E4" w:rsidP="007D31F3">
      <w:pPr>
        <w:jc w:val="center"/>
        <w:rPr>
          <w:rFonts w:ascii="宋体" w:hAnsi="宋体" w:cs="宋体"/>
          <w:kern w:val="0"/>
        </w:rPr>
      </w:pPr>
      <w:r>
        <w:rPr>
          <w:rFonts w:ascii="宋体" w:hAnsi="宋体" w:cs="宋体"/>
          <w:noProof/>
          <w:kern w:val="0"/>
        </w:rPr>
        <w:drawing>
          <wp:inline distT="0" distB="0" distL="0" distR="0" wp14:anchorId="1B2F06A4" wp14:editId="05F35B90">
            <wp:extent cx="5581135" cy="257067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rotWithShape="1">
                    <a:blip r:embed="rId34"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25095" b="20342"/>
                    <a:stretch/>
                  </pic:blipFill>
                  <pic:spPr bwMode="auto">
                    <a:xfrm>
                      <a:off x="0" y="0"/>
                      <a:ext cx="5598635" cy="2578733"/>
                    </a:xfrm>
                    <a:prstGeom prst="rect">
                      <a:avLst/>
                    </a:prstGeom>
                    <a:ln>
                      <a:noFill/>
                    </a:ln>
                    <a:extLst>
                      <a:ext uri="{53640926-AAD7-44D8-BBD7-CCE9431645EC}">
                        <a14:shadowObscured xmlns:a14="http://schemas.microsoft.com/office/drawing/2010/main"/>
                      </a:ext>
                    </a:extLst>
                  </pic:spPr>
                </pic:pic>
              </a:graphicData>
            </a:graphic>
          </wp:inline>
        </w:drawing>
      </w:r>
    </w:p>
    <w:p w14:paraId="69EA2DB6" w14:textId="77777777" w:rsidR="004729F0" w:rsidRPr="005D55F2" w:rsidRDefault="004729F0" w:rsidP="004729F0">
      <w:pPr>
        <w:jc w:val="center"/>
        <w:rPr>
          <w:sz w:val="18"/>
          <w:szCs w:val="21"/>
        </w:rPr>
      </w:pPr>
      <w:r>
        <w:rPr>
          <w:rFonts w:hint="eastAsia"/>
          <w:sz w:val="18"/>
          <w:szCs w:val="21"/>
        </w:rPr>
        <w:t>（</w:t>
      </w:r>
      <w:r>
        <w:rPr>
          <w:rFonts w:hint="eastAsia"/>
          <w:sz w:val="18"/>
          <w:szCs w:val="21"/>
        </w:rPr>
        <w:t>a</w:t>
      </w:r>
      <w:r>
        <w:rPr>
          <w:rFonts w:hint="eastAsia"/>
          <w:sz w:val="18"/>
          <w:szCs w:val="21"/>
        </w:rPr>
        <w:t>）</w:t>
      </w:r>
      <w:r w:rsidRPr="005D55F2">
        <w:rPr>
          <w:rFonts w:hint="eastAsia"/>
          <w:sz w:val="18"/>
          <w:szCs w:val="21"/>
        </w:rPr>
        <w:t>无插筋的墙脚</w:t>
      </w:r>
    </w:p>
    <w:p w14:paraId="57E885C5" w14:textId="0C291612" w:rsidR="004729F0" w:rsidRDefault="00CC29E4" w:rsidP="004729F0">
      <w:pPr>
        <w:jc w:val="center"/>
        <w:rPr>
          <w:sz w:val="18"/>
          <w:szCs w:val="21"/>
        </w:rPr>
      </w:pPr>
      <w:r>
        <w:rPr>
          <w:noProof/>
          <w:sz w:val="18"/>
          <w:szCs w:val="21"/>
        </w:rPr>
        <w:drawing>
          <wp:inline distT="0" distB="0" distL="0" distR="0" wp14:anchorId="1F406C69" wp14:editId="091BABCC">
            <wp:extent cx="5477773" cy="3094489"/>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rotWithShape="1">
                    <a:blip r:embed="rId35"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18061" b="15019"/>
                    <a:stretch/>
                  </pic:blipFill>
                  <pic:spPr bwMode="auto">
                    <a:xfrm>
                      <a:off x="0" y="0"/>
                      <a:ext cx="5492674" cy="3102907"/>
                    </a:xfrm>
                    <a:prstGeom prst="rect">
                      <a:avLst/>
                    </a:prstGeom>
                    <a:ln>
                      <a:noFill/>
                    </a:ln>
                    <a:extLst>
                      <a:ext uri="{53640926-AAD7-44D8-BBD7-CCE9431645EC}">
                        <a14:shadowObscured xmlns:a14="http://schemas.microsoft.com/office/drawing/2010/main"/>
                      </a:ext>
                    </a:extLst>
                  </pic:spPr>
                </pic:pic>
              </a:graphicData>
            </a:graphic>
          </wp:inline>
        </w:drawing>
      </w:r>
    </w:p>
    <w:p w14:paraId="0E60AA90" w14:textId="0C4ADEC3" w:rsidR="004729F0" w:rsidRDefault="004729F0" w:rsidP="004729F0">
      <w:pPr>
        <w:jc w:val="center"/>
        <w:rPr>
          <w:sz w:val="18"/>
          <w:szCs w:val="21"/>
        </w:rPr>
      </w:pPr>
      <w:r>
        <w:rPr>
          <w:rFonts w:hint="eastAsia"/>
          <w:sz w:val="18"/>
          <w:szCs w:val="21"/>
        </w:rPr>
        <w:t>（</w:t>
      </w:r>
      <w:r>
        <w:rPr>
          <w:rFonts w:hint="eastAsia"/>
          <w:sz w:val="18"/>
          <w:szCs w:val="21"/>
        </w:rPr>
        <w:t>b</w:t>
      </w:r>
      <w:r>
        <w:rPr>
          <w:rFonts w:hint="eastAsia"/>
          <w:sz w:val="18"/>
          <w:szCs w:val="21"/>
        </w:rPr>
        <w:t>）</w:t>
      </w:r>
      <w:r w:rsidRPr="005D55F2">
        <w:rPr>
          <w:rFonts w:hint="eastAsia"/>
          <w:sz w:val="18"/>
          <w:szCs w:val="21"/>
        </w:rPr>
        <w:t>有插筋的墙脚</w:t>
      </w:r>
    </w:p>
    <w:p w14:paraId="22966BEC" w14:textId="77777777" w:rsidR="007F4882" w:rsidRPr="00300064" w:rsidRDefault="007F4882" w:rsidP="007F4882">
      <w:pPr>
        <w:jc w:val="center"/>
        <w:rPr>
          <w:sz w:val="18"/>
          <w:szCs w:val="21"/>
        </w:rPr>
      </w:pPr>
      <w:r w:rsidRPr="00200314">
        <w:rPr>
          <w:rFonts w:hint="eastAsia"/>
          <w:sz w:val="18"/>
          <w:szCs w:val="21"/>
        </w:rPr>
        <w:t>1</w:t>
      </w:r>
      <w:r w:rsidRPr="00200314">
        <w:rPr>
          <w:rFonts w:hint="eastAsia"/>
          <w:sz w:val="18"/>
          <w:szCs w:val="21"/>
        </w:rPr>
        <w:t>—</w:t>
      </w:r>
      <w:r>
        <w:rPr>
          <w:rFonts w:hint="eastAsia"/>
          <w:sz w:val="18"/>
          <w:szCs w:val="21"/>
        </w:rPr>
        <w:t>连接</w:t>
      </w:r>
      <w:r w:rsidRPr="00200314">
        <w:rPr>
          <w:rFonts w:hint="eastAsia"/>
          <w:sz w:val="18"/>
          <w:szCs w:val="21"/>
        </w:rPr>
        <w:t>钢筋；</w:t>
      </w:r>
      <w:r w:rsidRPr="00200314">
        <w:rPr>
          <w:rFonts w:hint="eastAsia"/>
          <w:sz w:val="18"/>
          <w:szCs w:val="21"/>
        </w:rPr>
        <w:t>2</w:t>
      </w:r>
      <w:r w:rsidRPr="00200314">
        <w:rPr>
          <w:rFonts w:hint="eastAsia"/>
          <w:sz w:val="18"/>
          <w:szCs w:val="21"/>
        </w:rPr>
        <w:t>—底板；</w:t>
      </w:r>
      <w:r w:rsidRPr="00200314">
        <w:rPr>
          <w:rFonts w:hint="eastAsia"/>
          <w:sz w:val="18"/>
          <w:szCs w:val="21"/>
        </w:rPr>
        <w:t>3</w:t>
      </w:r>
      <w:r w:rsidRPr="00200314">
        <w:rPr>
          <w:rFonts w:hint="eastAsia"/>
          <w:sz w:val="18"/>
          <w:szCs w:val="21"/>
        </w:rPr>
        <w:t>—</w:t>
      </w:r>
      <w:r>
        <w:rPr>
          <w:rFonts w:hint="eastAsia"/>
          <w:sz w:val="18"/>
          <w:szCs w:val="21"/>
        </w:rPr>
        <w:t>端部</w:t>
      </w:r>
      <w:r w:rsidRPr="00200314">
        <w:rPr>
          <w:rFonts w:hint="eastAsia"/>
          <w:sz w:val="18"/>
          <w:szCs w:val="21"/>
        </w:rPr>
        <w:t>型钢；</w:t>
      </w:r>
      <w:r>
        <w:rPr>
          <w:rFonts w:hint="eastAsia"/>
          <w:sz w:val="18"/>
          <w:szCs w:val="21"/>
        </w:rPr>
        <w:t>4</w:t>
      </w:r>
      <w:r w:rsidRPr="00200314">
        <w:rPr>
          <w:rFonts w:hint="eastAsia"/>
          <w:sz w:val="18"/>
          <w:szCs w:val="21"/>
        </w:rPr>
        <w:t>—</w:t>
      </w:r>
      <w:r>
        <w:rPr>
          <w:rFonts w:hint="eastAsia"/>
          <w:sz w:val="18"/>
          <w:szCs w:val="21"/>
        </w:rPr>
        <w:t>钢管束</w:t>
      </w:r>
      <w:r w:rsidRPr="00200314">
        <w:rPr>
          <w:rFonts w:hint="eastAsia"/>
          <w:sz w:val="18"/>
          <w:szCs w:val="21"/>
        </w:rPr>
        <w:t>；</w:t>
      </w:r>
      <w:r>
        <w:rPr>
          <w:rFonts w:hint="eastAsia"/>
          <w:sz w:val="18"/>
          <w:szCs w:val="21"/>
        </w:rPr>
        <w:t>5</w:t>
      </w:r>
      <w:r w:rsidRPr="00200314">
        <w:rPr>
          <w:rFonts w:hint="eastAsia"/>
          <w:sz w:val="18"/>
          <w:szCs w:val="21"/>
        </w:rPr>
        <w:t>—</w:t>
      </w:r>
      <w:r>
        <w:rPr>
          <w:rFonts w:hint="eastAsia"/>
          <w:sz w:val="18"/>
          <w:szCs w:val="21"/>
        </w:rPr>
        <w:t>通长贴板</w:t>
      </w:r>
      <w:r w:rsidRPr="00200314">
        <w:rPr>
          <w:rFonts w:hint="eastAsia"/>
          <w:sz w:val="18"/>
          <w:szCs w:val="21"/>
        </w:rPr>
        <w:t>；</w:t>
      </w:r>
      <w:r>
        <w:rPr>
          <w:rFonts w:hint="eastAsia"/>
          <w:sz w:val="18"/>
          <w:szCs w:val="21"/>
        </w:rPr>
        <w:t>6</w:t>
      </w:r>
      <w:r w:rsidRPr="00200314">
        <w:rPr>
          <w:rFonts w:hint="eastAsia"/>
          <w:sz w:val="18"/>
          <w:szCs w:val="21"/>
        </w:rPr>
        <w:t>—</w:t>
      </w:r>
      <w:r>
        <w:rPr>
          <w:rFonts w:hint="eastAsia"/>
          <w:sz w:val="18"/>
          <w:szCs w:val="21"/>
        </w:rPr>
        <w:t>插筋</w:t>
      </w:r>
      <w:r w:rsidRPr="00200314">
        <w:rPr>
          <w:rFonts w:hint="eastAsia"/>
          <w:sz w:val="18"/>
          <w:szCs w:val="21"/>
        </w:rPr>
        <w:t>；</w:t>
      </w:r>
    </w:p>
    <w:p w14:paraId="2D7C218B" w14:textId="66E069C1" w:rsidR="004729F0" w:rsidRPr="00200314" w:rsidRDefault="004729F0" w:rsidP="007F4882">
      <w:pPr>
        <w:pStyle w:val="A-f"/>
      </w:pPr>
      <w:r w:rsidRPr="00200314">
        <w:rPr>
          <w:rFonts w:hint="eastAsia"/>
        </w:rPr>
        <w:t>图</w:t>
      </w:r>
      <w:r w:rsidR="005F610D">
        <w:t>8</w:t>
      </w:r>
      <w:r w:rsidRPr="00200314">
        <w:rPr>
          <w:rFonts w:hint="eastAsia"/>
        </w:rPr>
        <w:t>.3.</w:t>
      </w:r>
      <w:r>
        <w:rPr>
          <w:rFonts w:hint="eastAsia"/>
        </w:rPr>
        <w:t>3</w:t>
      </w:r>
      <w:r w:rsidRPr="00373372">
        <w:rPr>
          <w:rFonts w:hint="eastAsia"/>
        </w:rPr>
        <w:t>锚筋式</w:t>
      </w:r>
      <w:r>
        <w:rPr>
          <w:rFonts w:hint="eastAsia"/>
        </w:rPr>
        <w:t>墙脚</w:t>
      </w:r>
    </w:p>
    <w:p w14:paraId="6C597DD0" w14:textId="7036CA91" w:rsidR="004729F0" w:rsidRDefault="00671B4A" w:rsidP="00C62C50">
      <w:pPr>
        <w:pStyle w:val="19"/>
        <w:ind w:firstLine="482"/>
      </w:pPr>
      <w:r w:rsidRPr="009F14DA">
        <w:rPr>
          <w:b/>
          <w:bCs/>
        </w:rPr>
        <w:t>2</w:t>
      </w:r>
      <w:r w:rsidR="00981ED2">
        <w:t xml:space="preserve">  </w:t>
      </w:r>
      <w:r w:rsidR="004729F0">
        <w:rPr>
          <w:rFonts w:hint="eastAsia"/>
        </w:rPr>
        <w:t>墙肢的轴力和弯矩</w:t>
      </w:r>
      <w:r w:rsidR="004729F0">
        <w:t>由受压区</w:t>
      </w:r>
      <w:r w:rsidR="004729F0">
        <w:rPr>
          <w:rFonts w:hint="eastAsia"/>
        </w:rPr>
        <w:t>连接钢筋（端部型钢）及</w:t>
      </w:r>
      <w:r w:rsidR="004729F0">
        <w:t>基础混凝土</w:t>
      </w:r>
      <w:r w:rsidR="004729F0">
        <w:rPr>
          <w:rFonts w:hint="eastAsia"/>
        </w:rPr>
        <w:t>、受拉区连接</w:t>
      </w:r>
      <w:r w:rsidR="004729F0">
        <w:t>钢筋</w:t>
      </w:r>
      <w:r w:rsidR="004729F0">
        <w:rPr>
          <w:rFonts w:hint="eastAsia"/>
        </w:rPr>
        <w:t>（端部型钢）</w:t>
      </w:r>
      <w:r w:rsidR="004729F0">
        <w:t>共同承担</w:t>
      </w:r>
      <w:r w:rsidR="004729F0">
        <w:rPr>
          <w:rFonts w:hint="eastAsia"/>
        </w:rPr>
        <w:t>，受压区宽度为底板有效宽度，受压区边缘</w:t>
      </w:r>
      <w:r>
        <w:rPr>
          <w:rFonts w:hint="eastAsia"/>
        </w:rPr>
        <w:t>为</w:t>
      </w:r>
      <w:r w:rsidR="004729F0">
        <w:rPr>
          <w:rFonts w:hint="eastAsia"/>
        </w:rPr>
        <w:t>底板边缘</w:t>
      </w:r>
      <w:r w:rsidR="0003771B">
        <w:rPr>
          <w:rFonts w:hint="eastAsia"/>
        </w:rPr>
        <w:t>。</w:t>
      </w:r>
    </w:p>
    <w:p w14:paraId="403C8CD3" w14:textId="0441AA2D" w:rsidR="004729F0" w:rsidRDefault="004368D5" w:rsidP="00C62C50">
      <w:pPr>
        <w:pStyle w:val="19"/>
        <w:ind w:firstLine="482"/>
      </w:pPr>
      <w:r w:rsidRPr="009F14DA">
        <w:rPr>
          <w:b/>
          <w:bCs/>
        </w:rPr>
        <w:t>3</w:t>
      </w:r>
      <w:r w:rsidR="00981ED2">
        <w:t xml:space="preserve">  </w:t>
      </w:r>
      <w:r w:rsidR="004729F0">
        <w:rPr>
          <w:rFonts w:hint="eastAsia"/>
        </w:rPr>
        <w:t>轴力作用下，</w:t>
      </w:r>
      <w:r w:rsidR="004729F0" w:rsidRPr="00200314">
        <w:rPr>
          <w:rFonts w:hint="eastAsia"/>
        </w:rPr>
        <w:t>连接的</w:t>
      </w:r>
      <w:r w:rsidR="00044AAB">
        <w:rPr>
          <w:rFonts w:hint="eastAsia"/>
        </w:rPr>
        <w:t>受</w:t>
      </w:r>
      <w:r w:rsidR="004729F0" w:rsidRPr="00200314">
        <w:rPr>
          <w:rFonts w:hint="eastAsia"/>
        </w:rPr>
        <w:t>弯承载力设计值</w:t>
      </w:r>
      <w:r w:rsidR="004729F0">
        <w:rPr>
          <w:rFonts w:hint="eastAsia"/>
        </w:rPr>
        <w:t>可按</w:t>
      </w:r>
      <w:r w:rsidR="004729F0">
        <w:t>受压区</w:t>
      </w:r>
      <w:r w:rsidR="004729F0">
        <w:rPr>
          <w:rFonts w:hint="eastAsia"/>
        </w:rPr>
        <w:t>连接钢筋（端部型钢）及</w:t>
      </w:r>
      <w:r w:rsidR="004729F0">
        <w:t>基础混凝</w:t>
      </w:r>
      <w:r w:rsidR="004729F0">
        <w:lastRenderedPageBreak/>
        <w:t>土</w:t>
      </w:r>
      <w:r w:rsidR="004729F0">
        <w:rPr>
          <w:rFonts w:hint="eastAsia"/>
        </w:rPr>
        <w:t>、受拉区连接</w:t>
      </w:r>
      <w:r w:rsidR="004729F0">
        <w:t>钢筋</w:t>
      </w:r>
      <w:r w:rsidR="004729F0">
        <w:rPr>
          <w:rFonts w:hint="eastAsia"/>
        </w:rPr>
        <w:t>（端部型钢）均达到强度设计值进行计算</w:t>
      </w:r>
      <w:r w:rsidR="0003771B">
        <w:rPr>
          <w:rFonts w:hint="eastAsia"/>
        </w:rPr>
        <w:t>。</w:t>
      </w:r>
    </w:p>
    <w:p w14:paraId="6DF342A8" w14:textId="20A5B6D0" w:rsidR="004729F0" w:rsidRDefault="00CB7B0B" w:rsidP="004729F0">
      <w:pPr>
        <w:ind w:firstLineChars="200" w:firstLine="482"/>
        <w:jc w:val="left"/>
      </w:pPr>
      <w:r w:rsidRPr="009F14DA">
        <w:rPr>
          <w:b/>
          <w:bCs/>
        </w:rPr>
        <w:t>4</w:t>
      </w:r>
      <w:r w:rsidR="00981ED2">
        <w:t xml:space="preserve">  </w:t>
      </w:r>
      <w:r w:rsidR="004729F0">
        <w:rPr>
          <w:rFonts w:hint="eastAsia"/>
        </w:rPr>
        <w:t>轴力作用下，</w:t>
      </w:r>
      <w:r w:rsidR="004729F0" w:rsidRPr="00200314">
        <w:rPr>
          <w:rFonts w:hint="eastAsia"/>
        </w:rPr>
        <w:t>连接的</w:t>
      </w:r>
      <w:r w:rsidR="004729F0">
        <w:rPr>
          <w:rFonts w:hint="eastAsia"/>
        </w:rPr>
        <w:t>极限</w:t>
      </w:r>
      <w:r w:rsidR="00044AAB">
        <w:rPr>
          <w:rFonts w:hint="eastAsia"/>
        </w:rPr>
        <w:t>受</w:t>
      </w:r>
      <w:r w:rsidR="004729F0" w:rsidRPr="00200314">
        <w:rPr>
          <w:rFonts w:hint="eastAsia"/>
        </w:rPr>
        <w:t>弯承载力</w:t>
      </w:r>
      <w:r w:rsidR="004729F0">
        <w:rPr>
          <w:rFonts w:hint="eastAsia"/>
        </w:rPr>
        <w:t>可按</w:t>
      </w:r>
      <w:r w:rsidR="004729F0" w:rsidRPr="00044AAB">
        <w:rPr>
          <w:rStyle w:val="A-0"/>
        </w:rPr>
        <w:t>受压区</w:t>
      </w:r>
      <w:r w:rsidR="004729F0" w:rsidRPr="00044AAB">
        <w:rPr>
          <w:rStyle w:val="A-0"/>
          <w:rFonts w:hint="eastAsia"/>
        </w:rPr>
        <w:t>连接钢筋（端部型钢）</w:t>
      </w:r>
      <w:r w:rsidR="00044AAB" w:rsidRPr="00044AAB">
        <w:rPr>
          <w:rStyle w:val="A-0"/>
          <w:rFonts w:hint="eastAsia"/>
        </w:rPr>
        <w:t>到达屈服强度</w:t>
      </w:r>
      <w:r w:rsidR="00044AAB">
        <w:rPr>
          <w:rFonts w:hint="eastAsia"/>
        </w:rPr>
        <w:t>、</w:t>
      </w:r>
      <w:r w:rsidR="004729F0">
        <w:t>基础混凝土</w:t>
      </w:r>
      <w:r w:rsidR="004729F0">
        <w:rPr>
          <w:rFonts w:hint="eastAsia"/>
        </w:rPr>
        <w:t>达到强度标准值、受拉区连接</w:t>
      </w:r>
      <w:r w:rsidR="004729F0">
        <w:t>钢筋</w:t>
      </w:r>
      <w:r w:rsidR="004729F0">
        <w:rPr>
          <w:rFonts w:hint="eastAsia"/>
        </w:rPr>
        <w:t>（端部型钢）达到</w:t>
      </w:r>
      <w:r w:rsidR="004729F0" w:rsidRPr="00DB74AC">
        <w:rPr>
          <w:rStyle w:val="A-0"/>
          <w:rFonts w:hint="eastAsia"/>
        </w:rPr>
        <w:t>极限强度</w:t>
      </w:r>
      <w:r w:rsidR="00DB74AC" w:rsidRPr="00DB74AC">
        <w:rPr>
          <w:rStyle w:val="A-0"/>
          <w:rFonts w:hint="eastAsia"/>
        </w:rPr>
        <w:t>标准值</w:t>
      </w:r>
      <w:r w:rsidR="004729F0">
        <w:rPr>
          <w:rFonts w:hint="eastAsia"/>
        </w:rPr>
        <w:t>进行计算</w:t>
      </w:r>
      <w:r w:rsidR="0003771B">
        <w:rPr>
          <w:rFonts w:hint="eastAsia"/>
        </w:rPr>
        <w:t>。</w:t>
      </w:r>
    </w:p>
    <w:p w14:paraId="2851163A" w14:textId="30E37DFF" w:rsidR="004729F0" w:rsidRDefault="00C16697" w:rsidP="00C62C50">
      <w:pPr>
        <w:pStyle w:val="19"/>
        <w:ind w:firstLine="482"/>
      </w:pPr>
      <w:r w:rsidRPr="009F14DA">
        <w:rPr>
          <w:b/>
          <w:bCs/>
        </w:rPr>
        <w:t>5</w:t>
      </w:r>
      <w:r w:rsidR="00981ED2">
        <w:t xml:space="preserve">  </w:t>
      </w:r>
      <w:r w:rsidR="004729F0">
        <w:rPr>
          <w:rFonts w:hint="eastAsia"/>
        </w:rPr>
        <w:t>墙肢</w:t>
      </w:r>
      <w:r w:rsidR="004729F0" w:rsidRPr="00200314">
        <w:rPr>
          <w:rFonts w:hint="eastAsia"/>
        </w:rPr>
        <w:t>剪力可由底板与混凝土</w:t>
      </w:r>
      <w:r w:rsidR="004729F0">
        <w:rPr>
          <w:rFonts w:hint="eastAsia"/>
        </w:rPr>
        <w:t>基础</w:t>
      </w:r>
      <w:r w:rsidR="004729F0" w:rsidRPr="00200314">
        <w:rPr>
          <w:rFonts w:hint="eastAsia"/>
        </w:rPr>
        <w:t>间的摩擦传递，摩擦系数可取为</w:t>
      </w:r>
      <w:r w:rsidR="004729F0" w:rsidRPr="00200314">
        <w:rPr>
          <w:rFonts w:hint="eastAsia"/>
        </w:rPr>
        <w:t>0.4</w:t>
      </w:r>
      <w:r w:rsidR="004729F0" w:rsidRPr="00200314">
        <w:rPr>
          <w:rFonts w:hint="eastAsia"/>
        </w:rPr>
        <w:t>。当剪力大于摩擦力时，</w:t>
      </w:r>
      <w:r w:rsidR="004729F0">
        <w:rPr>
          <w:rFonts w:hint="eastAsia"/>
        </w:rPr>
        <w:t>可在底板下设置抗剪件传递剪力</w:t>
      </w:r>
      <w:r w:rsidR="0003771B">
        <w:rPr>
          <w:rFonts w:hint="eastAsia"/>
        </w:rPr>
        <w:t>。</w:t>
      </w:r>
    </w:p>
    <w:p w14:paraId="5507021C" w14:textId="60FF25D7" w:rsidR="004E2FB4" w:rsidRDefault="00C26E88" w:rsidP="00C62C50">
      <w:pPr>
        <w:pStyle w:val="19"/>
        <w:ind w:firstLine="482"/>
      </w:pPr>
      <w:r w:rsidRPr="009F14DA">
        <w:rPr>
          <w:b/>
          <w:bCs/>
        </w:rPr>
        <w:t>6</w:t>
      </w:r>
      <w:r w:rsidR="003331D8">
        <w:t xml:space="preserve">  </w:t>
      </w:r>
      <w:r w:rsidR="004729F0">
        <w:rPr>
          <w:rFonts w:hint="eastAsia"/>
        </w:rPr>
        <w:t>底板的有效宽度取墙厚与两侧贴板厚度及</w:t>
      </w:r>
      <w:r w:rsidR="00044AAB">
        <w:rPr>
          <w:rFonts w:hint="eastAsia"/>
        </w:rPr>
        <w:t>底板</w:t>
      </w:r>
      <w:r w:rsidR="004729F0">
        <w:rPr>
          <w:rFonts w:hint="eastAsia"/>
        </w:rPr>
        <w:t>两侧有效外伸宽度之和。</w:t>
      </w:r>
      <w:r w:rsidR="004729F0" w:rsidRPr="0009303A">
        <w:rPr>
          <w:rFonts w:hint="eastAsia"/>
        </w:rPr>
        <w:t>底板外伸部分未设加劲肋时，其</w:t>
      </w:r>
      <w:r w:rsidR="004729F0">
        <w:rPr>
          <w:rFonts w:hint="eastAsia"/>
        </w:rPr>
        <w:t>每侧</w:t>
      </w:r>
      <w:r w:rsidR="004729F0" w:rsidRPr="0009303A">
        <w:rPr>
          <w:rFonts w:hint="eastAsia"/>
        </w:rPr>
        <w:t>有效外伸宽度可按下式计算</w:t>
      </w:r>
      <w:r w:rsidR="004729F0">
        <w:rPr>
          <w:rFonts w:hint="eastAsia"/>
        </w:rPr>
        <w:t>，且不应大于实际外伸宽度</w:t>
      </w:r>
      <w:r w:rsidR="004729F0" w:rsidRPr="0009303A">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207"/>
      </w:tblGrid>
      <w:tr w:rsidR="004E2FB4" w:rsidRPr="009C4E82" w14:paraId="0D0CE1B2" w14:textId="3FD83CF1" w:rsidTr="007F4882">
        <w:tc>
          <w:tcPr>
            <w:tcW w:w="4394" w:type="pct"/>
          </w:tcPr>
          <w:p w14:paraId="78D7E22D" w14:textId="0560C74B" w:rsidR="004E2FB4" w:rsidRPr="009C4E82" w:rsidRDefault="004E2FB4" w:rsidP="004E2FB4">
            <w:pPr>
              <w:tabs>
                <w:tab w:val="right" w:pos="6237"/>
              </w:tabs>
              <w:jc w:val="center"/>
              <w:rPr>
                <w:rFonts w:ascii="宋体" w:hAnsi="宋体" w:cs="宋体"/>
                <w:kern w:val="0"/>
              </w:rPr>
            </w:pPr>
            <m:oMathPara>
              <m:oMath>
                <m:r>
                  <w:rPr>
                    <w:rFonts w:ascii="Cambria Math" w:hAnsi="Cambria Math"/>
                  </w:rPr>
                  <m:t>a=t</m:t>
                </m:r>
                <m:rad>
                  <m:radPr>
                    <m:degHide m:val="1"/>
                    <m:ctrlPr>
                      <w:rPr>
                        <w:rFonts w:ascii="Cambria Math" w:hAnsi="Cambria Math"/>
                        <w:i/>
                      </w:rPr>
                    </m:ctrlPr>
                  </m:radPr>
                  <m:deg/>
                  <m:e>
                    <m:f>
                      <m:fPr>
                        <m:ctrlPr>
                          <w:rPr>
                            <w:rFonts w:ascii="Cambria Math" w:hAnsi="Cambria Math"/>
                            <w:i/>
                          </w:rPr>
                        </m:ctrlPr>
                      </m:fPr>
                      <m:num>
                        <m:r>
                          <w:rPr>
                            <w:rFonts w:ascii="Cambria Math" w:hAnsi="Cambria Math"/>
                          </w:rPr>
                          <m:t>f</m:t>
                        </m:r>
                      </m:num>
                      <m:den>
                        <m:r>
                          <w:rPr>
                            <w:rFonts w:ascii="Cambria Math" w:hAnsi="Cambria Math"/>
                          </w:rPr>
                          <m:t>3</m:t>
                        </m:r>
                        <m:sSub>
                          <m:sSubPr>
                            <m:ctrlPr>
                              <w:rPr>
                                <w:rFonts w:ascii="Cambria Math" w:hAnsi="Cambria Math"/>
                                <w:i/>
                              </w:rPr>
                            </m:ctrlPr>
                          </m:sSubPr>
                          <m:e>
                            <m:r>
                              <w:rPr>
                                <w:rFonts w:ascii="Cambria Math" w:hAnsi="Cambria Math"/>
                              </w:rPr>
                              <m:t>f</m:t>
                            </m:r>
                          </m:e>
                          <m:sub>
                            <m:r>
                              <m:rPr>
                                <m:sty m:val="p"/>
                              </m:rPr>
                              <w:rPr>
                                <w:rFonts w:ascii="Cambria Math" w:hAnsi="Cambria Math"/>
                              </w:rPr>
                              <m:t>c</m:t>
                            </m:r>
                          </m:sub>
                        </m:sSub>
                      </m:den>
                    </m:f>
                  </m:e>
                </m:rad>
              </m:oMath>
            </m:oMathPara>
          </w:p>
        </w:tc>
        <w:tc>
          <w:tcPr>
            <w:tcW w:w="606" w:type="pct"/>
            <w:vAlign w:val="center"/>
          </w:tcPr>
          <w:p w14:paraId="65A6BD18" w14:textId="4BFFB570" w:rsidR="004E2FB4" w:rsidRPr="004E2FB4" w:rsidRDefault="004E2FB4" w:rsidP="004E2FB4">
            <w:pPr>
              <w:tabs>
                <w:tab w:val="right" w:pos="6237"/>
              </w:tabs>
              <w:jc w:val="right"/>
            </w:pPr>
            <w:r>
              <w:rPr>
                <w:rFonts w:hint="eastAsia"/>
              </w:rPr>
              <w:t>（</w:t>
            </w:r>
            <w:r w:rsidR="003E79FC">
              <w:rPr>
                <w:rFonts w:hint="eastAsia"/>
              </w:rPr>
              <w:t>8</w:t>
            </w:r>
            <w:r>
              <w:t>.3.3</w:t>
            </w:r>
            <w:r>
              <w:rPr>
                <w:rFonts w:hint="eastAsia"/>
              </w:rPr>
              <w:t>）</w:t>
            </w:r>
          </w:p>
        </w:tc>
      </w:tr>
    </w:tbl>
    <w:p w14:paraId="763F81EB" w14:textId="42F51E71" w:rsidR="004729F0" w:rsidRDefault="004729F0" w:rsidP="00B2528E">
      <w:pPr>
        <w:jc w:val="left"/>
      </w:pPr>
      <w:r w:rsidRPr="00200314">
        <w:rPr>
          <w:rFonts w:hAnsi="宋体" w:hint="eastAsia"/>
        </w:rPr>
        <w:t>式中：</w:t>
      </w:r>
      <w:r>
        <w:rPr>
          <w:rFonts w:hint="eastAsia"/>
          <w:i/>
        </w:rPr>
        <w:t>a</w:t>
      </w:r>
      <w:r w:rsidR="004E2FB4">
        <w:rPr>
          <w:rFonts w:hint="eastAsia"/>
        </w:rPr>
        <w:t>——</w:t>
      </w:r>
      <w:r>
        <w:rPr>
          <w:rFonts w:hAnsi="宋体" w:hint="eastAsia"/>
        </w:rPr>
        <w:t>底板自钢管束</w:t>
      </w:r>
      <w:r w:rsidRPr="00200314">
        <w:rPr>
          <w:rFonts w:hint="eastAsia"/>
        </w:rPr>
        <w:t>贴板</w:t>
      </w:r>
      <w:r>
        <w:rPr>
          <w:rFonts w:hint="eastAsia"/>
        </w:rPr>
        <w:t>外侧算起的有效外伸宽度</w:t>
      </w:r>
      <w:r w:rsidR="00B2528E">
        <w:rPr>
          <w:rFonts w:hint="eastAsia"/>
        </w:rPr>
        <w:t>（</w:t>
      </w:r>
      <m:oMath>
        <m:r>
          <m:rPr>
            <m:sty m:val="p"/>
          </m:rPr>
          <w:rPr>
            <w:rFonts w:ascii="Cambria Math" w:hAnsi="Cambria Math" w:hint="eastAsia"/>
          </w:rPr>
          <m:t>mm</m:t>
        </m:r>
      </m:oMath>
      <w:r w:rsidR="00B2528E">
        <w:rPr>
          <w:rFonts w:hint="eastAsia"/>
        </w:rPr>
        <w:t>）</w:t>
      </w:r>
      <w:r w:rsidRPr="00200314">
        <w:rPr>
          <w:rFonts w:hint="eastAsia"/>
        </w:rPr>
        <w:t>；</w:t>
      </w:r>
    </w:p>
    <w:p w14:paraId="0BF79AD1" w14:textId="2AE0FEFD" w:rsidR="004572F2" w:rsidRDefault="004572F2" w:rsidP="009F14DA">
      <w:pPr>
        <w:pStyle w:val="A-"/>
        <w:ind w:leftChars="300" w:left="720"/>
      </w:pPr>
      <m:oMath>
        <m:r>
          <w:rPr>
            <w:rFonts w:ascii="Cambria Math" w:hAnsi="Cambria Math"/>
          </w:rPr>
          <m:t>t</m:t>
        </m:r>
      </m:oMath>
      <w:r>
        <w:rPr>
          <w:rFonts w:hint="eastAsia"/>
        </w:rPr>
        <w:t>——</w:t>
      </w:r>
      <w:r w:rsidR="00566165">
        <w:rPr>
          <w:rFonts w:hint="eastAsia"/>
        </w:rPr>
        <w:t>钢管束壁板</w:t>
      </w:r>
      <w:r>
        <w:rPr>
          <w:rFonts w:hint="eastAsia"/>
        </w:rPr>
        <w:t>厚度（</w:t>
      </w:r>
      <w:r>
        <w:rPr>
          <w:rFonts w:hint="eastAsia"/>
        </w:rPr>
        <w:t>mm</w:t>
      </w:r>
      <w:r>
        <w:rPr>
          <w:rFonts w:hint="eastAsia"/>
        </w:rPr>
        <w:t>）</w:t>
      </w:r>
      <w:r w:rsidR="00672DB4">
        <w:rPr>
          <w:rFonts w:hint="eastAsia"/>
        </w:rPr>
        <w:t>；</w:t>
      </w:r>
    </w:p>
    <w:p w14:paraId="7D6803C9" w14:textId="3AA7E8A7" w:rsidR="004729F0" w:rsidRPr="00200314" w:rsidRDefault="00044AAB" w:rsidP="00AD702D">
      <w:pPr>
        <w:pStyle w:val="33"/>
        <w:ind w:left="1440" w:hanging="720"/>
      </w:pPr>
      <w:r>
        <w:rPr>
          <w:rFonts w:hint="eastAsia"/>
          <w:i/>
        </w:rPr>
        <w:t>f</w:t>
      </w:r>
      <w:r w:rsidR="004E2FB4">
        <w:rPr>
          <w:rFonts w:hint="eastAsia"/>
        </w:rPr>
        <w:t>——</w:t>
      </w:r>
      <w:r w:rsidR="004729F0">
        <w:rPr>
          <w:rFonts w:hint="eastAsia"/>
        </w:rPr>
        <w:t>底板钢材强度设计值</w:t>
      </w:r>
      <w:r w:rsidR="0092525B">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92525B">
        <w:rPr>
          <w:rFonts w:hint="eastAsia"/>
        </w:rPr>
        <w:t>）</w:t>
      </w:r>
      <w:r w:rsidR="004729F0" w:rsidRPr="00200314">
        <w:rPr>
          <w:rFonts w:hint="eastAsia"/>
        </w:rPr>
        <w:t>；</w:t>
      </w:r>
    </w:p>
    <w:p w14:paraId="1A663A1F" w14:textId="4383E538" w:rsidR="004729F0" w:rsidRDefault="004729F0" w:rsidP="00AD702D">
      <w:pPr>
        <w:pStyle w:val="33"/>
        <w:ind w:left="1440" w:hanging="720"/>
      </w:pPr>
      <w:r>
        <w:rPr>
          <w:rFonts w:hint="eastAsia"/>
          <w:i/>
        </w:rPr>
        <w:t>f</w:t>
      </w:r>
      <w:r>
        <w:rPr>
          <w:rFonts w:hint="eastAsia"/>
          <w:vertAlign w:val="subscript"/>
        </w:rPr>
        <w:t>c</w:t>
      </w:r>
      <w:r w:rsidR="004E2FB4">
        <w:rPr>
          <w:rFonts w:hint="eastAsia"/>
        </w:rPr>
        <w:t>——</w:t>
      </w:r>
      <w:r>
        <w:rPr>
          <w:rFonts w:hAnsi="宋体" w:hint="eastAsia"/>
        </w:rPr>
        <w:t>基础混凝土抗压</w:t>
      </w:r>
      <w:r w:rsidRPr="00C752EC">
        <w:rPr>
          <w:rFonts w:hAnsi="宋体" w:hint="eastAsia"/>
        </w:rPr>
        <w:t>强度设计值</w:t>
      </w:r>
      <w:r w:rsidR="0092525B">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92525B">
        <w:rPr>
          <w:rFonts w:hint="eastAsia"/>
        </w:rPr>
        <w:t>）。</w:t>
      </w:r>
    </w:p>
    <w:p w14:paraId="5ED073BA" w14:textId="0F50DD8B" w:rsidR="004729F0" w:rsidRPr="00200314" w:rsidRDefault="006F248D" w:rsidP="00C62C50">
      <w:pPr>
        <w:pStyle w:val="19"/>
        <w:ind w:firstLine="482"/>
      </w:pPr>
      <w:r w:rsidRPr="009F14DA">
        <w:rPr>
          <w:b/>
          <w:bCs/>
        </w:rPr>
        <w:t>7</w:t>
      </w:r>
      <w:r w:rsidR="00AD702D">
        <w:t xml:space="preserve">  </w:t>
      </w:r>
      <w:r w:rsidR="004729F0" w:rsidRPr="00200314">
        <w:rPr>
          <w:rFonts w:hint="eastAsia"/>
        </w:rPr>
        <w:t>构造要求：</w:t>
      </w:r>
    </w:p>
    <w:p w14:paraId="7DF496CF" w14:textId="1FBCE473" w:rsidR="004729F0" w:rsidRPr="00200314" w:rsidRDefault="004729F0" w:rsidP="00C62C50">
      <w:pPr>
        <w:pStyle w:val="2a"/>
        <w:ind w:left="1081" w:hanging="361"/>
      </w:pPr>
      <w:r w:rsidRPr="009F14DA">
        <w:rPr>
          <w:rFonts w:hint="eastAsia"/>
          <w:b/>
        </w:rPr>
        <w:t>1</w:t>
      </w:r>
      <w:r w:rsidRPr="009F14DA">
        <w:rPr>
          <w:rFonts w:hint="eastAsia"/>
          <w:b/>
        </w:rPr>
        <w:t>）</w:t>
      </w:r>
      <w:r>
        <w:rPr>
          <w:rFonts w:hint="eastAsia"/>
        </w:rPr>
        <w:t>钢筋</w:t>
      </w:r>
      <w:r w:rsidRPr="00200314">
        <w:rPr>
          <w:rFonts w:hint="eastAsia"/>
        </w:rPr>
        <w:t>宜采用</w:t>
      </w:r>
      <w:r w:rsidRPr="00200314">
        <w:rPr>
          <w:rFonts w:hint="eastAsia"/>
        </w:rPr>
        <w:t>HRB400</w:t>
      </w:r>
      <w:r w:rsidRPr="00200314">
        <w:rPr>
          <w:rFonts w:hint="eastAsia"/>
        </w:rPr>
        <w:t>钢筋，不应采用冷加工钢筋；钢筋直径</w:t>
      </w:r>
      <w:r>
        <w:rPr>
          <w:rFonts w:hint="eastAsia"/>
        </w:rPr>
        <w:t>不应小于</w:t>
      </w:r>
      <w:r w:rsidRPr="00200314">
        <w:rPr>
          <w:rFonts w:hint="eastAsia"/>
        </w:rPr>
        <w:t>18</w:t>
      </w:r>
      <w:r>
        <w:rPr>
          <w:rFonts w:hint="eastAsia"/>
        </w:rPr>
        <w:t>mm</w:t>
      </w:r>
      <w:r>
        <w:rPr>
          <w:rFonts w:hint="eastAsia"/>
        </w:rPr>
        <w:t>，不宜大于</w:t>
      </w:r>
      <w:r w:rsidRPr="00200314">
        <w:rPr>
          <w:rFonts w:hint="eastAsia"/>
        </w:rPr>
        <w:t>2</w:t>
      </w:r>
      <w:r>
        <w:t>8</w:t>
      </w:r>
      <w:r w:rsidRPr="00200314">
        <w:rPr>
          <w:rFonts w:hint="eastAsia"/>
        </w:rPr>
        <w:t>mm</w:t>
      </w:r>
      <w:r w:rsidRPr="00200314">
        <w:rPr>
          <w:rFonts w:hint="eastAsia"/>
        </w:rPr>
        <w:t>，钢筋的间距</w:t>
      </w:r>
      <w:r w:rsidR="006F248D" w:rsidRPr="00200314">
        <w:rPr>
          <w:rFonts w:hint="eastAsia"/>
        </w:rPr>
        <w:t>应利于基础顶部钢筋避开</w:t>
      </w:r>
      <w:r w:rsidR="006F248D">
        <w:rPr>
          <w:rFonts w:hint="eastAsia"/>
        </w:rPr>
        <w:t>，且</w:t>
      </w:r>
      <w:r w:rsidRPr="00200314">
        <w:rPr>
          <w:rFonts w:hint="eastAsia"/>
        </w:rPr>
        <w:t>不应小于</w:t>
      </w:r>
      <w:r w:rsidRPr="00200314">
        <w:rPr>
          <w:rFonts w:hint="eastAsia"/>
        </w:rPr>
        <w:t>3</w:t>
      </w:r>
      <w:r w:rsidRPr="00C62C50">
        <w:rPr>
          <w:rFonts w:hint="eastAsia"/>
          <w:i/>
          <w:iCs/>
        </w:rPr>
        <w:t>d</w:t>
      </w:r>
      <w:r w:rsidR="006F248D">
        <w:rPr>
          <w:rFonts w:hint="eastAsia"/>
        </w:rPr>
        <w:t>，</w:t>
      </w:r>
      <w:r w:rsidRPr="00C62C50">
        <w:rPr>
          <w:rFonts w:hint="eastAsia"/>
          <w:i/>
          <w:iCs/>
        </w:rPr>
        <w:t>d</w:t>
      </w:r>
      <w:r w:rsidRPr="00641E0B">
        <w:rPr>
          <w:rFonts w:hint="eastAsia"/>
        </w:rPr>
        <w:t>为钢筋直径</w:t>
      </w:r>
      <w:r w:rsidR="006F248D">
        <w:rPr>
          <w:rFonts w:hint="eastAsia"/>
        </w:rPr>
        <w:t>。</w:t>
      </w:r>
      <w:r w:rsidR="00175370" w:rsidRPr="00175370">
        <w:rPr>
          <w:rStyle w:val="A-0"/>
          <w:rFonts w:hint="eastAsia"/>
        </w:rPr>
        <w:t>钢筋插入基础的长度不应小于抗震锚固长度</w:t>
      </w:r>
      <m:oMath>
        <m:sSub>
          <m:sSubPr>
            <m:ctrlPr>
              <w:rPr>
                <w:rStyle w:val="A-0"/>
                <w:rFonts w:ascii="Cambria Math" w:hAnsi="Cambria Math"/>
                <w:i/>
              </w:rPr>
            </m:ctrlPr>
          </m:sSubPr>
          <m:e>
            <m:r>
              <w:rPr>
                <w:rStyle w:val="A-0"/>
                <w:rFonts w:ascii="Cambria Math" w:hAnsi="Cambria Math" w:hint="eastAsia"/>
              </w:rPr>
              <m:t>l</m:t>
            </m:r>
            <m:ctrlPr>
              <w:rPr>
                <w:rStyle w:val="A-0"/>
                <w:rFonts w:ascii="Cambria Math" w:hAnsi="Cambria Math" w:hint="eastAsia"/>
                <w:i/>
              </w:rPr>
            </m:ctrlPr>
          </m:e>
          <m:sub>
            <m:r>
              <m:rPr>
                <m:sty m:val="p"/>
              </m:rPr>
              <w:rPr>
                <w:rStyle w:val="A-0"/>
                <w:rFonts w:ascii="Cambria Math" w:hAnsi="Cambria Math"/>
              </w:rPr>
              <m:t>aE</m:t>
            </m:r>
          </m:sub>
        </m:sSub>
      </m:oMath>
      <w:r w:rsidR="00175370">
        <w:rPr>
          <w:rFonts w:hint="eastAsia"/>
        </w:rPr>
        <w:t>；</w:t>
      </w:r>
    </w:p>
    <w:p w14:paraId="2B4A8726" w14:textId="1A6E9E24" w:rsidR="004729F0" w:rsidRPr="00200314" w:rsidRDefault="004729F0" w:rsidP="00C62C50">
      <w:pPr>
        <w:pStyle w:val="2a"/>
        <w:ind w:left="1081" w:hanging="361"/>
      </w:pPr>
      <w:r w:rsidRPr="009F14DA">
        <w:rPr>
          <w:rFonts w:hint="eastAsia"/>
          <w:b/>
        </w:rPr>
        <w:t>2</w:t>
      </w:r>
      <w:r w:rsidRPr="009F14DA">
        <w:rPr>
          <w:rFonts w:hint="eastAsia"/>
          <w:b/>
        </w:rPr>
        <w:t>）</w:t>
      </w:r>
      <w:r w:rsidRPr="00200314">
        <w:rPr>
          <w:rFonts w:hint="eastAsia"/>
        </w:rPr>
        <w:t>底板边缘至</w:t>
      </w:r>
      <w:r>
        <w:rPr>
          <w:rFonts w:hint="eastAsia"/>
        </w:rPr>
        <w:t>锚筋中心</w:t>
      </w:r>
      <w:r w:rsidRPr="00200314">
        <w:rPr>
          <w:rFonts w:hint="eastAsia"/>
        </w:rPr>
        <w:t>不</w:t>
      </w:r>
      <w:r w:rsidR="006F248D">
        <w:rPr>
          <w:rFonts w:hint="eastAsia"/>
        </w:rPr>
        <w:t>应</w:t>
      </w:r>
      <w:r w:rsidRPr="00200314">
        <w:rPr>
          <w:rFonts w:hint="eastAsia"/>
        </w:rPr>
        <w:t>小于</w:t>
      </w:r>
      <w:r w:rsidRPr="00200314">
        <w:rPr>
          <w:rFonts w:hint="eastAsia"/>
        </w:rPr>
        <w:t>2</w:t>
      </w:r>
      <w:r w:rsidRPr="00C62C50">
        <w:rPr>
          <w:rFonts w:hint="eastAsia"/>
          <w:i/>
          <w:iCs/>
        </w:rPr>
        <w:t>d</w:t>
      </w:r>
      <w:r w:rsidRPr="00200314">
        <w:rPr>
          <w:rFonts w:hint="eastAsia"/>
        </w:rPr>
        <w:t>，</w:t>
      </w:r>
      <w:r>
        <w:rPr>
          <w:rFonts w:hint="eastAsia"/>
        </w:rPr>
        <w:t>宜为</w:t>
      </w:r>
      <w:r>
        <w:rPr>
          <w:rFonts w:hint="eastAsia"/>
        </w:rPr>
        <w:t>40~70mm</w:t>
      </w:r>
      <w:r>
        <w:rPr>
          <w:rFonts w:hint="eastAsia"/>
        </w:rPr>
        <w:t>；</w:t>
      </w:r>
      <w:r w:rsidRPr="00200314">
        <w:rPr>
          <w:rFonts w:hint="eastAsia"/>
        </w:rPr>
        <w:t>底板厚度不宜小于</w:t>
      </w:r>
      <w:r w:rsidRPr="00C62C50">
        <w:rPr>
          <w:rFonts w:hint="eastAsia"/>
          <w:i/>
          <w:iCs/>
        </w:rPr>
        <w:t>d</w:t>
      </w:r>
      <w:r>
        <w:rPr>
          <w:rFonts w:hint="eastAsia"/>
        </w:rPr>
        <w:t>；</w:t>
      </w:r>
    </w:p>
    <w:p w14:paraId="652F91B2" w14:textId="3280477C" w:rsidR="004729F0" w:rsidRPr="00200314" w:rsidRDefault="004729F0" w:rsidP="005E5BDC">
      <w:pPr>
        <w:pStyle w:val="2a"/>
        <w:ind w:left="1081" w:hanging="361"/>
      </w:pPr>
      <w:r w:rsidRPr="009F14DA">
        <w:rPr>
          <w:rFonts w:hint="eastAsia"/>
          <w:b/>
        </w:rPr>
        <w:t>3</w:t>
      </w:r>
      <w:r w:rsidRPr="009F14DA">
        <w:rPr>
          <w:rFonts w:hint="eastAsia"/>
          <w:b/>
        </w:rPr>
        <w:t>）</w:t>
      </w:r>
      <w:r>
        <w:rPr>
          <w:rFonts w:hint="eastAsia"/>
        </w:rPr>
        <w:t>连接</w:t>
      </w:r>
      <w:r w:rsidRPr="00200314">
        <w:rPr>
          <w:rFonts w:hint="eastAsia"/>
        </w:rPr>
        <w:t>钢筋与底板</w:t>
      </w:r>
      <w:r>
        <w:rPr>
          <w:rFonts w:hint="eastAsia"/>
        </w:rPr>
        <w:t>应</w:t>
      </w:r>
      <w:r w:rsidRPr="00200314">
        <w:rPr>
          <w:rFonts w:hint="eastAsia"/>
        </w:rPr>
        <w:t>采用穿孔塞焊</w:t>
      </w:r>
      <w:r>
        <w:rPr>
          <w:rFonts w:hint="eastAsia"/>
        </w:rPr>
        <w:t>，塞焊深度不小于</w:t>
      </w:r>
      <w:r>
        <w:rPr>
          <w:rFonts w:hint="eastAsia"/>
        </w:rPr>
        <w:t>2/3</w:t>
      </w:r>
      <w:r w:rsidRPr="00C62C50">
        <w:rPr>
          <w:rFonts w:hint="eastAsia"/>
          <w:i/>
          <w:iCs/>
        </w:rPr>
        <w:t>d</w:t>
      </w:r>
      <w:r>
        <w:rPr>
          <w:rFonts w:hint="eastAsia"/>
        </w:rPr>
        <w:t>且不小于</w:t>
      </w:r>
      <w:r>
        <w:rPr>
          <w:rFonts w:hint="eastAsia"/>
        </w:rPr>
        <w:t>10mm</w:t>
      </w:r>
      <w:r>
        <w:rPr>
          <w:rFonts w:hint="eastAsia"/>
        </w:rPr>
        <w:t>，</w:t>
      </w:r>
      <w:r>
        <w:t>并在底板底部与钢筋围焊</w:t>
      </w:r>
      <w:r>
        <w:rPr>
          <w:rFonts w:hint="eastAsia"/>
        </w:rPr>
        <w:t>，焊脚高度</w:t>
      </w:r>
      <w:r>
        <w:rPr>
          <w:rFonts w:hint="eastAsia"/>
        </w:rPr>
        <w:t>8~10mm</w:t>
      </w:r>
      <w:r w:rsidRPr="00200314">
        <w:rPr>
          <w:rFonts w:hint="eastAsia"/>
        </w:rPr>
        <w:t>。</w:t>
      </w:r>
      <w:r>
        <w:rPr>
          <w:rFonts w:hint="eastAsia"/>
        </w:rPr>
        <w:t>插筋锚入钢管混凝土束剪力墙内的长度不</w:t>
      </w:r>
      <w:r w:rsidR="0006002C">
        <w:rPr>
          <w:rFonts w:hint="eastAsia"/>
        </w:rPr>
        <w:t>应</w:t>
      </w:r>
      <w:r>
        <w:rPr>
          <w:rFonts w:hint="eastAsia"/>
        </w:rPr>
        <w:t>小于</w:t>
      </w:r>
      <w:r>
        <w:rPr>
          <w:rFonts w:hint="eastAsia"/>
        </w:rPr>
        <w:t>40</w:t>
      </w:r>
      <w:r w:rsidRPr="00C7490D">
        <w:rPr>
          <w:rFonts w:hint="eastAsia"/>
          <w:i/>
        </w:rPr>
        <w:t>d</w:t>
      </w:r>
      <w:r w:rsidR="00175370">
        <w:rPr>
          <w:rFonts w:hint="eastAsia"/>
        </w:rPr>
        <w:t>；</w:t>
      </w:r>
    </w:p>
    <w:p w14:paraId="6CF55225" w14:textId="55D8ED68" w:rsidR="004729F0" w:rsidRDefault="004729F0" w:rsidP="005E5BDC">
      <w:pPr>
        <w:pStyle w:val="2a"/>
        <w:ind w:left="1081" w:hanging="361"/>
      </w:pPr>
      <w:r w:rsidRPr="009F14DA">
        <w:rPr>
          <w:rFonts w:hint="eastAsia"/>
          <w:b/>
        </w:rPr>
        <w:t>4</w:t>
      </w:r>
      <w:r w:rsidRPr="009F14DA">
        <w:rPr>
          <w:rFonts w:hint="eastAsia"/>
          <w:b/>
        </w:rPr>
        <w:t>）</w:t>
      </w:r>
      <w:r w:rsidRPr="00200314">
        <w:rPr>
          <w:rFonts w:hint="eastAsia"/>
        </w:rPr>
        <w:t>抗剪</w:t>
      </w:r>
      <w:r>
        <w:rPr>
          <w:rFonts w:hint="eastAsia"/>
        </w:rPr>
        <w:t>件可采用型钢或钢板，</w:t>
      </w:r>
      <w:r w:rsidRPr="00200314">
        <w:rPr>
          <w:rFonts w:hint="eastAsia"/>
        </w:rPr>
        <w:t>埋入基础内的深度不</w:t>
      </w:r>
      <w:r w:rsidR="00777926">
        <w:rPr>
          <w:rFonts w:hint="eastAsia"/>
        </w:rPr>
        <w:t>宜</w:t>
      </w:r>
      <w:r w:rsidRPr="00200314">
        <w:rPr>
          <w:rFonts w:hint="eastAsia"/>
        </w:rPr>
        <w:t>小于</w:t>
      </w:r>
      <w:r w:rsidRPr="00200314">
        <w:rPr>
          <w:rFonts w:hint="eastAsia"/>
        </w:rPr>
        <w:t>1</w:t>
      </w:r>
      <w:r>
        <w:rPr>
          <w:rFonts w:hint="eastAsia"/>
        </w:rPr>
        <w:t>50</w:t>
      </w:r>
      <w:r w:rsidRPr="00200314">
        <w:rPr>
          <w:rFonts w:hint="eastAsia"/>
        </w:rPr>
        <w:t>mm</w:t>
      </w:r>
      <w:r>
        <w:rPr>
          <w:rFonts w:hint="eastAsia"/>
        </w:rPr>
        <w:t>，</w:t>
      </w:r>
      <w:r>
        <w:t>抗剪</w:t>
      </w:r>
      <w:r>
        <w:rPr>
          <w:rFonts w:hint="eastAsia"/>
        </w:rPr>
        <w:t>件</w:t>
      </w:r>
      <w:r>
        <w:t>不应切断基础</w:t>
      </w:r>
      <w:r>
        <w:rPr>
          <w:rFonts w:hint="eastAsia"/>
        </w:rPr>
        <w:t>水平</w:t>
      </w:r>
      <w:r>
        <w:t>钢筋</w:t>
      </w:r>
      <w:r>
        <w:rPr>
          <w:rFonts w:hint="eastAsia"/>
        </w:rPr>
        <w:t>；</w:t>
      </w:r>
    </w:p>
    <w:p w14:paraId="1A5D58A5" w14:textId="29B8CD29" w:rsidR="004729F0" w:rsidRPr="00200314" w:rsidRDefault="004729F0" w:rsidP="005E5BDC">
      <w:pPr>
        <w:pStyle w:val="2a"/>
        <w:ind w:left="1081" w:hanging="361"/>
      </w:pPr>
      <w:r w:rsidRPr="009F14DA">
        <w:rPr>
          <w:rFonts w:hint="eastAsia"/>
          <w:b/>
        </w:rPr>
        <w:t>5</w:t>
      </w:r>
      <w:r w:rsidRPr="009F14DA">
        <w:rPr>
          <w:rFonts w:hint="eastAsia"/>
          <w:b/>
        </w:rPr>
        <w:t>）</w:t>
      </w:r>
      <w:r>
        <w:rPr>
          <w:rFonts w:hint="eastAsia"/>
        </w:rPr>
        <w:t>钢管束与底板连接处</w:t>
      </w:r>
      <w:r w:rsidRPr="00200314">
        <w:rPr>
          <w:rFonts w:hint="eastAsia"/>
        </w:rPr>
        <w:t>，</w:t>
      </w:r>
      <w:r>
        <w:rPr>
          <w:rFonts w:hint="eastAsia"/>
        </w:rPr>
        <w:t>应于四周</w:t>
      </w:r>
      <w:r w:rsidRPr="00200314">
        <w:rPr>
          <w:rFonts w:hint="eastAsia"/>
        </w:rPr>
        <w:t>外侧贴板</w:t>
      </w:r>
      <w:r>
        <w:rPr>
          <w:rFonts w:hint="eastAsia"/>
        </w:rPr>
        <w:t>加强，贴板厚度不</w:t>
      </w:r>
      <w:r w:rsidR="00777926">
        <w:rPr>
          <w:rFonts w:hint="eastAsia"/>
        </w:rPr>
        <w:t>应</w:t>
      </w:r>
      <w:r>
        <w:rPr>
          <w:rFonts w:hint="eastAsia"/>
        </w:rPr>
        <w:t>小于钢管束壁板厚度和</w:t>
      </w:r>
      <w:r>
        <w:rPr>
          <w:rFonts w:hint="eastAsia"/>
        </w:rPr>
        <w:t>8mm</w:t>
      </w:r>
      <w:r>
        <w:rPr>
          <w:rFonts w:hint="eastAsia"/>
        </w:rPr>
        <w:t>的较大值，贴板高度不</w:t>
      </w:r>
      <w:r w:rsidR="00777926">
        <w:rPr>
          <w:rFonts w:hint="eastAsia"/>
        </w:rPr>
        <w:t>应</w:t>
      </w:r>
      <w:r>
        <w:rPr>
          <w:rFonts w:hint="eastAsia"/>
        </w:rPr>
        <w:t>小于</w:t>
      </w:r>
      <w:r>
        <w:rPr>
          <w:rFonts w:hint="eastAsia"/>
        </w:rPr>
        <w:t>1.3</w:t>
      </w:r>
      <w:r w:rsidRPr="00C62C50">
        <w:rPr>
          <w:rFonts w:hint="eastAsia"/>
          <w:i/>
          <w:iCs/>
        </w:rPr>
        <w:t>b</w:t>
      </w:r>
      <w:r w:rsidR="00C62C50">
        <w:rPr>
          <w:rFonts w:hint="eastAsia"/>
        </w:rPr>
        <w:t>，</w:t>
      </w:r>
      <w:r w:rsidRPr="00C62C50">
        <w:rPr>
          <w:i/>
          <w:iCs/>
        </w:rPr>
        <w:t>b</w:t>
      </w:r>
      <w:r w:rsidRPr="00A65F19">
        <w:rPr>
          <w:rFonts w:hint="eastAsia"/>
        </w:rPr>
        <w:t>为墙肢厚度</w:t>
      </w:r>
      <w:r>
        <w:rPr>
          <w:rFonts w:hint="eastAsia"/>
        </w:rPr>
        <w:t>。贴板与钢管束壁板采用塞焊连接，塞焊的孔径为</w:t>
      </w:r>
      <w:r>
        <w:rPr>
          <w:rFonts w:hint="eastAsia"/>
        </w:rPr>
        <w:t>12mm</w:t>
      </w:r>
      <w:r>
        <w:rPr>
          <w:rFonts w:hint="eastAsia"/>
        </w:rPr>
        <w:t>，</w:t>
      </w:r>
      <w:r w:rsidR="00777926">
        <w:rPr>
          <w:rFonts w:hint="eastAsia"/>
        </w:rPr>
        <w:t>应</w:t>
      </w:r>
      <w:r w:rsidRPr="005D55F2">
        <w:rPr>
          <w:rFonts w:hint="eastAsia"/>
        </w:rPr>
        <w:t>在每个钢管束腔长范围内</w:t>
      </w:r>
      <w:r w:rsidR="00777926">
        <w:rPr>
          <w:rFonts w:hint="eastAsia"/>
        </w:rPr>
        <w:t>至少</w:t>
      </w:r>
      <w:r w:rsidRPr="005D55F2">
        <w:rPr>
          <w:rFonts w:hint="eastAsia"/>
        </w:rPr>
        <w:t>居中设置一个</w:t>
      </w:r>
      <w:r w:rsidR="00777926">
        <w:rPr>
          <w:rFonts w:hint="eastAsia"/>
        </w:rPr>
        <w:t>塞焊孔</w:t>
      </w:r>
      <w:r w:rsidRPr="00200314">
        <w:rPr>
          <w:rFonts w:hint="eastAsia"/>
        </w:rPr>
        <w:t>。</w:t>
      </w:r>
    </w:p>
    <w:p w14:paraId="04B6D584" w14:textId="7B208407" w:rsidR="00D00613" w:rsidRPr="0002622C" w:rsidRDefault="008D2853" w:rsidP="0002622C">
      <w:pPr>
        <w:pStyle w:val="2c"/>
      </w:pPr>
      <w:bookmarkStart w:id="225" w:name="_Toc76031576"/>
      <w:bookmarkStart w:id="226" w:name="_Toc109378008"/>
      <w:bookmarkStart w:id="227" w:name="_Toc113954147"/>
      <w:r w:rsidRPr="0002622C">
        <w:t>8</w:t>
      </w:r>
      <w:r w:rsidR="0022784A" w:rsidRPr="0002622C">
        <w:t>.4</w:t>
      </w:r>
      <w:r w:rsidR="0022784A" w:rsidRPr="0002622C">
        <w:rPr>
          <w:rFonts w:hint="eastAsia"/>
        </w:rPr>
        <w:t xml:space="preserve"> </w:t>
      </w:r>
      <w:r w:rsidR="00754D77" w:rsidRPr="0002622C">
        <w:rPr>
          <w:rFonts w:hint="eastAsia"/>
        </w:rPr>
        <w:t xml:space="preserve"> </w:t>
      </w:r>
      <w:r w:rsidR="0022784A" w:rsidRPr="0002622C">
        <w:rPr>
          <w:rFonts w:hint="eastAsia"/>
        </w:rPr>
        <w:t>钢梁与钢管混凝土束</w:t>
      </w:r>
      <w:r w:rsidR="00E20E4D" w:rsidRPr="0002622C">
        <w:rPr>
          <w:rStyle w:val="A-0"/>
          <w:rFonts w:hint="eastAsia"/>
          <w:sz w:val="28"/>
          <w:szCs w:val="28"/>
        </w:rPr>
        <w:t>构件</w:t>
      </w:r>
      <w:r w:rsidR="0022784A" w:rsidRPr="0002622C">
        <w:rPr>
          <w:rFonts w:hint="eastAsia"/>
        </w:rPr>
        <w:t>的连接节点</w:t>
      </w:r>
      <w:bookmarkEnd w:id="220"/>
      <w:bookmarkEnd w:id="221"/>
      <w:bookmarkEnd w:id="222"/>
      <w:bookmarkEnd w:id="223"/>
      <w:bookmarkEnd w:id="225"/>
      <w:bookmarkEnd w:id="226"/>
      <w:bookmarkEnd w:id="227"/>
    </w:p>
    <w:p w14:paraId="7529EC17" w14:textId="11CFF69C" w:rsidR="00803860" w:rsidRPr="009307D9" w:rsidRDefault="003E79FC" w:rsidP="00CE534D">
      <w:pPr>
        <w:rPr>
          <w:szCs w:val="21"/>
        </w:rPr>
      </w:pPr>
      <w:r>
        <w:rPr>
          <w:b/>
          <w:bCs/>
        </w:rPr>
        <w:t>8</w:t>
      </w:r>
      <w:r w:rsidR="00803860" w:rsidRPr="00AB1986">
        <w:rPr>
          <w:rFonts w:hint="eastAsia"/>
          <w:b/>
          <w:bCs/>
        </w:rPr>
        <w:t>.4.1</w:t>
      </w:r>
      <w:r w:rsidR="00754D77">
        <w:rPr>
          <w:rFonts w:hint="eastAsia"/>
        </w:rPr>
        <w:t xml:space="preserve">  </w:t>
      </w:r>
      <w:r w:rsidR="00803860" w:rsidRPr="00200314">
        <w:rPr>
          <w:rFonts w:hint="eastAsia"/>
        </w:rPr>
        <w:t>钢梁与钢管混凝土束</w:t>
      </w:r>
      <w:r w:rsidR="00E20E4D" w:rsidRPr="00EA77A2">
        <w:rPr>
          <w:rStyle w:val="A-0"/>
          <w:rFonts w:hint="eastAsia"/>
        </w:rPr>
        <w:t>构件</w:t>
      </w:r>
      <w:r w:rsidR="00803860" w:rsidRPr="00200314">
        <w:rPr>
          <w:rFonts w:hint="eastAsia"/>
        </w:rPr>
        <w:t>的刚接</w:t>
      </w:r>
      <w:r w:rsidR="00803860">
        <w:rPr>
          <w:rFonts w:hint="eastAsia"/>
        </w:rPr>
        <w:t>连接，抗弯承载力设计值不小于构件的抗弯承载力设计值</w:t>
      </w:r>
      <w:r w:rsidR="009E01CE">
        <w:rPr>
          <w:rFonts w:hint="eastAsia"/>
        </w:rPr>
        <w:t>，</w:t>
      </w:r>
      <w:r w:rsidR="00803860" w:rsidRPr="00200314">
        <w:rPr>
          <w:rFonts w:hint="eastAsia"/>
        </w:rPr>
        <w:t>极限抗弯承载力应大于构件的塑性抗弯承载力。</w:t>
      </w:r>
    </w:p>
    <w:p w14:paraId="64531598" w14:textId="618787EA" w:rsidR="00803860" w:rsidRDefault="003E79FC" w:rsidP="00CE534D">
      <w:r>
        <w:rPr>
          <w:b/>
          <w:bCs/>
        </w:rPr>
        <w:t>8</w:t>
      </w:r>
      <w:r w:rsidR="00803860" w:rsidRPr="00AB1986">
        <w:rPr>
          <w:rFonts w:hint="eastAsia"/>
          <w:b/>
          <w:bCs/>
        </w:rPr>
        <w:t>.4.2</w:t>
      </w:r>
      <w:r w:rsidR="00754D77">
        <w:rPr>
          <w:rFonts w:hint="eastAsia"/>
        </w:rPr>
        <w:t xml:space="preserve">  </w:t>
      </w:r>
      <w:r w:rsidR="00803860" w:rsidRPr="00200314">
        <w:rPr>
          <w:rFonts w:hint="eastAsia"/>
        </w:rPr>
        <w:t>钢梁与钢管混凝土束</w:t>
      </w:r>
      <w:r w:rsidR="00E20E4D" w:rsidRPr="00EA77A2">
        <w:rPr>
          <w:rStyle w:val="A-0"/>
          <w:rFonts w:hint="eastAsia"/>
        </w:rPr>
        <w:t>构件</w:t>
      </w:r>
      <w:r w:rsidR="00803860" w:rsidRPr="00200314">
        <w:rPr>
          <w:rFonts w:hint="eastAsia"/>
        </w:rPr>
        <w:t>的刚接连接，可采用侧板式刚接</w:t>
      </w:r>
      <w:r w:rsidR="00602B19">
        <w:rPr>
          <w:rFonts w:hint="eastAsia"/>
        </w:rPr>
        <w:t>、</w:t>
      </w:r>
      <w:r w:rsidR="00803860" w:rsidRPr="00200314">
        <w:rPr>
          <w:rFonts w:hint="eastAsia"/>
        </w:rPr>
        <w:t>端板式刚接</w:t>
      </w:r>
      <w:r w:rsidR="00602B19">
        <w:rPr>
          <w:rFonts w:hint="eastAsia"/>
        </w:rPr>
        <w:t>或置换腔体刚接</w:t>
      </w:r>
      <w:r w:rsidR="00803860" w:rsidRPr="00200314">
        <w:rPr>
          <w:rFonts w:hint="eastAsia"/>
        </w:rPr>
        <w:t>。</w:t>
      </w:r>
    </w:p>
    <w:p w14:paraId="627064D3" w14:textId="0D503FCE" w:rsidR="00803860" w:rsidRDefault="00E019BF" w:rsidP="00CE534D">
      <w:r>
        <w:rPr>
          <w:b/>
          <w:bCs/>
        </w:rPr>
        <w:t>8</w:t>
      </w:r>
      <w:r w:rsidR="00803860" w:rsidRPr="00AB1986">
        <w:rPr>
          <w:rFonts w:hint="eastAsia"/>
          <w:b/>
          <w:bCs/>
        </w:rPr>
        <w:t>.4.3</w:t>
      </w:r>
      <w:r w:rsidR="00754D77">
        <w:rPr>
          <w:rFonts w:hint="eastAsia"/>
        </w:rPr>
        <w:t xml:space="preserve">  </w:t>
      </w:r>
      <w:r w:rsidR="00803860" w:rsidRPr="00200314">
        <w:rPr>
          <w:rFonts w:hint="eastAsia"/>
        </w:rPr>
        <w:t>钢梁与钢管混凝土束</w:t>
      </w:r>
      <w:r w:rsidR="00113138" w:rsidRPr="00EA77A2">
        <w:rPr>
          <w:rStyle w:val="A-0"/>
          <w:rFonts w:hint="eastAsia"/>
        </w:rPr>
        <w:t>构件</w:t>
      </w:r>
      <w:r w:rsidR="00803860" w:rsidRPr="00200314">
        <w:rPr>
          <w:rFonts w:hint="eastAsia"/>
        </w:rPr>
        <w:t>采用侧板式刚接的形式（图</w:t>
      </w:r>
      <w:r>
        <w:t>8</w:t>
      </w:r>
      <w:r w:rsidR="00803860" w:rsidRPr="00200314">
        <w:rPr>
          <w:rFonts w:hint="eastAsia"/>
        </w:rPr>
        <w:t>.4.3</w:t>
      </w:r>
      <w:r w:rsidR="00803860" w:rsidRPr="00200314">
        <w:rPr>
          <w:rFonts w:hint="eastAsia"/>
        </w:rPr>
        <w:t>）</w:t>
      </w:r>
      <w:r w:rsidR="00F62435" w:rsidRPr="00200314">
        <w:rPr>
          <w:rFonts w:hint="eastAsia"/>
        </w:rPr>
        <w:t>时</w:t>
      </w:r>
      <w:r w:rsidR="00803860" w:rsidRPr="00200314">
        <w:rPr>
          <w:rFonts w:hint="eastAsia"/>
        </w:rPr>
        <w:t>，宜设置牛腿</w:t>
      </w:r>
      <w:r w:rsidR="00F62435">
        <w:rPr>
          <w:rFonts w:hint="eastAsia"/>
        </w:rPr>
        <w:t>。</w:t>
      </w:r>
      <w:r w:rsidR="00803860" w:rsidRPr="00200314">
        <w:rPr>
          <w:rFonts w:hint="eastAsia"/>
        </w:rPr>
        <w:t>牛腿与钢管束</w:t>
      </w:r>
      <w:r w:rsidR="00F62435">
        <w:rPr>
          <w:rFonts w:hint="eastAsia"/>
        </w:rPr>
        <w:t>应</w:t>
      </w:r>
      <w:r w:rsidR="00A92EC7">
        <w:rPr>
          <w:rFonts w:hint="eastAsia"/>
        </w:rPr>
        <w:t>在工厂焊接</w:t>
      </w:r>
      <w:r w:rsidR="00F62435">
        <w:rPr>
          <w:rFonts w:hint="eastAsia"/>
        </w:rPr>
        <w:t>，并</w:t>
      </w:r>
      <w:r w:rsidR="00803860" w:rsidRPr="00200314">
        <w:rPr>
          <w:rFonts w:hint="eastAsia"/>
        </w:rPr>
        <w:t>应符合</w:t>
      </w:r>
      <w:r w:rsidR="00191145">
        <w:rPr>
          <w:rFonts w:hint="eastAsia"/>
        </w:rPr>
        <w:t>下列</w:t>
      </w:r>
      <w:r w:rsidR="00803860" w:rsidRPr="00200314">
        <w:rPr>
          <w:rFonts w:hint="eastAsia"/>
        </w:rPr>
        <w:t>规定：</w:t>
      </w:r>
    </w:p>
    <w:p w14:paraId="0CD8CF1E" w14:textId="695C25DE" w:rsidR="00011532" w:rsidRDefault="00C50975" w:rsidP="00365C1B">
      <w:pPr>
        <w:pStyle w:val="28"/>
        <w:ind w:firstLine="482"/>
      </w:pPr>
      <w:r w:rsidRPr="007B40BD">
        <w:rPr>
          <w:rFonts w:hint="eastAsia"/>
          <w:b/>
          <w:bCs/>
        </w:rPr>
        <w:t>1</w:t>
      </w:r>
      <w:r>
        <w:rPr>
          <w:rFonts w:hint="eastAsia"/>
        </w:rPr>
        <w:t xml:space="preserve">  </w:t>
      </w:r>
      <w:r>
        <w:rPr>
          <w:rFonts w:hint="eastAsia"/>
        </w:rPr>
        <w:t>钢梁达到抗弯承载力设计值时</w:t>
      </w:r>
      <w:r w:rsidR="00C7759C">
        <w:rPr>
          <w:rFonts w:hint="eastAsia"/>
        </w:rPr>
        <w:t>，</w:t>
      </w:r>
      <w:r w:rsidRPr="00200314">
        <w:rPr>
          <w:rFonts w:hint="eastAsia"/>
        </w:rPr>
        <w:t>翼缘连接板的轴力</w:t>
      </w:r>
      <w:r w:rsidR="00C7759C">
        <w:rPr>
          <w:rFonts w:hint="eastAsia"/>
        </w:rPr>
        <w:t>应</w:t>
      </w:r>
      <w:r w:rsidR="00011532">
        <w:rPr>
          <w:rFonts w:hint="eastAsia"/>
        </w:rPr>
        <w:t>按式</w:t>
      </w:r>
      <w:r w:rsidR="00C7759C">
        <w:rPr>
          <w:rFonts w:hint="eastAsia"/>
        </w:rPr>
        <w:t>（</w:t>
      </w:r>
      <w:r w:rsidR="00E019BF">
        <w:t>8</w:t>
      </w:r>
      <w:r w:rsidR="00011532" w:rsidRPr="00200314">
        <w:rPr>
          <w:rFonts w:hint="eastAsia"/>
        </w:rPr>
        <w:t>.4.3-</w:t>
      </w:r>
      <w:r w:rsidR="00011532">
        <w:t>1</w:t>
      </w:r>
      <w:r w:rsidR="00C7759C">
        <w:rPr>
          <w:rFonts w:hint="eastAsia"/>
        </w:rPr>
        <w:t>）</w:t>
      </w:r>
      <w:r w:rsidR="00011532">
        <w:t>计算</w:t>
      </w:r>
      <w:r w:rsidR="00011532">
        <w:rPr>
          <w:rFonts w:hint="eastAsia"/>
        </w:rPr>
        <w:t>；</w:t>
      </w:r>
      <w:r w:rsidRPr="00200314">
        <w:rPr>
          <w:rFonts w:hint="eastAsia"/>
        </w:rPr>
        <w:t>钢梁达到</w:t>
      </w:r>
      <w:r w:rsidRPr="00200314">
        <w:rPr>
          <w:rFonts w:hint="eastAsia"/>
        </w:rPr>
        <w:lastRenderedPageBreak/>
        <w:t>全塑性抗弯承载力时翼缘连接板的轴力</w:t>
      </w:r>
      <w:r w:rsidR="00011532">
        <w:rPr>
          <w:rFonts w:hint="eastAsia"/>
        </w:rPr>
        <w:t>按式</w:t>
      </w:r>
      <w:r w:rsidR="00C7759C">
        <w:rPr>
          <w:rFonts w:hint="eastAsia"/>
        </w:rPr>
        <w:t>（</w:t>
      </w:r>
      <w:r w:rsidR="00E019BF">
        <w:t>8</w:t>
      </w:r>
      <w:r w:rsidR="00011532" w:rsidRPr="00200314">
        <w:rPr>
          <w:rFonts w:hint="eastAsia"/>
        </w:rPr>
        <w:t>.4.3-</w:t>
      </w:r>
      <w:r w:rsidR="00011532">
        <w:rPr>
          <w:rFonts w:hint="eastAsia"/>
        </w:rPr>
        <w:t>2</w:t>
      </w:r>
      <w:r w:rsidR="00C7759C">
        <w:rPr>
          <w:rFonts w:hint="eastAsia"/>
        </w:rPr>
        <w:t>）</w:t>
      </w:r>
      <w:r w:rsidR="00011532">
        <w:t>计算</w:t>
      </w:r>
      <w:r w:rsidR="00C7759C">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BB7D98" w14:paraId="13A004BA" w14:textId="77777777" w:rsidTr="007F4882">
        <w:tc>
          <w:tcPr>
            <w:tcW w:w="4394" w:type="pct"/>
            <w:vAlign w:val="center"/>
          </w:tcPr>
          <w:p w14:paraId="7E5C456B" w14:textId="4C3399F7" w:rsidR="00BB7D98" w:rsidRDefault="00BB7D98" w:rsidP="00BB7D98">
            <w:pPr>
              <w:pStyle w:val="28"/>
              <w:ind w:firstLineChars="0" w:firstLine="0"/>
              <w:jc w:val="center"/>
            </w:pPr>
            <w:proofErr w:type="spellStart"/>
            <w:r w:rsidRPr="00945DDF">
              <w:rPr>
                <w:i/>
              </w:rPr>
              <w:t>N</w:t>
            </w:r>
            <w:r w:rsidRPr="00945DDF">
              <w:rPr>
                <w:vertAlign w:val="subscript"/>
              </w:rPr>
              <w:t>f</w:t>
            </w:r>
            <w:proofErr w:type="spellEnd"/>
            <w:r>
              <w:rPr>
                <w:rFonts w:hint="eastAsia"/>
                <w:vertAlign w:val="subscript"/>
              </w:rPr>
              <w:t xml:space="preserve"> </w:t>
            </w:r>
            <w:r w:rsidRPr="009323BB">
              <w:t>=</w:t>
            </w:r>
            <w:r>
              <w:rPr>
                <w:rFonts w:hint="eastAsia"/>
              </w:rPr>
              <w:t xml:space="preserve"> </w:t>
            </w:r>
            <w:r w:rsidRPr="009323BB">
              <w:rPr>
                <w:rFonts w:hint="eastAsia"/>
                <w:i/>
              </w:rPr>
              <w:t>M</w:t>
            </w:r>
            <w:r w:rsidRPr="009323BB">
              <w:rPr>
                <w:vertAlign w:val="subscript"/>
              </w:rPr>
              <w:t>e</w:t>
            </w:r>
            <w:r>
              <w:rPr>
                <w:rFonts w:hint="eastAsia"/>
                <w:vertAlign w:val="subscript"/>
              </w:rPr>
              <w:t xml:space="preserve"> </w:t>
            </w:r>
            <w:r w:rsidRPr="009323BB">
              <w:t>/</w:t>
            </w:r>
            <w:r>
              <w:rPr>
                <w:rFonts w:hint="eastAsia"/>
              </w:rPr>
              <w:t xml:space="preserve"> (</w:t>
            </w:r>
            <w:proofErr w:type="spellStart"/>
            <w:r>
              <w:rPr>
                <w:rFonts w:hint="eastAsia"/>
                <w:i/>
              </w:rPr>
              <w:t>h</w:t>
            </w:r>
            <w:r>
              <w:rPr>
                <w:vertAlign w:val="subscript"/>
              </w:rPr>
              <w:t>b</w:t>
            </w:r>
            <w:proofErr w:type="spellEnd"/>
            <w:r w:rsidRPr="00507D47">
              <w:rPr>
                <w:rFonts w:hint="eastAsia"/>
              </w:rPr>
              <w:t>-</w:t>
            </w:r>
            <w:r>
              <w:rPr>
                <w:rFonts w:hint="eastAsia"/>
              </w:rPr>
              <w:t xml:space="preserve"> </w:t>
            </w:r>
            <w:proofErr w:type="spellStart"/>
            <w:r>
              <w:rPr>
                <w:rFonts w:hint="eastAsia"/>
                <w:i/>
              </w:rPr>
              <w:t>t</w:t>
            </w:r>
            <w:r>
              <w:rPr>
                <w:vertAlign w:val="subscript"/>
              </w:rPr>
              <w:t>fb</w:t>
            </w:r>
            <w:proofErr w:type="spellEnd"/>
            <w:r>
              <w:rPr>
                <w:rFonts w:hint="eastAsia"/>
              </w:rPr>
              <w:t>)</w:t>
            </w:r>
          </w:p>
        </w:tc>
        <w:tc>
          <w:tcPr>
            <w:tcW w:w="606" w:type="pct"/>
            <w:vAlign w:val="center"/>
          </w:tcPr>
          <w:p w14:paraId="34E0155B" w14:textId="43B30D1E" w:rsidR="00BB7D98" w:rsidRDefault="00BB7D98" w:rsidP="00BB7D98">
            <w:pPr>
              <w:pStyle w:val="28"/>
              <w:ind w:firstLineChars="0" w:firstLine="0"/>
              <w:jc w:val="right"/>
            </w:pPr>
            <w:r w:rsidRPr="00200314">
              <w:rPr>
                <w:rFonts w:hint="eastAsia"/>
              </w:rPr>
              <w:t>（</w:t>
            </w:r>
            <w:r>
              <w:t>8</w:t>
            </w:r>
            <w:r w:rsidRPr="00200314">
              <w:rPr>
                <w:rFonts w:hint="eastAsia"/>
              </w:rPr>
              <w:t>.4.3-</w:t>
            </w:r>
            <w:r>
              <w:t>1</w:t>
            </w:r>
            <w:r w:rsidRPr="00200314">
              <w:rPr>
                <w:rFonts w:hint="eastAsia"/>
              </w:rPr>
              <w:t>）</w:t>
            </w:r>
          </w:p>
        </w:tc>
      </w:tr>
      <w:tr w:rsidR="00BB7D98" w14:paraId="68123D09" w14:textId="77777777" w:rsidTr="007F4882">
        <w:tc>
          <w:tcPr>
            <w:tcW w:w="4394" w:type="pct"/>
            <w:vAlign w:val="center"/>
          </w:tcPr>
          <w:p w14:paraId="7CE1FDAD" w14:textId="72A671F8" w:rsidR="00BB7D98" w:rsidRDefault="00BB7D98" w:rsidP="00BB7D98">
            <w:pPr>
              <w:pStyle w:val="28"/>
              <w:ind w:firstLineChars="0" w:firstLine="0"/>
              <w:jc w:val="center"/>
            </w:pPr>
            <w:proofErr w:type="spellStart"/>
            <w:r w:rsidRPr="00945DDF">
              <w:rPr>
                <w:i/>
              </w:rPr>
              <w:t>N</w:t>
            </w:r>
            <w:r w:rsidRPr="00945DDF">
              <w:rPr>
                <w:vertAlign w:val="subscript"/>
              </w:rPr>
              <w:t>f</w:t>
            </w:r>
            <w:r>
              <w:rPr>
                <w:vertAlign w:val="subscript"/>
              </w:rPr>
              <w:t>p</w:t>
            </w:r>
            <w:proofErr w:type="spellEnd"/>
            <w:r>
              <w:rPr>
                <w:rFonts w:hint="eastAsia"/>
                <w:vertAlign w:val="subscript"/>
              </w:rPr>
              <w:t xml:space="preserve"> </w:t>
            </w:r>
            <w:r w:rsidRPr="00F9307F">
              <w:rPr>
                <w:rFonts w:hint="eastAsia"/>
              </w:rPr>
              <w:t>=</w:t>
            </w:r>
            <w:r w:rsidRPr="00E27FA4">
              <w:rPr>
                <w:position w:val="-14"/>
              </w:rPr>
              <w:object w:dxaOrig="240" w:dyaOrig="360" w14:anchorId="1D04D5B7">
                <v:shape id="_x0000_i1027" type="#_x0000_t75" style="width:11.9pt;height:20.65pt" o:ole="">
                  <v:imagedata r:id="rId36" o:title=""/>
                </v:shape>
                <o:OLEObject Type="Embed" ProgID="Equation.DSMT4" ShapeID="_x0000_i1027" DrawAspect="Content" ObjectID="_1724760033" r:id="rId37"/>
              </w:object>
            </w:r>
            <w:proofErr w:type="spellStart"/>
            <w:r>
              <w:rPr>
                <w:i/>
              </w:rPr>
              <w:t>M</w:t>
            </w:r>
            <w:r>
              <w:rPr>
                <w:vertAlign w:val="subscript"/>
              </w:rPr>
              <w:t>p</w:t>
            </w:r>
            <w:proofErr w:type="spellEnd"/>
            <w:r w:rsidRPr="00F9307F">
              <w:rPr>
                <w:rFonts w:hint="eastAsia"/>
              </w:rPr>
              <w:t xml:space="preserve"> /</w:t>
            </w:r>
            <w:r>
              <w:rPr>
                <w:rFonts w:hint="eastAsia"/>
              </w:rPr>
              <w:t xml:space="preserve"> (</w:t>
            </w:r>
            <w:proofErr w:type="spellStart"/>
            <w:r>
              <w:rPr>
                <w:rFonts w:hint="eastAsia"/>
                <w:i/>
              </w:rPr>
              <w:t>h</w:t>
            </w:r>
            <w:r>
              <w:rPr>
                <w:vertAlign w:val="subscript"/>
              </w:rPr>
              <w:t>b</w:t>
            </w:r>
            <w:proofErr w:type="spellEnd"/>
            <w:r w:rsidRPr="00507D47">
              <w:rPr>
                <w:rFonts w:hint="eastAsia"/>
              </w:rPr>
              <w:t>-</w:t>
            </w:r>
            <w:r>
              <w:rPr>
                <w:rFonts w:hint="eastAsia"/>
              </w:rPr>
              <w:t xml:space="preserve"> </w:t>
            </w:r>
            <w:proofErr w:type="spellStart"/>
            <w:r>
              <w:rPr>
                <w:rFonts w:hint="eastAsia"/>
                <w:i/>
              </w:rPr>
              <w:t>t</w:t>
            </w:r>
            <w:r>
              <w:rPr>
                <w:vertAlign w:val="subscript"/>
              </w:rPr>
              <w:t>fb</w:t>
            </w:r>
            <w:proofErr w:type="spellEnd"/>
            <w:r>
              <w:rPr>
                <w:rFonts w:hint="eastAsia"/>
              </w:rPr>
              <w:t>)</w:t>
            </w:r>
          </w:p>
        </w:tc>
        <w:tc>
          <w:tcPr>
            <w:tcW w:w="606" w:type="pct"/>
            <w:vAlign w:val="center"/>
          </w:tcPr>
          <w:p w14:paraId="04CDD933" w14:textId="512B5355" w:rsidR="00BB7D98" w:rsidRDefault="00BB7D98" w:rsidP="00BB7D98">
            <w:pPr>
              <w:pStyle w:val="28"/>
              <w:ind w:firstLineChars="0" w:firstLine="0"/>
              <w:jc w:val="right"/>
            </w:pPr>
            <w:r w:rsidRPr="00200314">
              <w:rPr>
                <w:rFonts w:hint="eastAsia"/>
              </w:rPr>
              <w:t>（</w:t>
            </w:r>
            <w:r>
              <w:t>8</w:t>
            </w:r>
            <w:r w:rsidRPr="00200314">
              <w:rPr>
                <w:rFonts w:hint="eastAsia"/>
              </w:rPr>
              <w:t>.4.3-</w:t>
            </w:r>
            <w:r>
              <w:rPr>
                <w:rFonts w:hint="eastAsia"/>
              </w:rPr>
              <w:t>2</w:t>
            </w:r>
            <w:r w:rsidRPr="00200314">
              <w:rPr>
                <w:rFonts w:hint="eastAsia"/>
              </w:rPr>
              <w:t>）</w:t>
            </w:r>
          </w:p>
        </w:tc>
      </w:tr>
    </w:tbl>
    <w:p w14:paraId="5E57657A" w14:textId="4FCA6B9F" w:rsidR="00C50975" w:rsidRDefault="00C50975" w:rsidP="00C7759C">
      <w:r w:rsidRPr="00200314">
        <w:rPr>
          <w:rFonts w:hint="eastAsia"/>
        </w:rPr>
        <w:t>式中：</w:t>
      </w:r>
      <w:proofErr w:type="spellStart"/>
      <w:r w:rsidRPr="00945DDF">
        <w:rPr>
          <w:i/>
        </w:rPr>
        <w:t>N</w:t>
      </w:r>
      <w:r w:rsidRPr="00945DDF">
        <w:rPr>
          <w:vertAlign w:val="subscript"/>
        </w:rPr>
        <w:t>f</w:t>
      </w:r>
      <w:proofErr w:type="spellEnd"/>
      <w:r w:rsidR="00E019BF">
        <w:rPr>
          <w:rFonts w:hint="eastAsia"/>
        </w:rPr>
        <w:t>——</w:t>
      </w:r>
      <w:r w:rsidRPr="00200314">
        <w:rPr>
          <w:rFonts w:hint="eastAsia"/>
        </w:rPr>
        <w:t>钢梁达到</w:t>
      </w:r>
      <w:r w:rsidR="00957A9B">
        <w:rPr>
          <w:rFonts w:hint="eastAsia"/>
        </w:rPr>
        <w:t>受</w:t>
      </w:r>
      <w:r w:rsidRPr="00200314">
        <w:rPr>
          <w:rFonts w:hint="eastAsia"/>
        </w:rPr>
        <w:t>弯承载力设计值时，翼缘连接板的轴力</w:t>
      </w:r>
      <w:r w:rsidR="00C7759C">
        <w:rPr>
          <w:rFonts w:hint="eastAsia"/>
        </w:rPr>
        <w:t>（</w:t>
      </w:r>
      <m:oMath>
        <m:r>
          <m:rPr>
            <m:sty m:val="p"/>
          </m:rPr>
          <w:rPr>
            <w:rFonts w:ascii="Cambria Math" w:hAnsi="Cambria Math" w:hint="eastAsia"/>
          </w:rPr>
          <m:t>N</m:t>
        </m:r>
      </m:oMath>
      <w:r w:rsidR="00C7759C">
        <w:rPr>
          <w:rFonts w:hint="eastAsia"/>
        </w:rPr>
        <w:t>）</w:t>
      </w:r>
      <w:r w:rsidRPr="00200314">
        <w:rPr>
          <w:rFonts w:hint="eastAsia"/>
        </w:rPr>
        <w:t>；</w:t>
      </w:r>
    </w:p>
    <w:p w14:paraId="59DCF361" w14:textId="03306D0F" w:rsidR="00C50975" w:rsidRPr="00200314" w:rsidRDefault="00C50975" w:rsidP="00365C1B">
      <w:pPr>
        <w:pStyle w:val="33"/>
        <w:ind w:left="1440" w:hanging="720"/>
      </w:pPr>
      <w:proofErr w:type="spellStart"/>
      <w:r w:rsidRPr="00945DDF">
        <w:rPr>
          <w:i/>
        </w:rPr>
        <w:t>N</w:t>
      </w:r>
      <w:r w:rsidRPr="00945DDF">
        <w:rPr>
          <w:vertAlign w:val="subscript"/>
        </w:rPr>
        <w:t>f</w:t>
      </w:r>
      <w:r>
        <w:rPr>
          <w:vertAlign w:val="subscript"/>
        </w:rPr>
        <w:t>p</w:t>
      </w:r>
      <w:proofErr w:type="spellEnd"/>
      <w:r w:rsidR="00E019BF">
        <w:rPr>
          <w:rFonts w:hint="eastAsia"/>
        </w:rPr>
        <w:t>——</w:t>
      </w:r>
      <w:r w:rsidRPr="00200314">
        <w:rPr>
          <w:rFonts w:hint="eastAsia"/>
        </w:rPr>
        <w:t>钢梁达到全塑性</w:t>
      </w:r>
      <w:r w:rsidR="00957A9B">
        <w:rPr>
          <w:rFonts w:hint="eastAsia"/>
        </w:rPr>
        <w:t>受</w:t>
      </w:r>
      <w:r w:rsidRPr="00200314">
        <w:rPr>
          <w:rFonts w:hint="eastAsia"/>
        </w:rPr>
        <w:t>弯承载力时，翼缘连接板的轴力</w:t>
      </w:r>
      <w:r w:rsidR="00C7759C">
        <w:rPr>
          <w:rFonts w:hint="eastAsia"/>
        </w:rPr>
        <w:t>（</w:t>
      </w:r>
      <m:oMath>
        <m:r>
          <m:rPr>
            <m:sty m:val="p"/>
          </m:rPr>
          <w:rPr>
            <w:rFonts w:ascii="Cambria Math" w:hAnsi="Cambria Math" w:hint="eastAsia"/>
          </w:rPr>
          <m:t>N</m:t>
        </m:r>
      </m:oMath>
      <w:r w:rsidR="00C7759C">
        <w:rPr>
          <w:rFonts w:hint="eastAsia"/>
        </w:rPr>
        <w:t>）</w:t>
      </w:r>
      <w:r w:rsidRPr="00200314">
        <w:rPr>
          <w:rFonts w:hint="eastAsia"/>
        </w:rPr>
        <w:t>；</w:t>
      </w:r>
    </w:p>
    <w:p w14:paraId="0C71A5F6" w14:textId="5993E781" w:rsidR="00C50975" w:rsidRDefault="00C50975" w:rsidP="00365C1B">
      <w:pPr>
        <w:pStyle w:val="33"/>
        <w:ind w:left="1440" w:hanging="720"/>
      </w:pPr>
      <w:r w:rsidRPr="009323BB">
        <w:rPr>
          <w:rFonts w:hint="eastAsia"/>
          <w:i/>
        </w:rPr>
        <w:t>M</w:t>
      </w:r>
      <w:r w:rsidRPr="009323BB">
        <w:rPr>
          <w:vertAlign w:val="subscript"/>
        </w:rPr>
        <w:t>e</w:t>
      </w:r>
      <w:r w:rsidR="00E019BF">
        <w:rPr>
          <w:rFonts w:hint="eastAsia"/>
        </w:rPr>
        <w:t>——</w:t>
      </w:r>
      <w:r w:rsidRPr="00200314">
        <w:rPr>
          <w:rFonts w:hint="eastAsia"/>
        </w:rPr>
        <w:t>钢梁抗弯承载力设计值</w:t>
      </w:r>
      <w:r w:rsidR="00C7759C">
        <w:rPr>
          <w:rFonts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C7759C">
        <w:rPr>
          <w:rFonts w:hint="eastAsia"/>
        </w:rPr>
        <w:t>）</w:t>
      </w:r>
      <w:r w:rsidRPr="00200314">
        <w:rPr>
          <w:rFonts w:hint="eastAsia"/>
        </w:rPr>
        <w:t>；</w:t>
      </w:r>
    </w:p>
    <w:p w14:paraId="66D66236" w14:textId="4B33B8D2" w:rsidR="00C7759C" w:rsidRPr="00C7759C" w:rsidRDefault="00C7759C" w:rsidP="00365C1B">
      <w:pPr>
        <w:pStyle w:val="33"/>
        <w:ind w:left="1440" w:hanging="720"/>
      </w:pPr>
      <w:proofErr w:type="spellStart"/>
      <w:r w:rsidRPr="009323BB">
        <w:rPr>
          <w:rFonts w:hint="eastAsia"/>
          <w:i/>
        </w:rPr>
        <w:t>M</w:t>
      </w:r>
      <w:r>
        <w:rPr>
          <w:rFonts w:hint="eastAsia"/>
          <w:vertAlign w:val="subscript"/>
        </w:rPr>
        <w:t>p</w:t>
      </w:r>
      <w:proofErr w:type="spellEnd"/>
      <w:r w:rsidR="00E019BF">
        <w:rPr>
          <w:rFonts w:hint="eastAsia"/>
        </w:rPr>
        <w:t>——</w:t>
      </w:r>
      <w:r w:rsidRPr="00200314">
        <w:rPr>
          <w:rFonts w:hint="eastAsia"/>
        </w:rPr>
        <w:t>钢梁</w:t>
      </w:r>
      <w:r>
        <w:rPr>
          <w:rFonts w:hint="eastAsia"/>
        </w:rPr>
        <w:t>全塑性</w:t>
      </w:r>
      <w:r w:rsidR="00957A9B">
        <w:rPr>
          <w:rFonts w:hint="eastAsia"/>
        </w:rPr>
        <w:t>受</w:t>
      </w:r>
      <w:r w:rsidR="00957A9B" w:rsidRPr="00200314">
        <w:rPr>
          <w:rFonts w:hint="eastAsia"/>
        </w:rPr>
        <w:t>弯</w:t>
      </w:r>
      <w:r w:rsidRPr="00200314">
        <w:rPr>
          <w:rFonts w:hint="eastAsia"/>
        </w:rPr>
        <w:t>承载力</w:t>
      </w:r>
      <w:r>
        <w:rPr>
          <w:rFonts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Pr>
          <w:rFonts w:hint="eastAsia"/>
        </w:rPr>
        <w:t>）</w:t>
      </w:r>
      <w:r w:rsidRPr="00200314">
        <w:rPr>
          <w:rFonts w:hint="eastAsia"/>
        </w:rPr>
        <w:t>；</w:t>
      </w:r>
    </w:p>
    <w:p w14:paraId="7EF87A0C" w14:textId="79AF8CB4" w:rsidR="00C50975" w:rsidRPr="00200314" w:rsidRDefault="009E0B77" w:rsidP="00365C1B">
      <w:pPr>
        <w:pStyle w:val="33"/>
        <w:ind w:left="1440" w:hanging="720"/>
      </w:pPr>
      <w:proofErr w:type="spellStart"/>
      <w:r>
        <w:rPr>
          <w:rFonts w:hint="eastAsia"/>
          <w:i/>
        </w:rPr>
        <w:t>t</w:t>
      </w:r>
      <w:r>
        <w:rPr>
          <w:vertAlign w:val="subscript"/>
        </w:rPr>
        <w:t>fb</w:t>
      </w:r>
      <w:proofErr w:type="spellEnd"/>
      <w:r w:rsidR="00E019BF">
        <w:rPr>
          <w:rFonts w:hint="eastAsia"/>
        </w:rPr>
        <w:t>——</w:t>
      </w:r>
      <w:r w:rsidR="00C50975" w:rsidRPr="00200314">
        <w:rPr>
          <w:rFonts w:hint="eastAsia"/>
        </w:rPr>
        <w:t>钢梁</w:t>
      </w:r>
      <w:r>
        <w:rPr>
          <w:rFonts w:hint="eastAsia"/>
        </w:rPr>
        <w:t>翼缘厚度</w:t>
      </w:r>
      <w:r w:rsidR="006A6B34">
        <w:rPr>
          <w:rFonts w:hint="eastAsia"/>
        </w:rPr>
        <w:t>（</w:t>
      </w:r>
      <m:oMath>
        <m:r>
          <m:rPr>
            <m:sty m:val="p"/>
          </m:rPr>
          <w:rPr>
            <w:rFonts w:ascii="Cambria Math" w:hAnsi="Cambria Math" w:hint="eastAsia"/>
          </w:rPr>
          <m:t>mm</m:t>
        </m:r>
      </m:oMath>
      <w:r w:rsidR="006A6B34">
        <w:rPr>
          <w:rFonts w:hint="eastAsia"/>
        </w:rPr>
        <w:t>）</w:t>
      </w:r>
      <w:r w:rsidR="00C50975" w:rsidRPr="00200314">
        <w:rPr>
          <w:rFonts w:hint="eastAsia"/>
        </w:rPr>
        <w:t>；</w:t>
      </w:r>
    </w:p>
    <w:p w14:paraId="1D6F1A98" w14:textId="492613B0" w:rsidR="00C50975" w:rsidRPr="00200314" w:rsidRDefault="00EA4732" w:rsidP="00365C1B">
      <w:pPr>
        <w:pStyle w:val="33"/>
        <w:ind w:left="1440" w:hanging="720"/>
      </w:pPr>
      <m:oMath>
        <m:sSub>
          <m:sSubPr>
            <m:ctrlPr>
              <w:rPr>
                <w:rFonts w:ascii="Cambria Math" w:hAnsi="Cambria Math"/>
                <w:i/>
              </w:rPr>
            </m:ctrlPr>
          </m:sSubPr>
          <m:e>
            <m:r>
              <w:rPr>
                <w:rFonts w:ascii="Cambria Math" w:hAnsi="Cambria Math"/>
              </w:rPr>
              <m:t>η</m:t>
            </m:r>
          </m:e>
          <m:sub>
            <m:r>
              <m:rPr>
                <m:sty m:val="p"/>
              </m:rPr>
              <w:rPr>
                <w:rFonts w:ascii="Cambria Math" w:hAnsi="Cambria Math"/>
              </w:rPr>
              <m:t>j</m:t>
            </m:r>
          </m:sub>
        </m:sSub>
      </m:oMath>
      <w:r w:rsidR="00E019BF">
        <w:rPr>
          <w:rFonts w:hint="eastAsia"/>
        </w:rPr>
        <w:t>——</w:t>
      </w:r>
      <w:r w:rsidR="00C50975" w:rsidRPr="00200314">
        <w:rPr>
          <w:rFonts w:hint="eastAsia"/>
        </w:rPr>
        <w:t>连接系数，当钢梁材质为</w:t>
      </w:r>
      <w:r w:rsidR="00C50975" w:rsidRPr="00200314">
        <w:rPr>
          <w:rFonts w:hint="eastAsia"/>
        </w:rPr>
        <w:t>Q235</w:t>
      </w:r>
      <w:r w:rsidR="00C50975" w:rsidRPr="00200314">
        <w:rPr>
          <w:rFonts w:hint="eastAsia"/>
        </w:rPr>
        <w:t>时，取</w:t>
      </w:r>
      <w:r w:rsidR="00C50975" w:rsidRPr="00200314">
        <w:rPr>
          <w:rFonts w:hint="eastAsia"/>
        </w:rPr>
        <w:t>1.4</w:t>
      </w:r>
      <w:r w:rsidR="00C50975" w:rsidRPr="00200314">
        <w:rPr>
          <w:rFonts w:hint="eastAsia"/>
        </w:rPr>
        <w:t>；当钢梁材质为</w:t>
      </w:r>
      <w:r w:rsidR="00C50975" w:rsidRPr="00E13F0D">
        <w:rPr>
          <w:rStyle w:val="A-0"/>
          <w:rFonts w:hint="eastAsia"/>
        </w:rPr>
        <w:t>Q3</w:t>
      </w:r>
      <w:r w:rsidR="00E13F0D" w:rsidRPr="00E13F0D">
        <w:rPr>
          <w:rStyle w:val="A-0"/>
        </w:rPr>
        <w:t>5</w:t>
      </w:r>
      <w:r w:rsidR="00C50975" w:rsidRPr="00E13F0D">
        <w:rPr>
          <w:rStyle w:val="A-0"/>
          <w:rFonts w:hint="eastAsia"/>
        </w:rPr>
        <w:t>5</w:t>
      </w:r>
      <w:r w:rsidR="00C50975" w:rsidRPr="00200314">
        <w:rPr>
          <w:rFonts w:hint="eastAsia"/>
        </w:rPr>
        <w:t>时，取</w:t>
      </w:r>
      <w:r w:rsidR="00C50975" w:rsidRPr="00200314">
        <w:rPr>
          <w:rFonts w:hint="eastAsia"/>
        </w:rPr>
        <w:t>1.3</w:t>
      </w:r>
      <w:r w:rsidR="00C10472">
        <w:rPr>
          <w:rFonts w:hint="eastAsia"/>
        </w:rPr>
        <w:t>；钢梁采用屈服强度高于</w:t>
      </w:r>
      <w:r w:rsidR="00C10472">
        <w:rPr>
          <w:rFonts w:hint="eastAsia"/>
        </w:rPr>
        <w:t>Q</w:t>
      </w:r>
      <w:r w:rsidR="00C10472">
        <w:t>355</w:t>
      </w:r>
      <w:r w:rsidR="00C10472">
        <w:rPr>
          <w:rFonts w:hint="eastAsia"/>
        </w:rPr>
        <w:t>钢材时，按</w:t>
      </w:r>
      <w:r w:rsidR="00C10472">
        <w:rPr>
          <w:rFonts w:hint="eastAsia"/>
        </w:rPr>
        <w:t>Q</w:t>
      </w:r>
      <w:r w:rsidR="00C10472">
        <w:t>355</w:t>
      </w:r>
      <w:r w:rsidR="00C10472">
        <w:rPr>
          <w:rFonts w:hint="eastAsia"/>
        </w:rPr>
        <w:t>的规定采用。</w:t>
      </w:r>
    </w:p>
    <w:p w14:paraId="4A5BF2FD" w14:textId="27852AEE" w:rsidR="00A450E6" w:rsidRDefault="008940CC" w:rsidP="00365C1B">
      <w:pPr>
        <w:pStyle w:val="28"/>
        <w:ind w:firstLine="482"/>
      </w:pPr>
      <w:r w:rsidRPr="007B40BD">
        <w:rPr>
          <w:rFonts w:hint="eastAsia"/>
          <w:b/>
          <w:bCs/>
        </w:rPr>
        <w:t>2</w:t>
      </w:r>
      <w:r w:rsidR="007A49B7">
        <w:rPr>
          <w:rFonts w:hint="eastAsia"/>
        </w:rPr>
        <w:t xml:space="preserve">  </w:t>
      </w:r>
      <w:r w:rsidR="00B2500A">
        <w:rPr>
          <w:rFonts w:hint="eastAsia"/>
        </w:rPr>
        <w:t>翼缘连接板、</w:t>
      </w:r>
      <w:r w:rsidR="00BB47DD" w:rsidRPr="00200314">
        <w:rPr>
          <w:rFonts w:hint="eastAsia"/>
        </w:rPr>
        <w:t>翼缘连接板与牛腿翼缘之间角焊缝</w:t>
      </w:r>
      <w:r w:rsidR="0089167E">
        <w:rPr>
          <w:rFonts w:hint="eastAsia"/>
        </w:rPr>
        <w:t>、</w:t>
      </w:r>
      <w:r w:rsidR="00BB47DD" w:rsidRPr="00200314">
        <w:rPr>
          <w:rFonts w:hint="eastAsia"/>
        </w:rPr>
        <w:t>翼缘连接板与钢管束之间角焊缝</w:t>
      </w:r>
      <w:r w:rsidR="0089167E">
        <w:rPr>
          <w:rFonts w:hint="eastAsia"/>
        </w:rPr>
        <w:t>，</w:t>
      </w:r>
      <w:r w:rsidR="00BB47DD" w:rsidRPr="00200314">
        <w:rPr>
          <w:rFonts w:hint="eastAsia"/>
        </w:rPr>
        <w:t>承载力</w:t>
      </w:r>
      <w:r w:rsidR="00BB47DD">
        <w:rPr>
          <w:rFonts w:hint="eastAsia"/>
        </w:rPr>
        <w:t>设计值</w:t>
      </w:r>
      <w:r w:rsidR="005D385F">
        <w:rPr>
          <w:rFonts w:hint="eastAsia"/>
        </w:rPr>
        <w:t>和极限承载力</w:t>
      </w:r>
      <w:r w:rsidR="005D385F" w:rsidRPr="005F255A">
        <w:rPr>
          <w:rFonts w:hint="eastAsia"/>
        </w:rPr>
        <w:t>应</w:t>
      </w:r>
      <w:r w:rsidR="005D385F">
        <w:rPr>
          <w:rFonts w:hint="eastAsia"/>
        </w:rPr>
        <w:t>分别不小于</w:t>
      </w:r>
      <w:proofErr w:type="spellStart"/>
      <w:r w:rsidR="005D385F" w:rsidRPr="00945DDF">
        <w:rPr>
          <w:i/>
        </w:rPr>
        <w:t>N</w:t>
      </w:r>
      <w:r w:rsidR="005D385F" w:rsidRPr="00945DDF">
        <w:rPr>
          <w:vertAlign w:val="subscript"/>
        </w:rPr>
        <w:t>f</w:t>
      </w:r>
      <w:proofErr w:type="spellEnd"/>
      <w:r w:rsidR="005D385F">
        <w:rPr>
          <w:rFonts w:hint="eastAsia"/>
        </w:rPr>
        <w:t>和</w:t>
      </w:r>
      <w:proofErr w:type="spellStart"/>
      <w:r w:rsidR="005D385F" w:rsidRPr="00945DDF">
        <w:rPr>
          <w:i/>
        </w:rPr>
        <w:t>N</w:t>
      </w:r>
      <w:r w:rsidR="005D385F" w:rsidRPr="00945DDF">
        <w:rPr>
          <w:vertAlign w:val="subscript"/>
        </w:rPr>
        <w:t>f</w:t>
      </w:r>
      <w:r w:rsidR="005D385F">
        <w:rPr>
          <w:vertAlign w:val="subscript"/>
        </w:rPr>
        <w:t>p</w:t>
      </w:r>
      <w:proofErr w:type="spellEnd"/>
      <w:r w:rsidR="0003771B">
        <w:rPr>
          <w:rFonts w:hint="eastAsia"/>
        </w:rPr>
        <w:t>。</w:t>
      </w:r>
    </w:p>
    <w:p w14:paraId="0CF477A2" w14:textId="583A3F2F" w:rsidR="00D20CFF" w:rsidRDefault="008940CC" w:rsidP="00365C1B">
      <w:pPr>
        <w:pStyle w:val="28"/>
        <w:ind w:firstLine="482"/>
      </w:pPr>
      <w:r w:rsidRPr="007B40BD">
        <w:rPr>
          <w:rFonts w:hint="eastAsia"/>
          <w:b/>
          <w:bCs/>
        </w:rPr>
        <w:t>3</w:t>
      </w:r>
      <w:r w:rsidR="00BB47DD">
        <w:rPr>
          <w:rFonts w:hint="eastAsia"/>
        </w:rPr>
        <w:t xml:space="preserve">  </w:t>
      </w:r>
      <w:r w:rsidR="00545E0F">
        <w:rPr>
          <w:rFonts w:hint="eastAsia"/>
        </w:rPr>
        <w:t>翼缘连接板与</w:t>
      </w:r>
      <w:r w:rsidR="005F255A">
        <w:rPr>
          <w:rFonts w:hint="eastAsia"/>
        </w:rPr>
        <w:t>钢管束壁板</w:t>
      </w:r>
      <w:r w:rsidR="00545E0F">
        <w:rPr>
          <w:rFonts w:hint="eastAsia"/>
        </w:rPr>
        <w:t>连接处，</w:t>
      </w:r>
      <w:r w:rsidR="00167689">
        <w:rPr>
          <w:rFonts w:hint="eastAsia"/>
        </w:rPr>
        <w:t>钢管束壁板的承载力应按</w:t>
      </w:r>
      <w:r w:rsidR="00167689" w:rsidRPr="00BB47DD">
        <w:rPr>
          <w:rFonts w:hint="eastAsia"/>
        </w:rPr>
        <w:t>拉剪破坏模式计算</w:t>
      </w:r>
      <w:r w:rsidR="00A64366">
        <w:rPr>
          <w:rFonts w:hint="eastAsia"/>
        </w:rPr>
        <w:t>，拉剪区域计算长度为焊缝长度</w:t>
      </w:r>
      <w:r>
        <w:rPr>
          <w:rFonts w:hint="eastAsia"/>
        </w:rPr>
        <w:t>。</w:t>
      </w:r>
      <w:r w:rsidR="005F255A" w:rsidRPr="005F255A">
        <w:rPr>
          <w:rFonts w:hint="eastAsia"/>
        </w:rPr>
        <w:t>拉剪区域</w:t>
      </w:r>
      <w:r w:rsidR="005F255A">
        <w:rPr>
          <w:rFonts w:hint="eastAsia"/>
        </w:rPr>
        <w:t>的</w:t>
      </w:r>
      <w:r w:rsidR="005F255A" w:rsidRPr="005F255A">
        <w:rPr>
          <w:rFonts w:hint="eastAsia"/>
        </w:rPr>
        <w:t>承载力设计值</w:t>
      </w:r>
      <w:r w:rsidR="006D0EF5">
        <w:rPr>
          <w:rFonts w:hint="eastAsia"/>
        </w:rPr>
        <w:t>和极限承载力</w:t>
      </w:r>
      <w:r w:rsidR="005F255A" w:rsidRPr="005F255A">
        <w:rPr>
          <w:rFonts w:hint="eastAsia"/>
        </w:rPr>
        <w:t>应</w:t>
      </w:r>
      <w:r w:rsidR="006D0EF5">
        <w:rPr>
          <w:rFonts w:hint="eastAsia"/>
        </w:rPr>
        <w:t>分别</w:t>
      </w:r>
      <w:r w:rsidR="005F255A">
        <w:rPr>
          <w:rFonts w:hint="eastAsia"/>
        </w:rPr>
        <w:t>不小于</w:t>
      </w:r>
      <w:proofErr w:type="spellStart"/>
      <w:r w:rsidRPr="00945DDF">
        <w:rPr>
          <w:i/>
        </w:rPr>
        <w:t>N</w:t>
      </w:r>
      <w:r w:rsidRPr="00945DDF">
        <w:rPr>
          <w:vertAlign w:val="subscript"/>
        </w:rPr>
        <w:t>f</w:t>
      </w:r>
      <w:proofErr w:type="spellEnd"/>
      <w:r w:rsidR="006D0EF5">
        <w:rPr>
          <w:rFonts w:hint="eastAsia"/>
        </w:rPr>
        <w:t>和</w:t>
      </w:r>
      <w:proofErr w:type="spellStart"/>
      <w:r w:rsidRPr="00945DDF">
        <w:rPr>
          <w:i/>
        </w:rPr>
        <w:t>N</w:t>
      </w:r>
      <w:r w:rsidRPr="00945DDF">
        <w:rPr>
          <w:vertAlign w:val="subscript"/>
        </w:rPr>
        <w:t>f</w:t>
      </w:r>
      <w:r>
        <w:rPr>
          <w:vertAlign w:val="subscript"/>
        </w:rPr>
        <w:t>p</w:t>
      </w:r>
      <w:proofErr w:type="spellEnd"/>
      <w:r w:rsidR="0003771B">
        <w:rPr>
          <w:rFonts w:hint="eastAsia"/>
        </w:rPr>
        <w:t>。</w:t>
      </w:r>
    </w:p>
    <w:p w14:paraId="50DA1F70" w14:textId="2A414F10" w:rsidR="00D20CFF" w:rsidRPr="007B40BD" w:rsidRDefault="00D20CFF" w:rsidP="007B40BD">
      <w:pPr>
        <w:pStyle w:val="A-"/>
      </w:pPr>
      <w:r w:rsidRPr="007B40BD">
        <w:tab/>
      </w:r>
      <w:r w:rsidRPr="007B40BD">
        <w:rPr>
          <w:rFonts w:hint="eastAsia"/>
          <w:b/>
          <w:bCs/>
        </w:rPr>
        <w:t>4</w:t>
      </w:r>
      <w:r w:rsidRPr="007B40BD">
        <w:t xml:space="preserve">  </w:t>
      </w:r>
      <w:r w:rsidR="00781DAE" w:rsidRPr="007B40BD">
        <w:rPr>
          <w:rFonts w:hint="eastAsia"/>
        </w:rPr>
        <w:t>翼缘连接板伸入钢管束长度</w:t>
      </w:r>
      <m:oMath>
        <m:r>
          <w:rPr>
            <w:rFonts w:ascii="Cambria Math" w:hAnsi="Cambria Math" w:hint="eastAsia"/>
          </w:rPr>
          <m:t>l</m:t>
        </m:r>
      </m:oMath>
      <w:r w:rsidR="00781DAE" w:rsidRPr="007B40BD">
        <w:rPr>
          <w:rFonts w:hint="eastAsia"/>
        </w:rPr>
        <w:t>应满足下式对</w:t>
      </w:r>
      <w:r w:rsidRPr="007B40BD">
        <w:t>节点</w:t>
      </w:r>
      <w:r w:rsidRPr="007B40BD">
        <w:rPr>
          <w:rFonts w:hint="eastAsia"/>
        </w:rPr>
        <w:t>域屈服承载力</w:t>
      </w:r>
      <w:r w:rsidR="00781DAE" w:rsidRPr="007B40BD">
        <w:rPr>
          <w:rFonts w:hint="eastAsia"/>
        </w:rPr>
        <w:t>的要求。</w:t>
      </w:r>
    </w:p>
    <w:tbl>
      <w:tblPr>
        <w:tblStyle w:val="a8"/>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FC57ED" w:rsidRPr="002E4BFC" w14:paraId="335C711A" w14:textId="77777777" w:rsidTr="007F4882">
        <w:trPr>
          <w:jc w:val="right"/>
        </w:trPr>
        <w:tc>
          <w:tcPr>
            <w:tcW w:w="4394" w:type="pct"/>
            <w:vAlign w:val="center"/>
          </w:tcPr>
          <w:p w14:paraId="51D9A82F" w14:textId="014D7931" w:rsidR="00FC57ED" w:rsidRPr="002E4BFC" w:rsidRDefault="00FC57ED" w:rsidP="00B85E76">
            <w:pPr>
              <w:pStyle w:val="A-"/>
              <w:jc w:val="center"/>
            </w:pPr>
            <m:oMathPara>
              <m:oMath>
                <m:r>
                  <w:rPr>
                    <w:rFonts w:ascii="Cambria Math" w:hAnsi="Cambria Math"/>
                  </w:rPr>
                  <m:t>l</m:t>
                </m:r>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b1</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st</m:t>
                                </m:r>
                              </m:sub>
                            </m:sSub>
                          </m:den>
                        </m:f>
                      </m:e>
                    </m:d>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b1</m:t>
                            </m:r>
                          </m:sub>
                        </m:sSub>
                      </m:den>
                    </m:f>
                    <m:r>
                      <m:rPr>
                        <m:sty m:val="p"/>
                      </m:rP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b</m:t>
                            </m:r>
                          </m:e>
                          <m:sub>
                            <m:r>
                              <m:rPr>
                                <m:sty m:val="p"/>
                              </m:rPr>
                              <w:rPr>
                                <w:rFonts w:ascii="Cambria Math" w:hAnsi="Cambria Math"/>
                              </w:rPr>
                              <m:t>s</m:t>
                            </m:r>
                          </m:sub>
                        </m:sSub>
                        <m:r>
                          <w:rPr>
                            <w:rFonts w:ascii="Cambria Math" w:hAnsi="Cambria Math"/>
                          </w:rPr>
                          <m:t>t</m:t>
                        </m:r>
                        <m:sSub>
                          <m:sSubPr>
                            <m:ctrlPr>
                              <w:rPr>
                                <w:rFonts w:ascii="Cambria Math" w:hAnsi="Cambria Math"/>
                              </w:rPr>
                            </m:ctrlPr>
                          </m:sSubPr>
                          <m:e>
                            <m:r>
                              <w:rPr>
                                <w:rFonts w:ascii="Cambria Math" w:hAnsi="Cambria Math" w:hint="eastAsia"/>
                              </w:rPr>
                              <m:t>f</m:t>
                            </m:r>
                            <m:ctrlPr>
                              <w:rPr>
                                <w:rFonts w:ascii="Cambria Math" w:hAnsi="Cambria Math" w:hint="eastAsia"/>
                              </w:rPr>
                            </m:ctrlPr>
                          </m:e>
                          <m:sub>
                            <m:r>
                              <m:rPr>
                                <m:sty m:val="p"/>
                              </m:rP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s</m:t>
                            </m:r>
                          </m:sub>
                        </m:sSub>
                        <m:sSub>
                          <m:sSubPr>
                            <m:ctrlPr>
                              <w:rPr>
                                <w:rFonts w:ascii="Cambria Math" w:hAnsi="Cambria Math"/>
                              </w:rPr>
                            </m:ctrlPr>
                          </m:sSubPr>
                          <m:e>
                            <m:r>
                              <w:rPr>
                                <w:rFonts w:ascii="Cambria Math" w:hAnsi="Cambria Math"/>
                              </w:rPr>
                              <m:t>h</m:t>
                            </m:r>
                          </m:e>
                          <m:sub>
                            <m:r>
                              <m:rPr>
                                <m:sty m:val="p"/>
                              </m:rPr>
                              <w:rPr>
                                <w:rFonts w:ascii="Cambria Math" w:hAnsi="Cambria Math"/>
                              </w:rPr>
                              <m:t>e</m:t>
                            </m:r>
                          </m:sub>
                        </m:sSub>
                        <m:sSubSup>
                          <m:sSubSupPr>
                            <m:ctrlPr>
                              <w:rPr>
                                <w:rFonts w:ascii="Cambria Math" w:hAnsi="Cambria Math"/>
                              </w:rPr>
                            </m:ctrlPr>
                          </m:sSubSupPr>
                          <m:e>
                            <m:r>
                              <w:rPr>
                                <w:rFonts w:ascii="Cambria Math" w:hAnsi="Cambria Math"/>
                              </w:rPr>
                              <m:t>f</m:t>
                            </m:r>
                          </m:e>
                          <m:sub>
                            <m:r>
                              <m:rPr>
                                <m:sty m:val="p"/>
                              </m:rPr>
                              <w:rPr>
                                <w:rFonts w:ascii="Cambria Math" w:hAnsi="Cambria Math" w:hint="eastAsia"/>
                              </w:rPr>
                              <m:t>u</m:t>
                            </m:r>
                          </m:sub>
                          <m:sup>
                            <m:r>
                              <m:rPr>
                                <m:sty m:val="p"/>
                              </m:rPr>
                              <w:rPr>
                                <w:rFonts w:ascii="Cambria Math" w:hAnsi="Cambria Math" w:hint="eastAsia"/>
                              </w:rPr>
                              <m:t>f</m:t>
                            </m:r>
                          </m:sup>
                        </m:sSubSup>
                      </m:e>
                    </m:d>
                    <m:r>
                      <m:rPr>
                        <m:sty m:val="p"/>
                      </m:rPr>
                      <w:rPr>
                        <w:rFonts w:ascii="Cambria Math" w:hAnsi="Cambria Math"/>
                      </w:rPr>
                      <m:t xml:space="preserve">  </m:t>
                    </m:r>
                  </m:num>
                  <m:den>
                    <m:sSub>
                      <m:sSubPr>
                        <m:ctrlPr>
                          <w:rPr>
                            <w:rFonts w:ascii="Cambria Math" w:hAnsi="Cambria Math"/>
                            <w:i/>
                          </w:rPr>
                        </m:ctrlPr>
                      </m:sSubPr>
                      <m:e>
                        <m:r>
                          <w:rPr>
                            <w:rFonts w:ascii="Cambria Math" w:hAnsi="Cambria Math"/>
                          </w:rPr>
                          <m:t>t</m:t>
                        </m:r>
                      </m:e>
                      <m:sub>
                        <m:r>
                          <m:rPr>
                            <m:sty m:val="p"/>
                          </m:rPr>
                          <w:rPr>
                            <w:rFonts w:ascii="Cambria Math" w:hAnsi="Cambria Math"/>
                          </w:rPr>
                          <m:t>s</m:t>
                        </m:r>
                      </m:sub>
                    </m:sSub>
                    <m:sSub>
                      <m:sSubPr>
                        <m:ctrlPr>
                          <w:rPr>
                            <w:rFonts w:ascii="Cambria Math" w:hAnsi="Cambria Math"/>
                          </w:rPr>
                        </m:ctrlPr>
                      </m:sSubPr>
                      <m:e>
                        <m:r>
                          <w:rPr>
                            <w:rFonts w:ascii="Cambria Math" w:hAnsi="Cambria Math"/>
                          </w:rPr>
                          <m:t>f</m:t>
                        </m:r>
                      </m:e>
                      <m:sub>
                        <m:r>
                          <m:rPr>
                            <m:sty m:val="p"/>
                          </m:rPr>
                          <w:rPr>
                            <w:rFonts w:ascii="Cambria Math" w:hAnsi="Cambria Math"/>
                          </w:rPr>
                          <m:t>yv</m:t>
                        </m:r>
                      </m:sub>
                    </m:sSub>
                  </m:den>
                </m:f>
              </m:oMath>
            </m:oMathPara>
          </w:p>
        </w:tc>
        <w:tc>
          <w:tcPr>
            <w:tcW w:w="606" w:type="pct"/>
            <w:vAlign w:val="center"/>
          </w:tcPr>
          <w:p w14:paraId="2615F4C8" w14:textId="4588E90E" w:rsidR="00FC57ED" w:rsidRPr="002E4BFC" w:rsidRDefault="00FC57ED" w:rsidP="00ED4EA2">
            <w:pPr>
              <w:pStyle w:val="A-"/>
              <w:jc w:val="right"/>
            </w:pPr>
            <w:r w:rsidRPr="002E4BFC">
              <w:rPr>
                <w:rFonts w:hint="eastAsia"/>
              </w:rPr>
              <w:t>（</w:t>
            </w:r>
            <w:r w:rsidR="00E019BF">
              <w:t>8</w:t>
            </w:r>
            <w:r w:rsidRPr="002E4BFC">
              <w:t>.4.3-3</w:t>
            </w:r>
            <w:r w:rsidRPr="002E4BFC">
              <w:rPr>
                <w:rFonts w:hint="eastAsia"/>
              </w:rPr>
              <w:t>）</w:t>
            </w:r>
          </w:p>
        </w:tc>
      </w:tr>
    </w:tbl>
    <w:p w14:paraId="6B446F78" w14:textId="3A7F4552" w:rsidR="009A5580" w:rsidRDefault="00D20CFF" w:rsidP="00B2500A">
      <w:pPr>
        <w:pStyle w:val="A-"/>
        <w:rPr>
          <w:iCs/>
        </w:rPr>
      </w:pPr>
      <w:r w:rsidRPr="00D20CFF">
        <w:rPr>
          <w:iCs/>
        </w:rPr>
        <w:t>式中</w:t>
      </w:r>
      <w:r>
        <w:rPr>
          <w:rFonts w:hint="eastAsia"/>
          <w:iCs/>
        </w:rPr>
        <w:t>：</w:t>
      </w:r>
      <m:oMath>
        <m:sSub>
          <m:sSubPr>
            <m:ctrlPr>
              <w:rPr>
                <w:rFonts w:ascii="Cambria Math" w:hAnsi="Cambria Math"/>
                <w:i/>
                <w:iCs/>
              </w:rPr>
            </m:ctrlPr>
          </m:sSubPr>
          <m:e>
            <m:r>
              <w:rPr>
                <w:rFonts w:ascii="Cambria Math" w:hAnsi="Cambria Math"/>
              </w:rPr>
              <m:t>f</m:t>
            </m:r>
          </m:e>
          <m:sub>
            <m:r>
              <m:rPr>
                <m:sty m:val="p"/>
              </m:rPr>
              <w:rPr>
                <w:rFonts w:ascii="Cambria Math" w:hAnsi="Cambria Math"/>
              </w:rPr>
              <m:t>yv</m:t>
            </m:r>
          </m:sub>
        </m:sSub>
      </m:oMath>
      <w:r>
        <w:rPr>
          <w:rFonts w:hint="eastAsia"/>
          <w:iCs/>
        </w:rPr>
        <w:t>——</w:t>
      </w:r>
      <w:r w:rsidR="00596E65">
        <w:rPr>
          <w:rFonts w:hint="eastAsia"/>
        </w:rPr>
        <w:t>钢管束</w:t>
      </w:r>
      <w:r>
        <w:rPr>
          <w:rFonts w:hint="eastAsia"/>
          <w:iCs/>
        </w:rPr>
        <w:t>钢材的抗剪</w:t>
      </w:r>
      <w:r w:rsidR="003C0A6C">
        <w:rPr>
          <w:rFonts w:hint="eastAsia"/>
          <w:iCs/>
        </w:rPr>
        <w:t>屈服</w:t>
      </w:r>
      <w:r>
        <w:rPr>
          <w:rFonts w:hint="eastAsia"/>
          <w:iCs/>
        </w:rPr>
        <w:t>强度</w:t>
      </w:r>
      <w:r w:rsidR="009455AD">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9455AD">
        <w:rPr>
          <w:rFonts w:hint="eastAsia"/>
        </w:rPr>
        <w:t>）</w:t>
      </w:r>
      <w:r>
        <w:rPr>
          <w:rFonts w:hint="eastAsia"/>
          <w:iCs/>
        </w:rPr>
        <w:t>；</w:t>
      </w:r>
    </w:p>
    <w:p w14:paraId="31E2576E" w14:textId="6C560159" w:rsidR="00D20CFF" w:rsidRDefault="00EA4732" w:rsidP="008A1F51">
      <w:pPr>
        <w:pStyle w:val="A-"/>
        <w:ind w:leftChars="300" w:left="720"/>
      </w:pPr>
      <m:oMath>
        <m:sSub>
          <m:sSubPr>
            <m:ctrlPr>
              <w:rPr>
                <w:rFonts w:ascii="Cambria Math" w:hAnsi="Cambria Math"/>
                <w:i/>
                <w:iCs/>
              </w:rPr>
            </m:ctrlPr>
          </m:sSubPr>
          <m:e>
            <m:r>
              <w:rPr>
                <w:rFonts w:ascii="Cambria Math" w:hAnsi="Cambria Math" w:hint="eastAsia"/>
              </w:rPr>
              <m:t>f</m:t>
            </m:r>
            <m:ctrlPr>
              <w:rPr>
                <w:rFonts w:ascii="Cambria Math" w:hAnsi="Cambria Math" w:hint="eastAsia"/>
                <w:i/>
                <w:iCs/>
              </w:rPr>
            </m:ctrlPr>
          </m:e>
          <m:sub>
            <m:r>
              <m:rPr>
                <m:sty m:val="p"/>
              </m:rPr>
              <w:rPr>
                <w:rFonts w:ascii="Cambria Math" w:hAnsi="Cambria Math"/>
              </w:rPr>
              <m:t>y</m:t>
            </m:r>
          </m:sub>
        </m:sSub>
      </m:oMath>
      <w:r w:rsidR="009A5580">
        <w:rPr>
          <w:rFonts w:hint="eastAsia"/>
          <w:iCs/>
        </w:rPr>
        <w:t>——</w:t>
      </w:r>
      <w:r w:rsidR="00596E65">
        <w:rPr>
          <w:rFonts w:hint="eastAsia"/>
        </w:rPr>
        <w:t>钢管束</w:t>
      </w:r>
      <w:r w:rsidR="009A5580">
        <w:rPr>
          <w:rFonts w:hint="eastAsia"/>
        </w:rPr>
        <w:t>钢材</w:t>
      </w:r>
      <w:r w:rsidR="00957A9B">
        <w:rPr>
          <w:rFonts w:hint="eastAsia"/>
        </w:rPr>
        <w:t>的屈服强度</w:t>
      </w:r>
      <w:r w:rsidR="009455AD">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9455AD">
        <w:rPr>
          <w:rFonts w:hint="eastAsia"/>
        </w:rPr>
        <w:t>）</w:t>
      </w:r>
      <w:r w:rsidR="009A5580">
        <w:rPr>
          <w:rFonts w:hint="eastAsia"/>
        </w:rPr>
        <w:t>；</w:t>
      </w:r>
    </w:p>
    <w:p w14:paraId="78CD699F" w14:textId="6DC18157" w:rsidR="009A5580" w:rsidRDefault="00EA4732" w:rsidP="008A1F51">
      <w:pPr>
        <w:pStyle w:val="A-"/>
        <w:ind w:leftChars="300" w:left="720"/>
      </w:pPr>
      <m:oMath>
        <m:sSubSup>
          <m:sSubSupPr>
            <m:ctrlPr>
              <w:rPr>
                <w:rFonts w:ascii="Cambria Math" w:hAnsi="Cambria Math"/>
                <w:i/>
              </w:rPr>
            </m:ctrlPr>
          </m:sSubSupPr>
          <m:e>
            <m:r>
              <w:rPr>
                <w:rFonts w:ascii="Cambria Math" w:hAnsi="Cambria Math"/>
              </w:rPr>
              <m:t>f</m:t>
            </m:r>
          </m:e>
          <m:sub>
            <m:r>
              <m:rPr>
                <m:sty m:val="p"/>
              </m:rPr>
              <w:rPr>
                <w:rFonts w:ascii="Cambria Math" w:hAnsi="Cambria Math" w:hint="eastAsia"/>
              </w:rPr>
              <m:t>u</m:t>
            </m:r>
            <m:ctrlPr>
              <w:rPr>
                <w:rFonts w:ascii="Cambria Math" w:hAnsi="Cambria Math"/>
                <w:iCs/>
              </w:rPr>
            </m:ctrlPr>
          </m:sub>
          <m:sup>
            <m:r>
              <m:rPr>
                <m:sty m:val="p"/>
              </m:rPr>
              <w:rPr>
                <w:rFonts w:ascii="Cambria Math" w:hAnsi="Cambria Math" w:hint="eastAsia"/>
              </w:rPr>
              <m:t>f</m:t>
            </m:r>
          </m:sup>
        </m:sSubSup>
      </m:oMath>
      <w:r w:rsidR="009A5580">
        <w:rPr>
          <w:rFonts w:hint="eastAsia"/>
        </w:rPr>
        <w:t>——角焊缝抗拉强度</w:t>
      </w:r>
      <w:r w:rsidR="009455AD">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9455AD">
        <w:rPr>
          <w:rFonts w:hint="eastAsia"/>
        </w:rPr>
        <w:t>）</w:t>
      </w:r>
      <w:r w:rsidR="009A5580">
        <w:rPr>
          <w:rFonts w:hint="eastAsia"/>
        </w:rPr>
        <w:t>；</w:t>
      </w:r>
    </w:p>
    <w:p w14:paraId="59613453" w14:textId="2B7199FE" w:rsidR="00D20CFF" w:rsidRDefault="00EA4732" w:rsidP="008A1F51">
      <w:pPr>
        <w:pStyle w:val="A-"/>
        <w:ind w:leftChars="300" w:left="720"/>
      </w:pPr>
      <m:oMath>
        <m:sSub>
          <m:sSubPr>
            <m:ctrlPr>
              <w:rPr>
                <w:rFonts w:ascii="Cambria Math" w:hAnsi="Cambria Math"/>
                <w:i/>
              </w:rPr>
            </m:ctrlPr>
          </m:sSubPr>
          <m:e>
            <m:r>
              <w:rPr>
                <w:rFonts w:ascii="Cambria Math" w:hAnsi="Cambria Math"/>
              </w:rPr>
              <m:t>b</m:t>
            </m:r>
          </m:e>
          <m:sub>
            <m:r>
              <m:rPr>
                <m:sty m:val="p"/>
              </m:rPr>
              <w:rPr>
                <w:rFonts w:ascii="Cambria Math" w:hAnsi="Cambria Math"/>
              </w:rPr>
              <m:t>s</m:t>
            </m:r>
          </m:sub>
        </m:sSub>
      </m:oMath>
      <w:r w:rsidR="00D20CFF">
        <w:rPr>
          <w:rFonts w:hint="eastAsia"/>
        </w:rPr>
        <w:t>——</w:t>
      </w:r>
      <w:r w:rsidR="009A5580">
        <w:rPr>
          <w:rFonts w:hint="eastAsia"/>
        </w:rPr>
        <w:t>翼缘连接板高度</w:t>
      </w:r>
      <w:r w:rsidR="00863C1E">
        <w:rPr>
          <w:rFonts w:hint="eastAsia"/>
        </w:rPr>
        <w:t>（</w:t>
      </w:r>
      <w:r w:rsidR="00863C1E">
        <w:rPr>
          <w:rFonts w:hint="eastAsia"/>
        </w:rPr>
        <w:t>mm</w:t>
      </w:r>
      <w:r w:rsidR="00863C1E">
        <w:rPr>
          <w:rFonts w:hint="eastAsia"/>
        </w:rPr>
        <w:t>）</w:t>
      </w:r>
      <w:r w:rsidR="00D20CFF">
        <w:rPr>
          <w:rFonts w:hint="eastAsia"/>
        </w:rPr>
        <w:t>；</w:t>
      </w:r>
    </w:p>
    <w:p w14:paraId="257D50E4" w14:textId="77777777" w:rsidR="00887827" w:rsidRDefault="00EA4732" w:rsidP="008A1F51">
      <w:pPr>
        <w:pStyle w:val="A-"/>
        <w:ind w:leftChars="300" w:left="720"/>
      </w:pP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D20CFF">
        <w:rPr>
          <w:rFonts w:hint="eastAsia"/>
        </w:rPr>
        <w:t>——侧板伸入第二个腔体的宽度</w:t>
      </w:r>
      <w:r w:rsidR="00863C1E">
        <w:rPr>
          <w:rFonts w:hint="eastAsia"/>
        </w:rPr>
        <w:t>（</w:t>
      </w:r>
      <w:r w:rsidR="00863C1E">
        <w:rPr>
          <w:rFonts w:hint="eastAsia"/>
        </w:rPr>
        <w:t>mm</w:t>
      </w:r>
      <w:r w:rsidR="00863C1E">
        <w:rPr>
          <w:rFonts w:hint="eastAsia"/>
        </w:rPr>
        <w:t>）</w:t>
      </w:r>
      <w:r w:rsidR="00D20CFF">
        <w:rPr>
          <w:rFonts w:hint="eastAsia"/>
        </w:rPr>
        <w:t>；</w:t>
      </w:r>
      <w:r w:rsidR="005137D5">
        <w:tab/>
      </w:r>
    </w:p>
    <w:p w14:paraId="07FE2A07" w14:textId="427C5F50" w:rsidR="00D20CFF" w:rsidRDefault="00EA4732" w:rsidP="008A1F51">
      <w:pPr>
        <w:pStyle w:val="A-"/>
        <w:ind w:leftChars="300" w:left="720"/>
      </w:pPr>
      <m:oMath>
        <m:sSub>
          <m:sSubPr>
            <m:ctrlPr>
              <w:rPr>
                <w:rFonts w:ascii="Cambria Math" w:hAnsi="Cambria Math"/>
                <w:i/>
              </w:rPr>
            </m:ctrlPr>
          </m:sSubPr>
          <m:e>
            <m:r>
              <w:rPr>
                <w:rFonts w:ascii="Cambria Math" w:hAnsi="Cambria Math"/>
              </w:rPr>
              <m:t>t</m:t>
            </m:r>
          </m:e>
          <m:sub>
            <m:r>
              <m:rPr>
                <m:sty m:val="p"/>
              </m:rPr>
              <w:rPr>
                <w:rFonts w:ascii="Cambria Math" w:hAnsi="Cambria Math"/>
              </w:rPr>
              <m:t>s</m:t>
            </m:r>
          </m:sub>
        </m:sSub>
      </m:oMath>
      <w:r w:rsidR="00D20CFF">
        <w:rPr>
          <w:rFonts w:hint="eastAsia"/>
        </w:rPr>
        <w:t>——</w:t>
      </w:r>
      <w:r w:rsidR="00781DAE">
        <w:rPr>
          <w:rFonts w:hint="eastAsia"/>
        </w:rPr>
        <w:t>钢管束</w:t>
      </w:r>
      <w:r w:rsidR="00957A9B">
        <w:rPr>
          <w:rFonts w:hint="eastAsia"/>
        </w:rPr>
        <w:t>壁板厚度</w:t>
      </w:r>
      <w:r w:rsidR="00863C1E">
        <w:rPr>
          <w:rFonts w:hint="eastAsia"/>
        </w:rPr>
        <w:t>（</w:t>
      </w:r>
      <w:r w:rsidR="00863C1E">
        <w:rPr>
          <w:rFonts w:hint="eastAsia"/>
        </w:rPr>
        <w:t>mm</w:t>
      </w:r>
      <w:r w:rsidR="00863C1E">
        <w:rPr>
          <w:rFonts w:hint="eastAsia"/>
        </w:rPr>
        <w:t>）</w:t>
      </w:r>
      <w:r w:rsidR="00D20CFF">
        <w:rPr>
          <w:rFonts w:hint="eastAsia"/>
        </w:rPr>
        <w:t>；</w:t>
      </w:r>
    </w:p>
    <w:p w14:paraId="30DEACD0" w14:textId="3C721D4E" w:rsidR="009A5580" w:rsidRPr="009A5580" w:rsidRDefault="00EA4732" w:rsidP="008A1F51">
      <w:pPr>
        <w:pStyle w:val="A-"/>
        <w:ind w:leftChars="300" w:left="720"/>
      </w:pPr>
      <m:oMath>
        <m:sSub>
          <m:sSubPr>
            <m:ctrlPr>
              <w:rPr>
                <w:rFonts w:ascii="Cambria Math" w:hAnsi="Cambria Math"/>
                <w:i/>
              </w:rPr>
            </m:ctrlPr>
          </m:sSubPr>
          <m:e>
            <m:r>
              <w:rPr>
                <w:rFonts w:ascii="Cambria Math" w:hAnsi="Cambria Math"/>
              </w:rPr>
              <m:t>h</m:t>
            </m:r>
          </m:e>
          <m:sub>
            <m:r>
              <m:rPr>
                <m:sty m:val="p"/>
              </m:rPr>
              <w:rPr>
                <w:rFonts w:ascii="Cambria Math" w:hAnsi="Cambria Math"/>
              </w:rPr>
              <m:t>st</m:t>
            </m:r>
          </m:sub>
        </m:sSub>
      </m:oMath>
      <w:r w:rsidR="009A5580">
        <w:rPr>
          <w:rFonts w:hint="eastAsia"/>
        </w:rPr>
        <w:t>——楼层间钢管束高度（</w:t>
      </w:r>
      <w:r w:rsidR="009A5580">
        <w:rPr>
          <w:rFonts w:hint="eastAsia"/>
        </w:rPr>
        <w:t>mm</w:t>
      </w:r>
      <w:r w:rsidR="009A5580">
        <w:rPr>
          <w:rFonts w:hint="eastAsia"/>
        </w:rPr>
        <w:t>）；</w:t>
      </w:r>
    </w:p>
    <w:p w14:paraId="792E8D94" w14:textId="00DB1BDF" w:rsidR="00D20CFF" w:rsidRDefault="00EA4732" w:rsidP="008A1F51">
      <w:pPr>
        <w:pStyle w:val="A-"/>
        <w:ind w:leftChars="300" w:left="720"/>
      </w:pPr>
      <m:oMath>
        <m:sSub>
          <m:sSubPr>
            <m:ctrlPr>
              <w:rPr>
                <w:rFonts w:ascii="Cambria Math" w:hAnsi="Cambria Math"/>
                <w:i/>
              </w:rPr>
            </m:ctrlPr>
          </m:sSubPr>
          <m:e>
            <m:r>
              <w:rPr>
                <w:rFonts w:ascii="Cambria Math" w:hAnsi="Cambria Math"/>
              </w:rPr>
              <m:t>h</m:t>
            </m:r>
          </m:e>
          <m:sub>
            <m:r>
              <m:rPr>
                <m:sty m:val="p"/>
              </m:rPr>
              <w:rPr>
                <w:rFonts w:ascii="Cambria Math" w:hAnsi="Cambria Math"/>
              </w:rPr>
              <m:t>b1</m:t>
            </m:r>
          </m:sub>
        </m:sSub>
      </m:oMath>
      <w:r w:rsidR="00863C1E">
        <w:rPr>
          <w:rFonts w:hint="eastAsia"/>
        </w:rPr>
        <w:t>——钢梁</w:t>
      </w:r>
      <w:r w:rsidR="00781DAE">
        <w:rPr>
          <w:rFonts w:hint="eastAsia"/>
        </w:rPr>
        <w:t>上、下翼缘中心距离</w:t>
      </w:r>
      <w:r w:rsidR="00863C1E">
        <w:rPr>
          <w:rFonts w:hint="eastAsia"/>
        </w:rPr>
        <w:t>（</w:t>
      </w:r>
      <w:r w:rsidR="00863C1E">
        <w:rPr>
          <w:rFonts w:hint="eastAsia"/>
        </w:rPr>
        <w:t>mm</w:t>
      </w:r>
      <w:r w:rsidR="00863C1E">
        <w:rPr>
          <w:rFonts w:hint="eastAsia"/>
        </w:rPr>
        <w:t>）。</w:t>
      </w:r>
    </w:p>
    <w:p w14:paraId="57A98D72" w14:textId="2F268F29" w:rsidR="007A49B7" w:rsidRDefault="00D20CFF" w:rsidP="00365C1B">
      <w:pPr>
        <w:pStyle w:val="28"/>
        <w:ind w:firstLine="482"/>
      </w:pPr>
      <w:r w:rsidRPr="007B40BD">
        <w:rPr>
          <w:b/>
          <w:bCs/>
        </w:rPr>
        <w:t>5</w:t>
      </w:r>
      <w:r w:rsidR="005F255A">
        <w:rPr>
          <w:rFonts w:hint="eastAsia"/>
        </w:rPr>
        <w:t xml:space="preserve"> </w:t>
      </w:r>
      <w:r w:rsidR="00BB5331">
        <w:rPr>
          <w:rFonts w:hint="eastAsia"/>
        </w:rPr>
        <w:t xml:space="preserve"> </w:t>
      </w:r>
      <w:r w:rsidR="005F255A">
        <w:rPr>
          <w:rFonts w:hint="eastAsia"/>
        </w:rPr>
        <w:t>牛腿端板</w:t>
      </w:r>
      <w:r w:rsidR="005F255A" w:rsidRPr="00200314">
        <w:rPr>
          <w:rFonts w:hint="eastAsia"/>
        </w:rPr>
        <w:t>与钢管束之间角焊缝的承载力</w:t>
      </w:r>
      <w:r w:rsidR="00BB5331">
        <w:rPr>
          <w:rFonts w:hint="eastAsia"/>
        </w:rPr>
        <w:t>设计值不</w:t>
      </w:r>
      <w:r w:rsidR="0002722D">
        <w:rPr>
          <w:rFonts w:hint="eastAsia"/>
        </w:rPr>
        <w:t>应</w:t>
      </w:r>
      <w:r w:rsidR="00BB5331">
        <w:rPr>
          <w:rFonts w:hint="eastAsia"/>
        </w:rPr>
        <w:t>小于钢梁抗剪承载力设计值</w:t>
      </w:r>
      <w:r w:rsidR="008940CC">
        <w:rPr>
          <w:rFonts w:hint="eastAsia"/>
        </w:rPr>
        <w:t>，牛腿端板</w:t>
      </w:r>
      <w:r w:rsidR="008940CC" w:rsidRPr="00200314">
        <w:rPr>
          <w:rFonts w:hint="eastAsia"/>
        </w:rPr>
        <w:t>与钢管束之间角焊缝的</w:t>
      </w:r>
      <w:r w:rsidR="008940CC">
        <w:rPr>
          <w:rFonts w:hint="eastAsia"/>
        </w:rPr>
        <w:t>极限</w:t>
      </w:r>
      <w:r w:rsidR="008940CC" w:rsidRPr="00200314">
        <w:rPr>
          <w:rFonts w:hint="eastAsia"/>
        </w:rPr>
        <w:t>承载力</w:t>
      </w:r>
      <w:r w:rsidR="008940CC">
        <w:rPr>
          <w:rFonts w:hint="eastAsia"/>
        </w:rPr>
        <w:t>不</w:t>
      </w:r>
      <w:r w:rsidR="0002722D">
        <w:rPr>
          <w:rFonts w:hint="eastAsia"/>
        </w:rPr>
        <w:t>应</w:t>
      </w:r>
      <w:r w:rsidR="008940CC">
        <w:rPr>
          <w:rFonts w:hint="eastAsia"/>
        </w:rPr>
        <w:t>小于梁端抗弯屈服或抗剪屈服时的剪力</w:t>
      </w:r>
      <w:r w:rsidR="0002722D">
        <w:rPr>
          <w:rFonts w:hint="eastAsia"/>
        </w:rPr>
        <w:t>较小值</w:t>
      </w:r>
      <w:r w:rsidR="0003771B">
        <w:rPr>
          <w:rFonts w:hint="eastAsia"/>
        </w:rPr>
        <w:t>。</w:t>
      </w:r>
    </w:p>
    <w:p w14:paraId="1EA43C1D" w14:textId="023807B0" w:rsidR="00803860" w:rsidRPr="00200314" w:rsidRDefault="00D20CFF" w:rsidP="00803860">
      <w:pPr>
        <w:ind w:firstLineChars="200" w:firstLine="482"/>
        <w:jc w:val="left"/>
      </w:pPr>
      <w:r w:rsidRPr="007B40BD">
        <w:rPr>
          <w:b/>
          <w:bCs/>
        </w:rPr>
        <w:t>6</w:t>
      </w:r>
      <w:r w:rsidR="0014259C">
        <w:rPr>
          <w:rFonts w:hint="eastAsia"/>
        </w:rPr>
        <w:t xml:space="preserve">  </w:t>
      </w:r>
      <w:r w:rsidR="00803860" w:rsidRPr="00200314">
        <w:rPr>
          <w:rFonts w:hint="eastAsia"/>
        </w:rPr>
        <w:t>构造要求：</w:t>
      </w:r>
    </w:p>
    <w:p w14:paraId="1DA2D504" w14:textId="2F049D3B" w:rsidR="0050433E" w:rsidRDefault="00E80720" w:rsidP="00C5410F">
      <w:pPr>
        <w:pStyle w:val="40"/>
        <w:numPr>
          <w:ilvl w:val="0"/>
          <w:numId w:val="2"/>
        </w:numPr>
        <w:ind w:leftChars="0"/>
      </w:pPr>
      <w:r>
        <w:rPr>
          <w:rFonts w:hint="eastAsia"/>
        </w:rPr>
        <w:t>牛腿翼缘厚度</w:t>
      </w:r>
      <w:r w:rsidR="009D1967">
        <w:rPr>
          <w:rFonts w:hint="eastAsia"/>
        </w:rPr>
        <w:t>、腹板厚度</w:t>
      </w:r>
      <w:r w:rsidR="00803860">
        <w:rPr>
          <w:rFonts w:hint="eastAsia"/>
        </w:rPr>
        <w:t>与钢梁翼缘</w:t>
      </w:r>
      <w:r w:rsidR="009D1967">
        <w:rPr>
          <w:rFonts w:hint="eastAsia"/>
        </w:rPr>
        <w:t>、</w:t>
      </w:r>
      <w:r w:rsidR="00803860" w:rsidRPr="00200314">
        <w:rPr>
          <w:rFonts w:hint="eastAsia"/>
        </w:rPr>
        <w:t>腹板厚度</w:t>
      </w:r>
      <w:r w:rsidR="00FD04AD">
        <w:rPr>
          <w:rFonts w:hint="eastAsia"/>
        </w:rPr>
        <w:t>应</w:t>
      </w:r>
      <w:r w:rsidR="00803860" w:rsidRPr="00200314">
        <w:rPr>
          <w:rFonts w:hint="eastAsia"/>
        </w:rPr>
        <w:t>相同；</w:t>
      </w:r>
      <w:r w:rsidR="00E8143F">
        <w:rPr>
          <w:rFonts w:hint="eastAsia"/>
        </w:rPr>
        <w:t>牛腿端板</w:t>
      </w:r>
      <w:r w:rsidR="00E8143F" w:rsidRPr="00200314">
        <w:rPr>
          <w:rFonts w:hint="eastAsia"/>
        </w:rPr>
        <w:t>厚度宜比钢梁腹板厚度大</w:t>
      </w:r>
      <w:r w:rsidR="00E8143F" w:rsidRPr="00200314">
        <w:rPr>
          <w:rFonts w:hint="eastAsia"/>
        </w:rPr>
        <w:t>2mm</w:t>
      </w:r>
      <w:r w:rsidR="00E8143F" w:rsidRPr="00200314">
        <w:rPr>
          <w:rFonts w:hint="eastAsia"/>
        </w:rPr>
        <w:t>，宽度宜至少比墙体厚度小</w:t>
      </w:r>
      <w:r w:rsidR="00E8143F" w:rsidRPr="00200314">
        <w:rPr>
          <w:rFonts w:hint="eastAsia"/>
        </w:rPr>
        <w:t>50mm</w:t>
      </w:r>
      <w:r w:rsidR="00E8143F" w:rsidRPr="00200314">
        <w:rPr>
          <w:rFonts w:hint="eastAsia"/>
        </w:rPr>
        <w:t>，高度</w:t>
      </w:r>
      <w:r w:rsidR="00E8143F">
        <w:rPr>
          <w:rFonts w:hint="eastAsia"/>
        </w:rPr>
        <w:t>宜</w:t>
      </w:r>
      <w:r w:rsidR="00E8143F" w:rsidRPr="00200314">
        <w:rPr>
          <w:rFonts w:hint="eastAsia"/>
        </w:rPr>
        <w:t>比</w:t>
      </w:r>
      <w:r w:rsidR="00E8143F">
        <w:rPr>
          <w:rFonts w:hint="eastAsia"/>
        </w:rPr>
        <w:t>钢梁</w:t>
      </w:r>
      <w:r w:rsidR="00E8143F" w:rsidRPr="00200314">
        <w:rPr>
          <w:rFonts w:hint="eastAsia"/>
        </w:rPr>
        <w:t>高度</w:t>
      </w:r>
      <w:r w:rsidR="00E8143F">
        <w:rPr>
          <w:rFonts w:hint="eastAsia"/>
        </w:rPr>
        <w:t>高</w:t>
      </w:r>
      <w:r w:rsidR="00E8143F">
        <w:rPr>
          <w:rFonts w:hint="eastAsia"/>
        </w:rPr>
        <w:t>4</w:t>
      </w:r>
      <w:r w:rsidR="00E8143F" w:rsidRPr="00200314">
        <w:rPr>
          <w:rFonts w:hint="eastAsia"/>
        </w:rPr>
        <w:t>0mm</w:t>
      </w:r>
      <w:r w:rsidR="00E8143F">
        <w:rPr>
          <w:rFonts w:hint="eastAsia"/>
        </w:rPr>
        <w:t>；</w:t>
      </w:r>
      <w:r w:rsidR="00803860" w:rsidRPr="00200314">
        <w:rPr>
          <w:rFonts w:hint="eastAsia"/>
        </w:rPr>
        <w:t>牛腿端部与翼缘连接板端部距离</w:t>
      </w:r>
      <w:r w:rsidR="00803860">
        <w:rPr>
          <w:rFonts w:hint="eastAsia"/>
        </w:rPr>
        <w:t>宜</w:t>
      </w:r>
      <w:r w:rsidR="00803860" w:rsidRPr="00200314">
        <w:rPr>
          <w:rFonts w:hint="eastAsia"/>
        </w:rPr>
        <w:t>为</w:t>
      </w:r>
      <w:r w:rsidR="00803860" w:rsidRPr="00200314">
        <w:rPr>
          <w:rFonts w:hint="eastAsia"/>
        </w:rPr>
        <w:t>50mm</w:t>
      </w:r>
      <w:r w:rsidR="00295029">
        <w:rPr>
          <w:rFonts w:hint="eastAsia"/>
        </w:rPr>
        <w:t>，牛腿长度不宜大于</w:t>
      </w:r>
      <w:r w:rsidR="00531752">
        <w:rPr>
          <w:rFonts w:hint="eastAsia"/>
        </w:rPr>
        <w:t>300mm</w:t>
      </w:r>
      <w:r w:rsidR="00E8143F">
        <w:rPr>
          <w:rFonts w:hint="eastAsia"/>
        </w:rPr>
        <w:t>；</w:t>
      </w:r>
    </w:p>
    <w:p w14:paraId="0AD2C1F0" w14:textId="37D30D39" w:rsidR="0050433E" w:rsidRDefault="0050433E" w:rsidP="00C5410F">
      <w:pPr>
        <w:pStyle w:val="40"/>
        <w:numPr>
          <w:ilvl w:val="0"/>
          <w:numId w:val="2"/>
        </w:numPr>
        <w:ind w:leftChars="0"/>
      </w:pPr>
      <w:r w:rsidRPr="00200314">
        <w:rPr>
          <w:rFonts w:hint="eastAsia"/>
        </w:rPr>
        <w:t>牛腿翼缘与翼缘连接板采用双面角焊缝连接，焊缝应在翼缘连接板的边缘处提前终止，间距</w:t>
      </w:r>
      <w:r w:rsidRPr="005224E0">
        <w:rPr>
          <w:i/>
        </w:rPr>
        <w:t>C</w:t>
      </w:r>
      <w:r w:rsidRPr="005224E0">
        <w:rPr>
          <w:rFonts w:hint="eastAsia"/>
          <w:vertAlign w:val="subscript"/>
        </w:rPr>
        <w:t>1</w:t>
      </w:r>
      <w:r w:rsidRPr="00200314">
        <w:rPr>
          <w:rFonts w:hint="eastAsia"/>
        </w:rPr>
        <w:t>不</w:t>
      </w:r>
      <w:r w:rsidR="00FD04AD">
        <w:rPr>
          <w:rFonts w:hint="eastAsia"/>
        </w:rPr>
        <w:t>宜</w:t>
      </w:r>
      <w:r w:rsidRPr="00200314">
        <w:rPr>
          <w:rFonts w:hint="eastAsia"/>
        </w:rPr>
        <w:t>小于焊角高度</w:t>
      </w:r>
      <w:r>
        <w:rPr>
          <w:rFonts w:hint="eastAsia"/>
        </w:rPr>
        <w:t>；牛腿翼缘与牛腿端板采用角焊缝连接，焊角高</w:t>
      </w:r>
      <w:r>
        <w:rPr>
          <w:rFonts w:hint="eastAsia"/>
        </w:rPr>
        <w:lastRenderedPageBreak/>
        <w:t>度</w:t>
      </w:r>
      <w:r w:rsidR="00FD04AD">
        <w:rPr>
          <w:rFonts w:hint="eastAsia"/>
        </w:rPr>
        <w:t>宜</w:t>
      </w:r>
      <w:r>
        <w:rPr>
          <w:rFonts w:hint="eastAsia"/>
        </w:rPr>
        <w:t>为牛腿翼缘厚度的</w:t>
      </w:r>
      <w:r w:rsidR="00563F3D">
        <w:rPr>
          <w:rFonts w:hint="eastAsia"/>
        </w:rPr>
        <w:t>1/</w:t>
      </w:r>
      <w:r w:rsidR="00563F3D">
        <w:t>2</w:t>
      </w:r>
      <w:r>
        <w:rPr>
          <w:rFonts w:hint="eastAsia"/>
        </w:rPr>
        <w:t>；牛腿端板</w:t>
      </w:r>
      <w:r w:rsidRPr="00200314">
        <w:rPr>
          <w:rFonts w:hint="eastAsia"/>
        </w:rPr>
        <w:t>与</w:t>
      </w:r>
      <w:r>
        <w:rPr>
          <w:rFonts w:hint="eastAsia"/>
        </w:rPr>
        <w:t>钢管束</w:t>
      </w:r>
      <w:r w:rsidR="009E6CAF">
        <w:rPr>
          <w:rFonts w:hint="eastAsia"/>
        </w:rPr>
        <w:t>应</w:t>
      </w:r>
      <w:r w:rsidRPr="00200314">
        <w:rPr>
          <w:rFonts w:hint="eastAsia"/>
        </w:rPr>
        <w:t>采用</w:t>
      </w:r>
      <w:r>
        <w:rPr>
          <w:rFonts w:hint="eastAsia"/>
        </w:rPr>
        <w:t>周围</w:t>
      </w:r>
      <w:r w:rsidRPr="00200314">
        <w:rPr>
          <w:rFonts w:hint="eastAsia"/>
        </w:rPr>
        <w:t>角焊缝连接</w:t>
      </w:r>
      <w:r>
        <w:rPr>
          <w:rFonts w:hint="eastAsia"/>
        </w:rPr>
        <w:t>；</w:t>
      </w:r>
    </w:p>
    <w:p w14:paraId="5266D29A" w14:textId="1843DAB1" w:rsidR="00803860" w:rsidRDefault="00803860" w:rsidP="00C5410F">
      <w:pPr>
        <w:pStyle w:val="40"/>
        <w:numPr>
          <w:ilvl w:val="0"/>
          <w:numId w:val="2"/>
        </w:numPr>
        <w:ind w:leftChars="0"/>
      </w:pPr>
      <w:r w:rsidRPr="00200314">
        <w:rPr>
          <w:rFonts w:hint="eastAsia"/>
        </w:rPr>
        <w:t>翼缘连接板厚度不宜大于</w:t>
      </w:r>
      <w:r w:rsidR="008620D5">
        <w:rPr>
          <w:rFonts w:hint="eastAsia"/>
        </w:rPr>
        <w:t>所</w:t>
      </w:r>
      <w:r w:rsidR="00E039B8">
        <w:rPr>
          <w:rFonts w:hint="eastAsia"/>
        </w:rPr>
        <w:t>连接</w:t>
      </w:r>
      <w:r w:rsidR="008620D5">
        <w:rPr>
          <w:rFonts w:hint="eastAsia"/>
        </w:rPr>
        <w:t>的</w:t>
      </w:r>
      <w:r>
        <w:rPr>
          <w:rFonts w:hint="eastAsia"/>
        </w:rPr>
        <w:t>钢管束壁板</w:t>
      </w:r>
      <w:r w:rsidRPr="00200314">
        <w:rPr>
          <w:rFonts w:hint="eastAsia"/>
        </w:rPr>
        <w:t>厚度</w:t>
      </w:r>
      <w:r w:rsidR="00887827" w:rsidRPr="00887827">
        <w:rPr>
          <w:rStyle w:val="A-0"/>
        </w:rPr>
        <w:t>3</w:t>
      </w:r>
      <w:r w:rsidRPr="00200314">
        <w:rPr>
          <w:rFonts w:hint="eastAsia"/>
        </w:rPr>
        <w:t>倍；宽度不应小于</w:t>
      </w:r>
      <w:r w:rsidRPr="00200314">
        <w:rPr>
          <w:rFonts w:hint="eastAsia"/>
        </w:rPr>
        <w:t>80mm</w:t>
      </w:r>
      <w:r w:rsidRPr="00200314">
        <w:rPr>
          <w:rFonts w:hint="eastAsia"/>
        </w:rPr>
        <w:t>；</w:t>
      </w:r>
      <w:r w:rsidR="008620D5" w:rsidRPr="00200314">
        <w:rPr>
          <w:rFonts w:hint="eastAsia"/>
        </w:rPr>
        <w:t>翼缘连接板与</w:t>
      </w:r>
      <w:r w:rsidR="008620D5">
        <w:rPr>
          <w:rFonts w:hint="eastAsia"/>
        </w:rPr>
        <w:t>钢管束</w:t>
      </w:r>
      <w:r w:rsidR="0001794C">
        <w:rPr>
          <w:rFonts w:hint="eastAsia"/>
        </w:rPr>
        <w:t>应</w:t>
      </w:r>
      <w:r w:rsidR="008620D5" w:rsidRPr="00200314">
        <w:rPr>
          <w:rFonts w:hint="eastAsia"/>
        </w:rPr>
        <w:t>采用三面围焊角焊缝连接，焊缝应在</w:t>
      </w:r>
      <w:r w:rsidR="008620D5">
        <w:rPr>
          <w:rFonts w:hint="eastAsia"/>
        </w:rPr>
        <w:t>钢管束</w:t>
      </w:r>
      <w:r w:rsidR="008620D5" w:rsidRPr="00200314">
        <w:rPr>
          <w:rFonts w:hint="eastAsia"/>
        </w:rPr>
        <w:t>边缘提前终止，间距</w:t>
      </w:r>
      <w:r w:rsidR="008620D5" w:rsidRPr="005224E0">
        <w:rPr>
          <w:i/>
        </w:rPr>
        <w:t>C</w:t>
      </w:r>
      <w:r w:rsidR="008620D5">
        <w:rPr>
          <w:vertAlign w:val="subscript"/>
        </w:rPr>
        <w:t>2</w:t>
      </w:r>
      <w:r w:rsidR="00CE534D">
        <w:rPr>
          <w:rFonts w:hint="eastAsia"/>
        </w:rPr>
        <w:t>宜</w:t>
      </w:r>
      <w:r w:rsidR="008620D5" w:rsidRPr="00200314">
        <w:rPr>
          <w:rFonts w:hint="eastAsia"/>
        </w:rPr>
        <w:t>为</w:t>
      </w:r>
      <w:r w:rsidR="008620D5" w:rsidRPr="00200314">
        <w:rPr>
          <w:rFonts w:hint="eastAsia"/>
        </w:rPr>
        <w:t>15mm</w:t>
      </w:r>
      <w:r w:rsidR="00887827">
        <w:rPr>
          <w:rFonts w:hint="eastAsia"/>
        </w:rPr>
        <w:t>；</w:t>
      </w:r>
      <w:r w:rsidR="0044018C" w:rsidRPr="00887827">
        <w:rPr>
          <w:rStyle w:val="A-0"/>
          <w:rFonts w:hint="eastAsia"/>
        </w:rPr>
        <w:t>翼缘连接板</w:t>
      </w:r>
      <w:r w:rsidRPr="00887827">
        <w:rPr>
          <w:rStyle w:val="A-0"/>
          <w:rFonts w:hint="eastAsia"/>
        </w:rPr>
        <w:t>与</w:t>
      </w:r>
      <w:r w:rsidR="000A02C5" w:rsidRPr="00887827">
        <w:rPr>
          <w:rStyle w:val="A-0"/>
          <w:rFonts w:hint="eastAsia"/>
        </w:rPr>
        <w:t>钢管束</w:t>
      </w:r>
      <w:r w:rsidRPr="00887827">
        <w:rPr>
          <w:rStyle w:val="A-0"/>
          <w:rFonts w:hint="eastAsia"/>
        </w:rPr>
        <w:t>的搭接长度</w:t>
      </w:r>
      <w:r w:rsidR="00887827" w:rsidRPr="00887827">
        <w:rPr>
          <w:rStyle w:val="A-0"/>
          <w:rFonts w:hint="eastAsia"/>
        </w:rPr>
        <w:t>水平</w:t>
      </w:r>
      <w:r w:rsidR="00887827" w:rsidRPr="00887827">
        <w:rPr>
          <w:rStyle w:val="A-0"/>
        </w:rPr>
        <w:t>长度</w:t>
      </w:r>
      <w:r w:rsidR="00887827" w:rsidRPr="00887827">
        <w:rPr>
          <w:rStyle w:val="A-0"/>
          <w:rFonts w:hint="eastAsia"/>
        </w:rPr>
        <w:t>由式</w:t>
      </w:r>
      <w:r w:rsidR="001D10DD">
        <w:rPr>
          <w:rStyle w:val="A-0"/>
          <w:rFonts w:hint="eastAsia"/>
        </w:rPr>
        <w:t>（</w:t>
      </w:r>
      <w:r w:rsidR="00E019BF">
        <w:rPr>
          <w:rStyle w:val="A-0"/>
        </w:rPr>
        <w:t>8</w:t>
      </w:r>
      <w:r w:rsidR="00887827" w:rsidRPr="00887827">
        <w:rPr>
          <w:rStyle w:val="A-0"/>
          <w:rFonts w:hint="eastAsia"/>
        </w:rPr>
        <w:t>.4.3-3</w:t>
      </w:r>
      <w:r w:rsidR="001D10DD">
        <w:rPr>
          <w:rStyle w:val="A-0"/>
          <w:rFonts w:hint="eastAsia"/>
        </w:rPr>
        <w:t>）</w:t>
      </w:r>
      <w:r w:rsidR="00887827" w:rsidRPr="00887827">
        <w:rPr>
          <w:rStyle w:val="A-0"/>
          <w:rFonts w:hint="eastAsia"/>
        </w:rPr>
        <w:t>计算，且</w:t>
      </w:r>
      <w:r w:rsidRPr="00200314">
        <w:rPr>
          <w:rFonts w:hint="eastAsia"/>
        </w:rPr>
        <w:t>不</w:t>
      </w:r>
      <w:r w:rsidR="00331867" w:rsidRPr="00200314">
        <w:rPr>
          <w:rFonts w:hint="eastAsia"/>
        </w:rPr>
        <w:t>应</w:t>
      </w:r>
      <w:r w:rsidRPr="00200314">
        <w:rPr>
          <w:rFonts w:hint="eastAsia"/>
        </w:rPr>
        <w:t>小于边缘腔长度</w:t>
      </w:r>
      <w:r w:rsidR="00331867">
        <w:rPr>
          <w:rFonts w:hint="eastAsia"/>
        </w:rPr>
        <w:t>加</w:t>
      </w:r>
      <w:r>
        <w:rPr>
          <w:rFonts w:hint="eastAsia"/>
        </w:rPr>
        <w:t>30mm</w:t>
      </w:r>
      <w:r w:rsidR="007C2F2A">
        <w:rPr>
          <w:rFonts w:hint="eastAsia"/>
        </w:rPr>
        <w:t>，</w:t>
      </w:r>
      <w:r w:rsidR="008D69AC">
        <w:rPr>
          <w:rFonts w:hint="eastAsia"/>
        </w:rPr>
        <w:t>翼缘</w:t>
      </w:r>
      <w:r w:rsidR="008B2237">
        <w:rPr>
          <w:rFonts w:hint="eastAsia"/>
        </w:rPr>
        <w:t>连接板正面焊缝</w:t>
      </w:r>
      <w:r w:rsidRPr="00200314">
        <w:rPr>
          <w:rFonts w:hint="eastAsia"/>
        </w:rPr>
        <w:t>与</w:t>
      </w:r>
      <w:r w:rsidR="008B2237">
        <w:rPr>
          <w:rFonts w:hint="eastAsia"/>
        </w:rPr>
        <w:t>钢管束</w:t>
      </w:r>
      <w:r w:rsidR="00191145">
        <w:rPr>
          <w:rFonts w:hint="eastAsia"/>
        </w:rPr>
        <w:t>纵向喇叭形</w:t>
      </w:r>
      <w:r w:rsidRPr="00200314">
        <w:rPr>
          <w:rFonts w:hint="eastAsia"/>
        </w:rPr>
        <w:t>焊缝</w:t>
      </w:r>
      <w:r w:rsidR="00191145">
        <w:rPr>
          <w:rFonts w:hint="eastAsia"/>
        </w:rPr>
        <w:t>中心线</w:t>
      </w:r>
      <w:r w:rsidRPr="00200314">
        <w:rPr>
          <w:rFonts w:hint="eastAsia"/>
        </w:rPr>
        <w:t>的距离不</w:t>
      </w:r>
      <w:r w:rsidR="00331867" w:rsidRPr="00200314">
        <w:rPr>
          <w:rFonts w:hint="eastAsia"/>
        </w:rPr>
        <w:t>应</w:t>
      </w:r>
      <w:r w:rsidRPr="00200314">
        <w:rPr>
          <w:rFonts w:hint="eastAsia"/>
        </w:rPr>
        <w:t>小于</w:t>
      </w:r>
      <w:r w:rsidRPr="00200314">
        <w:rPr>
          <w:rFonts w:hint="eastAsia"/>
        </w:rPr>
        <w:t>30mm</w:t>
      </w:r>
      <w:r w:rsidR="008B2237">
        <w:rPr>
          <w:rFonts w:hint="eastAsia"/>
        </w:rPr>
        <w:t>；</w:t>
      </w:r>
      <w:r w:rsidR="00936AC0">
        <w:rPr>
          <w:rFonts w:hint="eastAsia"/>
        </w:rPr>
        <w:t>钢管束壁板</w:t>
      </w:r>
      <w:r w:rsidR="00936AC0" w:rsidRPr="00200314">
        <w:rPr>
          <w:rFonts w:hint="eastAsia"/>
        </w:rPr>
        <w:t>上的角焊缝尺寸不应大于</w:t>
      </w:r>
      <w:r w:rsidR="00936AC0" w:rsidRPr="00200314">
        <w:rPr>
          <w:rFonts w:hint="eastAsia"/>
        </w:rPr>
        <w:t>1.5</w:t>
      </w:r>
      <w:r w:rsidR="00331867" w:rsidRPr="00331867">
        <w:rPr>
          <w:rFonts w:hint="eastAsia"/>
          <w:iCs/>
        </w:rPr>
        <w:t>倍</w:t>
      </w:r>
      <w:r w:rsidR="00331867">
        <w:rPr>
          <w:rFonts w:hint="eastAsia"/>
        </w:rPr>
        <w:t>壁板</w:t>
      </w:r>
      <w:r w:rsidR="00936AC0" w:rsidRPr="00200314">
        <w:rPr>
          <w:rFonts w:hint="eastAsia"/>
        </w:rPr>
        <w:t>厚度</w:t>
      </w:r>
      <w:r w:rsidR="00936AC0">
        <w:rPr>
          <w:rFonts w:hint="eastAsia"/>
        </w:rPr>
        <w:t>；</w:t>
      </w:r>
      <w:r w:rsidRPr="00200314">
        <w:rPr>
          <w:rFonts w:hint="eastAsia"/>
        </w:rPr>
        <w:t>翼缘连接板</w:t>
      </w:r>
      <w:r w:rsidR="008B2237">
        <w:rPr>
          <w:rFonts w:hint="eastAsia"/>
        </w:rPr>
        <w:t>宽度</w:t>
      </w:r>
      <w:r w:rsidRPr="00200314">
        <w:rPr>
          <w:rFonts w:hint="eastAsia"/>
        </w:rPr>
        <w:t>中心线宜与牛腿翼缘</w:t>
      </w:r>
      <w:r w:rsidR="008B2237">
        <w:rPr>
          <w:rFonts w:hint="eastAsia"/>
        </w:rPr>
        <w:t>厚度</w:t>
      </w:r>
      <w:r w:rsidRPr="00200314">
        <w:rPr>
          <w:rFonts w:hint="eastAsia"/>
        </w:rPr>
        <w:t>中心线对齐</w:t>
      </w:r>
      <w:r w:rsidR="008B2237">
        <w:rPr>
          <w:rFonts w:hint="eastAsia"/>
        </w:rPr>
        <w:t>，且</w:t>
      </w:r>
      <w:r w:rsidR="00435A12">
        <w:rPr>
          <w:rFonts w:hint="eastAsia"/>
        </w:rPr>
        <w:t>偏心</w:t>
      </w:r>
      <w:r w:rsidR="008B2237">
        <w:rPr>
          <w:rFonts w:hint="eastAsia"/>
        </w:rPr>
        <w:t>不应超过翼缘连接板宽度的</w:t>
      </w:r>
      <w:r w:rsidR="008B2237">
        <w:rPr>
          <w:rFonts w:hint="eastAsia"/>
        </w:rPr>
        <w:t>15%</w:t>
      </w:r>
      <w:r w:rsidR="00010B87">
        <w:rPr>
          <w:rFonts w:hint="eastAsia"/>
        </w:rPr>
        <w:t>。</w:t>
      </w:r>
      <w:r w:rsidR="00BF2259">
        <w:rPr>
          <w:rFonts w:hint="eastAsia"/>
        </w:rPr>
        <w:t xml:space="preserve"> </w:t>
      </w:r>
    </w:p>
    <w:p w14:paraId="4DAA438C" w14:textId="635FE421" w:rsidR="00A41230" w:rsidRDefault="00001611" w:rsidP="00D71D19">
      <w:pPr>
        <w:jc w:val="center"/>
      </w:pPr>
      <w:r>
        <w:rPr>
          <w:noProof/>
        </w:rPr>
        <w:drawing>
          <wp:inline distT="0" distB="0" distL="0" distR="0" wp14:anchorId="5B3C2226" wp14:editId="6A8C2EA3">
            <wp:extent cx="5704315" cy="37697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rotWithShape="1">
                    <a:blip r:embed="rId38"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14163" t="13460" r="14883" b="31599"/>
                    <a:stretch/>
                  </pic:blipFill>
                  <pic:spPr bwMode="auto">
                    <a:xfrm>
                      <a:off x="0" y="0"/>
                      <a:ext cx="5705668" cy="3770637"/>
                    </a:xfrm>
                    <a:prstGeom prst="rect">
                      <a:avLst/>
                    </a:prstGeom>
                    <a:ln>
                      <a:noFill/>
                    </a:ln>
                    <a:extLst>
                      <a:ext uri="{53640926-AAD7-44D8-BBD7-CCE9431645EC}">
                        <a14:shadowObscured xmlns:a14="http://schemas.microsoft.com/office/drawing/2010/main"/>
                      </a:ext>
                    </a:extLst>
                  </pic:spPr>
                </pic:pic>
              </a:graphicData>
            </a:graphic>
          </wp:inline>
        </w:drawing>
      </w:r>
    </w:p>
    <w:p w14:paraId="67EC0A96" w14:textId="77777777" w:rsidR="007F4882" w:rsidRPr="00200314" w:rsidRDefault="007F4882" w:rsidP="007F4882">
      <w:pPr>
        <w:spacing w:line="440" w:lineRule="exact"/>
        <w:jc w:val="center"/>
      </w:pPr>
      <w:r>
        <w:rPr>
          <w:rFonts w:hint="eastAsia"/>
          <w:sz w:val="18"/>
          <w:szCs w:val="21"/>
        </w:rPr>
        <w:t>1</w:t>
      </w:r>
      <w:r w:rsidRPr="00200314">
        <w:rPr>
          <w:rFonts w:hint="eastAsia"/>
          <w:sz w:val="18"/>
          <w:szCs w:val="21"/>
        </w:rPr>
        <w:t>—</w:t>
      </w:r>
      <w:r>
        <w:rPr>
          <w:rFonts w:hint="eastAsia"/>
          <w:sz w:val="18"/>
          <w:szCs w:val="21"/>
        </w:rPr>
        <w:t>牛腿</w:t>
      </w:r>
      <w:r w:rsidRPr="00200314">
        <w:rPr>
          <w:rFonts w:hint="eastAsia"/>
          <w:sz w:val="18"/>
          <w:szCs w:val="21"/>
        </w:rPr>
        <w:t>；</w:t>
      </w:r>
      <w:r>
        <w:rPr>
          <w:rFonts w:hint="eastAsia"/>
          <w:sz w:val="18"/>
          <w:szCs w:val="21"/>
        </w:rPr>
        <w:t>2</w:t>
      </w:r>
      <w:r w:rsidRPr="00200314">
        <w:rPr>
          <w:rFonts w:hint="eastAsia"/>
          <w:sz w:val="18"/>
          <w:szCs w:val="21"/>
        </w:rPr>
        <w:t>—</w:t>
      </w:r>
      <w:r>
        <w:rPr>
          <w:rFonts w:hint="eastAsia"/>
          <w:sz w:val="18"/>
          <w:szCs w:val="21"/>
        </w:rPr>
        <w:t>牛腿端板</w:t>
      </w:r>
      <w:r w:rsidRPr="00200314">
        <w:rPr>
          <w:rFonts w:hint="eastAsia"/>
          <w:sz w:val="18"/>
          <w:szCs w:val="21"/>
        </w:rPr>
        <w:t>；</w:t>
      </w:r>
      <w:r>
        <w:rPr>
          <w:rFonts w:hint="eastAsia"/>
          <w:sz w:val="18"/>
          <w:szCs w:val="21"/>
        </w:rPr>
        <w:t>3</w:t>
      </w:r>
      <w:r>
        <w:rPr>
          <w:rFonts w:hint="eastAsia"/>
          <w:sz w:val="18"/>
          <w:szCs w:val="21"/>
        </w:rPr>
        <w:t>—翼缘连接板</w:t>
      </w:r>
      <w:r w:rsidRPr="00200314">
        <w:rPr>
          <w:rFonts w:hint="eastAsia"/>
          <w:sz w:val="18"/>
          <w:szCs w:val="21"/>
        </w:rPr>
        <w:t>；</w:t>
      </w:r>
      <w:r>
        <w:rPr>
          <w:rFonts w:hint="eastAsia"/>
          <w:sz w:val="18"/>
          <w:szCs w:val="21"/>
        </w:rPr>
        <w:t>4</w:t>
      </w:r>
      <w:r w:rsidRPr="00200314">
        <w:rPr>
          <w:rFonts w:hint="eastAsia"/>
          <w:sz w:val="18"/>
          <w:szCs w:val="21"/>
        </w:rPr>
        <w:t>—</w:t>
      </w:r>
      <w:r>
        <w:rPr>
          <w:rFonts w:hint="eastAsia"/>
          <w:sz w:val="18"/>
          <w:szCs w:val="21"/>
        </w:rPr>
        <w:t>钢管束</w:t>
      </w:r>
    </w:p>
    <w:p w14:paraId="17EE3764" w14:textId="495C0A4C" w:rsidR="00A41230" w:rsidRPr="00191145" w:rsidRDefault="00A41230" w:rsidP="007F4882">
      <w:pPr>
        <w:pStyle w:val="A-f"/>
      </w:pPr>
      <w:r w:rsidRPr="00191145">
        <w:rPr>
          <w:rFonts w:hint="eastAsia"/>
        </w:rPr>
        <w:t>图</w:t>
      </w:r>
      <w:r w:rsidR="00900600" w:rsidRPr="00F55E1D">
        <w:t>8</w:t>
      </w:r>
      <w:r w:rsidRPr="00F55E1D">
        <w:t>.4.3</w:t>
      </w:r>
      <w:r w:rsidRPr="00191145">
        <w:rPr>
          <w:rFonts w:hint="eastAsia"/>
        </w:rPr>
        <w:t xml:space="preserve">  </w:t>
      </w:r>
      <w:r w:rsidRPr="00191145">
        <w:rPr>
          <w:rFonts w:hint="eastAsia"/>
        </w:rPr>
        <w:t>梁墙侧板式刚接节点</w:t>
      </w:r>
    </w:p>
    <w:p w14:paraId="428D8A5C" w14:textId="5BA8DC24" w:rsidR="00803860" w:rsidRDefault="00900600" w:rsidP="00803860">
      <w:pPr>
        <w:spacing w:line="440" w:lineRule="exact"/>
      </w:pPr>
      <w:r>
        <w:rPr>
          <w:b/>
          <w:bCs/>
        </w:rPr>
        <w:t>8</w:t>
      </w:r>
      <w:r w:rsidR="00803860" w:rsidRPr="004D5387">
        <w:rPr>
          <w:rFonts w:hint="eastAsia"/>
          <w:b/>
          <w:bCs/>
        </w:rPr>
        <w:t>.4.4</w:t>
      </w:r>
      <w:r w:rsidR="00010B87">
        <w:rPr>
          <w:rFonts w:hint="eastAsia"/>
        </w:rPr>
        <w:t xml:space="preserve">  </w:t>
      </w:r>
      <w:r w:rsidR="00803860" w:rsidRPr="00200314">
        <w:rPr>
          <w:rFonts w:hint="eastAsia"/>
        </w:rPr>
        <w:t>钢梁与钢管混凝土束</w:t>
      </w:r>
      <w:r w:rsidR="00113138" w:rsidRPr="00CE534D">
        <w:rPr>
          <w:rStyle w:val="A-0"/>
          <w:rFonts w:hint="eastAsia"/>
        </w:rPr>
        <w:t>构件</w:t>
      </w:r>
      <w:r w:rsidR="00803860" w:rsidRPr="00200314">
        <w:rPr>
          <w:rFonts w:hint="eastAsia"/>
        </w:rPr>
        <w:t>采用端板式刚接的形式时（图</w:t>
      </w:r>
      <w:r>
        <w:rPr>
          <w:rFonts w:hint="eastAsia"/>
        </w:rPr>
        <w:t>8</w:t>
      </w:r>
      <w:r w:rsidR="00803860" w:rsidRPr="00200314">
        <w:rPr>
          <w:rFonts w:hint="eastAsia"/>
        </w:rPr>
        <w:t>.4.4</w:t>
      </w:r>
      <w:r w:rsidR="00ED1F89">
        <w:t>-1</w:t>
      </w:r>
      <w:r w:rsidR="00803860" w:rsidRPr="00200314">
        <w:rPr>
          <w:rFonts w:hint="eastAsia"/>
        </w:rPr>
        <w:t>），端板及翼缘连接板与钢管束的连接应符合以下规定：</w:t>
      </w:r>
    </w:p>
    <w:p w14:paraId="6C27C97D" w14:textId="77777777" w:rsidR="00730008" w:rsidRDefault="00730008" w:rsidP="00730008">
      <w:pPr>
        <w:jc w:val="center"/>
      </w:pPr>
      <w:r>
        <w:rPr>
          <w:noProof/>
        </w:rPr>
        <w:lastRenderedPageBreak/>
        <w:drawing>
          <wp:inline distT="0" distB="0" distL="0" distR="0" wp14:anchorId="7D67B1A1" wp14:editId="0E1671E4">
            <wp:extent cx="5355738" cy="307963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3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19064" b="13563"/>
                    <a:stretch/>
                  </pic:blipFill>
                  <pic:spPr bwMode="auto">
                    <a:xfrm>
                      <a:off x="0" y="0"/>
                      <a:ext cx="5370921" cy="3088361"/>
                    </a:xfrm>
                    <a:prstGeom prst="rect">
                      <a:avLst/>
                    </a:prstGeom>
                    <a:ln>
                      <a:noFill/>
                    </a:ln>
                    <a:extLst>
                      <a:ext uri="{53640926-AAD7-44D8-BBD7-CCE9431645EC}">
                        <a14:shadowObscured xmlns:a14="http://schemas.microsoft.com/office/drawing/2010/main"/>
                      </a:ext>
                    </a:extLst>
                  </pic:spPr>
                </pic:pic>
              </a:graphicData>
            </a:graphic>
          </wp:inline>
        </w:drawing>
      </w:r>
    </w:p>
    <w:p w14:paraId="4D69B539" w14:textId="77777777" w:rsidR="00730008" w:rsidRDefault="00730008" w:rsidP="00730008">
      <w:pPr>
        <w:jc w:val="center"/>
      </w:pPr>
      <w:r>
        <w:rPr>
          <w:rFonts w:hint="eastAsia"/>
          <w:sz w:val="18"/>
          <w:szCs w:val="21"/>
        </w:rPr>
        <w:t>1</w:t>
      </w:r>
      <w:r>
        <w:rPr>
          <w:rFonts w:hint="eastAsia"/>
          <w:sz w:val="18"/>
          <w:szCs w:val="21"/>
        </w:rPr>
        <w:t>—</w:t>
      </w:r>
      <w:r w:rsidRPr="00472A34">
        <w:rPr>
          <w:rFonts w:hint="eastAsia"/>
          <w:sz w:val="18"/>
          <w:szCs w:val="21"/>
        </w:rPr>
        <w:t>端板；</w:t>
      </w:r>
      <w:r w:rsidRPr="00472A34">
        <w:rPr>
          <w:rFonts w:hint="eastAsia"/>
          <w:sz w:val="18"/>
          <w:szCs w:val="21"/>
        </w:rPr>
        <w:t>2</w:t>
      </w:r>
      <w:r w:rsidRPr="00472A34">
        <w:rPr>
          <w:rFonts w:hint="eastAsia"/>
          <w:sz w:val="18"/>
          <w:szCs w:val="21"/>
        </w:rPr>
        <w:t>—钢管束；</w:t>
      </w:r>
      <w:r w:rsidRPr="00472A34">
        <w:rPr>
          <w:rFonts w:hint="eastAsia"/>
          <w:sz w:val="18"/>
          <w:szCs w:val="21"/>
        </w:rPr>
        <w:t>3</w:t>
      </w:r>
      <w:r w:rsidRPr="00472A34">
        <w:rPr>
          <w:rFonts w:hint="eastAsia"/>
          <w:sz w:val="18"/>
          <w:szCs w:val="21"/>
        </w:rPr>
        <w:t>—翼缘连接板</w:t>
      </w:r>
    </w:p>
    <w:p w14:paraId="78122BD0" w14:textId="0E1BE9CF" w:rsidR="00730008" w:rsidRPr="00730008" w:rsidRDefault="00730008" w:rsidP="00730008">
      <w:pPr>
        <w:pStyle w:val="A-f"/>
        <w:rPr>
          <w:rFonts w:ascii="宋体" w:hAnsi="宋体" w:cs="宋体"/>
          <w:kern w:val="0"/>
        </w:rPr>
      </w:pPr>
      <w:r w:rsidRPr="001F1B06">
        <w:rPr>
          <w:rFonts w:ascii="宋体" w:hAnsi="宋体" w:cs="宋体" w:hint="eastAsia"/>
          <w:kern w:val="0"/>
        </w:rPr>
        <w:t>图</w:t>
      </w:r>
      <w:r>
        <w:t>8</w:t>
      </w:r>
      <w:r w:rsidRPr="001F1B06">
        <w:rPr>
          <w:rFonts w:hint="eastAsia"/>
        </w:rPr>
        <w:t>.4.</w:t>
      </w:r>
      <w:r>
        <w:t>4-1</w:t>
      </w:r>
      <w:r w:rsidRPr="001F1B06">
        <w:rPr>
          <w:rFonts w:hint="eastAsia"/>
        </w:rPr>
        <w:t xml:space="preserve">  </w:t>
      </w:r>
      <w:r w:rsidRPr="001F1B06">
        <w:rPr>
          <w:rFonts w:hint="eastAsia"/>
        </w:rPr>
        <w:t>梁墙</w:t>
      </w:r>
      <w:r w:rsidRPr="001F1B06">
        <w:rPr>
          <w:rFonts w:ascii="宋体" w:hAnsi="宋体" w:cs="宋体" w:hint="eastAsia"/>
          <w:kern w:val="0"/>
        </w:rPr>
        <w:t>端板式刚接节点</w:t>
      </w:r>
    </w:p>
    <w:p w14:paraId="31ECA320" w14:textId="7195D333" w:rsidR="00D92E62" w:rsidRPr="00200314" w:rsidRDefault="004B46CD" w:rsidP="008A4146">
      <w:r>
        <w:tab/>
      </w:r>
      <w:r w:rsidR="00803860" w:rsidRPr="007B40BD">
        <w:rPr>
          <w:rFonts w:hint="eastAsia"/>
          <w:b/>
          <w:bCs/>
        </w:rPr>
        <w:t>1</w:t>
      </w:r>
      <w:r w:rsidR="00011532">
        <w:rPr>
          <w:rFonts w:hint="eastAsia"/>
        </w:rPr>
        <w:t xml:space="preserve">  </w:t>
      </w:r>
      <w:r w:rsidR="00011532">
        <w:rPr>
          <w:rFonts w:hint="eastAsia"/>
        </w:rPr>
        <w:t>钢梁达到抗弯承载力设计值时，端部厚度应满足式</w:t>
      </w:r>
      <w:r>
        <w:rPr>
          <w:rFonts w:hint="eastAsia"/>
        </w:rPr>
        <w:t>（</w:t>
      </w:r>
      <w:r w:rsidR="00900600">
        <w:t>8</w:t>
      </w:r>
      <w:r w:rsidR="00011532" w:rsidRPr="00200314">
        <w:rPr>
          <w:rFonts w:hint="eastAsia"/>
        </w:rPr>
        <w:t>.4.</w:t>
      </w:r>
      <w:r w:rsidR="00011532">
        <w:rPr>
          <w:rFonts w:hint="eastAsia"/>
        </w:rPr>
        <w:t>4</w:t>
      </w:r>
      <w:r w:rsidR="00011532" w:rsidRPr="00200314">
        <w:rPr>
          <w:rFonts w:hint="eastAsia"/>
        </w:rPr>
        <w:t>-</w:t>
      </w:r>
      <w:r w:rsidR="00011532">
        <w:t>1</w:t>
      </w:r>
      <w:r>
        <w:rPr>
          <w:rFonts w:hint="eastAsia"/>
        </w:rPr>
        <w:t>）</w:t>
      </w:r>
      <w:r w:rsidR="00011532">
        <w:t>的要求</w:t>
      </w:r>
      <w:r w:rsidR="00011532">
        <w:rPr>
          <w:rFonts w:hint="eastAsia"/>
        </w:rPr>
        <w:t>；</w:t>
      </w:r>
      <w:r w:rsidR="00011532" w:rsidRPr="00200314">
        <w:rPr>
          <w:rFonts w:hint="eastAsia"/>
        </w:rPr>
        <w:t>钢梁达到全塑性抗弯承载力</w:t>
      </w:r>
      <w:r w:rsidR="000F19D3">
        <w:rPr>
          <w:rFonts w:hint="eastAsia"/>
        </w:rPr>
        <w:t>时</w:t>
      </w:r>
      <w:r w:rsidR="00011532">
        <w:rPr>
          <w:rFonts w:hint="eastAsia"/>
        </w:rPr>
        <w:t>，端板厚度应满足式</w:t>
      </w:r>
      <w:r>
        <w:rPr>
          <w:rFonts w:hint="eastAsia"/>
        </w:rPr>
        <w:t>（</w:t>
      </w:r>
      <w:r w:rsidR="00900600">
        <w:t>8</w:t>
      </w:r>
      <w:r w:rsidR="00011532" w:rsidRPr="00200314">
        <w:rPr>
          <w:rFonts w:hint="eastAsia"/>
        </w:rPr>
        <w:t>.4.</w:t>
      </w:r>
      <w:r w:rsidR="00011532">
        <w:rPr>
          <w:rFonts w:hint="eastAsia"/>
        </w:rPr>
        <w:t>4</w:t>
      </w:r>
      <w:r w:rsidR="00011532" w:rsidRPr="00200314">
        <w:rPr>
          <w:rFonts w:hint="eastAsia"/>
        </w:rPr>
        <w:t>-</w:t>
      </w:r>
      <w:r w:rsidR="00011532">
        <w:rPr>
          <w:rFonts w:hint="eastAsia"/>
        </w:rPr>
        <w:t>2</w:t>
      </w:r>
      <w:r>
        <w:rPr>
          <w:rFonts w:hint="eastAsia"/>
        </w:rPr>
        <w:t>）</w:t>
      </w:r>
      <w:r w:rsidR="00011532">
        <w:rPr>
          <w:rFonts w:hint="eastAsia"/>
        </w:rPr>
        <w:t>的</w:t>
      </w:r>
      <w:r w:rsidR="00011532">
        <w:t>要求</w:t>
      </w:r>
      <w:r w:rsidR="00011532">
        <w:rPr>
          <w:rFonts w:hint="eastAsia"/>
        </w:rPr>
        <w:t>；</w:t>
      </w:r>
      <w:bookmarkStart w:id="228" w:name="_Hlk103074498"/>
      <w:r w:rsidR="00011532">
        <w:rPr>
          <w:rFonts w:hint="eastAsia"/>
          <w:vertAlign w:val="subscript"/>
        </w:rPr>
        <w:t xml:space="preserve"> </w:t>
      </w:r>
      <w:r w:rsidR="00D92E62">
        <w:rPr>
          <w:rFonts w:hint="eastAsia"/>
          <w:position w:val="-32"/>
        </w:rPr>
        <w:t xml:space="preserve">        </w:t>
      </w:r>
      <w:r w:rsidR="00BB4F6D">
        <w:rPr>
          <w:position w:val="-32"/>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8A4146" w:rsidRPr="00BB4F6D" w14:paraId="3769B2B0" w14:textId="77777777" w:rsidTr="007F4882">
        <w:tc>
          <w:tcPr>
            <w:tcW w:w="4394" w:type="pct"/>
            <w:vAlign w:val="center"/>
          </w:tcPr>
          <w:p w14:paraId="2A5EA11C" w14:textId="3CCB77FA" w:rsidR="008A4146" w:rsidRDefault="00EA4732" w:rsidP="008A4146">
            <w:pPr>
              <w:tabs>
                <w:tab w:val="right" w:pos="6237"/>
              </w:tabs>
              <w:jc w:val="center"/>
            </w:pPr>
            <m:oMathPara>
              <m:oMath>
                <m:sSub>
                  <m:sSubPr>
                    <m:ctrlPr>
                      <w:rPr>
                        <w:rFonts w:ascii="Cambria Math" w:hAnsi="Cambria Math"/>
                        <w:i/>
                        <w:vertAlign w:val="subscript"/>
                      </w:rPr>
                    </m:ctrlPr>
                  </m:sSubPr>
                  <m:e>
                    <m:r>
                      <w:rPr>
                        <w:rFonts w:ascii="Cambria Math" w:hAnsi="Cambria Math"/>
                        <w:vertAlign w:val="subscript"/>
                      </w:rPr>
                      <m:t>t</m:t>
                    </m:r>
                  </m:e>
                  <m:sub>
                    <m:r>
                      <m:rPr>
                        <m:sty m:val="p"/>
                      </m:rPr>
                      <w:rPr>
                        <w:rFonts w:ascii="Cambria Math" w:hAnsi="Cambria Math"/>
                        <w:vertAlign w:val="subscript"/>
                      </w:rPr>
                      <m:t>p</m:t>
                    </m:r>
                  </m:sub>
                </m:sSub>
                <m:r>
                  <w:rPr>
                    <w:rFonts w:ascii="Cambria Math" w:hAnsi="Cambria Math"/>
                    <w:vertAlign w:val="subscript"/>
                  </w:rPr>
                  <m:t>≥Ψ</m:t>
                </m:r>
                <m:rad>
                  <m:radPr>
                    <m:degHide m:val="1"/>
                    <m:ctrlPr>
                      <w:rPr>
                        <w:rFonts w:ascii="Cambria Math" w:hAnsi="Cambria Math"/>
                        <w:vertAlign w:val="subscript"/>
                      </w:rPr>
                    </m:ctrlPr>
                  </m:radPr>
                  <m:deg>
                    <m:ctrlPr>
                      <w:rPr>
                        <w:rFonts w:ascii="Cambria Math" w:hAnsi="Cambria Math"/>
                        <w:i/>
                        <w:vertAlign w:val="subscript"/>
                      </w:rPr>
                    </m:ctrlPr>
                  </m:deg>
                  <m:e>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A</m:t>
                            </m:r>
                          </m:e>
                          <m:sub>
                            <m:r>
                              <m:rPr>
                                <m:sty m:val="p"/>
                              </m:rPr>
                              <w:rPr>
                                <w:rFonts w:ascii="Cambria Math" w:hAnsi="Cambria Math"/>
                                <w:vertAlign w:val="subscript"/>
                              </w:rPr>
                              <m:t>fb</m:t>
                            </m:r>
                          </m:sub>
                        </m:sSub>
                        <m:sSub>
                          <m:sSubPr>
                            <m:ctrlPr>
                              <w:rPr>
                                <w:rFonts w:ascii="Cambria Math" w:hAnsi="Cambria Math"/>
                                <w:i/>
                                <w:vertAlign w:val="subscript"/>
                              </w:rPr>
                            </m:ctrlPr>
                          </m:sSubPr>
                          <m:e>
                            <m:r>
                              <w:rPr>
                                <w:rFonts w:ascii="Cambria Math" w:hAnsi="Cambria Math"/>
                                <w:vertAlign w:val="subscript"/>
                              </w:rPr>
                              <m:t>f</m:t>
                            </m:r>
                          </m:e>
                          <m:sub>
                            <m:r>
                              <m:rPr>
                                <m:sty m:val="p"/>
                              </m:rPr>
                              <w:rPr>
                                <w:rFonts w:ascii="Cambria Math" w:hAnsi="Cambria Math"/>
                                <w:vertAlign w:val="subscript"/>
                              </w:rPr>
                              <m:t>b</m:t>
                            </m:r>
                          </m:sub>
                        </m:sSub>
                      </m:num>
                      <m:den>
                        <m:sSub>
                          <m:sSubPr>
                            <m:ctrlPr>
                              <w:rPr>
                                <w:rFonts w:ascii="Cambria Math" w:hAnsi="Cambria Math"/>
                                <w:i/>
                                <w:vertAlign w:val="subscript"/>
                              </w:rPr>
                            </m:ctrlPr>
                          </m:sSubPr>
                          <m:e>
                            <m:r>
                              <w:rPr>
                                <w:rFonts w:ascii="Cambria Math" w:hAnsi="Cambria Math"/>
                                <w:vertAlign w:val="subscript"/>
                              </w:rPr>
                              <m:t>f</m:t>
                            </m:r>
                          </m:e>
                          <m:sub>
                            <m:r>
                              <m:rPr>
                                <m:sty m:val="p"/>
                              </m:rPr>
                              <w:rPr>
                                <w:rFonts w:ascii="Cambria Math" w:hAnsi="Cambria Math"/>
                                <w:vertAlign w:val="subscript"/>
                              </w:rPr>
                              <m:t>p</m:t>
                            </m:r>
                          </m:sub>
                        </m:sSub>
                      </m:den>
                    </m:f>
                  </m:e>
                </m:rad>
              </m:oMath>
            </m:oMathPara>
          </w:p>
        </w:tc>
        <w:tc>
          <w:tcPr>
            <w:tcW w:w="606" w:type="pct"/>
            <w:vAlign w:val="center"/>
          </w:tcPr>
          <w:p w14:paraId="0B5783D8" w14:textId="35C38D8C" w:rsidR="008A4146" w:rsidRPr="00BB4F6D" w:rsidRDefault="008A4146" w:rsidP="00BB4F6D">
            <w:pPr>
              <w:tabs>
                <w:tab w:val="right" w:pos="6237"/>
              </w:tabs>
              <w:jc w:val="right"/>
            </w:pPr>
            <w:r w:rsidRPr="00200314">
              <w:rPr>
                <w:rFonts w:hint="eastAsia"/>
              </w:rPr>
              <w:t>（</w:t>
            </w:r>
            <w:r>
              <w:t>8</w:t>
            </w:r>
            <w:r w:rsidRPr="00200314">
              <w:rPr>
                <w:rFonts w:hint="eastAsia"/>
              </w:rPr>
              <w:t>.4.4-1</w:t>
            </w:r>
            <w:r w:rsidRPr="00200314">
              <w:rPr>
                <w:rFonts w:hint="eastAsia"/>
              </w:rPr>
              <w:t>）</w:t>
            </w:r>
          </w:p>
        </w:tc>
      </w:tr>
      <w:tr w:rsidR="008A4146" w:rsidRPr="00BB4F6D" w14:paraId="44F91A57" w14:textId="77777777" w:rsidTr="007F4882">
        <w:tc>
          <w:tcPr>
            <w:tcW w:w="4394" w:type="pct"/>
          </w:tcPr>
          <w:p w14:paraId="0461E45F" w14:textId="67DBB11D" w:rsidR="008A4146" w:rsidRDefault="00EA4732" w:rsidP="005E5BDC">
            <w:pPr>
              <w:tabs>
                <w:tab w:val="right" w:pos="6237"/>
              </w:tabs>
              <w:jc w:val="left"/>
            </w:pPr>
            <m:oMathPara>
              <m:oMath>
                <m:sSub>
                  <m:sSubPr>
                    <m:ctrlPr>
                      <w:rPr>
                        <w:rFonts w:ascii="Cambria Math" w:hAnsi="Cambria Math"/>
                        <w:i/>
                        <w:vertAlign w:val="subscript"/>
                      </w:rPr>
                    </m:ctrlPr>
                  </m:sSubPr>
                  <m:e>
                    <m:r>
                      <w:rPr>
                        <w:rFonts w:ascii="Cambria Math" w:hAnsi="Cambria Math"/>
                        <w:vertAlign w:val="subscript"/>
                      </w:rPr>
                      <m:t>t</m:t>
                    </m:r>
                  </m:e>
                  <m:sub>
                    <m:r>
                      <m:rPr>
                        <m:sty m:val="p"/>
                      </m:rPr>
                      <w:rPr>
                        <w:rFonts w:ascii="Cambria Math" w:hAnsi="Cambria Math"/>
                        <w:vertAlign w:val="subscript"/>
                      </w:rPr>
                      <m:t>p</m:t>
                    </m:r>
                  </m:sub>
                </m:sSub>
                <m:r>
                  <w:rPr>
                    <w:rFonts w:ascii="Cambria Math" w:hAnsi="Cambria Math"/>
                    <w:vertAlign w:val="subscript"/>
                  </w:rPr>
                  <m:t>≥Ψ</m:t>
                </m:r>
                <m:rad>
                  <m:radPr>
                    <m:degHide m:val="1"/>
                    <m:ctrlPr>
                      <w:rPr>
                        <w:rFonts w:ascii="Cambria Math" w:hAnsi="Cambria Math"/>
                        <w:vertAlign w:val="subscript"/>
                      </w:rPr>
                    </m:ctrlPr>
                  </m:radPr>
                  <m:deg>
                    <m:ctrlPr>
                      <w:rPr>
                        <w:rFonts w:ascii="Cambria Math" w:hAnsi="Cambria Math"/>
                        <w:i/>
                        <w:vertAlign w:val="subscript"/>
                      </w:rPr>
                    </m:ctrlPr>
                  </m:deg>
                  <m:e>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3</m:t>
                            </m:r>
                            <m:sSub>
                              <m:sSubPr>
                                <m:ctrlPr>
                                  <w:rPr>
                                    <w:rFonts w:ascii="Cambria Math" w:hAnsi="Cambria Math"/>
                                    <w:iCs/>
                                    <w:vertAlign w:val="subscript"/>
                                  </w:rPr>
                                </m:ctrlPr>
                              </m:sSubPr>
                              <m:e>
                                <m:r>
                                  <w:rPr>
                                    <w:rFonts w:ascii="Cambria Math" w:hAnsi="Cambria Math"/>
                                    <w:vertAlign w:val="subscript"/>
                                  </w:rPr>
                                  <m:t>η</m:t>
                                </m:r>
                                <m:ctrlPr>
                                  <w:rPr>
                                    <w:rFonts w:ascii="Cambria Math" w:hAnsi="Cambria Math"/>
                                    <w:i/>
                                    <w:vertAlign w:val="subscript"/>
                                  </w:rPr>
                                </m:ctrlPr>
                              </m:e>
                              <m:sub>
                                <m:r>
                                  <m:rPr>
                                    <m:sty m:val="p"/>
                                  </m:rPr>
                                  <w:rPr>
                                    <w:rFonts w:ascii="Cambria Math" w:hAnsi="Cambria Math"/>
                                    <w:vertAlign w:val="subscript"/>
                                  </w:rPr>
                                  <m:t>j</m:t>
                                </m:r>
                              </m:sub>
                            </m:sSub>
                            <m:r>
                              <w:rPr>
                                <w:rFonts w:ascii="Cambria Math" w:hAnsi="Cambria Math"/>
                                <w:vertAlign w:val="subscript"/>
                              </w:rPr>
                              <m:t>A</m:t>
                            </m:r>
                          </m:e>
                          <m:sub>
                            <m:r>
                              <m:rPr>
                                <m:sty m:val="p"/>
                              </m:rPr>
                              <w:rPr>
                                <w:rFonts w:ascii="Cambria Math" w:hAnsi="Cambria Math"/>
                                <w:vertAlign w:val="subscript"/>
                              </w:rPr>
                              <m:t>fb</m:t>
                            </m:r>
                          </m:sub>
                        </m:sSub>
                        <m:sSub>
                          <m:sSubPr>
                            <m:ctrlPr>
                              <w:rPr>
                                <w:rFonts w:ascii="Cambria Math" w:hAnsi="Cambria Math"/>
                                <w:i/>
                                <w:vertAlign w:val="subscript"/>
                              </w:rPr>
                            </m:ctrlPr>
                          </m:sSubPr>
                          <m:e>
                            <m:r>
                              <w:rPr>
                                <w:rFonts w:ascii="Cambria Math" w:hAnsi="Cambria Math"/>
                                <w:vertAlign w:val="subscript"/>
                              </w:rPr>
                              <m:t>f</m:t>
                            </m:r>
                          </m:e>
                          <m:sub>
                            <m:r>
                              <m:rPr>
                                <m:sty m:val="p"/>
                              </m:rPr>
                              <w:rPr>
                                <w:rFonts w:ascii="Cambria Math" w:hAnsi="Cambria Math"/>
                                <w:vertAlign w:val="subscript"/>
                              </w:rPr>
                              <m:t>yb</m:t>
                            </m:r>
                          </m:sub>
                        </m:sSub>
                      </m:num>
                      <m:den>
                        <m:r>
                          <w:rPr>
                            <w:rFonts w:ascii="Cambria Math" w:hAnsi="Cambria Math"/>
                            <w:vertAlign w:val="subscript"/>
                          </w:rPr>
                          <m:t>2</m:t>
                        </m:r>
                        <m:sSub>
                          <m:sSubPr>
                            <m:ctrlPr>
                              <w:rPr>
                                <w:rFonts w:ascii="Cambria Math" w:hAnsi="Cambria Math"/>
                                <w:i/>
                                <w:vertAlign w:val="subscript"/>
                              </w:rPr>
                            </m:ctrlPr>
                          </m:sSubPr>
                          <m:e>
                            <m:r>
                              <w:rPr>
                                <w:rFonts w:ascii="Cambria Math" w:hAnsi="Cambria Math"/>
                                <w:vertAlign w:val="subscript"/>
                              </w:rPr>
                              <m:t>f</m:t>
                            </m:r>
                          </m:e>
                          <m:sub>
                            <m:r>
                              <m:rPr>
                                <m:sty m:val="p"/>
                              </m:rPr>
                              <w:rPr>
                                <w:rFonts w:ascii="Cambria Math" w:hAnsi="Cambria Math"/>
                                <w:vertAlign w:val="subscript"/>
                              </w:rPr>
                              <m:t>yp</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f</m:t>
                            </m:r>
                          </m:e>
                          <m:sub>
                            <m:r>
                              <m:rPr>
                                <m:sty m:val="p"/>
                              </m:rPr>
                              <w:rPr>
                                <w:rFonts w:ascii="Cambria Math" w:hAnsi="Cambria Math"/>
                                <w:vertAlign w:val="subscript"/>
                              </w:rPr>
                              <m:t>up</m:t>
                            </m:r>
                          </m:sub>
                        </m:sSub>
                      </m:den>
                    </m:f>
                  </m:e>
                </m:rad>
              </m:oMath>
            </m:oMathPara>
          </w:p>
        </w:tc>
        <w:tc>
          <w:tcPr>
            <w:tcW w:w="606" w:type="pct"/>
            <w:vAlign w:val="center"/>
          </w:tcPr>
          <w:p w14:paraId="3A82BF7E" w14:textId="4A2BA0AC" w:rsidR="008A4146" w:rsidRPr="00BB4F6D" w:rsidRDefault="008A4146" w:rsidP="00BB4F6D">
            <w:pPr>
              <w:tabs>
                <w:tab w:val="right" w:pos="6237"/>
              </w:tabs>
              <w:jc w:val="right"/>
            </w:pPr>
            <w:r w:rsidRPr="00200314">
              <w:rPr>
                <w:rFonts w:hint="eastAsia"/>
              </w:rPr>
              <w:t>（</w:t>
            </w:r>
            <w:r>
              <w:t>8</w:t>
            </w:r>
            <w:r w:rsidRPr="00200314">
              <w:rPr>
                <w:rFonts w:hint="eastAsia"/>
              </w:rPr>
              <w:t>.4.4-2</w:t>
            </w:r>
            <w:r w:rsidRPr="00200314">
              <w:rPr>
                <w:rFonts w:hint="eastAsia"/>
              </w:rPr>
              <w:t>）</w:t>
            </w:r>
          </w:p>
        </w:tc>
      </w:tr>
      <w:tr w:rsidR="00BB4F6D" w:rsidRPr="00BB4F6D" w14:paraId="5EC291AB" w14:textId="779078E4" w:rsidTr="007F4882">
        <w:tc>
          <w:tcPr>
            <w:tcW w:w="4394" w:type="pct"/>
          </w:tcPr>
          <w:p w14:paraId="48938783" w14:textId="58864A67" w:rsidR="00BB4F6D" w:rsidRPr="00BB4F6D" w:rsidRDefault="00BB4F6D" w:rsidP="005E5BDC">
            <w:pPr>
              <w:tabs>
                <w:tab w:val="right" w:pos="6237"/>
              </w:tabs>
              <w:jc w:val="left"/>
            </w:pPr>
            <m:oMathPara>
              <m:oMath>
                <m:r>
                  <w:rPr>
                    <w:rFonts w:ascii="Cambria Math" w:hAnsi="Cambria Math"/>
                  </w:rPr>
                  <m:t>Ψ</m:t>
                </m:r>
                <m:r>
                  <w:rPr>
                    <w:rFonts w:ascii="Cambria Math" w:hAnsi="Cambria Math"/>
                    <w:vertAlign w:val="subscript"/>
                  </w:rPr>
                  <m:t>=</m:t>
                </m:r>
                <m:rad>
                  <m:radPr>
                    <m:degHide m:val="1"/>
                    <m:ctrlPr>
                      <w:rPr>
                        <w:rFonts w:ascii="Cambria Math" w:hAnsi="Cambria Math"/>
                        <w:i/>
                        <w:vertAlign w:val="subscript"/>
                      </w:rPr>
                    </m:ctrlPr>
                  </m:radPr>
                  <m:deg/>
                  <m:e>
                    <m:f>
                      <m:fPr>
                        <m:ctrlPr>
                          <w:rPr>
                            <w:rFonts w:ascii="Cambria Math" w:hAnsi="Cambria Math"/>
                            <w:i/>
                            <w:vertAlign w:val="subscript"/>
                          </w:rPr>
                        </m:ctrlPr>
                      </m:fPr>
                      <m:num>
                        <m:r>
                          <w:rPr>
                            <w:rFonts w:ascii="Cambria Math" w:hAnsi="Cambria Math"/>
                            <w:vertAlign w:val="subscript"/>
                          </w:rPr>
                          <m:t>1+ξ/τ</m:t>
                        </m:r>
                      </m:num>
                      <m:den>
                        <m:r>
                          <w:rPr>
                            <w:rFonts w:ascii="Cambria Math" w:hAnsi="Cambria Math"/>
                            <w:color w:val="C00000"/>
                            <w:vertAlign w:val="subscript"/>
                          </w:rPr>
                          <m:t>2.4</m:t>
                        </m:r>
                        <m:r>
                          <w:rPr>
                            <w:rFonts w:ascii="Cambria Math" w:hAnsi="Cambria Math"/>
                            <w:vertAlign w:val="subscript"/>
                          </w:rPr>
                          <m:t>+2ξ+1/ξ</m:t>
                        </m:r>
                      </m:den>
                    </m:f>
                  </m:e>
                </m:rad>
              </m:oMath>
            </m:oMathPara>
          </w:p>
        </w:tc>
        <w:tc>
          <w:tcPr>
            <w:tcW w:w="606" w:type="pct"/>
            <w:vAlign w:val="center"/>
          </w:tcPr>
          <w:p w14:paraId="7C7AC546" w14:textId="0EFF6BD2" w:rsidR="00BB4F6D" w:rsidRPr="00BB4F6D" w:rsidRDefault="00BB4F6D" w:rsidP="00BB4F6D">
            <w:pPr>
              <w:tabs>
                <w:tab w:val="right" w:pos="6237"/>
              </w:tabs>
              <w:jc w:val="right"/>
              <w:rPr>
                <w:iCs/>
              </w:rPr>
            </w:pPr>
            <w:r w:rsidRPr="00BB4F6D">
              <w:rPr>
                <w:rFonts w:hint="eastAsia"/>
              </w:rPr>
              <w:t>（</w:t>
            </w:r>
            <w:r w:rsidR="00900600">
              <w:rPr>
                <w:rFonts w:hint="eastAsia"/>
              </w:rPr>
              <w:t>8</w:t>
            </w:r>
            <w:r>
              <w:t>.</w:t>
            </w:r>
            <w:r w:rsidRPr="00BB4F6D">
              <w:rPr>
                <w:rFonts w:hint="eastAsia"/>
              </w:rPr>
              <w:t>4.4-3</w:t>
            </w:r>
            <w:r w:rsidRPr="00BB4F6D">
              <w:rPr>
                <w:rFonts w:hint="eastAsia"/>
              </w:rPr>
              <w:t>）</w:t>
            </w:r>
          </w:p>
        </w:tc>
      </w:tr>
      <w:tr w:rsidR="00BB4F6D" w:rsidRPr="00BB4F6D" w14:paraId="69235AD7" w14:textId="0CEF17C7" w:rsidTr="007F4882">
        <w:tc>
          <w:tcPr>
            <w:tcW w:w="4394" w:type="pct"/>
          </w:tcPr>
          <w:p w14:paraId="695B283B" w14:textId="1B1E5889" w:rsidR="00BB4F6D" w:rsidRPr="00BB4F6D" w:rsidRDefault="00BB4F6D" w:rsidP="00BB4F6D">
            <w:pPr>
              <w:tabs>
                <w:tab w:val="right" w:pos="6237"/>
              </w:tabs>
              <w:jc w:val="center"/>
              <w:rPr>
                <w:position w:val="-6"/>
              </w:rPr>
            </w:pPr>
            <m:oMathPara>
              <m:oMath>
                <m:r>
                  <w:rPr>
                    <w:rFonts w:ascii="Cambria Math" w:hAnsi="Cambria Math"/>
                    <w:vertAlign w:val="subscript"/>
                  </w:rPr>
                  <m:t>τ=</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t</m:t>
                        </m:r>
                      </m:e>
                      <m:sub>
                        <m:r>
                          <m:rPr>
                            <m:sty m:val="p"/>
                          </m:rPr>
                          <w:rPr>
                            <w:rFonts w:ascii="Cambria Math" w:hAnsi="Cambria Math"/>
                            <w:vertAlign w:val="subscript"/>
                          </w:rPr>
                          <m:t>fb</m:t>
                        </m:r>
                      </m:sub>
                    </m:sSub>
                  </m:num>
                  <m:den>
                    <m:sSub>
                      <m:sSubPr>
                        <m:ctrlPr>
                          <w:rPr>
                            <w:rFonts w:ascii="Cambria Math" w:hAnsi="Cambria Math"/>
                            <w:i/>
                            <w:vertAlign w:val="subscript"/>
                          </w:rPr>
                        </m:ctrlPr>
                      </m:sSubPr>
                      <m:e>
                        <m:r>
                          <w:rPr>
                            <w:rFonts w:ascii="Cambria Math" w:hAnsi="Cambria Math"/>
                            <w:vertAlign w:val="subscript"/>
                          </w:rPr>
                          <m:t>t</m:t>
                        </m:r>
                      </m:e>
                      <m:sub>
                        <m:r>
                          <m:rPr>
                            <m:sty m:val="p"/>
                          </m:rPr>
                          <w:rPr>
                            <w:rFonts w:ascii="Cambria Math" w:hAnsi="Cambria Math"/>
                            <w:vertAlign w:val="subscript"/>
                          </w:rPr>
                          <m:t>wb</m:t>
                        </m:r>
                      </m:sub>
                    </m:sSub>
                  </m:den>
                </m:f>
              </m:oMath>
            </m:oMathPara>
          </w:p>
        </w:tc>
        <w:tc>
          <w:tcPr>
            <w:tcW w:w="606" w:type="pct"/>
            <w:vAlign w:val="center"/>
          </w:tcPr>
          <w:p w14:paraId="4B6FDED2" w14:textId="39D66833" w:rsidR="00BB4F6D" w:rsidRPr="00BB4F6D" w:rsidRDefault="00BB4F6D" w:rsidP="00BB4F6D">
            <w:pPr>
              <w:tabs>
                <w:tab w:val="right" w:pos="6237"/>
              </w:tabs>
              <w:jc w:val="right"/>
              <w:rPr>
                <w:vertAlign w:val="subscript"/>
              </w:rPr>
            </w:pPr>
            <w:r w:rsidRPr="00BB4F6D">
              <w:rPr>
                <w:rFonts w:hint="eastAsia"/>
              </w:rPr>
              <w:t>（</w:t>
            </w:r>
            <w:r w:rsidR="00900600">
              <w:rPr>
                <w:rFonts w:hint="eastAsia"/>
              </w:rPr>
              <w:t>8</w:t>
            </w:r>
            <w:r w:rsidRPr="00BB4F6D">
              <w:rPr>
                <w:rFonts w:hint="eastAsia"/>
              </w:rPr>
              <w:t>.4.4-4</w:t>
            </w:r>
            <w:r>
              <w:rPr>
                <w:rFonts w:hint="eastAsia"/>
              </w:rPr>
              <w:t>）</w:t>
            </w:r>
          </w:p>
        </w:tc>
      </w:tr>
      <w:tr w:rsidR="008A4146" w:rsidRPr="00BB4F6D" w14:paraId="3AEF78C6" w14:textId="77777777" w:rsidTr="007F4882">
        <w:tc>
          <w:tcPr>
            <w:tcW w:w="4394" w:type="pct"/>
          </w:tcPr>
          <w:p w14:paraId="3B7152C3" w14:textId="5839F427" w:rsidR="008A4146" w:rsidRDefault="008A4146" w:rsidP="00BB4F6D">
            <w:pPr>
              <w:tabs>
                <w:tab w:val="right" w:pos="6237"/>
              </w:tabs>
              <w:jc w:val="center"/>
              <w:rPr>
                <w:vertAlign w:val="subscript"/>
              </w:rPr>
            </w:pPr>
            <m:oMathPara>
              <m:oMath>
                <m:r>
                  <w:rPr>
                    <w:rFonts w:ascii="Cambria Math" w:hAnsi="Cambria Math"/>
                    <w:vertAlign w:val="subscript"/>
                  </w:rPr>
                  <m:t>ξ=0.5</m:t>
                </m:r>
                <m:sSub>
                  <m:sSubPr>
                    <m:ctrlPr>
                      <w:rPr>
                        <w:rFonts w:ascii="Cambria Math" w:hAnsi="Cambria Math"/>
                        <w:i/>
                        <w:vertAlign w:val="subscript"/>
                      </w:rPr>
                    </m:ctrlPr>
                  </m:sSubPr>
                  <m:e>
                    <m:r>
                      <w:rPr>
                        <w:rFonts w:ascii="Cambria Math" w:hAnsi="Cambria Math"/>
                        <w:vertAlign w:val="subscript"/>
                      </w:rPr>
                      <m:t>h</m:t>
                    </m:r>
                  </m:e>
                  <m:sub>
                    <m:r>
                      <m:rPr>
                        <m:sty m:val="p"/>
                      </m:rPr>
                      <w:rPr>
                        <w:rFonts w:ascii="Cambria Math" w:hAnsi="Cambria Math"/>
                        <w:vertAlign w:val="subscript"/>
                      </w:rPr>
                      <m:t>w</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b</m:t>
                    </m:r>
                  </m:e>
                  <m:sub>
                    <m:r>
                      <m:rPr>
                        <m:sty m:val="p"/>
                      </m:rPr>
                      <w:rPr>
                        <w:rFonts w:ascii="Cambria Math" w:hAnsi="Cambria Math"/>
                        <w:vertAlign w:val="subscript"/>
                      </w:rPr>
                      <m:t>f</m:t>
                    </m:r>
                  </m:sub>
                </m:sSub>
              </m:oMath>
            </m:oMathPara>
          </w:p>
        </w:tc>
        <w:tc>
          <w:tcPr>
            <w:tcW w:w="606" w:type="pct"/>
            <w:vAlign w:val="center"/>
          </w:tcPr>
          <w:p w14:paraId="0580D81D" w14:textId="317BC8ED" w:rsidR="008A4146" w:rsidRPr="00BB4F6D" w:rsidRDefault="008A4146" w:rsidP="00BB4F6D">
            <w:pPr>
              <w:tabs>
                <w:tab w:val="right" w:pos="6237"/>
              </w:tabs>
              <w:jc w:val="right"/>
            </w:pPr>
            <w:r w:rsidRPr="00200314">
              <w:rPr>
                <w:rFonts w:hint="eastAsia"/>
              </w:rPr>
              <w:t>（</w:t>
            </w:r>
            <w:r>
              <w:t>8</w:t>
            </w:r>
            <w:r>
              <w:rPr>
                <w:rFonts w:hint="eastAsia"/>
              </w:rPr>
              <w:t>.4.4-5</w:t>
            </w:r>
            <w:r w:rsidRPr="00200314">
              <w:rPr>
                <w:rFonts w:hint="eastAsia"/>
              </w:rPr>
              <w:t>）</w:t>
            </w:r>
          </w:p>
        </w:tc>
      </w:tr>
    </w:tbl>
    <w:bookmarkEnd w:id="228"/>
    <w:p w14:paraId="0AE4CAB8" w14:textId="03D9E32D" w:rsidR="00803860" w:rsidRPr="00200314" w:rsidRDefault="00803860" w:rsidP="00FA1970">
      <w:pPr>
        <w:spacing w:line="440" w:lineRule="exact"/>
        <w:jc w:val="left"/>
      </w:pPr>
      <w:r w:rsidRPr="00200314">
        <w:rPr>
          <w:rFonts w:hint="eastAsia"/>
        </w:rPr>
        <w:t>式中：</w:t>
      </w:r>
      <w:proofErr w:type="spellStart"/>
      <w:r w:rsidR="00AD128B">
        <w:rPr>
          <w:rFonts w:hint="eastAsia"/>
          <w:i/>
        </w:rPr>
        <w:t>t</w:t>
      </w:r>
      <w:r w:rsidR="00AD128B">
        <w:rPr>
          <w:vertAlign w:val="subscript"/>
        </w:rPr>
        <w:t>p</w:t>
      </w:r>
      <w:r w:rsidR="00FA1970">
        <w:softHyphen/>
      </w:r>
      <w:r w:rsidR="00FA1970">
        <w:rPr>
          <w:vertAlign w:val="subscript"/>
        </w:rPr>
        <w:softHyphen/>
      </w:r>
      <w:proofErr w:type="spellEnd"/>
      <w:r w:rsidR="00FA1970">
        <w:rPr>
          <w:rFonts w:hint="eastAsia"/>
        </w:rPr>
        <w:t>——</w:t>
      </w:r>
      <w:r w:rsidRPr="00200314">
        <w:rPr>
          <w:rFonts w:hint="eastAsia"/>
        </w:rPr>
        <w:t>端</w:t>
      </w:r>
      <w:r w:rsidR="00FA1970">
        <w:softHyphen/>
      </w:r>
      <w:r w:rsidR="00FA1970">
        <w:softHyphen/>
      </w:r>
      <w:r w:rsidRPr="00200314">
        <w:rPr>
          <w:rFonts w:hint="eastAsia"/>
        </w:rPr>
        <w:t>板厚度</w:t>
      </w:r>
      <w:r w:rsidR="00FA1970">
        <w:rPr>
          <w:rFonts w:hint="eastAsia"/>
        </w:rPr>
        <w:t>（</w:t>
      </w:r>
      <m:oMath>
        <m:r>
          <m:rPr>
            <m:sty m:val="p"/>
          </m:rPr>
          <w:rPr>
            <w:rFonts w:ascii="Cambria Math" w:hAnsi="Cambria Math" w:hint="eastAsia"/>
          </w:rPr>
          <m:t>mm</m:t>
        </m:r>
      </m:oMath>
      <w:r w:rsidR="00FA1970">
        <w:rPr>
          <w:rFonts w:hint="eastAsia"/>
        </w:rPr>
        <w:t>）</w:t>
      </w:r>
      <w:r w:rsidRPr="00200314">
        <w:rPr>
          <w:rFonts w:hint="eastAsia"/>
        </w:rPr>
        <w:t>；</w:t>
      </w:r>
    </w:p>
    <w:p w14:paraId="0641B01E" w14:textId="12C6C2AC" w:rsidR="00803860" w:rsidRPr="00200314" w:rsidRDefault="00D800F3" w:rsidP="00613614">
      <w:pPr>
        <w:pStyle w:val="33"/>
        <w:ind w:left="1440" w:hanging="720"/>
      </w:pPr>
      <w:proofErr w:type="spellStart"/>
      <w:r>
        <w:rPr>
          <w:rFonts w:hint="eastAsia"/>
          <w:i/>
        </w:rPr>
        <w:t>h</w:t>
      </w:r>
      <w:r>
        <w:rPr>
          <w:vertAlign w:val="subscript"/>
        </w:rPr>
        <w:t>w</w:t>
      </w:r>
      <w:proofErr w:type="spellEnd"/>
      <w:r w:rsidR="00AD128B">
        <w:rPr>
          <w:rFonts w:hint="eastAsia"/>
        </w:rPr>
        <w:t>、</w:t>
      </w:r>
      <w:proofErr w:type="spellStart"/>
      <w:r w:rsidR="00AD128B">
        <w:rPr>
          <w:rFonts w:hint="eastAsia"/>
          <w:i/>
        </w:rPr>
        <w:t>t</w:t>
      </w:r>
      <w:r w:rsidR="00AD128B">
        <w:rPr>
          <w:vertAlign w:val="subscript"/>
        </w:rPr>
        <w:t>wb</w:t>
      </w:r>
      <w:proofErr w:type="spellEnd"/>
      <w:r w:rsidR="00581BF4">
        <w:rPr>
          <w:rFonts w:hint="eastAsia"/>
          <w:vertAlign w:val="subscript"/>
        </w:rPr>
        <w:t xml:space="preserve"> </w:t>
      </w:r>
      <w:r w:rsidR="00FA1970">
        <w:rPr>
          <w:rFonts w:hint="eastAsia"/>
        </w:rPr>
        <w:t>——</w:t>
      </w:r>
      <w:r w:rsidR="00803860" w:rsidRPr="00200314">
        <w:rPr>
          <w:rFonts w:hint="eastAsia"/>
        </w:rPr>
        <w:t>钢梁腹板</w:t>
      </w:r>
      <w:r>
        <w:rPr>
          <w:rFonts w:hint="eastAsia"/>
        </w:rPr>
        <w:t>的高度、</w:t>
      </w:r>
      <w:r w:rsidR="00803860" w:rsidRPr="00200314">
        <w:rPr>
          <w:rFonts w:hint="eastAsia"/>
        </w:rPr>
        <w:t>厚度</w:t>
      </w:r>
      <w:r w:rsidR="00FA1970">
        <w:rPr>
          <w:rFonts w:hint="eastAsia"/>
        </w:rPr>
        <w:t>（</w:t>
      </w:r>
      <m:oMath>
        <m:r>
          <m:rPr>
            <m:sty m:val="p"/>
          </m:rPr>
          <w:rPr>
            <w:rFonts w:ascii="Cambria Math" w:hAnsi="Cambria Math" w:hint="eastAsia"/>
          </w:rPr>
          <m:t>mm</m:t>
        </m:r>
      </m:oMath>
      <w:r w:rsidR="00FA1970">
        <w:rPr>
          <w:rFonts w:hint="eastAsia"/>
        </w:rPr>
        <w:t>）</w:t>
      </w:r>
      <w:r w:rsidR="00803860" w:rsidRPr="00200314">
        <w:rPr>
          <w:rFonts w:hint="eastAsia"/>
        </w:rPr>
        <w:t>；</w:t>
      </w:r>
    </w:p>
    <w:p w14:paraId="491FAF78" w14:textId="0FD9E959" w:rsidR="00FA1970" w:rsidRDefault="00AD128B" w:rsidP="00613614">
      <w:pPr>
        <w:pStyle w:val="33"/>
        <w:ind w:left="1440" w:hanging="720"/>
      </w:pPr>
      <w:r>
        <w:rPr>
          <w:rFonts w:hint="eastAsia"/>
          <w:i/>
        </w:rPr>
        <w:t>b</w:t>
      </w:r>
      <w:r>
        <w:rPr>
          <w:vertAlign w:val="subscript"/>
        </w:rPr>
        <w:t>f</w:t>
      </w:r>
      <w:r w:rsidR="000C2592">
        <w:rPr>
          <w:rFonts w:hint="eastAsia"/>
        </w:rPr>
        <w:t>、</w:t>
      </w:r>
      <w:proofErr w:type="spellStart"/>
      <w:r>
        <w:rPr>
          <w:rFonts w:hint="eastAsia"/>
          <w:i/>
        </w:rPr>
        <w:t>t</w:t>
      </w:r>
      <w:r>
        <w:rPr>
          <w:vertAlign w:val="subscript"/>
        </w:rPr>
        <w:t>fb</w:t>
      </w:r>
      <w:proofErr w:type="spellEnd"/>
      <w:r w:rsidR="00FA1970">
        <w:rPr>
          <w:rFonts w:hint="eastAsia"/>
        </w:rPr>
        <w:t>——</w:t>
      </w:r>
      <w:r w:rsidR="00803860" w:rsidRPr="00200314">
        <w:rPr>
          <w:rFonts w:hint="eastAsia"/>
        </w:rPr>
        <w:t>钢梁翼缘</w:t>
      </w:r>
      <w:r w:rsidR="00D800F3">
        <w:rPr>
          <w:rFonts w:hint="eastAsia"/>
        </w:rPr>
        <w:t>的</w:t>
      </w:r>
      <w:r w:rsidR="00803860" w:rsidRPr="00200314">
        <w:rPr>
          <w:rFonts w:hint="eastAsia"/>
        </w:rPr>
        <w:t>宽度</w:t>
      </w:r>
      <w:r w:rsidR="00D800F3">
        <w:rPr>
          <w:rFonts w:hint="eastAsia"/>
        </w:rPr>
        <w:t>、</w:t>
      </w:r>
      <w:r>
        <w:rPr>
          <w:rFonts w:hint="eastAsia"/>
        </w:rPr>
        <w:t>厚度</w:t>
      </w:r>
      <w:r w:rsidR="005040B1">
        <w:rPr>
          <w:rFonts w:hint="eastAsia"/>
        </w:rPr>
        <w:t>；</w:t>
      </w:r>
    </w:p>
    <w:p w14:paraId="210E1603" w14:textId="4507FA71" w:rsidR="00803860" w:rsidRPr="00200314" w:rsidRDefault="00FA1970" w:rsidP="00613614">
      <w:pPr>
        <w:pStyle w:val="33"/>
        <w:ind w:left="1440" w:hanging="720"/>
      </w:pPr>
      <w:proofErr w:type="spellStart"/>
      <w:r>
        <w:rPr>
          <w:rFonts w:hint="eastAsia"/>
          <w:i/>
        </w:rPr>
        <w:t>A</w:t>
      </w:r>
      <w:r>
        <w:rPr>
          <w:vertAlign w:val="subscript"/>
        </w:rPr>
        <w:t>f</w:t>
      </w:r>
      <w:proofErr w:type="spellEnd"/>
      <w:r>
        <w:rPr>
          <w:rFonts w:hint="eastAsia"/>
          <w:vertAlign w:val="subscript"/>
        </w:rPr>
        <w:t xml:space="preserve"> </w:t>
      </w:r>
      <w:r>
        <w:rPr>
          <w:rFonts w:hint="eastAsia"/>
        </w:rPr>
        <w:t>——</w:t>
      </w:r>
      <w:r w:rsidRPr="00200314">
        <w:rPr>
          <w:rFonts w:hint="eastAsia"/>
        </w:rPr>
        <w:t>钢梁翼缘</w:t>
      </w:r>
      <w:r>
        <w:rPr>
          <w:rFonts w:hint="eastAsia"/>
        </w:rPr>
        <w:t>的</w:t>
      </w:r>
      <w:r w:rsidR="000C2592">
        <w:rPr>
          <w:rFonts w:hint="eastAsia"/>
        </w:rPr>
        <w:t>截面面积</w:t>
      </w:r>
      <w:r>
        <w:rPr>
          <w:rFonts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Pr>
          <w:rFonts w:hint="eastAsia"/>
        </w:rPr>
        <w:t>）</w:t>
      </w:r>
      <w:r w:rsidR="00803860" w:rsidRPr="00200314">
        <w:rPr>
          <w:rFonts w:hint="eastAsia"/>
        </w:rPr>
        <w:t>；</w:t>
      </w:r>
      <w:r w:rsidR="00AD128B" w:rsidRPr="00200314">
        <w:t xml:space="preserve"> </w:t>
      </w:r>
    </w:p>
    <w:p w14:paraId="346F43E3" w14:textId="0D178EA4" w:rsidR="00803860" w:rsidRPr="00200314" w:rsidRDefault="000B1298" w:rsidP="00613614">
      <w:pPr>
        <w:pStyle w:val="33"/>
        <w:ind w:left="1440" w:hanging="720"/>
      </w:pPr>
      <w:r>
        <w:rPr>
          <w:rFonts w:hint="eastAsia"/>
          <w:i/>
        </w:rPr>
        <w:t>f</w:t>
      </w:r>
      <w:r>
        <w:rPr>
          <w:vertAlign w:val="subscript"/>
        </w:rPr>
        <w:t>b</w:t>
      </w:r>
      <w:r w:rsidR="00F17DD0">
        <w:rPr>
          <w:rFonts w:hint="eastAsia"/>
        </w:rPr>
        <w:t>、</w:t>
      </w:r>
      <w:proofErr w:type="spellStart"/>
      <w:r w:rsidR="00F17DD0">
        <w:rPr>
          <w:rFonts w:hint="eastAsia"/>
          <w:i/>
        </w:rPr>
        <w:t>f</w:t>
      </w:r>
      <w:r w:rsidR="00F17DD0">
        <w:rPr>
          <w:vertAlign w:val="subscript"/>
        </w:rPr>
        <w:t>yb</w:t>
      </w:r>
      <w:proofErr w:type="spellEnd"/>
      <w:r w:rsidR="00FA1970">
        <w:rPr>
          <w:rFonts w:hint="eastAsia"/>
        </w:rPr>
        <w:t>——</w:t>
      </w:r>
      <w:r w:rsidR="00803860" w:rsidRPr="00200314">
        <w:rPr>
          <w:rFonts w:hint="eastAsia"/>
        </w:rPr>
        <w:t>钢梁翼缘钢材的抗拉强度设计值</w:t>
      </w:r>
      <w:r w:rsidR="00F17DD0">
        <w:rPr>
          <w:rFonts w:hint="eastAsia"/>
        </w:rPr>
        <w:t>、屈服强度</w:t>
      </w:r>
      <w:r w:rsidR="00FA1970">
        <w:rPr>
          <w:rFonts w:hint="eastAsia"/>
        </w:rPr>
        <w:t>（</w:t>
      </w:r>
      <m:oMath>
        <m:r>
          <m:rPr>
            <m:sty m:val="p"/>
          </m:rPr>
          <w:rPr>
            <w:rFonts w:ascii="Cambria Math" w:hAnsi="Cambria Math" w:hint="eastAsia"/>
          </w:rPr>
          <m:t>mm</m:t>
        </m:r>
      </m:oMath>
      <w:r w:rsidR="00FA1970">
        <w:rPr>
          <w:rFonts w:hint="eastAsia"/>
        </w:rPr>
        <w:t>）</w:t>
      </w:r>
      <w:r w:rsidR="00803860" w:rsidRPr="00200314">
        <w:rPr>
          <w:rFonts w:hint="eastAsia"/>
        </w:rPr>
        <w:t>；</w:t>
      </w:r>
    </w:p>
    <w:p w14:paraId="2B8C2A4A" w14:textId="0CF144AA" w:rsidR="00803860" w:rsidRPr="00200314" w:rsidRDefault="000B1298" w:rsidP="001B2564">
      <w:pPr>
        <w:pStyle w:val="33"/>
        <w:ind w:left="2280" w:hangingChars="650" w:hanging="1560"/>
      </w:pPr>
      <w:proofErr w:type="spellStart"/>
      <w:r>
        <w:rPr>
          <w:rFonts w:hint="eastAsia"/>
          <w:i/>
        </w:rPr>
        <w:t>f</w:t>
      </w:r>
      <w:r>
        <w:rPr>
          <w:vertAlign w:val="subscript"/>
        </w:rPr>
        <w:t>p</w:t>
      </w:r>
      <w:proofErr w:type="spellEnd"/>
      <w:r w:rsidR="00F17DD0">
        <w:rPr>
          <w:rFonts w:hint="eastAsia"/>
        </w:rPr>
        <w:t>、</w:t>
      </w:r>
      <w:proofErr w:type="spellStart"/>
      <w:r w:rsidR="00F17DD0">
        <w:rPr>
          <w:rFonts w:hint="eastAsia"/>
          <w:i/>
        </w:rPr>
        <w:t>f</w:t>
      </w:r>
      <w:r w:rsidR="00F17DD0">
        <w:rPr>
          <w:vertAlign w:val="subscript"/>
        </w:rPr>
        <w:t>yp</w:t>
      </w:r>
      <w:proofErr w:type="spellEnd"/>
      <w:r w:rsidR="00467392">
        <w:rPr>
          <w:rFonts w:hint="eastAsia"/>
        </w:rPr>
        <w:t>、</w:t>
      </w:r>
      <w:proofErr w:type="spellStart"/>
      <w:r w:rsidR="00467392">
        <w:rPr>
          <w:rFonts w:hint="eastAsia"/>
          <w:i/>
        </w:rPr>
        <w:t>f</w:t>
      </w:r>
      <w:r w:rsidR="00467392">
        <w:rPr>
          <w:vertAlign w:val="subscript"/>
        </w:rPr>
        <w:t>up</w:t>
      </w:r>
      <w:proofErr w:type="spellEnd"/>
      <w:r w:rsidR="00FA1970">
        <w:rPr>
          <w:rFonts w:hint="eastAsia"/>
        </w:rPr>
        <w:t>——</w:t>
      </w:r>
      <w:r w:rsidR="00803860" w:rsidRPr="00200314">
        <w:rPr>
          <w:rFonts w:hint="eastAsia"/>
        </w:rPr>
        <w:t>端板钢材的抗拉强度设计值</w:t>
      </w:r>
      <w:r w:rsidR="00F17DD0">
        <w:rPr>
          <w:rFonts w:hint="eastAsia"/>
        </w:rPr>
        <w:t>、屈服强度</w:t>
      </w:r>
      <w:r w:rsidR="00581BF4">
        <w:rPr>
          <w:rFonts w:hint="eastAsia"/>
        </w:rPr>
        <w:t>、</w:t>
      </w:r>
      <w:r w:rsidR="00581BF4" w:rsidRPr="00200314">
        <w:rPr>
          <w:rFonts w:hint="eastAsia"/>
        </w:rPr>
        <w:t>抗拉强度最小值</w:t>
      </w:r>
      <w:r w:rsidR="00FA1970">
        <w:rPr>
          <w:rFonts w:hint="eastAsia"/>
        </w:rPr>
        <w:t>（</w:t>
      </w:r>
      <m:oMath>
        <m:r>
          <m:rPr>
            <m:sty m:val="p"/>
          </m:rPr>
          <w:rPr>
            <w:rFonts w:ascii="Cambria Math" w:hAnsi="Cambria Math" w:hint="eastAsia"/>
          </w:rPr>
          <m:t>N/m</m:t>
        </m:r>
        <m:sSup>
          <m:sSupPr>
            <m:ctrlPr>
              <w:rPr>
                <w:rFonts w:ascii="Cambria Math" w:hAnsi="Cambria Math"/>
                <w:iCs/>
              </w:rPr>
            </m:ctrlPr>
          </m:sSupPr>
          <m:e>
            <m:r>
              <m:rPr>
                <m:sty m:val="p"/>
              </m:rPr>
              <w:rPr>
                <w:rFonts w:ascii="Cambria Math" w:hAnsi="Cambria Math" w:hint="eastAsia"/>
              </w:rPr>
              <m:t>m</m:t>
            </m:r>
            <m:ctrlPr>
              <w:rPr>
                <w:rFonts w:ascii="Cambria Math" w:hAnsi="Cambria Math" w:hint="eastAsia"/>
                <w:iCs/>
              </w:rPr>
            </m:ctrlPr>
          </m:e>
          <m:sup>
            <m:r>
              <m:rPr>
                <m:sty m:val="p"/>
              </m:rPr>
              <w:rPr>
                <w:rFonts w:ascii="Cambria Math" w:hAnsi="Cambria Math"/>
              </w:rPr>
              <m:t>2</m:t>
            </m:r>
          </m:sup>
        </m:sSup>
      </m:oMath>
      <w:r w:rsidR="00FA1970">
        <w:rPr>
          <w:rFonts w:hint="eastAsia"/>
        </w:rPr>
        <w:t>）</w:t>
      </w:r>
      <w:r w:rsidR="007F4882">
        <w:rPr>
          <w:rFonts w:hint="eastAsia"/>
        </w:rPr>
        <w:t>。</w:t>
      </w:r>
    </w:p>
    <w:p w14:paraId="2EBF0F81" w14:textId="6155DB53" w:rsidR="00FF0B48" w:rsidRDefault="00D841BB" w:rsidP="00732D3F">
      <w:pPr>
        <w:pStyle w:val="A-"/>
      </w:pPr>
      <w:r>
        <w:tab/>
      </w:r>
      <w:r w:rsidR="00803860" w:rsidRPr="007B40BD">
        <w:rPr>
          <w:rFonts w:hint="eastAsia"/>
          <w:b/>
          <w:bCs/>
        </w:rPr>
        <w:t>2</w:t>
      </w:r>
      <w:r w:rsidR="003A4683" w:rsidRPr="007B40BD">
        <w:rPr>
          <w:rFonts w:hint="eastAsia"/>
          <w:b/>
          <w:bCs/>
        </w:rPr>
        <w:t xml:space="preserve"> </w:t>
      </w:r>
      <w:r w:rsidR="00B76E56">
        <w:rPr>
          <w:rFonts w:hint="eastAsia"/>
        </w:rPr>
        <w:t xml:space="preserve">  </w:t>
      </w:r>
      <w:r w:rsidR="00803860" w:rsidRPr="00200314">
        <w:rPr>
          <w:rFonts w:hint="eastAsia"/>
        </w:rPr>
        <w:t>翼缘连接板与钢管束之间角焊缝的承载力、钢管束壁板的承载力按</w:t>
      </w:r>
      <w:r w:rsidR="002B0FE5">
        <w:rPr>
          <w:rFonts w:hint="eastAsia"/>
        </w:rPr>
        <w:t>本标准</w:t>
      </w:r>
      <w:r w:rsidR="00803860" w:rsidRPr="00200314">
        <w:rPr>
          <w:rFonts w:hint="eastAsia"/>
        </w:rPr>
        <w:t>第</w:t>
      </w:r>
      <w:r w:rsidR="00900600">
        <w:t>8</w:t>
      </w:r>
      <w:r w:rsidR="00803860" w:rsidRPr="00200314">
        <w:rPr>
          <w:rFonts w:hint="eastAsia"/>
        </w:rPr>
        <w:t>.4.</w:t>
      </w:r>
      <w:r w:rsidR="0060092E">
        <w:rPr>
          <w:rFonts w:hint="eastAsia"/>
        </w:rPr>
        <w:t>3</w:t>
      </w:r>
      <w:r w:rsidR="00803860" w:rsidRPr="00200314">
        <w:rPr>
          <w:rFonts w:hint="eastAsia"/>
        </w:rPr>
        <w:t>条</w:t>
      </w:r>
      <w:r w:rsidR="0012596D">
        <w:rPr>
          <w:rFonts w:hint="eastAsia"/>
        </w:rPr>
        <w:t>的规定验算</w:t>
      </w:r>
      <w:r w:rsidR="00803860" w:rsidRPr="00200314">
        <w:rPr>
          <w:rFonts w:hint="eastAsia"/>
        </w:rPr>
        <w:t>。</w:t>
      </w:r>
      <w:r w:rsidR="00FF0B48">
        <w:rPr>
          <w:rFonts w:hint="eastAsia"/>
        </w:rPr>
        <w:t>端板与钢管束之间角焊缝，应与钢管束壁板等强，并应满足：</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024"/>
      </w:tblGrid>
      <w:tr w:rsidR="00151D89" w14:paraId="2F25E13E" w14:textId="08F537C2" w:rsidTr="00E73705">
        <w:tc>
          <w:tcPr>
            <w:tcW w:w="3984" w:type="pct"/>
            <w:vAlign w:val="center"/>
          </w:tcPr>
          <w:p w14:paraId="1F0C1F9F" w14:textId="1CC07AA3" w:rsidR="00151D89" w:rsidRDefault="00D07DAC" w:rsidP="00151D89">
            <w:pPr>
              <w:pStyle w:val="A-"/>
              <w:jc w:val="center"/>
            </w:pPr>
            <m:oMathPara>
              <m:oMath>
                <m:r>
                  <w:rPr>
                    <w:rFonts w:ascii="Cambria Math" w:hAnsi="Cambria Math"/>
                  </w:rPr>
                  <w:lastRenderedPageBreak/>
                  <m:t>1.22</m:t>
                </m:r>
                <m:sSub>
                  <m:sSubPr>
                    <m:ctrlPr>
                      <w:rPr>
                        <w:rFonts w:ascii="Cambria Math" w:hAnsi="Cambria Math"/>
                        <w:i/>
                      </w:rPr>
                    </m:ctrlPr>
                  </m:sSubPr>
                  <m:e>
                    <m:r>
                      <w:rPr>
                        <w:rFonts w:ascii="Cambria Math" w:hAnsi="Cambria Math"/>
                      </w:rPr>
                      <m:t>h</m:t>
                    </m:r>
                  </m:e>
                  <m:sub>
                    <m:r>
                      <m:rPr>
                        <m:sty m:val="p"/>
                      </m:rPr>
                      <w:rPr>
                        <w:rFonts w:ascii="Cambria Math" w:hAnsi="Cambria Math"/>
                      </w:rPr>
                      <m:t>ef,p</m:t>
                    </m:r>
                  </m:sub>
                </m:sSub>
                <m:sSubSup>
                  <m:sSubSupPr>
                    <m:ctrlPr>
                      <w:rPr>
                        <w:rFonts w:ascii="Cambria Math" w:hAnsi="Cambria Math"/>
                        <w:i/>
                      </w:rPr>
                    </m:ctrlPr>
                  </m:sSubSupPr>
                  <m:e>
                    <m:r>
                      <w:rPr>
                        <w:rFonts w:ascii="Cambria Math" w:hAnsi="Cambria Math"/>
                      </w:rPr>
                      <m:t>f</m:t>
                    </m:r>
                  </m:e>
                  <m:sub>
                    <m:r>
                      <m:rPr>
                        <m:sty m:val="p"/>
                      </m:rPr>
                      <w:rPr>
                        <w:rFonts w:ascii="Cambria Math" w:hAnsi="Cambria Math"/>
                      </w:rPr>
                      <m:t>f</m:t>
                    </m:r>
                  </m:sub>
                  <m:sup>
                    <m:r>
                      <m:rPr>
                        <m:sty m:val="p"/>
                      </m:rPr>
                      <w:rPr>
                        <w:rFonts w:ascii="Cambria Math" w:hAnsi="Cambria Math"/>
                      </w:rPr>
                      <m:t>w</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m:rPr>
                            <m:sty m:val="p"/>
                          </m:rPr>
                          <w:rPr>
                            <w:rFonts w:ascii="Cambria Math" w:hAnsi="Cambria Math"/>
                          </w:rPr>
                          <m:t>p</m:t>
                        </m:r>
                      </m:sub>
                      <m:sup>
                        <m:r>
                          <w:rPr>
                            <w:rFonts w:ascii="Cambria Math" w:hAnsi="Cambria Math"/>
                          </w:rPr>
                          <m:t>2</m:t>
                        </m:r>
                      </m:sup>
                    </m:sSubSup>
                    <m:sSub>
                      <m:sSubPr>
                        <m:ctrlPr>
                          <w:rPr>
                            <w:rFonts w:ascii="Cambria Math" w:hAnsi="Cambria Math"/>
                            <w:i/>
                          </w:rPr>
                        </m:ctrlPr>
                      </m:sSubPr>
                      <m:e>
                        <m:r>
                          <w:rPr>
                            <w:rFonts w:ascii="Cambria Math" w:hAnsi="Cambria Math"/>
                          </w:rPr>
                          <m:t>f</m:t>
                        </m:r>
                      </m:e>
                      <m:sub>
                        <m:r>
                          <m:rPr>
                            <m:sty m:val="p"/>
                          </m:rPr>
                          <w:rPr>
                            <w:rFonts w:ascii="Cambria Math" w:hAnsi="Cambria Math"/>
                          </w:rPr>
                          <m:t>p</m:t>
                        </m:r>
                      </m:sub>
                    </m:sSub>
                  </m:num>
                  <m:den>
                    <m:r>
                      <w:rPr>
                        <w:rFonts w:ascii="Cambria Math" w:hAnsi="Cambria Math"/>
                      </w:rPr>
                      <m:t>2</m:t>
                    </m:r>
                    <m:sSub>
                      <m:sSubPr>
                        <m:ctrlPr>
                          <w:rPr>
                            <w:rFonts w:ascii="Cambria Math" w:hAnsi="Cambria Math"/>
                            <w:i/>
                          </w:rPr>
                        </m:ctrlPr>
                      </m:sSubPr>
                      <m:e>
                        <m:r>
                          <w:rPr>
                            <w:rFonts w:ascii="Cambria Math" w:hAnsi="Cambria Math"/>
                          </w:rPr>
                          <m:t>b</m:t>
                        </m:r>
                      </m:e>
                      <m:sub>
                        <m:r>
                          <m:rPr>
                            <m:sty m:val="p"/>
                          </m:rPr>
                          <w:rPr>
                            <w:rFonts w:ascii="Cambria Math" w:hAnsi="Cambria Math"/>
                          </w:rPr>
                          <m:t>p</m:t>
                        </m:r>
                      </m:sub>
                    </m:sSub>
                  </m:den>
                </m:f>
              </m:oMath>
            </m:oMathPara>
          </w:p>
        </w:tc>
        <w:tc>
          <w:tcPr>
            <w:tcW w:w="1016" w:type="pct"/>
            <w:vAlign w:val="center"/>
          </w:tcPr>
          <w:p w14:paraId="4268C79F" w14:textId="68C91483" w:rsidR="00151D89" w:rsidRPr="00151D89" w:rsidRDefault="00151D89" w:rsidP="00151D89">
            <w:pPr>
              <w:pStyle w:val="A-"/>
              <w:jc w:val="right"/>
            </w:pPr>
            <w:r>
              <w:rPr>
                <w:rFonts w:hint="eastAsia"/>
              </w:rPr>
              <w:t>（</w:t>
            </w:r>
            <w:r w:rsidR="00900600">
              <w:rPr>
                <w:rFonts w:hint="eastAsia"/>
              </w:rPr>
              <w:t>8</w:t>
            </w:r>
            <w:r>
              <w:t>.4.4-6</w:t>
            </w:r>
            <w:r>
              <w:rPr>
                <w:rFonts w:hint="eastAsia"/>
              </w:rPr>
              <w:t>）</w:t>
            </w:r>
          </w:p>
        </w:tc>
      </w:tr>
    </w:tbl>
    <w:p w14:paraId="7C69E881" w14:textId="00621C3B" w:rsidR="00CD1419" w:rsidRDefault="00CD1419" w:rsidP="009464BD">
      <w:pPr>
        <w:pStyle w:val="A-"/>
      </w:pPr>
      <w:r>
        <w:rPr>
          <w:rFonts w:hint="eastAsia"/>
        </w:rPr>
        <w:t>式中</w:t>
      </w:r>
      <w:r w:rsidR="000A6FB8">
        <w:rPr>
          <w:rFonts w:hint="eastAsia"/>
        </w:rPr>
        <w:t>：</w:t>
      </w:r>
      <m:oMath>
        <m:sSub>
          <m:sSubPr>
            <m:ctrlPr>
              <w:rPr>
                <w:rFonts w:ascii="Cambria Math" w:hAnsi="Cambria Math"/>
                <w:i/>
              </w:rPr>
            </m:ctrlPr>
          </m:sSubPr>
          <m:e>
            <m:r>
              <w:rPr>
                <w:rFonts w:ascii="Cambria Math" w:hAnsi="Cambria Math"/>
              </w:rPr>
              <m:t>h</m:t>
            </m:r>
          </m:e>
          <m:sub>
            <m:r>
              <m:rPr>
                <m:sty m:val="p"/>
              </m:rPr>
              <w:rPr>
                <w:rFonts w:ascii="Cambria Math" w:hAnsi="Cambria Math"/>
              </w:rPr>
              <m:t>ef,p</m:t>
            </m:r>
          </m:sub>
        </m:sSub>
      </m:oMath>
      <w:r w:rsidR="000A6FB8">
        <w:rPr>
          <w:rFonts w:hint="eastAsia"/>
        </w:rPr>
        <w:t>——端板与钢管束之间角焊缝</w:t>
      </w:r>
      <w:r w:rsidR="009464BD">
        <w:rPr>
          <w:rFonts w:hint="eastAsia"/>
        </w:rPr>
        <w:t>计算厚度</w:t>
      </w:r>
      <w:r w:rsidR="000A6FB8">
        <w:rPr>
          <w:rFonts w:hint="eastAsia"/>
        </w:rPr>
        <w:t>；</w:t>
      </w:r>
    </w:p>
    <w:p w14:paraId="38D7065D" w14:textId="0419ADA3" w:rsidR="007E592D" w:rsidRDefault="00EA4732" w:rsidP="00957A9B">
      <w:pPr>
        <w:pStyle w:val="A-"/>
        <w:ind w:leftChars="350" w:left="840"/>
      </w:pP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hint="eastAsia"/>
              </w:rPr>
              <m:t>p</m:t>
            </m:r>
          </m:sub>
        </m:sSub>
      </m:oMath>
      <w:r w:rsidR="007E592D">
        <w:rPr>
          <w:rFonts w:hint="eastAsia"/>
        </w:rPr>
        <w:t>——端板钢材</w:t>
      </w:r>
      <w:r w:rsidR="00151D89">
        <w:rPr>
          <w:rFonts w:hint="eastAsia"/>
        </w:rPr>
        <w:t>抗拉</w:t>
      </w:r>
      <w:r w:rsidR="007E592D">
        <w:rPr>
          <w:rFonts w:hint="eastAsia"/>
        </w:rPr>
        <w:t>强度设计值；</w:t>
      </w:r>
    </w:p>
    <w:p w14:paraId="68652B78" w14:textId="7C128B74" w:rsidR="00957A9B" w:rsidRDefault="00EA4732" w:rsidP="00957A9B">
      <w:pPr>
        <w:pStyle w:val="A-"/>
        <w:ind w:leftChars="350" w:left="840"/>
      </w:pPr>
      <m:oMath>
        <m:sSubSup>
          <m:sSubSupPr>
            <m:ctrlPr>
              <w:rPr>
                <w:rFonts w:ascii="Cambria Math" w:hAnsi="Cambria Math"/>
              </w:rPr>
            </m:ctrlPr>
          </m:sSubSupPr>
          <m:e>
            <m:r>
              <w:rPr>
                <w:rFonts w:ascii="Cambria Math" w:hAnsi="Cambria Math"/>
              </w:rPr>
              <m:t>f</m:t>
            </m:r>
          </m:e>
          <m:sub>
            <m:r>
              <m:rPr>
                <m:sty m:val="p"/>
              </m:rPr>
              <w:rPr>
                <w:rFonts w:ascii="Cambria Math" w:hAnsi="Cambria Math"/>
              </w:rPr>
              <m:t>f</m:t>
            </m:r>
          </m:sub>
          <m:sup>
            <m:r>
              <m:rPr>
                <m:sty m:val="p"/>
              </m:rPr>
              <w:rPr>
                <w:rFonts w:ascii="Cambria Math" w:hAnsi="Cambria Math"/>
              </w:rPr>
              <m:t>w</m:t>
            </m:r>
          </m:sup>
        </m:sSubSup>
      </m:oMath>
      <w:r w:rsidR="00957A9B">
        <w:rPr>
          <w:rFonts w:hint="eastAsia"/>
        </w:rPr>
        <w:t>——角焊缝抗拉强度设计值；</w:t>
      </w:r>
    </w:p>
    <w:p w14:paraId="6EEFB8C0" w14:textId="4DF52542" w:rsidR="007E592D" w:rsidRDefault="007E592D" w:rsidP="00732D3F">
      <w:pPr>
        <w:pStyle w:val="A-"/>
      </w:pPr>
      <w:r>
        <w:tab/>
      </w:r>
      <w:r>
        <w:tab/>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hint="eastAsia"/>
              </w:rPr>
              <m:t>p</m:t>
            </m:r>
          </m:sub>
        </m:sSub>
      </m:oMath>
      <w:r>
        <w:rPr>
          <w:rFonts w:hint="eastAsia"/>
        </w:rPr>
        <w:t>——端板厚度；</w:t>
      </w:r>
    </w:p>
    <w:p w14:paraId="2E9DDCEC" w14:textId="760F30AC" w:rsidR="003170FA" w:rsidRPr="00D07DAC" w:rsidRDefault="007E592D" w:rsidP="00732D3F">
      <w:pPr>
        <w:pStyle w:val="A-"/>
      </w:pPr>
      <w:r>
        <w:tab/>
      </w:r>
      <w:r>
        <w:tab/>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m:rPr>
                <m:sty m:val="p"/>
              </m:rPr>
              <w:rPr>
                <w:rFonts w:ascii="Cambria Math" w:hAnsi="Cambria Math"/>
              </w:rPr>
              <m:t>p</m:t>
            </m:r>
          </m:sub>
        </m:sSub>
      </m:oMath>
      <w:r>
        <w:rPr>
          <w:rFonts w:hint="eastAsia"/>
        </w:rPr>
        <w:t>——墙厚减去</w:t>
      </w:r>
      <w:r>
        <w:rPr>
          <w:rFonts w:hint="eastAsia"/>
        </w:rPr>
        <w:t>2</w:t>
      </w:r>
      <w:r>
        <w:rPr>
          <w:rFonts w:hint="eastAsia"/>
        </w:rPr>
        <w:t>倍钢管束壁</w:t>
      </w:r>
      <w:r w:rsidR="00957A9B">
        <w:rPr>
          <w:rFonts w:hint="eastAsia"/>
        </w:rPr>
        <w:t>板</w:t>
      </w:r>
      <w:r>
        <w:rPr>
          <w:rFonts w:hint="eastAsia"/>
        </w:rPr>
        <w:t>厚</w:t>
      </w:r>
      <w:r w:rsidR="00957A9B">
        <w:rPr>
          <w:rFonts w:hint="eastAsia"/>
        </w:rPr>
        <w:t>度</w:t>
      </w:r>
      <w:r w:rsidR="00D07DAC">
        <w:rPr>
          <w:rFonts w:hint="eastAsia"/>
        </w:rPr>
        <w:t>。</w:t>
      </w:r>
    </w:p>
    <w:p w14:paraId="03082F31" w14:textId="10CB5B6B" w:rsidR="00803860" w:rsidRPr="00200314" w:rsidRDefault="00803860" w:rsidP="00803860">
      <w:pPr>
        <w:ind w:firstLineChars="200" w:firstLine="482"/>
        <w:jc w:val="left"/>
        <w:rPr>
          <w:color w:val="FF0000"/>
        </w:rPr>
      </w:pPr>
      <w:r w:rsidRPr="007B40BD">
        <w:rPr>
          <w:rFonts w:hint="eastAsia"/>
          <w:b/>
          <w:bCs/>
        </w:rPr>
        <w:t>3</w:t>
      </w:r>
      <w:r w:rsidR="001E46AD" w:rsidRPr="007B40BD">
        <w:rPr>
          <w:rFonts w:hint="eastAsia"/>
          <w:b/>
          <w:bCs/>
        </w:rPr>
        <w:t xml:space="preserve"> </w:t>
      </w:r>
      <w:r w:rsidR="001E46AD">
        <w:rPr>
          <w:rFonts w:hint="eastAsia"/>
        </w:rPr>
        <w:t xml:space="preserve"> </w:t>
      </w:r>
      <w:r w:rsidRPr="00200314">
        <w:rPr>
          <w:rFonts w:hint="eastAsia"/>
        </w:rPr>
        <w:t>构造要求：</w:t>
      </w:r>
    </w:p>
    <w:p w14:paraId="056E07CA" w14:textId="7F0423F2" w:rsidR="00FB44D6" w:rsidRDefault="001E46AD" w:rsidP="00C5410F">
      <w:pPr>
        <w:pStyle w:val="40"/>
        <w:numPr>
          <w:ilvl w:val="0"/>
          <w:numId w:val="3"/>
        </w:numPr>
        <w:ind w:leftChars="0"/>
      </w:pPr>
      <w:r w:rsidRPr="00200314">
        <w:rPr>
          <w:rFonts w:hint="eastAsia"/>
        </w:rPr>
        <w:t>端板应从钢梁上、下翼缘外表面向外</w:t>
      </w:r>
      <w:r w:rsidR="007D4840">
        <w:rPr>
          <w:rFonts w:hint="eastAsia"/>
        </w:rPr>
        <w:t>各</w:t>
      </w:r>
      <w:r w:rsidRPr="00200314">
        <w:rPr>
          <w:rFonts w:hint="eastAsia"/>
        </w:rPr>
        <w:t>伸出不小于</w:t>
      </w:r>
      <w:r w:rsidRPr="0096398C">
        <w:rPr>
          <w:rStyle w:val="A-0"/>
          <w:rFonts w:hint="eastAsia"/>
        </w:rPr>
        <w:t>10</w:t>
      </w:r>
      <w:r w:rsidR="00FB44D6" w:rsidRPr="0096398C">
        <w:rPr>
          <w:rStyle w:val="A-0"/>
        </w:rPr>
        <w:t>0</w:t>
      </w:r>
      <w:r w:rsidRPr="0096398C">
        <w:rPr>
          <w:rStyle w:val="A-0"/>
          <w:rFonts w:hint="eastAsia"/>
        </w:rPr>
        <w:t>mm</w:t>
      </w:r>
      <w:r w:rsidR="00853903" w:rsidRPr="0096398C">
        <w:rPr>
          <w:rStyle w:val="A-0"/>
          <w:rFonts w:hint="eastAsia"/>
        </w:rPr>
        <w:t>，其宽度</w:t>
      </w:r>
      <w:r w:rsidR="00273EB2" w:rsidRPr="0096398C">
        <w:rPr>
          <w:rStyle w:val="A-0"/>
          <w:rFonts w:hint="eastAsia"/>
        </w:rPr>
        <w:t>等于</w:t>
      </w:r>
      <w:r w:rsidR="00853903" w:rsidRPr="0096398C">
        <w:rPr>
          <w:rStyle w:val="A-0"/>
          <w:rFonts w:hint="eastAsia"/>
        </w:rPr>
        <w:t>墙体厚度</w:t>
      </w:r>
      <w:r w:rsidR="007D4840">
        <w:rPr>
          <w:rFonts w:hint="eastAsia"/>
        </w:rPr>
        <w:t>；</w:t>
      </w:r>
      <w:r w:rsidR="008A1FC3" w:rsidRPr="00200314">
        <w:rPr>
          <w:rFonts w:hint="eastAsia"/>
        </w:rPr>
        <w:t>端板与</w:t>
      </w:r>
      <w:r w:rsidR="008A1FC3">
        <w:rPr>
          <w:rFonts w:hint="eastAsia"/>
        </w:rPr>
        <w:t>钢管束</w:t>
      </w:r>
      <w:r w:rsidR="008A1FC3" w:rsidRPr="00200314">
        <w:rPr>
          <w:rFonts w:hint="eastAsia"/>
        </w:rPr>
        <w:t>采用角焊缝进行围焊</w:t>
      </w:r>
      <w:r w:rsidR="008A1FC3">
        <w:rPr>
          <w:rFonts w:hint="eastAsia"/>
        </w:rPr>
        <w:t>；</w:t>
      </w:r>
      <w:r w:rsidR="005A688F" w:rsidRPr="00200314">
        <w:rPr>
          <w:rFonts w:hint="eastAsia"/>
        </w:rPr>
        <w:t>端板与翼缘连接板采用</w:t>
      </w:r>
      <w:r w:rsidR="005A688F">
        <w:rPr>
          <w:rFonts w:hint="eastAsia"/>
        </w:rPr>
        <w:t>全</w:t>
      </w:r>
      <w:r w:rsidR="005A688F" w:rsidRPr="00200314">
        <w:rPr>
          <w:rFonts w:hint="eastAsia"/>
        </w:rPr>
        <w:t>熔透焊缝连接</w:t>
      </w:r>
      <w:r w:rsidR="005A688F">
        <w:rPr>
          <w:rFonts w:hint="eastAsia"/>
        </w:rPr>
        <w:t>，</w:t>
      </w:r>
      <w:r w:rsidR="00E01EB5">
        <w:rPr>
          <w:rFonts w:hint="eastAsia"/>
        </w:rPr>
        <w:t>焊缝质量等级</w:t>
      </w:r>
      <w:r w:rsidR="0056552D">
        <w:rPr>
          <w:rFonts w:hint="eastAsia"/>
        </w:rPr>
        <w:t>不低于</w:t>
      </w:r>
      <w:r w:rsidR="005A688F">
        <w:rPr>
          <w:rFonts w:hint="eastAsia"/>
        </w:rPr>
        <w:t>二级，焊缝位置</w:t>
      </w:r>
      <w:r w:rsidR="000F77EA">
        <w:rPr>
          <w:rFonts w:hint="eastAsia"/>
        </w:rPr>
        <w:t>的</w:t>
      </w:r>
      <w:r w:rsidRPr="00200314">
        <w:rPr>
          <w:rFonts w:hint="eastAsia"/>
        </w:rPr>
        <w:t>上、下</w:t>
      </w:r>
      <w:r>
        <w:rPr>
          <w:rFonts w:hint="eastAsia"/>
        </w:rPr>
        <w:t>各</w:t>
      </w:r>
      <w:r>
        <w:rPr>
          <w:rFonts w:hint="eastAsia"/>
        </w:rPr>
        <w:t>3</w:t>
      </w:r>
      <w:r w:rsidR="0056552D">
        <w:rPr>
          <w:rFonts w:hint="eastAsia"/>
          <w:i/>
        </w:rPr>
        <w:t>t</w:t>
      </w:r>
      <w:r w:rsidR="0056552D">
        <w:rPr>
          <w:vertAlign w:val="subscript"/>
        </w:rPr>
        <w:t>fb</w:t>
      </w:r>
      <w:r w:rsidRPr="00200314">
        <w:rPr>
          <w:rFonts w:hint="eastAsia"/>
        </w:rPr>
        <w:t>范围内</w:t>
      </w:r>
      <w:r w:rsidR="007D4840">
        <w:rPr>
          <w:rFonts w:hint="eastAsia"/>
        </w:rPr>
        <w:t>，</w:t>
      </w:r>
      <w:r w:rsidRPr="00200314">
        <w:rPr>
          <w:rFonts w:hint="eastAsia"/>
        </w:rPr>
        <w:t>应进行探伤</w:t>
      </w:r>
      <w:r w:rsidR="00466F7D">
        <w:rPr>
          <w:rFonts w:hint="eastAsia"/>
        </w:rPr>
        <w:t>检查</w:t>
      </w:r>
      <w:r w:rsidRPr="00200314">
        <w:rPr>
          <w:rFonts w:hint="eastAsia"/>
        </w:rPr>
        <w:t>，不应有夹渣、分层等缺陷</w:t>
      </w:r>
      <w:r w:rsidR="007D4840">
        <w:rPr>
          <w:rFonts w:hint="eastAsia"/>
        </w:rPr>
        <w:t>；</w:t>
      </w:r>
    </w:p>
    <w:p w14:paraId="2DCA91EC" w14:textId="4EE1C4EC" w:rsidR="00A010FD" w:rsidRDefault="001E46AD" w:rsidP="00C5410F">
      <w:pPr>
        <w:pStyle w:val="40"/>
        <w:numPr>
          <w:ilvl w:val="0"/>
          <w:numId w:val="3"/>
        </w:numPr>
        <w:ind w:leftChars="0"/>
      </w:pPr>
      <w:r w:rsidRPr="00200314">
        <w:rPr>
          <w:rFonts w:hint="eastAsia"/>
        </w:rPr>
        <w:t>翼缘连接板厚度不宜大于</w:t>
      </w:r>
      <w:r>
        <w:rPr>
          <w:rFonts w:hint="eastAsia"/>
        </w:rPr>
        <w:t>所搭接的钢管束壁板</w:t>
      </w:r>
      <w:r w:rsidRPr="00200314">
        <w:rPr>
          <w:rFonts w:hint="eastAsia"/>
        </w:rPr>
        <w:t>厚度</w:t>
      </w:r>
      <w:r w:rsidRPr="00200314">
        <w:rPr>
          <w:rFonts w:hint="eastAsia"/>
        </w:rPr>
        <w:t>3.5</w:t>
      </w:r>
      <w:r w:rsidRPr="00200314">
        <w:rPr>
          <w:rFonts w:hint="eastAsia"/>
        </w:rPr>
        <w:t>倍</w:t>
      </w:r>
      <w:r>
        <w:rPr>
          <w:rFonts w:hint="eastAsia"/>
        </w:rPr>
        <w:t>，</w:t>
      </w:r>
      <w:r w:rsidRPr="00200314">
        <w:rPr>
          <w:rFonts w:hint="eastAsia"/>
        </w:rPr>
        <w:t>宽度宜</w:t>
      </w:r>
      <w:r w:rsidR="000D6560">
        <w:rPr>
          <w:rFonts w:hint="eastAsia"/>
        </w:rPr>
        <w:t>不小于</w:t>
      </w:r>
      <w:r w:rsidRPr="00200314">
        <w:rPr>
          <w:rFonts w:hint="eastAsia"/>
        </w:rPr>
        <w:t>钢梁翼缘厚度加</w:t>
      </w:r>
      <w:r w:rsidR="00472A34" w:rsidRPr="00472A34">
        <w:rPr>
          <w:rStyle w:val="A-0"/>
        </w:rPr>
        <w:t>4</w:t>
      </w:r>
      <w:r w:rsidRPr="00472A34">
        <w:rPr>
          <w:rStyle w:val="A-0"/>
          <w:rFonts w:hint="eastAsia"/>
        </w:rPr>
        <w:t>倍</w:t>
      </w:r>
      <w:r w:rsidRPr="00200314">
        <w:rPr>
          <w:rFonts w:hint="eastAsia"/>
        </w:rPr>
        <w:t>的端</w:t>
      </w:r>
      <w:r>
        <w:rPr>
          <w:rFonts w:hint="eastAsia"/>
        </w:rPr>
        <w:t>板</w:t>
      </w:r>
      <w:r w:rsidRPr="00200314">
        <w:rPr>
          <w:rFonts w:hint="eastAsia"/>
        </w:rPr>
        <w:t>厚度，且不</w:t>
      </w:r>
      <w:r w:rsidR="0055005D">
        <w:rPr>
          <w:rFonts w:hint="eastAsia"/>
        </w:rPr>
        <w:t>应</w:t>
      </w:r>
      <w:r w:rsidRPr="00200314">
        <w:rPr>
          <w:rFonts w:hint="eastAsia"/>
        </w:rPr>
        <w:t>小于</w:t>
      </w:r>
      <w:r w:rsidRPr="00200314">
        <w:rPr>
          <w:rFonts w:hint="eastAsia"/>
        </w:rPr>
        <w:t>100mm</w:t>
      </w:r>
      <w:r w:rsidR="005A688F">
        <w:rPr>
          <w:rFonts w:hint="eastAsia"/>
        </w:rPr>
        <w:t>；</w:t>
      </w:r>
      <w:r w:rsidR="0055005D">
        <w:rPr>
          <w:rFonts w:hint="eastAsia"/>
        </w:rPr>
        <w:t>翼缘连接板</w:t>
      </w:r>
      <w:r w:rsidR="005A688F" w:rsidRPr="00200314">
        <w:rPr>
          <w:rFonts w:hint="eastAsia"/>
        </w:rPr>
        <w:t>与</w:t>
      </w:r>
      <w:r w:rsidR="005A688F">
        <w:rPr>
          <w:rFonts w:hint="eastAsia"/>
        </w:rPr>
        <w:t>钢管束</w:t>
      </w:r>
      <w:r w:rsidR="005A688F" w:rsidRPr="00200314">
        <w:rPr>
          <w:rFonts w:hint="eastAsia"/>
        </w:rPr>
        <w:t>的搭接长度不</w:t>
      </w:r>
      <w:r w:rsidR="00A043F4" w:rsidRPr="00200314">
        <w:rPr>
          <w:rFonts w:hint="eastAsia"/>
        </w:rPr>
        <w:t>应</w:t>
      </w:r>
      <w:r w:rsidR="005A688F" w:rsidRPr="00200314">
        <w:rPr>
          <w:rFonts w:hint="eastAsia"/>
        </w:rPr>
        <w:t>小于边缘腔长度</w:t>
      </w:r>
      <w:r w:rsidR="009952D5">
        <w:rPr>
          <w:rFonts w:hint="eastAsia"/>
        </w:rPr>
        <w:t>加</w:t>
      </w:r>
      <w:r w:rsidR="005A688F">
        <w:rPr>
          <w:rFonts w:hint="eastAsia"/>
        </w:rPr>
        <w:t>30mm</w:t>
      </w:r>
      <w:r w:rsidR="005A688F">
        <w:rPr>
          <w:rFonts w:hint="eastAsia"/>
        </w:rPr>
        <w:t>，翼缘连接板正面焊缝</w:t>
      </w:r>
      <w:r w:rsidR="005A688F" w:rsidRPr="00200314">
        <w:rPr>
          <w:rFonts w:hint="eastAsia"/>
        </w:rPr>
        <w:t>与</w:t>
      </w:r>
      <w:r w:rsidR="005A688F">
        <w:rPr>
          <w:rFonts w:hint="eastAsia"/>
        </w:rPr>
        <w:t>钢管束</w:t>
      </w:r>
      <w:r w:rsidR="00191145">
        <w:rPr>
          <w:rFonts w:hint="eastAsia"/>
        </w:rPr>
        <w:t>纵向喇叭形</w:t>
      </w:r>
      <w:r w:rsidR="00191145" w:rsidRPr="00200314">
        <w:rPr>
          <w:rFonts w:hint="eastAsia"/>
        </w:rPr>
        <w:t>焊缝</w:t>
      </w:r>
      <w:r w:rsidR="00191145">
        <w:rPr>
          <w:rFonts w:hint="eastAsia"/>
        </w:rPr>
        <w:t>中心线</w:t>
      </w:r>
      <w:r w:rsidR="005A688F" w:rsidRPr="00200314">
        <w:rPr>
          <w:rFonts w:hint="eastAsia"/>
        </w:rPr>
        <w:t>的距离不</w:t>
      </w:r>
      <w:r w:rsidR="00590F7D" w:rsidRPr="00200314">
        <w:rPr>
          <w:rFonts w:hint="eastAsia"/>
        </w:rPr>
        <w:t>应</w:t>
      </w:r>
      <w:r w:rsidR="005A688F" w:rsidRPr="00200314">
        <w:rPr>
          <w:rFonts w:hint="eastAsia"/>
        </w:rPr>
        <w:t>小于</w:t>
      </w:r>
      <w:r w:rsidR="005A688F" w:rsidRPr="00200314">
        <w:rPr>
          <w:rFonts w:hint="eastAsia"/>
        </w:rPr>
        <w:t>30mm</w:t>
      </w:r>
      <w:r w:rsidR="005A688F">
        <w:rPr>
          <w:rFonts w:hint="eastAsia"/>
        </w:rPr>
        <w:t>；</w:t>
      </w:r>
      <w:r w:rsidR="005A688F" w:rsidRPr="00200314">
        <w:rPr>
          <w:rFonts w:hint="eastAsia"/>
        </w:rPr>
        <w:t>翼缘连接板</w:t>
      </w:r>
      <w:r w:rsidR="005A688F">
        <w:rPr>
          <w:rFonts w:hint="eastAsia"/>
        </w:rPr>
        <w:t>宽度</w:t>
      </w:r>
      <w:r w:rsidR="005A688F" w:rsidRPr="00200314">
        <w:rPr>
          <w:rFonts w:hint="eastAsia"/>
        </w:rPr>
        <w:t>中心线宜与牛腿翼缘</w:t>
      </w:r>
      <w:r w:rsidR="005A688F">
        <w:rPr>
          <w:rFonts w:hint="eastAsia"/>
        </w:rPr>
        <w:t>厚度</w:t>
      </w:r>
      <w:r w:rsidR="005A688F" w:rsidRPr="00200314">
        <w:rPr>
          <w:rFonts w:hint="eastAsia"/>
        </w:rPr>
        <w:t>中心线对齐</w:t>
      </w:r>
      <w:r w:rsidR="00590F7D">
        <w:rPr>
          <w:rFonts w:hint="eastAsia"/>
        </w:rPr>
        <w:t>，且偏心不应超过翼缘连接板宽度的</w:t>
      </w:r>
      <w:r w:rsidR="00590F7D">
        <w:rPr>
          <w:rFonts w:hint="eastAsia"/>
        </w:rPr>
        <w:t>1</w:t>
      </w:r>
      <w:r w:rsidR="00590F7D">
        <w:t>5%</w:t>
      </w:r>
      <w:r w:rsidR="008A1FC3">
        <w:rPr>
          <w:rFonts w:hint="eastAsia"/>
        </w:rPr>
        <w:t>；</w:t>
      </w:r>
      <w:r w:rsidR="005A688F">
        <w:rPr>
          <w:rFonts w:hint="eastAsia"/>
        </w:rPr>
        <w:t xml:space="preserve"> </w:t>
      </w:r>
    </w:p>
    <w:p w14:paraId="5F5A1EFA" w14:textId="77777777" w:rsidR="005D4C69" w:rsidRDefault="00803860" w:rsidP="005D4C69">
      <w:pPr>
        <w:pStyle w:val="40"/>
        <w:numPr>
          <w:ilvl w:val="0"/>
          <w:numId w:val="3"/>
        </w:numPr>
        <w:ind w:leftChars="0"/>
      </w:pPr>
      <w:r w:rsidRPr="00903C42">
        <w:rPr>
          <w:rFonts w:hint="eastAsia"/>
        </w:rPr>
        <w:t>抗震等级为一、二级的框架梁，与</w:t>
      </w:r>
      <w:r w:rsidR="00BC04BD" w:rsidRPr="00903C42">
        <w:rPr>
          <w:rFonts w:hint="eastAsia"/>
        </w:rPr>
        <w:t>钢管混凝土束剪力墙</w:t>
      </w:r>
      <w:r w:rsidRPr="00903C42">
        <w:rPr>
          <w:rFonts w:hint="eastAsia"/>
        </w:rPr>
        <w:t>刚接时宜采用端部扩大形连接、梁端加盖板或骨形连接</w:t>
      </w:r>
      <w:r w:rsidR="00903C42">
        <w:rPr>
          <w:rFonts w:hint="eastAsia"/>
        </w:rPr>
        <w:t>。</w:t>
      </w:r>
    </w:p>
    <w:p w14:paraId="7692289E" w14:textId="77777777" w:rsidR="00ED1F89" w:rsidRDefault="00ED1F89" w:rsidP="00ED1F89">
      <w:pPr>
        <w:pStyle w:val="A-"/>
        <w:jc w:val="center"/>
      </w:pPr>
      <w:r>
        <w:rPr>
          <w:rFonts w:hint="eastAsia"/>
          <w:noProof/>
        </w:rPr>
        <w:drawing>
          <wp:inline distT="0" distB="0" distL="0" distR="0" wp14:anchorId="16D87CDF" wp14:editId="0A3B2D30">
            <wp:extent cx="3424181" cy="1190445"/>
            <wp:effectExtent l="0" t="0" r="508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pic:nvPicPr>
                  <pic:blipFill rotWithShape="1">
                    <a:blip r:embed="rId40">
                      <a:extLst>
                        <a:ext uri="{28A0092B-C50C-407E-A947-70E740481C1C}">
                          <a14:useLocalDpi xmlns:a14="http://schemas.microsoft.com/office/drawing/2010/main" val="0"/>
                        </a:ext>
                      </a:extLst>
                    </a:blip>
                    <a:srcRect b="34276"/>
                    <a:stretch/>
                  </pic:blipFill>
                  <pic:spPr bwMode="auto">
                    <a:xfrm>
                      <a:off x="0" y="0"/>
                      <a:ext cx="3522410" cy="1224595"/>
                    </a:xfrm>
                    <a:prstGeom prst="rect">
                      <a:avLst/>
                    </a:prstGeom>
                    <a:ln>
                      <a:noFill/>
                    </a:ln>
                    <a:extLst>
                      <a:ext uri="{53640926-AAD7-44D8-BBD7-CCE9431645EC}">
                        <a14:shadowObscured xmlns:a14="http://schemas.microsoft.com/office/drawing/2010/main"/>
                      </a:ext>
                    </a:extLst>
                  </pic:spPr>
                </pic:pic>
              </a:graphicData>
            </a:graphic>
          </wp:inline>
        </w:drawing>
      </w:r>
    </w:p>
    <w:p w14:paraId="602D2245" w14:textId="77777777" w:rsidR="00ED1F89" w:rsidRPr="00FB7ACE" w:rsidRDefault="00ED1F89" w:rsidP="00ED1F89">
      <w:pPr>
        <w:pStyle w:val="A-"/>
        <w:jc w:val="center"/>
        <w:rPr>
          <w:sz w:val="18"/>
          <w:szCs w:val="18"/>
        </w:rPr>
      </w:pPr>
      <w:r w:rsidRPr="00FB7ACE">
        <w:rPr>
          <w:rFonts w:hint="eastAsia"/>
          <w:sz w:val="18"/>
          <w:szCs w:val="18"/>
        </w:rPr>
        <w:t>1</w:t>
      </w:r>
      <w:r>
        <w:rPr>
          <w:rFonts w:hint="eastAsia"/>
          <w:sz w:val="18"/>
          <w:szCs w:val="18"/>
        </w:rPr>
        <w:t>—</w:t>
      </w:r>
      <w:r w:rsidRPr="00FB7ACE">
        <w:rPr>
          <w:rFonts w:hint="eastAsia"/>
          <w:sz w:val="18"/>
          <w:szCs w:val="18"/>
        </w:rPr>
        <w:t>翼缘连接板</w:t>
      </w:r>
      <w:r>
        <w:rPr>
          <w:rFonts w:hint="eastAsia"/>
          <w:sz w:val="18"/>
          <w:szCs w:val="18"/>
        </w:rPr>
        <w:t>；</w:t>
      </w:r>
      <w:r w:rsidRPr="00FB7ACE">
        <w:rPr>
          <w:rFonts w:hint="eastAsia"/>
          <w:sz w:val="18"/>
          <w:szCs w:val="18"/>
        </w:rPr>
        <w:t xml:space="preserve"> </w:t>
      </w:r>
      <w:r w:rsidRPr="00FB7ACE">
        <w:rPr>
          <w:sz w:val="18"/>
          <w:szCs w:val="18"/>
        </w:rPr>
        <w:t xml:space="preserve">2 </w:t>
      </w:r>
      <w:r>
        <w:rPr>
          <w:rFonts w:hint="eastAsia"/>
          <w:sz w:val="18"/>
          <w:szCs w:val="18"/>
        </w:rPr>
        <w:t>—</w:t>
      </w:r>
      <w:r w:rsidRPr="00FB7ACE">
        <w:rPr>
          <w:rFonts w:hint="eastAsia"/>
          <w:sz w:val="18"/>
          <w:szCs w:val="18"/>
        </w:rPr>
        <w:t>端板</w:t>
      </w:r>
      <w:r>
        <w:rPr>
          <w:rFonts w:hint="eastAsia"/>
          <w:sz w:val="18"/>
          <w:szCs w:val="18"/>
        </w:rPr>
        <w:t>；</w:t>
      </w:r>
      <w:r w:rsidRPr="00FB7ACE">
        <w:rPr>
          <w:rFonts w:hint="eastAsia"/>
          <w:sz w:val="18"/>
          <w:szCs w:val="18"/>
        </w:rPr>
        <w:t xml:space="preserve"> </w:t>
      </w:r>
      <w:r w:rsidRPr="00FB7ACE">
        <w:rPr>
          <w:sz w:val="18"/>
          <w:szCs w:val="18"/>
        </w:rPr>
        <w:t>3</w:t>
      </w:r>
      <w:r>
        <w:rPr>
          <w:rFonts w:hint="eastAsia"/>
          <w:sz w:val="18"/>
          <w:szCs w:val="18"/>
        </w:rPr>
        <w:t>—</w:t>
      </w:r>
      <w:r w:rsidRPr="00FB7ACE">
        <w:rPr>
          <w:rFonts w:hint="eastAsia"/>
          <w:sz w:val="18"/>
          <w:szCs w:val="18"/>
        </w:rPr>
        <w:t>端板与钢管束焊缝（先焊）</w:t>
      </w:r>
      <w:r>
        <w:rPr>
          <w:rFonts w:hint="eastAsia"/>
          <w:sz w:val="18"/>
          <w:szCs w:val="18"/>
        </w:rPr>
        <w:t>；</w:t>
      </w:r>
      <w:r w:rsidRPr="00FB7ACE">
        <w:rPr>
          <w:rFonts w:hint="eastAsia"/>
          <w:sz w:val="18"/>
          <w:szCs w:val="18"/>
        </w:rPr>
        <w:t>4</w:t>
      </w:r>
      <w:r>
        <w:rPr>
          <w:rFonts w:hint="eastAsia"/>
          <w:sz w:val="18"/>
          <w:szCs w:val="18"/>
        </w:rPr>
        <w:t>—</w:t>
      </w:r>
      <w:r w:rsidRPr="00FB7ACE">
        <w:rPr>
          <w:sz w:val="18"/>
          <w:szCs w:val="18"/>
        </w:rPr>
        <w:t xml:space="preserve"> </w:t>
      </w:r>
      <w:r w:rsidRPr="00FB7ACE">
        <w:rPr>
          <w:rFonts w:hint="eastAsia"/>
          <w:sz w:val="18"/>
          <w:szCs w:val="18"/>
        </w:rPr>
        <w:t>端板与翼缘连接板焊缝（后焊）</w:t>
      </w:r>
    </w:p>
    <w:p w14:paraId="49F5D250" w14:textId="3D85A5DF" w:rsidR="00ED1F89" w:rsidRPr="00572CF9" w:rsidRDefault="00ED1F89" w:rsidP="007F4882">
      <w:pPr>
        <w:pStyle w:val="A-f"/>
        <w:rPr>
          <w:color w:val="C00000"/>
        </w:rPr>
      </w:pPr>
      <w:r w:rsidRPr="00572CF9">
        <w:rPr>
          <w:rFonts w:hint="eastAsia"/>
          <w:color w:val="000000" w:themeColor="text1"/>
        </w:rPr>
        <w:t>图</w:t>
      </w:r>
      <w:r w:rsidRPr="00572CF9">
        <w:rPr>
          <w:color w:val="000000" w:themeColor="text1"/>
        </w:rPr>
        <w:t>8</w:t>
      </w:r>
      <w:r w:rsidRPr="00572CF9">
        <w:rPr>
          <w:rFonts w:hint="eastAsia"/>
          <w:color w:val="000000" w:themeColor="text1"/>
        </w:rPr>
        <w:t>.4.</w:t>
      </w:r>
      <w:r w:rsidRPr="00572CF9">
        <w:rPr>
          <w:color w:val="000000" w:themeColor="text1"/>
        </w:rPr>
        <w:t>4-2</w:t>
      </w:r>
      <w:r w:rsidRPr="00572CF9">
        <w:rPr>
          <w:rFonts w:hint="eastAsia"/>
          <w:color w:val="000000" w:themeColor="text1"/>
        </w:rPr>
        <w:t xml:space="preserve">  </w:t>
      </w:r>
      <w:r w:rsidRPr="00572CF9">
        <w:rPr>
          <w:rFonts w:hint="eastAsia"/>
          <w:color w:val="000000" w:themeColor="text1"/>
        </w:rPr>
        <w:t>梁墙侧板式刚接节点</w:t>
      </w:r>
    </w:p>
    <w:p w14:paraId="6D16B620" w14:textId="1A2FA9AD" w:rsidR="00853B76" w:rsidRDefault="005E4C94" w:rsidP="00853B76">
      <w:pPr>
        <w:pStyle w:val="A-"/>
      </w:pPr>
      <w:r>
        <w:rPr>
          <w:b/>
          <w:bCs/>
        </w:rPr>
        <w:t>8</w:t>
      </w:r>
      <w:r w:rsidR="006553D2" w:rsidRPr="00A87BFA">
        <w:rPr>
          <w:b/>
          <w:bCs/>
        </w:rPr>
        <w:t>.4.</w:t>
      </w:r>
      <w:r w:rsidR="00A87BFA" w:rsidRPr="00A87BFA">
        <w:rPr>
          <w:b/>
          <w:bCs/>
        </w:rPr>
        <w:t>5</w:t>
      </w:r>
      <w:bookmarkStart w:id="229" w:name="_Toc735"/>
      <w:r w:rsidR="001013D5">
        <w:t xml:space="preserve">  </w:t>
      </w:r>
      <w:r w:rsidR="00853B76">
        <w:rPr>
          <w:rFonts w:hint="eastAsia"/>
        </w:rPr>
        <w:t>钢梁与钢管混凝土束剪力墙采用置换腔体形式（图</w:t>
      </w:r>
      <w:r w:rsidR="0040027F">
        <w:t>8</w:t>
      </w:r>
      <w:r w:rsidR="00853B76">
        <w:t>.4.5-1</w:t>
      </w:r>
      <w:r w:rsidR="00853B76">
        <w:rPr>
          <w:rFonts w:hint="eastAsia"/>
        </w:rPr>
        <w:t>）时，</w:t>
      </w:r>
      <w:r w:rsidR="00475B2A">
        <w:rPr>
          <w:rFonts w:hint="eastAsia"/>
        </w:rPr>
        <w:t>第一个腔体</w:t>
      </w:r>
      <w:r w:rsidR="00853B76">
        <w:rPr>
          <w:rFonts w:hint="eastAsia"/>
        </w:rPr>
        <w:t>和第二个腔体应符合下列规定：</w:t>
      </w:r>
    </w:p>
    <w:p w14:paraId="7C9E5636" w14:textId="77777777" w:rsidR="001013D5" w:rsidRPr="00050B5A" w:rsidRDefault="001013D5" w:rsidP="001013D5">
      <w:pPr>
        <w:pStyle w:val="A-"/>
        <w:jc w:val="center"/>
      </w:pPr>
      <w:r w:rsidRPr="002A181D">
        <w:rPr>
          <w:noProof/>
        </w:rPr>
        <w:lastRenderedPageBreak/>
        <w:drawing>
          <wp:inline distT="0" distB="0" distL="0" distR="0" wp14:anchorId="4988F49E" wp14:editId="02B981E7">
            <wp:extent cx="5825328" cy="257929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1" cstate="print">
                      <a:grayscl/>
                      <a:lum bright="-40000" contrast="-40000"/>
                      <a:extLst>
                        <a:ext uri="{28A0092B-C50C-407E-A947-70E740481C1C}">
                          <a14:useLocalDpi xmlns:a14="http://schemas.microsoft.com/office/drawing/2010/main" val="0"/>
                        </a:ext>
                      </a:extLst>
                    </a:blip>
                    <a:srcRect t="26059" b="23356"/>
                    <a:stretch/>
                  </pic:blipFill>
                  <pic:spPr bwMode="auto">
                    <a:xfrm>
                      <a:off x="0" y="0"/>
                      <a:ext cx="5846520" cy="2588681"/>
                    </a:xfrm>
                    <a:prstGeom prst="rect">
                      <a:avLst/>
                    </a:prstGeom>
                    <a:noFill/>
                    <a:ln>
                      <a:noFill/>
                    </a:ln>
                    <a:extLst>
                      <a:ext uri="{53640926-AAD7-44D8-BBD7-CCE9431645EC}">
                        <a14:shadowObscured xmlns:a14="http://schemas.microsoft.com/office/drawing/2010/main"/>
                      </a:ext>
                    </a:extLst>
                  </pic:spPr>
                </pic:pic>
              </a:graphicData>
            </a:graphic>
          </wp:inline>
        </w:drawing>
      </w:r>
    </w:p>
    <w:p w14:paraId="3A473261" w14:textId="7C8D7A55" w:rsidR="00E60B8A" w:rsidRPr="00E60B8A" w:rsidRDefault="00E60B8A" w:rsidP="00E60B8A">
      <w:pPr>
        <w:pStyle w:val="A-f"/>
        <w:rPr>
          <w:b w:val="0"/>
          <w:color w:val="C00000"/>
          <w:sz w:val="18"/>
          <w:szCs w:val="18"/>
        </w:rPr>
      </w:pPr>
      <w:r w:rsidRPr="00E60B8A">
        <w:rPr>
          <w:rFonts w:hint="eastAsia"/>
          <w:b w:val="0"/>
          <w:color w:val="C00000"/>
          <w:sz w:val="18"/>
          <w:szCs w:val="18"/>
        </w:rPr>
        <w:t>1</w:t>
      </w:r>
      <w:r w:rsidRPr="00E60B8A">
        <w:rPr>
          <w:rFonts w:hint="eastAsia"/>
          <w:b w:val="0"/>
          <w:color w:val="C00000"/>
          <w:sz w:val="18"/>
          <w:szCs w:val="18"/>
        </w:rPr>
        <w:t>—</w:t>
      </w:r>
      <w:r w:rsidR="00475B2A">
        <w:rPr>
          <w:rFonts w:hint="eastAsia"/>
          <w:b w:val="0"/>
          <w:color w:val="C00000"/>
          <w:sz w:val="18"/>
          <w:szCs w:val="18"/>
        </w:rPr>
        <w:t>第一</w:t>
      </w:r>
      <w:r w:rsidR="00FB20D7">
        <w:rPr>
          <w:rFonts w:hint="eastAsia"/>
          <w:b w:val="0"/>
          <w:color w:val="C00000"/>
          <w:sz w:val="18"/>
          <w:szCs w:val="18"/>
        </w:rPr>
        <w:t>个</w:t>
      </w:r>
      <w:r w:rsidR="00475B2A">
        <w:rPr>
          <w:rFonts w:hint="eastAsia"/>
          <w:b w:val="0"/>
          <w:color w:val="C00000"/>
          <w:sz w:val="18"/>
          <w:szCs w:val="18"/>
        </w:rPr>
        <w:t>腔体</w:t>
      </w:r>
      <w:r w:rsidRPr="00E60B8A">
        <w:rPr>
          <w:rFonts w:hint="eastAsia"/>
          <w:b w:val="0"/>
          <w:color w:val="C00000"/>
          <w:sz w:val="18"/>
          <w:szCs w:val="18"/>
        </w:rPr>
        <w:t>端板；</w:t>
      </w:r>
      <w:r w:rsidRPr="00E60B8A">
        <w:rPr>
          <w:rFonts w:hint="eastAsia"/>
          <w:b w:val="0"/>
          <w:color w:val="C00000"/>
          <w:sz w:val="18"/>
          <w:szCs w:val="18"/>
        </w:rPr>
        <w:t>2</w:t>
      </w:r>
      <w:r w:rsidRPr="00E60B8A">
        <w:rPr>
          <w:rFonts w:hint="eastAsia"/>
          <w:b w:val="0"/>
          <w:color w:val="C00000"/>
          <w:sz w:val="18"/>
          <w:szCs w:val="18"/>
        </w:rPr>
        <w:t>—隔板；</w:t>
      </w:r>
      <w:r w:rsidRPr="00E60B8A">
        <w:rPr>
          <w:rFonts w:hint="eastAsia"/>
          <w:b w:val="0"/>
          <w:color w:val="C00000"/>
          <w:sz w:val="18"/>
          <w:szCs w:val="18"/>
        </w:rPr>
        <w:t>3</w:t>
      </w:r>
      <w:r w:rsidRPr="00E60B8A">
        <w:rPr>
          <w:rFonts w:hint="eastAsia"/>
          <w:b w:val="0"/>
          <w:color w:val="C00000"/>
          <w:sz w:val="18"/>
          <w:szCs w:val="18"/>
        </w:rPr>
        <w:t>—</w:t>
      </w:r>
      <w:r w:rsidR="00FB20D7">
        <w:rPr>
          <w:rFonts w:hint="eastAsia"/>
          <w:b w:val="0"/>
          <w:color w:val="C00000"/>
          <w:sz w:val="18"/>
          <w:szCs w:val="18"/>
        </w:rPr>
        <w:t>第一个</w:t>
      </w:r>
      <w:r w:rsidR="00475B2A">
        <w:rPr>
          <w:rFonts w:hint="eastAsia"/>
          <w:b w:val="0"/>
          <w:color w:val="C00000"/>
          <w:sz w:val="18"/>
          <w:szCs w:val="18"/>
        </w:rPr>
        <w:t>腔体</w:t>
      </w:r>
      <w:r w:rsidRPr="00E60B8A">
        <w:rPr>
          <w:rFonts w:hint="eastAsia"/>
          <w:b w:val="0"/>
          <w:color w:val="C00000"/>
          <w:sz w:val="18"/>
          <w:szCs w:val="18"/>
        </w:rPr>
        <w:t>侧板；</w:t>
      </w:r>
      <w:r w:rsidRPr="00E60B8A">
        <w:rPr>
          <w:rFonts w:hint="eastAsia"/>
          <w:b w:val="0"/>
          <w:color w:val="C00000"/>
          <w:sz w:val="18"/>
          <w:szCs w:val="18"/>
        </w:rPr>
        <w:t>4</w:t>
      </w:r>
      <w:r w:rsidRPr="00E60B8A">
        <w:rPr>
          <w:rFonts w:hint="eastAsia"/>
          <w:b w:val="0"/>
          <w:color w:val="C00000"/>
          <w:sz w:val="18"/>
          <w:szCs w:val="18"/>
        </w:rPr>
        <w:t>—</w:t>
      </w:r>
      <w:r w:rsidRPr="00E60B8A">
        <w:rPr>
          <w:rFonts w:hint="eastAsia"/>
          <w:b w:val="0"/>
          <w:color w:val="C00000"/>
          <w:sz w:val="18"/>
          <w:szCs w:val="18"/>
        </w:rPr>
        <w:t>U</w:t>
      </w:r>
      <w:r w:rsidRPr="00E60B8A">
        <w:rPr>
          <w:rFonts w:hint="eastAsia"/>
          <w:b w:val="0"/>
          <w:color w:val="C00000"/>
          <w:sz w:val="18"/>
          <w:szCs w:val="18"/>
        </w:rPr>
        <w:t>型管</w:t>
      </w:r>
    </w:p>
    <w:p w14:paraId="615E42A3" w14:textId="18276480" w:rsidR="001013D5" w:rsidRPr="00E60B8A" w:rsidRDefault="001013D5" w:rsidP="00E60B8A">
      <w:pPr>
        <w:pStyle w:val="A-f"/>
        <w:rPr>
          <w:color w:val="C00000"/>
        </w:rPr>
      </w:pPr>
      <w:r w:rsidRPr="00E60B8A">
        <w:rPr>
          <w:rFonts w:hint="eastAsia"/>
          <w:color w:val="C00000"/>
        </w:rPr>
        <w:t>图</w:t>
      </w:r>
      <w:r w:rsidRPr="00E60B8A">
        <w:rPr>
          <w:color w:val="C00000"/>
        </w:rPr>
        <w:t xml:space="preserve">8.4.5-1 </w:t>
      </w:r>
      <w:r w:rsidRPr="00E60B8A">
        <w:rPr>
          <w:rFonts w:hint="eastAsia"/>
          <w:color w:val="C00000"/>
        </w:rPr>
        <w:t>梁墙置换腔体刚接节点</w:t>
      </w:r>
    </w:p>
    <w:p w14:paraId="1B55E02A" w14:textId="3C7CEF8D" w:rsidR="00853B76" w:rsidRDefault="00853B76" w:rsidP="00853B76">
      <w:pPr>
        <w:pStyle w:val="A-"/>
        <w:ind w:firstLine="420"/>
      </w:pPr>
      <w:r w:rsidRPr="00853B76">
        <w:rPr>
          <w:b/>
          <w:bCs/>
        </w:rPr>
        <w:t>1</w:t>
      </w:r>
      <w:r>
        <w:tab/>
      </w:r>
      <w:r>
        <w:rPr>
          <w:rFonts w:hint="eastAsia"/>
        </w:rPr>
        <w:t>隔板</w:t>
      </w:r>
      <w:r w:rsidR="00032F2F">
        <w:rPr>
          <w:rFonts w:hint="eastAsia"/>
        </w:rPr>
        <w:t>宜</w:t>
      </w:r>
      <w:r w:rsidR="00122D2F">
        <w:rPr>
          <w:rFonts w:hint="eastAsia"/>
        </w:rPr>
        <w:t>采用</w:t>
      </w:r>
      <w:r>
        <w:rPr>
          <w:rFonts w:hint="eastAsia"/>
        </w:rPr>
        <w:t>内</w:t>
      </w:r>
      <w:r>
        <w:t>隔板</w:t>
      </w:r>
      <w:r w:rsidR="00122D2F">
        <w:rPr>
          <w:rFonts w:hint="eastAsia"/>
        </w:rPr>
        <w:t>形式。</w:t>
      </w:r>
      <w:r>
        <w:t>隔板厚度为钢梁翼缘厚度</w:t>
      </w:r>
      <w:r>
        <w:rPr>
          <w:rFonts w:hint="eastAsia"/>
        </w:rPr>
        <w:t>加</w:t>
      </w:r>
      <w:r>
        <w:rPr>
          <w:rFonts w:hint="eastAsia"/>
        </w:rPr>
        <w:t>2mm</w:t>
      </w:r>
      <w:r w:rsidR="0077195C">
        <w:rPr>
          <w:rFonts w:hint="eastAsia"/>
        </w:rPr>
        <w:t>，</w:t>
      </w:r>
      <w:r>
        <w:rPr>
          <w:rFonts w:hint="eastAsia"/>
        </w:rPr>
        <w:t>隔板</w:t>
      </w:r>
      <w:r>
        <w:t>长度不</w:t>
      </w:r>
      <w:r w:rsidR="006566A4">
        <w:rPr>
          <w:rFonts w:hint="eastAsia"/>
        </w:rPr>
        <w:t>应</w:t>
      </w:r>
      <w:r>
        <w:t>小于第一个腔的宽度的一半，</w:t>
      </w:r>
      <w:r w:rsidR="006566A4">
        <w:rPr>
          <w:rFonts w:hint="eastAsia"/>
        </w:rPr>
        <w:t>且</w:t>
      </w:r>
      <w:r>
        <w:t>不应小于</w:t>
      </w:r>
      <w:r>
        <w:rPr>
          <w:rFonts w:hint="eastAsia"/>
        </w:rPr>
        <w:t>100mm</w:t>
      </w:r>
      <w:r>
        <w:rPr>
          <w:rFonts w:hint="eastAsia"/>
        </w:rPr>
        <w:t>。隔板与</w:t>
      </w:r>
      <w:r>
        <w:t>腔体壁板的焊接要求</w:t>
      </w:r>
      <w:r>
        <w:rPr>
          <w:rFonts w:hint="eastAsia"/>
        </w:rPr>
        <w:t>按照</w:t>
      </w:r>
      <w:r w:rsidR="002A58F3">
        <w:rPr>
          <w:rFonts w:hint="eastAsia"/>
        </w:rPr>
        <w:t>现行</w:t>
      </w:r>
      <w:r w:rsidR="00B91429">
        <w:rPr>
          <w:rFonts w:hint="eastAsia"/>
        </w:rPr>
        <w:t>行业</w:t>
      </w:r>
      <w:r w:rsidR="002A58F3">
        <w:rPr>
          <w:rFonts w:hint="eastAsia"/>
        </w:rPr>
        <w:t>标准</w:t>
      </w:r>
      <w:r w:rsidR="00313F58">
        <w:rPr>
          <w:rFonts w:hint="eastAsia"/>
        </w:rPr>
        <w:t>《高层建筑混凝土结构设计规程》</w:t>
      </w:r>
      <w:r>
        <w:rPr>
          <w:rFonts w:hint="eastAsia"/>
        </w:rPr>
        <w:t>JGJ</w:t>
      </w:r>
      <w:r w:rsidR="00313F58">
        <w:t xml:space="preserve"> </w:t>
      </w:r>
      <w:r>
        <w:rPr>
          <w:rFonts w:hint="eastAsia"/>
        </w:rPr>
        <w:t>99</w:t>
      </w:r>
      <w:r>
        <w:rPr>
          <w:rFonts w:hint="eastAsia"/>
        </w:rPr>
        <w:t>执行。隔板钢材强度不应低于梁翼缘的钢材强度</w:t>
      </w:r>
      <w:r w:rsidR="00CB191F">
        <w:rPr>
          <w:rFonts w:hint="eastAsia"/>
        </w:rPr>
        <w:t>；</w:t>
      </w:r>
    </w:p>
    <w:p w14:paraId="48856C85" w14:textId="50D01CFD" w:rsidR="00853B76" w:rsidRDefault="00853B76" w:rsidP="00853B76">
      <w:pPr>
        <w:pStyle w:val="A-"/>
      </w:pPr>
      <w:r>
        <w:tab/>
      </w:r>
      <w:r w:rsidRPr="00853B76">
        <w:rPr>
          <w:b/>
          <w:bCs/>
        </w:rPr>
        <w:t>2</w:t>
      </w:r>
      <w:r>
        <w:tab/>
      </w:r>
      <w:r>
        <w:rPr>
          <w:rFonts w:hint="eastAsia"/>
        </w:rPr>
        <w:t>第一个腔体</w:t>
      </w:r>
      <w:r w:rsidR="005A636E">
        <w:rPr>
          <w:rFonts w:hint="eastAsia"/>
        </w:rPr>
        <w:t>壁板</w:t>
      </w:r>
      <w:r w:rsidR="00E30159">
        <w:rPr>
          <w:rFonts w:hint="eastAsia"/>
        </w:rPr>
        <w:t>厚度</w:t>
      </w:r>
      <w:r>
        <w:rPr>
          <w:rFonts w:hint="eastAsia"/>
        </w:rPr>
        <w:t>应满足式（</w:t>
      </w:r>
      <w:r w:rsidR="0040027F">
        <w:t>8</w:t>
      </w:r>
      <w:r>
        <w:t>.4.5-1</w:t>
      </w:r>
      <w:r>
        <w:rPr>
          <w:rFonts w:hint="eastAsia"/>
        </w:rPr>
        <w:t>）要求；第二个腔体</w:t>
      </w:r>
      <w:r w:rsidR="00E30159">
        <w:rPr>
          <w:rFonts w:hint="eastAsia"/>
        </w:rPr>
        <w:t>壁板厚度</w:t>
      </w:r>
      <w:r>
        <w:rPr>
          <w:rFonts w:hint="eastAsia"/>
        </w:rPr>
        <w:t>应满足式（</w:t>
      </w:r>
      <w:r w:rsidR="0040027F">
        <w:t>8</w:t>
      </w:r>
      <w:r>
        <w:t>.4.5-2</w:t>
      </w:r>
      <w:r>
        <w:rPr>
          <w:rFonts w:hint="eastAsia"/>
        </w:rPr>
        <w:t>）的要求。</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853B76" w:rsidRPr="006D3BBE" w14:paraId="36989A95" w14:textId="77777777" w:rsidTr="00E60B8A">
        <w:trPr>
          <w:trHeight w:val="665"/>
        </w:trPr>
        <w:tc>
          <w:tcPr>
            <w:tcW w:w="4310" w:type="pct"/>
            <w:vAlign w:val="center"/>
          </w:tcPr>
          <w:p w14:paraId="41A10C2C" w14:textId="63C73DE5" w:rsidR="00853B76" w:rsidRPr="006D3BBE" w:rsidRDefault="00EA4732" w:rsidP="00E73705">
            <w:pPr>
              <w:pStyle w:val="A-"/>
              <w:wordWrap w:val="0"/>
              <w:jc w:val="center"/>
              <w:rPr>
                <w:iCs/>
              </w:rPr>
            </w:pPr>
            <m:oMathPara>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M</m:t>
                        </m:r>
                      </m:e>
                      <m:sub>
                        <m:r>
                          <m:rPr>
                            <m:sty m:val="p"/>
                          </m:rPr>
                          <w:rPr>
                            <w:rFonts w:ascii="Cambria Math" w:hAnsi="Cambria Math"/>
                          </w:rPr>
                          <m:t>p</m:t>
                        </m:r>
                      </m:sub>
                    </m:sSub>
                  </m:num>
                  <m:den>
                    <m:r>
                      <w:rPr>
                        <w:rFonts w:ascii="Cambria Math" w:hAnsi="Cambria Math"/>
                      </w:rPr>
                      <m:t>π</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h</m:t>
                        </m:r>
                      </m:e>
                      <m:sub>
                        <m:r>
                          <m:rPr>
                            <m:sty m:val="p"/>
                          </m:rPr>
                          <w:rPr>
                            <w:rFonts w:ascii="Cambria Math" w:hAnsi="Cambria Math"/>
                          </w:rPr>
                          <m:t>b1</m:t>
                        </m:r>
                      </m:sub>
                    </m:sSub>
                    <m:r>
                      <w:rPr>
                        <w:rFonts w:ascii="Cambria Math" w:hAnsi="Cambria Math"/>
                      </w:rPr>
                      <m:t>f</m:t>
                    </m:r>
                  </m:den>
                </m:f>
              </m:oMath>
            </m:oMathPara>
          </w:p>
        </w:tc>
        <w:tc>
          <w:tcPr>
            <w:tcW w:w="690" w:type="pct"/>
            <w:vAlign w:val="center"/>
          </w:tcPr>
          <w:p w14:paraId="5A5CD65D" w14:textId="689A3C1F" w:rsidR="00853B76" w:rsidRPr="006D3BBE" w:rsidRDefault="00853B76" w:rsidP="00853B76">
            <w:pPr>
              <w:pStyle w:val="A-"/>
              <w:jc w:val="right"/>
            </w:pPr>
            <w:r>
              <w:rPr>
                <w:rFonts w:hint="eastAsia"/>
              </w:rPr>
              <w:t>（</w:t>
            </w:r>
            <w:r w:rsidR="0040027F">
              <w:t>8</w:t>
            </w:r>
            <w:r>
              <w:t>.4.5-1</w:t>
            </w:r>
            <w:r>
              <w:rPr>
                <w:rFonts w:hint="eastAsia"/>
              </w:rPr>
              <w:t>）</w:t>
            </w:r>
          </w:p>
        </w:tc>
      </w:tr>
      <w:tr w:rsidR="00853B76" w:rsidRPr="006D3BBE" w14:paraId="1C682507" w14:textId="77777777" w:rsidTr="00E60B8A">
        <w:tc>
          <w:tcPr>
            <w:tcW w:w="4310" w:type="pct"/>
            <w:vAlign w:val="center"/>
          </w:tcPr>
          <w:p w14:paraId="176F1615" w14:textId="3735B676" w:rsidR="00853B76" w:rsidRPr="006D3BBE" w:rsidRDefault="00EA4732" w:rsidP="00E73705">
            <w:pPr>
              <w:pStyle w:val="A-"/>
              <w:wordWrap w:val="0"/>
              <w:jc w:val="center"/>
            </w:pPr>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≥0.5</m:t>
                </m:r>
                <m:sSub>
                  <m:sSubPr>
                    <m:ctrlPr>
                      <w:rPr>
                        <w:rFonts w:ascii="Cambria Math" w:hAnsi="Cambria Math"/>
                        <w:i/>
                      </w:rPr>
                    </m:ctrlPr>
                  </m:sSubPr>
                  <m:e>
                    <m:r>
                      <w:rPr>
                        <w:rFonts w:ascii="Cambria Math" w:hAnsi="Cambria Math"/>
                      </w:rPr>
                      <m:t>t</m:t>
                    </m:r>
                  </m:e>
                  <m:sub>
                    <m:r>
                      <w:rPr>
                        <w:rFonts w:ascii="Cambria Math" w:hAnsi="Cambria Math"/>
                      </w:rPr>
                      <m:t>1</m:t>
                    </m:r>
                  </m:sub>
                </m:sSub>
              </m:oMath>
            </m:oMathPara>
          </w:p>
        </w:tc>
        <w:tc>
          <w:tcPr>
            <w:tcW w:w="690" w:type="pct"/>
            <w:vAlign w:val="center"/>
          </w:tcPr>
          <w:p w14:paraId="1BAECFD7" w14:textId="516ADF69" w:rsidR="00853B76" w:rsidRPr="006D3BBE" w:rsidRDefault="005908CE" w:rsidP="005908CE">
            <w:pPr>
              <w:pStyle w:val="A-"/>
              <w:jc w:val="right"/>
            </w:pPr>
            <w:r>
              <w:rPr>
                <w:rFonts w:hint="eastAsia"/>
              </w:rPr>
              <w:t>（</w:t>
            </w:r>
            <w:r w:rsidR="0040027F">
              <w:t>8</w:t>
            </w:r>
            <w:r w:rsidR="00853B76">
              <w:t>.4.5-2</w:t>
            </w:r>
            <w:r w:rsidR="00853B76">
              <w:rPr>
                <w:rFonts w:hint="eastAsia"/>
              </w:rPr>
              <w:t>）</w:t>
            </w:r>
          </w:p>
        </w:tc>
      </w:tr>
    </w:tbl>
    <w:p w14:paraId="626140AD" w14:textId="27A0660A" w:rsidR="00853B76" w:rsidRDefault="00853B76" w:rsidP="00853B76">
      <w:pPr>
        <w:pStyle w:val="A-"/>
        <w:rPr>
          <w:iCs/>
        </w:rPr>
      </w:pPr>
      <w:r>
        <w:rPr>
          <w:rFonts w:hint="eastAsia"/>
          <w:iCs/>
        </w:rPr>
        <w:t>式中：</w:t>
      </w:r>
      <m:oMath>
        <m:sSub>
          <m:sSubPr>
            <m:ctrlPr>
              <w:rPr>
                <w:rFonts w:ascii="Cambria Math" w:hAnsi="Cambria Math"/>
                <w:i/>
                <w:iCs/>
              </w:rPr>
            </m:ctrlPr>
          </m:sSubPr>
          <m:e>
            <m:r>
              <w:rPr>
                <w:rFonts w:ascii="Cambria Math" w:hAnsi="Cambria Math" w:hint="eastAsia"/>
              </w:rPr>
              <m:t>t</m:t>
            </m:r>
            <m:ctrlPr>
              <w:rPr>
                <w:rFonts w:ascii="Cambria Math" w:hAnsi="Cambria Math" w:hint="eastAsia"/>
                <w:i/>
                <w:iCs/>
              </w:rPr>
            </m:ctrlPr>
          </m:e>
          <m:sub>
            <m:r>
              <w:rPr>
                <w:rFonts w:ascii="Cambria Math" w:hAnsi="Cambria Math"/>
              </w:rPr>
              <m:t>1</m:t>
            </m:r>
          </m:sub>
        </m:sSub>
      </m:oMath>
      <w:r w:rsidR="0097446F">
        <w:rPr>
          <w:rFonts w:hint="eastAsia"/>
          <w:iCs/>
        </w:rPr>
        <w:t>、</w:t>
      </w:r>
      <m:oMath>
        <m:sSub>
          <m:sSubPr>
            <m:ctrlPr>
              <w:rPr>
                <w:rFonts w:ascii="Cambria Math" w:hAnsi="Cambria Math"/>
                <w:i/>
                <w:iCs/>
              </w:rPr>
            </m:ctrlPr>
          </m:sSubPr>
          <m:e>
            <m:r>
              <w:rPr>
                <w:rFonts w:ascii="Cambria Math" w:hAnsi="Cambria Math" w:hint="eastAsia"/>
              </w:rPr>
              <m:t>t</m:t>
            </m:r>
            <m:ctrlPr>
              <w:rPr>
                <w:rFonts w:ascii="Cambria Math" w:hAnsi="Cambria Math" w:hint="eastAsia"/>
                <w:i/>
                <w:iCs/>
              </w:rPr>
            </m:ctrlPr>
          </m:e>
          <m:sub>
            <m:r>
              <m:rPr>
                <m:sty m:val="p"/>
              </m:rPr>
              <w:rPr>
                <w:rFonts w:ascii="Cambria Math" w:hAnsi="Cambria Math"/>
              </w:rPr>
              <m:t>2</m:t>
            </m:r>
          </m:sub>
        </m:sSub>
      </m:oMath>
      <w:r>
        <w:rPr>
          <w:rFonts w:hint="eastAsia"/>
          <w:iCs/>
        </w:rPr>
        <w:t>——</w:t>
      </w:r>
      <w:r>
        <w:rPr>
          <w:rFonts w:hint="eastAsia"/>
        </w:rPr>
        <w:t>第</w:t>
      </w:r>
      <w:r w:rsidR="0097446F">
        <w:rPr>
          <w:rFonts w:hint="eastAsia"/>
        </w:rPr>
        <w:t>一、</w:t>
      </w:r>
      <w:r>
        <w:rPr>
          <w:rFonts w:hint="eastAsia"/>
        </w:rPr>
        <w:t>二个腔体</w:t>
      </w:r>
      <w:r w:rsidR="005A636E">
        <w:rPr>
          <w:rFonts w:hint="eastAsia"/>
        </w:rPr>
        <w:t>壁板厚度</w:t>
      </w:r>
      <w:r w:rsidR="00924F1B">
        <w:rPr>
          <w:rFonts w:hint="eastAsia"/>
        </w:rPr>
        <w:t>（</w:t>
      </w:r>
      <w:r w:rsidR="00924F1B">
        <w:rPr>
          <w:rFonts w:hint="eastAsia"/>
        </w:rPr>
        <w:t>mm</w:t>
      </w:r>
      <w:r w:rsidR="00924F1B">
        <w:rPr>
          <w:rFonts w:hint="eastAsia"/>
        </w:rPr>
        <w:t>）</w:t>
      </w:r>
      <w:r>
        <w:rPr>
          <w:rFonts w:hint="eastAsia"/>
          <w:iCs/>
        </w:rPr>
        <w:t>；</w:t>
      </w:r>
    </w:p>
    <w:p w14:paraId="47FB2375" w14:textId="32EE2B20" w:rsidR="00853B76" w:rsidRDefault="00EA4732" w:rsidP="00853B76">
      <w:pPr>
        <w:pStyle w:val="A--3"/>
        <w:ind w:left="720"/>
      </w:pPr>
      <m:oMath>
        <m:sSub>
          <m:sSubPr>
            <m:ctrlPr>
              <w:rPr>
                <w:i/>
              </w:rPr>
            </m:ctrlPr>
          </m:sSubPr>
          <m:e>
            <m:r>
              <m:t>h</m:t>
            </m:r>
          </m:e>
          <m:sub>
            <m:r>
              <m:rPr>
                <m:sty m:val="p"/>
              </m:rPr>
              <m:t>b1</m:t>
            </m:r>
          </m:sub>
        </m:sSub>
      </m:oMath>
      <w:r w:rsidR="00853B76">
        <w:rPr>
          <w:rFonts w:hint="eastAsia"/>
          <w:i/>
        </w:rPr>
        <w:t>——</w:t>
      </w:r>
      <w:r w:rsidR="00853B76">
        <w:rPr>
          <w:rFonts w:hint="eastAsia"/>
        </w:rPr>
        <w:t>梁上下</w:t>
      </w:r>
      <w:r w:rsidR="00853B76">
        <w:t>翼缘中心线之间的距离</w:t>
      </w:r>
      <w:r w:rsidR="00924F1B">
        <w:rPr>
          <w:rFonts w:hint="eastAsia"/>
        </w:rPr>
        <w:t>（</w:t>
      </w:r>
      <w:r w:rsidR="00924F1B">
        <w:rPr>
          <w:rFonts w:hint="eastAsia"/>
        </w:rPr>
        <w:t>mm</w:t>
      </w:r>
      <w:r w:rsidR="00924F1B">
        <w:rPr>
          <w:rFonts w:hint="eastAsia"/>
        </w:rPr>
        <w:t>）</w:t>
      </w:r>
      <w:r w:rsidR="00853B76">
        <w:rPr>
          <w:rFonts w:hint="eastAsia"/>
        </w:rPr>
        <w:t>；</w:t>
      </w:r>
    </w:p>
    <w:p w14:paraId="75F934BA" w14:textId="1C1F9261" w:rsidR="00144786" w:rsidRPr="00144786" w:rsidRDefault="00EA4732" w:rsidP="00853B76">
      <w:pPr>
        <w:pStyle w:val="A--3"/>
        <w:ind w:left="720"/>
        <w:rPr>
          <w:i/>
        </w:rPr>
      </w:pPr>
      <m:oMath>
        <m:sSub>
          <m:sSubPr>
            <m:ctrlPr>
              <w:rPr>
                <w:i/>
              </w:rPr>
            </m:ctrlPr>
          </m:sSubPr>
          <m:e>
            <m:r>
              <w:rPr>
                <w:rFonts w:hint="eastAsia"/>
              </w:rPr>
              <m:t>l</m:t>
            </m:r>
            <m:ctrlPr>
              <w:rPr>
                <w:rFonts w:hint="eastAsia"/>
                <w:i/>
              </w:rPr>
            </m:ctrlPr>
          </m:e>
          <m:sub>
            <m:r>
              <m:t>1</m:t>
            </m:r>
          </m:sub>
        </m:sSub>
      </m:oMath>
      <w:r w:rsidR="00144786">
        <w:rPr>
          <w:rFonts w:hint="eastAsia"/>
          <w:i/>
        </w:rPr>
        <w:t>——</w:t>
      </w:r>
      <w:r w:rsidR="00144786" w:rsidRPr="00144786">
        <w:rPr>
          <w:rFonts w:hint="eastAsia"/>
          <w:iCs/>
        </w:rPr>
        <w:t>第一个</w:t>
      </w:r>
      <w:r w:rsidR="00144786">
        <w:rPr>
          <w:rFonts w:hint="eastAsia"/>
          <w:iCs/>
        </w:rPr>
        <w:t>腔体长度（</w:t>
      </w:r>
      <w:r w:rsidR="00144786">
        <w:rPr>
          <w:rFonts w:hint="eastAsia"/>
          <w:iCs/>
        </w:rPr>
        <w:t>mm</w:t>
      </w:r>
      <w:r w:rsidR="00144786">
        <w:rPr>
          <w:rFonts w:hint="eastAsia"/>
          <w:iCs/>
        </w:rPr>
        <w:t>）；</w:t>
      </w:r>
    </w:p>
    <w:p w14:paraId="088C2DF4" w14:textId="6E3BDE82" w:rsidR="00853B76" w:rsidRDefault="00853B76" w:rsidP="00853B76">
      <w:pPr>
        <w:pStyle w:val="A--3"/>
        <w:ind w:left="720"/>
      </w:pPr>
      <m:oMath>
        <m:r>
          <w:rPr>
            <w:rFonts w:hint="eastAsia"/>
          </w:rPr>
          <m:t>f</m:t>
        </m:r>
      </m:oMath>
      <w:r>
        <w:rPr>
          <w:rFonts w:hint="eastAsia"/>
          <w:iCs/>
        </w:rPr>
        <w:t>——钢管束</w:t>
      </w:r>
      <w:r>
        <w:rPr>
          <w:iCs/>
        </w:rPr>
        <w:t>壁板</w:t>
      </w:r>
      <w:r w:rsidR="00D13AB4">
        <w:rPr>
          <w:rFonts w:hint="eastAsia"/>
          <w:iCs/>
        </w:rPr>
        <w:t>抗拉</w:t>
      </w:r>
      <w:r>
        <w:rPr>
          <w:rFonts w:hint="eastAsia"/>
        </w:rPr>
        <w:t>强度设计值</w:t>
      </w:r>
      <w:r w:rsidR="00924F1B">
        <w:rPr>
          <w:rFonts w:hint="eastAsia"/>
        </w:rPr>
        <w:t>（</w:t>
      </w:r>
      <w:r w:rsidR="00924F1B">
        <w:rPr>
          <w:rFonts w:hint="eastAsia"/>
        </w:rPr>
        <w:t>mm</w:t>
      </w:r>
      <w:r w:rsidR="00924F1B">
        <w:rPr>
          <w:rFonts w:hint="eastAsia"/>
        </w:rPr>
        <w:t>）</w:t>
      </w:r>
      <w:r w:rsidR="00737BEA">
        <w:rPr>
          <w:rFonts w:hint="eastAsia"/>
        </w:rPr>
        <w:t>。</w:t>
      </w:r>
    </w:p>
    <w:p w14:paraId="10D62AE7" w14:textId="77777777" w:rsidR="00853B76" w:rsidRDefault="00853B76" w:rsidP="00853B76">
      <w:pPr>
        <w:pStyle w:val="A-"/>
      </w:pPr>
      <w:r>
        <w:tab/>
      </w:r>
      <w:r w:rsidRPr="00853B76">
        <w:rPr>
          <w:b/>
          <w:bCs/>
        </w:rPr>
        <w:t>3</w:t>
      </w:r>
      <w:r>
        <w:t xml:space="preserve">  </w:t>
      </w:r>
      <w:r>
        <w:rPr>
          <w:rFonts w:hint="eastAsia"/>
        </w:rPr>
        <w:t>置换腔钢材强度不应低于梁和钢管束钢材强度；置换腔高度</w:t>
      </w:r>
      <m:oMath>
        <m:sSub>
          <m:sSubPr>
            <m:ctrlPr>
              <w:rPr>
                <w:rFonts w:ascii="Cambria Math" w:hAnsi="Cambria Math"/>
                <w:i/>
              </w:rPr>
            </m:ctrlPr>
          </m:sSubPr>
          <m:e>
            <m:r>
              <w:rPr>
                <w:rFonts w:ascii="Cambria Math" w:hAnsi="Cambria Math"/>
              </w:rPr>
              <m:t>h</m:t>
            </m:r>
          </m:e>
          <m:sub>
            <m:r>
              <m:rPr>
                <m:sty m:val="p"/>
              </m:rPr>
              <w:rPr>
                <w:rFonts w:ascii="Cambria Math" w:hAnsi="Cambria Math" w:hint="eastAsia"/>
              </w:rPr>
              <m:t>c</m:t>
            </m:r>
          </m:sub>
        </m:sSub>
      </m:oMath>
      <w:r>
        <w:rPr>
          <w:rFonts w:hint="eastAsia"/>
        </w:rPr>
        <w:t>应满足：</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853B76" w14:paraId="0155EAC0" w14:textId="77777777" w:rsidTr="00E60B8A">
        <w:tc>
          <w:tcPr>
            <w:tcW w:w="4394" w:type="pct"/>
            <w:vAlign w:val="center"/>
          </w:tcPr>
          <w:p w14:paraId="0338A215" w14:textId="5E8274F2" w:rsidR="00853B76" w:rsidRPr="00582C82" w:rsidRDefault="00EA4732" w:rsidP="00292C2B">
            <w:pPr>
              <w:pStyle w:val="A-"/>
              <w:wordWrap w:val="0"/>
              <w:jc w:val="center"/>
            </w:pPr>
            <m:oMathPara>
              <m:oMath>
                <m:sSub>
                  <m:sSubPr>
                    <m:ctrlPr>
                      <w:rPr>
                        <w:rFonts w:ascii="Cambria Math" w:hAnsi="Cambria Math"/>
                        <w:i/>
                      </w:rPr>
                    </m:ctrlPr>
                  </m:sSubPr>
                  <m:e>
                    <m:r>
                      <w:rPr>
                        <w:rFonts w:ascii="Cambria Math" w:hAnsi="Cambria Math"/>
                      </w:rPr>
                      <m:t>h</m:t>
                    </m:r>
                  </m:e>
                  <m:sub>
                    <m:r>
                      <m:rPr>
                        <m:sty m:val="p"/>
                      </m:rPr>
                      <w:rPr>
                        <w:rFonts w:ascii="Cambria Math" w:hAnsi="Cambria Math" w:hint="eastAsia"/>
                      </w:rPr>
                      <m:t>c</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b</m:t>
                    </m:r>
                  </m:sub>
                </m:sSub>
                <m:r>
                  <w:rPr>
                    <w:rFonts w:ascii="Cambria Math" w:hAnsi="Cambria Math"/>
                  </w:rPr>
                  <m:t>+0.5π</m:t>
                </m:r>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w:rPr>
                        <w:rFonts w:ascii="Cambria Math" w:hAnsi="Cambria Math"/>
                      </w:rPr>
                      <m:t>1</m:t>
                    </m:r>
                  </m:sub>
                </m:sSub>
                <m:r>
                  <w:rPr>
                    <w:rFonts w:ascii="Cambria Math" w:hAnsi="Cambria Math"/>
                  </w:rPr>
                  <m:t>+20</m:t>
                </m:r>
              </m:oMath>
            </m:oMathPara>
          </w:p>
        </w:tc>
        <w:tc>
          <w:tcPr>
            <w:tcW w:w="606" w:type="pct"/>
            <w:vAlign w:val="center"/>
          </w:tcPr>
          <w:p w14:paraId="2EAEC204" w14:textId="6A6696BD" w:rsidR="00853B76" w:rsidRDefault="00853B76" w:rsidP="00067369">
            <w:pPr>
              <w:pStyle w:val="A-"/>
              <w:jc w:val="right"/>
            </w:pPr>
            <w:r>
              <w:rPr>
                <w:rFonts w:hint="eastAsia"/>
                <w:iCs/>
              </w:rPr>
              <w:t xml:space="preserve"> </w:t>
            </w:r>
            <w:r w:rsidRPr="00437FB7">
              <w:rPr>
                <w:rFonts w:hint="eastAsia"/>
                <w:iCs/>
              </w:rPr>
              <w:t>（</w:t>
            </w:r>
            <w:r w:rsidR="0040027F">
              <w:rPr>
                <w:iCs/>
              </w:rPr>
              <w:t>8</w:t>
            </w:r>
            <w:r w:rsidRPr="00437FB7">
              <w:rPr>
                <w:iCs/>
              </w:rPr>
              <w:t>.4.5-</w:t>
            </w:r>
            <w:r>
              <w:rPr>
                <w:iCs/>
              </w:rPr>
              <w:t>3</w:t>
            </w:r>
            <w:r w:rsidRPr="00437FB7">
              <w:rPr>
                <w:rFonts w:hint="eastAsia"/>
                <w:iCs/>
              </w:rPr>
              <w:t>）</w:t>
            </w:r>
          </w:p>
        </w:tc>
      </w:tr>
    </w:tbl>
    <w:p w14:paraId="581B8351" w14:textId="74011475" w:rsidR="00853B76" w:rsidRPr="00C47DC3" w:rsidRDefault="00853B76" w:rsidP="00853B76">
      <w:pPr>
        <w:pStyle w:val="A-"/>
      </w:pPr>
      <w:r>
        <w:rPr>
          <w:rFonts w:hint="eastAsia"/>
        </w:rPr>
        <w:t>式中：</w:t>
      </w:r>
      <m:oMath>
        <m:sSub>
          <m:sSubPr>
            <m:ctrlPr>
              <w:rPr>
                <w:rFonts w:ascii="Cambria Math" w:hAnsi="Cambria Math"/>
                <w:i/>
              </w:rPr>
            </m:ctrlPr>
          </m:sSubPr>
          <m:e>
            <m:r>
              <w:rPr>
                <w:rFonts w:ascii="Cambria Math" w:hAnsi="Cambria Math"/>
              </w:rPr>
              <m:t>h</m:t>
            </m:r>
          </m:e>
          <m:sub>
            <m:r>
              <m:rPr>
                <m:sty m:val="p"/>
              </m:rPr>
              <w:rPr>
                <w:rFonts w:ascii="Cambria Math" w:hAnsi="Cambria Math" w:hint="eastAsia"/>
              </w:rPr>
              <m:t>b</m:t>
            </m:r>
          </m:sub>
        </m:sSub>
      </m:oMath>
      <w:r>
        <w:rPr>
          <w:rFonts w:hint="eastAsia"/>
        </w:rPr>
        <w:t>——梁高</w:t>
      </w:r>
      <w:r w:rsidR="00F4431C">
        <w:rPr>
          <w:rFonts w:hint="eastAsia"/>
        </w:rPr>
        <w:t>（</w:t>
      </w:r>
      <w:r w:rsidR="00F4431C">
        <w:rPr>
          <w:rFonts w:hint="eastAsia"/>
        </w:rPr>
        <w:t>mm</w:t>
      </w:r>
      <w:r w:rsidR="00F4431C">
        <w:rPr>
          <w:rFonts w:hint="eastAsia"/>
        </w:rPr>
        <w:t>）</w:t>
      </w:r>
      <w:r w:rsidR="000A67A9">
        <w:rPr>
          <w:rFonts w:hint="eastAsia"/>
        </w:rPr>
        <w:t>。</w:t>
      </w:r>
    </w:p>
    <w:p w14:paraId="3AA4F90C" w14:textId="493CA746" w:rsidR="00853B76" w:rsidRDefault="00853B76" w:rsidP="00853B76">
      <w:pPr>
        <w:pStyle w:val="A-"/>
      </w:pPr>
      <w:r>
        <w:tab/>
      </w:r>
      <w:r w:rsidRPr="00853B76">
        <w:rPr>
          <w:b/>
          <w:bCs/>
        </w:rPr>
        <w:t>4</w:t>
      </w:r>
      <w:r>
        <w:t xml:space="preserve"> </w:t>
      </w:r>
      <w:r>
        <w:rPr>
          <w:rFonts w:hint="eastAsia"/>
        </w:rPr>
        <w:t>当</w:t>
      </w:r>
      <w:r>
        <w:t>不满足</w:t>
      </w:r>
      <w:r>
        <w:rPr>
          <w:rFonts w:hint="eastAsia"/>
        </w:rPr>
        <w:t>式</w:t>
      </w:r>
      <w:r>
        <w:t>（</w:t>
      </w:r>
      <w:r w:rsidR="0040027F">
        <w:t>8</w:t>
      </w:r>
      <w:r>
        <w:rPr>
          <w:rFonts w:hint="eastAsia"/>
        </w:rPr>
        <w:t>.4.5-2</w:t>
      </w:r>
      <w:r>
        <w:rPr>
          <w:rFonts w:hint="eastAsia"/>
        </w:rPr>
        <w:t>）时</w:t>
      </w:r>
      <w:r>
        <w:t>，应在钢管束外侧增加贴板</w:t>
      </w:r>
      <w:r>
        <w:rPr>
          <w:rFonts w:hint="eastAsia"/>
        </w:rPr>
        <w:t>，</w:t>
      </w:r>
      <w:r>
        <w:t>贴板的面积按照下式计算</w:t>
      </w:r>
      <w:r w:rsidR="00F3609F">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D345A6" w:rsidRPr="00AF0C3F" w14:paraId="6DFDCDDA" w14:textId="77777777" w:rsidTr="00E60B8A">
        <w:trPr>
          <w:trHeight w:val="1134"/>
        </w:trPr>
        <w:tc>
          <w:tcPr>
            <w:tcW w:w="4465" w:type="pct"/>
            <w:vAlign w:val="center"/>
          </w:tcPr>
          <w:p w14:paraId="0D85FB3A" w14:textId="6D9E76DF" w:rsidR="00D345A6" w:rsidRPr="00D2258F" w:rsidRDefault="00EA4732" w:rsidP="00C1631D">
            <w:pPr>
              <w:pStyle w:val="A-"/>
              <w:jc w:val="center"/>
            </w:pPr>
            <m:oMathPara>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h</m:t>
                            </m:r>
                          </m:e>
                          <m:sub>
                            <m:r>
                              <m:rPr>
                                <m:sty m:val="p"/>
                              </m:rPr>
                              <w:rPr>
                                <w:rFonts w:ascii="Cambria Math" w:hAnsi="Cambria Math"/>
                              </w:rPr>
                              <m:t>b1</m:t>
                            </m:r>
                          </m:sub>
                        </m:sSub>
                        <m:r>
                          <w:rPr>
                            <w:rFonts w:ascii="Cambria Math" w:hAnsi="Cambria Math"/>
                          </w:rPr>
                          <m:t>f</m:t>
                        </m:r>
                      </m:den>
                    </m:f>
                    <m:r>
                      <w:rPr>
                        <w:rFonts w:ascii="Cambria Math" w:hAnsi="Cambria Math"/>
                      </w:rPr>
                      <m:t>-π</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e>
                </m:d>
              </m:oMath>
            </m:oMathPara>
          </w:p>
        </w:tc>
        <w:tc>
          <w:tcPr>
            <w:tcW w:w="535" w:type="pct"/>
            <w:vAlign w:val="center"/>
          </w:tcPr>
          <w:p w14:paraId="68039F29" w14:textId="48607A04" w:rsidR="00D345A6" w:rsidRPr="00AF0C3F" w:rsidRDefault="00D345A6" w:rsidP="00C1631D">
            <w:pPr>
              <w:pStyle w:val="A-"/>
              <w:jc w:val="right"/>
            </w:pPr>
            <w:r w:rsidRPr="00AF0C3F">
              <w:rPr>
                <w:rFonts w:hint="eastAsia"/>
                <w:iCs/>
              </w:rPr>
              <w:t>（</w:t>
            </w:r>
            <w:r w:rsidR="0040027F">
              <w:rPr>
                <w:iCs/>
              </w:rPr>
              <w:t>8</w:t>
            </w:r>
            <w:r>
              <w:rPr>
                <w:iCs/>
              </w:rPr>
              <w:t>.4.5-4</w:t>
            </w:r>
            <w:r w:rsidRPr="00AF0C3F">
              <w:rPr>
                <w:rFonts w:hint="eastAsia"/>
                <w:iCs/>
              </w:rPr>
              <w:t>）</w:t>
            </w:r>
          </w:p>
        </w:tc>
      </w:tr>
    </w:tbl>
    <w:p w14:paraId="3B0DFDB3" w14:textId="273974D4" w:rsidR="00853B76" w:rsidRPr="00285A56" w:rsidRDefault="00853B76" w:rsidP="00853B76">
      <w:pPr>
        <w:pStyle w:val="A-"/>
      </w:pPr>
      <w:r>
        <w:rPr>
          <w:rFonts w:hint="eastAsia"/>
        </w:rPr>
        <w:t>贴板</w:t>
      </w:r>
      <w:r>
        <w:t>的厚度不</w:t>
      </w:r>
      <w:r>
        <w:rPr>
          <w:rFonts w:hint="eastAsia"/>
        </w:rPr>
        <w:t>应</w:t>
      </w:r>
      <w:r>
        <w:t>小于</w:t>
      </w:r>
      <w:r>
        <w:rPr>
          <w:rFonts w:hint="eastAsia"/>
        </w:rPr>
        <w:t>4mm</w:t>
      </w:r>
      <w:r w:rsidR="00536973">
        <w:rPr>
          <w:rFonts w:hint="eastAsia"/>
        </w:rPr>
        <w:t>，</w:t>
      </w:r>
      <w:r>
        <w:rPr>
          <w:rFonts w:hint="eastAsia"/>
        </w:rPr>
        <w:t>贴板</w:t>
      </w:r>
      <w:r>
        <w:t>宽度取</w:t>
      </w:r>
      <w:r>
        <w:rPr>
          <w:rFonts w:hint="eastAsia"/>
        </w:rPr>
        <w:t>60mm-100mm</w:t>
      </w:r>
      <w:r w:rsidR="00536973">
        <w:rPr>
          <w:rFonts w:hint="eastAsia"/>
        </w:rPr>
        <w:t>，</w:t>
      </w:r>
      <w:r>
        <w:rPr>
          <w:rFonts w:hint="eastAsia"/>
        </w:rPr>
        <w:t>贴板的</w:t>
      </w:r>
      <w:r>
        <w:t>起点位于第一个腔的中部，</w:t>
      </w:r>
      <w:r>
        <w:rPr>
          <w:rFonts w:hint="eastAsia"/>
        </w:rPr>
        <w:t>贴板</w:t>
      </w:r>
      <w:r>
        <w:t>端部离</w:t>
      </w:r>
      <w:r>
        <w:rPr>
          <w:rFonts w:hint="eastAsia"/>
        </w:rPr>
        <w:t>钢管束</w:t>
      </w:r>
      <w:r>
        <w:t>墙边缘的距离不小于式</w:t>
      </w:r>
      <w:r w:rsidR="001D10DD">
        <w:rPr>
          <w:rFonts w:hint="eastAsia"/>
        </w:rPr>
        <w:t>（</w:t>
      </w:r>
      <w:r w:rsidR="0040027F">
        <w:t>8</w:t>
      </w:r>
      <w:r>
        <w:rPr>
          <w:rFonts w:hint="eastAsia"/>
        </w:rPr>
        <w:t>.</w:t>
      </w:r>
      <w:r w:rsidR="00D37E9C">
        <w:t>4.3</w:t>
      </w:r>
      <w:r>
        <w:rPr>
          <w:rFonts w:hint="eastAsia"/>
        </w:rPr>
        <w:t>-3</w:t>
      </w:r>
      <w:r w:rsidR="001D10DD">
        <w:rPr>
          <w:rFonts w:hint="eastAsia"/>
        </w:rPr>
        <w:t>）</w:t>
      </w:r>
      <w:r>
        <w:rPr>
          <w:rFonts w:hint="eastAsia"/>
        </w:rPr>
        <w:t>的</w:t>
      </w:r>
      <w:r>
        <w:t>要求</w:t>
      </w:r>
      <w:r>
        <w:rPr>
          <w:rFonts w:hint="eastAsia"/>
        </w:rPr>
        <w:t>，</w:t>
      </w:r>
      <w:r>
        <w:t>贴板的长度应跨过</w:t>
      </w:r>
      <w:r>
        <w:rPr>
          <w:rFonts w:hint="eastAsia"/>
        </w:rPr>
        <w:t>第</w:t>
      </w:r>
      <w:r>
        <w:t>1</w:t>
      </w:r>
      <w:r>
        <w:rPr>
          <w:rFonts w:hint="eastAsia"/>
        </w:rPr>
        <w:t>道</w:t>
      </w:r>
      <w:r>
        <w:t>竖向焊缝</w:t>
      </w:r>
      <w:r>
        <w:t>30mm</w:t>
      </w:r>
      <w:r>
        <w:t>。</w:t>
      </w:r>
    </w:p>
    <w:p w14:paraId="25B26CC3" w14:textId="5B806BB0" w:rsidR="002E7B34" w:rsidRDefault="00853B76" w:rsidP="002E7B34">
      <w:pPr>
        <w:pStyle w:val="A-"/>
      </w:pPr>
      <w:r>
        <w:tab/>
      </w:r>
      <w:r w:rsidR="002D1981">
        <w:rPr>
          <w:b/>
          <w:bCs/>
        </w:rPr>
        <w:t>5</w:t>
      </w:r>
      <w:r w:rsidR="00C47DC3">
        <w:rPr>
          <w:b/>
          <w:bCs/>
        </w:rPr>
        <w:tab/>
      </w:r>
      <w:r w:rsidR="003A610E">
        <w:rPr>
          <w:rFonts w:hint="eastAsia"/>
        </w:rPr>
        <w:t>第一个腔体侧板</w:t>
      </w:r>
      <w:r>
        <w:rPr>
          <w:rFonts w:hint="eastAsia"/>
        </w:rPr>
        <w:t>外侧应与梁翼缘外侧齐平。隔板宜采用上、下角焊缝与置换腔焊接</w:t>
      </w:r>
      <w:r w:rsidR="00C43BB7">
        <w:rPr>
          <w:rFonts w:hint="eastAsia"/>
        </w:rPr>
        <w:t>，</w:t>
      </w:r>
      <w:r w:rsidR="00C43BB7">
        <w:rPr>
          <w:rFonts w:hint="eastAsia"/>
        </w:rPr>
        <w:lastRenderedPageBreak/>
        <w:t>角焊缝承载力设计值不应小于</w:t>
      </w:r>
      <w:r w:rsidR="002E7B34" w:rsidRPr="002E7B34">
        <w:rPr>
          <w:rFonts w:hint="eastAsia"/>
        </w:rPr>
        <w:t>承载力设计值和极限承载力应分别不小于</w:t>
      </w: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w:rPr>
                <w:rFonts w:ascii="Cambria Math" w:hAnsi="Cambria Math" w:hint="eastAsia"/>
              </w:rPr>
              <m:t>f</m:t>
            </m:r>
          </m:sub>
        </m:sSub>
      </m:oMath>
      <w:r w:rsidR="002E7B34" w:rsidRPr="002E7B34">
        <w:rPr>
          <w:rFonts w:hint="eastAsia"/>
        </w:rPr>
        <w:t>和</w:t>
      </w: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hint="eastAsia"/>
              </w:rPr>
              <m:t>fp</m:t>
            </m:r>
          </m:sub>
        </m:sSub>
      </m:oMath>
      <w:r w:rsidR="002E7B34" w:rsidRPr="002E7B34">
        <w:rPr>
          <w:rFonts w:hint="eastAsia"/>
        </w:rPr>
        <w:t>；</w:t>
      </w:r>
    </w:p>
    <w:p w14:paraId="164FBBBE" w14:textId="090BE629" w:rsidR="00853B76" w:rsidRDefault="00853B76" w:rsidP="002E7B34">
      <w:pPr>
        <w:pStyle w:val="A-"/>
      </w:pPr>
      <w:r>
        <w:tab/>
      </w:r>
      <w:r w:rsidR="002D1981">
        <w:rPr>
          <w:b/>
          <w:bCs/>
        </w:rPr>
        <w:t>6</w:t>
      </w:r>
      <w:r w:rsidR="00C47DC3">
        <w:tab/>
      </w:r>
      <w:r w:rsidR="009B4CB4">
        <w:rPr>
          <w:rFonts w:hint="eastAsia"/>
        </w:rPr>
        <w:t>第一个腔体</w:t>
      </w:r>
      <w:r>
        <w:rPr>
          <w:rFonts w:hint="eastAsia"/>
        </w:rPr>
        <w:t>和第二个腔体的连接</w:t>
      </w:r>
      <w:bookmarkStart w:id="230" w:name="_Hlk80013416"/>
      <w:r>
        <w:rPr>
          <w:rFonts w:hint="eastAsia"/>
        </w:rPr>
        <w:t>焊缝</w:t>
      </w:r>
      <w:bookmarkEnd w:id="230"/>
      <w:r>
        <w:rPr>
          <w:rFonts w:hint="eastAsia"/>
        </w:rPr>
        <w:t>应与</w:t>
      </w:r>
      <w:r>
        <w:t>第</w:t>
      </w:r>
      <w:r w:rsidR="005034D9">
        <w:rPr>
          <w:rFonts w:hint="eastAsia"/>
        </w:rPr>
        <w:t>二</w:t>
      </w:r>
      <w:r>
        <w:t>个腔壁板等强</w:t>
      </w:r>
      <w:r>
        <w:rPr>
          <w:rFonts w:hint="eastAsia"/>
        </w:rPr>
        <w:t>，连接角焊缝</w:t>
      </w:r>
      <w:r w:rsidR="00D13AB4">
        <w:rPr>
          <w:rFonts w:hint="eastAsia"/>
        </w:rPr>
        <w:t>强度应满足</w:t>
      </w:r>
      <w:r>
        <w:rPr>
          <w:rFonts w:hint="eastAsia"/>
        </w:rPr>
        <w:t>下式</w:t>
      </w:r>
      <w:r w:rsidR="00D13AB4">
        <w:rPr>
          <w:rFonts w:hint="eastAsia"/>
        </w:rPr>
        <w:t>要求</w:t>
      </w:r>
      <w:r>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853B76" w:rsidRPr="00AF0C3F" w14:paraId="092BD2E2" w14:textId="77777777" w:rsidTr="00E60B8A">
        <w:tc>
          <w:tcPr>
            <w:tcW w:w="4465" w:type="pct"/>
            <w:vAlign w:val="center"/>
          </w:tcPr>
          <w:p w14:paraId="0BE2277E" w14:textId="08970C3E" w:rsidR="00853B76" w:rsidRPr="00175370" w:rsidRDefault="00EE7A3A" w:rsidP="00C47DC3">
            <w:pPr>
              <w:pStyle w:val="A-"/>
              <w:jc w:val="center"/>
              <w:rPr>
                <w:i/>
              </w:rPr>
            </w:pPr>
            <m:oMathPara>
              <m:oMath>
                <m:r>
                  <w:rPr>
                    <w:rFonts w:ascii="Cambria Math" w:hAnsi="Cambria Math"/>
                  </w:rPr>
                  <m:t>1.22</m:t>
                </m:r>
                <m:sSub>
                  <m:sSubPr>
                    <m:ctrlPr>
                      <w:rPr>
                        <w:rFonts w:ascii="Cambria Math" w:hAnsi="Cambria Math"/>
                        <w:i/>
                        <w:iCs/>
                      </w:rPr>
                    </m:ctrlPr>
                  </m:sSubPr>
                  <m:e>
                    <m:r>
                      <w:rPr>
                        <w:rFonts w:ascii="Cambria Math" w:hAnsi="Cambria Math"/>
                      </w:rPr>
                      <m:t>h</m:t>
                    </m:r>
                  </m:e>
                  <m:sub>
                    <m:r>
                      <m:rPr>
                        <m:sty m:val="p"/>
                      </m:rPr>
                      <w:rPr>
                        <w:rFonts w:ascii="Cambria Math" w:hAnsi="Cambria Math"/>
                      </w:rPr>
                      <m:t>e</m:t>
                    </m:r>
                  </m:sub>
                </m:sSub>
                <m:sSubSup>
                  <m:sSubSupPr>
                    <m:ctrlPr>
                      <w:rPr>
                        <w:rFonts w:ascii="Cambria Math" w:hAnsi="Cambria Math"/>
                        <w:i/>
                        <w:iCs/>
                      </w:rPr>
                    </m:ctrlPr>
                  </m:sSubSupPr>
                  <m:e>
                    <m:r>
                      <w:rPr>
                        <w:rFonts w:ascii="Cambria Math" w:hAnsi="Cambria Math"/>
                      </w:rPr>
                      <m:t>f</m:t>
                    </m:r>
                  </m:e>
                  <m:sub>
                    <m:r>
                      <m:rPr>
                        <m:sty m:val="p"/>
                      </m:rPr>
                      <w:rPr>
                        <w:rFonts w:ascii="Cambria Math" w:hAnsi="Cambria Math" w:hint="eastAsia"/>
                      </w:rPr>
                      <m:t>f</m:t>
                    </m:r>
                  </m:sub>
                  <m:sup>
                    <m:r>
                      <m:rPr>
                        <m:sty m:val="p"/>
                      </m:rPr>
                      <w:rPr>
                        <w:rFonts w:ascii="Cambria Math" w:hAnsi="Cambria Math" w:hint="eastAsia"/>
                      </w:rPr>
                      <m:t>w</m:t>
                    </m:r>
                    <m:ctrlPr>
                      <w:rPr>
                        <w:rFonts w:ascii="Cambria Math" w:hAnsi="Cambria Math"/>
                      </w:rPr>
                    </m:ctrlPr>
                  </m:sup>
                </m:sSubSup>
                <m:r>
                  <w:rPr>
                    <w:rFonts w:ascii="Cambria Math" w:hAnsi="Cambria Math"/>
                  </w:rPr>
                  <m:t>≥</m:t>
                </m:r>
                <m:sSub>
                  <m:sSubPr>
                    <m:ctrlPr>
                      <w:rPr>
                        <w:rFonts w:ascii="Cambria Math" w:hAnsi="Cambria Math"/>
                        <w:i/>
                        <w:iCs/>
                      </w:rPr>
                    </m:ctrlPr>
                  </m:sSubPr>
                  <m:e>
                    <m:r>
                      <w:rPr>
                        <w:rFonts w:ascii="Cambria Math" w:hAnsi="Cambria Math" w:hint="eastAsia"/>
                      </w:rPr>
                      <m:t>t</m:t>
                    </m:r>
                    <m:ctrlPr>
                      <w:rPr>
                        <w:rFonts w:ascii="Cambria Math" w:hAnsi="Cambria Math" w:hint="eastAsia"/>
                        <w:i/>
                        <w:iCs/>
                      </w:rPr>
                    </m:ctrlPr>
                  </m:e>
                  <m:sub>
                    <m:r>
                      <w:rPr>
                        <w:rFonts w:ascii="Cambria Math" w:hAnsi="Cambria Math"/>
                      </w:rPr>
                      <m:t>2</m:t>
                    </m:r>
                  </m:sub>
                </m:sSub>
                <m:r>
                  <w:rPr>
                    <w:rFonts w:ascii="Cambria Math" w:hAnsi="Cambria Math"/>
                  </w:rPr>
                  <m:t>f</m:t>
                </m:r>
              </m:oMath>
            </m:oMathPara>
          </w:p>
        </w:tc>
        <w:tc>
          <w:tcPr>
            <w:tcW w:w="535" w:type="pct"/>
            <w:vAlign w:val="center"/>
          </w:tcPr>
          <w:p w14:paraId="7E11BA7A" w14:textId="35A9AFBA" w:rsidR="00853B76" w:rsidRPr="00AF0C3F" w:rsidRDefault="00853B76" w:rsidP="00C47DC3">
            <w:pPr>
              <w:pStyle w:val="A-"/>
              <w:jc w:val="right"/>
            </w:pPr>
            <w:r w:rsidRPr="00AF0C3F">
              <w:rPr>
                <w:rFonts w:hint="eastAsia"/>
                <w:iCs/>
              </w:rPr>
              <w:t>（</w:t>
            </w:r>
            <w:r w:rsidR="0040027F">
              <w:rPr>
                <w:iCs/>
              </w:rPr>
              <w:t>8</w:t>
            </w:r>
            <w:r>
              <w:rPr>
                <w:iCs/>
              </w:rPr>
              <w:t>.4.5-</w:t>
            </w:r>
            <w:r w:rsidR="00D345A6">
              <w:rPr>
                <w:iCs/>
              </w:rPr>
              <w:t>5</w:t>
            </w:r>
            <w:r w:rsidRPr="00AF0C3F">
              <w:rPr>
                <w:rFonts w:hint="eastAsia"/>
                <w:iCs/>
              </w:rPr>
              <w:t>）</w:t>
            </w:r>
          </w:p>
        </w:tc>
      </w:tr>
    </w:tbl>
    <w:p w14:paraId="0F8950E3" w14:textId="67E9A448" w:rsidR="0097446F" w:rsidRPr="0097446F" w:rsidRDefault="0097446F" w:rsidP="0097446F">
      <w:pPr>
        <w:pStyle w:val="A-"/>
        <w:rPr>
          <w:iCs/>
        </w:rPr>
      </w:pPr>
      <w:r>
        <w:rPr>
          <w:rFonts w:hint="eastAsia"/>
        </w:rPr>
        <w:t>式中：</w:t>
      </w:r>
      <m:oMath>
        <m:sSub>
          <m:sSubPr>
            <m:ctrlPr>
              <w:rPr>
                <w:rFonts w:ascii="Cambria Math" w:hAnsi="Cambria Math"/>
                <w:i/>
              </w:rPr>
            </m:ctrlPr>
          </m:sSubPr>
          <m:e>
            <m:r>
              <w:rPr>
                <w:rFonts w:ascii="Cambria Math" w:hAnsi="Cambria Math"/>
              </w:rPr>
              <m:t>h</m:t>
            </m:r>
          </m:e>
          <m:sub>
            <m:r>
              <m:rPr>
                <m:sty m:val="p"/>
              </m:rPr>
              <w:rPr>
                <w:rFonts w:ascii="Cambria Math" w:hAnsi="Cambria Math"/>
              </w:rPr>
              <m:t>e</m:t>
            </m:r>
          </m:sub>
        </m:sSub>
      </m:oMath>
      <w:r>
        <w:rPr>
          <w:rFonts w:hint="eastAsia"/>
        </w:rPr>
        <w:t>——角焊缝计算厚度（</w:t>
      </w:r>
      <w:r>
        <w:rPr>
          <w:rFonts w:hint="eastAsia"/>
        </w:rPr>
        <w:t>mm</w:t>
      </w:r>
      <w:r>
        <w:rPr>
          <w:rFonts w:hint="eastAsia"/>
        </w:rPr>
        <w:t>）</w:t>
      </w:r>
      <w:r w:rsidR="00C43BB7">
        <w:rPr>
          <w:rFonts w:hint="eastAsia"/>
        </w:rPr>
        <w:t>。</w:t>
      </w:r>
    </w:p>
    <w:p w14:paraId="7145E59D" w14:textId="7892FC2D" w:rsidR="00853B76" w:rsidRDefault="00977C4B" w:rsidP="00C47DC3">
      <w:pPr>
        <w:pStyle w:val="A-"/>
        <w:jc w:val="center"/>
      </w:pPr>
      <w:r w:rsidRPr="00977C4B">
        <w:rPr>
          <w:noProof/>
        </w:rPr>
        <w:drawing>
          <wp:inline distT="0" distB="0" distL="0" distR="0" wp14:anchorId="2F125A22" wp14:editId="00922F4D">
            <wp:extent cx="5200707" cy="28294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2" cstate="print">
                      <a:grayscl/>
                      <a:lum bright="-40000" contrast="-40000"/>
                      <a:extLst>
                        <a:ext uri="{28A0092B-C50C-407E-A947-70E740481C1C}">
                          <a14:useLocalDpi xmlns:a14="http://schemas.microsoft.com/office/drawing/2010/main" val="0"/>
                        </a:ext>
                      </a:extLst>
                    </a:blip>
                    <a:srcRect t="15124" b="22732"/>
                    <a:stretch/>
                  </pic:blipFill>
                  <pic:spPr bwMode="auto">
                    <a:xfrm>
                      <a:off x="0" y="0"/>
                      <a:ext cx="5212644" cy="2835959"/>
                    </a:xfrm>
                    <a:prstGeom prst="rect">
                      <a:avLst/>
                    </a:prstGeom>
                    <a:noFill/>
                    <a:ln>
                      <a:noFill/>
                    </a:ln>
                    <a:extLst>
                      <a:ext uri="{53640926-AAD7-44D8-BBD7-CCE9431645EC}">
                        <a14:shadowObscured xmlns:a14="http://schemas.microsoft.com/office/drawing/2010/main"/>
                      </a:ext>
                    </a:extLst>
                  </pic:spPr>
                </pic:pic>
              </a:graphicData>
            </a:graphic>
          </wp:inline>
        </w:drawing>
      </w:r>
    </w:p>
    <w:p w14:paraId="2D81207C" w14:textId="77777777" w:rsidR="00E60B8A" w:rsidRPr="00572CF9" w:rsidRDefault="00E60B8A" w:rsidP="00E60B8A">
      <w:pPr>
        <w:pStyle w:val="A-"/>
        <w:jc w:val="center"/>
        <w:rPr>
          <w:color w:val="000000" w:themeColor="text1"/>
          <w:sz w:val="18"/>
          <w:szCs w:val="18"/>
        </w:rPr>
      </w:pPr>
      <w:r w:rsidRPr="00572CF9">
        <w:rPr>
          <w:rFonts w:hint="eastAsia"/>
          <w:color w:val="000000" w:themeColor="text1"/>
          <w:sz w:val="18"/>
          <w:szCs w:val="18"/>
        </w:rPr>
        <w:t>1</w:t>
      </w:r>
      <w:r w:rsidRPr="00572CF9">
        <w:rPr>
          <w:rFonts w:hint="eastAsia"/>
          <w:color w:val="000000" w:themeColor="text1"/>
          <w:sz w:val="18"/>
          <w:szCs w:val="18"/>
        </w:rPr>
        <w:t>—端板；</w:t>
      </w:r>
      <w:r w:rsidRPr="00572CF9">
        <w:rPr>
          <w:rFonts w:hint="eastAsia"/>
          <w:color w:val="000000" w:themeColor="text1"/>
          <w:sz w:val="18"/>
          <w:szCs w:val="18"/>
        </w:rPr>
        <w:t>2</w:t>
      </w:r>
      <w:r w:rsidRPr="00572CF9">
        <w:rPr>
          <w:rFonts w:hint="eastAsia"/>
          <w:color w:val="000000" w:themeColor="text1"/>
          <w:sz w:val="18"/>
          <w:szCs w:val="18"/>
        </w:rPr>
        <w:t>—侧板；</w:t>
      </w:r>
      <w:r w:rsidRPr="00572CF9">
        <w:rPr>
          <w:rFonts w:hint="eastAsia"/>
          <w:color w:val="000000" w:themeColor="text1"/>
          <w:sz w:val="18"/>
          <w:szCs w:val="18"/>
        </w:rPr>
        <w:t>3</w:t>
      </w:r>
      <w:r w:rsidRPr="00572CF9">
        <w:rPr>
          <w:rFonts w:hint="eastAsia"/>
          <w:color w:val="000000" w:themeColor="text1"/>
          <w:sz w:val="18"/>
          <w:szCs w:val="18"/>
        </w:rPr>
        <w:t>—隔板</w:t>
      </w:r>
    </w:p>
    <w:p w14:paraId="2186BD1C" w14:textId="4917722A" w:rsidR="00853B76" w:rsidRPr="00572CF9" w:rsidRDefault="00853B76" w:rsidP="00E60B8A">
      <w:pPr>
        <w:pStyle w:val="A-f"/>
        <w:rPr>
          <w:color w:val="000000" w:themeColor="text1"/>
        </w:rPr>
      </w:pPr>
      <w:r w:rsidRPr="00572CF9">
        <w:rPr>
          <w:rFonts w:hint="eastAsia"/>
          <w:color w:val="000000" w:themeColor="text1"/>
        </w:rPr>
        <w:t>图</w:t>
      </w:r>
      <w:r w:rsidRPr="00572CF9">
        <w:rPr>
          <w:rFonts w:hint="eastAsia"/>
          <w:color w:val="000000" w:themeColor="text1"/>
        </w:rPr>
        <w:t xml:space="preserve"> </w:t>
      </w:r>
      <w:r w:rsidR="000271A8" w:rsidRPr="00572CF9">
        <w:rPr>
          <w:color w:val="000000" w:themeColor="text1"/>
        </w:rPr>
        <w:t>8</w:t>
      </w:r>
      <w:r w:rsidRPr="00572CF9">
        <w:rPr>
          <w:rFonts w:hint="eastAsia"/>
          <w:color w:val="000000" w:themeColor="text1"/>
        </w:rPr>
        <w:t>.4.5-2</w:t>
      </w:r>
      <w:r w:rsidRPr="00572CF9">
        <w:rPr>
          <w:color w:val="000000" w:themeColor="text1"/>
        </w:rPr>
        <w:t xml:space="preserve"> </w:t>
      </w:r>
      <w:r w:rsidRPr="00572CF9">
        <w:rPr>
          <w:rFonts w:hint="eastAsia"/>
          <w:color w:val="000000" w:themeColor="text1"/>
        </w:rPr>
        <w:t>隔板</w:t>
      </w:r>
      <w:r w:rsidRPr="00572CF9">
        <w:rPr>
          <w:color w:val="000000" w:themeColor="text1"/>
        </w:rPr>
        <w:t>和第</w:t>
      </w:r>
      <w:r w:rsidRPr="00572CF9">
        <w:rPr>
          <w:color w:val="000000" w:themeColor="text1"/>
        </w:rPr>
        <w:t>1</w:t>
      </w:r>
      <w:r w:rsidRPr="00572CF9">
        <w:rPr>
          <w:color w:val="000000" w:themeColor="text1"/>
        </w:rPr>
        <w:t>条焊缝的焊接要求</w:t>
      </w:r>
    </w:p>
    <w:p w14:paraId="4911A56D" w14:textId="3DFB2C2E" w:rsidR="00853B76" w:rsidRPr="00C47DC3" w:rsidRDefault="00853B76" w:rsidP="00853B76">
      <w:pPr>
        <w:pStyle w:val="A-"/>
      </w:pPr>
      <w:r>
        <w:rPr>
          <w:b/>
          <w:bCs/>
        </w:rPr>
        <w:tab/>
      </w:r>
      <w:r w:rsidR="001013D5">
        <w:rPr>
          <w:b/>
          <w:bCs/>
        </w:rPr>
        <w:t>7</w:t>
      </w:r>
      <w:r w:rsidRPr="004170E6">
        <w:rPr>
          <w:rFonts w:hint="eastAsia"/>
        </w:rPr>
        <w:t xml:space="preserve"> </w:t>
      </w:r>
      <w:r w:rsidR="001D4170">
        <w:rPr>
          <w:rFonts w:hint="eastAsia"/>
        </w:rPr>
        <w:t>第一个腔体</w:t>
      </w:r>
      <w:r>
        <w:rPr>
          <w:rFonts w:hint="eastAsia"/>
        </w:rPr>
        <w:t>端板厚度不应小于</w:t>
      </w:r>
      <w:r>
        <w:rPr>
          <w:rFonts w:hint="eastAsia"/>
        </w:rPr>
        <w:t>1</w:t>
      </w:r>
      <w:r w:rsidR="005A7478">
        <w:t>6</w:t>
      </w:r>
      <w:r>
        <w:rPr>
          <w:rFonts w:hint="eastAsia"/>
        </w:rPr>
        <w:t>mm</w:t>
      </w:r>
      <w:r>
        <w:rPr>
          <w:rFonts w:hint="eastAsia"/>
        </w:rPr>
        <w:t>和</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rPr>
              <m:t>bf</m:t>
            </m:r>
          </m:sub>
        </m:sSub>
        <m:r>
          <w:rPr>
            <w:rFonts w:ascii="Cambria Math" w:hAnsi="Cambria Math"/>
          </w:rPr>
          <m:t>/1.5</m:t>
        </m:r>
      </m:oMath>
      <w:r>
        <w:rPr>
          <w:rFonts w:hint="eastAsia"/>
        </w:rPr>
        <w:t>的较大值</w:t>
      </w:r>
      <w:r w:rsidR="00C47DC3">
        <w:rPr>
          <w:rFonts w:hint="eastAsia"/>
        </w:rPr>
        <w:t>，</w:t>
      </w:r>
      <m:oMath>
        <m:sSub>
          <m:sSubPr>
            <m:ctrlPr>
              <w:rPr>
                <w:rFonts w:ascii="Cambria Math" w:hAnsi="Cambria Math"/>
                <w:i/>
              </w:rPr>
            </m:ctrlPr>
          </m:sSubPr>
          <m:e>
            <m:r>
              <w:rPr>
                <w:rFonts w:ascii="Cambria Math" w:hAnsi="Cambria Math" w:hint="eastAsia"/>
              </w:rPr>
              <m:t>t</m:t>
            </m:r>
            <m:ctrlPr>
              <w:rPr>
                <w:rFonts w:ascii="Cambria Math" w:hAnsi="Cambria Math" w:hint="eastAsia"/>
                <w:i/>
              </w:rPr>
            </m:ctrlPr>
          </m:e>
          <m:sub>
            <m:r>
              <m:rPr>
                <m:sty m:val="p"/>
              </m:rPr>
              <w:rPr>
                <w:rFonts w:ascii="Cambria Math" w:hAnsi="Cambria Math"/>
              </w:rPr>
              <m:t>bf</m:t>
            </m:r>
          </m:sub>
        </m:sSub>
      </m:oMath>
      <w:r w:rsidR="00C47DC3">
        <w:rPr>
          <w:rFonts w:hint="eastAsia"/>
        </w:rPr>
        <w:t>为梁翼缘厚度。</w:t>
      </w:r>
    </w:p>
    <w:bookmarkEnd w:id="229"/>
    <w:p w14:paraId="0CC8595E" w14:textId="157147FB" w:rsidR="00803860" w:rsidRPr="00EC1758" w:rsidRDefault="000271A8" w:rsidP="00803860">
      <w:pPr>
        <w:jc w:val="left"/>
      </w:pPr>
      <w:r>
        <w:rPr>
          <w:b/>
          <w:bCs/>
        </w:rPr>
        <w:t>8</w:t>
      </w:r>
      <w:r w:rsidR="00803860" w:rsidRPr="004D5387">
        <w:rPr>
          <w:rFonts w:hint="eastAsia"/>
          <w:b/>
          <w:bCs/>
        </w:rPr>
        <w:t>.4.</w:t>
      </w:r>
      <w:r w:rsidR="00CB191F">
        <w:rPr>
          <w:b/>
          <w:bCs/>
        </w:rPr>
        <w:t>6</w:t>
      </w:r>
      <w:r w:rsidR="0082240A">
        <w:rPr>
          <w:rFonts w:hint="eastAsia"/>
        </w:rPr>
        <w:t xml:space="preserve">  </w:t>
      </w:r>
      <w:r w:rsidR="00803860" w:rsidRPr="00200314">
        <w:rPr>
          <w:rFonts w:hint="eastAsia"/>
        </w:rPr>
        <w:t>钢梁与钢管混凝土束</w:t>
      </w:r>
      <w:r w:rsidR="00113138" w:rsidRPr="00EA77A2">
        <w:rPr>
          <w:rStyle w:val="A-0"/>
          <w:rFonts w:hint="eastAsia"/>
        </w:rPr>
        <w:t>构件</w:t>
      </w:r>
      <w:r w:rsidR="00803860" w:rsidRPr="00200314">
        <w:rPr>
          <w:rFonts w:hint="eastAsia"/>
        </w:rPr>
        <w:t>铰接时，可采用</w:t>
      </w:r>
      <w:r w:rsidR="00803860" w:rsidRPr="00200314">
        <w:rPr>
          <w:rFonts w:hint="eastAsia"/>
        </w:rPr>
        <w:t>L</w:t>
      </w:r>
      <w:r w:rsidR="00803860" w:rsidRPr="00200314">
        <w:rPr>
          <w:rFonts w:hint="eastAsia"/>
        </w:rPr>
        <w:t>形或</w:t>
      </w:r>
      <w:r w:rsidR="00803860" w:rsidRPr="00200314">
        <w:rPr>
          <w:rFonts w:hint="eastAsia"/>
        </w:rPr>
        <w:t>T</w:t>
      </w:r>
      <w:r w:rsidR="00803860" w:rsidRPr="00200314">
        <w:rPr>
          <w:rFonts w:hint="eastAsia"/>
        </w:rPr>
        <w:t>形连接件形式连接（图</w:t>
      </w:r>
      <w:r>
        <w:t>8</w:t>
      </w:r>
      <w:r w:rsidR="00803860" w:rsidRPr="00200314">
        <w:rPr>
          <w:rFonts w:hint="eastAsia"/>
        </w:rPr>
        <w:t>.4.</w:t>
      </w:r>
      <w:r w:rsidR="00CB191F">
        <w:t>6</w:t>
      </w:r>
      <w:r w:rsidR="00BB48F9">
        <w:rPr>
          <w:rFonts w:hint="eastAsia"/>
        </w:rPr>
        <w:t>-1</w:t>
      </w:r>
      <w:r w:rsidR="00803860" w:rsidRPr="00200314">
        <w:rPr>
          <w:rFonts w:hint="eastAsia"/>
        </w:rPr>
        <w:t>）</w:t>
      </w:r>
      <w:r w:rsidR="006F06B4">
        <w:rPr>
          <w:rFonts w:hint="eastAsia"/>
          <w:szCs w:val="21"/>
        </w:rPr>
        <w:t>，并对连接件和焊缝的承载力进行验算</w:t>
      </w:r>
      <w:r w:rsidR="004339AF">
        <w:rPr>
          <w:rFonts w:hint="eastAsia"/>
          <w:szCs w:val="21"/>
        </w:rPr>
        <w:t>，同时</w:t>
      </w:r>
      <w:r w:rsidR="00B97A31" w:rsidRPr="00EC1758">
        <w:rPr>
          <w:rFonts w:hint="eastAsia"/>
        </w:rPr>
        <w:t>应符合下列</w:t>
      </w:r>
      <w:r w:rsidR="00191145">
        <w:rPr>
          <w:rFonts w:hint="eastAsia"/>
        </w:rPr>
        <w:t>规定</w:t>
      </w:r>
      <w:r w:rsidR="005A536C" w:rsidRPr="00EC1758">
        <w:rPr>
          <w:rFonts w:hint="eastAsia"/>
        </w:rPr>
        <w:t>：</w:t>
      </w:r>
    </w:p>
    <w:p w14:paraId="7D192B82" w14:textId="57D5B8A2" w:rsidR="00B97A31" w:rsidRPr="00EC1758" w:rsidRDefault="00B97A31" w:rsidP="005A536C">
      <w:pPr>
        <w:ind w:firstLine="435"/>
        <w:jc w:val="left"/>
      </w:pPr>
      <w:r w:rsidRPr="009B2FA0">
        <w:rPr>
          <w:rFonts w:hint="eastAsia"/>
          <w:b/>
          <w:bCs/>
        </w:rPr>
        <w:t>1</w:t>
      </w:r>
      <w:r w:rsidR="00C729C0" w:rsidRPr="00EC1758">
        <w:rPr>
          <w:rFonts w:hint="eastAsia"/>
        </w:rPr>
        <w:t xml:space="preserve"> </w:t>
      </w:r>
      <w:r w:rsidRPr="00EC1758">
        <w:rPr>
          <w:rFonts w:hint="eastAsia"/>
        </w:rPr>
        <w:t xml:space="preserve">  </w:t>
      </w:r>
      <w:r w:rsidR="005A536C" w:rsidRPr="00EC1758">
        <w:rPr>
          <w:rFonts w:hint="eastAsia"/>
        </w:rPr>
        <w:t>L</w:t>
      </w:r>
      <w:r w:rsidR="005A536C" w:rsidRPr="00EC1758">
        <w:rPr>
          <w:rFonts w:hint="eastAsia"/>
        </w:rPr>
        <w:t>形或</w:t>
      </w:r>
      <w:r w:rsidR="005A536C" w:rsidRPr="00EC1758">
        <w:rPr>
          <w:rFonts w:hint="eastAsia"/>
        </w:rPr>
        <w:t>T</w:t>
      </w:r>
      <w:r w:rsidR="005A536C" w:rsidRPr="00EC1758">
        <w:rPr>
          <w:rFonts w:hint="eastAsia"/>
        </w:rPr>
        <w:t>形连接件与钢管束</w:t>
      </w:r>
      <w:r w:rsidR="00CA63A5">
        <w:rPr>
          <w:rFonts w:hint="eastAsia"/>
        </w:rPr>
        <w:t>应</w:t>
      </w:r>
      <w:r w:rsidR="005A536C" w:rsidRPr="00EC1758">
        <w:rPr>
          <w:rFonts w:hint="eastAsia"/>
        </w:rPr>
        <w:t>采用角焊缝进行围焊</w:t>
      </w:r>
      <w:r w:rsidR="00CA63A5">
        <w:rPr>
          <w:rFonts w:hint="eastAsia"/>
        </w:rPr>
        <w:t>连接</w:t>
      </w:r>
      <w:r w:rsidR="005A536C" w:rsidRPr="00EC1758">
        <w:rPr>
          <w:rFonts w:hint="eastAsia"/>
        </w:rPr>
        <w:t>；</w:t>
      </w:r>
    </w:p>
    <w:p w14:paraId="49A71B8D" w14:textId="0A9CE819" w:rsidR="005A536C" w:rsidRPr="00EC1758" w:rsidRDefault="005A536C" w:rsidP="008A3D04">
      <w:pPr>
        <w:ind w:firstLine="435"/>
      </w:pPr>
      <w:r w:rsidRPr="009B2FA0">
        <w:rPr>
          <w:rFonts w:hint="eastAsia"/>
          <w:b/>
          <w:bCs/>
        </w:rPr>
        <w:t>2</w:t>
      </w:r>
      <w:r w:rsidRPr="00EC1758">
        <w:rPr>
          <w:rFonts w:hint="eastAsia"/>
        </w:rPr>
        <w:t xml:space="preserve"> </w:t>
      </w:r>
      <w:r w:rsidR="00C729C0" w:rsidRPr="00EC1758">
        <w:rPr>
          <w:rFonts w:hint="eastAsia"/>
        </w:rPr>
        <w:t xml:space="preserve"> </w:t>
      </w:r>
      <w:r w:rsidRPr="00EC1758">
        <w:rPr>
          <w:rFonts w:hint="eastAsia"/>
        </w:rPr>
        <w:t xml:space="preserve"> </w:t>
      </w:r>
      <w:r w:rsidRPr="00EC1758">
        <w:rPr>
          <w:rFonts w:hint="eastAsia"/>
        </w:rPr>
        <w:t>钢管束壁板</w:t>
      </w:r>
      <w:r w:rsidR="00CA63A5">
        <w:rPr>
          <w:rFonts w:hint="eastAsia"/>
        </w:rPr>
        <w:t>的承载力应</w:t>
      </w:r>
      <w:r w:rsidRPr="00EC1758">
        <w:rPr>
          <w:rFonts w:hint="eastAsia"/>
        </w:rPr>
        <w:t>按三面破坏的拉剪破坏模式计算</w:t>
      </w:r>
      <w:r w:rsidR="00BB48F9" w:rsidRPr="00200314">
        <w:rPr>
          <w:rFonts w:hint="eastAsia"/>
        </w:rPr>
        <w:t>（图</w:t>
      </w:r>
      <w:r w:rsidR="000271A8">
        <w:t>8</w:t>
      </w:r>
      <w:r w:rsidR="00BB48F9" w:rsidRPr="00200314">
        <w:rPr>
          <w:rFonts w:hint="eastAsia"/>
        </w:rPr>
        <w:t>.4.</w:t>
      </w:r>
      <w:r w:rsidR="002C36C8">
        <w:t>6</w:t>
      </w:r>
      <w:r w:rsidR="00BB48F9">
        <w:rPr>
          <w:rFonts w:hint="eastAsia"/>
        </w:rPr>
        <w:t>-2</w:t>
      </w:r>
      <w:r w:rsidR="00BB48F9" w:rsidRPr="00200314">
        <w:rPr>
          <w:rFonts w:hint="eastAsia"/>
        </w:rPr>
        <w:t>）</w:t>
      </w:r>
      <w:r w:rsidR="008A3D04">
        <w:rPr>
          <w:rFonts w:hint="eastAsia"/>
        </w:rPr>
        <w:t>，并符合下式要求</w:t>
      </w:r>
      <w:r w:rsidR="007E3407">
        <w:rPr>
          <w:rFonts w:hint="eastAsia"/>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1690"/>
      </w:tblGrid>
      <w:tr w:rsidR="00292C2B" w:rsidRPr="00292C2B" w14:paraId="7F5EC1E8" w14:textId="77777777" w:rsidTr="00292C2B">
        <w:tc>
          <w:tcPr>
            <w:tcW w:w="4152" w:type="pct"/>
            <w:vAlign w:val="center"/>
          </w:tcPr>
          <w:p w14:paraId="04DA7FEC" w14:textId="77777777" w:rsidR="00292C2B" w:rsidRPr="00292C2B" w:rsidRDefault="00292C2B" w:rsidP="00292C2B">
            <w:pPr>
              <w:jc w:val="center"/>
              <w:rPr>
                <w:szCs w:val="21"/>
              </w:rPr>
            </w:pPr>
            <w:proofErr w:type="spellStart"/>
            <w:r w:rsidRPr="00292C2B">
              <w:rPr>
                <w:rFonts w:hint="eastAsia"/>
                <w:i/>
                <w:szCs w:val="21"/>
              </w:rPr>
              <w:t>V</w:t>
            </w:r>
            <w:r w:rsidRPr="00292C2B">
              <w:rPr>
                <w:rFonts w:hint="eastAsia"/>
                <w:szCs w:val="21"/>
                <w:vertAlign w:val="subscript"/>
              </w:rPr>
              <w:t>b</w:t>
            </w:r>
            <w:proofErr w:type="spellEnd"/>
            <w:r w:rsidRPr="001112B5">
              <w:rPr>
                <w:rFonts w:hint="eastAsia"/>
                <w:szCs w:val="21"/>
              </w:rPr>
              <w:t>≤</w:t>
            </w:r>
            <w:r w:rsidRPr="00292C2B">
              <w:rPr>
                <w:rFonts w:hint="eastAsia"/>
                <w:szCs w:val="21"/>
              </w:rPr>
              <w:t>（</w:t>
            </w:r>
            <w:proofErr w:type="spellStart"/>
            <w:r w:rsidRPr="00292C2B">
              <w:rPr>
                <w:rFonts w:hint="eastAsia"/>
                <w:i/>
                <w:szCs w:val="21"/>
              </w:rPr>
              <w:t>Lt</w:t>
            </w:r>
            <w:r w:rsidRPr="00292C2B">
              <w:rPr>
                <w:rFonts w:hint="eastAsia"/>
                <w:szCs w:val="21"/>
                <w:vertAlign w:val="subscript"/>
              </w:rPr>
              <w:t>s</w:t>
            </w:r>
            <w:proofErr w:type="spellEnd"/>
            <w:r w:rsidRPr="00292C2B">
              <w:rPr>
                <w:rFonts w:hint="eastAsia"/>
                <w:szCs w:val="21"/>
              </w:rPr>
              <w:t>）</w:t>
            </w:r>
            <w:r w:rsidRPr="00292C2B">
              <w:rPr>
                <w:rFonts w:hint="eastAsia"/>
                <w:i/>
                <w:szCs w:val="21"/>
              </w:rPr>
              <w:t>f</w:t>
            </w:r>
          </w:p>
        </w:tc>
        <w:tc>
          <w:tcPr>
            <w:tcW w:w="848" w:type="pct"/>
            <w:vAlign w:val="center"/>
          </w:tcPr>
          <w:p w14:paraId="4D6A3ACE" w14:textId="5A8838D6" w:rsidR="00292C2B" w:rsidRPr="00292C2B" w:rsidRDefault="00292C2B" w:rsidP="00292C2B">
            <w:pPr>
              <w:jc w:val="right"/>
              <w:rPr>
                <w:szCs w:val="21"/>
              </w:rPr>
            </w:pPr>
            <w:r w:rsidRPr="00292C2B">
              <w:rPr>
                <w:rFonts w:asciiTheme="minorEastAsia" w:eastAsiaTheme="minorEastAsia" w:hAnsiTheme="minorEastAsia" w:hint="eastAsia"/>
                <w:szCs w:val="21"/>
              </w:rPr>
              <w:t>（</w:t>
            </w:r>
            <w:r w:rsidRPr="00292C2B">
              <w:rPr>
                <w:rFonts w:eastAsiaTheme="minorEastAsia"/>
                <w:szCs w:val="21"/>
              </w:rPr>
              <w:t>8.4.</w:t>
            </w:r>
            <w:r w:rsidR="00CB191F">
              <w:rPr>
                <w:rFonts w:eastAsiaTheme="minorEastAsia"/>
                <w:szCs w:val="21"/>
              </w:rPr>
              <w:t>6</w:t>
            </w:r>
            <w:r w:rsidRPr="00292C2B">
              <w:rPr>
                <w:rFonts w:asciiTheme="minorEastAsia" w:eastAsiaTheme="minorEastAsia" w:hAnsiTheme="minorEastAsia" w:hint="eastAsia"/>
                <w:szCs w:val="21"/>
              </w:rPr>
              <w:t>）</w:t>
            </w:r>
          </w:p>
        </w:tc>
      </w:tr>
    </w:tbl>
    <w:p w14:paraId="51C63692" w14:textId="5F37A053" w:rsidR="00EC1758" w:rsidRDefault="00EC1758" w:rsidP="00243BE7">
      <w:pPr>
        <w:ind w:left="1440" w:hangingChars="600" w:hanging="1440"/>
        <w:jc w:val="left"/>
      </w:pPr>
      <w:r w:rsidRPr="00EC1758">
        <w:rPr>
          <w:rFonts w:hint="eastAsia"/>
        </w:rPr>
        <w:t>式中：</w:t>
      </w:r>
      <w:proofErr w:type="spellStart"/>
      <w:r w:rsidRPr="00243BE7">
        <w:rPr>
          <w:rFonts w:hint="eastAsia"/>
          <w:i/>
          <w:szCs w:val="21"/>
        </w:rPr>
        <w:t>V</w:t>
      </w:r>
      <w:r w:rsidRPr="00243BE7">
        <w:rPr>
          <w:rFonts w:hint="eastAsia"/>
          <w:szCs w:val="21"/>
          <w:vertAlign w:val="subscript"/>
        </w:rPr>
        <w:t>b</w:t>
      </w:r>
      <w:proofErr w:type="spellEnd"/>
      <w:r w:rsidR="00F01F0B">
        <w:rPr>
          <w:rFonts w:hint="eastAsia"/>
        </w:rPr>
        <w:t>——</w:t>
      </w:r>
      <w:r w:rsidRPr="00200314">
        <w:rPr>
          <w:rFonts w:hint="eastAsia"/>
        </w:rPr>
        <w:t>钢梁</w:t>
      </w:r>
      <w:r>
        <w:rPr>
          <w:rFonts w:hint="eastAsia"/>
        </w:rPr>
        <w:t>的剪力设计值</w:t>
      </w:r>
      <w:r w:rsidR="007C06AB">
        <w:rPr>
          <w:rFonts w:hint="eastAsia"/>
        </w:rPr>
        <w:t>（</w:t>
      </w:r>
      <m:oMath>
        <m:r>
          <m:rPr>
            <m:sty m:val="p"/>
          </m:rPr>
          <w:rPr>
            <w:rFonts w:ascii="Cambria Math" w:hAnsi="Cambria Math"/>
          </w:rPr>
          <m:t>N</m:t>
        </m:r>
      </m:oMath>
      <w:r w:rsidR="007C06AB">
        <w:rPr>
          <w:rFonts w:hint="eastAsia"/>
        </w:rPr>
        <w:t>）</w:t>
      </w:r>
      <w:r>
        <w:rPr>
          <w:rFonts w:hint="eastAsia"/>
        </w:rPr>
        <w:t>，且不小于钢梁抗剪承载力设计值的</w:t>
      </w:r>
      <w:r>
        <w:rPr>
          <w:rFonts w:hint="eastAsia"/>
        </w:rPr>
        <w:t>1/2</w:t>
      </w:r>
      <w:r>
        <w:rPr>
          <w:rFonts w:hint="eastAsia"/>
        </w:rPr>
        <w:t>；</w:t>
      </w:r>
    </w:p>
    <w:p w14:paraId="3C286372" w14:textId="3F83B840" w:rsidR="00E852CA" w:rsidRDefault="00243BE7" w:rsidP="00DA18CB">
      <w:pPr>
        <w:pStyle w:val="33"/>
        <w:ind w:left="1440" w:hanging="720"/>
      </w:pPr>
      <w:r w:rsidRPr="00243BE7">
        <w:rPr>
          <w:rFonts w:hint="eastAsia"/>
          <w:i/>
          <w:szCs w:val="21"/>
        </w:rPr>
        <w:t>f</w:t>
      </w:r>
      <w:r w:rsidR="00F01F0B">
        <w:rPr>
          <w:rFonts w:hint="eastAsia"/>
        </w:rPr>
        <w:t>——</w:t>
      </w:r>
      <w:r w:rsidR="00E852CA">
        <w:rPr>
          <w:rFonts w:hint="eastAsia"/>
        </w:rPr>
        <w:t>钢管束壁板的抗拉强度设计值</w:t>
      </w:r>
      <w:r w:rsidR="00FE2345">
        <w:rPr>
          <w:rFonts w:hint="eastAsia"/>
        </w:rPr>
        <w:t>（</w:t>
      </w:r>
      <m:oMath>
        <m:r>
          <m:rPr>
            <m:sty m:val="p"/>
          </m:rPr>
          <w:rPr>
            <w:rFonts w:ascii="Cambria Math" w:hAnsi="Cambria Math" w:hint="eastAsia"/>
          </w:rPr>
          <m:t>N</m:t>
        </m:r>
        <m:r>
          <m:rPr>
            <m:sty m:val="p"/>
          </m:rPr>
          <w:rPr>
            <w:rFonts w:ascii="Cambria Math" w:hAnsi="Cambria Math"/>
          </w:rPr>
          <m:t>/m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FE2345">
        <w:rPr>
          <w:rFonts w:hint="eastAsia"/>
        </w:rPr>
        <w:t>）</w:t>
      </w:r>
      <w:r w:rsidR="00E852CA">
        <w:rPr>
          <w:rFonts w:hint="eastAsia"/>
        </w:rPr>
        <w:t>；</w:t>
      </w:r>
    </w:p>
    <w:p w14:paraId="747BCF2C" w14:textId="5ADB3F51" w:rsidR="00E852CA" w:rsidRDefault="002631B4" w:rsidP="00DA18CB">
      <w:pPr>
        <w:pStyle w:val="33"/>
        <w:ind w:left="1440" w:hanging="720"/>
      </w:pPr>
      <w:r w:rsidRPr="00243BE7">
        <w:rPr>
          <w:rFonts w:hint="eastAsia"/>
          <w:i/>
          <w:szCs w:val="21"/>
        </w:rPr>
        <w:t>L</w:t>
      </w:r>
      <w:r w:rsidR="00F01F0B">
        <w:rPr>
          <w:rFonts w:hint="eastAsia"/>
        </w:rPr>
        <w:t>——</w:t>
      </w:r>
      <w:r w:rsidR="00BB48F9">
        <w:rPr>
          <w:rFonts w:hint="eastAsia"/>
        </w:rPr>
        <w:t>钢管束壁板上的</w:t>
      </w:r>
      <w:r>
        <w:rPr>
          <w:rFonts w:hint="eastAsia"/>
        </w:rPr>
        <w:t>计算</w:t>
      </w:r>
      <w:r w:rsidR="00E852CA">
        <w:rPr>
          <w:rFonts w:hint="eastAsia"/>
        </w:rPr>
        <w:t>宽度</w:t>
      </w:r>
      <w:r w:rsidR="00F01F0B">
        <w:rPr>
          <w:rFonts w:hint="eastAsia"/>
        </w:rPr>
        <w:t>（</w:t>
      </w:r>
      <w:r w:rsidR="00F01F0B">
        <w:rPr>
          <w:rFonts w:hint="eastAsia"/>
        </w:rPr>
        <w:t>mm</w:t>
      </w:r>
      <w:r w:rsidR="00F01F0B">
        <w:rPr>
          <w:rFonts w:hint="eastAsia"/>
        </w:rPr>
        <w:t>）</w:t>
      </w:r>
      <w:r w:rsidR="00E852CA">
        <w:rPr>
          <w:rFonts w:hint="eastAsia"/>
        </w:rPr>
        <w:t>。</w:t>
      </w:r>
    </w:p>
    <w:p w14:paraId="04D98B6F" w14:textId="1E9157B0" w:rsidR="00D843F8" w:rsidRDefault="00D843F8" w:rsidP="00D843F8">
      <w:pPr>
        <w:jc w:val="center"/>
      </w:pPr>
      <w:r>
        <w:rPr>
          <w:rFonts w:hint="eastAsia"/>
        </w:rPr>
        <w:lastRenderedPageBreak/>
        <w:t xml:space="preserve"> </w:t>
      </w:r>
      <w:r>
        <w:t xml:space="preserve"> </w:t>
      </w:r>
      <w:r w:rsidR="00666D5D">
        <w:rPr>
          <w:noProof/>
        </w:rPr>
        <w:drawing>
          <wp:inline distT="0" distB="0" distL="0" distR="0" wp14:anchorId="48DDCFFB" wp14:editId="74770172">
            <wp:extent cx="5810247" cy="195819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rotWithShape="1">
                    <a:blip r:embed="rId43"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32319" b="27757"/>
                    <a:stretch/>
                  </pic:blipFill>
                  <pic:spPr bwMode="auto">
                    <a:xfrm>
                      <a:off x="0" y="0"/>
                      <a:ext cx="5861559" cy="1975489"/>
                    </a:xfrm>
                    <a:prstGeom prst="rect">
                      <a:avLst/>
                    </a:prstGeom>
                    <a:ln>
                      <a:noFill/>
                    </a:ln>
                    <a:extLst>
                      <a:ext uri="{53640926-AAD7-44D8-BBD7-CCE9431645EC}">
                        <a14:shadowObscured xmlns:a14="http://schemas.microsoft.com/office/drawing/2010/main"/>
                      </a:ext>
                    </a:extLst>
                  </pic:spPr>
                </pic:pic>
              </a:graphicData>
            </a:graphic>
          </wp:inline>
        </w:drawing>
      </w:r>
    </w:p>
    <w:p w14:paraId="6C8F6A06" w14:textId="77777777" w:rsidR="002C36C8" w:rsidRPr="00BB48F9" w:rsidRDefault="002C36C8" w:rsidP="002C36C8">
      <w:pPr>
        <w:jc w:val="center"/>
        <w:rPr>
          <w:sz w:val="18"/>
          <w:szCs w:val="21"/>
        </w:rPr>
      </w:pPr>
      <w:r w:rsidRPr="00BB48F9">
        <w:rPr>
          <w:rFonts w:hint="eastAsia"/>
          <w:sz w:val="18"/>
          <w:szCs w:val="21"/>
        </w:rPr>
        <w:t>1</w:t>
      </w:r>
      <w:r w:rsidRPr="00BB48F9">
        <w:rPr>
          <w:rFonts w:hint="eastAsia"/>
          <w:sz w:val="18"/>
          <w:szCs w:val="21"/>
        </w:rPr>
        <w:t>—钢梁；</w:t>
      </w:r>
      <w:r w:rsidRPr="00BB48F9">
        <w:rPr>
          <w:rFonts w:hint="eastAsia"/>
          <w:sz w:val="18"/>
          <w:szCs w:val="21"/>
        </w:rPr>
        <w:t>2</w:t>
      </w:r>
      <w:r w:rsidRPr="00BB48F9">
        <w:rPr>
          <w:rFonts w:hint="eastAsia"/>
          <w:sz w:val="18"/>
          <w:szCs w:val="21"/>
        </w:rPr>
        <w:t>—钢管束；</w:t>
      </w:r>
      <w:r w:rsidRPr="00BB48F9">
        <w:rPr>
          <w:rFonts w:hint="eastAsia"/>
          <w:sz w:val="18"/>
          <w:szCs w:val="21"/>
        </w:rPr>
        <w:t>3</w:t>
      </w:r>
      <w:r w:rsidRPr="00BB48F9">
        <w:rPr>
          <w:rFonts w:hint="eastAsia"/>
          <w:sz w:val="18"/>
          <w:szCs w:val="21"/>
        </w:rPr>
        <w:t>—连接件</w:t>
      </w:r>
    </w:p>
    <w:p w14:paraId="37444910" w14:textId="4CF74FB2" w:rsidR="00243BE7" w:rsidRPr="00BB48F9" w:rsidRDefault="00243BE7" w:rsidP="002C36C8">
      <w:pPr>
        <w:pStyle w:val="A-f"/>
        <w:rPr>
          <w:rFonts w:ascii="宋体" w:hAnsi="宋体" w:cs="宋体"/>
        </w:rPr>
      </w:pPr>
      <w:r w:rsidRPr="00BB48F9">
        <w:rPr>
          <w:rFonts w:ascii="宋体" w:hAnsi="宋体" w:cs="宋体" w:hint="eastAsia"/>
        </w:rPr>
        <w:t>图</w:t>
      </w:r>
      <w:r w:rsidR="000271A8">
        <w:t>8</w:t>
      </w:r>
      <w:r w:rsidRPr="00BB48F9">
        <w:t>.</w:t>
      </w:r>
      <w:r w:rsidRPr="00BB48F9">
        <w:rPr>
          <w:rFonts w:hint="eastAsia"/>
        </w:rPr>
        <w:t>4</w:t>
      </w:r>
      <w:r w:rsidRPr="00BB48F9">
        <w:t>.</w:t>
      </w:r>
      <w:r w:rsidR="00CB191F">
        <w:t>6</w:t>
      </w:r>
      <w:r>
        <w:rPr>
          <w:rFonts w:hint="eastAsia"/>
        </w:rPr>
        <w:t xml:space="preserve">-1  </w:t>
      </w:r>
      <w:r w:rsidRPr="00BB48F9">
        <w:rPr>
          <w:rFonts w:ascii="宋体" w:hAnsi="宋体" w:cs="宋体" w:hint="eastAsia"/>
        </w:rPr>
        <w:t>梁墙铰接节点</w:t>
      </w:r>
    </w:p>
    <w:p w14:paraId="4CC7C51E" w14:textId="7125B723" w:rsidR="00F14B1F" w:rsidRDefault="0016548A" w:rsidP="00F14B1F">
      <w:pPr>
        <w:widowControl/>
        <w:jc w:val="center"/>
        <w:rPr>
          <w:rFonts w:ascii="宋体" w:hAnsi="宋体" w:cs="宋体"/>
          <w:kern w:val="0"/>
        </w:rPr>
      </w:pPr>
      <w:r>
        <w:rPr>
          <w:rFonts w:ascii="宋体" w:hAnsi="宋体" w:cs="宋体"/>
          <w:noProof/>
          <w:kern w:val="0"/>
        </w:rPr>
        <w:drawing>
          <wp:inline distT="0" distB="0" distL="0" distR="0" wp14:anchorId="4EEFBDD0" wp14:editId="286D2B86">
            <wp:extent cx="3140574" cy="2846717"/>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pic:nvPicPr>
                  <pic:blipFill rotWithShape="1">
                    <a:blip r:embed="rId44"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24311" t="24888" r="24354" b="19991"/>
                    <a:stretch/>
                  </pic:blipFill>
                  <pic:spPr bwMode="auto">
                    <a:xfrm>
                      <a:off x="0" y="0"/>
                      <a:ext cx="3185983" cy="2887877"/>
                    </a:xfrm>
                    <a:prstGeom prst="rect">
                      <a:avLst/>
                    </a:prstGeom>
                    <a:ln>
                      <a:noFill/>
                    </a:ln>
                    <a:extLst>
                      <a:ext uri="{53640926-AAD7-44D8-BBD7-CCE9431645EC}">
                        <a14:shadowObscured xmlns:a14="http://schemas.microsoft.com/office/drawing/2010/main"/>
                      </a:ext>
                    </a:extLst>
                  </pic:spPr>
                </pic:pic>
              </a:graphicData>
            </a:graphic>
          </wp:inline>
        </w:drawing>
      </w:r>
    </w:p>
    <w:p w14:paraId="26E1ECBD" w14:textId="68A56627" w:rsidR="00EC1758" w:rsidRPr="00326A1B" w:rsidRDefault="00EC1758" w:rsidP="002C36C8">
      <w:pPr>
        <w:pStyle w:val="A-f"/>
      </w:pPr>
      <w:r w:rsidRPr="00326A1B">
        <w:rPr>
          <w:rFonts w:hint="eastAsia"/>
        </w:rPr>
        <w:t>图</w:t>
      </w:r>
      <w:r w:rsidR="000271A8">
        <w:t>8</w:t>
      </w:r>
      <w:r w:rsidR="00BB48F9" w:rsidRPr="00326A1B">
        <w:t>.</w:t>
      </w:r>
      <w:r w:rsidR="00BB48F9" w:rsidRPr="00326A1B">
        <w:rPr>
          <w:rFonts w:hint="eastAsia"/>
        </w:rPr>
        <w:t>4</w:t>
      </w:r>
      <w:r w:rsidR="00BB48F9" w:rsidRPr="00326A1B">
        <w:t>.</w:t>
      </w:r>
      <w:r w:rsidR="00CB191F">
        <w:t>6</w:t>
      </w:r>
      <w:r w:rsidR="00BB48F9" w:rsidRPr="00326A1B">
        <w:rPr>
          <w:rFonts w:hint="eastAsia"/>
        </w:rPr>
        <w:t>-2</w:t>
      </w:r>
      <w:r w:rsidR="006F496C">
        <w:rPr>
          <w:rFonts w:hint="eastAsia"/>
        </w:rPr>
        <w:t xml:space="preserve">  </w:t>
      </w:r>
      <w:r w:rsidR="00326A1B">
        <w:rPr>
          <w:rFonts w:hint="eastAsia"/>
        </w:rPr>
        <w:t>梁</w:t>
      </w:r>
      <w:r w:rsidRPr="00326A1B">
        <w:rPr>
          <w:rFonts w:hint="eastAsia"/>
        </w:rPr>
        <w:t>墙</w:t>
      </w:r>
      <w:r w:rsidR="00326A1B">
        <w:rPr>
          <w:rFonts w:hint="eastAsia"/>
        </w:rPr>
        <w:t>铰接节点的</w:t>
      </w:r>
      <w:r w:rsidR="006F496C">
        <w:rPr>
          <w:rFonts w:hint="eastAsia"/>
        </w:rPr>
        <w:t>钢管束壁板拉剪破坏</w:t>
      </w:r>
      <w:r w:rsidR="00326A1B">
        <w:rPr>
          <w:rFonts w:hint="eastAsia"/>
        </w:rPr>
        <w:t>示意</w:t>
      </w:r>
      <w:r w:rsidRPr="00326A1B">
        <w:rPr>
          <w:rFonts w:hint="eastAsia"/>
        </w:rPr>
        <w:t>图</w:t>
      </w:r>
    </w:p>
    <w:p w14:paraId="4443C429" w14:textId="575764F8" w:rsidR="00C729C0" w:rsidRDefault="000271A8" w:rsidP="00EE3BAD">
      <w:r>
        <w:rPr>
          <w:b/>
          <w:bCs/>
        </w:rPr>
        <w:t>8</w:t>
      </w:r>
      <w:r w:rsidR="00803860" w:rsidRPr="004D5387">
        <w:rPr>
          <w:rFonts w:hint="eastAsia"/>
          <w:b/>
          <w:bCs/>
        </w:rPr>
        <w:t>.4.</w:t>
      </w:r>
      <w:r w:rsidR="00CB191F">
        <w:rPr>
          <w:b/>
          <w:bCs/>
        </w:rPr>
        <w:t>7</w:t>
      </w:r>
      <w:r w:rsidR="00803860" w:rsidRPr="00191145">
        <w:rPr>
          <w:rFonts w:hint="eastAsia"/>
        </w:rPr>
        <w:t xml:space="preserve"> </w:t>
      </w:r>
      <w:r w:rsidR="008E2347" w:rsidRPr="00191145">
        <w:rPr>
          <w:rFonts w:hint="eastAsia"/>
        </w:rPr>
        <w:t xml:space="preserve"> </w:t>
      </w:r>
      <w:r w:rsidR="002E7468" w:rsidRPr="00191145">
        <w:rPr>
          <w:rFonts w:hint="eastAsia"/>
        </w:rPr>
        <w:t xml:space="preserve"> </w:t>
      </w:r>
      <w:r w:rsidR="0090221D" w:rsidRPr="00191145">
        <w:rPr>
          <w:rFonts w:hint="eastAsia"/>
        </w:rPr>
        <w:t>在钢管混凝土束</w:t>
      </w:r>
      <w:r w:rsidR="00EA77A2" w:rsidRPr="00EE3BAD">
        <w:rPr>
          <w:rStyle w:val="A-0"/>
          <w:rFonts w:hint="eastAsia"/>
        </w:rPr>
        <w:t>构件</w:t>
      </w:r>
      <w:r w:rsidR="0090221D" w:rsidRPr="00191145">
        <w:rPr>
          <w:rFonts w:hint="eastAsia"/>
        </w:rPr>
        <w:t>顶端，</w:t>
      </w:r>
      <w:r w:rsidR="00803860" w:rsidRPr="00191145">
        <w:rPr>
          <w:rFonts w:hint="eastAsia"/>
        </w:rPr>
        <w:t>侧板式刚接</w:t>
      </w:r>
      <w:r w:rsidR="003A5EFB">
        <w:rPr>
          <w:rFonts w:hint="eastAsia"/>
        </w:rPr>
        <w:t>和</w:t>
      </w:r>
      <w:r w:rsidR="00803860" w:rsidRPr="00191145">
        <w:rPr>
          <w:rFonts w:hint="eastAsia"/>
        </w:rPr>
        <w:t>端板式</w:t>
      </w:r>
      <w:r w:rsidR="003A5EFB">
        <w:rPr>
          <w:rFonts w:hint="eastAsia"/>
        </w:rPr>
        <w:t>刚接</w:t>
      </w:r>
      <w:r w:rsidR="00F177F7">
        <w:rPr>
          <w:rFonts w:hint="eastAsia"/>
        </w:rPr>
        <w:t>（</w:t>
      </w:r>
      <w:r w:rsidR="00803860" w:rsidRPr="00191145">
        <w:rPr>
          <w:rFonts w:hint="eastAsia"/>
        </w:rPr>
        <w:t>图</w:t>
      </w:r>
      <w:r>
        <w:t>8</w:t>
      </w:r>
      <w:r w:rsidR="00803860" w:rsidRPr="00191145">
        <w:rPr>
          <w:rFonts w:hint="eastAsia"/>
        </w:rPr>
        <w:t>.4.</w:t>
      </w:r>
      <w:r w:rsidR="00CB191F">
        <w:t>7</w:t>
      </w:r>
      <w:r w:rsidR="00F177F7">
        <w:rPr>
          <w:rFonts w:hint="eastAsia"/>
        </w:rPr>
        <w:t>）</w:t>
      </w:r>
      <w:r w:rsidR="00803860" w:rsidRPr="00191145">
        <w:rPr>
          <w:rFonts w:hint="eastAsia"/>
        </w:rPr>
        <w:t>除应符合</w:t>
      </w:r>
      <w:r w:rsidR="00955DEE">
        <w:rPr>
          <w:rFonts w:hint="eastAsia"/>
        </w:rPr>
        <w:t>本标准</w:t>
      </w:r>
      <w:r w:rsidR="00803860" w:rsidRPr="00191145">
        <w:rPr>
          <w:rFonts w:hint="eastAsia"/>
        </w:rPr>
        <w:t>第</w:t>
      </w:r>
      <w:r>
        <w:t>8</w:t>
      </w:r>
      <w:r w:rsidR="00803860" w:rsidRPr="00191145">
        <w:rPr>
          <w:rFonts w:hint="eastAsia"/>
        </w:rPr>
        <w:t>.4.3</w:t>
      </w:r>
      <w:r w:rsidR="00803860" w:rsidRPr="00191145">
        <w:rPr>
          <w:rFonts w:hint="eastAsia"/>
        </w:rPr>
        <w:t>条、</w:t>
      </w:r>
      <w:r>
        <w:t>8</w:t>
      </w:r>
      <w:r w:rsidR="00803860" w:rsidRPr="00191145">
        <w:rPr>
          <w:rFonts w:hint="eastAsia"/>
        </w:rPr>
        <w:t>.4.4</w:t>
      </w:r>
      <w:r w:rsidR="00803860" w:rsidRPr="00191145">
        <w:rPr>
          <w:rFonts w:hint="eastAsia"/>
        </w:rPr>
        <w:t>条的规定外，</w:t>
      </w:r>
      <w:r w:rsidR="00C729C0" w:rsidRPr="00191145">
        <w:rPr>
          <w:rFonts w:hint="eastAsia"/>
        </w:rPr>
        <w:t>尚应符合下列</w:t>
      </w:r>
      <w:r w:rsidR="006557DD" w:rsidRPr="00191145">
        <w:rPr>
          <w:rFonts w:hint="eastAsia"/>
        </w:rPr>
        <w:t>规</w:t>
      </w:r>
      <w:r w:rsidR="006557DD">
        <w:rPr>
          <w:rFonts w:hint="eastAsia"/>
        </w:rPr>
        <w:t>定</w:t>
      </w:r>
      <w:r w:rsidR="00C729C0">
        <w:rPr>
          <w:rFonts w:hint="eastAsia"/>
        </w:rPr>
        <w:t>：</w:t>
      </w:r>
    </w:p>
    <w:p w14:paraId="76C926E4" w14:textId="215FD166" w:rsidR="006C448E" w:rsidRDefault="00C729C0" w:rsidP="008C2EEF">
      <w:pPr>
        <w:pStyle w:val="28"/>
        <w:ind w:firstLine="482"/>
      </w:pPr>
      <w:r w:rsidRPr="00243BE7">
        <w:rPr>
          <w:rFonts w:hint="eastAsia"/>
          <w:b/>
          <w:bCs/>
        </w:rPr>
        <w:t>1</w:t>
      </w:r>
      <w:r>
        <w:rPr>
          <w:rFonts w:hint="eastAsia"/>
        </w:rPr>
        <w:t xml:space="preserve">  </w:t>
      </w:r>
      <w:r w:rsidR="006C448E">
        <w:rPr>
          <w:rFonts w:hint="eastAsia"/>
        </w:rPr>
        <w:t xml:space="preserve"> </w:t>
      </w:r>
      <w:r w:rsidR="005A7D0B">
        <w:rPr>
          <w:rFonts w:hint="eastAsia"/>
        </w:rPr>
        <w:t>钢管束混凝土剪力墙</w:t>
      </w:r>
      <w:r w:rsidR="0090650E">
        <w:rPr>
          <w:rFonts w:hint="eastAsia"/>
        </w:rPr>
        <w:t>侧板式刚接</w:t>
      </w:r>
      <w:r w:rsidR="00A16108">
        <w:rPr>
          <w:rFonts w:hint="eastAsia"/>
        </w:rPr>
        <w:t>节点</w:t>
      </w:r>
      <w:r w:rsidR="005A7D0B">
        <w:rPr>
          <w:rFonts w:hint="eastAsia"/>
        </w:rPr>
        <w:t>，</w:t>
      </w:r>
      <w:r w:rsidR="0090650E">
        <w:rPr>
          <w:rFonts w:hint="eastAsia"/>
        </w:rPr>
        <w:t>牛腿</w:t>
      </w:r>
      <w:r w:rsidR="005C1031">
        <w:rPr>
          <w:rFonts w:hint="eastAsia"/>
        </w:rPr>
        <w:t>上翼缘应伸入边缘三个腔体</w:t>
      </w:r>
      <w:r w:rsidR="0090650E">
        <w:rPr>
          <w:rFonts w:hint="eastAsia"/>
        </w:rPr>
        <w:t>；</w:t>
      </w:r>
      <w:r w:rsidR="005A7D0B">
        <w:rPr>
          <w:rFonts w:hint="eastAsia"/>
        </w:rPr>
        <w:t>钢管束混凝土剪力墙</w:t>
      </w:r>
      <w:r w:rsidR="0090650E">
        <w:rPr>
          <w:rFonts w:hint="eastAsia"/>
        </w:rPr>
        <w:t>端板式刚接</w:t>
      </w:r>
      <w:r w:rsidR="00A16108">
        <w:rPr>
          <w:rFonts w:hint="eastAsia"/>
        </w:rPr>
        <w:t>节点</w:t>
      </w:r>
      <w:r w:rsidR="0090650E">
        <w:rPr>
          <w:rFonts w:hint="eastAsia"/>
        </w:rPr>
        <w:t>，钢管束混凝土剪力墙边缘三个腔体的</w:t>
      </w:r>
      <w:r w:rsidR="00EE3BAD">
        <w:rPr>
          <w:rFonts w:hint="eastAsia"/>
        </w:rPr>
        <w:t>顶板</w:t>
      </w:r>
      <w:r w:rsidR="0090650E">
        <w:rPr>
          <w:rFonts w:hint="eastAsia"/>
        </w:rPr>
        <w:t>厚度</w:t>
      </w:r>
      <w:r w:rsidR="00215530">
        <w:rPr>
          <w:rFonts w:hint="eastAsia"/>
        </w:rPr>
        <w:t>应</w:t>
      </w:r>
      <w:r w:rsidR="0090650E">
        <w:rPr>
          <w:rFonts w:hint="eastAsia"/>
        </w:rPr>
        <w:t>与钢梁上翼缘厚度相同</w:t>
      </w:r>
      <w:r w:rsidR="00483529">
        <w:rPr>
          <w:rFonts w:hint="eastAsia"/>
        </w:rPr>
        <w:t>，且</w:t>
      </w:r>
      <w:r w:rsidR="006C448E">
        <w:rPr>
          <w:rFonts w:hint="eastAsia"/>
        </w:rPr>
        <w:t>不</w:t>
      </w:r>
      <w:r w:rsidR="00483529">
        <w:rPr>
          <w:rFonts w:hint="eastAsia"/>
        </w:rPr>
        <w:t>宜</w:t>
      </w:r>
      <w:r w:rsidR="006C448E">
        <w:rPr>
          <w:rFonts w:hint="eastAsia"/>
        </w:rPr>
        <w:t>小于</w:t>
      </w:r>
      <w:r w:rsidR="006C448E">
        <w:rPr>
          <w:rFonts w:hint="eastAsia"/>
        </w:rPr>
        <w:t>10mm</w:t>
      </w:r>
      <w:r w:rsidR="009304FE">
        <w:rPr>
          <w:rFonts w:hint="eastAsia"/>
        </w:rPr>
        <w:t>；</w:t>
      </w:r>
      <w:r w:rsidR="005A7D0B">
        <w:rPr>
          <w:rFonts w:hint="eastAsia"/>
        </w:rPr>
        <w:t>钢管束混凝土异形柱侧板式刚接节点，牛腿上翼缘应伸入全部腔体；钢管束混凝土异形柱端板式刚接节点，腔体顶板厚度应与钢梁上翼缘厚度相同，且不宜小于</w:t>
      </w:r>
      <w:r w:rsidR="005A7D0B">
        <w:rPr>
          <w:rFonts w:hint="eastAsia"/>
        </w:rPr>
        <w:t>10mm</w:t>
      </w:r>
      <w:r w:rsidR="005A7D0B">
        <w:rPr>
          <w:rFonts w:hint="eastAsia"/>
        </w:rPr>
        <w:t>；</w:t>
      </w:r>
    </w:p>
    <w:p w14:paraId="1DE5FC68" w14:textId="73F108EC" w:rsidR="00EE7329" w:rsidRDefault="000D2040" w:rsidP="008C2EEF">
      <w:pPr>
        <w:pStyle w:val="28"/>
        <w:ind w:firstLine="482"/>
      </w:pPr>
      <w:r w:rsidRPr="00243BE7">
        <w:rPr>
          <w:rFonts w:hint="eastAsia"/>
          <w:b/>
          <w:bCs/>
        </w:rPr>
        <w:t>2</w:t>
      </w:r>
      <w:r>
        <w:rPr>
          <w:rFonts w:hint="eastAsia"/>
        </w:rPr>
        <w:t xml:space="preserve">   </w:t>
      </w:r>
      <w:r>
        <w:rPr>
          <w:rFonts w:hint="eastAsia"/>
        </w:rPr>
        <w:t>在牛腿上翼缘、钢梁上翼缘和墙体边缘三个腔体的顶板上部，应设置封顶板；</w:t>
      </w:r>
      <w:r w:rsidR="00A70739">
        <w:rPr>
          <w:rFonts w:hint="eastAsia"/>
        </w:rPr>
        <w:t>端板式刚接节点</w:t>
      </w:r>
      <w:r w:rsidR="00EE7329">
        <w:rPr>
          <w:rFonts w:hint="eastAsia"/>
        </w:rPr>
        <w:t>应将钢梁上翼缘与顶板现场熔透焊缝</w:t>
      </w:r>
      <w:r w:rsidR="007758FA">
        <w:rPr>
          <w:rFonts w:hint="eastAsia"/>
        </w:rPr>
        <w:t>磨</w:t>
      </w:r>
      <w:r w:rsidR="00EE7329">
        <w:rPr>
          <w:rFonts w:hint="eastAsia"/>
        </w:rPr>
        <w:t>平后，再现场焊接封顶板；</w:t>
      </w:r>
    </w:p>
    <w:p w14:paraId="1B10D3C3" w14:textId="02DA55C4" w:rsidR="00A16108" w:rsidRDefault="00600AD3" w:rsidP="00600AD3">
      <w:pPr>
        <w:pStyle w:val="A-"/>
      </w:pPr>
      <w:r>
        <w:tab/>
      </w:r>
      <w:r w:rsidR="00A16108" w:rsidRPr="00243BE7">
        <w:rPr>
          <w:rFonts w:hint="eastAsia"/>
          <w:b/>
          <w:bCs/>
        </w:rPr>
        <w:t>3</w:t>
      </w:r>
      <w:r w:rsidR="00A16108">
        <w:rPr>
          <w:rFonts w:hint="eastAsia"/>
        </w:rPr>
        <w:t xml:space="preserve">   </w:t>
      </w:r>
      <w:r w:rsidR="00A16108">
        <w:rPr>
          <w:rFonts w:hint="eastAsia"/>
        </w:rPr>
        <w:t>在封顶板</w:t>
      </w:r>
      <w:r w:rsidR="00DE71E9">
        <w:rPr>
          <w:rFonts w:hint="eastAsia"/>
        </w:rPr>
        <w:t>上部应间隔</w:t>
      </w:r>
      <w:r w:rsidR="00066210">
        <w:rPr>
          <w:rFonts w:hint="eastAsia"/>
        </w:rPr>
        <w:t>设置</w:t>
      </w:r>
      <w:r w:rsidR="00DE71E9">
        <w:rPr>
          <w:rFonts w:hint="eastAsia"/>
        </w:rPr>
        <w:t>三</w:t>
      </w:r>
      <w:r w:rsidR="00066210">
        <w:rPr>
          <w:rFonts w:hint="eastAsia"/>
        </w:rPr>
        <w:t>个栓钉作为抗剪件</w:t>
      </w:r>
      <w:r w:rsidR="00A16108">
        <w:rPr>
          <w:rFonts w:hint="eastAsia"/>
        </w:rPr>
        <w:t>，</w:t>
      </w:r>
      <w:r w:rsidR="00C717ED">
        <w:rPr>
          <w:rFonts w:hint="eastAsia"/>
        </w:rPr>
        <w:t>其余</w:t>
      </w:r>
      <w:r w:rsidR="00066210">
        <w:rPr>
          <w:rFonts w:hint="eastAsia"/>
        </w:rPr>
        <w:t>钢管束顶板的灌注孔</w:t>
      </w:r>
      <w:r w:rsidR="00A16108">
        <w:rPr>
          <w:rFonts w:hint="eastAsia"/>
        </w:rPr>
        <w:t>每个腔体</w:t>
      </w:r>
      <w:r w:rsidR="00D537B6">
        <w:rPr>
          <w:rFonts w:hint="eastAsia"/>
        </w:rPr>
        <w:t>应</w:t>
      </w:r>
      <w:r w:rsidR="00A16108">
        <w:rPr>
          <w:rFonts w:hint="eastAsia"/>
        </w:rPr>
        <w:t>设置两根钢筋作为抗剪件，钢筋埋入钢管束内混凝土不</w:t>
      </w:r>
      <w:r w:rsidR="00AF3975">
        <w:rPr>
          <w:rFonts w:hint="eastAsia"/>
        </w:rPr>
        <w:t>应</w:t>
      </w:r>
      <w:r w:rsidR="00A16108">
        <w:rPr>
          <w:rFonts w:hint="eastAsia"/>
        </w:rPr>
        <w:t>少于</w:t>
      </w:r>
      <w:r w:rsidR="00A16108">
        <w:rPr>
          <w:rFonts w:hint="eastAsia"/>
        </w:rPr>
        <w:t>150mm</w:t>
      </w:r>
      <w:r w:rsidR="00AF3975">
        <w:rPr>
          <w:rFonts w:hint="eastAsia"/>
        </w:rPr>
        <w:t>；</w:t>
      </w:r>
    </w:p>
    <w:p w14:paraId="6F98993B" w14:textId="13A1102D" w:rsidR="00881276" w:rsidRDefault="00A16108" w:rsidP="008C2EEF">
      <w:pPr>
        <w:pStyle w:val="28"/>
        <w:ind w:firstLine="482"/>
      </w:pPr>
      <w:r w:rsidRPr="00243BE7">
        <w:rPr>
          <w:rFonts w:hint="eastAsia"/>
          <w:b/>
          <w:bCs/>
        </w:rPr>
        <w:t>4</w:t>
      </w:r>
      <w:r w:rsidR="006C448E">
        <w:rPr>
          <w:rFonts w:hint="eastAsia"/>
        </w:rPr>
        <w:t xml:space="preserve">   </w:t>
      </w:r>
      <w:r w:rsidR="00881276">
        <w:rPr>
          <w:rFonts w:hint="eastAsia"/>
        </w:rPr>
        <w:t>钢管束混凝土剪力墙边缘三个腔体内</w:t>
      </w:r>
      <w:r w:rsidR="00781616">
        <w:rPr>
          <w:rFonts w:hint="eastAsia"/>
        </w:rPr>
        <w:t>、钢管束混凝土异形柱全部腔体内</w:t>
      </w:r>
      <w:r w:rsidR="00881276">
        <w:rPr>
          <w:rFonts w:hint="eastAsia"/>
        </w:rPr>
        <w:t>混凝土灌注完毕后，待混凝土达到设计强度</w:t>
      </w:r>
      <w:r w:rsidR="00881276">
        <w:rPr>
          <w:rFonts w:hint="eastAsia"/>
        </w:rPr>
        <w:t>50%</w:t>
      </w:r>
      <w:r w:rsidR="00881276">
        <w:rPr>
          <w:rFonts w:hint="eastAsia"/>
        </w:rPr>
        <w:t>后，再进行补浆，并将留有两个</w:t>
      </w:r>
      <w:r w:rsidR="00AF3975">
        <w:rPr>
          <w:rFonts w:hint="eastAsia"/>
        </w:rPr>
        <w:t>直径</w:t>
      </w:r>
      <w:r w:rsidR="00AF3975">
        <w:rPr>
          <w:rFonts w:hint="eastAsia"/>
        </w:rPr>
        <w:t>20mm</w:t>
      </w:r>
      <w:r w:rsidR="00881276">
        <w:rPr>
          <w:rFonts w:hint="eastAsia"/>
        </w:rPr>
        <w:t>排气孔</w:t>
      </w:r>
      <w:r w:rsidR="001F6C32">
        <w:rPr>
          <w:rFonts w:hint="eastAsia"/>
        </w:rPr>
        <w:t>的</w:t>
      </w:r>
      <w:r w:rsidR="00881276">
        <w:rPr>
          <w:rFonts w:hint="eastAsia"/>
        </w:rPr>
        <w:t>封顶</w:t>
      </w:r>
      <w:r w:rsidR="00881276">
        <w:rPr>
          <w:rFonts w:hint="eastAsia"/>
        </w:rPr>
        <w:lastRenderedPageBreak/>
        <w:t>板按设计要求</w:t>
      </w:r>
      <w:r>
        <w:rPr>
          <w:rFonts w:hint="eastAsia"/>
        </w:rPr>
        <w:t>现场</w:t>
      </w:r>
      <w:r w:rsidR="00881276">
        <w:rPr>
          <w:rFonts w:hint="eastAsia"/>
        </w:rPr>
        <w:t>焊接在顶板上，封顶板厚度与顶板厚度相同</w:t>
      </w:r>
      <w:r w:rsidR="00EE7329">
        <w:rPr>
          <w:rFonts w:hint="eastAsia"/>
        </w:rPr>
        <w:t>。</w:t>
      </w:r>
    </w:p>
    <w:p w14:paraId="4C3B71E1" w14:textId="15F13845" w:rsidR="00803860" w:rsidRPr="00200314" w:rsidRDefault="00FC7181" w:rsidP="00EE7329">
      <w:pPr>
        <w:widowControl/>
        <w:jc w:val="center"/>
      </w:pPr>
      <w:r w:rsidRPr="00FC7181">
        <w:rPr>
          <w:noProof/>
        </w:rPr>
        <w:drawing>
          <wp:inline distT="0" distB="0" distL="0" distR="0" wp14:anchorId="49F0A896" wp14:editId="7411E5DD">
            <wp:extent cx="5401808" cy="406304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45" cstate="print">
                      <a:grayscl/>
                      <a:lum bright="-40000" contrast="-40000"/>
                      <a:extLst>
                        <a:ext uri="{28A0092B-C50C-407E-A947-70E740481C1C}">
                          <a14:useLocalDpi xmlns:a14="http://schemas.microsoft.com/office/drawing/2010/main" val="0"/>
                        </a:ext>
                      </a:extLst>
                    </a:blip>
                    <a:srcRect t="8470" b="5598"/>
                    <a:stretch/>
                  </pic:blipFill>
                  <pic:spPr bwMode="auto">
                    <a:xfrm>
                      <a:off x="0" y="0"/>
                      <a:ext cx="5408676" cy="4068208"/>
                    </a:xfrm>
                    <a:prstGeom prst="rect">
                      <a:avLst/>
                    </a:prstGeom>
                    <a:noFill/>
                    <a:ln>
                      <a:noFill/>
                    </a:ln>
                    <a:extLst>
                      <a:ext uri="{53640926-AAD7-44D8-BBD7-CCE9431645EC}">
                        <a14:shadowObscured xmlns:a14="http://schemas.microsoft.com/office/drawing/2010/main"/>
                      </a:ext>
                    </a:extLst>
                  </pic:spPr>
                </pic:pic>
              </a:graphicData>
            </a:graphic>
          </wp:inline>
        </w:drawing>
      </w:r>
    </w:p>
    <w:p w14:paraId="38F4FC03" w14:textId="45781047" w:rsidR="002C36C8" w:rsidRPr="00200314" w:rsidRDefault="002C36C8" w:rsidP="002C36C8">
      <w:pPr>
        <w:jc w:val="center"/>
      </w:pPr>
      <w:r w:rsidRPr="00200314">
        <w:rPr>
          <w:rFonts w:hint="eastAsia"/>
          <w:sz w:val="18"/>
          <w:szCs w:val="21"/>
        </w:rPr>
        <w:t>1</w:t>
      </w:r>
      <w:r w:rsidRPr="00200314">
        <w:rPr>
          <w:rFonts w:hint="eastAsia"/>
          <w:sz w:val="18"/>
          <w:szCs w:val="21"/>
        </w:rPr>
        <w:t>—</w:t>
      </w:r>
      <w:r>
        <w:rPr>
          <w:rFonts w:hint="eastAsia"/>
          <w:sz w:val="18"/>
          <w:szCs w:val="21"/>
        </w:rPr>
        <w:t>钢梁或牛腿上翼缘</w:t>
      </w:r>
      <w:r w:rsidRPr="00200314">
        <w:rPr>
          <w:rFonts w:hint="eastAsia"/>
          <w:sz w:val="18"/>
          <w:szCs w:val="21"/>
        </w:rPr>
        <w:t>；</w:t>
      </w:r>
      <w:r w:rsidRPr="00200314">
        <w:rPr>
          <w:rFonts w:hint="eastAsia"/>
          <w:sz w:val="18"/>
          <w:szCs w:val="21"/>
        </w:rPr>
        <w:t>2</w:t>
      </w:r>
      <w:r w:rsidRPr="00200314">
        <w:rPr>
          <w:rFonts w:hint="eastAsia"/>
          <w:sz w:val="18"/>
          <w:szCs w:val="21"/>
        </w:rPr>
        <w:t>—</w:t>
      </w:r>
      <w:r>
        <w:rPr>
          <w:rFonts w:hint="eastAsia"/>
          <w:sz w:val="18"/>
          <w:szCs w:val="21"/>
        </w:rPr>
        <w:t>封顶板</w:t>
      </w:r>
      <w:r w:rsidRPr="00200314">
        <w:rPr>
          <w:rFonts w:hint="eastAsia"/>
          <w:sz w:val="18"/>
          <w:szCs w:val="21"/>
        </w:rPr>
        <w:t>；</w:t>
      </w:r>
      <w:r>
        <w:rPr>
          <w:rFonts w:hint="eastAsia"/>
          <w:sz w:val="18"/>
          <w:szCs w:val="21"/>
        </w:rPr>
        <w:t>3</w:t>
      </w:r>
      <w:r w:rsidRPr="00200314">
        <w:rPr>
          <w:rFonts w:hint="eastAsia"/>
          <w:sz w:val="18"/>
          <w:szCs w:val="21"/>
        </w:rPr>
        <w:t>—</w:t>
      </w:r>
      <w:r>
        <w:rPr>
          <w:rFonts w:hint="eastAsia"/>
          <w:sz w:val="18"/>
          <w:szCs w:val="21"/>
        </w:rPr>
        <w:t>抗剪栓钉</w:t>
      </w:r>
      <w:r w:rsidRPr="00200314">
        <w:rPr>
          <w:rFonts w:hint="eastAsia"/>
          <w:sz w:val="18"/>
          <w:szCs w:val="21"/>
        </w:rPr>
        <w:t>；</w:t>
      </w:r>
      <w:r>
        <w:rPr>
          <w:rFonts w:hint="eastAsia"/>
          <w:sz w:val="18"/>
          <w:szCs w:val="21"/>
        </w:rPr>
        <w:t>4</w:t>
      </w:r>
      <w:r w:rsidRPr="00200314">
        <w:rPr>
          <w:rFonts w:hint="eastAsia"/>
          <w:sz w:val="18"/>
          <w:szCs w:val="21"/>
        </w:rPr>
        <w:t>—</w:t>
      </w:r>
      <w:r>
        <w:rPr>
          <w:rFonts w:hint="eastAsia"/>
          <w:sz w:val="18"/>
          <w:szCs w:val="21"/>
        </w:rPr>
        <w:t>顶板</w:t>
      </w:r>
      <w:r w:rsidRPr="00200314">
        <w:rPr>
          <w:rFonts w:hint="eastAsia"/>
          <w:sz w:val="18"/>
          <w:szCs w:val="21"/>
        </w:rPr>
        <w:t>；</w:t>
      </w:r>
      <w:r>
        <w:rPr>
          <w:rFonts w:hint="eastAsia"/>
          <w:sz w:val="18"/>
          <w:szCs w:val="21"/>
        </w:rPr>
        <w:t>5</w:t>
      </w:r>
      <w:r w:rsidRPr="00200314">
        <w:rPr>
          <w:rFonts w:hint="eastAsia"/>
          <w:sz w:val="18"/>
          <w:szCs w:val="21"/>
        </w:rPr>
        <w:t>—</w:t>
      </w:r>
      <w:r>
        <w:rPr>
          <w:rFonts w:hint="eastAsia"/>
          <w:sz w:val="18"/>
          <w:szCs w:val="21"/>
        </w:rPr>
        <w:t>抗剪钢筋</w:t>
      </w:r>
      <w:r w:rsidRPr="00200314">
        <w:rPr>
          <w:rFonts w:hint="eastAsia"/>
          <w:sz w:val="18"/>
          <w:szCs w:val="21"/>
        </w:rPr>
        <w:t>；</w:t>
      </w:r>
      <w:r>
        <w:rPr>
          <w:rFonts w:hint="eastAsia"/>
          <w:sz w:val="18"/>
          <w:szCs w:val="21"/>
        </w:rPr>
        <w:t>6</w:t>
      </w:r>
      <w:r>
        <w:rPr>
          <w:rFonts w:hint="eastAsia"/>
          <w:sz w:val="18"/>
          <w:szCs w:val="21"/>
        </w:rPr>
        <w:t>—透气孔</w:t>
      </w:r>
    </w:p>
    <w:p w14:paraId="1F8CB1E9" w14:textId="590FD652" w:rsidR="00803860" w:rsidRPr="00200314" w:rsidRDefault="00803860" w:rsidP="002C36C8">
      <w:pPr>
        <w:pStyle w:val="A-f"/>
      </w:pPr>
      <w:r w:rsidRPr="00200314">
        <w:rPr>
          <w:rFonts w:hint="eastAsia"/>
        </w:rPr>
        <w:t>图</w:t>
      </w:r>
      <w:r w:rsidR="000271A8">
        <w:t>8</w:t>
      </w:r>
      <w:r w:rsidRPr="00200314">
        <w:t>.</w:t>
      </w:r>
      <w:r w:rsidRPr="00200314">
        <w:rPr>
          <w:rFonts w:hint="eastAsia"/>
        </w:rPr>
        <w:t>4</w:t>
      </w:r>
      <w:r w:rsidRPr="00200314">
        <w:t>.</w:t>
      </w:r>
      <w:r w:rsidR="00CB191F">
        <w:t>7</w:t>
      </w:r>
      <w:r w:rsidR="004A659F">
        <w:rPr>
          <w:rFonts w:hint="eastAsia"/>
        </w:rPr>
        <w:t xml:space="preserve">  </w:t>
      </w:r>
      <w:r w:rsidR="004A659F" w:rsidRPr="004A659F">
        <w:rPr>
          <w:rFonts w:hint="eastAsia"/>
        </w:rPr>
        <w:t>钢管混凝土束剪力墙顶端</w:t>
      </w:r>
      <w:r>
        <w:rPr>
          <w:rFonts w:hint="eastAsia"/>
        </w:rPr>
        <w:t>处梁墙刚接</w:t>
      </w:r>
      <w:r w:rsidRPr="00200314">
        <w:rPr>
          <w:rFonts w:hint="eastAsia"/>
        </w:rPr>
        <w:t>节点</w:t>
      </w:r>
    </w:p>
    <w:p w14:paraId="43B30ADE" w14:textId="0A6A4F42" w:rsidR="00803860" w:rsidRPr="00200314" w:rsidRDefault="000271A8" w:rsidP="00243BE7">
      <w:r>
        <w:rPr>
          <w:b/>
          <w:bCs/>
        </w:rPr>
        <w:t>8</w:t>
      </w:r>
      <w:r w:rsidR="00803860" w:rsidRPr="00315F79">
        <w:rPr>
          <w:rFonts w:hint="eastAsia"/>
          <w:b/>
          <w:bCs/>
        </w:rPr>
        <w:t>.</w:t>
      </w:r>
      <w:r w:rsidR="00803860" w:rsidRPr="00315F79">
        <w:rPr>
          <w:b/>
          <w:bCs/>
        </w:rPr>
        <w:t>4</w:t>
      </w:r>
      <w:r w:rsidR="00803860" w:rsidRPr="00315F79">
        <w:rPr>
          <w:rFonts w:hint="eastAsia"/>
          <w:b/>
          <w:bCs/>
        </w:rPr>
        <w:t>.</w:t>
      </w:r>
      <w:r w:rsidR="00CB191F">
        <w:rPr>
          <w:b/>
          <w:bCs/>
        </w:rPr>
        <w:t>8</w:t>
      </w:r>
      <w:r w:rsidR="00F24BCC">
        <w:rPr>
          <w:rFonts w:hint="eastAsia"/>
        </w:rPr>
        <w:t xml:space="preserve">  </w:t>
      </w:r>
      <w:r w:rsidR="00DD291E">
        <w:rPr>
          <w:rFonts w:hint="eastAsia"/>
        </w:rPr>
        <w:t>当</w:t>
      </w:r>
      <w:r w:rsidR="00803860" w:rsidRPr="00200314">
        <w:rPr>
          <w:rFonts w:hint="eastAsia"/>
        </w:rPr>
        <w:t>两个方向的</w:t>
      </w:r>
      <w:bookmarkStart w:id="231" w:name="_Hlk75524249"/>
      <w:r w:rsidR="00B31749">
        <w:rPr>
          <w:rFonts w:hint="eastAsia"/>
        </w:rPr>
        <w:t>钢</w:t>
      </w:r>
      <w:r w:rsidR="00803860" w:rsidRPr="00200314">
        <w:rPr>
          <w:rFonts w:hint="eastAsia"/>
        </w:rPr>
        <w:t>梁</w:t>
      </w:r>
      <w:bookmarkEnd w:id="231"/>
      <w:r w:rsidR="00DD291E">
        <w:rPr>
          <w:rFonts w:hint="eastAsia"/>
        </w:rPr>
        <w:t>同时在</w:t>
      </w:r>
      <w:r w:rsidR="00DD291E" w:rsidRPr="00200314">
        <w:rPr>
          <w:rFonts w:hint="eastAsia"/>
        </w:rPr>
        <w:t>L</w:t>
      </w:r>
      <w:r w:rsidR="008945F9">
        <w:rPr>
          <w:rFonts w:hint="eastAsia"/>
        </w:rPr>
        <w:t>形</w:t>
      </w:r>
      <w:r w:rsidR="00DD291E">
        <w:rPr>
          <w:rFonts w:hint="eastAsia"/>
        </w:rPr>
        <w:t>剪力墙的转角处刚性连接时，不宜采用本节所述的侧板式或端板式刚接节点，此时</w:t>
      </w:r>
      <w:r w:rsidR="00803860" w:rsidRPr="00200314">
        <w:rPr>
          <w:rFonts w:hint="eastAsia"/>
        </w:rPr>
        <w:t>可</w:t>
      </w:r>
      <w:r w:rsidR="00DD291E">
        <w:rPr>
          <w:rFonts w:hint="eastAsia"/>
        </w:rPr>
        <w:t>在</w:t>
      </w:r>
      <w:r w:rsidR="00803860" w:rsidRPr="00200314">
        <w:rPr>
          <w:rFonts w:hint="eastAsia"/>
        </w:rPr>
        <w:t>转角处</w:t>
      </w:r>
      <w:r w:rsidR="00F24BCC">
        <w:rPr>
          <w:rFonts w:hint="eastAsia"/>
        </w:rPr>
        <w:t>设置</w:t>
      </w:r>
      <w:r w:rsidR="00803860" w:rsidRPr="00200314">
        <w:rPr>
          <w:rFonts w:hint="eastAsia"/>
        </w:rPr>
        <w:t>钢管混凝土柱，并在</w:t>
      </w:r>
      <w:r w:rsidR="00F24BCC">
        <w:rPr>
          <w:rFonts w:hint="eastAsia"/>
        </w:rPr>
        <w:t>钢</w:t>
      </w:r>
      <w:r w:rsidR="00803860" w:rsidRPr="00200314">
        <w:rPr>
          <w:rFonts w:hint="eastAsia"/>
        </w:rPr>
        <w:t>梁翼缘对应处设置水平贯通隔板或内隔板（图</w:t>
      </w:r>
      <w:r>
        <w:t>8</w:t>
      </w:r>
      <w:r w:rsidR="00803860">
        <w:rPr>
          <w:rFonts w:hint="eastAsia"/>
        </w:rPr>
        <w:t>.4.</w:t>
      </w:r>
      <w:r w:rsidR="00CB191F">
        <w:t>8</w:t>
      </w:r>
      <w:r w:rsidR="00803860" w:rsidRPr="00200314">
        <w:rPr>
          <w:rFonts w:hint="eastAsia"/>
        </w:rPr>
        <w:t>）。</w:t>
      </w:r>
    </w:p>
    <w:p w14:paraId="46B4C8E1" w14:textId="2928F81D" w:rsidR="00803860" w:rsidRPr="00200314" w:rsidRDefault="00830A44" w:rsidP="00803860">
      <w:pPr>
        <w:jc w:val="center"/>
      </w:pPr>
      <w:r>
        <w:rPr>
          <w:noProof/>
        </w:rPr>
        <w:drawing>
          <wp:inline distT="0" distB="0" distL="0" distR="0" wp14:anchorId="23C32895" wp14:editId="1DE63A0B">
            <wp:extent cx="5289255" cy="265693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rotWithShape="1">
                    <a:blip r:embed="rId46"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18822" b="21673"/>
                    <a:stretch/>
                  </pic:blipFill>
                  <pic:spPr bwMode="auto">
                    <a:xfrm>
                      <a:off x="0" y="0"/>
                      <a:ext cx="5297530" cy="2661093"/>
                    </a:xfrm>
                    <a:prstGeom prst="rect">
                      <a:avLst/>
                    </a:prstGeom>
                    <a:ln>
                      <a:noFill/>
                    </a:ln>
                    <a:extLst>
                      <a:ext uri="{53640926-AAD7-44D8-BBD7-CCE9431645EC}">
                        <a14:shadowObscured xmlns:a14="http://schemas.microsoft.com/office/drawing/2010/main"/>
                      </a:ext>
                    </a:extLst>
                  </pic:spPr>
                </pic:pic>
              </a:graphicData>
            </a:graphic>
          </wp:inline>
        </w:drawing>
      </w:r>
    </w:p>
    <w:p w14:paraId="64F4C25D" w14:textId="77777777" w:rsidR="002C36C8" w:rsidRPr="00200314" w:rsidRDefault="002C36C8" w:rsidP="002C36C8">
      <w:pPr>
        <w:spacing w:line="440" w:lineRule="exact"/>
        <w:jc w:val="center"/>
        <w:rPr>
          <w:sz w:val="18"/>
          <w:szCs w:val="21"/>
        </w:rPr>
      </w:pPr>
      <w:r w:rsidRPr="00200314">
        <w:rPr>
          <w:rFonts w:hint="eastAsia"/>
          <w:sz w:val="18"/>
          <w:szCs w:val="21"/>
        </w:rPr>
        <w:t>1</w:t>
      </w:r>
      <w:r w:rsidRPr="00200314">
        <w:rPr>
          <w:rFonts w:hint="eastAsia"/>
          <w:sz w:val="18"/>
          <w:szCs w:val="21"/>
        </w:rPr>
        <w:t>—刚接梁；</w:t>
      </w:r>
      <w:r w:rsidRPr="00200314">
        <w:rPr>
          <w:rFonts w:hint="eastAsia"/>
          <w:sz w:val="18"/>
          <w:szCs w:val="21"/>
        </w:rPr>
        <w:t>2</w:t>
      </w:r>
      <w:r w:rsidRPr="00200314">
        <w:rPr>
          <w:rFonts w:hint="eastAsia"/>
          <w:sz w:val="18"/>
          <w:szCs w:val="21"/>
        </w:rPr>
        <w:t>—水平隔板；</w:t>
      </w:r>
      <w:r w:rsidRPr="00200314">
        <w:rPr>
          <w:rFonts w:hint="eastAsia"/>
          <w:sz w:val="18"/>
          <w:szCs w:val="21"/>
        </w:rPr>
        <w:t>3</w:t>
      </w:r>
      <w:r w:rsidRPr="00200314">
        <w:rPr>
          <w:rFonts w:hint="eastAsia"/>
          <w:sz w:val="18"/>
          <w:szCs w:val="21"/>
        </w:rPr>
        <w:t>—灌浆孔；</w:t>
      </w:r>
      <w:r w:rsidRPr="00200314">
        <w:rPr>
          <w:rFonts w:hint="eastAsia"/>
          <w:sz w:val="18"/>
          <w:szCs w:val="21"/>
        </w:rPr>
        <w:t>4</w:t>
      </w:r>
      <w:r w:rsidRPr="00200314">
        <w:rPr>
          <w:rFonts w:hint="eastAsia"/>
          <w:sz w:val="18"/>
          <w:szCs w:val="21"/>
        </w:rPr>
        <w:t>—钢管混凝土柱；</w:t>
      </w:r>
      <w:r w:rsidRPr="00200314">
        <w:rPr>
          <w:rFonts w:hint="eastAsia"/>
          <w:sz w:val="18"/>
          <w:szCs w:val="21"/>
        </w:rPr>
        <w:t>5</w:t>
      </w:r>
      <w:r w:rsidRPr="00200314">
        <w:rPr>
          <w:rFonts w:hint="eastAsia"/>
          <w:sz w:val="18"/>
          <w:szCs w:val="21"/>
        </w:rPr>
        <w:t>—钢管束</w:t>
      </w:r>
    </w:p>
    <w:p w14:paraId="208B3E9A" w14:textId="0F12EB5C" w:rsidR="00803860" w:rsidRPr="00200314" w:rsidRDefault="00803860" w:rsidP="002C36C8">
      <w:pPr>
        <w:pStyle w:val="A-f"/>
      </w:pPr>
      <w:r w:rsidRPr="00200314">
        <w:rPr>
          <w:rFonts w:hint="eastAsia"/>
        </w:rPr>
        <w:lastRenderedPageBreak/>
        <w:t>图</w:t>
      </w:r>
      <w:r w:rsidR="0015052C">
        <w:t>8</w:t>
      </w:r>
      <w:r w:rsidRPr="00200314">
        <w:rPr>
          <w:rFonts w:hint="eastAsia"/>
        </w:rPr>
        <w:t>.</w:t>
      </w:r>
      <w:r>
        <w:t>4</w:t>
      </w:r>
      <w:r w:rsidRPr="00200314">
        <w:rPr>
          <w:rFonts w:hint="eastAsia"/>
        </w:rPr>
        <w:t>.</w:t>
      </w:r>
      <w:r w:rsidR="00CB191F">
        <w:t>8</w:t>
      </w:r>
      <w:r w:rsidR="00015676">
        <w:rPr>
          <w:rFonts w:hint="eastAsia"/>
        </w:rPr>
        <w:t xml:space="preserve">  </w:t>
      </w:r>
      <w:r w:rsidRPr="00200314">
        <w:rPr>
          <w:rFonts w:hint="eastAsia"/>
        </w:rPr>
        <w:t>L</w:t>
      </w:r>
      <w:r w:rsidRPr="00200314">
        <w:rPr>
          <w:rFonts w:hint="eastAsia"/>
        </w:rPr>
        <w:t>形墙转角处两方向刚接梁形式</w:t>
      </w:r>
    </w:p>
    <w:p w14:paraId="6280BCC0" w14:textId="2319E28A" w:rsidR="00803860" w:rsidRPr="00E34B54" w:rsidRDefault="000271A8" w:rsidP="00803860">
      <w:pPr>
        <w:spacing w:line="440" w:lineRule="exact"/>
      </w:pPr>
      <w:r>
        <w:rPr>
          <w:b/>
          <w:bCs/>
        </w:rPr>
        <w:t>8</w:t>
      </w:r>
      <w:r w:rsidR="00803860" w:rsidRPr="00315F79">
        <w:rPr>
          <w:rFonts w:hint="eastAsia"/>
          <w:b/>
          <w:bCs/>
        </w:rPr>
        <w:t>.4.</w:t>
      </w:r>
      <w:r w:rsidR="00CB191F">
        <w:rPr>
          <w:b/>
          <w:bCs/>
        </w:rPr>
        <w:t>9</w:t>
      </w:r>
      <w:r w:rsidR="00803860" w:rsidRPr="000564C7">
        <w:rPr>
          <w:rFonts w:hint="eastAsia"/>
        </w:rPr>
        <w:t xml:space="preserve"> </w:t>
      </w:r>
      <w:r w:rsidR="00015676">
        <w:rPr>
          <w:rFonts w:hint="eastAsia"/>
        </w:rPr>
        <w:t xml:space="preserve"> </w:t>
      </w:r>
      <w:r w:rsidR="00803860" w:rsidRPr="000564C7">
        <w:rPr>
          <w:rFonts w:hint="eastAsia"/>
        </w:rPr>
        <w:t>钢梁与厚度不小于</w:t>
      </w:r>
      <w:r w:rsidR="00803860" w:rsidRPr="000564C7">
        <w:rPr>
          <w:rFonts w:hint="eastAsia"/>
        </w:rPr>
        <w:t>300mm</w:t>
      </w:r>
      <w:r w:rsidR="00803860" w:rsidRPr="000564C7">
        <w:rPr>
          <w:rFonts w:hint="eastAsia"/>
        </w:rPr>
        <w:t>的</w:t>
      </w:r>
      <w:r w:rsidR="00803860">
        <w:rPr>
          <w:rFonts w:hint="eastAsia"/>
        </w:rPr>
        <w:t>钢管混凝土束</w:t>
      </w:r>
      <w:r w:rsidR="00682DBB" w:rsidRPr="00D35947">
        <w:rPr>
          <w:rStyle w:val="A-0"/>
          <w:rFonts w:hint="eastAsia"/>
        </w:rPr>
        <w:t>构件</w:t>
      </w:r>
      <w:r w:rsidR="00940261">
        <w:rPr>
          <w:rFonts w:hint="eastAsia"/>
        </w:rPr>
        <w:t>刚性连接</w:t>
      </w:r>
      <w:r w:rsidR="00803860" w:rsidRPr="000564C7">
        <w:rPr>
          <w:rFonts w:hint="eastAsia"/>
        </w:rPr>
        <w:t>时，</w:t>
      </w:r>
      <w:r w:rsidR="00803860">
        <w:rPr>
          <w:rFonts w:hint="eastAsia"/>
        </w:rPr>
        <w:t>可采用</w:t>
      </w:r>
      <w:r w:rsidR="00803860" w:rsidRPr="000564C7">
        <w:rPr>
          <w:rFonts w:hint="eastAsia"/>
        </w:rPr>
        <w:t>钢梁与钢管混凝土柱的连接形式。</w:t>
      </w:r>
    </w:p>
    <w:p w14:paraId="7FD5F913" w14:textId="0AA90A62" w:rsidR="00803860" w:rsidRPr="0002622C" w:rsidRDefault="005F36DE" w:rsidP="0002622C">
      <w:pPr>
        <w:pStyle w:val="2c"/>
      </w:pPr>
      <w:bookmarkStart w:id="232" w:name="_Toc493572960"/>
      <w:bookmarkStart w:id="233" w:name="_Toc515984305"/>
      <w:bookmarkStart w:id="234" w:name="_Toc520794008"/>
      <w:bookmarkStart w:id="235" w:name="_Toc520796014"/>
      <w:bookmarkStart w:id="236" w:name="_Toc523905673"/>
      <w:bookmarkStart w:id="237" w:name="_Toc76031577"/>
      <w:bookmarkStart w:id="238" w:name="_Toc109378009"/>
      <w:bookmarkStart w:id="239" w:name="_Toc113954148"/>
      <w:r w:rsidRPr="0002622C">
        <w:t>8</w:t>
      </w:r>
      <w:r w:rsidR="00803860" w:rsidRPr="0002622C">
        <w:t>.</w:t>
      </w:r>
      <w:r w:rsidR="00803860" w:rsidRPr="0002622C">
        <w:rPr>
          <w:rFonts w:hint="eastAsia"/>
        </w:rPr>
        <w:t xml:space="preserve">5 </w:t>
      </w:r>
      <w:r w:rsidR="00BD3CCD" w:rsidRPr="0002622C">
        <w:rPr>
          <w:rFonts w:hint="eastAsia"/>
        </w:rPr>
        <w:t xml:space="preserve"> </w:t>
      </w:r>
      <w:r w:rsidR="00803860" w:rsidRPr="0002622C">
        <w:rPr>
          <w:rFonts w:hint="eastAsia"/>
        </w:rPr>
        <w:t>楼板与钢管混凝土束</w:t>
      </w:r>
      <w:r w:rsidR="00113138" w:rsidRPr="0002622C">
        <w:rPr>
          <w:rStyle w:val="A-0"/>
          <w:rFonts w:hint="eastAsia"/>
          <w:sz w:val="28"/>
          <w:szCs w:val="28"/>
        </w:rPr>
        <w:t>构件</w:t>
      </w:r>
      <w:r w:rsidR="00803860" w:rsidRPr="0002622C">
        <w:rPr>
          <w:rFonts w:hint="eastAsia"/>
        </w:rPr>
        <w:t>的连接节点</w:t>
      </w:r>
      <w:bookmarkEnd w:id="232"/>
      <w:bookmarkEnd w:id="233"/>
      <w:bookmarkEnd w:id="234"/>
      <w:bookmarkEnd w:id="235"/>
      <w:bookmarkEnd w:id="236"/>
      <w:bookmarkEnd w:id="237"/>
      <w:bookmarkEnd w:id="238"/>
      <w:bookmarkEnd w:id="239"/>
    </w:p>
    <w:p w14:paraId="4EC13A40" w14:textId="2384D32C" w:rsidR="00803860" w:rsidRPr="001D682F" w:rsidRDefault="000271A8" w:rsidP="00D35947">
      <w:r>
        <w:rPr>
          <w:b/>
          <w:bCs/>
        </w:rPr>
        <w:t>8</w:t>
      </w:r>
      <w:r w:rsidR="00803860" w:rsidRPr="00315F79">
        <w:rPr>
          <w:rFonts w:hint="eastAsia"/>
          <w:b/>
          <w:bCs/>
        </w:rPr>
        <w:t>.5.1</w:t>
      </w:r>
      <w:r w:rsidR="001E143D">
        <w:rPr>
          <w:rFonts w:hint="eastAsia"/>
        </w:rPr>
        <w:t xml:space="preserve">  </w:t>
      </w:r>
      <w:r w:rsidR="00803860">
        <w:rPr>
          <w:rFonts w:hint="eastAsia"/>
        </w:rPr>
        <w:t>钢管混凝土束</w:t>
      </w:r>
      <w:r w:rsidR="00113138" w:rsidRPr="00D35947">
        <w:rPr>
          <w:rStyle w:val="A-0"/>
          <w:rFonts w:hint="eastAsia"/>
        </w:rPr>
        <w:t>构件</w:t>
      </w:r>
      <w:r w:rsidR="00803860">
        <w:rPr>
          <w:rFonts w:hint="eastAsia"/>
        </w:rPr>
        <w:t>作为现浇楼板边支座时，应按简支边考虑楼板的计算边界条件</w:t>
      </w:r>
      <w:r w:rsidR="00803860" w:rsidRPr="0018769C">
        <w:rPr>
          <w:rFonts w:hint="eastAsia"/>
        </w:rPr>
        <w:t>。</w:t>
      </w:r>
    </w:p>
    <w:p w14:paraId="194C753D" w14:textId="7108FEA1" w:rsidR="000B4461" w:rsidRDefault="000271A8" w:rsidP="002D0723">
      <w:r>
        <w:rPr>
          <w:b/>
          <w:bCs/>
        </w:rPr>
        <w:t>8</w:t>
      </w:r>
      <w:r w:rsidR="00803860" w:rsidRPr="00315F79">
        <w:rPr>
          <w:rFonts w:hint="eastAsia"/>
          <w:b/>
          <w:bCs/>
        </w:rPr>
        <w:t>.5.2</w:t>
      </w:r>
      <w:r w:rsidR="001E143D">
        <w:rPr>
          <w:rFonts w:hint="eastAsia"/>
        </w:rPr>
        <w:t xml:space="preserve">  </w:t>
      </w:r>
      <w:r w:rsidR="00803860">
        <w:rPr>
          <w:rFonts w:hint="eastAsia"/>
        </w:rPr>
        <w:t>现浇钢筋混凝土楼板或钢筋桁架楼承板</w:t>
      </w:r>
      <w:r w:rsidR="00803860" w:rsidRPr="00200314">
        <w:rPr>
          <w:rFonts w:hint="eastAsia"/>
        </w:rPr>
        <w:t>与钢管混凝土束</w:t>
      </w:r>
      <w:r w:rsidR="00113138" w:rsidRPr="00D35947">
        <w:rPr>
          <w:rStyle w:val="A-0"/>
          <w:rFonts w:hint="eastAsia"/>
        </w:rPr>
        <w:t>构件</w:t>
      </w:r>
      <w:r w:rsidR="00803860" w:rsidRPr="00200314">
        <w:rPr>
          <w:rFonts w:hint="eastAsia"/>
        </w:rPr>
        <w:t>的连接</w:t>
      </w:r>
      <w:r w:rsidR="00F57BA8">
        <w:rPr>
          <w:rFonts w:hint="eastAsia"/>
        </w:rPr>
        <w:t>（</w:t>
      </w:r>
      <w:r w:rsidR="00803860">
        <w:rPr>
          <w:rFonts w:hint="eastAsia"/>
        </w:rPr>
        <w:t>图</w:t>
      </w:r>
      <w:r>
        <w:t>8</w:t>
      </w:r>
      <w:r w:rsidR="00803860">
        <w:rPr>
          <w:rFonts w:hint="eastAsia"/>
        </w:rPr>
        <w:t>.5.2</w:t>
      </w:r>
      <w:r w:rsidR="00F57BA8">
        <w:rPr>
          <w:rFonts w:hint="eastAsia"/>
        </w:rPr>
        <w:t>）</w:t>
      </w:r>
      <w:r w:rsidR="00803860" w:rsidRPr="00200314">
        <w:rPr>
          <w:rFonts w:hint="eastAsia"/>
        </w:rPr>
        <w:t>，</w:t>
      </w:r>
      <w:r w:rsidR="00F57BA8">
        <w:rPr>
          <w:rFonts w:hint="eastAsia"/>
        </w:rPr>
        <w:t>应</w:t>
      </w:r>
      <w:r w:rsidR="00803860" w:rsidRPr="00200314">
        <w:rPr>
          <w:rFonts w:hint="eastAsia"/>
        </w:rPr>
        <w:t>符合下列规定：</w:t>
      </w:r>
    </w:p>
    <w:p w14:paraId="60E3C339" w14:textId="5B9994EB" w:rsidR="000B4461" w:rsidRDefault="006575EE" w:rsidP="000B4461">
      <w:pPr>
        <w:jc w:val="center"/>
      </w:pPr>
      <w:r w:rsidRPr="006575EE">
        <w:rPr>
          <w:noProof/>
        </w:rPr>
        <w:drawing>
          <wp:inline distT="0" distB="0" distL="0" distR="0" wp14:anchorId="21E6BADD" wp14:editId="48EF0416">
            <wp:extent cx="5334270" cy="33729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566" b="13234"/>
                    <a:stretch/>
                  </pic:blipFill>
                  <pic:spPr bwMode="auto">
                    <a:xfrm>
                      <a:off x="0" y="0"/>
                      <a:ext cx="5348266" cy="3381778"/>
                    </a:xfrm>
                    <a:prstGeom prst="rect">
                      <a:avLst/>
                    </a:prstGeom>
                    <a:noFill/>
                    <a:ln>
                      <a:noFill/>
                    </a:ln>
                    <a:extLst>
                      <a:ext uri="{53640926-AAD7-44D8-BBD7-CCE9431645EC}">
                        <a14:shadowObscured xmlns:a14="http://schemas.microsoft.com/office/drawing/2010/main"/>
                      </a:ext>
                    </a:extLst>
                  </pic:spPr>
                </pic:pic>
              </a:graphicData>
            </a:graphic>
          </wp:inline>
        </w:drawing>
      </w:r>
      <w:r w:rsidR="000B4461" w:rsidRPr="00DD7E27">
        <w:rPr>
          <w:noProof/>
        </w:rPr>
        <w:t xml:space="preserve"> </w:t>
      </w:r>
    </w:p>
    <w:p w14:paraId="6B72E98E" w14:textId="77777777" w:rsidR="006F65E6" w:rsidRDefault="000B4461" w:rsidP="000B4461">
      <w:pPr>
        <w:jc w:val="center"/>
        <w:rPr>
          <w:sz w:val="18"/>
          <w:szCs w:val="18"/>
        </w:rPr>
      </w:pPr>
      <w:r>
        <w:rPr>
          <w:rFonts w:hint="eastAsia"/>
          <w:sz w:val="18"/>
          <w:szCs w:val="18"/>
        </w:rPr>
        <w:t>（</w:t>
      </w:r>
      <w:r w:rsidRPr="000104FC">
        <w:rPr>
          <w:sz w:val="18"/>
          <w:szCs w:val="18"/>
        </w:rPr>
        <w:t>a</w:t>
      </w:r>
      <w:r w:rsidRPr="000104FC">
        <w:rPr>
          <w:rFonts w:hint="eastAsia"/>
          <w:sz w:val="18"/>
          <w:szCs w:val="18"/>
        </w:rPr>
        <w:t>）</w:t>
      </w:r>
      <w:r>
        <w:rPr>
          <w:rFonts w:hint="eastAsia"/>
          <w:sz w:val="18"/>
          <w:szCs w:val="18"/>
        </w:rPr>
        <w:t>墙体</w:t>
      </w:r>
      <w:r w:rsidRPr="000104FC">
        <w:rPr>
          <w:rFonts w:hint="eastAsia"/>
          <w:sz w:val="18"/>
          <w:szCs w:val="18"/>
        </w:rPr>
        <w:t>作为楼板边支</w:t>
      </w:r>
      <w:r>
        <w:rPr>
          <w:rFonts w:hint="eastAsia"/>
          <w:sz w:val="18"/>
          <w:szCs w:val="18"/>
        </w:rPr>
        <w:t>座</w:t>
      </w:r>
      <w:r>
        <w:rPr>
          <w:rFonts w:hint="eastAsia"/>
          <w:sz w:val="18"/>
          <w:szCs w:val="18"/>
        </w:rPr>
        <w:tab/>
        <w:t xml:space="preserve"> </w:t>
      </w:r>
    </w:p>
    <w:p w14:paraId="57CC0189" w14:textId="1554A60C" w:rsidR="000B4461" w:rsidRDefault="000B4461" w:rsidP="000B4461">
      <w:pPr>
        <w:jc w:val="center"/>
        <w:rPr>
          <w:sz w:val="18"/>
          <w:szCs w:val="18"/>
        </w:rPr>
      </w:pPr>
      <w:r>
        <w:rPr>
          <w:rFonts w:hint="eastAsia"/>
          <w:sz w:val="18"/>
          <w:szCs w:val="18"/>
        </w:rPr>
        <w:lastRenderedPageBreak/>
        <w:t xml:space="preserve">    </w:t>
      </w:r>
      <w:r w:rsidRPr="00DD7E27">
        <w:rPr>
          <w:noProof/>
        </w:rPr>
        <w:t xml:space="preserve"> </w:t>
      </w:r>
      <w:r w:rsidR="00FB5F1E" w:rsidRPr="00FB5F1E">
        <w:rPr>
          <w:noProof/>
        </w:rPr>
        <w:drawing>
          <wp:inline distT="0" distB="0" distL="0" distR="0" wp14:anchorId="483C6CC1" wp14:editId="19C376D1">
            <wp:extent cx="4960197" cy="3191774"/>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656" b="17869"/>
                    <a:stretch/>
                  </pic:blipFill>
                  <pic:spPr bwMode="auto">
                    <a:xfrm>
                      <a:off x="0" y="0"/>
                      <a:ext cx="4969505" cy="3197763"/>
                    </a:xfrm>
                    <a:prstGeom prst="rect">
                      <a:avLst/>
                    </a:prstGeom>
                    <a:noFill/>
                    <a:ln>
                      <a:noFill/>
                    </a:ln>
                    <a:extLst>
                      <a:ext uri="{53640926-AAD7-44D8-BBD7-CCE9431645EC}">
                        <a14:shadowObscured xmlns:a14="http://schemas.microsoft.com/office/drawing/2010/main"/>
                      </a:ext>
                    </a:extLst>
                  </pic:spPr>
                </pic:pic>
              </a:graphicData>
            </a:graphic>
          </wp:inline>
        </w:drawing>
      </w:r>
    </w:p>
    <w:p w14:paraId="4863CDD2" w14:textId="07FDFF5B" w:rsidR="000B4461" w:rsidRDefault="000B4461" w:rsidP="000B4461">
      <w:pPr>
        <w:jc w:val="center"/>
        <w:rPr>
          <w:sz w:val="18"/>
          <w:szCs w:val="18"/>
        </w:rPr>
      </w:pPr>
      <w:r w:rsidRPr="006C0357">
        <w:rPr>
          <w:rFonts w:hint="eastAsia"/>
          <w:sz w:val="18"/>
          <w:szCs w:val="18"/>
        </w:rPr>
        <w:t>（</w:t>
      </w:r>
      <w:r>
        <w:rPr>
          <w:rFonts w:hint="eastAsia"/>
          <w:sz w:val="18"/>
          <w:szCs w:val="18"/>
        </w:rPr>
        <w:t>b</w:t>
      </w:r>
      <w:r w:rsidRPr="006C0357">
        <w:rPr>
          <w:rFonts w:hint="eastAsia"/>
          <w:sz w:val="18"/>
          <w:szCs w:val="18"/>
        </w:rPr>
        <w:t>）</w:t>
      </w:r>
      <w:r>
        <w:rPr>
          <w:rFonts w:hint="eastAsia"/>
          <w:sz w:val="18"/>
          <w:szCs w:val="18"/>
        </w:rPr>
        <w:t>墙体作为楼板中间支座</w:t>
      </w:r>
    </w:p>
    <w:p w14:paraId="572579BC" w14:textId="77777777" w:rsidR="002C36C8" w:rsidRDefault="002C36C8" w:rsidP="002C36C8">
      <w:pPr>
        <w:jc w:val="center"/>
        <w:rPr>
          <w:sz w:val="18"/>
          <w:szCs w:val="21"/>
        </w:rPr>
      </w:pPr>
      <w:r w:rsidRPr="00200314">
        <w:rPr>
          <w:rFonts w:hint="eastAsia"/>
          <w:sz w:val="18"/>
          <w:szCs w:val="21"/>
        </w:rPr>
        <w:t>1</w:t>
      </w:r>
      <w:r>
        <w:rPr>
          <w:rFonts w:hint="eastAsia"/>
          <w:sz w:val="18"/>
          <w:szCs w:val="21"/>
        </w:rPr>
        <w:t>—楼板</w:t>
      </w:r>
      <w:r w:rsidRPr="00200314">
        <w:rPr>
          <w:rFonts w:hint="eastAsia"/>
          <w:sz w:val="18"/>
          <w:szCs w:val="21"/>
        </w:rPr>
        <w:t>；</w:t>
      </w:r>
      <w:r w:rsidRPr="00200314">
        <w:rPr>
          <w:rFonts w:hint="eastAsia"/>
          <w:sz w:val="18"/>
          <w:szCs w:val="21"/>
        </w:rPr>
        <w:t>2</w:t>
      </w:r>
      <w:r>
        <w:rPr>
          <w:rFonts w:hint="eastAsia"/>
          <w:sz w:val="18"/>
          <w:szCs w:val="21"/>
        </w:rPr>
        <w:t>—钢管混凝土束</w:t>
      </w:r>
      <w:r w:rsidRPr="00240F79">
        <w:rPr>
          <w:rStyle w:val="A-0"/>
          <w:rFonts w:hint="eastAsia"/>
          <w:sz w:val="18"/>
          <w:szCs w:val="18"/>
        </w:rPr>
        <w:t>构件</w:t>
      </w:r>
      <w:r w:rsidRPr="00200314">
        <w:rPr>
          <w:rFonts w:hint="eastAsia"/>
          <w:sz w:val="18"/>
          <w:szCs w:val="21"/>
        </w:rPr>
        <w:t>；</w:t>
      </w:r>
      <w:r>
        <w:rPr>
          <w:rFonts w:hint="eastAsia"/>
          <w:sz w:val="18"/>
          <w:szCs w:val="21"/>
        </w:rPr>
        <w:t>3</w:t>
      </w:r>
      <w:r>
        <w:rPr>
          <w:rFonts w:hint="eastAsia"/>
          <w:sz w:val="18"/>
          <w:szCs w:val="21"/>
        </w:rPr>
        <w:t>—楼板钢筋</w:t>
      </w:r>
      <w:r w:rsidRPr="00200314">
        <w:rPr>
          <w:rFonts w:hint="eastAsia"/>
          <w:sz w:val="18"/>
          <w:szCs w:val="21"/>
        </w:rPr>
        <w:t>；</w:t>
      </w:r>
      <w:r>
        <w:rPr>
          <w:rFonts w:hint="eastAsia"/>
          <w:sz w:val="18"/>
          <w:szCs w:val="21"/>
        </w:rPr>
        <w:t>4</w:t>
      </w:r>
      <w:r>
        <w:rPr>
          <w:rFonts w:hint="eastAsia"/>
          <w:sz w:val="18"/>
          <w:szCs w:val="21"/>
        </w:rPr>
        <w:t>—支座钢筋</w:t>
      </w:r>
      <w:r w:rsidRPr="00200314">
        <w:rPr>
          <w:rFonts w:hint="eastAsia"/>
          <w:sz w:val="18"/>
          <w:szCs w:val="21"/>
        </w:rPr>
        <w:t>；</w:t>
      </w:r>
      <w:r>
        <w:rPr>
          <w:rFonts w:hint="eastAsia"/>
          <w:sz w:val="18"/>
          <w:szCs w:val="21"/>
        </w:rPr>
        <w:t>5</w:t>
      </w:r>
      <w:r>
        <w:rPr>
          <w:rFonts w:hint="eastAsia"/>
          <w:sz w:val="18"/>
          <w:szCs w:val="21"/>
        </w:rPr>
        <w:t>—抗剪件</w:t>
      </w:r>
    </w:p>
    <w:p w14:paraId="37DBBE17" w14:textId="608BFF86" w:rsidR="000B4461" w:rsidRPr="00200314" w:rsidRDefault="000B4461" w:rsidP="002C36C8">
      <w:pPr>
        <w:pStyle w:val="A-f"/>
      </w:pPr>
      <w:r w:rsidRPr="00D03C69">
        <w:rPr>
          <w:rFonts w:hint="eastAsia"/>
        </w:rPr>
        <w:t>图</w:t>
      </w:r>
      <w:r w:rsidR="000271A8">
        <w:t>8</w:t>
      </w:r>
      <w:r w:rsidRPr="00D03C69">
        <w:t>.</w:t>
      </w:r>
      <w:r w:rsidRPr="00D03C69">
        <w:rPr>
          <w:rFonts w:hint="eastAsia"/>
        </w:rPr>
        <w:t>5</w:t>
      </w:r>
      <w:r w:rsidRPr="00D03C69">
        <w:t>.</w:t>
      </w:r>
      <w:r w:rsidRPr="00107CAA">
        <w:rPr>
          <w:rFonts w:hint="eastAsia"/>
        </w:rPr>
        <w:t>2</w:t>
      </w:r>
      <w:r>
        <w:rPr>
          <w:rFonts w:hint="eastAsia"/>
        </w:rPr>
        <w:t xml:space="preserve">  </w:t>
      </w:r>
      <w:r w:rsidRPr="00107CAA">
        <w:rPr>
          <w:rFonts w:hint="eastAsia"/>
        </w:rPr>
        <w:t>现浇</w:t>
      </w:r>
      <w:r w:rsidRPr="00A9160F">
        <w:rPr>
          <w:rFonts w:hint="eastAsia"/>
        </w:rPr>
        <w:t>楼板与墙连接</w:t>
      </w:r>
      <w:r w:rsidRPr="005D55F2">
        <w:rPr>
          <w:rFonts w:hint="eastAsia"/>
        </w:rPr>
        <w:t>节点</w:t>
      </w:r>
    </w:p>
    <w:p w14:paraId="35216DCF" w14:textId="3A866EE5" w:rsidR="000B4461" w:rsidRDefault="002D0723" w:rsidP="002D0723">
      <w:pPr>
        <w:pStyle w:val="A-"/>
      </w:pPr>
      <w:r>
        <w:tab/>
      </w:r>
      <w:r w:rsidR="000B4461" w:rsidRPr="009412F5">
        <w:rPr>
          <w:rFonts w:hint="eastAsia"/>
          <w:b/>
          <w:bCs/>
        </w:rPr>
        <w:t>1</w:t>
      </w:r>
      <w:r w:rsidR="000B4461">
        <w:rPr>
          <w:rFonts w:hint="eastAsia"/>
        </w:rPr>
        <w:t xml:space="preserve">  </w:t>
      </w:r>
      <w:r w:rsidR="000B4461">
        <w:rPr>
          <w:rFonts w:hint="eastAsia"/>
        </w:rPr>
        <w:t>楼板位置处，钢管束每个腔体上应设置</w:t>
      </w:r>
      <w:r w:rsidR="00020A3F">
        <w:rPr>
          <w:rFonts w:hint="eastAsia"/>
        </w:rPr>
        <w:t>2</w:t>
      </w:r>
      <w:r w:rsidR="00020A3F">
        <w:rPr>
          <w:rFonts w:hint="eastAsia"/>
        </w:rPr>
        <w:t>排</w:t>
      </w:r>
      <w:r w:rsidR="000B4461">
        <w:rPr>
          <w:rFonts w:hint="eastAsia"/>
        </w:rPr>
        <w:t>预留孔，且</w:t>
      </w:r>
      <w:r w:rsidR="00247A5F">
        <w:rPr>
          <w:rFonts w:hint="eastAsia"/>
        </w:rPr>
        <w:t>每排</w:t>
      </w:r>
      <w:r w:rsidR="000B4461">
        <w:rPr>
          <w:rFonts w:hint="eastAsia"/>
        </w:rPr>
        <w:t>预留孔不少于</w:t>
      </w:r>
      <w:r w:rsidR="00247A5F">
        <w:t>2</w:t>
      </w:r>
      <w:r w:rsidR="000B4461">
        <w:rPr>
          <w:rFonts w:hint="eastAsia"/>
        </w:rPr>
        <w:t>个。</w:t>
      </w:r>
    </w:p>
    <w:p w14:paraId="5E7E77F6" w14:textId="5A244355" w:rsidR="000B4461" w:rsidRPr="002D0723" w:rsidRDefault="000B4461" w:rsidP="002D0723">
      <w:pPr>
        <w:pStyle w:val="A-"/>
      </w:pPr>
      <w:r>
        <w:tab/>
      </w:r>
      <w:r w:rsidRPr="009412F5">
        <w:rPr>
          <w:b/>
          <w:bCs/>
        </w:rPr>
        <w:t>2</w:t>
      </w:r>
      <w:r w:rsidR="009412F5">
        <w:tab/>
      </w:r>
      <w:r w:rsidRPr="002D0723">
        <w:rPr>
          <w:rFonts w:hint="eastAsia"/>
        </w:rPr>
        <w:t>钢管混凝土束剪力墙上应设置支座钢筋，并应符合下列规定：</w:t>
      </w:r>
    </w:p>
    <w:p w14:paraId="34CD096F" w14:textId="234A142E" w:rsidR="000B4461" w:rsidRPr="000B4461" w:rsidRDefault="000B4461" w:rsidP="00B05638">
      <w:pPr>
        <w:pStyle w:val="-4"/>
        <w:ind w:left="1800" w:hanging="840"/>
      </w:pPr>
      <w:r w:rsidRPr="009412F5">
        <w:rPr>
          <w:rFonts w:hint="eastAsia"/>
          <w:b/>
          <w:bCs/>
        </w:rPr>
        <w:t>1</w:t>
      </w:r>
      <w:r w:rsidRPr="009412F5">
        <w:rPr>
          <w:rFonts w:hint="eastAsia"/>
          <w:b/>
          <w:bCs/>
        </w:rPr>
        <w:t>）</w:t>
      </w:r>
      <w:r w:rsidRPr="000B4461">
        <w:rPr>
          <w:rFonts w:hint="eastAsia"/>
        </w:rPr>
        <w:t>支座钢筋强度等级应与楼板钢筋相同；</w:t>
      </w:r>
    </w:p>
    <w:p w14:paraId="38EFC4D6" w14:textId="6BF4E52D" w:rsidR="000B4461" w:rsidRPr="000B4461" w:rsidRDefault="000B4461" w:rsidP="00B05638">
      <w:pPr>
        <w:pStyle w:val="-4"/>
        <w:ind w:left="960"/>
      </w:pPr>
      <w:r w:rsidRPr="009412F5">
        <w:rPr>
          <w:b/>
          <w:bCs/>
        </w:rPr>
        <w:t>2</w:t>
      </w:r>
      <w:r w:rsidRPr="009412F5">
        <w:rPr>
          <w:rFonts w:hint="eastAsia"/>
          <w:b/>
          <w:bCs/>
        </w:rPr>
        <w:t>）</w:t>
      </w:r>
      <w:r w:rsidRPr="000B4461">
        <w:rPr>
          <w:rFonts w:hint="eastAsia"/>
        </w:rPr>
        <w:t>上层</w:t>
      </w:r>
      <w:r w:rsidRPr="000B4461">
        <w:t>支座钢筋直径不应小于</w:t>
      </w:r>
      <w:r w:rsidRPr="000B4461">
        <w:t>10mm</w:t>
      </w:r>
      <w:r w:rsidRPr="000B4461">
        <w:rPr>
          <w:rFonts w:hint="eastAsia"/>
        </w:rPr>
        <w:t>，</w:t>
      </w:r>
      <w:r w:rsidRPr="000B4461">
        <w:t>下层</w:t>
      </w:r>
      <w:r w:rsidRPr="000B4461">
        <w:rPr>
          <w:rFonts w:hint="eastAsia"/>
        </w:rPr>
        <w:t>支座</w:t>
      </w:r>
      <w:r w:rsidRPr="000B4461">
        <w:t>钢筋直径不应小于</w:t>
      </w:r>
      <w:r w:rsidRPr="000B4461">
        <w:t>8mm</w:t>
      </w:r>
      <w:r w:rsidRPr="000B4461">
        <w:t>，钢筋间距不宜大于</w:t>
      </w:r>
      <w:r w:rsidRPr="000B4461">
        <w:t>200mm</w:t>
      </w:r>
      <w:r w:rsidRPr="000B4461">
        <w:rPr>
          <w:rFonts w:hint="eastAsia"/>
        </w:rPr>
        <w:t>。</w:t>
      </w:r>
    </w:p>
    <w:p w14:paraId="615F1397" w14:textId="489E5EA5" w:rsidR="000B4461" w:rsidRPr="000B4461" w:rsidRDefault="009412F5" w:rsidP="002D0723">
      <w:pPr>
        <w:pStyle w:val="A-"/>
      </w:pPr>
      <w:r>
        <w:tab/>
      </w:r>
      <w:r w:rsidR="000B4461" w:rsidRPr="009412F5">
        <w:rPr>
          <w:b/>
          <w:bCs/>
        </w:rPr>
        <w:t>3</w:t>
      </w:r>
      <w:r>
        <w:tab/>
      </w:r>
      <w:r w:rsidR="000B4461" w:rsidRPr="000B4461">
        <w:rPr>
          <w:rFonts w:hint="eastAsia"/>
        </w:rPr>
        <w:t>钢管混凝土束</w:t>
      </w:r>
      <w:r w:rsidR="000B4461" w:rsidRPr="002D0723">
        <w:rPr>
          <w:rFonts w:hint="eastAsia"/>
        </w:rPr>
        <w:t>构件</w:t>
      </w:r>
      <w:r w:rsidR="000B4461" w:rsidRPr="000B4461">
        <w:rPr>
          <w:rFonts w:hint="eastAsia"/>
        </w:rPr>
        <w:t>作为楼板边支座时</w:t>
      </w:r>
      <w:r w:rsidR="000B4461" w:rsidRPr="000B4461">
        <w:rPr>
          <w:rFonts w:hint="eastAsia"/>
        </w:rPr>
        <w:t>[</w:t>
      </w:r>
      <w:r w:rsidR="000B4461" w:rsidRPr="000B4461">
        <w:rPr>
          <w:rFonts w:hint="eastAsia"/>
        </w:rPr>
        <w:t>图</w:t>
      </w:r>
      <w:r w:rsidR="000271A8">
        <w:t>8</w:t>
      </w:r>
      <w:r w:rsidR="000B4461" w:rsidRPr="000B4461">
        <w:rPr>
          <w:rFonts w:hint="eastAsia"/>
        </w:rPr>
        <w:t>.5.</w:t>
      </w:r>
      <w:r>
        <w:t>2</w:t>
      </w:r>
      <w:r w:rsidR="000B4461" w:rsidRPr="000B4461">
        <w:rPr>
          <w:rFonts w:hint="eastAsia"/>
        </w:rPr>
        <w:t>（</w:t>
      </w:r>
      <w:r w:rsidR="000B4461" w:rsidRPr="000B4461">
        <w:rPr>
          <w:rFonts w:hint="eastAsia"/>
        </w:rPr>
        <w:t>a</w:t>
      </w:r>
      <w:r w:rsidR="000B4461" w:rsidRPr="000B4461">
        <w:rPr>
          <w:rFonts w:hint="eastAsia"/>
        </w:rPr>
        <w:t>）</w:t>
      </w:r>
      <w:r w:rsidR="000B4461" w:rsidRPr="000B4461">
        <w:rPr>
          <w:rFonts w:hint="eastAsia"/>
        </w:rPr>
        <w:t>]</w:t>
      </w:r>
      <w:r w:rsidR="000B4461" w:rsidRPr="000B4461">
        <w:rPr>
          <w:rFonts w:hint="eastAsia"/>
        </w:rPr>
        <w:t>，应符合下列规定：</w:t>
      </w:r>
    </w:p>
    <w:p w14:paraId="177F7D7F" w14:textId="2D08DF97" w:rsidR="000B4461" w:rsidRPr="000B4461" w:rsidRDefault="000B4461" w:rsidP="00B05638">
      <w:pPr>
        <w:pStyle w:val="-4"/>
        <w:ind w:left="960"/>
      </w:pPr>
      <w:r w:rsidRPr="009412F5">
        <w:rPr>
          <w:b/>
          <w:bCs/>
        </w:rPr>
        <w:t>1</w:t>
      </w:r>
      <w:r w:rsidRPr="009412F5">
        <w:rPr>
          <w:rFonts w:hint="eastAsia"/>
          <w:b/>
          <w:bCs/>
        </w:rPr>
        <w:t>）</w:t>
      </w:r>
      <w:r w:rsidRPr="000B4461">
        <w:rPr>
          <w:rFonts w:hint="eastAsia"/>
        </w:rPr>
        <w:t>下层支座钢筋的配筋量不应小于楼板同方向跨中下层钢筋的计算配筋量，上层支座钢筋应满足楼板最小配筋率要求。</w:t>
      </w:r>
    </w:p>
    <w:p w14:paraId="10FE2B5C" w14:textId="48768197" w:rsidR="000B4461" w:rsidRPr="000B4461" w:rsidRDefault="000B4461" w:rsidP="00B05638">
      <w:pPr>
        <w:pStyle w:val="-4"/>
        <w:ind w:left="960"/>
      </w:pPr>
      <w:r w:rsidRPr="009412F5">
        <w:rPr>
          <w:b/>
          <w:bCs/>
        </w:rPr>
        <w:t>2</w:t>
      </w:r>
      <w:r w:rsidRPr="009412F5">
        <w:rPr>
          <w:rFonts w:hint="eastAsia"/>
          <w:b/>
          <w:bCs/>
        </w:rPr>
        <w:t>）</w:t>
      </w:r>
      <w:r w:rsidRPr="000B4461">
        <w:rPr>
          <w:rFonts w:hint="eastAsia"/>
        </w:rPr>
        <w:t>支座钢筋应穿过墙体，并外露</w:t>
      </w:r>
      <w:r w:rsidRPr="000B4461">
        <w:rPr>
          <w:rFonts w:hint="eastAsia"/>
        </w:rPr>
        <w:t>10mm~20mm</w:t>
      </w:r>
      <w:r w:rsidRPr="000B4461">
        <w:rPr>
          <w:rFonts w:hint="eastAsia"/>
        </w:rPr>
        <w:t>；</w:t>
      </w:r>
    </w:p>
    <w:p w14:paraId="01D22112" w14:textId="0556609D" w:rsidR="000B4461" w:rsidRPr="000B4461" w:rsidRDefault="000B4461" w:rsidP="00B05638">
      <w:pPr>
        <w:pStyle w:val="-4"/>
        <w:ind w:left="960"/>
      </w:pPr>
      <w:r w:rsidRPr="009412F5">
        <w:rPr>
          <w:b/>
          <w:bCs/>
        </w:rPr>
        <w:t>3</w:t>
      </w:r>
      <w:r w:rsidRPr="009412F5">
        <w:rPr>
          <w:rFonts w:hint="eastAsia"/>
          <w:b/>
          <w:bCs/>
        </w:rPr>
        <w:t>）</w:t>
      </w:r>
      <w:r w:rsidRPr="000B4461">
        <w:t>上层支座钢筋伸入楼板内长度不</w:t>
      </w:r>
      <w:r w:rsidRPr="000B4461">
        <w:rPr>
          <w:rFonts w:hint="eastAsia"/>
        </w:rPr>
        <w:t>应</w:t>
      </w:r>
      <w:r w:rsidRPr="000B4461">
        <w:t>小于</w:t>
      </w:r>
      <w:r w:rsidRPr="000B4461">
        <w:rPr>
          <w:rFonts w:hint="eastAsia"/>
        </w:rPr>
        <w:t>1.6</w:t>
      </w:r>
      <w:r w:rsidRPr="000B4461">
        <w:rPr>
          <w:rFonts w:hint="eastAsia"/>
        </w:rPr>
        <w:t>倍受拉钢筋锚固长度，下层支座钢筋伸入楼板内长度不应小于</w:t>
      </w:r>
      <w:r w:rsidRPr="000B4461">
        <w:rPr>
          <w:rFonts w:hint="eastAsia"/>
        </w:rPr>
        <w:t>1.12</w:t>
      </w:r>
      <w:r w:rsidRPr="000B4461">
        <w:rPr>
          <w:rFonts w:hint="eastAsia"/>
        </w:rPr>
        <w:t>倍受拉钢筋锚固长度；</w:t>
      </w:r>
    </w:p>
    <w:p w14:paraId="754B6F4D" w14:textId="1C080EDA" w:rsidR="000B4461" w:rsidRDefault="000B4461" w:rsidP="00247A5F">
      <w:pPr>
        <w:pStyle w:val="A-"/>
      </w:pPr>
      <w:r>
        <w:tab/>
      </w:r>
      <w:r w:rsidRPr="00247A5F">
        <w:rPr>
          <w:b/>
          <w:bCs/>
        </w:rPr>
        <w:t>4</w:t>
      </w:r>
      <w:r>
        <w:rPr>
          <w:rFonts w:hint="eastAsia"/>
        </w:rPr>
        <w:t xml:space="preserve">  </w:t>
      </w:r>
      <w:r>
        <w:rPr>
          <w:rFonts w:hint="eastAsia"/>
        </w:rPr>
        <w:t>钢管混凝土束</w:t>
      </w:r>
      <w:r w:rsidRPr="00247A5F">
        <w:rPr>
          <w:rFonts w:hint="eastAsia"/>
        </w:rPr>
        <w:t>构件</w:t>
      </w:r>
      <w:r>
        <w:rPr>
          <w:rFonts w:hint="eastAsia"/>
        </w:rPr>
        <w:t>作为楼板中间支座</w:t>
      </w:r>
      <w:r>
        <w:rPr>
          <w:rFonts w:hint="eastAsia"/>
        </w:rPr>
        <w:t xml:space="preserve"> </w:t>
      </w:r>
      <w:r w:rsidRPr="00247A5F">
        <w:rPr>
          <w:rFonts w:hint="eastAsia"/>
        </w:rPr>
        <w:t>[</w:t>
      </w:r>
      <w:r w:rsidRPr="00247A5F">
        <w:rPr>
          <w:rFonts w:hint="eastAsia"/>
        </w:rPr>
        <w:t>图</w:t>
      </w:r>
      <w:r w:rsidR="000271A8">
        <w:t>8</w:t>
      </w:r>
      <w:r w:rsidRPr="00247A5F">
        <w:rPr>
          <w:rFonts w:hint="eastAsia"/>
        </w:rPr>
        <w:t>.5.</w:t>
      </w:r>
      <w:r w:rsidR="009412F5" w:rsidRPr="00247A5F">
        <w:t>2</w:t>
      </w:r>
      <w:r w:rsidRPr="00247A5F">
        <w:rPr>
          <w:rFonts w:hint="eastAsia"/>
        </w:rPr>
        <w:t>（</w:t>
      </w:r>
      <w:r w:rsidRPr="00247A5F">
        <w:rPr>
          <w:rFonts w:hint="eastAsia"/>
        </w:rPr>
        <w:t>b</w:t>
      </w:r>
      <w:r w:rsidRPr="00247A5F">
        <w:rPr>
          <w:rFonts w:hint="eastAsia"/>
        </w:rPr>
        <w:t>）</w:t>
      </w:r>
      <w:r w:rsidRPr="00247A5F">
        <w:rPr>
          <w:rFonts w:hint="eastAsia"/>
        </w:rPr>
        <w:t xml:space="preserve">] </w:t>
      </w:r>
      <w:r>
        <w:rPr>
          <w:rFonts w:hint="eastAsia"/>
        </w:rPr>
        <w:t>时，应符合下列规定：</w:t>
      </w:r>
    </w:p>
    <w:p w14:paraId="69F9CCEA" w14:textId="2D112612" w:rsidR="000B4461" w:rsidRPr="00247A5F" w:rsidRDefault="000B4461" w:rsidP="00247A5F">
      <w:pPr>
        <w:pStyle w:val="-4"/>
        <w:ind w:left="960"/>
      </w:pPr>
      <w:r w:rsidRPr="00247A5F">
        <w:rPr>
          <w:b/>
          <w:bCs/>
        </w:rPr>
        <w:t>1</w:t>
      </w:r>
      <w:r w:rsidRPr="00247A5F">
        <w:rPr>
          <w:rFonts w:hint="eastAsia"/>
          <w:b/>
          <w:bCs/>
        </w:rPr>
        <w:t>）</w:t>
      </w:r>
      <w:r w:rsidRPr="00247A5F">
        <w:rPr>
          <w:rFonts w:hint="eastAsia"/>
        </w:rPr>
        <w:t>上层座钢筋的配筋量应按连续板中间支座处的负弯矩计算；</w:t>
      </w:r>
    </w:p>
    <w:p w14:paraId="2F372C2A" w14:textId="05EE58BC" w:rsidR="000B4461" w:rsidRPr="00247A5F" w:rsidRDefault="000B4461" w:rsidP="00247A5F">
      <w:pPr>
        <w:pStyle w:val="-4"/>
        <w:ind w:left="960"/>
      </w:pPr>
      <w:r w:rsidRPr="00247A5F">
        <w:rPr>
          <w:b/>
          <w:bCs/>
        </w:rPr>
        <w:t>2</w:t>
      </w:r>
      <w:r w:rsidRPr="00247A5F">
        <w:rPr>
          <w:rFonts w:hint="eastAsia"/>
          <w:b/>
          <w:bCs/>
        </w:rPr>
        <w:t>）</w:t>
      </w:r>
      <w:r w:rsidRPr="00247A5F">
        <w:rPr>
          <w:rFonts w:hint="eastAsia"/>
        </w:rPr>
        <w:t>下层支座钢筋的配筋量不小于楼板同方向跨中下层钢筋的计算配筋量；</w:t>
      </w:r>
    </w:p>
    <w:p w14:paraId="72A60419" w14:textId="50050670" w:rsidR="000B4461" w:rsidRPr="00247A5F" w:rsidRDefault="000B4461" w:rsidP="00247A5F">
      <w:pPr>
        <w:pStyle w:val="-4"/>
        <w:ind w:left="960"/>
      </w:pPr>
      <w:r w:rsidRPr="00247A5F">
        <w:rPr>
          <w:b/>
          <w:bCs/>
        </w:rPr>
        <w:t>3</w:t>
      </w:r>
      <w:r w:rsidRPr="00247A5F">
        <w:rPr>
          <w:rFonts w:hint="eastAsia"/>
          <w:b/>
          <w:bCs/>
        </w:rPr>
        <w:t>）</w:t>
      </w:r>
      <w:r w:rsidRPr="00247A5F">
        <w:rPr>
          <w:rFonts w:hint="eastAsia"/>
        </w:rPr>
        <w:t>墙体两侧的支座钢筋应连续，</w:t>
      </w:r>
      <w:r w:rsidRPr="00247A5F">
        <w:t>上层支座钢筋伸入楼板内长度不</w:t>
      </w:r>
      <w:r w:rsidRPr="00247A5F">
        <w:rPr>
          <w:rFonts w:hint="eastAsia"/>
        </w:rPr>
        <w:t>应</w:t>
      </w:r>
      <w:r w:rsidRPr="00247A5F">
        <w:t>小于</w:t>
      </w:r>
      <w:r w:rsidRPr="00247A5F">
        <w:rPr>
          <w:rFonts w:hint="eastAsia"/>
        </w:rPr>
        <w:t>1.6</w:t>
      </w:r>
      <w:r w:rsidRPr="00247A5F">
        <w:rPr>
          <w:rFonts w:hint="eastAsia"/>
        </w:rPr>
        <w:t>倍受拉钢筋锚固长度，下层支座钢筋伸入楼板内长度不应小于</w:t>
      </w:r>
      <w:r w:rsidRPr="00247A5F">
        <w:rPr>
          <w:rFonts w:hint="eastAsia"/>
        </w:rPr>
        <w:t>1.12</w:t>
      </w:r>
      <w:r w:rsidRPr="00247A5F">
        <w:rPr>
          <w:rFonts w:hint="eastAsia"/>
        </w:rPr>
        <w:t>倍受拉钢筋锚固长度；当上层支座计算配筋面积大于板面通长钢筋面积时，</w:t>
      </w:r>
      <w:r w:rsidRPr="00247A5F">
        <w:t>上层支座钢筋伸入楼板内长度尚</w:t>
      </w:r>
      <w:r w:rsidRPr="00247A5F">
        <w:rPr>
          <w:rFonts w:hint="eastAsia"/>
        </w:rPr>
        <w:t>不应小于双向板短边方向或单向板受力方向的计算跨度的</w:t>
      </w:r>
      <w:r w:rsidRPr="00247A5F">
        <w:rPr>
          <w:rFonts w:hint="eastAsia"/>
        </w:rPr>
        <w:t>1/</w:t>
      </w:r>
      <w:r w:rsidRPr="00247A5F">
        <w:t>4</w:t>
      </w:r>
      <w:r w:rsidRPr="00247A5F">
        <w:rPr>
          <w:rFonts w:hint="eastAsia"/>
        </w:rPr>
        <w:t>。</w:t>
      </w:r>
    </w:p>
    <w:p w14:paraId="5EBAE293" w14:textId="23827FBD" w:rsidR="00803860" w:rsidRDefault="009412F5" w:rsidP="000B4461">
      <w:r>
        <w:tab/>
      </w:r>
      <w:r w:rsidR="009A22F7" w:rsidRPr="009412F5">
        <w:rPr>
          <w:b/>
          <w:bCs/>
        </w:rPr>
        <w:t>5</w:t>
      </w:r>
      <w:r>
        <w:tab/>
      </w:r>
      <w:r w:rsidR="00803860" w:rsidRPr="00200314">
        <w:rPr>
          <w:rFonts w:hint="eastAsia"/>
        </w:rPr>
        <w:t>支座处应设置</w:t>
      </w:r>
      <w:r w:rsidR="00AA69EC">
        <w:rPr>
          <w:rFonts w:hint="eastAsia"/>
        </w:rPr>
        <w:t>梯</w:t>
      </w:r>
      <w:r w:rsidR="00803860">
        <w:rPr>
          <w:rFonts w:hint="eastAsia"/>
        </w:rPr>
        <w:t>形抗剪</w:t>
      </w:r>
      <w:r w:rsidR="00803860" w:rsidRPr="00200314">
        <w:rPr>
          <w:rFonts w:hint="eastAsia"/>
        </w:rPr>
        <w:t>件，</w:t>
      </w:r>
      <w:bookmarkStart w:id="240" w:name="_Hlk75524559"/>
      <w:r w:rsidR="00F65192">
        <w:rPr>
          <w:rFonts w:hint="eastAsia"/>
        </w:rPr>
        <w:t>抗剪</w:t>
      </w:r>
      <w:r w:rsidR="00F65192" w:rsidRPr="00200314">
        <w:rPr>
          <w:rFonts w:hint="eastAsia"/>
        </w:rPr>
        <w:t>件</w:t>
      </w:r>
      <w:bookmarkEnd w:id="240"/>
      <w:r w:rsidR="00803860">
        <w:rPr>
          <w:rFonts w:hint="eastAsia"/>
        </w:rPr>
        <w:t>高度不宜小于楼板厚度的</w:t>
      </w:r>
      <w:r w:rsidR="00803860">
        <w:rPr>
          <w:rFonts w:hint="eastAsia"/>
        </w:rPr>
        <w:t>2/3</w:t>
      </w:r>
      <w:r w:rsidR="00803860">
        <w:rPr>
          <w:rFonts w:hint="eastAsia"/>
        </w:rPr>
        <w:t>，底部宽度不应小于</w:t>
      </w:r>
      <w:r w:rsidR="00803860">
        <w:rPr>
          <w:rFonts w:hint="eastAsia"/>
        </w:rPr>
        <w:t>35mm</w:t>
      </w:r>
      <w:r w:rsidR="001F69D9">
        <w:rPr>
          <w:rFonts w:hint="eastAsia"/>
        </w:rPr>
        <w:t>，</w:t>
      </w:r>
      <w:r w:rsidR="001F69D9" w:rsidRPr="00D75A91">
        <w:rPr>
          <w:rStyle w:val="A-0"/>
          <w:rFonts w:hint="eastAsia"/>
        </w:rPr>
        <w:t>抗剪件下部托板宽度不应小于</w:t>
      </w:r>
      <w:r w:rsidR="004D1BEC" w:rsidRPr="00D75A91">
        <w:rPr>
          <w:rStyle w:val="A-0"/>
        </w:rPr>
        <w:t>4</w:t>
      </w:r>
      <w:r w:rsidR="00803860" w:rsidRPr="00D75A91">
        <w:rPr>
          <w:rStyle w:val="A-0"/>
          <w:rFonts w:hint="eastAsia"/>
        </w:rPr>
        <w:t>0mm</w:t>
      </w:r>
      <w:r w:rsidR="00803860" w:rsidRPr="00D75A91">
        <w:rPr>
          <w:rStyle w:val="A-0"/>
          <w:rFonts w:hint="eastAsia"/>
        </w:rPr>
        <w:t>。抗剪件间距</w:t>
      </w:r>
      <w:r w:rsidR="00803860" w:rsidRPr="00200314">
        <w:rPr>
          <w:rFonts w:hint="eastAsia"/>
        </w:rPr>
        <w:t>不</w:t>
      </w:r>
      <w:r w:rsidR="00803860">
        <w:rPr>
          <w:rFonts w:hint="eastAsia"/>
        </w:rPr>
        <w:t>宜</w:t>
      </w:r>
      <w:r w:rsidR="00803860" w:rsidRPr="00200314">
        <w:rPr>
          <w:rFonts w:hint="eastAsia"/>
        </w:rPr>
        <w:t>大于</w:t>
      </w:r>
      <w:r w:rsidR="00803860" w:rsidRPr="00200314">
        <w:rPr>
          <w:rFonts w:hint="eastAsia"/>
        </w:rPr>
        <w:t>600mm</w:t>
      </w:r>
      <w:r w:rsidR="00803860" w:rsidRPr="00200314">
        <w:rPr>
          <w:rFonts w:hint="eastAsia"/>
        </w:rPr>
        <w:t>。</w:t>
      </w:r>
    </w:p>
    <w:p w14:paraId="3ED13589" w14:textId="0D8D1CC4" w:rsidR="00B60957" w:rsidRDefault="000271A8" w:rsidP="001E143D">
      <w:pPr>
        <w:widowControl/>
        <w:jc w:val="left"/>
      </w:pPr>
      <w:r>
        <w:rPr>
          <w:b/>
          <w:bCs/>
        </w:rPr>
        <w:lastRenderedPageBreak/>
        <w:t>8</w:t>
      </w:r>
      <w:r w:rsidR="00803860" w:rsidRPr="007C081A">
        <w:rPr>
          <w:rFonts w:hint="eastAsia"/>
          <w:b/>
          <w:bCs/>
        </w:rPr>
        <w:t>.5.3</w:t>
      </w:r>
      <w:r w:rsidR="007C081A">
        <w:t xml:space="preserve">  </w:t>
      </w:r>
      <w:r w:rsidR="00803860">
        <w:rPr>
          <w:rFonts w:hint="eastAsia"/>
        </w:rPr>
        <w:t>在楼盖外角处、沿着板边、凹角部位等温度、收缩应力较大的现浇板区域，宜在板的表面双向配置防裂构造钢筋</w:t>
      </w:r>
      <w:r w:rsidR="00803860" w:rsidRPr="0018769C">
        <w:rPr>
          <w:rFonts w:hint="eastAsia"/>
        </w:rPr>
        <w:t>。</w:t>
      </w:r>
    </w:p>
    <w:p w14:paraId="429316AA" w14:textId="43C02ED3" w:rsidR="00777E5C" w:rsidRDefault="00777E5C" w:rsidP="001E143D">
      <w:pPr>
        <w:widowControl/>
        <w:jc w:val="left"/>
        <w:rPr>
          <w:sz w:val="18"/>
          <w:szCs w:val="21"/>
        </w:rPr>
      </w:pPr>
      <w:r>
        <w:rPr>
          <w:sz w:val="18"/>
          <w:szCs w:val="21"/>
        </w:rPr>
        <w:br w:type="page"/>
      </w:r>
    </w:p>
    <w:p w14:paraId="1FD95BDD" w14:textId="361A3597" w:rsidR="009D56E5" w:rsidRDefault="005F36DE" w:rsidP="007C1F91">
      <w:pPr>
        <w:pStyle w:val="1b"/>
      </w:pPr>
      <w:bookmarkStart w:id="241" w:name="_Toc515984306"/>
      <w:bookmarkStart w:id="242" w:name="_Toc520794009"/>
      <w:bookmarkStart w:id="243" w:name="_Toc520796015"/>
      <w:bookmarkStart w:id="244" w:name="_Toc523905674"/>
      <w:bookmarkStart w:id="245" w:name="_Toc76031578"/>
      <w:bookmarkStart w:id="246" w:name="_Toc109378010"/>
      <w:bookmarkStart w:id="247" w:name="_Toc113954149"/>
      <w:r>
        <w:lastRenderedPageBreak/>
        <w:t>9</w:t>
      </w:r>
      <w:r w:rsidR="00130AAC">
        <w:rPr>
          <w:rFonts w:hint="eastAsia"/>
        </w:rPr>
        <w:t xml:space="preserve">  </w:t>
      </w:r>
      <w:r w:rsidR="009D56E5" w:rsidRPr="000564C7">
        <w:rPr>
          <w:rFonts w:hint="eastAsia"/>
        </w:rPr>
        <w:t>防护设计</w:t>
      </w:r>
      <w:bookmarkEnd w:id="241"/>
      <w:bookmarkEnd w:id="242"/>
      <w:bookmarkEnd w:id="243"/>
      <w:bookmarkEnd w:id="244"/>
      <w:bookmarkEnd w:id="245"/>
      <w:bookmarkEnd w:id="246"/>
      <w:bookmarkEnd w:id="247"/>
    </w:p>
    <w:p w14:paraId="70A5FA89" w14:textId="5DEFB531" w:rsidR="001A6995" w:rsidRPr="0002622C" w:rsidRDefault="005F36DE" w:rsidP="0002622C">
      <w:pPr>
        <w:pStyle w:val="2c"/>
      </w:pPr>
      <w:bookmarkStart w:id="248" w:name="_Toc512592764"/>
      <w:bookmarkStart w:id="249" w:name="_Toc515984307"/>
      <w:bookmarkStart w:id="250" w:name="_Toc520794010"/>
      <w:bookmarkStart w:id="251" w:name="_Toc520796016"/>
      <w:bookmarkStart w:id="252" w:name="_Toc523905675"/>
      <w:bookmarkStart w:id="253" w:name="_Toc76031579"/>
      <w:bookmarkStart w:id="254" w:name="_Toc109378011"/>
      <w:bookmarkStart w:id="255" w:name="_Toc113954150"/>
      <w:r w:rsidRPr="0002622C">
        <w:t>9</w:t>
      </w:r>
      <w:r w:rsidR="001A6995" w:rsidRPr="0002622C">
        <w:rPr>
          <w:rFonts w:hint="eastAsia"/>
        </w:rPr>
        <w:t xml:space="preserve">.1 </w:t>
      </w:r>
      <w:r w:rsidR="00130AAC" w:rsidRPr="0002622C">
        <w:rPr>
          <w:rFonts w:hint="eastAsia"/>
        </w:rPr>
        <w:t xml:space="preserve"> </w:t>
      </w:r>
      <w:r w:rsidR="001A6995" w:rsidRPr="0002622C">
        <w:rPr>
          <w:rFonts w:hint="eastAsia"/>
        </w:rPr>
        <w:t>防腐保护设计</w:t>
      </w:r>
      <w:bookmarkEnd w:id="248"/>
      <w:bookmarkEnd w:id="249"/>
      <w:bookmarkEnd w:id="250"/>
      <w:bookmarkEnd w:id="251"/>
      <w:bookmarkEnd w:id="252"/>
      <w:bookmarkEnd w:id="253"/>
      <w:bookmarkEnd w:id="254"/>
      <w:bookmarkEnd w:id="255"/>
    </w:p>
    <w:p w14:paraId="2A893E06" w14:textId="45B10280" w:rsidR="00130AAC" w:rsidRDefault="000B7EBB" w:rsidP="00130AAC">
      <w:bookmarkStart w:id="256" w:name="_Toc515984308"/>
      <w:bookmarkStart w:id="257" w:name="_Toc520794011"/>
      <w:bookmarkStart w:id="258" w:name="_Toc520796017"/>
      <w:r>
        <w:rPr>
          <w:b/>
          <w:bCs/>
        </w:rPr>
        <w:t>9</w:t>
      </w:r>
      <w:r w:rsidR="00130AAC" w:rsidRPr="006B0A11">
        <w:rPr>
          <w:rFonts w:hint="eastAsia"/>
          <w:b/>
          <w:bCs/>
        </w:rPr>
        <w:t>.1.1</w:t>
      </w:r>
      <w:r w:rsidR="00130AAC">
        <w:rPr>
          <w:rFonts w:hint="eastAsia"/>
        </w:rPr>
        <w:t xml:space="preserve">  </w:t>
      </w:r>
      <w:r w:rsidR="00130AAC">
        <w:rPr>
          <w:rFonts w:hint="eastAsia"/>
        </w:rPr>
        <w:t>钢材表面原始锈蚀等级和钢材除锈等级标准</w:t>
      </w:r>
      <w:r w:rsidR="00F302D7">
        <w:rPr>
          <w:rFonts w:hint="eastAsia"/>
        </w:rPr>
        <w:t>除</w:t>
      </w:r>
      <w:r w:rsidR="00130AAC">
        <w:rPr>
          <w:rFonts w:hint="eastAsia"/>
        </w:rPr>
        <w:t>应符合现行</w:t>
      </w:r>
      <w:r w:rsidR="00B91429">
        <w:rPr>
          <w:rFonts w:hint="eastAsia"/>
        </w:rPr>
        <w:t>国家</w:t>
      </w:r>
      <w:r w:rsidR="00130AAC">
        <w:rPr>
          <w:rFonts w:hint="eastAsia"/>
        </w:rPr>
        <w:t>标准《涂覆涂料前钢材表面处理</w:t>
      </w:r>
      <w:r w:rsidR="00130AAC">
        <w:rPr>
          <w:rFonts w:hint="eastAsia"/>
        </w:rPr>
        <w:t xml:space="preserve">  </w:t>
      </w:r>
      <w:r w:rsidR="00130AAC">
        <w:rPr>
          <w:rFonts w:hint="eastAsia"/>
        </w:rPr>
        <w:t>表面清洁度的目视评定》</w:t>
      </w:r>
      <w:r w:rsidR="00130AAC">
        <w:rPr>
          <w:rFonts w:hint="eastAsia"/>
        </w:rPr>
        <w:t xml:space="preserve">GB/T 8923 </w:t>
      </w:r>
      <w:r w:rsidR="00130AAC">
        <w:rPr>
          <w:rFonts w:hint="eastAsia"/>
        </w:rPr>
        <w:t>的</w:t>
      </w:r>
      <w:r w:rsidR="00F302D7">
        <w:rPr>
          <w:rFonts w:hint="eastAsia"/>
        </w:rPr>
        <w:t>有关</w:t>
      </w:r>
      <w:r w:rsidR="00130AAC">
        <w:rPr>
          <w:rFonts w:hint="eastAsia"/>
        </w:rPr>
        <w:t>规定</w:t>
      </w:r>
      <w:r w:rsidR="00F302D7">
        <w:rPr>
          <w:rFonts w:hint="eastAsia"/>
        </w:rPr>
        <w:t>外，尚应符合下列规定</w:t>
      </w:r>
      <w:r w:rsidR="00130AAC">
        <w:rPr>
          <w:rFonts w:hint="eastAsia"/>
        </w:rPr>
        <w:t>。</w:t>
      </w:r>
    </w:p>
    <w:p w14:paraId="6E1D4784" w14:textId="06BC03BA" w:rsidR="00130AAC" w:rsidRDefault="00130AAC" w:rsidP="00130AAC">
      <w:pPr>
        <w:ind w:firstLineChars="200" w:firstLine="482"/>
      </w:pPr>
      <w:r w:rsidRPr="00E01866">
        <w:rPr>
          <w:rFonts w:hint="eastAsia"/>
          <w:b/>
          <w:bCs/>
        </w:rPr>
        <w:t>1</w:t>
      </w:r>
      <w:r>
        <w:rPr>
          <w:rFonts w:hint="eastAsia"/>
        </w:rPr>
        <w:t xml:space="preserve">  </w:t>
      </w:r>
      <w:r>
        <w:rPr>
          <w:rFonts w:hint="eastAsia"/>
        </w:rPr>
        <w:t>表面原始锈蚀等级为</w:t>
      </w:r>
      <w:r>
        <w:rPr>
          <w:rFonts w:hint="eastAsia"/>
        </w:rPr>
        <w:t>D</w:t>
      </w:r>
      <w:r>
        <w:rPr>
          <w:rFonts w:hint="eastAsia"/>
        </w:rPr>
        <w:t>级的钢材不应用作结构钢；</w:t>
      </w:r>
    </w:p>
    <w:p w14:paraId="744D7CE6" w14:textId="77777777" w:rsidR="00130AAC" w:rsidRDefault="00130AAC" w:rsidP="00130AAC">
      <w:pPr>
        <w:ind w:firstLineChars="200" w:firstLine="482"/>
      </w:pPr>
      <w:r w:rsidRPr="00E01866">
        <w:rPr>
          <w:rFonts w:hint="eastAsia"/>
          <w:b/>
          <w:bCs/>
        </w:rPr>
        <w:t>2</w:t>
      </w:r>
      <w:r>
        <w:rPr>
          <w:rFonts w:hint="eastAsia"/>
        </w:rPr>
        <w:t xml:space="preserve">  </w:t>
      </w:r>
      <w:r>
        <w:rPr>
          <w:rFonts w:hint="eastAsia"/>
        </w:rPr>
        <w:t>喷砂或抛丸用的磨料等表面处理材料应符合防腐蚀产品对表面清洁度和粗糙度的要求，并符合环保要求。</w:t>
      </w:r>
    </w:p>
    <w:p w14:paraId="5BBD7DC3" w14:textId="5AEB1BF1" w:rsidR="00130AAC" w:rsidRDefault="000B7EBB" w:rsidP="00130AAC">
      <w:pPr>
        <w:rPr>
          <w:rFonts w:ascii="宋体" w:hAnsi="宋体"/>
          <w:szCs w:val="21"/>
        </w:rPr>
      </w:pPr>
      <w:r>
        <w:rPr>
          <w:b/>
          <w:bCs/>
        </w:rPr>
        <w:t>9</w:t>
      </w:r>
      <w:r w:rsidR="00130AAC" w:rsidRPr="006B0A11">
        <w:rPr>
          <w:rFonts w:hint="eastAsia"/>
          <w:b/>
          <w:bCs/>
        </w:rPr>
        <w:t>.1.2</w:t>
      </w:r>
      <w:r w:rsidR="00130AAC">
        <w:rPr>
          <w:rFonts w:hint="eastAsia"/>
        </w:rPr>
        <w:t xml:space="preserve">  </w:t>
      </w:r>
      <w:r w:rsidR="00130AAC">
        <w:rPr>
          <w:rFonts w:ascii="宋体" w:hAnsi="宋体" w:hint="eastAsia"/>
          <w:szCs w:val="21"/>
        </w:rPr>
        <w:t>钢结构构件应采用喷射或抛丸除锈，除锈等级应大于</w:t>
      </w:r>
      <w:r w:rsidR="00130AAC" w:rsidRPr="00481E73">
        <w:rPr>
          <w:rFonts w:hint="eastAsia"/>
        </w:rPr>
        <w:t>Sa2</w:t>
      </w:r>
      <w:r w:rsidR="00130AAC">
        <w:rPr>
          <w:rFonts w:ascii="宋体" w:hAnsi="宋体" w:hint="eastAsia"/>
          <w:szCs w:val="21"/>
        </w:rPr>
        <w:t>。不易维修的重要构件的除锈等级不应低</w:t>
      </w:r>
      <w:r w:rsidR="00E65B17" w:rsidRPr="00070D4C">
        <w:rPr>
          <w:rFonts w:hint="eastAsia"/>
          <w:color w:val="C00000"/>
        </w:rPr>
        <w:t>Sa</w:t>
      </w:r>
      <w:r w:rsidR="00E65B17" w:rsidRPr="00070D4C">
        <w:rPr>
          <w:color w:val="C00000"/>
        </w:rPr>
        <w:t>2</w:t>
      </w:r>
      <w:r w:rsidR="00E65B17" w:rsidRPr="00070D4C">
        <w:rPr>
          <w:color w:val="C00000"/>
          <w:vertAlign w:val="superscript"/>
        </w:rPr>
        <w:t>1</w:t>
      </w:r>
      <w:r w:rsidR="00E65B17" w:rsidRPr="00070D4C">
        <w:rPr>
          <w:rFonts w:hint="eastAsia"/>
          <w:color w:val="C00000"/>
        </w:rPr>
        <w:t>/</w:t>
      </w:r>
      <w:r w:rsidR="00E65B17" w:rsidRPr="00070D4C">
        <w:rPr>
          <w:color w:val="C00000"/>
          <w:vertAlign w:val="subscript"/>
        </w:rPr>
        <w:t>2</w:t>
      </w:r>
      <w:r w:rsidR="00130AAC">
        <w:rPr>
          <w:rFonts w:ascii="宋体" w:hAnsi="宋体" w:hint="eastAsia"/>
          <w:szCs w:val="21"/>
        </w:rPr>
        <w:t>，富锌底漆的除锈等级不应低于</w:t>
      </w:r>
      <w:r w:rsidR="00E65B17" w:rsidRPr="00070D4C">
        <w:rPr>
          <w:rFonts w:hint="eastAsia"/>
          <w:color w:val="C00000"/>
        </w:rPr>
        <w:t>Sa</w:t>
      </w:r>
      <w:r w:rsidR="00E65B17" w:rsidRPr="00070D4C">
        <w:rPr>
          <w:color w:val="C00000"/>
        </w:rPr>
        <w:t>2</w:t>
      </w:r>
      <w:r w:rsidR="00E65B17" w:rsidRPr="00070D4C">
        <w:rPr>
          <w:color w:val="C00000"/>
          <w:vertAlign w:val="superscript"/>
        </w:rPr>
        <w:t>1</w:t>
      </w:r>
      <w:r w:rsidR="00E65B17" w:rsidRPr="00070D4C">
        <w:rPr>
          <w:rFonts w:hint="eastAsia"/>
          <w:color w:val="C00000"/>
        </w:rPr>
        <w:t>/</w:t>
      </w:r>
      <w:r w:rsidR="00E65B17" w:rsidRPr="00070D4C">
        <w:rPr>
          <w:color w:val="C00000"/>
          <w:vertAlign w:val="subscript"/>
        </w:rPr>
        <w:t>2</w:t>
      </w:r>
      <w:r w:rsidR="00130AAC">
        <w:rPr>
          <w:rFonts w:ascii="宋体" w:hAnsi="宋体" w:hint="eastAsia"/>
          <w:szCs w:val="21"/>
        </w:rPr>
        <w:t>。</w:t>
      </w:r>
    </w:p>
    <w:p w14:paraId="69A702CF" w14:textId="030F99C6" w:rsidR="00177FF1" w:rsidRDefault="000B7EBB" w:rsidP="00130AAC">
      <w:r>
        <w:rPr>
          <w:b/>
          <w:bCs/>
        </w:rPr>
        <w:t>9</w:t>
      </w:r>
      <w:r w:rsidR="005A1A6C" w:rsidRPr="006B0A11">
        <w:rPr>
          <w:rFonts w:hint="eastAsia"/>
          <w:b/>
          <w:bCs/>
        </w:rPr>
        <w:t>.1.</w:t>
      </w:r>
      <w:r w:rsidR="00441410">
        <w:rPr>
          <w:b/>
          <w:bCs/>
        </w:rPr>
        <w:t>3</w:t>
      </w:r>
      <w:r w:rsidR="005A1A6C">
        <w:rPr>
          <w:rFonts w:hint="eastAsia"/>
        </w:rPr>
        <w:t xml:space="preserve">  </w:t>
      </w:r>
      <w:r w:rsidR="005A1A6C">
        <w:rPr>
          <w:rFonts w:hint="eastAsia"/>
        </w:rPr>
        <w:t>建筑内部不应</w:t>
      </w:r>
      <w:r w:rsidR="000F60E2">
        <w:rPr>
          <w:rFonts w:hint="eastAsia"/>
        </w:rPr>
        <w:t>有</w:t>
      </w:r>
      <w:r w:rsidR="005A1A6C">
        <w:rPr>
          <w:rFonts w:hint="eastAsia"/>
        </w:rPr>
        <w:t>外露钢结构</w:t>
      </w:r>
      <w:r w:rsidR="000F60E2">
        <w:rPr>
          <w:rFonts w:hint="eastAsia"/>
        </w:rPr>
        <w:t>。</w:t>
      </w:r>
      <w:r w:rsidR="00177FF1">
        <w:rPr>
          <w:rFonts w:hint="eastAsia"/>
        </w:rPr>
        <w:t>室外裸露的</w:t>
      </w:r>
      <w:r w:rsidR="00177FF1">
        <w:rPr>
          <w:rFonts w:ascii="宋体" w:hAnsi="宋体" w:hint="eastAsia"/>
          <w:szCs w:val="21"/>
        </w:rPr>
        <w:t>钢结构构件</w:t>
      </w:r>
      <w:r w:rsidR="00177FF1">
        <w:rPr>
          <w:rFonts w:hint="eastAsia"/>
        </w:rPr>
        <w:t>防腐蚀保护层</w:t>
      </w:r>
      <w:r w:rsidR="00C06B4A">
        <w:rPr>
          <w:rFonts w:hint="eastAsia"/>
        </w:rPr>
        <w:t>厚度</w:t>
      </w:r>
      <w:r w:rsidR="00177FF1">
        <w:rPr>
          <w:rFonts w:hint="eastAsia"/>
        </w:rPr>
        <w:t>应按</w:t>
      </w:r>
      <w:r w:rsidR="00D464C3">
        <w:rPr>
          <w:rFonts w:hint="eastAsia"/>
        </w:rPr>
        <w:t>现行</w:t>
      </w:r>
      <w:r w:rsidR="00B91429">
        <w:rPr>
          <w:rFonts w:hint="eastAsia"/>
        </w:rPr>
        <w:t>行业</w:t>
      </w:r>
      <w:r w:rsidR="00D464C3">
        <w:rPr>
          <w:rFonts w:hint="eastAsia"/>
        </w:rPr>
        <w:t>标准《建筑钢结构防腐蚀技术规程》</w:t>
      </w:r>
      <w:r w:rsidR="00D464C3">
        <w:rPr>
          <w:rFonts w:hint="eastAsia"/>
        </w:rPr>
        <w:t>JGJ</w:t>
      </w:r>
      <w:r w:rsidR="00D464C3">
        <w:t>/T 251</w:t>
      </w:r>
      <w:r w:rsidR="00D464C3">
        <w:rPr>
          <w:rFonts w:hint="eastAsia"/>
        </w:rPr>
        <w:t>确定</w:t>
      </w:r>
      <w:r w:rsidR="00177FF1">
        <w:rPr>
          <w:rFonts w:hint="eastAsia"/>
        </w:rPr>
        <w:t>。</w:t>
      </w:r>
    </w:p>
    <w:p w14:paraId="4723B80F" w14:textId="08E6A74C" w:rsidR="00130AAC" w:rsidRPr="00F85291" w:rsidRDefault="000B7EBB" w:rsidP="00130AAC">
      <w:pPr>
        <w:rPr>
          <w:sz w:val="18"/>
          <w:szCs w:val="18"/>
        </w:rPr>
      </w:pPr>
      <w:r>
        <w:rPr>
          <w:b/>
          <w:bCs/>
        </w:rPr>
        <w:t>9</w:t>
      </w:r>
      <w:r w:rsidR="00130AAC" w:rsidRPr="006B0A11">
        <w:rPr>
          <w:rFonts w:hint="eastAsia"/>
          <w:b/>
          <w:bCs/>
        </w:rPr>
        <w:t>.1.</w:t>
      </w:r>
      <w:r w:rsidR="00441410">
        <w:rPr>
          <w:b/>
          <w:bCs/>
        </w:rPr>
        <w:t>4</w:t>
      </w:r>
      <w:r w:rsidR="00130AAC">
        <w:rPr>
          <w:rFonts w:hint="eastAsia"/>
        </w:rPr>
        <w:t xml:space="preserve">  </w:t>
      </w:r>
      <w:r w:rsidR="00130AAC">
        <w:rPr>
          <w:rFonts w:hint="eastAsia"/>
        </w:rPr>
        <w:t>室内环境下，钢结构构件</w:t>
      </w:r>
      <w:r w:rsidR="00130AAC" w:rsidRPr="00F85291">
        <w:rPr>
          <w:rFonts w:hint="eastAsia"/>
        </w:rPr>
        <w:t>表面</w:t>
      </w:r>
      <w:r w:rsidR="00130AAC">
        <w:rPr>
          <w:rFonts w:hint="eastAsia"/>
        </w:rPr>
        <w:t>采用防火涂料、水泥砂浆、无机保温砂浆、</w:t>
      </w:r>
      <w:r w:rsidR="00130AAC" w:rsidRPr="000D5EC9">
        <w:rPr>
          <w:rFonts w:hint="eastAsia"/>
        </w:rPr>
        <w:t>轻质底层抹灰石膏</w:t>
      </w:r>
      <w:r w:rsidR="00130AAC">
        <w:rPr>
          <w:rFonts w:hint="eastAsia"/>
        </w:rPr>
        <w:t>、</w:t>
      </w:r>
      <w:r w:rsidR="00130AAC" w:rsidRPr="000D5EC9">
        <w:rPr>
          <w:rFonts w:hint="eastAsia"/>
        </w:rPr>
        <w:t>砌筑砌体</w:t>
      </w:r>
      <w:r w:rsidR="00130AAC">
        <w:rPr>
          <w:rFonts w:hint="eastAsia"/>
        </w:rPr>
        <w:t>进行防火保护时，可不使用</w:t>
      </w:r>
      <w:r w:rsidR="00130AAC" w:rsidRPr="00F85291">
        <w:rPr>
          <w:rFonts w:hint="eastAsia"/>
        </w:rPr>
        <w:t>面</w:t>
      </w:r>
      <w:r w:rsidR="00130AAC">
        <w:rPr>
          <w:rFonts w:hint="eastAsia"/>
        </w:rPr>
        <w:t>涂层</w:t>
      </w:r>
      <w:r w:rsidR="00EA69E0">
        <w:rPr>
          <w:rFonts w:hint="eastAsia"/>
        </w:rPr>
        <w:t>，</w:t>
      </w:r>
      <w:r w:rsidR="00B2044B">
        <w:rPr>
          <w:rFonts w:hint="eastAsia"/>
        </w:rPr>
        <w:t>其</w:t>
      </w:r>
      <w:r w:rsidR="00EA69E0">
        <w:rPr>
          <w:rFonts w:hint="eastAsia"/>
        </w:rPr>
        <w:t>防腐蚀保护层</w:t>
      </w:r>
      <w:r w:rsidR="00FF60D9">
        <w:rPr>
          <w:rFonts w:hint="eastAsia"/>
        </w:rPr>
        <w:t>的</w:t>
      </w:r>
      <w:r w:rsidR="00EA69E0">
        <w:rPr>
          <w:rFonts w:hint="eastAsia"/>
        </w:rPr>
        <w:t>最小厚度</w:t>
      </w:r>
      <w:r w:rsidR="00FF60D9">
        <w:rPr>
          <w:rFonts w:hint="eastAsia"/>
        </w:rPr>
        <w:t>不应小于</w:t>
      </w:r>
      <w:r w:rsidR="00EA69E0">
        <w:rPr>
          <w:rFonts w:hint="eastAsia"/>
        </w:rPr>
        <w:t>140</w:t>
      </w:r>
      <w:r w:rsidR="00EA69E0" w:rsidRPr="00312108">
        <w:rPr>
          <w:sz w:val="18"/>
          <w:szCs w:val="18"/>
        </w:rPr>
        <w:t>μ</w:t>
      </w:r>
      <w:r w:rsidR="00EA69E0">
        <w:rPr>
          <w:rFonts w:hint="eastAsia"/>
          <w:sz w:val="18"/>
          <w:szCs w:val="18"/>
        </w:rPr>
        <w:t>m</w:t>
      </w:r>
      <w:r w:rsidR="00EA69E0">
        <w:rPr>
          <w:rFonts w:hint="eastAsia"/>
          <w:sz w:val="18"/>
          <w:szCs w:val="18"/>
        </w:rPr>
        <w:t>。</w:t>
      </w:r>
    </w:p>
    <w:p w14:paraId="4058F0C4" w14:textId="7B5FFA1E" w:rsidR="006557DD" w:rsidRDefault="000B7EBB" w:rsidP="00130AAC">
      <w:pPr>
        <w:rPr>
          <w:rFonts w:ascii="宋体" w:hAnsi="宋体"/>
          <w:szCs w:val="21"/>
        </w:rPr>
      </w:pPr>
      <w:r>
        <w:rPr>
          <w:b/>
          <w:bCs/>
        </w:rPr>
        <w:t>9</w:t>
      </w:r>
      <w:r w:rsidR="00130AAC" w:rsidRPr="006B0A11">
        <w:rPr>
          <w:rFonts w:hint="eastAsia"/>
          <w:b/>
          <w:bCs/>
        </w:rPr>
        <w:t>.1.</w:t>
      </w:r>
      <w:r w:rsidR="00441410">
        <w:rPr>
          <w:b/>
          <w:bCs/>
        </w:rPr>
        <w:t>5</w:t>
      </w:r>
      <w:r w:rsidR="00B2044B">
        <w:rPr>
          <w:rFonts w:hint="eastAsia"/>
        </w:rPr>
        <w:t xml:space="preserve">  </w:t>
      </w:r>
      <w:r w:rsidR="00130AAC">
        <w:rPr>
          <w:rFonts w:hint="eastAsia"/>
        </w:rPr>
        <w:t>卫生间、厨房等</w:t>
      </w:r>
      <w:r w:rsidR="007D7B34">
        <w:rPr>
          <w:rFonts w:ascii="宋体" w:hAnsi="宋体" w:hint="eastAsia"/>
          <w:szCs w:val="21"/>
        </w:rPr>
        <w:t>室内用水房间部位</w:t>
      </w:r>
      <w:r w:rsidR="00130AAC">
        <w:rPr>
          <w:rFonts w:ascii="宋体" w:hAnsi="宋体" w:hint="eastAsia"/>
          <w:szCs w:val="21"/>
        </w:rPr>
        <w:t>的</w:t>
      </w:r>
      <w:r w:rsidR="00130AAC" w:rsidRPr="00471ACF">
        <w:rPr>
          <w:rFonts w:ascii="宋体" w:hAnsi="宋体" w:hint="eastAsia"/>
          <w:szCs w:val="21"/>
        </w:rPr>
        <w:t>钢管混凝土束</w:t>
      </w:r>
      <w:r w:rsidR="00D844C4" w:rsidRPr="00D844C4">
        <w:rPr>
          <w:rStyle w:val="A-0"/>
          <w:rFonts w:hint="eastAsia"/>
        </w:rPr>
        <w:t>构件</w:t>
      </w:r>
      <w:r w:rsidR="00130AAC">
        <w:rPr>
          <w:rFonts w:ascii="宋体" w:hAnsi="宋体" w:hint="eastAsia"/>
          <w:szCs w:val="21"/>
        </w:rPr>
        <w:t>墙面，</w:t>
      </w:r>
      <w:r w:rsidR="006557DD">
        <w:rPr>
          <w:rFonts w:ascii="宋体" w:hAnsi="宋体" w:hint="eastAsia"/>
          <w:szCs w:val="21"/>
        </w:rPr>
        <w:t>应符合下列规定：</w:t>
      </w:r>
    </w:p>
    <w:p w14:paraId="35548458" w14:textId="4C7DD44C" w:rsidR="00F65192" w:rsidRDefault="00F65192" w:rsidP="00F65192">
      <w:r>
        <w:tab/>
      </w:r>
      <w:r w:rsidRPr="00E01866">
        <w:rPr>
          <w:rFonts w:hint="eastAsia"/>
          <w:b/>
          <w:bCs/>
        </w:rPr>
        <w:t>1</w:t>
      </w:r>
      <w:r w:rsidR="009E1D81">
        <w:t xml:space="preserve">  </w:t>
      </w:r>
      <w:r>
        <w:rPr>
          <w:rFonts w:hint="eastAsia"/>
        </w:rPr>
        <w:t>墙面应设置厚度不小于</w:t>
      </w:r>
      <w:r w:rsidRPr="00CC2692">
        <w:rPr>
          <w:rFonts w:hint="eastAsia"/>
        </w:rPr>
        <w:t>30</w:t>
      </w:r>
      <w:r w:rsidRPr="00253526">
        <w:rPr>
          <w:rFonts w:hint="eastAsia"/>
        </w:rPr>
        <w:t>mm</w:t>
      </w:r>
      <w:r>
        <w:rPr>
          <w:rFonts w:hint="eastAsia"/>
        </w:rPr>
        <w:t>的水泥砂浆；</w:t>
      </w:r>
    </w:p>
    <w:p w14:paraId="0665F7BE" w14:textId="0E8C9FB3" w:rsidR="00F65192" w:rsidRDefault="00F65192" w:rsidP="00F65192">
      <w:r>
        <w:tab/>
      </w:r>
      <w:r w:rsidRPr="00E01866">
        <w:rPr>
          <w:b/>
          <w:bCs/>
        </w:rPr>
        <w:t>2</w:t>
      </w:r>
      <w:r w:rsidR="009E1D81">
        <w:t xml:space="preserve">  </w:t>
      </w:r>
      <w:r>
        <w:rPr>
          <w:rFonts w:hint="eastAsia"/>
        </w:rPr>
        <w:t>未采用</w:t>
      </w:r>
      <w:r w:rsidRPr="00F85291">
        <w:rPr>
          <w:rFonts w:hint="eastAsia"/>
        </w:rPr>
        <w:t>面</w:t>
      </w:r>
      <w:r>
        <w:rPr>
          <w:rFonts w:hint="eastAsia"/>
        </w:rPr>
        <w:t>涂层时，防腐蚀保护层的厚度不应小</w:t>
      </w:r>
      <w:r w:rsidRPr="00730008">
        <w:rPr>
          <w:rFonts w:hint="eastAsia"/>
        </w:rPr>
        <w:t>于</w:t>
      </w:r>
      <w:r w:rsidRPr="00730008">
        <w:rPr>
          <w:rFonts w:hint="eastAsia"/>
        </w:rPr>
        <w:t>200</w:t>
      </w:r>
      <w:r w:rsidRPr="00730008">
        <w:t>μ</w:t>
      </w:r>
      <w:r w:rsidRPr="00730008">
        <w:rPr>
          <w:rFonts w:hint="eastAsia"/>
        </w:rPr>
        <w:t>m</w:t>
      </w:r>
      <w:r w:rsidRPr="00730008">
        <w:rPr>
          <w:rFonts w:hint="eastAsia"/>
        </w:rPr>
        <w:t>；</w:t>
      </w:r>
    </w:p>
    <w:p w14:paraId="10DDEA5A" w14:textId="0028516F" w:rsidR="00F65192" w:rsidRDefault="00F65192" w:rsidP="00896EA9">
      <w:pPr>
        <w:rPr>
          <w:rFonts w:ascii="宋体" w:hAnsi="宋体"/>
          <w:szCs w:val="21"/>
        </w:rPr>
      </w:pPr>
      <w:r>
        <w:tab/>
      </w:r>
      <w:r w:rsidRPr="00E01866">
        <w:rPr>
          <w:b/>
          <w:bCs/>
        </w:rPr>
        <w:t>3</w:t>
      </w:r>
      <w:r w:rsidR="009E1D81">
        <w:t xml:space="preserve">  </w:t>
      </w:r>
      <w:r>
        <w:rPr>
          <w:rFonts w:ascii="宋体" w:hAnsi="宋体" w:hint="eastAsia"/>
          <w:szCs w:val="21"/>
        </w:rPr>
        <w:t>卫生间墙面的水泥砂浆表面应设置防水层，并应在楼层墙脚部位设置素混凝土翻边，翻边高度不应小于</w:t>
      </w:r>
      <w:r w:rsidRPr="00CC2692">
        <w:rPr>
          <w:rFonts w:hint="eastAsia"/>
        </w:rPr>
        <w:t>150</w:t>
      </w:r>
      <w:r w:rsidRPr="00253526">
        <w:rPr>
          <w:rFonts w:hint="eastAsia"/>
        </w:rPr>
        <w:t>mm</w:t>
      </w:r>
      <w:r>
        <w:rPr>
          <w:rFonts w:hint="eastAsia"/>
        </w:rPr>
        <w:t>，厚度不小于</w:t>
      </w:r>
      <w:r>
        <w:rPr>
          <w:rFonts w:hint="eastAsia"/>
        </w:rPr>
        <w:t>30mm</w:t>
      </w:r>
      <w:r>
        <w:rPr>
          <w:rFonts w:ascii="宋体" w:hAnsi="宋体" w:hint="eastAsia"/>
          <w:szCs w:val="21"/>
        </w:rPr>
        <w:t>；</w:t>
      </w:r>
    </w:p>
    <w:p w14:paraId="2C742642" w14:textId="2BF26613" w:rsidR="00F65192" w:rsidRPr="000D1586" w:rsidRDefault="00F65192" w:rsidP="00F65192">
      <w:r>
        <w:tab/>
      </w:r>
      <w:r w:rsidRPr="00E01866">
        <w:rPr>
          <w:rFonts w:hint="eastAsia"/>
          <w:b/>
          <w:bCs/>
        </w:rPr>
        <w:t>4</w:t>
      </w:r>
      <w:r w:rsidR="009E1D81">
        <w:t xml:space="preserve">  </w:t>
      </w:r>
      <w:r>
        <w:rPr>
          <w:rFonts w:ascii="宋体" w:hAnsi="宋体" w:hint="eastAsia"/>
          <w:szCs w:val="21"/>
        </w:rPr>
        <w:t>卫生间内的钢梁防火保护层表面宜采用防水砂浆。</w:t>
      </w:r>
    </w:p>
    <w:p w14:paraId="1068BA0B" w14:textId="4AE250CB" w:rsidR="00130AAC" w:rsidRDefault="000B7EBB" w:rsidP="00130AAC">
      <w:r>
        <w:rPr>
          <w:b/>
          <w:bCs/>
        </w:rPr>
        <w:t>9</w:t>
      </w:r>
      <w:r w:rsidR="00130AAC" w:rsidRPr="006B0A11">
        <w:rPr>
          <w:rFonts w:hint="eastAsia"/>
          <w:b/>
          <w:bCs/>
        </w:rPr>
        <w:t>.1.</w:t>
      </w:r>
      <w:r w:rsidR="00441410">
        <w:rPr>
          <w:b/>
          <w:bCs/>
        </w:rPr>
        <w:t>6</w:t>
      </w:r>
      <w:r w:rsidR="006557DD">
        <w:rPr>
          <w:rFonts w:hint="eastAsia"/>
        </w:rPr>
        <w:t xml:space="preserve">  </w:t>
      </w:r>
      <w:r w:rsidR="00130AAC">
        <w:rPr>
          <w:rFonts w:ascii="宋体" w:hAnsi="宋体" w:hint="eastAsia"/>
          <w:szCs w:val="21"/>
        </w:rPr>
        <w:t>采用</w:t>
      </w:r>
      <w:r w:rsidR="003D4DC5">
        <w:rPr>
          <w:rFonts w:hint="eastAsia"/>
        </w:rPr>
        <w:t>具有</w:t>
      </w:r>
      <w:r w:rsidR="00130AAC">
        <w:rPr>
          <w:rFonts w:ascii="宋体" w:hAnsi="宋体" w:hint="eastAsia"/>
          <w:szCs w:val="21"/>
        </w:rPr>
        <w:t>砂浆抹面层</w:t>
      </w:r>
      <w:r w:rsidR="003D4DC5">
        <w:rPr>
          <w:rFonts w:ascii="宋体" w:hAnsi="宋体" w:hint="eastAsia"/>
          <w:szCs w:val="21"/>
        </w:rPr>
        <w:t>的岩棉贴附墙体</w:t>
      </w:r>
      <w:r w:rsidR="00130AAC">
        <w:rPr>
          <w:rFonts w:ascii="宋体" w:hAnsi="宋体" w:hint="eastAsia"/>
          <w:szCs w:val="21"/>
        </w:rPr>
        <w:t>或采用岩棉</w:t>
      </w:r>
      <w:r w:rsidR="003D4DC5">
        <w:rPr>
          <w:rFonts w:ascii="宋体" w:hAnsi="宋体" w:hint="eastAsia"/>
          <w:szCs w:val="21"/>
        </w:rPr>
        <w:t>和</w:t>
      </w:r>
      <w:r w:rsidR="00130AAC">
        <w:rPr>
          <w:rFonts w:ascii="宋体" w:hAnsi="宋体" w:hint="eastAsia"/>
          <w:szCs w:val="21"/>
        </w:rPr>
        <w:t>石材、人造板材</w:t>
      </w:r>
      <w:r w:rsidR="003D4DC5">
        <w:rPr>
          <w:rFonts w:ascii="宋体" w:hAnsi="宋体" w:hint="eastAsia"/>
          <w:szCs w:val="21"/>
        </w:rPr>
        <w:t>的</w:t>
      </w:r>
      <w:r w:rsidR="00130AAC">
        <w:rPr>
          <w:rFonts w:ascii="宋体" w:hAnsi="宋体" w:hint="eastAsia"/>
          <w:szCs w:val="21"/>
        </w:rPr>
        <w:t>不透明材料</w:t>
      </w:r>
      <w:r w:rsidR="003D4DC5">
        <w:rPr>
          <w:rFonts w:ascii="宋体" w:hAnsi="宋体" w:hint="eastAsia"/>
          <w:szCs w:val="21"/>
        </w:rPr>
        <w:t>复合</w:t>
      </w:r>
      <w:r w:rsidR="00130AAC">
        <w:rPr>
          <w:rFonts w:ascii="宋体" w:hAnsi="宋体" w:hint="eastAsia"/>
          <w:szCs w:val="21"/>
        </w:rPr>
        <w:t>防护时，</w:t>
      </w:r>
      <w:r w:rsidR="00130AAC" w:rsidRPr="00471ACF">
        <w:rPr>
          <w:rFonts w:ascii="宋体" w:hAnsi="宋体" w:hint="eastAsia"/>
          <w:szCs w:val="21"/>
        </w:rPr>
        <w:t>钢管混凝土束</w:t>
      </w:r>
      <w:r w:rsidR="00D844C4" w:rsidRPr="00D844C4">
        <w:rPr>
          <w:rStyle w:val="A-0"/>
          <w:rFonts w:hint="eastAsia"/>
        </w:rPr>
        <w:t>构件</w:t>
      </w:r>
      <w:r w:rsidR="00130AAC" w:rsidRPr="00471ACF">
        <w:rPr>
          <w:rFonts w:ascii="宋体" w:hAnsi="宋体" w:hint="eastAsia"/>
          <w:szCs w:val="21"/>
        </w:rPr>
        <w:t>外墙的外表面</w:t>
      </w:r>
      <w:r w:rsidR="00130AAC">
        <w:rPr>
          <w:rFonts w:hint="eastAsia"/>
        </w:rPr>
        <w:t>，可不使用</w:t>
      </w:r>
      <w:r w:rsidR="00130AAC" w:rsidRPr="00F85291">
        <w:rPr>
          <w:rFonts w:hint="eastAsia"/>
        </w:rPr>
        <w:t>面</w:t>
      </w:r>
      <w:r w:rsidR="00130AAC">
        <w:rPr>
          <w:rFonts w:hint="eastAsia"/>
        </w:rPr>
        <w:t>涂层，</w:t>
      </w:r>
      <w:r w:rsidR="002C5BC0">
        <w:rPr>
          <w:rFonts w:hint="eastAsia"/>
        </w:rPr>
        <w:t>防腐蚀保护层最小厚度</w:t>
      </w:r>
      <w:r w:rsidR="0000453F">
        <w:rPr>
          <w:rFonts w:hint="eastAsia"/>
        </w:rPr>
        <w:t>不应小于</w:t>
      </w:r>
      <w:r w:rsidR="002C5BC0">
        <w:rPr>
          <w:rFonts w:hint="eastAsia"/>
        </w:rPr>
        <w:t>2</w:t>
      </w:r>
      <w:r w:rsidR="002C5BC0" w:rsidRPr="00271D9F">
        <w:rPr>
          <w:rFonts w:hint="eastAsia"/>
        </w:rPr>
        <w:t>00</w:t>
      </w:r>
      <w:r w:rsidR="002C5BC0" w:rsidRPr="00271D9F">
        <w:t>μ</w:t>
      </w:r>
      <w:r w:rsidR="002C5BC0" w:rsidRPr="00271D9F">
        <w:rPr>
          <w:rFonts w:hint="eastAsia"/>
        </w:rPr>
        <w:t>m</w:t>
      </w:r>
      <w:r w:rsidR="002C5BC0" w:rsidRPr="00271D9F">
        <w:rPr>
          <w:rFonts w:hint="eastAsia"/>
        </w:rPr>
        <w:t>。</w:t>
      </w:r>
    </w:p>
    <w:p w14:paraId="515794CD" w14:textId="222F3D3C" w:rsidR="007C50BE" w:rsidRDefault="000B7EBB" w:rsidP="007C50BE">
      <w:pPr>
        <w:rPr>
          <w:sz w:val="18"/>
          <w:szCs w:val="18"/>
        </w:rPr>
      </w:pPr>
      <w:r>
        <w:rPr>
          <w:b/>
          <w:bCs/>
        </w:rPr>
        <w:t>9</w:t>
      </w:r>
      <w:r w:rsidR="00130AAC" w:rsidRPr="006B0A11">
        <w:rPr>
          <w:rFonts w:hint="eastAsia"/>
          <w:b/>
          <w:bCs/>
        </w:rPr>
        <w:t>.1.</w:t>
      </w:r>
      <w:r w:rsidR="00441410">
        <w:rPr>
          <w:b/>
          <w:bCs/>
        </w:rPr>
        <w:t>7</w:t>
      </w:r>
      <w:r w:rsidR="001A5FD3">
        <w:rPr>
          <w:rFonts w:hint="eastAsia"/>
        </w:rPr>
        <w:t xml:space="preserve"> </w:t>
      </w:r>
      <w:r w:rsidR="00AD3E17">
        <w:rPr>
          <w:rFonts w:hint="eastAsia"/>
        </w:rPr>
        <w:t xml:space="preserve"> </w:t>
      </w:r>
      <w:r w:rsidR="00130AAC" w:rsidRPr="00A85A55">
        <w:rPr>
          <w:rFonts w:ascii="宋体" w:hAnsi="宋体" w:hint="eastAsia"/>
          <w:szCs w:val="21"/>
        </w:rPr>
        <w:t>地下室部分的钢管混凝土束</w:t>
      </w:r>
      <w:r w:rsidR="00D844C4" w:rsidRPr="00D844C4">
        <w:rPr>
          <w:rStyle w:val="A-0"/>
          <w:rFonts w:hint="eastAsia"/>
        </w:rPr>
        <w:t>构件</w:t>
      </w:r>
      <w:r w:rsidR="00AF4CB8">
        <w:rPr>
          <w:rFonts w:ascii="宋体" w:hAnsi="宋体" w:hint="eastAsia"/>
          <w:szCs w:val="21"/>
        </w:rPr>
        <w:t>墙面</w:t>
      </w:r>
      <w:r w:rsidR="007C50BE">
        <w:rPr>
          <w:rFonts w:hint="eastAsia"/>
        </w:rPr>
        <w:t>未采用</w:t>
      </w:r>
      <w:r w:rsidR="007C50BE" w:rsidRPr="00F85291">
        <w:rPr>
          <w:rFonts w:hint="eastAsia"/>
        </w:rPr>
        <w:t>面</w:t>
      </w:r>
      <w:r w:rsidR="007C50BE">
        <w:rPr>
          <w:rFonts w:hint="eastAsia"/>
        </w:rPr>
        <w:t>涂层时，防腐蚀保护层最小厚度不应小于</w:t>
      </w:r>
      <w:r w:rsidR="007C50BE">
        <w:rPr>
          <w:rFonts w:hint="eastAsia"/>
        </w:rPr>
        <w:t>200</w:t>
      </w:r>
      <w:r w:rsidR="007C50BE" w:rsidRPr="00312108">
        <w:rPr>
          <w:sz w:val="18"/>
          <w:szCs w:val="18"/>
        </w:rPr>
        <w:t>μ</w:t>
      </w:r>
      <w:r w:rsidR="007C50BE">
        <w:rPr>
          <w:rFonts w:hint="eastAsia"/>
          <w:sz w:val="18"/>
          <w:szCs w:val="18"/>
        </w:rPr>
        <w:t>m</w:t>
      </w:r>
      <w:r w:rsidR="007C50BE">
        <w:rPr>
          <w:rFonts w:hint="eastAsia"/>
          <w:sz w:val="18"/>
          <w:szCs w:val="18"/>
        </w:rPr>
        <w:t>。</w:t>
      </w:r>
    </w:p>
    <w:p w14:paraId="4452BDD2" w14:textId="6BE9AD99" w:rsidR="00130AAC" w:rsidRPr="00F73D9E" w:rsidRDefault="000B7EBB" w:rsidP="002F2441">
      <w:r>
        <w:rPr>
          <w:b/>
          <w:bCs/>
        </w:rPr>
        <w:t>9.</w:t>
      </w:r>
      <w:r w:rsidR="00130AAC" w:rsidRPr="006B0A11">
        <w:rPr>
          <w:rFonts w:hint="eastAsia"/>
          <w:b/>
          <w:bCs/>
        </w:rPr>
        <w:t>1.</w:t>
      </w:r>
      <w:r w:rsidR="00441410">
        <w:rPr>
          <w:b/>
          <w:bCs/>
        </w:rPr>
        <w:t>8</w:t>
      </w:r>
      <w:r w:rsidR="00AF4CB8">
        <w:rPr>
          <w:rFonts w:hint="eastAsia"/>
        </w:rPr>
        <w:t xml:space="preserve">  </w:t>
      </w:r>
      <w:r w:rsidR="00130AAC" w:rsidRPr="00253526">
        <w:rPr>
          <w:rFonts w:hint="eastAsia"/>
        </w:rPr>
        <w:t>钢管混凝土束</w:t>
      </w:r>
      <w:r w:rsidR="0006101D" w:rsidRPr="00D844C4">
        <w:rPr>
          <w:rStyle w:val="A-0"/>
          <w:rFonts w:hint="eastAsia"/>
        </w:rPr>
        <w:t>构件</w:t>
      </w:r>
      <w:r w:rsidR="00130AAC">
        <w:rPr>
          <w:rFonts w:hint="eastAsia"/>
        </w:rPr>
        <w:t>直接埋置土壤</w:t>
      </w:r>
      <w:r w:rsidR="00130AAC" w:rsidRPr="00253526">
        <w:rPr>
          <w:rFonts w:hint="eastAsia"/>
        </w:rPr>
        <w:t>时，两侧</w:t>
      </w:r>
      <w:r w:rsidR="00130AAC">
        <w:rPr>
          <w:rFonts w:hint="eastAsia"/>
        </w:rPr>
        <w:t>宜</w:t>
      </w:r>
      <w:r w:rsidR="00130AAC" w:rsidRPr="00253526">
        <w:rPr>
          <w:rFonts w:hint="eastAsia"/>
        </w:rPr>
        <w:t>外包钢筋混凝土，厚度不小于</w:t>
      </w:r>
      <w:r w:rsidR="00130AAC" w:rsidRPr="00253526">
        <w:rPr>
          <w:rFonts w:hint="eastAsia"/>
        </w:rPr>
        <w:t>100mm</w:t>
      </w:r>
      <w:r w:rsidR="00130AAC" w:rsidRPr="00253526">
        <w:rPr>
          <w:rFonts w:hint="eastAsia"/>
        </w:rPr>
        <w:t>。</w:t>
      </w:r>
    </w:p>
    <w:p w14:paraId="3548FF8D" w14:textId="1DB7A8DB" w:rsidR="00130AAC" w:rsidRPr="00275580" w:rsidRDefault="000B7EBB" w:rsidP="00130AAC">
      <w:pPr>
        <w:jc w:val="left"/>
      </w:pPr>
      <w:r>
        <w:rPr>
          <w:b/>
          <w:bCs/>
        </w:rPr>
        <w:t>9</w:t>
      </w:r>
      <w:r w:rsidR="00130AAC" w:rsidRPr="008843B8">
        <w:rPr>
          <w:rFonts w:hint="eastAsia"/>
          <w:b/>
          <w:bCs/>
        </w:rPr>
        <w:t>.1.</w:t>
      </w:r>
      <w:r w:rsidR="00441410">
        <w:rPr>
          <w:b/>
          <w:bCs/>
        </w:rPr>
        <w:t>9</w:t>
      </w:r>
      <w:r w:rsidR="003415A0">
        <w:rPr>
          <w:rFonts w:hint="eastAsia"/>
        </w:rPr>
        <w:t xml:space="preserve">  </w:t>
      </w:r>
      <w:r w:rsidR="00130AAC">
        <w:rPr>
          <w:rFonts w:hint="eastAsia"/>
        </w:rPr>
        <w:t>底层钢管束</w:t>
      </w:r>
      <w:r w:rsidR="004E33D0" w:rsidRPr="00D844C4">
        <w:rPr>
          <w:rStyle w:val="A-0"/>
          <w:rFonts w:hint="eastAsia"/>
        </w:rPr>
        <w:t>构件</w:t>
      </w:r>
      <w:r w:rsidR="00130AAC">
        <w:rPr>
          <w:rFonts w:hint="eastAsia"/>
        </w:rPr>
        <w:t>外墙的外侧宜采用细石混凝土、水泥砂浆等措施进行包覆，包裹高度宜伸出室外地面不</w:t>
      </w:r>
      <w:r w:rsidR="0056341C">
        <w:rPr>
          <w:rFonts w:hint="eastAsia"/>
        </w:rPr>
        <w:t>宜</w:t>
      </w:r>
      <w:r w:rsidR="00130AAC">
        <w:rPr>
          <w:rFonts w:hint="eastAsia"/>
        </w:rPr>
        <w:t>小于</w:t>
      </w:r>
      <w:r w:rsidR="00130AAC">
        <w:rPr>
          <w:rFonts w:hint="eastAsia"/>
        </w:rPr>
        <w:t>150mm</w:t>
      </w:r>
      <w:r w:rsidR="00130AAC">
        <w:rPr>
          <w:rFonts w:hint="eastAsia"/>
        </w:rPr>
        <w:t>。采用水泥砂浆包覆时，保护厚度不</w:t>
      </w:r>
      <w:r w:rsidR="0056341C">
        <w:rPr>
          <w:rFonts w:hint="eastAsia"/>
        </w:rPr>
        <w:t>宜</w:t>
      </w:r>
      <w:r w:rsidR="00130AAC">
        <w:rPr>
          <w:rFonts w:hint="eastAsia"/>
        </w:rPr>
        <w:t>小于</w:t>
      </w:r>
      <w:r w:rsidR="00130AAC">
        <w:rPr>
          <w:rFonts w:hint="eastAsia"/>
        </w:rPr>
        <w:t>30mm</w:t>
      </w:r>
      <w:r w:rsidR="00130AAC">
        <w:rPr>
          <w:rFonts w:hint="eastAsia"/>
        </w:rPr>
        <w:t>。</w:t>
      </w:r>
    </w:p>
    <w:p w14:paraId="4C808B08" w14:textId="4926FCAF" w:rsidR="00130AAC" w:rsidRPr="00820F52" w:rsidRDefault="000B7EBB" w:rsidP="00130AAC">
      <w:pPr>
        <w:rPr>
          <w:rStyle w:val="A-0"/>
        </w:rPr>
      </w:pPr>
      <w:r>
        <w:rPr>
          <w:b/>
          <w:bCs/>
        </w:rPr>
        <w:t>9</w:t>
      </w:r>
      <w:r w:rsidR="00130AAC" w:rsidRPr="008843B8">
        <w:rPr>
          <w:rFonts w:hint="eastAsia"/>
          <w:b/>
          <w:bCs/>
        </w:rPr>
        <w:t>.1.1</w:t>
      </w:r>
      <w:r w:rsidR="00441410">
        <w:rPr>
          <w:b/>
          <w:bCs/>
        </w:rPr>
        <w:t>0</w:t>
      </w:r>
      <w:r w:rsidR="0005082E">
        <w:rPr>
          <w:rFonts w:hint="eastAsia"/>
        </w:rPr>
        <w:t xml:space="preserve"> </w:t>
      </w:r>
      <w:r w:rsidR="0005082E" w:rsidRPr="00820F52">
        <w:rPr>
          <w:rStyle w:val="A-0"/>
          <w:rFonts w:hint="eastAsia"/>
        </w:rPr>
        <w:t xml:space="preserve"> </w:t>
      </w:r>
      <w:r w:rsidR="00130AAC" w:rsidRPr="00820F52">
        <w:rPr>
          <w:rStyle w:val="A-0"/>
          <w:rFonts w:hint="eastAsia"/>
        </w:rPr>
        <w:t>维护困难的部位，可采用</w:t>
      </w:r>
      <w:r w:rsidR="00755636" w:rsidRPr="00820F52">
        <w:rPr>
          <w:rStyle w:val="A-0"/>
          <w:rFonts w:hint="eastAsia"/>
        </w:rPr>
        <w:t>下列</w:t>
      </w:r>
      <w:r w:rsidR="00130AAC" w:rsidRPr="00820F52">
        <w:rPr>
          <w:rStyle w:val="A-0"/>
          <w:rFonts w:hint="eastAsia"/>
        </w:rPr>
        <w:t>任意一种方式进行加强处理：</w:t>
      </w:r>
    </w:p>
    <w:p w14:paraId="2F956736" w14:textId="30A8DBDF" w:rsidR="00130AAC" w:rsidRDefault="00D44DD6" w:rsidP="00D44DD6">
      <w:r>
        <w:tab/>
      </w:r>
      <w:r w:rsidR="003A2112">
        <w:rPr>
          <w:b/>
          <w:bCs/>
        </w:rPr>
        <w:t>1</w:t>
      </w:r>
      <w:r w:rsidR="00130AAC">
        <w:rPr>
          <w:rFonts w:hint="eastAsia"/>
        </w:rPr>
        <w:t xml:space="preserve"> </w:t>
      </w:r>
      <w:r w:rsidR="00BE0820">
        <w:rPr>
          <w:rFonts w:hint="eastAsia"/>
        </w:rPr>
        <w:t xml:space="preserve"> </w:t>
      </w:r>
      <w:r w:rsidR="00130AAC">
        <w:rPr>
          <w:rFonts w:hint="eastAsia"/>
        </w:rPr>
        <w:t>构件涂层厚度可增加</w:t>
      </w:r>
      <w:r w:rsidR="00130AAC" w:rsidRPr="00753F0D">
        <w:rPr>
          <w:rFonts w:hint="eastAsia"/>
        </w:rPr>
        <w:t>20</w:t>
      </w:r>
      <w:r w:rsidR="00CD2C73" w:rsidRPr="00753F0D">
        <w:t>μ</w:t>
      </w:r>
      <w:r w:rsidR="00CD2C73" w:rsidRPr="00753F0D">
        <w:rPr>
          <w:rFonts w:hint="eastAsia"/>
        </w:rPr>
        <w:t xml:space="preserve">m </w:t>
      </w:r>
      <w:r w:rsidR="00130AAC" w:rsidRPr="00753F0D">
        <w:rPr>
          <w:rFonts w:hint="eastAsia"/>
        </w:rPr>
        <w:t>-60</w:t>
      </w:r>
      <w:r w:rsidR="00130AAC" w:rsidRPr="00753F0D">
        <w:t>μ</w:t>
      </w:r>
      <w:r w:rsidR="00130AAC" w:rsidRPr="00753F0D">
        <w:rPr>
          <w:rFonts w:hint="eastAsia"/>
        </w:rPr>
        <w:t>m</w:t>
      </w:r>
      <w:r w:rsidR="00130AAC">
        <w:rPr>
          <w:rFonts w:hint="eastAsia"/>
          <w:sz w:val="18"/>
          <w:szCs w:val="18"/>
        </w:rPr>
        <w:t>；</w:t>
      </w:r>
    </w:p>
    <w:p w14:paraId="11A53E7D" w14:textId="790DC6BB" w:rsidR="00130AAC" w:rsidRPr="00EA69E0" w:rsidRDefault="003A2112" w:rsidP="00130AAC">
      <w:pPr>
        <w:ind w:firstLineChars="200" w:firstLine="482"/>
      </w:pPr>
      <w:r>
        <w:rPr>
          <w:b/>
          <w:bCs/>
        </w:rPr>
        <w:t>2</w:t>
      </w:r>
      <w:r w:rsidR="00130AAC" w:rsidRPr="00782C80">
        <w:rPr>
          <w:rFonts w:hint="eastAsia"/>
          <w:b/>
          <w:bCs/>
        </w:rPr>
        <w:t xml:space="preserve"> </w:t>
      </w:r>
      <w:r w:rsidR="00BE0820">
        <w:rPr>
          <w:rFonts w:hint="eastAsia"/>
        </w:rPr>
        <w:t xml:space="preserve"> </w:t>
      </w:r>
      <w:r w:rsidR="00130AAC">
        <w:rPr>
          <w:rFonts w:hint="eastAsia"/>
        </w:rPr>
        <w:t>按</w:t>
      </w:r>
      <w:r w:rsidR="00962635">
        <w:rPr>
          <w:rFonts w:hint="eastAsia"/>
        </w:rPr>
        <w:t>现行</w:t>
      </w:r>
      <w:r w:rsidR="00B91429">
        <w:rPr>
          <w:rFonts w:hint="eastAsia"/>
        </w:rPr>
        <w:t>行业</w:t>
      </w:r>
      <w:r w:rsidR="00962635">
        <w:rPr>
          <w:rFonts w:hint="eastAsia"/>
        </w:rPr>
        <w:t>标准</w:t>
      </w:r>
      <w:r w:rsidR="00130AAC">
        <w:rPr>
          <w:rFonts w:hint="eastAsia"/>
        </w:rPr>
        <w:t>《建筑钢结构防腐蚀技术规程》</w:t>
      </w:r>
      <w:r w:rsidR="00130AAC">
        <w:rPr>
          <w:rFonts w:hint="eastAsia"/>
        </w:rPr>
        <w:t>JGJ/T</w:t>
      </w:r>
      <w:r w:rsidR="003828F2">
        <w:rPr>
          <w:rFonts w:hint="eastAsia"/>
        </w:rPr>
        <w:t xml:space="preserve"> </w:t>
      </w:r>
      <w:r w:rsidR="00130AAC">
        <w:rPr>
          <w:rFonts w:hint="eastAsia"/>
        </w:rPr>
        <w:t>251</w:t>
      </w:r>
      <w:r w:rsidR="00C64B1B">
        <w:rPr>
          <w:rFonts w:hint="eastAsia"/>
        </w:rPr>
        <w:t>的有</w:t>
      </w:r>
      <w:r w:rsidR="00130AAC">
        <w:rPr>
          <w:rFonts w:hint="eastAsia"/>
        </w:rPr>
        <w:t>关规定进行腐蚀裕量计算。</w:t>
      </w:r>
    </w:p>
    <w:p w14:paraId="0B5AF9E9" w14:textId="3EF4CF6C" w:rsidR="009D56E5" w:rsidRPr="0002622C" w:rsidRDefault="005F36DE" w:rsidP="0002622C">
      <w:pPr>
        <w:pStyle w:val="2c"/>
      </w:pPr>
      <w:bookmarkStart w:id="259" w:name="_Toc523905676"/>
      <w:bookmarkStart w:id="260" w:name="_Toc76031580"/>
      <w:bookmarkStart w:id="261" w:name="_Toc109378012"/>
      <w:bookmarkStart w:id="262" w:name="_Toc113954151"/>
      <w:r w:rsidRPr="0002622C">
        <w:lastRenderedPageBreak/>
        <w:t>9</w:t>
      </w:r>
      <w:r w:rsidR="000564C7" w:rsidRPr="0002622C">
        <w:rPr>
          <w:rFonts w:hint="eastAsia"/>
        </w:rPr>
        <w:t>.2</w:t>
      </w:r>
      <w:r w:rsidR="00242EFD" w:rsidRPr="0002622C">
        <w:rPr>
          <w:rFonts w:hint="eastAsia"/>
        </w:rPr>
        <w:t xml:space="preserve">  </w:t>
      </w:r>
      <w:r w:rsidR="00E5381A" w:rsidRPr="0002622C">
        <w:rPr>
          <w:rFonts w:hint="eastAsia"/>
        </w:rPr>
        <w:t>防火保护设计</w:t>
      </w:r>
      <w:bookmarkEnd w:id="256"/>
      <w:bookmarkEnd w:id="257"/>
      <w:bookmarkEnd w:id="258"/>
      <w:bookmarkEnd w:id="259"/>
      <w:bookmarkEnd w:id="260"/>
      <w:bookmarkEnd w:id="261"/>
      <w:bookmarkEnd w:id="262"/>
    </w:p>
    <w:p w14:paraId="173674CA" w14:textId="6A6A76F0" w:rsidR="00682EA1" w:rsidRPr="000D5EC9" w:rsidRDefault="000B7EBB" w:rsidP="00882B0D">
      <w:r>
        <w:rPr>
          <w:b/>
          <w:bCs/>
        </w:rPr>
        <w:t>9</w:t>
      </w:r>
      <w:r w:rsidR="00DB28D5" w:rsidRPr="003A4D0F">
        <w:rPr>
          <w:rFonts w:hint="eastAsia"/>
          <w:b/>
          <w:bCs/>
        </w:rPr>
        <w:t>.</w:t>
      </w:r>
      <w:r w:rsidR="00882B0D" w:rsidRPr="003A4D0F">
        <w:rPr>
          <w:rFonts w:hint="eastAsia"/>
          <w:b/>
          <w:bCs/>
        </w:rPr>
        <w:t>2</w:t>
      </w:r>
      <w:r w:rsidR="00DB28D5" w:rsidRPr="003A4D0F">
        <w:rPr>
          <w:rFonts w:hint="eastAsia"/>
          <w:b/>
          <w:bCs/>
        </w:rPr>
        <w:t>.1</w:t>
      </w:r>
      <w:r w:rsidR="00DB28D5" w:rsidRPr="000D5EC9">
        <w:rPr>
          <w:rFonts w:hint="eastAsia"/>
        </w:rPr>
        <w:t xml:space="preserve"> </w:t>
      </w:r>
      <w:r w:rsidR="00682EA1" w:rsidRPr="00682EA1">
        <w:t xml:space="preserve"> </w:t>
      </w:r>
      <w:r w:rsidR="00DB28D5" w:rsidRPr="005D15B7">
        <w:rPr>
          <w:rStyle w:val="A-0"/>
          <w:rFonts w:hint="eastAsia"/>
        </w:rPr>
        <w:t>钢管混凝土束</w:t>
      </w:r>
      <w:r w:rsidR="0027586F" w:rsidRPr="005D15B7">
        <w:rPr>
          <w:rStyle w:val="A-0"/>
          <w:rFonts w:hint="eastAsia"/>
        </w:rPr>
        <w:t>构件</w:t>
      </w:r>
      <w:r w:rsidR="00BF1F7A" w:rsidRPr="005D15B7">
        <w:rPr>
          <w:rStyle w:val="A-0"/>
          <w:rFonts w:hint="eastAsia"/>
        </w:rPr>
        <w:t>宜按柱</w:t>
      </w:r>
      <w:r w:rsidR="00466B0F" w:rsidRPr="005D15B7">
        <w:rPr>
          <w:rStyle w:val="A-0"/>
          <w:rFonts w:hint="eastAsia"/>
        </w:rPr>
        <w:t>构件</w:t>
      </w:r>
      <w:r w:rsidR="003E1E70" w:rsidRPr="005D15B7">
        <w:rPr>
          <w:rStyle w:val="A-0"/>
          <w:rFonts w:hint="eastAsia"/>
        </w:rPr>
        <w:t>确定</w:t>
      </w:r>
      <w:r w:rsidR="00BF1F7A" w:rsidRPr="005D15B7">
        <w:rPr>
          <w:rStyle w:val="A-0"/>
          <w:rFonts w:hint="eastAsia"/>
        </w:rPr>
        <w:t>耐火极限</w:t>
      </w:r>
      <w:r w:rsidR="003E1E70" w:rsidRPr="005D15B7">
        <w:rPr>
          <w:rStyle w:val="A-0"/>
          <w:rFonts w:hint="eastAsia"/>
        </w:rPr>
        <w:t>要求</w:t>
      </w:r>
      <w:r w:rsidR="00DB28D5" w:rsidRPr="005D15B7">
        <w:rPr>
          <w:rStyle w:val="A-0"/>
          <w:rFonts w:hint="eastAsia"/>
        </w:rPr>
        <w:t>；</w:t>
      </w:r>
      <w:r w:rsidR="00DB28D5" w:rsidRPr="000D5EC9">
        <w:rPr>
          <w:rFonts w:hint="eastAsia"/>
        </w:rPr>
        <w:t>采取防火保护措施后，构件的耐火极限应满足现行</w:t>
      </w:r>
      <w:r w:rsidR="00B91429">
        <w:rPr>
          <w:rFonts w:hint="eastAsia"/>
        </w:rPr>
        <w:t>国家</w:t>
      </w:r>
      <w:r w:rsidR="00DB28D5" w:rsidRPr="000D5EC9">
        <w:rPr>
          <w:rFonts w:hint="eastAsia"/>
        </w:rPr>
        <w:t>标准《建筑设计防火规范》</w:t>
      </w:r>
      <w:r w:rsidR="00DB28D5" w:rsidRPr="000D5EC9">
        <w:rPr>
          <w:rFonts w:hint="eastAsia"/>
        </w:rPr>
        <w:t>GB</w:t>
      </w:r>
      <w:r w:rsidR="00242EFD">
        <w:rPr>
          <w:rFonts w:hint="eastAsia"/>
        </w:rPr>
        <w:t xml:space="preserve"> </w:t>
      </w:r>
      <w:r w:rsidR="00DB28D5" w:rsidRPr="000D5EC9">
        <w:rPr>
          <w:rFonts w:hint="eastAsia"/>
        </w:rPr>
        <w:t>50016</w:t>
      </w:r>
      <w:r w:rsidR="001618AC">
        <w:rPr>
          <w:rFonts w:hint="eastAsia"/>
        </w:rPr>
        <w:t>的有关规定</w:t>
      </w:r>
      <w:r w:rsidR="00DB28D5" w:rsidRPr="000D5EC9">
        <w:rPr>
          <w:rFonts w:hint="eastAsia"/>
        </w:rPr>
        <w:t>。连接节点的防火保护层厚度不得小于被连接构件保护层厚度的较大值。</w:t>
      </w:r>
    </w:p>
    <w:p w14:paraId="67D520C7" w14:textId="4E019454" w:rsidR="00DB28D5" w:rsidRDefault="00AA6D87" w:rsidP="00017806">
      <w:r>
        <w:rPr>
          <w:b/>
          <w:bCs/>
        </w:rPr>
        <w:t>9</w:t>
      </w:r>
      <w:r w:rsidR="00DB28D5" w:rsidRPr="003A4D0F">
        <w:rPr>
          <w:rFonts w:hint="eastAsia"/>
          <w:b/>
          <w:bCs/>
        </w:rPr>
        <w:t>.</w:t>
      </w:r>
      <w:r w:rsidR="00882B0D" w:rsidRPr="003A4D0F">
        <w:rPr>
          <w:rFonts w:hint="eastAsia"/>
          <w:b/>
          <w:bCs/>
        </w:rPr>
        <w:t>2</w:t>
      </w:r>
      <w:r w:rsidR="00DB28D5" w:rsidRPr="003A4D0F">
        <w:rPr>
          <w:rFonts w:hint="eastAsia"/>
          <w:b/>
          <w:bCs/>
        </w:rPr>
        <w:t>.2</w:t>
      </w:r>
      <w:r w:rsidR="00DB28D5" w:rsidRPr="000D5EC9">
        <w:rPr>
          <w:rFonts w:hint="eastAsia"/>
        </w:rPr>
        <w:t xml:space="preserve"> </w:t>
      </w:r>
      <w:r w:rsidR="00172B46">
        <w:rPr>
          <w:rFonts w:hint="eastAsia"/>
        </w:rPr>
        <w:t xml:space="preserve"> </w:t>
      </w:r>
      <w:r w:rsidR="00DB28D5" w:rsidRPr="000D5EC9">
        <w:rPr>
          <w:rFonts w:hint="eastAsia"/>
        </w:rPr>
        <w:t>钢管混凝土束构件的耐火极限可通过耐火试验或抗火计算确定。耐火试验应符合现行</w:t>
      </w:r>
      <w:r w:rsidR="00B91429">
        <w:rPr>
          <w:rFonts w:hint="eastAsia"/>
        </w:rPr>
        <w:t>国家</w:t>
      </w:r>
      <w:r w:rsidR="00DB28D5" w:rsidRPr="000D5EC9">
        <w:rPr>
          <w:rFonts w:hint="eastAsia"/>
        </w:rPr>
        <w:t>标准《建筑构件耐火试验方法》</w:t>
      </w:r>
      <w:r w:rsidR="00DB28D5" w:rsidRPr="000D5EC9">
        <w:rPr>
          <w:rFonts w:hint="eastAsia"/>
        </w:rPr>
        <w:t>GB/T</w:t>
      </w:r>
      <w:r w:rsidR="00242EFD">
        <w:rPr>
          <w:rFonts w:hint="eastAsia"/>
        </w:rPr>
        <w:t xml:space="preserve"> </w:t>
      </w:r>
      <w:r w:rsidR="00DB28D5" w:rsidRPr="000D5EC9">
        <w:rPr>
          <w:rFonts w:hint="eastAsia"/>
        </w:rPr>
        <w:t>9978</w:t>
      </w:r>
      <w:r w:rsidR="00DB28D5" w:rsidRPr="000D5EC9">
        <w:rPr>
          <w:rFonts w:hint="eastAsia"/>
        </w:rPr>
        <w:t>的</w:t>
      </w:r>
      <w:r w:rsidR="00FD61E3">
        <w:rPr>
          <w:rFonts w:hint="eastAsia"/>
        </w:rPr>
        <w:t>有关</w:t>
      </w:r>
      <w:r w:rsidR="00DB28D5" w:rsidRPr="000D5EC9">
        <w:rPr>
          <w:rFonts w:hint="eastAsia"/>
        </w:rPr>
        <w:t>规定。</w:t>
      </w:r>
    </w:p>
    <w:p w14:paraId="0334D324" w14:textId="3DB8BD68" w:rsidR="00FE3449" w:rsidRPr="00360C84" w:rsidRDefault="00FE3449" w:rsidP="00FE3449">
      <w:pPr>
        <w:rPr>
          <w:rStyle w:val="A-0"/>
        </w:rPr>
      </w:pPr>
      <w:r>
        <w:rPr>
          <w:b/>
          <w:bCs/>
        </w:rPr>
        <w:t>9</w:t>
      </w:r>
      <w:r w:rsidRPr="003A4D0F">
        <w:rPr>
          <w:rFonts w:hint="eastAsia"/>
          <w:b/>
          <w:bCs/>
        </w:rPr>
        <w:t>.</w:t>
      </w:r>
      <w:r>
        <w:rPr>
          <w:b/>
          <w:bCs/>
        </w:rPr>
        <w:t>2</w:t>
      </w:r>
      <w:r w:rsidRPr="003A4D0F">
        <w:rPr>
          <w:rFonts w:hint="eastAsia"/>
          <w:b/>
          <w:bCs/>
        </w:rPr>
        <w:t>.</w:t>
      </w:r>
      <w:r>
        <w:rPr>
          <w:b/>
          <w:bCs/>
        </w:rPr>
        <w:t>3</w:t>
      </w:r>
      <w:r w:rsidRPr="000D5EC9">
        <w:rPr>
          <w:rFonts w:hint="eastAsia"/>
        </w:rPr>
        <w:t xml:space="preserve"> </w:t>
      </w:r>
      <w:r>
        <w:rPr>
          <w:rFonts w:hint="eastAsia"/>
        </w:rPr>
        <w:t xml:space="preserve"> </w:t>
      </w:r>
      <w:r w:rsidRPr="000D5EC9">
        <w:rPr>
          <w:rFonts w:hint="eastAsia"/>
        </w:rPr>
        <w:t>钢管混凝土束</w:t>
      </w:r>
      <w:r w:rsidRPr="00D844C4">
        <w:rPr>
          <w:rStyle w:val="A-0"/>
          <w:rFonts w:hint="eastAsia"/>
        </w:rPr>
        <w:t>构件</w:t>
      </w:r>
      <w:r w:rsidRPr="000D5EC9">
        <w:rPr>
          <w:rFonts w:hint="eastAsia"/>
        </w:rPr>
        <w:t>可采用喷涂防火涂料、外包不</w:t>
      </w:r>
      <w:r>
        <w:rPr>
          <w:rFonts w:hint="eastAsia"/>
        </w:rPr>
        <w:t>燃</w:t>
      </w:r>
      <w:r w:rsidRPr="000D5EC9">
        <w:rPr>
          <w:rFonts w:hint="eastAsia"/>
        </w:rPr>
        <w:t>材料等防火保护措施。</w:t>
      </w:r>
      <w:r w:rsidRPr="00360C84">
        <w:rPr>
          <w:rStyle w:val="A-0"/>
          <w:rFonts w:hint="eastAsia"/>
        </w:rPr>
        <w:t>外包不燃材料可采用</w:t>
      </w:r>
      <w:r w:rsidR="00360C84" w:rsidRPr="00360C84">
        <w:rPr>
          <w:rStyle w:val="A-0"/>
        </w:rPr>
        <w:t>水泥砂浆、</w:t>
      </w:r>
      <w:r w:rsidR="00360C84" w:rsidRPr="00360C84">
        <w:rPr>
          <w:rStyle w:val="A-0"/>
          <w:rFonts w:hint="eastAsia"/>
        </w:rPr>
        <w:t>蒸压加气混凝土砌块、轻质抹灰石膏、无机轻集料保温砂浆和</w:t>
      </w:r>
      <w:r w:rsidR="00360C84" w:rsidRPr="00360C84">
        <w:rPr>
          <w:rStyle w:val="A-0"/>
        </w:rPr>
        <w:t>岩棉板</w:t>
      </w:r>
      <w:r w:rsidRPr="00360C84">
        <w:rPr>
          <w:rStyle w:val="A-0"/>
          <w:rFonts w:hint="eastAsia"/>
        </w:rPr>
        <w:t>等隔热材料。</w:t>
      </w:r>
      <w:r w:rsidR="00E8553D" w:rsidRPr="00A85A55">
        <w:rPr>
          <w:rFonts w:ascii="宋体" w:hAnsi="宋体" w:hint="eastAsia"/>
          <w:szCs w:val="21"/>
        </w:rPr>
        <w:t>地下室部分</w:t>
      </w:r>
      <w:r w:rsidR="00E8553D" w:rsidRPr="00E8553D">
        <w:rPr>
          <w:rStyle w:val="A-0"/>
          <w:rFonts w:hint="eastAsia"/>
        </w:rPr>
        <w:t>宜采用水泥砂浆进行防火保护</w:t>
      </w:r>
      <w:r w:rsidR="00E8553D">
        <w:rPr>
          <w:rStyle w:val="A-0"/>
          <w:rFonts w:hint="eastAsia"/>
        </w:rPr>
        <w:t>。</w:t>
      </w:r>
    </w:p>
    <w:p w14:paraId="30B075D9" w14:textId="2863E46A" w:rsidR="00FE3449" w:rsidRPr="00FE3449" w:rsidRDefault="00FE3449" w:rsidP="00017806">
      <w:r>
        <w:rPr>
          <w:b/>
          <w:bCs/>
          <w:szCs w:val="21"/>
        </w:rPr>
        <w:t>9</w:t>
      </w:r>
      <w:r w:rsidRPr="003A4D0F">
        <w:rPr>
          <w:rFonts w:hint="eastAsia"/>
          <w:b/>
          <w:bCs/>
          <w:szCs w:val="21"/>
        </w:rPr>
        <w:t>.</w:t>
      </w:r>
      <w:r>
        <w:rPr>
          <w:b/>
          <w:bCs/>
          <w:szCs w:val="21"/>
        </w:rPr>
        <w:t>2.4</w:t>
      </w:r>
      <w:r>
        <w:rPr>
          <w:rFonts w:hint="eastAsia"/>
          <w:szCs w:val="21"/>
        </w:rPr>
        <w:t xml:space="preserve">  </w:t>
      </w:r>
      <w:r w:rsidRPr="000D5EC9">
        <w:rPr>
          <w:rFonts w:hint="eastAsia"/>
        </w:rPr>
        <w:t>采用</w:t>
      </w:r>
      <w:r w:rsidR="005A71C9">
        <w:rPr>
          <w:rFonts w:hint="eastAsia"/>
        </w:rPr>
        <w:t>其他防火</w:t>
      </w:r>
      <w:r w:rsidRPr="000D5EC9">
        <w:rPr>
          <w:rFonts w:hint="eastAsia"/>
        </w:rPr>
        <w:t>隔热材料作为钢管混凝土束</w:t>
      </w:r>
      <w:r w:rsidRPr="00D844C4">
        <w:rPr>
          <w:rStyle w:val="A-0"/>
          <w:rFonts w:hint="eastAsia"/>
        </w:rPr>
        <w:t>构件</w:t>
      </w:r>
      <w:r w:rsidRPr="000D5EC9">
        <w:rPr>
          <w:rFonts w:hint="eastAsia"/>
        </w:rPr>
        <w:t>防火层时，生产厂家除应提供强度、耐候性参数外，尚应提供导热系数或等效导热系数、密度和比热容等参数。</w:t>
      </w:r>
    </w:p>
    <w:p w14:paraId="058C29B9" w14:textId="2B8A3EFB" w:rsidR="00CB7FDD" w:rsidRPr="00CB7FDD" w:rsidRDefault="000B7EBB" w:rsidP="00CB7FDD">
      <w:pPr>
        <w:rPr>
          <w:szCs w:val="21"/>
        </w:rPr>
      </w:pPr>
      <w:r>
        <w:rPr>
          <w:b/>
          <w:bCs/>
          <w:szCs w:val="21"/>
        </w:rPr>
        <w:t>9</w:t>
      </w:r>
      <w:r w:rsidR="00242EFD" w:rsidRPr="003A4D0F">
        <w:rPr>
          <w:rFonts w:hint="eastAsia"/>
          <w:b/>
          <w:bCs/>
          <w:szCs w:val="21"/>
        </w:rPr>
        <w:t>.</w:t>
      </w:r>
      <w:r w:rsidR="00967179" w:rsidRPr="003A4D0F">
        <w:rPr>
          <w:rFonts w:hint="eastAsia"/>
          <w:b/>
          <w:bCs/>
          <w:szCs w:val="21"/>
        </w:rPr>
        <w:t>2</w:t>
      </w:r>
      <w:r w:rsidR="00017806" w:rsidRPr="003A4D0F">
        <w:rPr>
          <w:b/>
          <w:bCs/>
          <w:szCs w:val="21"/>
        </w:rPr>
        <w:t>.</w:t>
      </w:r>
      <w:r w:rsidR="00FE3449">
        <w:rPr>
          <w:b/>
          <w:bCs/>
          <w:szCs w:val="21"/>
        </w:rPr>
        <w:t>5</w:t>
      </w:r>
      <w:r w:rsidR="00242EFD">
        <w:rPr>
          <w:rFonts w:hint="eastAsia"/>
          <w:szCs w:val="21"/>
        </w:rPr>
        <w:t xml:space="preserve">  </w:t>
      </w:r>
      <w:r w:rsidR="00017806" w:rsidRPr="000D5EC9">
        <w:rPr>
          <w:rFonts w:hint="eastAsia"/>
          <w:szCs w:val="21"/>
        </w:rPr>
        <w:t>钢管混凝土束构件在火灾下</w:t>
      </w:r>
      <w:r w:rsidR="00017806" w:rsidRPr="000D5EC9">
        <w:rPr>
          <w:szCs w:val="21"/>
        </w:rPr>
        <w:t>的荷载比应按下式计算：</w:t>
      </w:r>
      <w:r w:rsidR="00242EFD">
        <w:rPr>
          <w:rFonts w:hint="eastAsia"/>
          <w:i/>
          <w:snapToGrid w:val="0"/>
          <w:szCs w:val="21"/>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gridCol w:w="1176"/>
      </w:tblGrid>
      <w:tr w:rsidR="00CB7FDD" w:rsidRPr="000D5EC9" w14:paraId="31650DE8" w14:textId="77777777" w:rsidTr="00067369">
        <w:tc>
          <w:tcPr>
            <w:tcW w:w="4481" w:type="pct"/>
            <w:vAlign w:val="center"/>
          </w:tcPr>
          <w:p w14:paraId="5B583078" w14:textId="3839E158" w:rsidR="00CB7FDD" w:rsidRPr="00CB7FDD" w:rsidRDefault="00CB7FDD" w:rsidP="00CB7FDD">
            <w:pPr>
              <w:jc w:val="center"/>
              <w:rPr>
                <w:snapToGrid w:val="0"/>
                <w:szCs w:val="21"/>
              </w:rPr>
            </w:pPr>
            <w:proofErr w:type="spellStart"/>
            <w:r w:rsidRPr="00CB7FDD">
              <w:rPr>
                <w:i/>
                <w:snapToGrid w:val="0"/>
                <w:szCs w:val="21"/>
              </w:rPr>
              <w:t>n</w:t>
            </w:r>
            <w:r w:rsidRPr="00CB7FDD">
              <w:rPr>
                <w:snapToGrid w:val="0"/>
                <w:szCs w:val="21"/>
                <w:vertAlign w:val="subscript"/>
              </w:rPr>
              <w:t>f</w:t>
            </w:r>
            <w:proofErr w:type="spellEnd"/>
            <w:r w:rsidRPr="00CB7FDD">
              <w:rPr>
                <w:rFonts w:hint="eastAsia"/>
                <w:snapToGrid w:val="0"/>
                <w:szCs w:val="21"/>
              </w:rPr>
              <w:t>=</w:t>
            </w:r>
            <w:proofErr w:type="spellStart"/>
            <w:r w:rsidRPr="00CB7FDD">
              <w:rPr>
                <w:i/>
                <w:snapToGrid w:val="0"/>
                <w:szCs w:val="21"/>
              </w:rPr>
              <w:t>N</w:t>
            </w:r>
            <w:r w:rsidRPr="00CB7FDD">
              <w:rPr>
                <w:snapToGrid w:val="0"/>
                <w:szCs w:val="21"/>
                <w:vertAlign w:val="subscript"/>
              </w:rPr>
              <w:t>f</w:t>
            </w:r>
            <w:proofErr w:type="spellEnd"/>
            <w:r w:rsidRPr="00CB7FDD">
              <w:rPr>
                <w:rFonts w:hint="eastAsia"/>
                <w:snapToGrid w:val="0"/>
                <w:szCs w:val="21"/>
                <w:vertAlign w:val="subscript"/>
              </w:rPr>
              <w:t xml:space="preserve"> h</w:t>
            </w:r>
            <w:r w:rsidRPr="00CB7FDD">
              <w:rPr>
                <w:rFonts w:hint="eastAsia"/>
                <w:snapToGrid w:val="0"/>
                <w:szCs w:val="21"/>
              </w:rPr>
              <w:t>/</w:t>
            </w:r>
            <w:r w:rsidRPr="00CB7FDD">
              <w:rPr>
                <w:i/>
                <w:snapToGrid w:val="0"/>
                <w:szCs w:val="21"/>
              </w:rPr>
              <w:t>N</w:t>
            </w:r>
            <w:r w:rsidRPr="00CB7FDD">
              <w:rPr>
                <w:snapToGrid w:val="0"/>
                <w:szCs w:val="21"/>
                <w:vertAlign w:val="subscript"/>
              </w:rPr>
              <w:t>u</w:t>
            </w:r>
          </w:p>
        </w:tc>
        <w:tc>
          <w:tcPr>
            <w:tcW w:w="519" w:type="pct"/>
          </w:tcPr>
          <w:p w14:paraId="6148655A" w14:textId="5A062157" w:rsidR="00CB7FDD" w:rsidRPr="000D5EC9" w:rsidRDefault="00CB7FDD" w:rsidP="00837DC5">
            <w:pPr>
              <w:jc w:val="right"/>
              <w:rPr>
                <w:snapToGrid w:val="0"/>
                <w:szCs w:val="21"/>
              </w:rPr>
            </w:pPr>
            <w:r w:rsidRPr="00CB7FDD">
              <w:rPr>
                <w:rFonts w:hint="eastAsia"/>
                <w:snapToGrid w:val="0"/>
                <w:szCs w:val="21"/>
              </w:rPr>
              <w:t>（</w:t>
            </w:r>
            <w:r w:rsidRPr="00CB7FDD">
              <w:rPr>
                <w:snapToGrid w:val="0"/>
                <w:szCs w:val="21"/>
              </w:rPr>
              <w:t>9.</w:t>
            </w:r>
            <w:r w:rsidRPr="00CB7FDD">
              <w:rPr>
                <w:rFonts w:hint="eastAsia"/>
                <w:snapToGrid w:val="0"/>
                <w:szCs w:val="21"/>
              </w:rPr>
              <w:t>2</w:t>
            </w:r>
            <w:r w:rsidRPr="00CB7FDD">
              <w:rPr>
                <w:snapToGrid w:val="0"/>
                <w:szCs w:val="21"/>
              </w:rPr>
              <w:t>.5</w:t>
            </w:r>
            <w:r w:rsidRPr="00CB7FDD">
              <w:rPr>
                <w:rFonts w:hint="eastAsia"/>
                <w:snapToGrid w:val="0"/>
                <w:szCs w:val="21"/>
              </w:rPr>
              <w:t>）</w:t>
            </w:r>
          </w:p>
        </w:tc>
      </w:tr>
    </w:tbl>
    <w:p w14:paraId="281F66A8" w14:textId="30EC6CAB" w:rsidR="00017806" w:rsidRPr="000D5EC9" w:rsidRDefault="00017806" w:rsidP="00017806">
      <w:pPr>
        <w:ind w:left="1440" w:hangingChars="600" w:hanging="1440"/>
        <w:jc w:val="left"/>
        <w:rPr>
          <w:szCs w:val="21"/>
        </w:rPr>
      </w:pPr>
      <w:r w:rsidRPr="000D5EC9">
        <w:rPr>
          <w:szCs w:val="21"/>
        </w:rPr>
        <w:t>式中：</w:t>
      </w:r>
      <w:proofErr w:type="spellStart"/>
      <w:r w:rsidRPr="000D5EC9">
        <w:rPr>
          <w:i/>
          <w:snapToGrid w:val="0"/>
          <w:szCs w:val="21"/>
        </w:rPr>
        <w:t>n</w:t>
      </w:r>
      <w:r w:rsidRPr="000D5EC9">
        <w:rPr>
          <w:snapToGrid w:val="0"/>
          <w:szCs w:val="21"/>
          <w:vertAlign w:val="subscript"/>
        </w:rPr>
        <w:t>f</w:t>
      </w:r>
      <w:proofErr w:type="spellEnd"/>
      <w:r w:rsidR="00A1377C">
        <w:rPr>
          <w:rFonts w:hint="eastAsia"/>
        </w:rPr>
        <w:t>——</w:t>
      </w:r>
      <w:r w:rsidRPr="000D5EC9">
        <w:rPr>
          <w:rFonts w:hint="eastAsia"/>
          <w:szCs w:val="21"/>
        </w:rPr>
        <w:t>钢管混凝土束构件火灾下</w:t>
      </w:r>
      <w:r w:rsidRPr="000D5EC9">
        <w:rPr>
          <w:szCs w:val="21"/>
        </w:rPr>
        <w:t>的荷载比；</w:t>
      </w:r>
    </w:p>
    <w:p w14:paraId="57B2140C" w14:textId="55493913" w:rsidR="00017806" w:rsidRPr="00F73D9E" w:rsidRDefault="00017806" w:rsidP="002F2441">
      <w:pPr>
        <w:pStyle w:val="33"/>
        <w:ind w:left="1440" w:hanging="720"/>
      </w:pPr>
      <w:proofErr w:type="spellStart"/>
      <w:r w:rsidRPr="000D5EC9">
        <w:rPr>
          <w:i/>
          <w:snapToGrid w:val="0"/>
          <w:szCs w:val="21"/>
        </w:rPr>
        <w:t>N</w:t>
      </w:r>
      <w:r w:rsidRPr="000D5EC9">
        <w:rPr>
          <w:snapToGrid w:val="0"/>
          <w:szCs w:val="21"/>
          <w:vertAlign w:val="subscript"/>
        </w:rPr>
        <w:t>f</w:t>
      </w:r>
      <w:r w:rsidR="00A32A7A">
        <w:rPr>
          <w:rFonts w:hint="eastAsia"/>
          <w:snapToGrid w:val="0"/>
          <w:szCs w:val="21"/>
          <w:vertAlign w:val="subscript"/>
        </w:rPr>
        <w:t>h</w:t>
      </w:r>
      <w:proofErr w:type="spellEnd"/>
      <w:r w:rsidR="00A1377C">
        <w:rPr>
          <w:rFonts w:hint="eastAsia"/>
        </w:rPr>
        <w:t>——</w:t>
      </w:r>
      <w:r>
        <w:rPr>
          <w:rFonts w:hint="eastAsia"/>
          <w:szCs w:val="21"/>
        </w:rPr>
        <w:t>火灾下</w:t>
      </w:r>
      <w:r w:rsidRPr="000D5EC9">
        <w:rPr>
          <w:rFonts w:hint="eastAsia"/>
          <w:szCs w:val="21"/>
        </w:rPr>
        <w:t>钢管混凝土束</w:t>
      </w:r>
      <w:r w:rsidR="00466D00" w:rsidRPr="00D844C4">
        <w:rPr>
          <w:rStyle w:val="A-0"/>
          <w:rFonts w:hint="eastAsia"/>
        </w:rPr>
        <w:t>构件</w:t>
      </w:r>
      <w:r w:rsidRPr="00F73D9E">
        <w:t>的轴</w:t>
      </w:r>
      <w:r w:rsidRPr="00F73D9E">
        <w:rPr>
          <w:rFonts w:hint="eastAsia"/>
        </w:rPr>
        <w:t>心</w:t>
      </w:r>
      <w:r w:rsidRPr="00F73D9E">
        <w:t>压力</w:t>
      </w:r>
      <w:r w:rsidR="007E149F">
        <w:t>设计值</w:t>
      </w:r>
      <w:r w:rsidR="00A32A7A">
        <w:rPr>
          <w:rFonts w:hint="eastAsia"/>
        </w:rPr>
        <w:t>（</w:t>
      </w:r>
      <w:r w:rsidR="00A32A7A">
        <w:rPr>
          <w:rFonts w:hint="eastAsia"/>
        </w:rPr>
        <w:t>N</w:t>
      </w:r>
      <w:r w:rsidR="00A32A7A">
        <w:rPr>
          <w:rFonts w:hint="eastAsia"/>
        </w:rPr>
        <w:t>）</w:t>
      </w:r>
      <w:r w:rsidRPr="00F73D9E">
        <w:t>；</w:t>
      </w:r>
    </w:p>
    <w:p w14:paraId="65B7F91B" w14:textId="4FBF227F" w:rsidR="00017806" w:rsidRPr="001741D6" w:rsidRDefault="00017806" w:rsidP="002F2441">
      <w:pPr>
        <w:pStyle w:val="33"/>
        <w:ind w:left="1440" w:hanging="720"/>
      </w:pPr>
      <w:r w:rsidRPr="00F73D9E">
        <w:rPr>
          <w:i/>
          <w:snapToGrid w:val="0"/>
          <w:szCs w:val="21"/>
        </w:rPr>
        <w:t>N</w:t>
      </w:r>
      <w:r w:rsidRPr="00F73D9E">
        <w:rPr>
          <w:snapToGrid w:val="0"/>
          <w:szCs w:val="21"/>
          <w:vertAlign w:val="subscript"/>
        </w:rPr>
        <w:t>u</w:t>
      </w:r>
      <w:r w:rsidR="00A1377C">
        <w:rPr>
          <w:rFonts w:hint="eastAsia"/>
        </w:rPr>
        <w:t>——</w:t>
      </w:r>
      <w:r w:rsidRPr="00F73D9E">
        <w:t>常温下</w:t>
      </w:r>
      <w:r w:rsidRPr="00F73D9E">
        <w:rPr>
          <w:rFonts w:hint="eastAsia"/>
        </w:rPr>
        <w:t>钢管混凝土束</w:t>
      </w:r>
      <w:r w:rsidR="00466D00" w:rsidRPr="00D844C4">
        <w:rPr>
          <w:rStyle w:val="A-0"/>
          <w:rFonts w:hint="eastAsia"/>
        </w:rPr>
        <w:t>构件</w:t>
      </w:r>
      <w:r w:rsidRPr="00F73D9E">
        <w:t>的</w:t>
      </w:r>
      <w:r w:rsidRPr="00F73D9E">
        <w:rPr>
          <w:rFonts w:hint="eastAsia"/>
        </w:rPr>
        <w:t>轴心受压</w:t>
      </w:r>
      <w:r w:rsidRPr="00F73D9E">
        <w:t>承载力</w:t>
      </w:r>
      <w:r w:rsidR="007E149F">
        <w:t>设计</w:t>
      </w:r>
      <w:r w:rsidR="00242EFD" w:rsidRPr="001741D6">
        <w:t>值</w:t>
      </w:r>
      <w:r w:rsidR="00A32A7A">
        <w:rPr>
          <w:rFonts w:hint="eastAsia"/>
        </w:rPr>
        <w:t>（</w:t>
      </w:r>
      <w:r w:rsidR="00A32A7A">
        <w:rPr>
          <w:rFonts w:hint="eastAsia"/>
        </w:rPr>
        <w:t>N</w:t>
      </w:r>
      <w:r w:rsidR="00A32A7A">
        <w:rPr>
          <w:rFonts w:hint="eastAsia"/>
        </w:rPr>
        <w:t>）</w:t>
      </w:r>
      <w:r w:rsidRPr="001741D6">
        <w:t>。</w:t>
      </w:r>
    </w:p>
    <w:p w14:paraId="5450DF77" w14:textId="348B1E2B" w:rsidR="00B77A15" w:rsidRPr="00B77A15" w:rsidRDefault="000B7EBB" w:rsidP="00B77A15">
      <w:pPr>
        <w:rPr>
          <w:snapToGrid w:val="0"/>
          <w:szCs w:val="21"/>
        </w:rPr>
      </w:pPr>
      <w:r>
        <w:rPr>
          <w:b/>
          <w:bCs/>
          <w:szCs w:val="21"/>
        </w:rPr>
        <w:t>9</w:t>
      </w:r>
      <w:r w:rsidR="00B1155C" w:rsidRPr="003A4D0F">
        <w:rPr>
          <w:b/>
          <w:bCs/>
          <w:szCs w:val="21"/>
        </w:rPr>
        <w:t>.</w:t>
      </w:r>
      <w:r w:rsidR="00CA3A59" w:rsidRPr="003A4D0F">
        <w:rPr>
          <w:rFonts w:hint="eastAsia"/>
          <w:b/>
          <w:bCs/>
          <w:szCs w:val="21"/>
        </w:rPr>
        <w:t>2</w:t>
      </w:r>
      <w:r w:rsidR="00B1155C" w:rsidRPr="003A4D0F">
        <w:rPr>
          <w:b/>
          <w:bCs/>
          <w:szCs w:val="21"/>
        </w:rPr>
        <w:t>.</w:t>
      </w:r>
      <w:r w:rsidR="00FE3449">
        <w:rPr>
          <w:b/>
          <w:bCs/>
          <w:szCs w:val="21"/>
        </w:rPr>
        <w:t>6</w:t>
      </w:r>
      <w:r w:rsidR="00242EFD" w:rsidRPr="003A4D0F">
        <w:rPr>
          <w:rFonts w:hint="eastAsia"/>
          <w:b/>
          <w:bCs/>
          <w:szCs w:val="21"/>
        </w:rPr>
        <w:t xml:space="preserve"> </w:t>
      </w:r>
      <w:r w:rsidR="00242EFD">
        <w:rPr>
          <w:rFonts w:hint="eastAsia"/>
          <w:szCs w:val="21"/>
        </w:rPr>
        <w:t xml:space="preserve"> </w:t>
      </w:r>
      <w:r w:rsidR="00B1155C" w:rsidRPr="000D5EC9">
        <w:rPr>
          <w:szCs w:val="21"/>
        </w:rPr>
        <w:t>标准火灾下</w:t>
      </w:r>
      <w:r w:rsidR="00B1155C" w:rsidRPr="0020560A">
        <w:rPr>
          <w:rFonts w:hint="eastAsia"/>
          <w:szCs w:val="21"/>
        </w:rPr>
        <w:t>受火时</w:t>
      </w:r>
      <w:r w:rsidR="00B1155C" w:rsidRPr="00A6646F">
        <w:rPr>
          <w:rFonts w:hint="eastAsia"/>
          <w:szCs w:val="21"/>
        </w:rPr>
        <w:t>间不大于</w:t>
      </w:r>
      <w:r w:rsidR="00B1155C" w:rsidRPr="00A6646F">
        <w:rPr>
          <w:rFonts w:hint="eastAsia"/>
          <w:szCs w:val="21"/>
        </w:rPr>
        <w:t>3.0h</w:t>
      </w:r>
      <w:r w:rsidR="00B1155C">
        <w:rPr>
          <w:rFonts w:hint="eastAsia"/>
          <w:szCs w:val="21"/>
        </w:rPr>
        <w:t>、</w:t>
      </w:r>
      <w:r w:rsidR="00B1155C">
        <w:rPr>
          <w:szCs w:val="21"/>
        </w:rPr>
        <w:t>双面受火</w:t>
      </w:r>
      <w:r w:rsidR="00B1155C" w:rsidRPr="000D5EC9">
        <w:rPr>
          <w:szCs w:val="21"/>
        </w:rPr>
        <w:t>无防火保护的</w:t>
      </w:r>
      <w:r w:rsidR="00B1155C" w:rsidRPr="000D5EC9">
        <w:rPr>
          <w:rFonts w:hint="eastAsia"/>
          <w:szCs w:val="21"/>
        </w:rPr>
        <w:t>钢管混凝土束</w:t>
      </w:r>
      <w:r w:rsidR="00CB2541" w:rsidRPr="00CB2541">
        <w:rPr>
          <w:rStyle w:val="A-0"/>
          <w:rFonts w:hint="eastAsia"/>
        </w:rPr>
        <w:t>构件</w:t>
      </w:r>
      <w:r w:rsidR="00B1155C" w:rsidRPr="000D5EC9">
        <w:rPr>
          <w:szCs w:val="21"/>
        </w:rPr>
        <w:t>，</w:t>
      </w:r>
      <w:r w:rsidR="00A666D3" w:rsidRPr="00A666D3">
        <w:rPr>
          <w:rFonts w:hint="eastAsia"/>
          <w:szCs w:val="21"/>
        </w:rPr>
        <w:t>其耐火极限按</w:t>
      </w:r>
      <w:r w:rsidR="005E6B59">
        <w:rPr>
          <w:rFonts w:hint="eastAsia"/>
          <w:szCs w:val="21"/>
        </w:rPr>
        <w:t>下列式计算或符合</w:t>
      </w:r>
      <w:r w:rsidR="00B1155C" w:rsidRPr="000D5EC9">
        <w:rPr>
          <w:color w:val="000000"/>
          <w:szCs w:val="21"/>
        </w:rPr>
        <w:t>表</w:t>
      </w:r>
      <w:r w:rsidR="00FE3449">
        <w:rPr>
          <w:color w:val="000000"/>
          <w:szCs w:val="21"/>
        </w:rPr>
        <w:t>9</w:t>
      </w:r>
      <w:r w:rsidR="00B1155C" w:rsidRPr="000D5EC9">
        <w:rPr>
          <w:color w:val="000000"/>
          <w:szCs w:val="21"/>
        </w:rPr>
        <w:t>.</w:t>
      </w:r>
      <w:r w:rsidR="00CA3A59">
        <w:rPr>
          <w:rFonts w:hint="eastAsia"/>
          <w:color w:val="000000"/>
          <w:szCs w:val="21"/>
        </w:rPr>
        <w:t>2</w:t>
      </w:r>
      <w:r w:rsidR="00B1155C" w:rsidRPr="000D5EC9">
        <w:rPr>
          <w:color w:val="000000"/>
          <w:szCs w:val="21"/>
        </w:rPr>
        <w:t>.</w:t>
      </w:r>
      <w:r w:rsidR="00FE3449">
        <w:rPr>
          <w:color w:val="000000"/>
          <w:szCs w:val="21"/>
        </w:rPr>
        <w:t>6</w:t>
      </w:r>
      <w:r w:rsidR="005E6B59">
        <w:rPr>
          <w:rFonts w:hint="eastAsia"/>
          <w:szCs w:val="21"/>
        </w:rPr>
        <w:t>的规定</w:t>
      </w:r>
      <w:r w:rsidR="00B1155C" w:rsidRPr="000D5EC9">
        <w:rPr>
          <w:szCs w:val="21"/>
        </w:rPr>
        <w:t>。</w:t>
      </w:r>
      <w:r w:rsidR="00891C58">
        <w:rPr>
          <w:rFonts w:hint="eastAsia"/>
          <w:position w:val="-14"/>
          <w:sz w:val="28"/>
        </w:rPr>
        <w:t xml:space="preserve">  </w:t>
      </w:r>
      <w:r w:rsidR="00891C58" w:rsidRPr="00891C58">
        <w:rPr>
          <w:rFonts w:hint="eastAsia"/>
          <w:position w:val="-14"/>
          <w:sz w:val="28"/>
        </w:rPr>
        <w:t xml:space="preserve">    </w:t>
      </w:r>
      <w:r w:rsidR="00891C58">
        <w:rPr>
          <w:rFonts w:hint="eastAsia"/>
          <w:position w:val="-14"/>
          <w:sz w:val="28"/>
        </w:rPr>
        <w:t xml:space="preserve">  </w:t>
      </w:r>
      <w:r w:rsidR="00891C58" w:rsidRPr="00891C58">
        <w:rPr>
          <w:rFonts w:hint="eastAsia"/>
          <w:position w:val="-14"/>
          <w:szCs w:val="21"/>
        </w:rPr>
        <w:t xml:space="preserve">    </w:t>
      </w:r>
      <w:r w:rsidR="0020560A">
        <w:rPr>
          <w:position w:val="-14"/>
          <w:szCs w:val="21"/>
        </w:rPr>
        <w:t xml:space="preserve"> </w:t>
      </w:r>
      <w:r w:rsidR="00AD5D5B">
        <w:rPr>
          <w:rFonts w:hint="eastAsia"/>
          <w:position w:val="-14"/>
          <w:szCs w:val="21"/>
        </w:rPr>
        <w:t xml:space="preserve"> </w:t>
      </w:r>
      <w:r w:rsidR="00782C80">
        <w:rPr>
          <w:position w:val="-14"/>
          <w:szCs w:val="21"/>
        </w:rPr>
        <w:t xml:space="preserve"> </w:t>
      </w:r>
      <w:r w:rsidR="00E62F44">
        <w:rPr>
          <w:position w:val="-14"/>
          <w:szCs w:val="21"/>
        </w:rPr>
        <w:t xml:space="preserve"> </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CB7FDD" w:rsidRPr="00CB7FDD" w14:paraId="52AEDFD5" w14:textId="77777777" w:rsidTr="002C36C8">
        <w:tc>
          <w:tcPr>
            <w:tcW w:w="4394" w:type="pct"/>
            <w:vAlign w:val="center"/>
          </w:tcPr>
          <w:p w14:paraId="500B996C" w14:textId="37D75C79" w:rsidR="00CB7FDD" w:rsidRPr="00CB7FDD" w:rsidRDefault="00EA4732" w:rsidP="00CB7FDD">
            <w:pPr>
              <w:jc w:val="center"/>
              <w:rPr>
                <w:szCs w:val="21"/>
              </w:rPr>
            </w:pPr>
            <m:oMathPara>
              <m:oMath>
                <m:sSub>
                  <m:sSubPr>
                    <m:ctrlPr>
                      <w:rPr>
                        <w:rFonts w:ascii="Cambria Math" w:hAnsi="Cambria Math"/>
                        <w:i/>
                        <w:szCs w:val="21"/>
                      </w:rPr>
                    </m:ctrlPr>
                  </m:sSubPr>
                  <m:e>
                    <m:r>
                      <w:rPr>
                        <w:rFonts w:ascii="Cambria Math" w:hAnsi="Cambria Math" w:hint="eastAsia"/>
                        <w:szCs w:val="21"/>
                      </w:rPr>
                      <m:t>t</m:t>
                    </m:r>
                    <m:ctrlPr>
                      <w:rPr>
                        <w:rFonts w:ascii="Cambria Math" w:hAnsi="Cambria Math" w:hint="eastAsia"/>
                        <w:i/>
                        <w:szCs w:val="21"/>
                      </w:rPr>
                    </m:ctrlPr>
                  </m:e>
                  <m:sub>
                    <m:r>
                      <m:rPr>
                        <m:sty m:val="p"/>
                      </m:rPr>
                      <w:rPr>
                        <w:rFonts w:ascii="Cambria Math" w:hAnsi="Cambria Math"/>
                        <w:szCs w:val="21"/>
                      </w:rPr>
                      <m:t>R</m:t>
                    </m:r>
                  </m:sub>
                </m:sSub>
                <m:r>
                  <w:rPr>
                    <w:rFonts w:ascii="Cambria Math" w:hAnsi="Cambria Math"/>
                    <w:szCs w:val="21"/>
                  </w:rPr>
                  <m:t>=0.0006</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n</m:t>
                        </m:r>
                      </m:e>
                      <m:sub>
                        <m:r>
                          <m:rPr>
                            <m:sty m:val="p"/>
                          </m:rPr>
                          <w:rPr>
                            <w:rFonts w:ascii="Cambria Math" w:hAnsi="Cambria Math"/>
                            <w:szCs w:val="21"/>
                          </w:rPr>
                          <m:t>f</m:t>
                        </m:r>
                      </m:sub>
                    </m:sSub>
                  </m:e>
                </m:acc>
                <m:r>
                  <w:rPr>
                    <w:rFonts w:ascii="Cambria Math" w:hAnsi="Cambria Math"/>
                    <w:szCs w:val="21"/>
                  </w:rPr>
                  <m:t>×</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e>
                </m:acc>
                <m:r>
                  <w:rPr>
                    <w:rFonts w:ascii="Cambria Math" w:hAnsi="Cambria Math"/>
                    <w:szCs w:val="21"/>
                  </w:rPr>
                  <m:t>×</m:t>
                </m:r>
                <m:acc>
                  <m:accPr>
                    <m:chr m:val="̅"/>
                    <m:ctrlPr>
                      <w:rPr>
                        <w:rFonts w:ascii="Cambria Math" w:hAnsi="Cambria Math"/>
                        <w:i/>
                        <w:szCs w:val="21"/>
                      </w:rPr>
                    </m:ctrlPr>
                  </m:accPr>
                  <m:e>
                    <m:r>
                      <w:rPr>
                        <w:rFonts w:ascii="Cambria Math" w:hAnsi="Cambria Math"/>
                        <w:szCs w:val="21"/>
                      </w:rPr>
                      <m:t>b</m:t>
                    </m:r>
                  </m:e>
                </m:acc>
              </m:oMath>
            </m:oMathPara>
          </w:p>
        </w:tc>
        <w:tc>
          <w:tcPr>
            <w:tcW w:w="606" w:type="pct"/>
          </w:tcPr>
          <w:p w14:paraId="6809953B" w14:textId="47E8D82E" w:rsidR="00CB7FDD" w:rsidRPr="00CB7FDD" w:rsidRDefault="00CB7FDD" w:rsidP="00837DC5">
            <w:pPr>
              <w:jc w:val="right"/>
              <w:rPr>
                <w:szCs w:val="21"/>
              </w:rPr>
            </w:pPr>
            <w:r w:rsidRPr="00CB7FDD">
              <w:rPr>
                <w:rFonts w:hint="eastAsia"/>
                <w:szCs w:val="21"/>
              </w:rPr>
              <w:t>（</w:t>
            </w:r>
            <w:r w:rsidRPr="00CB7FDD">
              <w:rPr>
                <w:szCs w:val="21"/>
              </w:rPr>
              <w:t>9.2.6</w:t>
            </w:r>
            <w:r>
              <w:rPr>
                <w:szCs w:val="21"/>
              </w:rPr>
              <w:t>-</w:t>
            </w:r>
            <w:r w:rsidRPr="00CB7FDD">
              <w:rPr>
                <w:szCs w:val="21"/>
              </w:rPr>
              <w:t>1</w:t>
            </w:r>
            <w:r w:rsidRPr="00CB7FDD">
              <w:rPr>
                <w:rFonts w:hint="eastAsia"/>
                <w:szCs w:val="21"/>
              </w:rPr>
              <w:t>）</w:t>
            </w:r>
            <w:r w:rsidRPr="00CB7FDD">
              <w:rPr>
                <w:rFonts w:hint="eastAsia"/>
                <w:position w:val="-12"/>
                <w:szCs w:val="21"/>
              </w:rPr>
              <w:t xml:space="preserve">                  </w:t>
            </w:r>
          </w:p>
        </w:tc>
      </w:tr>
      <w:tr w:rsidR="00CB7FDD" w:rsidRPr="00CB7FDD" w14:paraId="7484BBAA" w14:textId="77777777" w:rsidTr="002C36C8">
        <w:tc>
          <w:tcPr>
            <w:tcW w:w="4394" w:type="pct"/>
            <w:vAlign w:val="center"/>
          </w:tcPr>
          <w:p w14:paraId="19CDE1B2" w14:textId="5C036F36" w:rsidR="00CB7FDD" w:rsidRPr="00CB7FDD" w:rsidRDefault="00EA4732" w:rsidP="00CB7FDD">
            <w:pPr>
              <w:jc w:val="center"/>
            </w:pPr>
            <m:oMathPara>
              <m:oMath>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n</m:t>
                        </m:r>
                      </m:e>
                      <m:sub>
                        <m:r>
                          <m:rPr>
                            <m:sty m:val="p"/>
                          </m:rPr>
                          <w:rPr>
                            <w:rFonts w:ascii="Cambria Math" w:hAnsi="Cambria Math"/>
                            <w:szCs w:val="21"/>
                          </w:rPr>
                          <m:t>f</m:t>
                        </m:r>
                      </m:sub>
                    </m:sSub>
                  </m:e>
                </m:acc>
                <m:r>
                  <w:rPr>
                    <w:rFonts w:ascii="Cambria Math" w:hAnsi="Cambria Math"/>
                  </w:rPr>
                  <m:t>=164.286</m:t>
                </m:r>
                <m:sSubSup>
                  <m:sSubSupPr>
                    <m:ctrlPr>
                      <w:rPr>
                        <w:rFonts w:ascii="Cambria Math" w:hAnsi="Cambria Math"/>
                        <w:i/>
                      </w:rPr>
                    </m:ctrlPr>
                  </m:sSubSupPr>
                  <m:e>
                    <m:r>
                      <w:rPr>
                        <w:rFonts w:ascii="Cambria Math" w:hAnsi="Cambria Math"/>
                      </w:rPr>
                      <m:t>n</m:t>
                    </m:r>
                  </m:e>
                  <m:sub>
                    <m:r>
                      <m:rPr>
                        <m:sty m:val="p"/>
                      </m:rPr>
                      <w:rPr>
                        <w:rFonts w:ascii="Cambria Math" w:hAnsi="Cambria Math"/>
                      </w:rPr>
                      <m:t>f</m:t>
                    </m:r>
                  </m:sub>
                  <m:sup>
                    <m:r>
                      <w:rPr>
                        <w:rFonts w:ascii="Cambria Math" w:hAnsi="Cambria Math"/>
                      </w:rPr>
                      <m:t>2</m:t>
                    </m:r>
                  </m:sup>
                </m:sSubSup>
                <m:r>
                  <w:rPr>
                    <w:rFonts w:ascii="Cambria Math" w:hAnsi="Cambria Math"/>
                  </w:rPr>
                  <m:t>-279.286</m:t>
                </m:r>
                <m:sSub>
                  <m:sSubPr>
                    <m:ctrlPr>
                      <w:rPr>
                        <w:rFonts w:ascii="Cambria Math" w:hAnsi="Cambria Math"/>
                        <w:i/>
                      </w:rPr>
                    </m:ctrlPr>
                  </m:sSubPr>
                  <m:e>
                    <m:r>
                      <w:rPr>
                        <w:rFonts w:ascii="Cambria Math" w:hAnsi="Cambria Math"/>
                      </w:rPr>
                      <m:t>n</m:t>
                    </m:r>
                  </m:e>
                  <m:sub>
                    <m:r>
                      <m:rPr>
                        <m:sty m:val="p"/>
                      </m:rPr>
                      <w:rPr>
                        <w:rFonts w:ascii="Cambria Math" w:hAnsi="Cambria Math"/>
                      </w:rPr>
                      <m:t>f</m:t>
                    </m:r>
                  </m:sub>
                </m:sSub>
                <m:r>
                  <w:rPr>
                    <w:rFonts w:ascii="Cambria Math" w:hAnsi="Cambria Math"/>
                  </w:rPr>
                  <m:t>+125.857</m:t>
                </m:r>
              </m:oMath>
            </m:oMathPara>
          </w:p>
        </w:tc>
        <w:tc>
          <w:tcPr>
            <w:tcW w:w="606" w:type="pct"/>
          </w:tcPr>
          <w:p w14:paraId="0A58320C" w14:textId="24267665" w:rsidR="00CB7FDD" w:rsidRPr="00CB7FDD" w:rsidRDefault="00CB7FDD" w:rsidP="00837DC5">
            <w:pPr>
              <w:jc w:val="right"/>
            </w:pPr>
            <w:r w:rsidRPr="00CB7FDD">
              <w:rPr>
                <w:rFonts w:hint="eastAsia"/>
              </w:rPr>
              <w:t>（</w:t>
            </w:r>
            <w:r w:rsidRPr="00CB7FDD">
              <w:t>9.2.6</w:t>
            </w:r>
            <w:r>
              <w:t>-</w:t>
            </w:r>
            <w:r w:rsidRPr="00CB7FDD">
              <w:t>2</w:t>
            </w:r>
            <w:r w:rsidRPr="00CB7FDD">
              <w:rPr>
                <w:rFonts w:hint="eastAsia"/>
              </w:rPr>
              <w:t>）</w:t>
            </w:r>
            <w:r w:rsidRPr="00CB7FDD">
              <w:rPr>
                <w:rFonts w:hint="eastAsia"/>
                <w:position w:val="-14"/>
                <w:szCs w:val="21"/>
              </w:rPr>
              <w:t xml:space="preserve">                  </w:t>
            </w:r>
            <w:r w:rsidRPr="00CB7FDD">
              <w:rPr>
                <w:position w:val="-14"/>
                <w:szCs w:val="21"/>
              </w:rPr>
              <w:t xml:space="preserve"> </w:t>
            </w:r>
          </w:p>
        </w:tc>
      </w:tr>
      <w:tr w:rsidR="00CB7FDD" w:rsidRPr="00CB7FDD" w14:paraId="55C84D0A" w14:textId="77777777" w:rsidTr="002C36C8">
        <w:tc>
          <w:tcPr>
            <w:tcW w:w="4394" w:type="pct"/>
            <w:vAlign w:val="center"/>
          </w:tcPr>
          <w:p w14:paraId="232069A3" w14:textId="0ACE61FB" w:rsidR="00CB7FDD" w:rsidRPr="00CB7FDD" w:rsidRDefault="00EA4732" w:rsidP="00CB7FDD">
            <w:pPr>
              <w:jc w:val="center"/>
            </w:pPr>
            <m:oMathPara>
              <m:oMath>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e>
                </m:acc>
                <m:r>
                  <w:rPr>
                    <w:rFonts w:ascii="Cambria Math" w:hAnsi="Cambria Math"/>
                  </w:rPr>
                  <m:t>=-0.0044</m:t>
                </m:r>
                <m:sSubSup>
                  <m:sSubSupPr>
                    <m:ctrlPr>
                      <w:rPr>
                        <w:rFonts w:ascii="Cambria Math" w:hAnsi="Cambria Math"/>
                        <w:i/>
                      </w:rPr>
                    </m:ctrlPr>
                  </m:sSubSupPr>
                  <m:e>
                    <m:r>
                      <w:rPr>
                        <w:rFonts w:ascii="Cambria Math" w:hAnsi="Cambria Math"/>
                      </w:rPr>
                      <m:t>λ</m:t>
                    </m:r>
                  </m:e>
                  <m:sub>
                    <m:r>
                      <m:rPr>
                        <m:sty m:val="p"/>
                      </m:rPr>
                      <w:rPr>
                        <w:rFonts w:ascii="Cambria Math" w:hAnsi="Cambria Math"/>
                      </w:rPr>
                      <m:t>g</m:t>
                    </m:r>
                  </m:sub>
                  <m:sup>
                    <m:r>
                      <w:rPr>
                        <w:rFonts w:ascii="Cambria Math" w:hAnsi="Cambria Math"/>
                      </w:rPr>
                      <m:t>2</m:t>
                    </m:r>
                  </m:sup>
                </m:sSubSup>
                <m:r>
                  <w:rPr>
                    <w:rFonts w:ascii="Cambria Math" w:hAnsi="Cambria Math"/>
                  </w:rPr>
                  <m:t>-0.197</m:t>
                </m:r>
                <m:sSub>
                  <m:sSubPr>
                    <m:ctrlPr>
                      <w:rPr>
                        <w:rFonts w:ascii="Cambria Math" w:hAnsi="Cambria Math"/>
                        <w:i/>
                      </w:rPr>
                    </m:ctrlPr>
                  </m:sSubPr>
                  <m:e>
                    <m:r>
                      <w:rPr>
                        <w:rFonts w:ascii="Cambria Math" w:hAnsi="Cambria Math"/>
                      </w:rPr>
                      <m:t>λ</m:t>
                    </m:r>
                  </m:e>
                  <m:sub>
                    <m:r>
                      <m:rPr>
                        <m:sty m:val="p"/>
                      </m:rPr>
                      <w:rPr>
                        <w:rFonts w:ascii="Cambria Math" w:hAnsi="Cambria Math"/>
                      </w:rPr>
                      <m:t>g</m:t>
                    </m:r>
                  </m:sub>
                </m:sSub>
                <m:r>
                  <w:rPr>
                    <w:rFonts w:ascii="Cambria Math" w:hAnsi="Cambria Math"/>
                  </w:rPr>
                  <m:t>+55.930</m:t>
                </m:r>
              </m:oMath>
            </m:oMathPara>
          </w:p>
        </w:tc>
        <w:tc>
          <w:tcPr>
            <w:tcW w:w="606" w:type="pct"/>
          </w:tcPr>
          <w:p w14:paraId="2D8155E0" w14:textId="0D2592BC" w:rsidR="00CB7FDD" w:rsidRPr="00CB7FDD" w:rsidRDefault="00CB7FDD" w:rsidP="00837DC5">
            <w:pPr>
              <w:jc w:val="right"/>
            </w:pPr>
            <w:r w:rsidRPr="00CB7FDD">
              <w:rPr>
                <w:rFonts w:hint="eastAsia"/>
              </w:rPr>
              <w:t>（</w:t>
            </w:r>
            <w:r w:rsidRPr="00CB7FDD">
              <w:t>9.2.6</w:t>
            </w:r>
            <w:r>
              <w:t>-</w:t>
            </w:r>
            <w:r w:rsidRPr="00CB7FDD">
              <w:t>3</w:t>
            </w:r>
            <w:r w:rsidRPr="00CB7FDD">
              <w:rPr>
                <w:rFonts w:hint="eastAsia"/>
              </w:rPr>
              <w:t>）</w:t>
            </w:r>
            <w:r w:rsidRPr="00CB7FDD">
              <w:rPr>
                <w:rFonts w:hint="eastAsia"/>
                <w:position w:val="-6"/>
                <w:szCs w:val="21"/>
              </w:rPr>
              <w:t xml:space="preserve">                            </w:t>
            </w:r>
          </w:p>
        </w:tc>
      </w:tr>
      <w:tr w:rsidR="00CB7FDD" w:rsidRPr="00CB7FDD" w14:paraId="083E22E9" w14:textId="77777777" w:rsidTr="002C36C8">
        <w:tc>
          <w:tcPr>
            <w:tcW w:w="4394" w:type="pct"/>
            <w:vAlign w:val="center"/>
          </w:tcPr>
          <w:p w14:paraId="00404A3C" w14:textId="2A919B39" w:rsidR="00CB7FDD" w:rsidRPr="00CB7FDD" w:rsidRDefault="00EA4732" w:rsidP="00CB7FDD">
            <w:pPr>
              <w:jc w:val="center"/>
              <w:rPr>
                <w:szCs w:val="21"/>
              </w:rPr>
            </w:pPr>
            <m:oMathPara>
              <m:oMath>
                <m:acc>
                  <m:accPr>
                    <m:chr m:val="̅"/>
                    <m:ctrlPr>
                      <w:rPr>
                        <w:rFonts w:ascii="Cambria Math" w:hAnsi="Cambria Math"/>
                        <w:i/>
                        <w:szCs w:val="21"/>
                      </w:rPr>
                    </m:ctrlPr>
                  </m:accPr>
                  <m:e>
                    <m:r>
                      <w:rPr>
                        <w:rFonts w:ascii="Cambria Math" w:hAnsi="Cambria Math"/>
                        <w:szCs w:val="21"/>
                      </w:rPr>
                      <m:t>b</m:t>
                    </m:r>
                  </m:e>
                </m:acc>
                <m:r>
                  <w:rPr>
                    <w:rFonts w:ascii="Cambria Math" w:hAnsi="Cambria Math"/>
                    <w:szCs w:val="21"/>
                  </w:rPr>
                  <m:t>=0.113b+24.857</m:t>
                </m:r>
              </m:oMath>
            </m:oMathPara>
          </w:p>
        </w:tc>
        <w:tc>
          <w:tcPr>
            <w:tcW w:w="606" w:type="pct"/>
          </w:tcPr>
          <w:p w14:paraId="3D6C8BDB" w14:textId="6D4B29CC" w:rsidR="00CB7FDD" w:rsidRPr="00CB7FDD" w:rsidRDefault="00CB7FDD" w:rsidP="00837DC5">
            <w:pPr>
              <w:jc w:val="right"/>
              <w:rPr>
                <w:szCs w:val="21"/>
              </w:rPr>
            </w:pPr>
            <w:r w:rsidRPr="00CB7FDD">
              <w:rPr>
                <w:rFonts w:hint="eastAsia"/>
                <w:szCs w:val="21"/>
              </w:rPr>
              <w:t>（</w:t>
            </w:r>
            <w:r w:rsidRPr="00CB7FDD">
              <w:rPr>
                <w:szCs w:val="21"/>
              </w:rPr>
              <w:t>9.2.6</w:t>
            </w:r>
            <w:r>
              <w:rPr>
                <w:szCs w:val="21"/>
              </w:rPr>
              <w:t>-</w:t>
            </w:r>
            <w:r w:rsidRPr="00CB7FDD">
              <w:rPr>
                <w:szCs w:val="21"/>
              </w:rPr>
              <w:t>4</w:t>
            </w:r>
            <w:r w:rsidRPr="00CB7FDD">
              <w:rPr>
                <w:rFonts w:hint="eastAsia"/>
                <w:szCs w:val="21"/>
              </w:rPr>
              <w:t>）</w:t>
            </w:r>
          </w:p>
        </w:tc>
      </w:tr>
      <w:tr w:rsidR="00CB7FDD" w:rsidRPr="00CB7FDD" w14:paraId="3595D653" w14:textId="77777777" w:rsidTr="002C36C8">
        <w:tc>
          <w:tcPr>
            <w:tcW w:w="4394" w:type="pct"/>
            <w:vAlign w:val="center"/>
          </w:tcPr>
          <w:p w14:paraId="52CDF80B" w14:textId="2EFCA6A9" w:rsidR="00CB7FDD" w:rsidRPr="00CB7FDD" w:rsidRDefault="00EA4732" w:rsidP="00CB7FDD">
            <w:pPr>
              <w:jc w:val="center"/>
              <w:rPr>
                <w:szCs w:val="21"/>
              </w:rPr>
            </w:pPr>
            <m:oMathPara>
              <m:oMath>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r>
                  <w:rPr>
                    <w:rFonts w:ascii="Cambria Math" w:hAnsi="Cambria Math"/>
                    <w:szCs w:val="21"/>
                  </w:rPr>
                  <m:t>=2</m:t>
                </m:r>
                <m:rad>
                  <m:radPr>
                    <m:degHide m:val="1"/>
                    <m:ctrlPr>
                      <w:rPr>
                        <w:rFonts w:ascii="Cambria Math" w:hAnsi="Cambria Math"/>
                        <w:i/>
                        <w:szCs w:val="21"/>
                      </w:rPr>
                    </m:ctrlPr>
                  </m:radPr>
                  <m:deg/>
                  <m:e>
                    <m:r>
                      <w:rPr>
                        <w:rFonts w:ascii="Cambria Math" w:hAnsi="Cambria Math"/>
                        <w:szCs w:val="21"/>
                      </w:rPr>
                      <m:t>3</m:t>
                    </m:r>
                  </m:e>
                </m:rad>
                <m:sSub>
                  <m:sSubPr>
                    <m:ctrlPr>
                      <w:rPr>
                        <w:rFonts w:ascii="Cambria Math" w:hAnsi="Cambria Math"/>
                        <w:i/>
                        <w:szCs w:val="21"/>
                      </w:rPr>
                    </m:ctrlPr>
                  </m:sSubPr>
                  <m:e>
                    <m:r>
                      <w:rPr>
                        <w:rFonts w:ascii="Cambria Math" w:hAnsi="Cambria Math"/>
                        <w:szCs w:val="21"/>
                      </w:rPr>
                      <m:t>l</m:t>
                    </m:r>
                  </m:e>
                  <m:sub>
                    <m:r>
                      <m:rPr>
                        <m:sty m:val="p"/>
                      </m:rPr>
                      <w:rPr>
                        <w:rFonts w:ascii="Cambria Math" w:hAnsi="Cambria Math"/>
                        <w:szCs w:val="21"/>
                      </w:rPr>
                      <m:t>e</m:t>
                    </m:r>
                  </m:sub>
                </m:sSub>
                <m:r>
                  <w:rPr>
                    <w:rFonts w:ascii="Cambria Math" w:hAnsi="Cambria Math"/>
                    <w:szCs w:val="21"/>
                  </w:rPr>
                  <m:t>/b</m:t>
                </m:r>
              </m:oMath>
            </m:oMathPara>
          </w:p>
        </w:tc>
        <w:tc>
          <w:tcPr>
            <w:tcW w:w="606" w:type="pct"/>
          </w:tcPr>
          <w:p w14:paraId="42B1AF10" w14:textId="2C416146" w:rsidR="00CB7FDD" w:rsidRPr="00CB7FDD" w:rsidRDefault="00CB7FDD" w:rsidP="00837DC5">
            <w:pPr>
              <w:jc w:val="right"/>
              <w:rPr>
                <w:szCs w:val="21"/>
              </w:rPr>
            </w:pPr>
            <w:r w:rsidRPr="00CB7FDD">
              <w:rPr>
                <w:rFonts w:hint="eastAsia"/>
                <w:szCs w:val="21"/>
              </w:rPr>
              <w:t>（</w:t>
            </w:r>
            <w:r w:rsidRPr="00CB7FDD">
              <w:rPr>
                <w:szCs w:val="21"/>
              </w:rPr>
              <w:t>9.2.6</w:t>
            </w:r>
            <w:r>
              <w:rPr>
                <w:szCs w:val="21"/>
              </w:rPr>
              <w:t>-</w:t>
            </w:r>
            <w:r w:rsidRPr="00CB7FDD">
              <w:rPr>
                <w:szCs w:val="21"/>
              </w:rPr>
              <w:t>5</w:t>
            </w:r>
            <w:r w:rsidRPr="00CB7FDD">
              <w:rPr>
                <w:rFonts w:hint="eastAsia"/>
                <w:szCs w:val="21"/>
              </w:rPr>
              <w:t>）</w:t>
            </w:r>
          </w:p>
        </w:tc>
      </w:tr>
    </w:tbl>
    <w:p w14:paraId="02912642" w14:textId="0DDC6891" w:rsidR="00B1155C" w:rsidRPr="000D5EC9" w:rsidRDefault="00B1155C" w:rsidP="005E6B59">
      <w:pPr>
        <w:rPr>
          <w:szCs w:val="21"/>
        </w:rPr>
      </w:pPr>
      <w:r w:rsidRPr="000D5EC9">
        <w:rPr>
          <w:rFonts w:hint="eastAsia"/>
          <w:szCs w:val="21"/>
        </w:rPr>
        <w:t>式中：</w:t>
      </w:r>
      <w:proofErr w:type="spellStart"/>
      <w:r w:rsidRPr="000D5EC9">
        <w:rPr>
          <w:i/>
          <w:snapToGrid w:val="0"/>
          <w:szCs w:val="21"/>
        </w:rPr>
        <w:t>t</w:t>
      </w:r>
      <w:r w:rsidRPr="000D5EC9">
        <w:rPr>
          <w:snapToGrid w:val="0"/>
          <w:szCs w:val="21"/>
          <w:vertAlign w:val="subscript"/>
        </w:rPr>
        <w:t>R</w:t>
      </w:r>
      <w:proofErr w:type="spellEnd"/>
      <w:r w:rsidR="005E6B59">
        <w:rPr>
          <w:rFonts w:hint="eastAsia"/>
          <w:iCs/>
          <w:kern w:val="0"/>
          <w:szCs w:val="21"/>
        </w:rPr>
        <w:t>——</w:t>
      </w:r>
      <w:r w:rsidRPr="000D5EC9">
        <w:rPr>
          <w:rFonts w:hint="eastAsia"/>
          <w:szCs w:val="21"/>
        </w:rPr>
        <w:t>耐火极限</w:t>
      </w:r>
      <w:r w:rsidRPr="000D5EC9">
        <w:rPr>
          <w:szCs w:val="21"/>
        </w:rPr>
        <w:t>（</w:t>
      </w:r>
      <w:r w:rsidRPr="000D5EC9">
        <w:rPr>
          <w:szCs w:val="21"/>
        </w:rPr>
        <w:t>min</w:t>
      </w:r>
      <w:r w:rsidRPr="000D5EC9">
        <w:rPr>
          <w:szCs w:val="21"/>
        </w:rPr>
        <w:t>）；</w:t>
      </w:r>
    </w:p>
    <w:p w14:paraId="4B5CBF1E" w14:textId="5CE47F64" w:rsidR="005E6B59" w:rsidRDefault="00B1155C" w:rsidP="002F2441">
      <w:pPr>
        <w:pStyle w:val="33"/>
        <w:ind w:left="1440" w:hanging="720"/>
      </w:pPr>
      <w:proofErr w:type="spellStart"/>
      <w:r w:rsidRPr="000D5EC9">
        <w:rPr>
          <w:i/>
          <w:iCs/>
          <w:kern w:val="0"/>
          <w:szCs w:val="18"/>
        </w:rPr>
        <w:t>λ</w:t>
      </w:r>
      <w:r w:rsidRPr="00612683">
        <w:rPr>
          <w:iCs/>
          <w:kern w:val="0"/>
          <w:vertAlign w:val="subscript"/>
        </w:rPr>
        <w:t>g</w:t>
      </w:r>
      <w:proofErr w:type="spellEnd"/>
      <w:r w:rsidR="005E6B59">
        <w:rPr>
          <w:rFonts w:hint="eastAsia"/>
          <w:iCs/>
          <w:kern w:val="0"/>
        </w:rPr>
        <w:t>——</w:t>
      </w:r>
      <w:r w:rsidRPr="00612683">
        <w:rPr>
          <w:rFonts w:hint="eastAsia"/>
        </w:rPr>
        <w:t>绕弱轴方向的几何长细比</w:t>
      </w:r>
      <w:r w:rsidR="00801F43">
        <w:rPr>
          <w:rFonts w:hint="eastAsia"/>
        </w:rPr>
        <w:t>；</w:t>
      </w:r>
    </w:p>
    <w:p w14:paraId="157560CF" w14:textId="0ED1C7A2" w:rsidR="00B1155C" w:rsidRPr="00612683" w:rsidRDefault="00B1155C" w:rsidP="002F2441">
      <w:pPr>
        <w:pStyle w:val="33"/>
        <w:ind w:left="1440" w:hanging="720"/>
      </w:pPr>
      <w:r w:rsidRPr="00612683">
        <w:rPr>
          <w:rFonts w:hint="eastAsia"/>
          <w:i/>
          <w:iCs/>
          <w:kern w:val="0"/>
        </w:rPr>
        <w:t>l</w:t>
      </w:r>
      <w:r w:rsidRPr="00612683">
        <w:rPr>
          <w:rFonts w:hint="eastAsia"/>
          <w:iCs/>
          <w:kern w:val="0"/>
          <w:vertAlign w:val="subscript"/>
        </w:rPr>
        <w:t>e</w:t>
      </w:r>
      <w:r w:rsidR="005E6B59">
        <w:rPr>
          <w:rFonts w:hint="eastAsia"/>
          <w:iCs/>
          <w:kern w:val="0"/>
        </w:rPr>
        <w:t>——</w:t>
      </w:r>
      <w:r w:rsidRPr="00612683">
        <w:rPr>
          <w:iCs/>
          <w:kern w:val="0"/>
        </w:rPr>
        <w:t>构件的计算长度</w:t>
      </w:r>
      <w:r w:rsidR="005E6B59" w:rsidRPr="00612683">
        <w:t>（</w:t>
      </w:r>
      <w:r w:rsidR="005E6B59" w:rsidRPr="00612683">
        <w:rPr>
          <w:rFonts w:hint="eastAsia"/>
        </w:rPr>
        <w:t>mm</w:t>
      </w:r>
      <w:r w:rsidR="005E6B59" w:rsidRPr="00612683">
        <w:t>）</w:t>
      </w:r>
      <w:r w:rsidRPr="00612683">
        <w:t>；</w:t>
      </w:r>
    </w:p>
    <w:p w14:paraId="530FACD5" w14:textId="06326BC0" w:rsidR="003338AC" w:rsidRPr="00612683" w:rsidRDefault="00B1155C" w:rsidP="002F2441">
      <w:pPr>
        <w:pStyle w:val="33"/>
        <w:ind w:left="1440" w:hanging="720"/>
      </w:pPr>
      <w:r w:rsidRPr="00612683">
        <w:rPr>
          <w:i/>
          <w:snapToGrid w:val="0"/>
        </w:rPr>
        <w:t>b</w:t>
      </w:r>
      <w:r w:rsidR="005E6B59">
        <w:rPr>
          <w:rFonts w:hint="eastAsia"/>
          <w:iCs/>
          <w:kern w:val="0"/>
        </w:rPr>
        <w:t>——</w:t>
      </w:r>
      <w:r w:rsidR="00FD6246" w:rsidRPr="00612683">
        <w:rPr>
          <w:rFonts w:hint="eastAsia"/>
        </w:rPr>
        <w:t>钢管</w:t>
      </w:r>
      <w:r w:rsidRPr="00612683">
        <w:rPr>
          <w:rFonts w:hint="eastAsia"/>
        </w:rPr>
        <w:t>束腔体高度</w:t>
      </w:r>
      <w:r w:rsidRPr="00612683">
        <w:t>（</w:t>
      </w:r>
      <w:r w:rsidRPr="00612683">
        <w:rPr>
          <w:rFonts w:hint="eastAsia"/>
        </w:rPr>
        <w:t>mm</w:t>
      </w:r>
      <w:r w:rsidRPr="00612683">
        <w:t>）；</w:t>
      </w:r>
    </w:p>
    <w:p w14:paraId="1B664ABD" w14:textId="2DE928BF" w:rsidR="009352A0" w:rsidRPr="00612683" w:rsidRDefault="00EA4732" w:rsidP="002F2441">
      <w:pPr>
        <w:pStyle w:val="33"/>
        <w:ind w:left="1440" w:hanging="720"/>
      </w:pPr>
      <m:oMath>
        <m:acc>
          <m:accPr>
            <m:chr m:val="̅"/>
            <m:ctrlPr>
              <w:rPr>
                <w:rFonts w:ascii="Cambria Math" w:hAnsi="Cambria Math"/>
                <w:i/>
                <w:snapToGrid w:val="0"/>
              </w:rPr>
            </m:ctrlPr>
          </m:accPr>
          <m:e>
            <m:r>
              <w:rPr>
                <w:rFonts w:ascii="Cambria Math" w:hAnsi="Cambria Math"/>
                <w:snapToGrid w:val="0"/>
              </w:rPr>
              <m:t>n</m:t>
            </m:r>
          </m:e>
        </m:acc>
        <m:sSub>
          <m:sSubPr>
            <m:ctrlPr>
              <w:rPr>
                <w:rFonts w:ascii="Cambria Math" w:hAnsi="Cambria Math"/>
                <w:i/>
                <w:snapToGrid w:val="0"/>
              </w:rPr>
            </m:ctrlPr>
          </m:sSubPr>
          <m:e>
            <m:r>
              <m:rPr>
                <m:sty m:val="p"/>
              </m:rPr>
              <w:rPr>
                <w:rFonts w:ascii="Cambria Math" w:hAnsi="Cambria Math"/>
                <w:snapToGrid w:val="0"/>
              </w:rPr>
              <w:softHyphen/>
            </m:r>
          </m:e>
          <m:sub>
            <m:r>
              <m:rPr>
                <m:sty m:val="p"/>
              </m:rPr>
              <w:rPr>
                <w:rFonts w:ascii="Cambria Math" w:hAnsi="Cambria Math"/>
                <w:snapToGrid w:val="0"/>
              </w:rPr>
              <m:t>f</m:t>
            </m:r>
          </m:sub>
        </m:sSub>
        <m:r>
          <w:rPr>
            <w:rFonts w:ascii="Cambria Math" w:hAnsi="Cambria Math"/>
            <w:snapToGrid w:val="0"/>
          </w:rPr>
          <m:t xml:space="preserve"> </m:t>
        </m:r>
      </m:oMath>
      <w:r w:rsidR="00B1155C" w:rsidRPr="00612683">
        <w:rPr>
          <w:rFonts w:hint="eastAsia"/>
          <w:snapToGrid w:val="0"/>
        </w:rPr>
        <w:t>、</w:t>
      </w:r>
      <w:r w:rsidR="0020560A">
        <w:rPr>
          <w:rFonts w:hint="eastAsia"/>
          <w:snapToGrid w:val="0"/>
        </w:rPr>
        <w:t> </w:t>
      </w:r>
      <m:oMath>
        <m:sSub>
          <m:sSubPr>
            <m:ctrlPr>
              <w:rPr>
                <w:rFonts w:ascii="Cambria Math" w:hAnsi="Cambria Math"/>
                <w:i/>
                <w:snapToGrid w:val="0"/>
              </w:rPr>
            </m:ctrlPr>
          </m:sSubPr>
          <m:e>
            <m:r>
              <w:rPr>
                <w:rFonts w:ascii="Cambria Math" w:hAnsi="Cambria Math" w:hint="eastAsia"/>
                <w:snapToGrid w:val="0"/>
              </w:rPr>
              <m:t> </m:t>
            </m:r>
            <m:acc>
              <m:accPr>
                <m:chr m:val="̅"/>
                <m:ctrlPr>
                  <w:rPr>
                    <w:rFonts w:ascii="Cambria Math" w:hAnsi="Cambria Math"/>
                    <w:i/>
                    <w:snapToGrid w:val="0"/>
                  </w:rPr>
                </m:ctrlPr>
              </m:accPr>
              <m:e>
                <m:r>
                  <w:rPr>
                    <w:rFonts w:ascii="Cambria Math" w:hAnsi="Cambria Math"/>
                    <w:snapToGrid w:val="0"/>
                  </w:rPr>
                  <m:t>λ</m:t>
                </m:r>
              </m:e>
            </m:acc>
          </m:e>
          <m:sub>
            <m:r>
              <m:rPr>
                <m:sty m:val="p"/>
              </m:rPr>
              <w:rPr>
                <w:rFonts w:ascii="Cambria Math" w:hAnsi="Cambria Math"/>
                <w:snapToGrid w:val="0"/>
              </w:rPr>
              <m:t>g</m:t>
            </m:r>
          </m:sub>
        </m:sSub>
      </m:oMath>
      <w:r w:rsidR="00B1155C" w:rsidRPr="00612683">
        <w:rPr>
          <w:rFonts w:hint="eastAsia"/>
          <w:snapToGrid w:val="0"/>
        </w:rPr>
        <w:t>、</w:t>
      </w:r>
      <m:oMath>
        <m:acc>
          <m:accPr>
            <m:chr m:val="̅"/>
            <m:ctrlPr>
              <w:rPr>
                <w:rFonts w:ascii="Cambria Math" w:hAnsi="Cambria Math"/>
                <w:i/>
                <w:snapToGrid w:val="0"/>
              </w:rPr>
            </m:ctrlPr>
          </m:accPr>
          <m:e>
            <m:r>
              <w:rPr>
                <w:rFonts w:ascii="Cambria Math" w:hAnsi="Cambria Math"/>
                <w:snapToGrid w:val="0"/>
              </w:rPr>
              <m:t>b</m:t>
            </m:r>
          </m:e>
        </m:acc>
      </m:oMath>
      <w:r w:rsidR="005E6B59">
        <w:rPr>
          <w:rFonts w:hint="eastAsia"/>
          <w:iCs/>
          <w:kern w:val="0"/>
        </w:rPr>
        <w:t>——</w:t>
      </w:r>
      <w:r w:rsidR="00B1155C" w:rsidRPr="00612683">
        <w:t>计算参数。</w:t>
      </w:r>
    </w:p>
    <w:p w14:paraId="3E4DE297" w14:textId="39E53141" w:rsidR="00196180" w:rsidRPr="00FE1E4D" w:rsidRDefault="00196180" w:rsidP="00E6555C">
      <w:pPr>
        <w:pStyle w:val="A-b"/>
        <w:rPr>
          <w:sz w:val="20"/>
        </w:rPr>
      </w:pPr>
      <w:r w:rsidRPr="00FE1E4D">
        <w:t>表</w:t>
      </w:r>
      <w:r w:rsidR="000B7EBB" w:rsidRPr="00FE1E4D">
        <w:t>9</w:t>
      </w:r>
      <w:r w:rsidRPr="00FE1E4D">
        <w:t>.</w:t>
      </w:r>
      <w:r w:rsidRPr="00FE1E4D">
        <w:rPr>
          <w:rFonts w:hint="eastAsia"/>
        </w:rPr>
        <w:t>2</w:t>
      </w:r>
      <w:r w:rsidRPr="00FE1E4D">
        <w:t>.</w:t>
      </w:r>
      <w:r w:rsidR="00FE3449">
        <w:t>6</w:t>
      </w:r>
      <w:r w:rsidR="007379D9" w:rsidRPr="00FE1E4D">
        <w:rPr>
          <w:rFonts w:hint="eastAsia"/>
        </w:rPr>
        <w:t xml:space="preserve">   </w:t>
      </w:r>
      <w:r w:rsidRPr="00FE1E4D">
        <w:t>无防火保护下钢管混凝土束</w:t>
      </w:r>
      <w:r w:rsidR="00466D00" w:rsidRPr="002C36C8">
        <w:rPr>
          <w:rStyle w:val="A-0"/>
          <w:rFonts w:hint="eastAsia"/>
          <w:sz w:val="21"/>
          <w:szCs w:val="21"/>
        </w:rPr>
        <w:t>构件</w:t>
      </w:r>
      <w:r w:rsidRPr="00FE1E4D">
        <w:t>的耐火极限</w:t>
      </w:r>
    </w:p>
    <w:tbl>
      <w:tblPr>
        <w:tblStyle w:val="16"/>
        <w:tblW w:w="5000" w:type="pct"/>
        <w:tblLook w:val="04A0" w:firstRow="1" w:lastRow="0" w:firstColumn="1" w:lastColumn="0" w:noHBand="0" w:noVBand="1"/>
      </w:tblPr>
      <w:tblGrid>
        <w:gridCol w:w="1108"/>
        <w:gridCol w:w="1082"/>
        <w:gridCol w:w="1371"/>
        <w:gridCol w:w="1373"/>
        <w:gridCol w:w="1016"/>
        <w:gridCol w:w="1014"/>
        <w:gridCol w:w="1014"/>
        <w:gridCol w:w="972"/>
        <w:gridCol w:w="1012"/>
      </w:tblGrid>
      <w:tr w:rsidR="00126373" w:rsidRPr="002C36C8" w14:paraId="42842DAD" w14:textId="77777777" w:rsidTr="00D86506">
        <w:trPr>
          <w:trHeight w:val="312"/>
        </w:trPr>
        <w:tc>
          <w:tcPr>
            <w:tcW w:w="556" w:type="pct"/>
            <w:vMerge w:val="restart"/>
          </w:tcPr>
          <w:p w14:paraId="4CFAA1F5" w14:textId="77777777" w:rsidR="00126373" w:rsidRPr="002C36C8" w:rsidRDefault="00126373" w:rsidP="00A1558D">
            <w:pPr>
              <w:widowControl/>
              <w:jc w:val="center"/>
              <w:rPr>
                <w:i/>
                <w:iCs/>
                <w:kern w:val="0"/>
                <w:sz w:val="21"/>
                <w:szCs w:val="21"/>
              </w:rPr>
            </w:pPr>
            <w:r w:rsidRPr="002C36C8">
              <w:rPr>
                <w:rFonts w:ascii="Calibri Light" w:hAnsi="Calibri Light" w:hint="eastAsia"/>
                <w:iCs/>
                <w:kern w:val="0"/>
                <w:sz w:val="21"/>
                <w:szCs w:val="21"/>
              </w:rPr>
              <w:t>长细比</w:t>
            </w:r>
          </w:p>
        </w:tc>
        <w:tc>
          <w:tcPr>
            <w:tcW w:w="543" w:type="pct"/>
            <w:vMerge w:val="restart"/>
          </w:tcPr>
          <w:p w14:paraId="46240B72" w14:textId="001689C2" w:rsidR="00126373" w:rsidRPr="002C36C8" w:rsidRDefault="004B6328" w:rsidP="004B6328">
            <w:pPr>
              <w:pStyle w:val="A-"/>
              <w:rPr>
                <w:i/>
                <w:iCs/>
                <w:kern w:val="0"/>
                <w:sz w:val="21"/>
                <w:szCs w:val="21"/>
              </w:rPr>
            </w:pPr>
            <w:r w:rsidRPr="002C36C8">
              <w:rPr>
                <w:rFonts w:hint="eastAsia"/>
                <w:sz w:val="21"/>
                <w:szCs w:val="21"/>
              </w:rPr>
              <w:t>宽高比</w:t>
            </w:r>
          </w:p>
        </w:tc>
        <w:tc>
          <w:tcPr>
            <w:tcW w:w="688" w:type="pct"/>
            <w:vMerge w:val="restart"/>
          </w:tcPr>
          <w:p w14:paraId="6FD7ED47" w14:textId="77777777" w:rsidR="003338AC" w:rsidRPr="002C36C8" w:rsidRDefault="00126373" w:rsidP="00A1558D">
            <w:pPr>
              <w:widowControl/>
              <w:jc w:val="center"/>
              <w:rPr>
                <w:rFonts w:ascii="Calibri Light" w:hAnsi="Calibri Light"/>
                <w:kern w:val="0"/>
                <w:sz w:val="21"/>
                <w:szCs w:val="21"/>
              </w:rPr>
            </w:pPr>
            <w:r w:rsidRPr="002C36C8">
              <w:rPr>
                <w:rFonts w:ascii="Calibri Light" w:hAnsi="Calibri Light" w:hint="eastAsia"/>
                <w:kern w:val="0"/>
                <w:sz w:val="21"/>
                <w:szCs w:val="21"/>
              </w:rPr>
              <w:t>腔体</w:t>
            </w:r>
          </w:p>
          <w:p w14:paraId="49B6A6F7" w14:textId="77777777" w:rsidR="00126373" w:rsidRPr="002C36C8" w:rsidRDefault="00126373" w:rsidP="00A1558D">
            <w:pPr>
              <w:widowControl/>
              <w:jc w:val="center"/>
              <w:rPr>
                <w:rFonts w:ascii="Calibri Light" w:hAnsi="Calibri Light"/>
                <w:iCs/>
                <w:kern w:val="0"/>
                <w:sz w:val="21"/>
                <w:szCs w:val="21"/>
              </w:rPr>
            </w:pPr>
            <w:r w:rsidRPr="002C36C8">
              <w:rPr>
                <w:rFonts w:ascii="Calibri Light" w:hAnsi="Calibri Light" w:hint="eastAsia"/>
                <w:kern w:val="0"/>
                <w:sz w:val="21"/>
                <w:szCs w:val="21"/>
              </w:rPr>
              <w:t>高度</w:t>
            </w:r>
          </w:p>
        </w:tc>
        <w:tc>
          <w:tcPr>
            <w:tcW w:w="689" w:type="pct"/>
            <w:vMerge w:val="restart"/>
          </w:tcPr>
          <w:p w14:paraId="7F303A67" w14:textId="77777777" w:rsidR="003338AC" w:rsidRPr="002C36C8" w:rsidRDefault="00126373" w:rsidP="00A1558D">
            <w:pPr>
              <w:widowControl/>
              <w:jc w:val="center"/>
              <w:rPr>
                <w:rFonts w:ascii="Calibri Light" w:hAnsi="Calibri Light"/>
                <w:sz w:val="21"/>
                <w:szCs w:val="21"/>
              </w:rPr>
            </w:pPr>
            <w:r w:rsidRPr="002C36C8">
              <w:rPr>
                <w:rFonts w:ascii="Calibri Light" w:hAnsi="Calibri Light" w:hint="eastAsia"/>
                <w:sz w:val="21"/>
                <w:szCs w:val="21"/>
              </w:rPr>
              <w:t>腔体</w:t>
            </w:r>
          </w:p>
          <w:p w14:paraId="783D781A" w14:textId="77777777" w:rsidR="00126373" w:rsidRPr="002C36C8" w:rsidRDefault="00126373" w:rsidP="00A1558D">
            <w:pPr>
              <w:widowControl/>
              <w:jc w:val="center"/>
              <w:rPr>
                <w:rFonts w:ascii="Calibri Light" w:hAnsi="Calibri Light"/>
                <w:iCs/>
                <w:kern w:val="0"/>
                <w:sz w:val="21"/>
                <w:szCs w:val="21"/>
              </w:rPr>
            </w:pPr>
            <w:r w:rsidRPr="002C36C8">
              <w:rPr>
                <w:rFonts w:ascii="Calibri Light" w:hAnsi="Calibri Light" w:hint="eastAsia"/>
                <w:sz w:val="21"/>
                <w:szCs w:val="21"/>
              </w:rPr>
              <w:t>宽度</w:t>
            </w:r>
          </w:p>
        </w:tc>
        <w:tc>
          <w:tcPr>
            <w:tcW w:w="2525" w:type="pct"/>
            <w:gridSpan w:val="5"/>
            <w:noWrap/>
          </w:tcPr>
          <w:p w14:paraId="693572DB" w14:textId="206C9922" w:rsidR="00126373" w:rsidRPr="002C36C8" w:rsidRDefault="00126373" w:rsidP="00A1558D">
            <w:pPr>
              <w:widowControl/>
              <w:jc w:val="center"/>
              <w:rPr>
                <w:kern w:val="0"/>
                <w:sz w:val="21"/>
                <w:szCs w:val="21"/>
              </w:rPr>
            </w:pPr>
            <w:r w:rsidRPr="002C36C8">
              <w:rPr>
                <w:rFonts w:hint="eastAsia"/>
                <w:kern w:val="0"/>
                <w:sz w:val="21"/>
                <w:szCs w:val="21"/>
              </w:rPr>
              <w:t>耐火极限</w:t>
            </w:r>
            <w:proofErr w:type="spellStart"/>
            <w:r w:rsidRPr="002C36C8">
              <w:rPr>
                <w:rFonts w:hint="eastAsia"/>
                <w:i/>
                <w:kern w:val="0"/>
                <w:sz w:val="21"/>
                <w:szCs w:val="21"/>
              </w:rPr>
              <w:t>t</w:t>
            </w:r>
            <w:r w:rsidRPr="002C36C8">
              <w:rPr>
                <w:rFonts w:hint="eastAsia"/>
                <w:kern w:val="0"/>
                <w:sz w:val="21"/>
                <w:szCs w:val="21"/>
                <w:vertAlign w:val="subscript"/>
              </w:rPr>
              <w:t>R</w:t>
            </w:r>
            <w:proofErr w:type="spellEnd"/>
            <w:r w:rsidRPr="002C36C8">
              <w:rPr>
                <w:kern w:val="0"/>
                <w:sz w:val="21"/>
                <w:szCs w:val="21"/>
              </w:rPr>
              <w:t xml:space="preserve"> </w:t>
            </w:r>
            <w:r w:rsidR="001D10DD" w:rsidRPr="002C36C8">
              <w:rPr>
                <w:rFonts w:hint="eastAsia"/>
                <w:kern w:val="0"/>
                <w:sz w:val="21"/>
                <w:szCs w:val="21"/>
              </w:rPr>
              <w:t>（</w:t>
            </w:r>
            <w:r w:rsidRPr="002C36C8">
              <w:rPr>
                <w:kern w:val="0"/>
                <w:sz w:val="21"/>
                <w:szCs w:val="21"/>
              </w:rPr>
              <w:t>min</w:t>
            </w:r>
            <w:r w:rsidR="001D10DD" w:rsidRPr="002C36C8">
              <w:rPr>
                <w:rFonts w:hint="eastAsia"/>
                <w:kern w:val="0"/>
                <w:sz w:val="21"/>
                <w:szCs w:val="21"/>
              </w:rPr>
              <w:t>）</w:t>
            </w:r>
          </w:p>
        </w:tc>
      </w:tr>
      <w:tr w:rsidR="00126373" w:rsidRPr="002C36C8" w14:paraId="2860111F" w14:textId="77777777" w:rsidTr="00D86506">
        <w:trPr>
          <w:trHeight w:val="312"/>
        </w:trPr>
        <w:tc>
          <w:tcPr>
            <w:tcW w:w="556" w:type="pct"/>
            <w:vMerge/>
          </w:tcPr>
          <w:p w14:paraId="63D911D3" w14:textId="77777777" w:rsidR="00126373" w:rsidRPr="002C36C8" w:rsidRDefault="00126373" w:rsidP="00A1558D">
            <w:pPr>
              <w:widowControl/>
              <w:jc w:val="center"/>
              <w:rPr>
                <w:i/>
                <w:iCs/>
                <w:kern w:val="0"/>
                <w:sz w:val="21"/>
                <w:szCs w:val="21"/>
              </w:rPr>
            </w:pPr>
          </w:p>
        </w:tc>
        <w:tc>
          <w:tcPr>
            <w:tcW w:w="543" w:type="pct"/>
            <w:vMerge/>
          </w:tcPr>
          <w:p w14:paraId="198DAC8A" w14:textId="77777777" w:rsidR="00126373" w:rsidRPr="002C36C8" w:rsidRDefault="00126373" w:rsidP="00A1558D">
            <w:pPr>
              <w:widowControl/>
              <w:jc w:val="center"/>
              <w:rPr>
                <w:i/>
                <w:iCs/>
                <w:kern w:val="0"/>
                <w:sz w:val="21"/>
                <w:szCs w:val="21"/>
              </w:rPr>
            </w:pPr>
          </w:p>
        </w:tc>
        <w:tc>
          <w:tcPr>
            <w:tcW w:w="688" w:type="pct"/>
            <w:vMerge/>
          </w:tcPr>
          <w:p w14:paraId="6B20D849" w14:textId="77777777" w:rsidR="00126373" w:rsidRPr="002C36C8" w:rsidRDefault="00126373" w:rsidP="00A1558D">
            <w:pPr>
              <w:widowControl/>
              <w:jc w:val="center"/>
              <w:rPr>
                <w:i/>
                <w:iCs/>
                <w:kern w:val="0"/>
                <w:sz w:val="21"/>
                <w:szCs w:val="21"/>
              </w:rPr>
            </w:pPr>
          </w:p>
        </w:tc>
        <w:tc>
          <w:tcPr>
            <w:tcW w:w="689" w:type="pct"/>
            <w:vMerge/>
          </w:tcPr>
          <w:p w14:paraId="66166486" w14:textId="77777777" w:rsidR="00126373" w:rsidRPr="002C36C8" w:rsidRDefault="00126373" w:rsidP="00A1558D">
            <w:pPr>
              <w:widowControl/>
              <w:jc w:val="center"/>
              <w:rPr>
                <w:i/>
                <w:iCs/>
                <w:kern w:val="0"/>
                <w:sz w:val="21"/>
                <w:szCs w:val="21"/>
              </w:rPr>
            </w:pPr>
          </w:p>
        </w:tc>
        <w:tc>
          <w:tcPr>
            <w:tcW w:w="2525" w:type="pct"/>
            <w:gridSpan w:val="5"/>
            <w:noWrap/>
          </w:tcPr>
          <w:p w14:paraId="041B5A33" w14:textId="77777777" w:rsidR="00126373" w:rsidRPr="002C36C8" w:rsidRDefault="00126373" w:rsidP="00A1558D">
            <w:pPr>
              <w:widowControl/>
              <w:jc w:val="center"/>
              <w:rPr>
                <w:kern w:val="0"/>
                <w:sz w:val="21"/>
                <w:szCs w:val="21"/>
              </w:rPr>
            </w:pPr>
            <w:r w:rsidRPr="002C36C8">
              <w:rPr>
                <w:rFonts w:hint="eastAsia"/>
                <w:kern w:val="0"/>
                <w:sz w:val="21"/>
                <w:szCs w:val="21"/>
              </w:rPr>
              <w:t>荷载比</w:t>
            </w:r>
            <w:proofErr w:type="spellStart"/>
            <w:r w:rsidR="00F10E66" w:rsidRPr="002C36C8">
              <w:rPr>
                <w:i/>
                <w:iCs/>
                <w:kern w:val="0"/>
                <w:sz w:val="21"/>
                <w:szCs w:val="21"/>
              </w:rPr>
              <w:t>n</w:t>
            </w:r>
            <w:r w:rsidR="00F10E66" w:rsidRPr="002C36C8">
              <w:rPr>
                <w:iCs/>
                <w:kern w:val="0"/>
                <w:sz w:val="21"/>
                <w:szCs w:val="21"/>
                <w:vertAlign w:val="subscript"/>
              </w:rPr>
              <w:t>f</w:t>
            </w:r>
            <w:proofErr w:type="spellEnd"/>
          </w:p>
        </w:tc>
      </w:tr>
      <w:tr w:rsidR="00126373" w:rsidRPr="002C36C8" w14:paraId="220DE7FB" w14:textId="77777777" w:rsidTr="00D86506">
        <w:trPr>
          <w:trHeight w:val="312"/>
        </w:trPr>
        <w:tc>
          <w:tcPr>
            <w:tcW w:w="556" w:type="pct"/>
          </w:tcPr>
          <w:p w14:paraId="087DADC1" w14:textId="77777777" w:rsidR="00126373" w:rsidRPr="002C36C8" w:rsidRDefault="00126373" w:rsidP="00A1558D">
            <w:pPr>
              <w:widowControl/>
              <w:jc w:val="center"/>
              <w:rPr>
                <w:i/>
                <w:iCs/>
                <w:kern w:val="0"/>
                <w:sz w:val="21"/>
                <w:szCs w:val="21"/>
              </w:rPr>
            </w:pPr>
            <w:proofErr w:type="spellStart"/>
            <w:r w:rsidRPr="002C36C8">
              <w:rPr>
                <w:i/>
                <w:iCs/>
                <w:kern w:val="0"/>
                <w:sz w:val="21"/>
                <w:szCs w:val="21"/>
              </w:rPr>
              <w:t>λ</w:t>
            </w:r>
            <w:r w:rsidRPr="002C36C8">
              <w:rPr>
                <w:iCs/>
                <w:kern w:val="0"/>
                <w:sz w:val="21"/>
                <w:szCs w:val="21"/>
                <w:vertAlign w:val="subscript"/>
              </w:rPr>
              <w:t>g</w:t>
            </w:r>
            <w:proofErr w:type="spellEnd"/>
          </w:p>
        </w:tc>
        <w:tc>
          <w:tcPr>
            <w:tcW w:w="543" w:type="pct"/>
          </w:tcPr>
          <w:p w14:paraId="587F7045" w14:textId="77777777" w:rsidR="00126373" w:rsidRPr="002C36C8" w:rsidRDefault="00126373" w:rsidP="00A1558D">
            <w:pPr>
              <w:widowControl/>
              <w:jc w:val="center"/>
              <w:rPr>
                <w:i/>
                <w:iCs/>
                <w:kern w:val="0"/>
                <w:sz w:val="21"/>
                <w:szCs w:val="21"/>
              </w:rPr>
            </w:pPr>
            <w:r w:rsidRPr="002C36C8">
              <w:rPr>
                <w:i/>
                <w:iCs/>
                <w:kern w:val="0"/>
                <w:sz w:val="21"/>
                <w:szCs w:val="21"/>
              </w:rPr>
              <w:t>d/b</w:t>
            </w:r>
          </w:p>
        </w:tc>
        <w:tc>
          <w:tcPr>
            <w:tcW w:w="688" w:type="pct"/>
          </w:tcPr>
          <w:p w14:paraId="2C02F8E2" w14:textId="77777777" w:rsidR="00126373" w:rsidRPr="002C36C8" w:rsidRDefault="00126373" w:rsidP="00A1558D">
            <w:pPr>
              <w:widowControl/>
              <w:jc w:val="center"/>
              <w:rPr>
                <w:i/>
                <w:iCs/>
                <w:kern w:val="0"/>
                <w:sz w:val="21"/>
                <w:szCs w:val="21"/>
              </w:rPr>
            </w:pPr>
            <w:r w:rsidRPr="002C36C8">
              <w:rPr>
                <w:i/>
                <w:iCs/>
                <w:kern w:val="0"/>
                <w:sz w:val="21"/>
                <w:szCs w:val="21"/>
              </w:rPr>
              <w:t>b</w:t>
            </w:r>
          </w:p>
          <w:p w14:paraId="0912CC93" w14:textId="35504176" w:rsidR="00126373" w:rsidRPr="002C36C8" w:rsidRDefault="001D10DD" w:rsidP="00A1558D">
            <w:pPr>
              <w:widowControl/>
              <w:jc w:val="center"/>
              <w:rPr>
                <w:kern w:val="0"/>
                <w:sz w:val="21"/>
                <w:szCs w:val="21"/>
              </w:rPr>
            </w:pPr>
            <w:r w:rsidRPr="002C36C8">
              <w:rPr>
                <w:rFonts w:hint="eastAsia"/>
                <w:kern w:val="0"/>
                <w:sz w:val="21"/>
                <w:szCs w:val="21"/>
              </w:rPr>
              <w:lastRenderedPageBreak/>
              <w:t>（</w:t>
            </w:r>
            <w:r w:rsidR="00126373" w:rsidRPr="002C36C8">
              <w:rPr>
                <w:kern w:val="0"/>
                <w:sz w:val="21"/>
                <w:szCs w:val="21"/>
              </w:rPr>
              <w:t>mm</w:t>
            </w:r>
            <w:r w:rsidRPr="002C36C8">
              <w:rPr>
                <w:rFonts w:hint="eastAsia"/>
                <w:kern w:val="0"/>
                <w:sz w:val="21"/>
                <w:szCs w:val="21"/>
              </w:rPr>
              <w:t>）</w:t>
            </w:r>
          </w:p>
        </w:tc>
        <w:tc>
          <w:tcPr>
            <w:tcW w:w="689" w:type="pct"/>
          </w:tcPr>
          <w:p w14:paraId="313EC80B" w14:textId="77777777" w:rsidR="00126373" w:rsidRPr="002C36C8" w:rsidRDefault="00126373" w:rsidP="00A1558D">
            <w:pPr>
              <w:widowControl/>
              <w:jc w:val="center"/>
              <w:rPr>
                <w:kern w:val="0"/>
                <w:sz w:val="21"/>
                <w:szCs w:val="21"/>
              </w:rPr>
            </w:pPr>
            <w:r w:rsidRPr="002C36C8">
              <w:rPr>
                <w:i/>
                <w:iCs/>
                <w:kern w:val="0"/>
                <w:sz w:val="21"/>
                <w:szCs w:val="21"/>
              </w:rPr>
              <w:lastRenderedPageBreak/>
              <w:t>d</w:t>
            </w:r>
          </w:p>
          <w:p w14:paraId="508D2104" w14:textId="2EF25E7A" w:rsidR="00126373" w:rsidRPr="002C36C8" w:rsidRDefault="001D10DD" w:rsidP="00A1558D">
            <w:pPr>
              <w:widowControl/>
              <w:jc w:val="center"/>
              <w:rPr>
                <w:kern w:val="0"/>
                <w:sz w:val="21"/>
                <w:szCs w:val="21"/>
              </w:rPr>
            </w:pPr>
            <w:r w:rsidRPr="002C36C8">
              <w:rPr>
                <w:rFonts w:hint="eastAsia"/>
                <w:kern w:val="0"/>
                <w:sz w:val="21"/>
                <w:szCs w:val="21"/>
              </w:rPr>
              <w:lastRenderedPageBreak/>
              <w:t>（</w:t>
            </w:r>
            <w:r w:rsidR="00126373" w:rsidRPr="002C36C8">
              <w:rPr>
                <w:kern w:val="0"/>
                <w:sz w:val="21"/>
                <w:szCs w:val="21"/>
              </w:rPr>
              <w:t>mm</w:t>
            </w:r>
            <w:r w:rsidRPr="002C36C8">
              <w:rPr>
                <w:rFonts w:hint="eastAsia"/>
                <w:kern w:val="0"/>
                <w:sz w:val="21"/>
                <w:szCs w:val="21"/>
              </w:rPr>
              <w:t>）</w:t>
            </w:r>
          </w:p>
        </w:tc>
        <w:tc>
          <w:tcPr>
            <w:tcW w:w="510" w:type="pct"/>
            <w:noWrap/>
          </w:tcPr>
          <w:p w14:paraId="51387A2F" w14:textId="77777777" w:rsidR="00126373" w:rsidRPr="002C36C8" w:rsidRDefault="00126373" w:rsidP="00A1558D">
            <w:pPr>
              <w:widowControl/>
              <w:jc w:val="center"/>
              <w:rPr>
                <w:kern w:val="0"/>
                <w:sz w:val="21"/>
                <w:szCs w:val="21"/>
              </w:rPr>
            </w:pPr>
            <w:r w:rsidRPr="002C36C8">
              <w:rPr>
                <w:kern w:val="0"/>
                <w:sz w:val="21"/>
                <w:szCs w:val="21"/>
              </w:rPr>
              <w:lastRenderedPageBreak/>
              <w:t>0.2</w:t>
            </w:r>
          </w:p>
        </w:tc>
        <w:tc>
          <w:tcPr>
            <w:tcW w:w="509" w:type="pct"/>
            <w:noWrap/>
          </w:tcPr>
          <w:p w14:paraId="7EB42DD8" w14:textId="77777777" w:rsidR="00126373" w:rsidRPr="002C36C8" w:rsidRDefault="00126373" w:rsidP="00A1558D">
            <w:pPr>
              <w:widowControl/>
              <w:jc w:val="center"/>
              <w:rPr>
                <w:kern w:val="0"/>
                <w:sz w:val="21"/>
                <w:szCs w:val="21"/>
              </w:rPr>
            </w:pPr>
            <w:r w:rsidRPr="002C36C8">
              <w:rPr>
                <w:kern w:val="0"/>
                <w:sz w:val="21"/>
                <w:szCs w:val="21"/>
              </w:rPr>
              <w:t>0.3</w:t>
            </w:r>
          </w:p>
        </w:tc>
        <w:tc>
          <w:tcPr>
            <w:tcW w:w="509" w:type="pct"/>
            <w:noWrap/>
          </w:tcPr>
          <w:p w14:paraId="614FB054" w14:textId="77777777" w:rsidR="00126373" w:rsidRPr="002C36C8" w:rsidRDefault="00126373" w:rsidP="00A1558D">
            <w:pPr>
              <w:widowControl/>
              <w:jc w:val="center"/>
              <w:rPr>
                <w:kern w:val="0"/>
                <w:sz w:val="21"/>
                <w:szCs w:val="21"/>
              </w:rPr>
            </w:pPr>
            <w:r w:rsidRPr="002C36C8">
              <w:rPr>
                <w:kern w:val="0"/>
                <w:sz w:val="21"/>
                <w:szCs w:val="21"/>
              </w:rPr>
              <w:t>0.4</w:t>
            </w:r>
          </w:p>
        </w:tc>
        <w:tc>
          <w:tcPr>
            <w:tcW w:w="488" w:type="pct"/>
            <w:noWrap/>
          </w:tcPr>
          <w:p w14:paraId="492C5FE8" w14:textId="77777777" w:rsidR="00126373" w:rsidRPr="002C36C8" w:rsidRDefault="00126373" w:rsidP="00A1558D">
            <w:pPr>
              <w:widowControl/>
              <w:jc w:val="center"/>
              <w:rPr>
                <w:kern w:val="0"/>
                <w:sz w:val="21"/>
                <w:szCs w:val="21"/>
              </w:rPr>
            </w:pPr>
            <w:r w:rsidRPr="002C36C8">
              <w:rPr>
                <w:kern w:val="0"/>
                <w:sz w:val="21"/>
                <w:szCs w:val="21"/>
              </w:rPr>
              <w:t>0.5</w:t>
            </w:r>
          </w:p>
        </w:tc>
        <w:tc>
          <w:tcPr>
            <w:tcW w:w="509" w:type="pct"/>
            <w:noWrap/>
          </w:tcPr>
          <w:p w14:paraId="46681582" w14:textId="77777777" w:rsidR="00126373" w:rsidRPr="002C36C8" w:rsidRDefault="00126373" w:rsidP="00A1558D">
            <w:pPr>
              <w:widowControl/>
              <w:jc w:val="center"/>
              <w:rPr>
                <w:kern w:val="0"/>
                <w:sz w:val="21"/>
                <w:szCs w:val="21"/>
              </w:rPr>
            </w:pPr>
            <w:r w:rsidRPr="002C36C8">
              <w:rPr>
                <w:kern w:val="0"/>
                <w:sz w:val="21"/>
                <w:szCs w:val="21"/>
              </w:rPr>
              <w:t>0.6</w:t>
            </w:r>
          </w:p>
        </w:tc>
      </w:tr>
      <w:tr w:rsidR="00126373" w:rsidRPr="002C36C8" w14:paraId="0C51FDA8" w14:textId="77777777" w:rsidTr="00D86506">
        <w:trPr>
          <w:trHeight w:val="312"/>
        </w:trPr>
        <w:tc>
          <w:tcPr>
            <w:tcW w:w="556" w:type="pct"/>
            <w:vMerge w:val="restart"/>
            <w:noWrap/>
            <w:hideMark/>
          </w:tcPr>
          <w:p w14:paraId="0A89542A" w14:textId="77777777" w:rsidR="00126373" w:rsidRPr="002C36C8" w:rsidRDefault="00126373" w:rsidP="00A1558D">
            <w:pPr>
              <w:widowControl/>
              <w:jc w:val="center"/>
              <w:rPr>
                <w:kern w:val="0"/>
                <w:sz w:val="21"/>
                <w:szCs w:val="21"/>
              </w:rPr>
            </w:pPr>
            <w:r w:rsidRPr="002C36C8">
              <w:rPr>
                <w:kern w:val="0"/>
                <w:sz w:val="21"/>
                <w:szCs w:val="21"/>
              </w:rPr>
              <w:t>20</w:t>
            </w:r>
          </w:p>
        </w:tc>
        <w:tc>
          <w:tcPr>
            <w:tcW w:w="543" w:type="pct"/>
            <w:vMerge w:val="restart"/>
            <w:noWrap/>
            <w:hideMark/>
          </w:tcPr>
          <w:p w14:paraId="516E89C7" w14:textId="77777777" w:rsidR="00126373" w:rsidRPr="002C36C8" w:rsidRDefault="00126373" w:rsidP="00A1558D">
            <w:pPr>
              <w:widowControl/>
              <w:jc w:val="center"/>
              <w:rPr>
                <w:kern w:val="0"/>
                <w:sz w:val="21"/>
                <w:szCs w:val="21"/>
              </w:rPr>
            </w:pPr>
            <w:r w:rsidRPr="002C36C8">
              <w:rPr>
                <w:rFonts w:hint="eastAsia"/>
                <w:kern w:val="0"/>
                <w:sz w:val="21"/>
                <w:szCs w:val="21"/>
              </w:rPr>
              <w:t>1.0</w:t>
            </w:r>
          </w:p>
        </w:tc>
        <w:tc>
          <w:tcPr>
            <w:tcW w:w="688" w:type="pct"/>
            <w:noWrap/>
            <w:hideMark/>
          </w:tcPr>
          <w:p w14:paraId="18A86BD1" w14:textId="77777777" w:rsidR="00126373" w:rsidRPr="002C36C8" w:rsidRDefault="00126373" w:rsidP="00A1558D">
            <w:pPr>
              <w:widowControl/>
              <w:jc w:val="center"/>
              <w:rPr>
                <w:kern w:val="0"/>
                <w:sz w:val="21"/>
                <w:szCs w:val="21"/>
              </w:rPr>
            </w:pPr>
            <w:r w:rsidRPr="002C36C8">
              <w:rPr>
                <w:rFonts w:hint="eastAsia"/>
                <w:kern w:val="0"/>
                <w:sz w:val="21"/>
                <w:szCs w:val="21"/>
              </w:rPr>
              <w:t>100</w:t>
            </w:r>
          </w:p>
        </w:tc>
        <w:tc>
          <w:tcPr>
            <w:tcW w:w="689" w:type="pct"/>
            <w:noWrap/>
            <w:hideMark/>
          </w:tcPr>
          <w:p w14:paraId="103CE035" w14:textId="77777777" w:rsidR="00126373" w:rsidRPr="002C36C8" w:rsidRDefault="00126373" w:rsidP="00A1558D">
            <w:pPr>
              <w:widowControl/>
              <w:jc w:val="center"/>
              <w:rPr>
                <w:kern w:val="0"/>
                <w:sz w:val="21"/>
                <w:szCs w:val="21"/>
              </w:rPr>
            </w:pPr>
            <w:r w:rsidRPr="002C36C8">
              <w:rPr>
                <w:rFonts w:hint="eastAsia"/>
                <w:kern w:val="0"/>
                <w:sz w:val="21"/>
                <w:szCs w:val="21"/>
              </w:rPr>
              <w:t>100</w:t>
            </w:r>
          </w:p>
        </w:tc>
        <w:tc>
          <w:tcPr>
            <w:tcW w:w="510" w:type="pct"/>
            <w:noWrap/>
            <w:hideMark/>
          </w:tcPr>
          <w:p w14:paraId="0A721C56" w14:textId="77777777" w:rsidR="00126373" w:rsidRPr="002C36C8" w:rsidRDefault="00126373" w:rsidP="00A1558D">
            <w:pPr>
              <w:widowControl/>
              <w:jc w:val="center"/>
              <w:rPr>
                <w:kern w:val="0"/>
                <w:sz w:val="21"/>
                <w:szCs w:val="21"/>
              </w:rPr>
            </w:pPr>
            <w:r w:rsidRPr="002C36C8">
              <w:rPr>
                <w:sz w:val="21"/>
                <w:szCs w:val="21"/>
              </w:rPr>
              <w:t>76</w:t>
            </w:r>
          </w:p>
        </w:tc>
        <w:tc>
          <w:tcPr>
            <w:tcW w:w="509" w:type="pct"/>
            <w:noWrap/>
            <w:hideMark/>
          </w:tcPr>
          <w:p w14:paraId="56B5C2DE" w14:textId="77777777" w:rsidR="00126373" w:rsidRPr="002C36C8" w:rsidRDefault="00126373" w:rsidP="00A1558D">
            <w:pPr>
              <w:jc w:val="center"/>
              <w:rPr>
                <w:sz w:val="21"/>
                <w:szCs w:val="21"/>
              </w:rPr>
            </w:pPr>
            <w:r w:rsidRPr="002C36C8">
              <w:rPr>
                <w:sz w:val="21"/>
                <w:szCs w:val="21"/>
              </w:rPr>
              <w:t>56</w:t>
            </w:r>
          </w:p>
        </w:tc>
        <w:tc>
          <w:tcPr>
            <w:tcW w:w="509" w:type="pct"/>
            <w:noWrap/>
            <w:hideMark/>
          </w:tcPr>
          <w:p w14:paraId="16019E43" w14:textId="77777777" w:rsidR="00126373" w:rsidRPr="002C36C8" w:rsidRDefault="00126373" w:rsidP="00A1558D">
            <w:pPr>
              <w:jc w:val="center"/>
              <w:rPr>
                <w:sz w:val="21"/>
                <w:szCs w:val="21"/>
              </w:rPr>
            </w:pPr>
            <w:r w:rsidRPr="002C36C8">
              <w:rPr>
                <w:sz w:val="21"/>
                <w:szCs w:val="21"/>
              </w:rPr>
              <w:t>42</w:t>
            </w:r>
          </w:p>
        </w:tc>
        <w:tc>
          <w:tcPr>
            <w:tcW w:w="488" w:type="pct"/>
            <w:noWrap/>
            <w:hideMark/>
          </w:tcPr>
          <w:p w14:paraId="57211B1F" w14:textId="77777777" w:rsidR="00126373" w:rsidRPr="002C36C8" w:rsidRDefault="00126373" w:rsidP="00A1558D">
            <w:pPr>
              <w:jc w:val="center"/>
              <w:rPr>
                <w:sz w:val="21"/>
                <w:szCs w:val="21"/>
              </w:rPr>
            </w:pPr>
            <w:r w:rsidRPr="002C36C8">
              <w:rPr>
                <w:sz w:val="21"/>
                <w:szCs w:val="21"/>
              </w:rPr>
              <w:t>29</w:t>
            </w:r>
          </w:p>
        </w:tc>
        <w:tc>
          <w:tcPr>
            <w:tcW w:w="509" w:type="pct"/>
            <w:noWrap/>
            <w:hideMark/>
          </w:tcPr>
          <w:p w14:paraId="2C1A699A" w14:textId="77777777" w:rsidR="00126373" w:rsidRPr="002C36C8" w:rsidRDefault="00126373" w:rsidP="00A1558D">
            <w:pPr>
              <w:jc w:val="center"/>
              <w:rPr>
                <w:sz w:val="21"/>
                <w:szCs w:val="21"/>
              </w:rPr>
            </w:pPr>
            <w:r w:rsidRPr="002C36C8">
              <w:rPr>
                <w:sz w:val="21"/>
                <w:szCs w:val="21"/>
              </w:rPr>
              <w:t>21</w:t>
            </w:r>
          </w:p>
        </w:tc>
      </w:tr>
      <w:tr w:rsidR="009352A0" w:rsidRPr="002C36C8" w14:paraId="48F0D8D2" w14:textId="77777777" w:rsidTr="00D86506">
        <w:trPr>
          <w:trHeight w:val="312"/>
        </w:trPr>
        <w:tc>
          <w:tcPr>
            <w:tcW w:w="556" w:type="pct"/>
            <w:vMerge/>
            <w:noWrap/>
          </w:tcPr>
          <w:p w14:paraId="407CDF29" w14:textId="77777777" w:rsidR="009352A0" w:rsidRPr="002C36C8" w:rsidRDefault="009352A0" w:rsidP="00A1558D">
            <w:pPr>
              <w:widowControl/>
              <w:jc w:val="center"/>
              <w:rPr>
                <w:kern w:val="0"/>
                <w:sz w:val="21"/>
                <w:szCs w:val="21"/>
              </w:rPr>
            </w:pPr>
          </w:p>
        </w:tc>
        <w:tc>
          <w:tcPr>
            <w:tcW w:w="543" w:type="pct"/>
            <w:vMerge/>
            <w:noWrap/>
          </w:tcPr>
          <w:p w14:paraId="118A0C87" w14:textId="77777777" w:rsidR="009352A0" w:rsidRPr="002C36C8" w:rsidRDefault="009352A0" w:rsidP="00A1558D">
            <w:pPr>
              <w:widowControl/>
              <w:jc w:val="center"/>
              <w:rPr>
                <w:kern w:val="0"/>
                <w:sz w:val="21"/>
                <w:szCs w:val="21"/>
              </w:rPr>
            </w:pPr>
          </w:p>
        </w:tc>
        <w:tc>
          <w:tcPr>
            <w:tcW w:w="688" w:type="pct"/>
            <w:noWrap/>
          </w:tcPr>
          <w:p w14:paraId="780F4858"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7D5745BC"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510" w:type="pct"/>
            <w:noWrap/>
          </w:tcPr>
          <w:p w14:paraId="181B418C" w14:textId="77777777" w:rsidR="009352A0" w:rsidRPr="002C36C8" w:rsidRDefault="009352A0" w:rsidP="00A1558D">
            <w:pPr>
              <w:widowControl/>
              <w:jc w:val="center"/>
              <w:rPr>
                <w:sz w:val="21"/>
                <w:szCs w:val="21"/>
              </w:rPr>
            </w:pPr>
            <w:r w:rsidRPr="002C36C8">
              <w:rPr>
                <w:rFonts w:hint="eastAsia"/>
                <w:sz w:val="21"/>
                <w:szCs w:val="21"/>
              </w:rPr>
              <w:t>95</w:t>
            </w:r>
          </w:p>
        </w:tc>
        <w:tc>
          <w:tcPr>
            <w:tcW w:w="509" w:type="pct"/>
            <w:noWrap/>
          </w:tcPr>
          <w:p w14:paraId="68AE6243" w14:textId="77777777" w:rsidR="009352A0" w:rsidRPr="002C36C8" w:rsidRDefault="009352A0" w:rsidP="00A1558D">
            <w:pPr>
              <w:jc w:val="center"/>
              <w:rPr>
                <w:sz w:val="21"/>
                <w:szCs w:val="21"/>
              </w:rPr>
            </w:pPr>
            <w:r w:rsidRPr="002C36C8">
              <w:rPr>
                <w:rFonts w:hint="eastAsia"/>
                <w:sz w:val="21"/>
                <w:szCs w:val="21"/>
              </w:rPr>
              <w:t>67</w:t>
            </w:r>
          </w:p>
        </w:tc>
        <w:tc>
          <w:tcPr>
            <w:tcW w:w="509" w:type="pct"/>
            <w:noWrap/>
          </w:tcPr>
          <w:p w14:paraId="04FC8C58" w14:textId="77777777" w:rsidR="009352A0" w:rsidRPr="002C36C8" w:rsidRDefault="009352A0" w:rsidP="00A1558D">
            <w:pPr>
              <w:jc w:val="center"/>
              <w:rPr>
                <w:sz w:val="21"/>
                <w:szCs w:val="21"/>
              </w:rPr>
            </w:pPr>
            <w:r w:rsidRPr="002C36C8">
              <w:rPr>
                <w:rFonts w:hint="eastAsia"/>
                <w:sz w:val="21"/>
                <w:szCs w:val="21"/>
              </w:rPr>
              <w:t>47</w:t>
            </w:r>
          </w:p>
        </w:tc>
        <w:tc>
          <w:tcPr>
            <w:tcW w:w="488" w:type="pct"/>
            <w:noWrap/>
          </w:tcPr>
          <w:p w14:paraId="67A0C3F0" w14:textId="77777777" w:rsidR="009352A0" w:rsidRPr="002C36C8" w:rsidRDefault="009352A0" w:rsidP="00A1558D">
            <w:pPr>
              <w:jc w:val="center"/>
              <w:rPr>
                <w:sz w:val="21"/>
                <w:szCs w:val="21"/>
              </w:rPr>
            </w:pPr>
            <w:r w:rsidRPr="002C36C8">
              <w:rPr>
                <w:rFonts w:hint="eastAsia"/>
                <w:sz w:val="21"/>
                <w:szCs w:val="21"/>
              </w:rPr>
              <w:t>33</w:t>
            </w:r>
          </w:p>
        </w:tc>
        <w:tc>
          <w:tcPr>
            <w:tcW w:w="509" w:type="pct"/>
            <w:noWrap/>
          </w:tcPr>
          <w:p w14:paraId="1D89C254" w14:textId="77777777" w:rsidR="009352A0" w:rsidRPr="002C36C8" w:rsidRDefault="009352A0" w:rsidP="00A1558D">
            <w:pPr>
              <w:jc w:val="center"/>
              <w:rPr>
                <w:sz w:val="21"/>
                <w:szCs w:val="21"/>
              </w:rPr>
            </w:pPr>
            <w:r w:rsidRPr="002C36C8">
              <w:rPr>
                <w:rFonts w:hint="eastAsia"/>
                <w:sz w:val="21"/>
                <w:szCs w:val="21"/>
              </w:rPr>
              <w:t>23</w:t>
            </w:r>
          </w:p>
        </w:tc>
      </w:tr>
      <w:tr w:rsidR="00126373" w:rsidRPr="002C36C8" w14:paraId="54006FB9" w14:textId="77777777" w:rsidTr="00D86506">
        <w:trPr>
          <w:trHeight w:val="312"/>
        </w:trPr>
        <w:tc>
          <w:tcPr>
            <w:tcW w:w="556" w:type="pct"/>
            <w:vMerge/>
            <w:hideMark/>
          </w:tcPr>
          <w:p w14:paraId="5ABAD4FE" w14:textId="77777777" w:rsidR="00126373" w:rsidRPr="002C36C8" w:rsidRDefault="00126373" w:rsidP="00A1558D">
            <w:pPr>
              <w:widowControl/>
              <w:jc w:val="center"/>
              <w:rPr>
                <w:kern w:val="0"/>
                <w:sz w:val="21"/>
                <w:szCs w:val="21"/>
              </w:rPr>
            </w:pPr>
          </w:p>
        </w:tc>
        <w:tc>
          <w:tcPr>
            <w:tcW w:w="543" w:type="pct"/>
            <w:vMerge/>
            <w:hideMark/>
          </w:tcPr>
          <w:p w14:paraId="4C89F2E8" w14:textId="77777777" w:rsidR="00126373" w:rsidRPr="002C36C8" w:rsidRDefault="00126373" w:rsidP="00A1558D">
            <w:pPr>
              <w:widowControl/>
              <w:jc w:val="center"/>
              <w:rPr>
                <w:kern w:val="0"/>
                <w:sz w:val="21"/>
                <w:szCs w:val="21"/>
              </w:rPr>
            </w:pPr>
          </w:p>
        </w:tc>
        <w:tc>
          <w:tcPr>
            <w:tcW w:w="688" w:type="pct"/>
            <w:noWrap/>
            <w:hideMark/>
          </w:tcPr>
          <w:p w14:paraId="633897EE"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0D2963A6" w14:textId="77777777" w:rsidR="00126373" w:rsidRPr="002C36C8" w:rsidRDefault="00126373" w:rsidP="00A1558D">
            <w:pPr>
              <w:widowControl/>
              <w:jc w:val="center"/>
              <w:rPr>
                <w:kern w:val="0"/>
                <w:sz w:val="21"/>
                <w:szCs w:val="21"/>
              </w:rPr>
            </w:pPr>
            <w:r w:rsidRPr="002C36C8">
              <w:rPr>
                <w:kern w:val="0"/>
                <w:sz w:val="21"/>
                <w:szCs w:val="21"/>
              </w:rPr>
              <w:t>150</w:t>
            </w:r>
          </w:p>
        </w:tc>
        <w:tc>
          <w:tcPr>
            <w:tcW w:w="510" w:type="pct"/>
            <w:noWrap/>
            <w:hideMark/>
          </w:tcPr>
          <w:p w14:paraId="07E09726" w14:textId="77777777" w:rsidR="00126373" w:rsidRPr="002C36C8" w:rsidRDefault="00126373" w:rsidP="00A1558D">
            <w:pPr>
              <w:jc w:val="center"/>
              <w:rPr>
                <w:sz w:val="21"/>
                <w:szCs w:val="21"/>
              </w:rPr>
            </w:pPr>
            <w:r w:rsidRPr="002C36C8">
              <w:rPr>
                <w:sz w:val="21"/>
                <w:szCs w:val="21"/>
              </w:rPr>
              <w:t>107</w:t>
            </w:r>
          </w:p>
        </w:tc>
        <w:tc>
          <w:tcPr>
            <w:tcW w:w="509" w:type="pct"/>
            <w:noWrap/>
            <w:hideMark/>
          </w:tcPr>
          <w:p w14:paraId="4E1336FD" w14:textId="77777777" w:rsidR="00126373" w:rsidRPr="002C36C8" w:rsidRDefault="00126373" w:rsidP="00A1558D">
            <w:pPr>
              <w:jc w:val="center"/>
              <w:rPr>
                <w:sz w:val="21"/>
                <w:szCs w:val="21"/>
              </w:rPr>
            </w:pPr>
            <w:r w:rsidRPr="002C36C8">
              <w:rPr>
                <w:sz w:val="21"/>
                <w:szCs w:val="21"/>
              </w:rPr>
              <w:t>74</w:t>
            </w:r>
          </w:p>
        </w:tc>
        <w:tc>
          <w:tcPr>
            <w:tcW w:w="509" w:type="pct"/>
            <w:noWrap/>
            <w:hideMark/>
          </w:tcPr>
          <w:p w14:paraId="52316BDD" w14:textId="77777777" w:rsidR="00126373" w:rsidRPr="002C36C8" w:rsidRDefault="00126373" w:rsidP="00A1558D">
            <w:pPr>
              <w:jc w:val="center"/>
              <w:rPr>
                <w:sz w:val="21"/>
                <w:szCs w:val="21"/>
              </w:rPr>
            </w:pPr>
            <w:r w:rsidRPr="002C36C8">
              <w:rPr>
                <w:sz w:val="21"/>
                <w:szCs w:val="21"/>
              </w:rPr>
              <w:t>50</w:t>
            </w:r>
          </w:p>
        </w:tc>
        <w:tc>
          <w:tcPr>
            <w:tcW w:w="488" w:type="pct"/>
            <w:noWrap/>
            <w:hideMark/>
          </w:tcPr>
          <w:p w14:paraId="4D03E2F6" w14:textId="77777777" w:rsidR="00126373" w:rsidRPr="002C36C8" w:rsidRDefault="00126373" w:rsidP="00A1558D">
            <w:pPr>
              <w:jc w:val="center"/>
              <w:rPr>
                <w:sz w:val="21"/>
                <w:szCs w:val="21"/>
              </w:rPr>
            </w:pPr>
            <w:r w:rsidRPr="002C36C8">
              <w:rPr>
                <w:sz w:val="21"/>
                <w:szCs w:val="21"/>
              </w:rPr>
              <w:t>34</w:t>
            </w:r>
          </w:p>
        </w:tc>
        <w:tc>
          <w:tcPr>
            <w:tcW w:w="509" w:type="pct"/>
            <w:noWrap/>
            <w:hideMark/>
          </w:tcPr>
          <w:p w14:paraId="2926E3DD" w14:textId="77777777" w:rsidR="00126373" w:rsidRPr="002C36C8" w:rsidRDefault="00126373" w:rsidP="00A1558D">
            <w:pPr>
              <w:jc w:val="center"/>
              <w:rPr>
                <w:sz w:val="21"/>
                <w:szCs w:val="21"/>
              </w:rPr>
            </w:pPr>
            <w:r w:rsidRPr="002C36C8">
              <w:rPr>
                <w:sz w:val="21"/>
                <w:szCs w:val="21"/>
              </w:rPr>
              <w:t>24</w:t>
            </w:r>
          </w:p>
        </w:tc>
      </w:tr>
      <w:tr w:rsidR="00126373" w:rsidRPr="002C36C8" w14:paraId="6FBE5409" w14:textId="77777777" w:rsidTr="00D86506">
        <w:trPr>
          <w:trHeight w:val="312"/>
        </w:trPr>
        <w:tc>
          <w:tcPr>
            <w:tcW w:w="556" w:type="pct"/>
            <w:vMerge/>
            <w:hideMark/>
          </w:tcPr>
          <w:p w14:paraId="2FCAEF43" w14:textId="77777777" w:rsidR="00126373" w:rsidRPr="002C36C8" w:rsidRDefault="00126373" w:rsidP="00A1558D">
            <w:pPr>
              <w:widowControl/>
              <w:jc w:val="center"/>
              <w:rPr>
                <w:kern w:val="0"/>
                <w:sz w:val="21"/>
                <w:szCs w:val="21"/>
              </w:rPr>
            </w:pPr>
          </w:p>
        </w:tc>
        <w:tc>
          <w:tcPr>
            <w:tcW w:w="543" w:type="pct"/>
            <w:vMerge/>
            <w:hideMark/>
          </w:tcPr>
          <w:p w14:paraId="1749BC20" w14:textId="77777777" w:rsidR="00126373" w:rsidRPr="002C36C8" w:rsidRDefault="00126373" w:rsidP="00A1558D">
            <w:pPr>
              <w:widowControl/>
              <w:jc w:val="center"/>
              <w:rPr>
                <w:kern w:val="0"/>
                <w:sz w:val="21"/>
                <w:szCs w:val="21"/>
              </w:rPr>
            </w:pPr>
          </w:p>
        </w:tc>
        <w:tc>
          <w:tcPr>
            <w:tcW w:w="688" w:type="pct"/>
            <w:noWrap/>
            <w:hideMark/>
          </w:tcPr>
          <w:p w14:paraId="02C2E8DA"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0A6BA2C7" w14:textId="77777777" w:rsidR="00126373" w:rsidRPr="002C36C8" w:rsidRDefault="00126373" w:rsidP="00A1558D">
            <w:pPr>
              <w:widowControl/>
              <w:jc w:val="center"/>
              <w:rPr>
                <w:kern w:val="0"/>
                <w:sz w:val="21"/>
                <w:szCs w:val="21"/>
              </w:rPr>
            </w:pPr>
            <w:r w:rsidRPr="002C36C8">
              <w:rPr>
                <w:kern w:val="0"/>
                <w:sz w:val="21"/>
                <w:szCs w:val="21"/>
              </w:rPr>
              <w:t>200</w:t>
            </w:r>
          </w:p>
        </w:tc>
        <w:tc>
          <w:tcPr>
            <w:tcW w:w="510" w:type="pct"/>
            <w:noWrap/>
            <w:hideMark/>
          </w:tcPr>
          <w:p w14:paraId="5E506CE2" w14:textId="77777777" w:rsidR="00126373" w:rsidRPr="002C36C8" w:rsidRDefault="00126373" w:rsidP="00A1558D">
            <w:pPr>
              <w:jc w:val="center"/>
              <w:rPr>
                <w:sz w:val="21"/>
                <w:szCs w:val="21"/>
              </w:rPr>
            </w:pPr>
            <w:r w:rsidRPr="002C36C8">
              <w:rPr>
                <w:sz w:val="21"/>
                <w:szCs w:val="21"/>
              </w:rPr>
              <w:t>148</w:t>
            </w:r>
          </w:p>
        </w:tc>
        <w:tc>
          <w:tcPr>
            <w:tcW w:w="509" w:type="pct"/>
            <w:noWrap/>
            <w:hideMark/>
          </w:tcPr>
          <w:p w14:paraId="4E6DFA99" w14:textId="77777777" w:rsidR="00126373" w:rsidRPr="002C36C8" w:rsidRDefault="00126373" w:rsidP="00A1558D">
            <w:pPr>
              <w:jc w:val="center"/>
              <w:rPr>
                <w:sz w:val="21"/>
                <w:szCs w:val="21"/>
              </w:rPr>
            </w:pPr>
            <w:r w:rsidRPr="002C36C8">
              <w:rPr>
                <w:sz w:val="21"/>
                <w:szCs w:val="21"/>
              </w:rPr>
              <w:t>93</w:t>
            </w:r>
          </w:p>
        </w:tc>
        <w:tc>
          <w:tcPr>
            <w:tcW w:w="509" w:type="pct"/>
            <w:noWrap/>
            <w:hideMark/>
          </w:tcPr>
          <w:p w14:paraId="6C33AEB3" w14:textId="77777777" w:rsidR="00126373" w:rsidRPr="002C36C8" w:rsidRDefault="00126373" w:rsidP="00A1558D">
            <w:pPr>
              <w:jc w:val="center"/>
              <w:rPr>
                <w:sz w:val="21"/>
                <w:szCs w:val="21"/>
              </w:rPr>
            </w:pPr>
            <w:r w:rsidRPr="002C36C8">
              <w:rPr>
                <w:sz w:val="21"/>
                <w:szCs w:val="21"/>
              </w:rPr>
              <w:t>60</w:t>
            </w:r>
          </w:p>
        </w:tc>
        <w:tc>
          <w:tcPr>
            <w:tcW w:w="488" w:type="pct"/>
            <w:noWrap/>
            <w:hideMark/>
          </w:tcPr>
          <w:p w14:paraId="15C1F12E" w14:textId="77777777" w:rsidR="00126373" w:rsidRPr="002C36C8" w:rsidRDefault="00126373" w:rsidP="00A1558D">
            <w:pPr>
              <w:jc w:val="center"/>
              <w:rPr>
                <w:sz w:val="21"/>
                <w:szCs w:val="21"/>
              </w:rPr>
            </w:pPr>
            <w:r w:rsidRPr="002C36C8">
              <w:rPr>
                <w:sz w:val="21"/>
                <w:szCs w:val="21"/>
              </w:rPr>
              <w:t>41</w:t>
            </w:r>
          </w:p>
        </w:tc>
        <w:tc>
          <w:tcPr>
            <w:tcW w:w="509" w:type="pct"/>
            <w:noWrap/>
            <w:hideMark/>
          </w:tcPr>
          <w:p w14:paraId="4C4E37C5" w14:textId="77777777" w:rsidR="00126373" w:rsidRPr="002C36C8" w:rsidRDefault="00126373" w:rsidP="00A1558D">
            <w:pPr>
              <w:jc w:val="center"/>
              <w:rPr>
                <w:sz w:val="21"/>
                <w:szCs w:val="21"/>
              </w:rPr>
            </w:pPr>
            <w:r w:rsidRPr="002C36C8">
              <w:rPr>
                <w:sz w:val="21"/>
                <w:szCs w:val="21"/>
              </w:rPr>
              <w:t>25</w:t>
            </w:r>
          </w:p>
        </w:tc>
      </w:tr>
      <w:tr w:rsidR="00126373" w:rsidRPr="002C36C8" w14:paraId="41BBDCD9" w14:textId="77777777" w:rsidTr="00D86506">
        <w:trPr>
          <w:trHeight w:val="312"/>
        </w:trPr>
        <w:tc>
          <w:tcPr>
            <w:tcW w:w="556" w:type="pct"/>
            <w:vMerge/>
            <w:hideMark/>
          </w:tcPr>
          <w:p w14:paraId="73AAC471" w14:textId="77777777" w:rsidR="00126373" w:rsidRPr="002C36C8" w:rsidRDefault="00126373" w:rsidP="00A1558D">
            <w:pPr>
              <w:widowControl/>
              <w:jc w:val="center"/>
              <w:rPr>
                <w:kern w:val="0"/>
                <w:sz w:val="21"/>
                <w:szCs w:val="21"/>
              </w:rPr>
            </w:pPr>
          </w:p>
        </w:tc>
        <w:tc>
          <w:tcPr>
            <w:tcW w:w="543" w:type="pct"/>
            <w:vMerge/>
            <w:hideMark/>
          </w:tcPr>
          <w:p w14:paraId="793F27E5" w14:textId="77777777" w:rsidR="00126373" w:rsidRPr="002C36C8" w:rsidRDefault="00126373" w:rsidP="00A1558D">
            <w:pPr>
              <w:widowControl/>
              <w:jc w:val="center"/>
              <w:rPr>
                <w:kern w:val="0"/>
                <w:sz w:val="21"/>
                <w:szCs w:val="21"/>
              </w:rPr>
            </w:pPr>
          </w:p>
        </w:tc>
        <w:tc>
          <w:tcPr>
            <w:tcW w:w="688" w:type="pct"/>
            <w:noWrap/>
            <w:hideMark/>
          </w:tcPr>
          <w:p w14:paraId="06EA7E58"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6CFDBD13" w14:textId="77777777" w:rsidR="00126373" w:rsidRPr="002C36C8" w:rsidRDefault="00126373" w:rsidP="00A1558D">
            <w:pPr>
              <w:widowControl/>
              <w:jc w:val="center"/>
              <w:rPr>
                <w:kern w:val="0"/>
                <w:sz w:val="21"/>
                <w:szCs w:val="21"/>
              </w:rPr>
            </w:pPr>
            <w:r w:rsidRPr="002C36C8">
              <w:rPr>
                <w:kern w:val="0"/>
                <w:sz w:val="21"/>
                <w:szCs w:val="21"/>
              </w:rPr>
              <w:t>250</w:t>
            </w:r>
          </w:p>
        </w:tc>
        <w:tc>
          <w:tcPr>
            <w:tcW w:w="510" w:type="pct"/>
            <w:noWrap/>
            <w:hideMark/>
          </w:tcPr>
          <w:p w14:paraId="5D4B6A33" w14:textId="77777777" w:rsidR="00126373" w:rsidRPr="002C36C8" w:rsidRDefault="00126373" w:rsidP="00A1558D">
            <w:pPr>
              <w:jc w:val="center"/>
              <w:rPr>
                <w:sz w:val="21"/>
                <w:szCs w:val="21"/>
              </w:rPr>
            </w:pPr>
            <w:r w:rsidRPr="002C36C8">
              <w:rPr>
                <w:sz w:val="21"/>
                <w:szCs w:val="21"/>
              </w:rPr>
              <w:t>180</w:t>
            </w:r>
          </w:p>
        </w:tc>
        <w:tc>
          <w:tcPr>
            <w:tcW w:w="509" w:type="pct"/>
            <w:noWrap/>
            <w:hideMark/>
          </w:tcPr>
          <w:p w14:paraId="313620BD" w14:textId="77777777" w:rsidR="00126373" w:rsidRPr="002C36C8" w:rsidRDefault="00126373" w:rsidP="00A1558D">
            <w:pPr>
              <w:jc w:val="center"/>
              <w:rPr>
                <w:sz w:val="21"/>
                <w:szCs w:val="21"/>
              </w:rPr>
            </w:pPr>
            <w:r w:rsidRPr="002C36C8">
              <w:rPr>
                <w:sz w:val="21"/>
                <w:szCs w:val="21"/>
              </w:rPr>
              <w:t>103</w:t>
            </w:r>
          </w:p>
        </w:tc>
        <w:tc>
          <w:tcPr>
            <w:tcW w:w="509" w:type="pct"/>
            <w:noWrap/>
            <w:hideMark/>
          </w:tcPr>
          <w:p w14:paraId="0492AFF5" w14:textId="77777777" w:rsidR="00126373" w:rsidRPr="002C36C8" w:rsidRDefault="00126373" w:rsidP="00A1558D">
            <w:pPr>
              <w:jc w:val="center"/>
              <w:rPr>
                <w:sz w:val="21"/>
                <w:szCs w:val="21"/>
              </w:rPr>
            </w:pPr>
            <w:r w:rsidRPr="002C36C8">
              <w:rPr>
                <w:sz w:val="21"/>
                <w:szCs w:val="21"/>
              </w:rPr>
              <w:t>68</w:t>
            </w:r>
          </w:p>
        </w:tc>
        <w:tc>
          <w:tcPr>
            <w:tcW w:w="488" w:type="pct"/>
            <w:noWrap/>
            <w:hideMark/>
          </w:tcPr>
          <w:p w14:paraId="0A74ED73" w14:textId="77777777" w:rsidR="00126373" w:rsidRPr="002C36C8" w:rsidRDefault="00126373" w:rsidP="00A1558D">
            <w:pPr>
              <w:jc w:val="center"/>
              <w:rPr>
                <w:sz w:val="21"/>
                <w:szCs w:val="21"/>
              </w:rPr>
            </w:pPr>
            <w:r w:rsidRPr="002C36C8">
              <w:rPr>
                <w:sz w:val="21"/>
                <w:szCs w:val="21"/>
              </w:rPr>
              <w:t>44</w:t>
            </w:r>
          </w:p>
        </w:tc>
        <w:tc>
          <w:tcPr>
            <w:tcW w:w="509" w:type="pct"/>
            <w:noWrap/>
            <w:hideMark/>
          </w:tcPr>
          <w:p w14:paraId="42C60508" w14:textId="77777777" w:rsidR="00126373" w:rsidRPr="002C36C8" w:rsidRDefault="00126373" w:rsidP="00A1558D">
            <w:pPr>
              <w:jc w:val="center"/>
              <w:rPr>
                <w:sz w:val="21"/>
                <w:szCs w:val="21"/>
              </w:rPr>
            </w:pPr>
            <w:r w:rsidRPr="002C36C8">
              <w:rPr>
                <w:sz w:val="21"/>
                <w:szCs w:val="21"/>
              </w:rPr>
              <w:t>27</w:t>
            </w:r>
          </w:p>
        </w:tc>
      </w:tr>
      <w:tr w:rsidR="00126373" w:rsidRPr="002C36C8" w14:paraId="32A8EB48" w14:textId="77777777" w:rsidTr="00D86506">
        <w:trPr>
          <w:trHeight w:val="312"/>
        </w:trPr>
        <w:tc>
          <w:tcPr>
            <w:tcW w:w="556" w:type="pct"/>
            <w:vMerge/>
            <w:hideMark/>
          </w:tcPr>
          <w:p w14:paraId="5F143B9C" w14:textId="77777777" w:rsidR="00126373" w:rsidRPr="002C36C8" w:rsidRDefault="00126373" w:rsidP="00A1558D">
            <w:pPr>
              <w:widowControl/>
              <w:jc w:val="center"/>
              <w:rPr>
                <w:kern w:val="0"/>
                <w:sz w:val="21"/>
                <w:szCs w:val="21"/>
              </w:rPr>
            </w:pPr>
          </w:p>
        </w:tc>
        <w:tc>
          <w:tcPr>
            <w:tcW w:w="543" w:type="pct"/>
            <w:vMerge/>
            <w:hideMark/>
          </w:tcPr>
          <w:p w14:paraId="263FB427" w14:textId="77777777" w:rsidR="00126373" w:rsidRPr="002C36C8" w:rsidRDefault="00126373" w:rsidP="00A1558D">
            <w:pPr>
              <w:widowControl/>
              <w:jc w:val="center"/>
              <w:rPr>
                <w:kern w:val="0"/>
                <w:sz w:val="21"/>
                <w:szCs w:val="21"/>
              </w:rPr>
            </w:pPr>
          </w:p>
        </w:tc>
        <w:tc>
          <w:tcPr>
            <w:tcW w:w="688" w:type="pct"/>
            <w:noWrap/>
            <w:hideMark/>
          </w:tcPr>
          <w:p w14:paraId="74EF05E5"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10C21835" w14:textId="77777777" w:rsidR="00126373" w:rsidRPr="002C36C8" w:rsidRDefault="00126373" w:rsidP="00A1558D">
            <w:pPr>
              <w:widowControl/>
              <w:jc w:val="center"/>
              <w:rPr>
                <w:kern w:val="0"/>
                <w:sz w:val="21"/>
                <w:szCs w:val="21"/>
              </w:rPr>
            </w:pPr>
            <w:r w:rsidRPr="002C36C8">
              <w:rPr>
                <w:kern w:val="0"/>
                <w:sz w:val="21"/>
                <w:szCs w:val="21"/>
              </w:rPr>
              <w:t>300</w:t>
            </w:r>
          </w:p>
        </w:tc>
        <w:tc>
          <w:tcPr>
            <w:tcW w:w="510" w:type="pct"/>
            <w:noWrap/>
            <w:hideMark/>
          </w:tcPr>
          <w:p w14:paraId="01276008" w14:textId="77777777" w:rsidR="00126373" w:rsidRPr="002C36C8" w:rsidRDefault="00126373" w:rsidP="00A1558D">
            <w:pPr>
              <w:jc w:val="center"/>
              <w:rPr>
                <w:sz w:val="21"/>
                <w:szCs w:val="21"/>
              </w:rPr>
            </w:pPr>
            <w:r w:rsidRPr="002C36C8">
              <w:rPr>
                <w:sz w:val="21"/>
                <w:szCs w:val="21"/>
              </w:rPr>
              <w:t>224</w:t>
            </w:r>
          </w:p>
        </w:tc>
        <w:tc>
          <w:tcPr>
            <w:tcW w:w="509" w:type="pct"/>
            <w:noWrap/>
            <w:hideMark/>
          </w:tcPr>
          <w:p w14:paraId="5E9BBDEA" w14:textId="77777777" w:rsidR="00126373" w:rsidRPr="002C36C8" w:rsidRDefault="00126373" w:rsidP="00A1558D">
            <w:pPr>
              <w:jc w:val="center"/>
              <w:rPr>
                <w:sz w:val="21"/>
                <w:szCs w:val="21"/>
              </w:rPr>
            </w:pPr>
            <w:r w:rsidRPr="002C36C8">
              <w:rPr>
                <w:sz w:val="21"/>
                <w:szCs w:val="21"/>
              </w:rPr>
              <w:t>113</w:t>
            </w:r>
          </w:p>
        </w:tc>
        <w:tc>
          <w:tcPr>
            <w:tcW w:w="509" w:type="pct"/>
            <w:noWrap/>
            <w:hideMark/>
          </w:tcPr>
          <w:p w14:paraId="17D19DE4" w14:textId="77777777" w:rsidR="00126373" w:rsidRPr="002C36C8" w:rsidRDefault="00126373" w:rsidP="00A1558D">
            <w:pPr>
              <w:jc w:val="center"/>
              <w:rPr>
                <w:sz w:val="21"/>
                <w:szCs w:val="21"/>
              </w:rPr>
            </w:pPr>
            <w:r w:rsidRPr="002C36C8">
              <w:rPr>
                <w:sz w:val="21"/>
                <w:szCs w:val="21"/>
              </w:rPr>
              <w:t>76</w:t>
            </w:r>
          </w:p>
        </w:tc>
        <w:tc>
          <w:tcPr>
            <w:tcW w:w="488" w:type="pct"/>
            <w:noWrap/>
            <w:hideMark/>
          </w:tcPr>
          <w:p w14:paraId="5FA2F7A3" w14:textId="77777777" w:rsidR="00126373" w:rsidRPr="002C36C8" w:rsidRDefault="00126373" w:rsidP="00A1558D">
            <w:pPr>
              <w:jc w:val="center"/>
              <w:rPr>
                <w:sz w:val="21"/>
                <w:szCs w:val="21"/>
              </w:rPr>
            </w:pPr>
            <w:r w:rsidRPr="002C36C8">
              <w:rPr>
                <w:sz w:val="21"/>
                <w:szCs w:val="21"/>
              </w:rPr>
              <w:t>48</w:t>
            </w:r>
          </w:p>
        </w:tc>
        <w:tc>
          <w:tcPr>
            <w:tcW w:w="509" w:type="pct"/>
            <w:noWrap/>
            <w:hideMark/>
          </w:tcPr>
          <w:p w14:paraId="0A0310D1" w14:textId="77777777" w:rsidR="00126373" w:rsidRPr="002C36C8" w:rsidRDefault="00126373" w:rsidP="00A1558D">
            <w:pPr>
              <w:jc w:val="center"/>
              <w:rPr>
                <w:sz w:val="21"/>
                <w:szCs w:val="21"/>
              </w:rPr>
            </w:pPr>
            <w:r w:rsidRPr="002C36C8">
              <w:rPr>
                <w:sz w:val="21"/>
                <w:szCs w:val="21"/>
              </w:rPr>
              <w:t>29</w:t>
            </w:r>
          </w:p>
        </w:tc>
      </w:tr>
      <w:tr w:rsidR="00126373" w:rsidRPr="002C36C8" w14:paraId="2514DE25" w14:textId="77777777" w:rsidTr="00D86506">
        <w:trPr>
          <w:trHeight w:val="312"/>
        </w:trPr>
        <w:tc>
          <w:tcPr>
            <w:tcW w:w="556" w:type="pct"/>
            <w:vMerge/>
            <w:hideMark/>
          </w:tcPr>
          <w:p w14:paraId="1556FC54" w14:textId="77777777" w:rsidR="00126373" w:rsidRPr="002C36C8" w:rsidRDefault="00126373" w:rsidP="00A1558D">
            <w:pPr>
              <w:widowControl/>
              <w:jc w:val="center"/>
              <w:rPr>
                <w:kern w:val="0"/>
                <w:sz w:val="21"/>
                <w:szCs w:val="21"/>
              </w:rPr>
            </w:pPr>
          </w:p>
        </w:tc>
        <w:tc>
          <w:tcPr>
            <w:tcW w:w="543" w:type="pct"/>
            <w:vMerge w:val="restart"/>
            <w:noWrap/>
            <w:hideMark/>
          </w:tcPr>
          <w:p w14:paraId="451AEDD2" w14:textId="77777777" w:rsidR="00126373" w:rsidRPr="002C36C8" w:rsidRDefault="00126373" w:rsidP="00A1558D">
            <w:pPr>
              <w:widowControl/>
              <w:jc w:val="center"/>
              <w:rPr>
                <w:kern w:val="0"/>
                <w:sz w:val="21"/>
                <w:szCs w:val="21"/>
              </w:rPr>
            </w:pPr>
            <w:r w:rsidRPr="002C36C8">
              <w:rPr>
                <w:kern w:val="0"/>
                <w:sz w:val="21"/>
                <w:szCs w:val="21"/>
              </w:rPr>
              <w:t>1.6</w:t>
            </w:r>
          </w:p>
        </w:tc>
        <w:tc>
          <w:tcPr>
            <w:tcW w:w="688" w:type="pct"/>
            <w:noWrap/>
            <w:hideMark/>
          </w:tcPr>
          <w:p w14:paraId="352259D2"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hideMark/>
          </w:tcPr>
          <w:p w14:paraId="01DCA08A" w14:textId="77777777" w:rsidR="00126373" w:rsidRPr="002C36C8" w:rsidRDefault="00126373" w:rsidP="00A1558D">
            <w:pPr>
              <w:widowControl/>
              <w:jc w:val="center"/>
              <w:rPr>
                <w:kern w:val="0"/>
                <w:sz w:val="21"/>
                <w:szCs w:val="21"/>
              </w:rPr>
            </w:pPr>
            <w:r w:rsidRPr="002C36C8">
              <w:rPr>
                <w:kern w:val="0"/>
                <w:sz w:val="21"/>
                <w:szCs w:val="21"/>
              </w:rPr>
              <w:t>160</w:t>
            </w:r>
          </w:p>
        </w:tc>
        <w:tc>
          <w:tcPr>
            <w:tcW w:w="510" w:type="pct"/>
            <w:noWrap/>
            <w:hideMark/>
          </w:tcPr>
          <w:p w14:paraId="08077A0B" w14:textId="77777777" w:rsidR="00126373" w:rsidRPr="002C36C8" w:rsidRDefault="00126373" w:rsidP="00A1558D">
            <w:pPr>
              <w:jc w:val="center"/>
              <w:rPr>
                <w:sz w:val="21"/>
                <w:szCs w:val="21"/>
              </w:rPr>
            </w:pPr>
            <w:r w:rsidRPr="002C36C8">
              <w:rPr>
                <w:sz w:val="21"/>
                <w:szCs w:val="21"/>
              </w:rPr>
              <w:t>78</w:t>
            </w:r>
          </w:p>
        </w:tc>
        <w:tc>
          <w:tcPr>
            <w:tcW w:w="509" w:type="pct"/>
            <w:noWrap/>
            <w:hideMark/>
          </w:tcPr>
          <w:p w14:paraId="21E1BC69" w14:textId="77777777" w:rsidR="00126373" w:rsidRPr="002C36C8" w:rsidRDefault="00126373" w:rsidP="00A1558D">
            <w:pPr>
              <w:jc w:val="center"/>
              <w:rPr>
                <w:sz w:val="21"/>
                <w:szCs w:val="21"/>
              </w:rPr>
            </w:pPr>
            <w:r w:rsidRPr="002C36C8">
              <w:rPr>
                <w:sz w:val="21"/>
                <w:szCs w:val="21"/>
              </w:rPr>
              <w:t>58</w:t>
            </w:r>
          </w:p>
        </w:tc>
        <w:tc>
          <w:tcPr>
            <w:tcW w:w="509" w:type="pct"/>
            <w:noWrap/>
            <w:hideMark/>
          </w:tcPr>
          <w:p w14:paraId="6C05CC64" w14:textId="77777777" w:rsidR="00126373" w:rsidRPr="002C36C8" w:rsidRDefault="00126373" w:rsidP="00A1558D">
            <w:pPr>
              <w:jc w:val="center"/>
              <w:rPr>
                <w:sz w:val="21"/>
                <w:szCs w:val="21"/>
              </w:rPr>
            </w:pPr>
            <w:r w:rsidRPr="002C36C8">
              <w:rPr>
                <w:sz w:val="21"/>
                <w:szCs w:val="21"/>
              </w:rPr>
              <w:t>42</w:t>
            </w:r>
          </w:p>
        </w:tc>
        <w:tc>
          <w:tcPr>
            <w:tcW w:w="488" w:type="pct"/>
            <w:noWrap/>
            <w:hideMark/>
          </w:tcPr>
          <w:p w14:paraId="357F1B7E" w14:textId="77777777" w:rsidR="00126373" w:rsidRPr="002C36C8" w:rsidRDefault="00126373" w:rsidP="00A1558D">
            <w:pPr>
              <w:jc w:val="center"/>
              <w:rPr>
                <w:sz w:val="21"/>
                <w:szCs w:val="21"/>
              </w:rPr>
            </w:pPr>
            <w:r w:rsidRPr="002C36C8">
              <w:rPr>
                <w:sz w:val="21"/>
                <w:szCs w:val="21"/>
              </w:rPr>
              <w:t>28</w:t>
            </w:r>
          </w:p>
        </w:tc>
        <w:tc>
          <w:tcPr>
            <w:tcW w:w="509" w:type="pct"/>
            <w:noWrap/>
            <w:hideMark/>
          </w:tcPr>
          <w:p w14:paraId="684E7614" w14:textId="77777777" w:rsidR="00126373" w:rsidRPr="002C36C8" w:rsidRDefault="00126373" w:rsidP="00A1558D">
            <w:pPr>
              <w:jc w:val="center"/>
              <w:rPr>
                <w:sz w:val="21"/>
                <w:szCs w:val="21"/>
              </w:rPr>
            </w:pPr>
            <w:r w:rsidRPr="002C36C8">
              <w:rPr>
                <w:sz w:val="21"/>
                <w:szCs w:val="21"/>
              </w:rPr>
              <w:t>19</w:t>
            </w:r>
          </w:p>
        </w:tc>
      </w:tr>
      <w:tr w:rsidR="009352A0" w:rsidRPr="002C36C8" w14:paraId="08792A1D" w14:textId="77777777" w:rsidTr="00D86506">
        <w:trPr>
          <w:trHeight w:val="312"/>
        </w:trPr>
        <w:tc>
          <w:tcPr>
            <w:tcW w:w="556" w:type="pct"/>
            <w:vMerge/>
          </w:tcPr>
          <w:p w14:paraId="2C9AF51A" w14:textId="77777777" w:rsidR="009352A0" w:rsidRPr="002C36C8" w:rsidRDefault="009352A0" w:rsidP="00A1558D">
            <w:pPr>
              <w:widowControl/>
              <w:jc w:val="center"/>
              <w:rPr>
                <w:kern w:val="0"/>
                <w:sz w:val="21"/>
                <w:szCs w:val="21"/>
              </w:rPr>
            </w:pPr>
          </w:p>
        </w:tc>
        <w:tc>
          <w:tcPr>
            <w:tcW w:w="543" w:type="pct"/>
            <w:vMerge/>
            <w:noWrap/>
          </w:tcPr>
          <w:p w14:paraId="4FB9C11C" w14:textId="77777777" w:rsidR="009352A0" w:rsidRPr="002C36C8" w:rsidRDefault="009352A0" w:rsidP="00A1558D">
            <w:pPr>
              <w:widowControl/>
              <w:jc w:val="center"/>
              <w:rPr>
                <w:kern w:val="0"/>
                <w:sz w:val="21"/>
                <w:szCs w:val="21"/>
              </w:rPr>
            </w:pPr>
          </w:p>
        </w:tc>
        <w:tc>
          <w:tcPr>
            <w:tcW w:w="688" w:type="pct"/>
            <w:noWrap/>
          </w:tcPr>
          <w:p w14:paraId="243220C5"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321FF7FD" w14:textId="77777777" w:rsidR="009352A0" w:rsidRPr="002C36C8" w:rsidRDefault="009352A0" w:rsidP="00A1558D">
            <w:pPr>
              <w:widowControl/>
              <w:jc w:val="center"/>
              <w:rPr>
                <w:kern w:val="0"/>
                <w:sz w:val="21"/>
                <w:szCs w:val="21"/>
              </w:rPr>
            </w:pPr>
            <w:r w:rsidRPr="002C36C8">
              <w:rPr>
                <w:rFonts w:hint="eastAsia"/>
                <w:kern w:val="0"/>
                <w:sz w:val="21"/>
                <w:szCs w:val="21"/>
              </w:rPr>
              <w:t>208</w:t>
            </w:r>
          </w:p>
        </w:tc>
        <w:tc>
          <w:tcPr>
            <w:tcW w:w="510" w:type="pct"/>
            <w:noWrap/>
          </w:tcPr>
          <w:p w14:paraId="0F797742" w14:textId="77777777" w:rsidR="009352A0" w:rsidRPr="002C36C8" w:rsidRDefault="009352A0" w:rsidP="00A1558D">
            <w:pPr>
              <w:jc w:val="center"/>
              <w:rPr>
                <w:sz w:val="21"/>
                <w:szCs w:val="21"/>
              </w:rPr>
            </w:pPr>
            <w:r w:rsidRPr="002C36C8">
              <w:rPr>
                <w:rFonts w:hint="eastAsia"/>
                <w:sz w:val="21"/>
                <w:szCs w:val="21"/>
              </w:rPr>
              <w:t>94</w:t>
            </w:r>
          </w:p>
        </w:tc>
        <w:tc>
          <w:tcPr>
            <w:tcW w:w="509" w:type="pct"/>
            <w:noWrap/>
          </w:tcPr>
          <w:p w14:paraId="41E0EA5B" w14:textId="77777777" w:rsidR="009352A0" w:rsidRPr="002C36C8" w:rsidRDefault="009352A0" w:rsidP="00A1558D">
            <w:pPr>
              <w:jc w:val="center"/>
              <w:rPr>
                <w:sz w:val="21"/>
                <w:szCs w:val="21"/>
              </w:rPr>
            </w:pPr>
            <w:r w:rsidRPr="002C36C8">
              <w:rPr>
                <w:rFonts w:hint="eastAsia"/>
                <w:sz w:val="21"/>
                <w:szCs w:val="21"/>
              </w:rPr>
              <w:t>66</w:t>
            </w:r>
          </w:p>
        </w:tc>
        <w:tc>
          <w:tcPr>
            <w:tcW w:w="509" w:type="pct"/>
            <w:noWrap/>
          </w:tcPr>
          <w:p w14:paraId="6C8B748E" w14:textId="77777777" w:rsidR="009352A0" w:rsidRPr="002C36C8" w:rsidRDefault="009352A0" w:rsidP="00A1558D">
            <w:pPr>
              <w:jc w:val="center"/>
              <w:rPr>
                <w:sz w:val="21"/>
                <w:szCs w:val="21"/>
              </w:rPr>
            </w:pPr>
            <w:r w:rsidRPr="002C36C8">
              <w:rPr>
                <w:rFonts w:hint="eastAsia"/>
                <w:sz w:val="21"/>
                <w:szCs w:val="21"/>
              </w:rPr>
              <w:t>48</w:t>
            </w:r>
          </w:p>
        </w:tc>
        <w:tc>
          <w:tcPr>
            <w:tcW w:w="488" w:type="pct"/>
            <w:noWrap/>
          </w:tcPr>
          <w:p w14:paraId="3D036113" w14:textId="77777777" w:rsidR="009352A0" w:rsidRPr="002C36C8" w:rsidRDefault="009352A0" w:rsidP="00A1558D">
            <w:pPr>
              <w:jc w:val="center"/>
              <w:rPr>
                <w:sz w:val="21"/>
                <w:szCs w:val="21"/>
              </w:rPr>
            </w:pPr>
            <w:r w:rsidRPr="002C36C8">
              <w:rPr>
                <w:rFonts w:hint="eastAsia"/>
                <w:sz w:val="21"/>
                <w:szCs w:val="21"/>
              </w:rPr>
              <w:t>31</w:t>
            </w:r>
          </w:p>
        </w:tc>
        <w:tc>
          <w:tcPr>
            <w:tcW w:w="509" w:type="pct"/>
            <w:noWrap/>
          </w:tcPr>
          <w:p w14:paraId="45AFE88C" w14:textId="77777777" w:rsidR="009352A0" w:rsidRPr="002C36C8" w:rsidRDefault="009352A0" w:rsidP="00A1558D">
            <w:pPr>
              <w:jc w:val="center"/>
              <w:rPr>
                <w:sz w:val="21"/>
                <w:szCs w:val="21"/>
              </w:rPr>
            </w:pPr>
            <w:r w:rsidRPr="002C36C8">
              <w:rPr>
                <w:rFonts w:hint="eastAsia"/>
                <w:sz w:val="21"/>
                <w:szCs w:val="21"/>
              </w:rPr>
              <w:t>21</w:t>
            </w:r>
          </w:p>
        </w:tc>
      </w:tr>
      <w:tr w:rsidR="00126373" w:rsidRPr="002C36C8" w14:paraId="667EA24E" w14:textId="77777777" w:rsidTr="00D86506">
        <w:trPr>
          <w:trHeight w:val="312"/>
        </w:trPr>
        <w:tc>
          <w:tcPr>
            <w:tcW w:w="556" w:type="pct"/>
            <w:vMerge/>
            <w:hideMark/>
          </w:tcPr>
          <w:p w14:paraId="2B51598D" w14:textId="77777777" w:rsidR="00126373" w:rsidRPr="002C36C8" w:rsidRDefault="00126373" w:rsidP="00A1558D">
            <w:pPr>
              <w:widowControl/>
              <w:jc w:val="center"/>
              <w:rPr>
                <w:kern w:val="0"/>
                <w:sz w:val="21"/>
                <w:szCs w:val="21"/>
              </w:rPr>
            </w:pPr>
          </w:p>
        </w:tc>
        <w:tc>
          <w:tcPr>
            <w:tcW w:w="543" w:type="pct"/>
            <w:vMerge/>
            <w:hideMark/>
          </w:tcPr>
          <w:p w14:paraId="6AE546D8" w14:textId="77777777" w:rsidR="00126373" w:rsidRPr="002C36C8" w:rsidRDefault="00126373" w:rsidP="00A1558D">
            <w:pPr>
              <w:widowControl/>
              <w:jc w:val="center"/>
              <w:rPr>
                <w:kern w:val="0"/>
                <w:sz w:val="21"/>
                <w:szCs w:val="21"/>
              </w:rPr>
            </w:pPr>
          </w:p>
        </w:tc>
        <w:tc>
          <w:tcPr>
            <w:tcW w:w="688" w:type="pct"/>
            <w:noWrap/>
            <w:hideMark/>
          </w:tcPr>
          <w:p w14:paraId="78DBB763"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201758F6" w14:textId="77777777" w:rsidR="00126373" w:rsidRPr="002C36C8" w:rsidRDefault="00126373" w:rsidP="00A1558D">
            <w:pPr>
              <w:widowControl/>
              <w:jc w:val="center"/>
              <w:rPr>
                <w:kern w:val="0"/>
                <w:sz w:val="21"/>
                <w:szCs w:val="21"/>
              </w:rPr>
            </w:pPr>
            <w:r w:rsidRPr="002C36C8">
              <w:rPr>
                <w:kern w:val="0"/>
                <w:sz w:val="21"/>
                <w:szCs w:val="21"/>
              </w:rPr>
              <w:t>240</w:t>
            </w:r>
          </w:p>
        </w:tc>
        <w:tc>
          <w:tcPr>
            <w:tcW w:w="510" w:type="pct"/>
            <w:noWrap/>
            <w:hideMark/>
          </w:tcPr>
          <w:p w14:paraId="3ABCA2EB" w14:textId="77777777" w:rsidR="00126373" w:rsidRPr="002C36C8" w:rsidRDefault="00126373" w:rsidP="00A1558D">
            <w:pPr>
              <w:jc w:val="center"/>
              <w:rPr>
                <w:sz w:val="21"/>
                <w:szCs w:val="21"/>
              </w:rPr>
            </w:pPr>
            <w:r w:rsidRPr="002C36C8">
              <w:rPr>
                <w:sz w:val="21"/>
                <w:szCs w:val="21"/>
              </w:rPr>
              <w:t>104</w:t>
            </w:r>
          </w:p>
        </w:tc>
        <w:tc>
          <w:tcPr>
            <w:tcW w:w="509" w:type="pct"/>
            <w:noWrap/>
            <w:hideMark/>
          </w:tcPr>
          <w:p w14:paraId="71C2EB22" w14:textId="77777777" w:rsidR="00126373" w:rsidRPr="002C36C8" w:rsidRDefault="00126373" w:rsidP="00A1558D">
            <w:pPr>
              <w:jc w:val="center"/>
              <w:rPr>
                <w:sz w:val="21"/>
                <w:szCs w:val="21"/>
              </w:rPr>
            </w:pPr>
            <w:r w:rsidRPr="002C36C8">
              <w:rPr>
                <w:sz w:val="21"/>
                <w:szCs w:val="21"/>
              </w:rPr>
              <w:t>72</w:t>
            </w:r>
          </w:p>
        </w:tc>
        <w:tc>
          <w:tcPr>
            <w:tcW w:w="509" w:type="pct"/>
            <w:noWrap/>
            <w:hideMark/>
          </w:tcPr>
          <w:p w14:paraId="5DC3686B" w14:textId="77777777" w:rsidR="00126373" w:rsidRPr="002C36C8" w:rsidRDefault="00126373" w:rsidP="00A1558D">
            <w:pPr>
              <w:jc w:val="center"/>
              <w:rPr>
                <w:sz w:val="21"/>
                <w:szCs w:val="21"/>
              </w:rPr>
            </w:pPr>
            <w:r w:rsidRPr="002C36C8">
              <w:rPr>
                <w:sz w:val="21"/>
                <w:szCs w:val="21"/>
              </w:rPr>
              <w:t>51</w:t>
            </w:r>
          </w:p>
        </w:tc>
        <w:tc>
          <w:tcPr>
            <w:tcW w:w="488" w:type="pct"/>
            <w:noWrap/>
            <w:hideMark/>
          </w:tcPr>
          <w:p w14:paraId="2C89AE75" w14:textId="77777777" w:rsidR="00126373" w:rsidRPr="002C36C8" w:rsidRDefault="00126373" w:rsidP="00A1558D">
            <w:pPr>
              <w:jc w:val="center"/>
              <w:rPr>
                <w:sz w:val="21"/>
                <w:szCs w:val="21"/>
              </w:rPr>
            </w:pPr>
            <w:r w:rsidRPr="002C36C8">
              <w:rPr>
                <w:sz w:val="21"/>
                <w:szCs w:val="21"/>
              </w:rPr>
              <w:t>33</w:t>
            </w:r>
          </w:p>
        </w:tc>
        <w:tc>
          <w:tcPr>
            <w:tcW w:w="509" w:type="pct"/>
            <w:noWrap/>
            <w:hideMark/>
          </w:tcPr>
          <w:p w14:paraId="38F69353" w14:textId="77777777" w:rsidR="00126373" w:rsidRPr="002C36C8" w:rsidRDefault="00126373" w:rsidP="00A1558D">
            <w:pPr>
              <w:jc w:val="center"/>
              <w:rPr>
                <w:sz w:val="21"/>
                <w:szCs w:val="21"/>
              </w:rPr>
            </w:pPr>
            <w:r w:rsidRPr="002C36C8">
              <w:rPr>
                <w:sz w:val="21"/>
                <w:szCs w:val="21"/>
              </w:rPr>
              <w:t>22</w:t>
            </w:r>
          </w:p>
        </w:tc>
      </w:tr>
      <w:tr w:rsidR="00126373" w:rsidRPr="002C36C8" w14:paraId="4E1AD7F6" w14:textId="77777777" w:rsidTr="00D86506">
        <w:trPr>
          <w:trHeight w:val="312"/>
        </w:trPr>
        <w:tc>
          <w:tcPr>
            <w:tcW w:w="556" w:type="pct"/>
            <w:vMerge/>
            <w:hideMark/>
          </w:tcPr>
          <w:p w14:paraId="23256B4C" w14:textId="77777777" w:rsidR="00126373" w:rsidRPr="002C36C8" w:rsidRDefault="00126373" w:rsidP="00A1558D">
            <w:pPr>
              <w:widowControl/>
              <w:jc w:val="center"/>
              <w:rPr>
                <w:kern w:val="0"/>
                <w:sz w:val="21"/>
                <w:szCs w:val="21"/>
              </w:rPr>
            </w:pPr>
          </w:p>
        </w:tc>
        <w:tc>
          <w:tcPr>
            <w:tcW w:w="543" w:type="pct"/>
            <w:vMerge/>
            <w:hideMark/>
          </w:tcPr>
          <w:p w14:paraId="6D91F7BB" w14:textId="77777777" w:rsidR="00126373" w:rsidRPr="002C36C8" w:rsidRDefault="00126373" w:rsidP="00A1558D">
            <w:pPr>
              <w:widowControl/>
              <w:jc w:val="center"/>
              <w:rPr>
                <w:kern w:val="0"/>
                <w:sz w:val="21"/>
                <w:szCs w:val="21"/>
              </w:rPr>
            </w:pPr>
          </w:p>
        </w:tc>
        <w:tc>
          <w:tcPr>
            <w:tcW w:w="688" w:type="pct"/>
            <w:noWrap/>
            <w:hideMark/>
          </w:tcPr>
          <w:p w14:paraId="13D9B8D2"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22941BBE" w14:textId="77777777" w:rsidR="00126373" w:rsidRPr="002C36C8" w:rsidRDefault="00126373" w:rsidP="00A1558D">
            <w:pPr>
              <w:widowControl/>
              <w:jc w:val="center"/>
              <w:rPr>
                <w:kern w:val="0"/>
                <w:sz w:val="21"/>
                <w:szCs w:val="21"/>
              </w:rPr>
            </w:pPr>
            <w:r w:rsidRPr="002C36C8">
              <w:rPr>
                <w:kern w:val="0"/>
                <w:sz w:val="21"/>
                <w:szCs w:val="21"/>
              </w:rPr>
              <w:t>320</w:t>
            </w:r>
          </w:p>
        </w:tc>
        <w:tc>
          <w:tcPr>
            <w:tcW w:w="510" w:type="pct"/>
            <w:noWrap/>
            <w:hideMark/>
          </w:tcPr>
          <w:p w14:paraId="26F91E7E" w14:textId="77777777" w:rsidR="00126373" w:rsidRPr="002C36C8" w:rsidRDefault="00126373" w:rsidP="00A1558D">
            <w:pPr>
              <w:jc w:val="center"/>
              <w:rPr>
                <w:sz w:val="21"/>
                <w:szCs w:val="21"/>
              </w:rPr>
            </w:pPr>
            <w:r w:rsidRPr="002C36C8">
              <w:rPr>
                <w:sz w:val="21"/>
                <w:szCs w:val="21"/>
              </w:rPr>
              <w:t>141</w:t>
            </w:r>
          </w:p>
        </w:tc>
        <w:tc>
          <w:tcPr>
            <w:tcW w:w="509" w:type="pct"/>
            <w:noWrap/>
            <w:hideMark/>
          </w:tcPr>
          <w:p w14:paraId="3E1392C7" w14:textId="77777777" w:rsidR="00126373" w:rsidRPr="002C36C8" w:rsidRDefault="00126373" w:rsidP="00A1558D">
            <w:pPr>
              <w:jc w:val="center"/>
              <w:rPr>
                <w:sz w:val="21"/>
                <w:szCs w:val="21"/>
              </w:rPr>
            </w:pPr>
            <w:r w:rsidRPr="002C36C8">
              <w:rPr>
                <w:sz w:val="21"/>
                <w:szCs w:val="21"/>
              </w:rPr>
              <w:t>81</w:t>
            </w:r>
          </w:p>
        </w:tc>
        <w:tc>
          <w:tcPr>
            <w:tcW w:w="509" w:type="pct"/>
            <w:noWrap/>
            <w:hideMark/>
          </w:tcPr>
          <w:p w14:paraId="0FF2AF51" w14:textId="77777777" w:rsidR="00126373" w:rsidRPr="002C36C8" w:rsidRDefault="00126373" w:rsidP="00A1558D">
            <w:pPr>
              <w:jc w:val="center"/>
              <w:rPr>
                <w:sz w:val="21"/>
                <w:szCs w:val="21"/>
              </w:rPr>
            </w:pPr>
            <w:r w:rsidRPr="002C36C8">
              <w:rPr>
                <w:sz w:val="21"/>
                <w:szCs w:val="21"/>
              </w:rPr>
              <w:t>53</w:t>
            </w:r>
          </w:p>
        </w:tc>
        <w:tc>
          <w:tcPr>
            <w:tcW w:w="488" w:type="pct"/>
            <w:noWrap/>
            <w:hideMark/>
          </w:tcPr>
          <w:p w14:paraId="6C3C73CA" w14:textId="77777777" w:rsidR="00126373" w:rsidRPr="002C36C8" w:rsidRDefault="00126373" w:rsidP="00A1558D">
            <w:pPr>
              <w:jc w:val="center"/>
              <w:rPr>
                <w:sz w:val="21"/>
                <w:szCs w:val="21"/>
              </w:rPr>
            </w:pPr>
            <w:r w:rsidRPr="002C36C8">
              <w:rPr>
                <w:sz w:val="21"/>
                <w:szCs w:val="21"/>
              </w:rPr>
              <w:t>35</w:t>
            </w:r>
          </w:p>
        </w:tc>
        <w:tc>
          <w:tcPr>
            <w:tcW w:w="509" w:type="pct"/>
            <w:noWrap/>
            <w:hideMark/>
          </w:tcPr>
          <w:p w14:paraId="66330384" w14:textId="77777777" w:rsidR="00126373" w:rsidRPr="002C36C8" w:rsidRDefault="00126373" w:rsidP="00A1558D">
            <w:pPr>
              <w:jc w:val="center"/>
              <w:rPr>
                <w:sz w:val="21"/>
                <w:szCs w:val="21"/>
              </w:rPr>
            </w:pPr>
            <w:r w:rsidRPr="002C36C8">
              <w:rPr>
                <w:sz w:val="21"/>
                <w:szCs w:val="21"/>
              </w:rPr>
              <w:t>23</w:t>
            </w:r>
          </w:p>
        </w:tc>
      </w:tr>
      <w:tr w:rsidR="00126373" w:rsidRPr="002C36C8" w14:paraId="6125F101" w14:textId="77777777" w:rsidTr="00D86506">
        <w:trPr>
          <w:trHeight w:val="312"/>
        </w:trPr>
        <w:tc>
          <w:tcPr>
            <w:tcW w:w="556" w:type="pct"/>
            <w:vMerge/>
            <w:hideMark/>
          </w:tcPr>
          <w:p w14:paraId="76DBDF9E" w14:textId="77777777" w:rsidR="00126373" w:rsidRPr="002C36C8" w:rsidRDefault="00126373" w:rsidP="00A1558D">
            <w:pPr>
              <w:widowControl/>
              <w:jc w:val="center"/>
              <w:rPr>
                <w:kern w:val="0"/>
                <w:sz w:val="21"/>
                <w:szCs w:val="21"/>
              </w:rPr>
            </w:pPr>
          </w:p>
        </w:tc>
        <w:tc>
          <w:tcPr>
            <w:tcW w:w="543" w:type="pct"/>
            <w:vMerge/>
            <w:hideMark/>
          </w:tcPr>
          <w:p w14:paraId="6C1E95C6" w14:textId="77777777" w:rsidR="00126373" w:rsidRPr="002C36C8" w:rsidRDefault="00126373" w:rsidP="00A1558D">
            <w:pPr>
              <w:widowControl/>
              <w:jc w:val="center"/>
              <w:rPr>
                <w:kern w:val="0"/>
                <w:sz w:val="21"/>
                <w:szCs w:val="21"/>
              </w:rPr>
            </w:pPr>
          </w:p>
        </w:tc>
        <w:tc>
          <w:tcPr>
            <w:tcW w:w="688" w:type="pct"/>
            <w:noWrap/>
            <w:hideMark/>
          </w:tcPr>
          <w:p w14:paraId="6C64C3FD"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70BFB2E0" w14:textId="77777777" w:rsidR="00126373" w:rsidRPr="002C36C8" w:rsidRDefault="00126373" w:rsidP="00A1558D">
            <w:pPr>
              <w:widowControl/>
              <w:jc w:val="center"/>
              <w:rPr>
                <w:kern w:val="0"/>
                <w:sz w:val="21"/>
                <w:szCs w:val="21"/>
              </w:rPr>
            </w:pPr>
            <w:r w:rsidRPr="002C36C8">
              <w:rPr>
                <w:kern w:val="0"/>
                <w:sz w:val="21"/>
                <w:szCs w:val="21"/>
              </w:rPr>
              <w:t>400</w:t>
            </w:r>
          </w:p>
        </w:tc>
        <w:tc>
          <w:tcPr>
            <w:tcW w:w="510" w:type="pct"/>
            <w:noWrap/>
            <w:hideMark/>
          </w:tcPr>
          <w:p w14:paraId="053E1FDC" w14:textId="77777777" w:rsidR="00126373" w:rsidRPr="002C36C8" w:rsidRDefault="00126373" w:rsidP="00A1558D">
            <w:pPr>
              <w:jc w:val="center"/>
              <w:rPr>
                <w:sz w:val="21"/>
                <w:szCs w:val="21"/>
              </w:rPr>
            </w:pPr>
            <w:r w:rsidRPr="002C36C8">
              <w:rPr>
                <w:sz w:val="21"/>
                <w:szCs w:val="21"/>
              </w:rPr>
              <w:t>171</w:t>
            </w:r>
          </w:p>
        </w:tc>
        <w:tc>
          <w:tcPr>
            <w:tcW w:w="509" w:type="pct"/>
            <w:noWrap/>
            <w:hideMark/>
          </w:tcPr>
          <w:p w14:paraId="3B58DE5D" w14:textId="77777777" w:rsidR="00126373" w:rsidRPr="002C36C8" w:rsidRDefault="00126373" w:rsidP="00A1558D">
            <w:pPr>
              <w:jc w:val="center"/>
              <w:rPr>
                <w:sz w:val="21"/>
                <w:szCs w:val="21"/>
              </w:rPr>
            </w:pPr>
            <w:r w:rsidRPr="002C36C8">
              <w:rPr>
                <w:sz w:val="21"/>
                <w:szCs w:val="21"/>
              </w:rPr>
              <w:t>91</w:t>
            </w:r>
          </w:p>
        </w:tc>
        <w:tc>
          <w:tcPr>
            <w:tcW w:w="509" w:type="pct"/>
            <w:noWrap/>
            <w:hideMark/>
          </w:tcPr>
          <w:p w14:paraId="5B576C67" w14:textId="77777777" w:rsidR="00126373" w:rsidRPr="002C36C8" w:rsidRDefault="00126373" w:rsidP="00A1558D">
            <w:pPr>
              <w:jc w:val="center"/>
              <w:rPr>
                <w:sz w:val="21"/>
                <w:szCs w:val="21"/>
              </w:rPr>
            </w:pPr>
            <w:r w:rsidRPr="002C36C8">
              <w:rPr>
                <w:sz w:val="21"/>
                <w:szCs w:val="21"/>
              </w:rPr>
              <w:t>60</w:t>
            </w:r>
          </w:p>
        </w:tc>
        <w:tc>
          <w:tcPr>
            <w:tcW w:w="488" w:type="pct"/>
            <w:noWrap/>
            <w:hideMark/>
          </w:tcPr>
          <w:p w14:paraId="43E6845C" w14:textId="77777777" w:rsidR="00126373" w:rsidRPr="002C36C8" w:rsidRDefault="00126373" w:rsidP="00A1558D">
            <w:pPr>
              <w:jc w:val="center"/>
              <w:rPr>
                <w:sz w:val="21"/>
                <w:szCs w:val="21"/>
              </w:rPr>
            </w:pPr>
            <w:r w:rsidRPr="002C36C8">
              <w:rPr>
                <w:sz w:val="21"/>
                <w:szCs w:val="21"/>
              </w:rPr>
              <w:t>36</w:t>
            </w:r>
          </w:p>
        </w:tc>
        <w:tc>
          <w:tcPr>
            <w:tcW w:w="509" w:type="pct"/>
            <w:noWrap/>
            <w:hideMark/>
          </w:tcPr>
          <w:p w14:paraId="7D708832" w14:textId="77777777" w:rsidR="00126373" w:rsidRPr="002C36C8" w:rsidRDefault="00126373" w:rsidP="00A1558D">
            <w:pPr>
              <w:jc w:val="center"/>
              <w:rPr>
                <w:sz w:val="21"/>
                <w:szCs w:val="21"/>
              </w:rPr>
            </w:pPr>
            <w:r w:rsidRPr="002C36C8">
              <w:rPr>
                <w:sz w:val="21"/>
                <w:szCs w:val="21"/>
              </w:rPr>
              <w:t>24</w:t>
            </w:r>
          </w:p>
        </w:tc>
      </w:tr>
      <w:tr w:rsidR="00126373" w:rsidRPr="002C36C8" w14:paraId="0615ECE6" w14:textId="77777777" w:rsidTr="00D86506">
        <w:trPr>
          <w:trHeight w:val="312"/>
        </w:trPr>
        <w:tc>
          <w:tcPr>
            <w:tcW w:w="556" w:type="pct"/>
            <w:vMerge/>
            <w:hideMark/>
          </w:tcPr>
          <w:p w14:paraId="079BA389" w14:textId="77777777" w:rsidR="00126373" w:rsidRPr="002C36C8" w:rsidRDefault="00126373" w:rsidP="00A1558D">
            <w:pPr>
              <w:widowControl/>
              <w:jc w:val="center"/>
              <w:rPr>
                <w:kern w:val="0"/>
                <w:sz w:val="21"/>
                <w:szCs w:val="21"/>
              </w:rPr>
            </w:pPr>
          </w:p>
        </w:tc>
        <w:tc>
          <w:tcPr>
            <w:tcW w:w="543" w:type="pct"/>
            <w:vMerge/>
            <w:hideMark/>
          </w:tcPr>
          <w:p w14:paraId="78DD6F05" w14:textId="77777777" w:rsidR="00126373" w:rsidRPr="002C36C8" w:rsidRDefault="00126373" w:rsidP="00A1558D">
            <w:pPr>
              <w:widowControl/>
              <w:jc w:val="center"/>
              <w:rPr>
                <w:kern w:val="0"/>
                <w:sz w:val="21"/>
                <w:szCs w:val="21"/>
              </w:rPr>
            </w:pPr>
          </w:p>
        </w:tc>
        <w:tc>
          <w:tcPr>
            <w:tcW w:w="688" w:type="pct"/>
            <w:noWrap/>
            <w:hideMark/>
          </w:tcPr>
          <w:p w14:paraId="61F9121E"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2B38FA1E" w14:textId="77777777" w:rsidR="00126373" w:rsidRPr="002C36C8" w:rsidRDefault="00126373" w:rsidP="00A1558D">
            <w:pPr>
              <w:widowControl/>
              <w:jc w:val="center"/>
              <w:rPr>
                <w:kern w:val="0"/>
                <w:sz w:val="21"/>
                <w:szCs w:val="21"/>
              </w:rPr>
            </w:pPr>
            <w:r w:rsidRPr="002C36C8">
              <w:rPr>
                <w:kern w:val="0"/>
                <w:sz w:val="21"/>
                <w:szCs w:val="21"/>
              </w:rPr>
              <w:t>480</w:t>
            </w:r>
          </w:p>
        </w:tc>
        <w:tc>
          <w:tcPr>
            <w:tcW w:w="510" w:type="pct"/>
            <w:noWrap/>
            <w:hideMark/>
          </w:tcPr>
          <w:p w14:paraId="43E015FB" w14:textId="77777777" w:rsidR="00126373" w:rsidRPr="002C36C8" w:rsidRDefault="00126373" w:rsidP="00A1558D">
            <w:pPr>
              <w:jc w:val="center"/>
              <w:rPr>
                <w:sz w:val="21"/>
                <w:szCs w:val="21"/>
              </w:rPr>
            </w:pPr>
            <w:r w:rsidRPr="002C36C8">
              <w:rPr>
                <w:sz w:val="21"/>
                <w:szCs w:val="21"/>
              </w:rPr>
              <w:t>204</w:t>
            </w:r>
          </w:p>
        </w:tc>
        <w:tc>
          <w:tcPr>
            <w:tcW w:w="509" w:type="pct"/>
            <w:noWrap/>
            <w:hideMark/>
          </w:tcPr>
          <w:p w14:paraId="06B82A29" w14:textId="77777777" w:rsidR="00126373" w:rsidRPr="002C36C8" w:rsidRDefault="00126373" w:rsidP="00A1558D">
            <w:pPr>
              <w:jc w:val="center"/>
              <w:rPr>
                <w:sz w:val="21"/>
                <w:szCs w:val="21"/>
              </w:rPr>
            </w:pPr>
            <w:r w:rsidRPr="002C36C8">
              <w:rPr>
                <w:sz w:val="21"/>
                <w:szCs w:val="21"/>
              </w:rPr>
              <w:t>100</w:t>
            </w:r>
          </w:p>
        </w:tc>
        <w:tc>
          <w:tcPr>
            <w:tcW w:w="509" w:type="pct"/>
            <w:noWrap/>
            <w:hideMark/>
          </w:tcPr>
          <w:p w14:paraId="6236108E" w14:textId="77777777" w:rsidR="00126373" w:rsidRPr="002C36C8" w:rsidRDefault="00126373" w:rsidP="00A1558D">
            <w:pPr>
              <w:jc w:val="center"/>
              <w:rPr>
                <w:sz w:val="21"/>
                <w:szCs w:val="21"/>
              </w:rPr>
            </w:pPr>
            <w:r w:rsidRPr="002C36C8">
              <w:rPr>
                <w:sz w:val="21"/>
                <w:szCs w:val="21"/>
              </w:rPr>
              <w:t>65</w:t>
            </w:r>
          </w:p>
        </w:tc>
        <w:tc>
          <w:tcPr>
            <w:tcW w:w="488" w:type="pct"/>
            <w:noWrap/>
            <w:hideMark/>
          </w:tcPr>
          <w:p w14:paraId="4F25F120" w14:textId="77777777" w:rsidR="00126373" w:rsidRPr="002C36C8" w:rsidRDefault="00126373" w:rsidP="00A1558D">
            <w:pPr>
              <w:jc w:val="center"/>
              <w:rPr>
                <w:sz w:val="21"/>
                <w:szCs w:val="21"/>
              </w:rPr>
            </w:pPr>
            <w:r w:rsidRPr="002C36C8">
              <w:rPr>
                <w:sz w:val="21"/>
                <w:szCs w:val="21"/>
              </w:rPr>
              <w:t>39</w:t>
            </w:r>
          </w:p>
        </w:tc>
        <w:tc>
          <w:tcPr>
            <w:tcW w:w="509" w:type="pct"/>
            <w:noWrap/>
            <w:hideMark/>
          </w:tcPr>
          <w:p w14:paraId="7DA034C9" w14:textId="77777777" w:rsidR="00126373" w:rsidRPr="002C36C8" w:rsidRDefault="00126373" w:rsidP="00A1558D">
            <w:pPr>
              <w:jc w:val="center"/>
              <w:rPr>
                <w:sz w:val="21"/>
                <w:szCs w:val="21"/>
              </w:rPr>
            </w:pPr>
            <w:r w:rsidRPr="002C36C8">
              <w:rPr>
                <w:sz w:val="21"/>
                <w:szCs w:val="21"/>
              </w:rPr>
              <w:t>25</w:t>
            </w:r>
          </w:p>
        </w:tc>
      </w:tr>
      <w:tr w:rsidR="00126373" w:rsidRPr="002C36C8" w14:paraId="6BADA89A" w14:textId="77777777" w:rsidTr="00D86506">
        <w:trPr>
          <w:trHeight w:val="312"/>
        </w:trPr>
        <w:tc>
          <w:tcPr>
            <w:tcW w:w="556" w:type="pct"/>
            <w:vMerge w:val="restart"/>
            <w:noWrap/>
            <w:hideMark/>
          </w:tcPr>
          <w:p w14:paraId="122DD9FF" w14:textId="77777777" w:rsidR="00126373" w:rsidRPr="002C36C8" w:rsidRDefault="00126373" w:rsidP="00A1558D">
            <w:pPr>
              <w:widowControl/>
              <w:jc w:val="center"/>
              <w:rPr>
                <w:kern w:val="0"/>
                <w:sz w:val="21"/>
                <w:szCs w:val="21"/>
              </w:rPr>
            </w:pPr>
            <w:r w:rsidRPr="002C36C8">
              <w:rPr>
                <w:kern w:val="0"/>
                <w:sz w:val="21"/>
                <w:szCs w:val="21"/>
              </w:rPr>
              <w:t>40</w:t>
            </w:r>
          </w:p>
        </w:tc>
        <w:tc>
          <w:tcPr>
            <w:tcW w:w="543" w:type="pct"/>
            <w:vMerge w:val="restart"/>
            <w:noWrap/>
            <w:hideMark/>
          </w:tcPr>
          <w:p w14:paraId="0410C616" w14:textId="77777777" w:rsidR="00126373" w:rsidRPr="002C36C8" w:rsidRDefault="00126373" w:rsidP="00A1558D">
            <w:pPr>
              <w:widowControl/>
              <w:jc w:val="center"/>
              <w:rPr>
                <w:kern w:val="0"/>
                <w:sz w:val="21"/>
                <w:szCs w:val="21"/>
              </w:rPr>
            </w:pPr>
            <w:r w:rsidRPr="002C36C8">
              <w:rPr>
                <w:kern w:val="0"/>
                <w:sz w:val="21"/>
                <w:szCs w:val="21"/>
              </w:rPr>
              <w:t>1.0</w:t>
            </w:r>
          </w:p>
        </w:tc>
        <w:tc>
          <w:tcPr>
            <w:tcW w:w="688" w:type="pct"/>
            <w:noWrap/>
            <w:hideMark/>
          </w:tcPr>
          <w:p w14:paraId="128BE12F"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hideMark/>
          </w:tcPr>
          <w:p w14:paraId="1B4A7B7A" w14:textId="77777777" w:rsidR="00126373" w:rsidRPr="002C36C8" w:rsidRDefault="00126373" w:rsidP="00A1558D">
            <w:pPr>
              <w:widowControl/>
              <w:jc w:val="center"/>
              <w:rPr>
                <w:kern w:val="0"/>
                <w:sz w:val="21"/>
                <w:szCs w:val="21"/>
              </w:rPr>
            </w:pPr>
            <w:r w:rsidRPr="002C36C8">
              <w:rPr>
                <w:kern w:val="0"/>
                <w:sz w:val="21"/>
                <w:szCs w:val="21"/>
              </w:rPr>
              <w:t>100</w:t>
            </w:r>
          </w:p>
        </w:tc>
        <w:tc>
          <w:tcPr>
            <w:tcW w:w="510" w:type="pct"/>
            <w:noWrap/>
            <w:hideMark/>
          </w:tcPr>
          <w:p w14:paraId="136FC207" w14:textId="77777777" w:rsidR="00126373" w:rsidRPr="002C36C8" w:rsidRDefault="00126373" w:rsidP="00A1558D">
            <w:pPr>
              <w:jc w:val="center"/>
              <w:rPr>
                <w:sz w:val="21"/>
                <w:szCs w:val="21"/>
              </w:rPr>
            </w:pPr>
            <w:r w:rsidRPr="002C36C8">
              <w:rPr>
                <w:sz w:val="21"/>
                <w:szCs w:val="21"/>
              </w:rPr>
              <w:t>65</w:t>
            </w:r>
          </w:p>
        </w:tc>
        <w:tc>
          <w:tcPr>
            <w:tcW w:w="509" w:type="pct"/>
            <w:noWrap/>
            <w:hideMark/>
          </w:tcPr>
          <w:p w14:paraId="41733DB1" w14:textId="77777777" w:rsidR="00126373" w:rsidRPr="002C36C8" w:rsidRDefault="00126373" w:rsidP="00A1558D">
            <w:pPr>
              <w:jc w:val="center"/>
              <w:rPr>
                <w:sz w:val="21"/>
                <w:szCs w:val="21"/>
              </w:rPr>
            </w:pPr>
            <w:r w:rsidRPr="002C36C8">
              <w:rPr>
                <w:sz w:val="21"/>
                <w:szCs w:val="21"/>
              </w:rPr>
              <w:t>49</w:t>
            </w:r>
          </w:p>
        </w:tc>
        <w:tc>
          <w:tcPr>
            <w:tcW w:w="509" w:type="pct"/>
            <w:noWrap/>
            <w:hideMark/>
          </w:tcPr>
          <w:p w14:paraId="7D127D26" w14:textId="77777777" w:rsidR="00126373" w:rsidRPr="002C36C8" w:rsidRDefault="00126373" w:rsidP="00A1558D">
            <w:pPr>
              <w:jc w:val="center"/>
              <w:rPr>
                <w:sz w:val="21"/>
                <w:szCs w:val="21"/>
              </w:rPr>
            </w:pPr>
            <w:r w:rsidRPr="002C36C8">
              <w:rPr>
                <w:sz w:val="21"/>
                <w:szCs w:val="21"/>
              </w:rPr>
              <w:t>38</w:t>
            </w:r>
          </w:p>
        </w:tc>
        <w:tc>
          <w:tcPr>
            <w:tcW w:w="488" w:type="pct"/>
            <w:noWrap/>
            <w:hideMark/>
          </w:tcPr>
          <w:p w14:paraId="49581071" w14:textId="77777777" w:rsidR="00126373" w:rsidRPr="002C36C8" w:rsidRDefault="00126373" w:rsidP="00A1558D">
            <w:pPr>
              <w:jc w:val="center"/>
              <w:rPr>
                <w:sz w:val="21"/>
                <w:szCs w:val="21"/>
              </w:rPr>
            </w:pPr>
            <w:r w:rsidRPr="002C36C8">
              <w:rPr>
                <w:sz w:val="21"/>
                <w:szCs w:val="21"/>
              </w:rPr>
              <w:t>28</w:t>
            </w:r>
          </w:p>
        </w:tc>
        <w:tc>
          <w:tcPr>
            <w:tcW w:w="509" w:type="pct"/>
            <w:noWrap/>
            <w:hideMark/>
          </w:tcPr>
          <w:p w14:paraId="527B9FC8" w14:textId="77777777" w:rsidR="00126373" w:rsidRPr="002C36C8" w:rsidRDefault="00126373" w:rsidP="00A1558D">
            <w:pPr>
              <w:jc w:val="center"/>
              <w:rPr>
                <w:sz w:val="21"/>
                <w:szCs w:val="21"/>
              </w:rPr>
            </w:pPr>
            <w:r w:rsidRPr="002C36C8">
              <w:rPr>
                <w:sz w:val="21"/>
                <w:szCs w:val="21"/>
              </w:rPr>
              <w:t>19</w:t>
            </w:r>
          </w:p>
        </w:tc>
      </w:tr>
      <w:tr w:rsidR="009352A0" w:rsidRPr="002C36C8" w14:paraId="2D608545" w14:textId="77777777" w:rsidTr="00D86506">
        <w:trPr>
          <w:trHeight w:val="312"/>
        </w:trPr>
        <w:tc>
          <w:tcPr>
            <w:tcW w:w="556" w:type="pct"/>
            <w:vMerge/>
            <w:noWrap/>
          </w:tcPr>
          <w:p w14:paraId="0029F9D6" w14:textId="77777777" w:rsidR="009352A0" w:rsidRPr="002C36C8" w:rsidRDefault="009352A0" w:rsidP="00A1558D">
            <w:pPr>
              <w:widowControl/>
              <w:jc w:val="center"/>
              <w:rPr>
                <w:kern w:val="0"/>
                <w:sz w:val="21"/>
                <w:szCs w:val="21"/>
              </w:rPr>
            </w:pPr>
          </w:p>
        </w:tc>
        <w:tc>
          <w:tcPr>
            <w:tcW w:w="543" w:type="pct"/>
            <w:vMerge/>
            <w:noWrap/>
          </w:tcPr>
          <w:p w14:paraId="65622AC8" w14:textId="77777777" w:rsidR="009352A0" w:rsidRPr="002C36C8" w:rsidRDefault="009352A0" w:rsidP="00A1558D">
            <w:pPr>
              <w:widowControl/>
              <w:jc w:val="center"/>
              <w:rPr>
                <w:kern w:val="0"/>
                <w:sz w:val="21"/>
                <w:szCs w:val="21"/>
              </w:rPr>
            </w:pPr>
          </w:p>
        </w:tc>
        <w:tc>
          <w:tcPr>
            <w:tcW w:w="688" w:type="pct"/>
            <w:noWrap/>
          </w:tcPr>
          <w:p w14:paraId="021022AA"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400E73C1"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510" w:type="pct"/>
            <w:noWrap/>
          </w:tcPr>
          <w:p w14:paraId="057B7C1A" w14:textId="77777777" w:rsidR="009352A0" w:rsidRPr="002C36C8" w:rsidRDefault="009352A0" w:rsidP="00A1558D">
            <w:pPr>
              <w:jc w:val="center"/>
              <w:rPr>
                <w:sz w:val="21"/>
                <w:szCs w:val="21"/>
              </w:rPr>
            </w:pPr>
            <w:r w:rsidRPr="002C36C8">
              <w:rPr>
                <w:rFonts w:hint="eastAsia"/>
                <w:sz w:val="21"/>
                <w:szCs w:val="21"/>
              </w:rPr>
              <w:t>79</w:t>
            </w:r>
          </w:p>
        </w:tc>
        <w:tc>
          <w:tcPr>
            <w:tcW w:w="509" w:type="pct"/>
            <w:noWrap/>
          </w:tcPr>
          <w:p w14:paraId="6D549269" w14:textId="77777777" w:rsidR="009352A0" w:rsidRPr="002C36C8" w:rsidRDefault="009352A0" w:rsidP="00A1558D">
            <w:pPr>
              <w:jc w:val="center"/>
              <w:rPr>
                <w:sz w:val="21"/>
                <w:szCs w:val="21"/>
              </w:rPr>
            </w:pPr>
            <w:r w:rsidRPr="002C36C8">
              <w:rPr>
                <w:rFonts w:hint="eastAsia"/>
                <w:sz w:val="21"/>
                <w:szCs w:val="21"/>
              </w:rPr>
              <w:t>54</w:t>
            </w:r>
          </w:p>
        </w:tc>
        <w:tc>
          <w:tcPr>
            <w:tcW w:w="509" w:type="pct"/>
            <w:noWrap/>
          </w:tcPr>
          <w:p w14:paraId="6081C359" w14:textId="77777777" w:rsidR="009352A0" w:rsidRPr="002C36C8" w:rsidRDefault="009352A0" w:rsidP="00A1558D">
            <w:pPr>
              <w:jc w:val="center"/>
              <w:rPr>
                <w:sz w:val="21"/>
                <w:szCs w:val="21"/>
              </w:rPr>
            </w:pPr>
            <w:r w:rsidRPr="002C36C8">
              <w:rPr>
                <w:rFonts w:hint="eastAsia"/>
                <w:sz w:val="21"/>
                <w:szCs w:val="21"/>
              </w:rPr>
              <w:t>41</w:t>
            </w:r>
          </w:p>
        </w:tc>
        <w:tc>
          <w:tcPr>
            <w:tcW w:w="488" w:type="pct"/>
            <w:noWrap/>
          </w:tcPr>
          <w:p w14:paraId="6D301B40" w14:textId="77777777" w:rsidR="009352A0" w:rsidRPr="002C36C8" w:rsidRDefault="009352A0" w:rsidP="00A1558D">
            <w:pPr>
              <w:jc w:val="center"/>
              <w:rPr>
                <w:sz w:val="21"/>
                <w:szCs w:val="21"/>
              </w:rPr>
            </w:pPr>
            <w:r w:rsidRPr="002C36C8">
              <w:rPr>
                <w:rFonts w:hint="eastAsia"/>
                <w:sz w:val="21"/>
                <w:szCs w:val="21"/>
              </w:rPr>
              <w:t>29</w:t>
            </w:r>
          </w:p>
        </w:tc>
        <w:tc>
          <w:tcPr>
            <w:tcW w:w="509" w:type="pct"/>
            <w:noWrap/>
          </w:tcPr>
          <w:p w14:paraId="699251FF" w14:textId="77777777" w:rsidR="009352A0" w:rsidRPr="002C36C8" w:rsidRDefault="009352A0" w:rsidP="00A1558D">
            <w:pPr>
              <w:jc w:val="center"/>
              <w:rPr>
                <w:sz w:val="21"/>
                <w:szCs w:val="21"/>
              </w:rPr>
            </w:pPr>
            <w:r w:rsidRPr="002C36C8">
              <w:rPr>
                <w:rFonts w:hint="eastAsia"/>
                <w:sz w:val="21"/>
                <w:szCs w:val="21"/>
              </w:rPr>
              <w:t>21</w:t>
            </w:r>
          </w:p>
        </w:tc>
      </w:tr>
      <w:tr w:rsidR="00126373" w:rsidRPr="002C36C8" w14:paraId="79C22597" w14:textId="77777777" w:rsidTr="00D86506">
        <w:trPr>
          <w:trHeight w:val="312"/>
        </w:trPr>
        <w:tc>
          <w:tcPr>
            <w:tcW w:w="556" w:type="pct"/>
            <w:vMerge/>
            <w:hideMark/>
          </w:tcPr>
          <w:p w14:paraId="6AE5758A" w14:textId="77777777" w:rsidR="00126373" w:rsidRPr="002C36C8" w:rsidRDefault="00126373" w:rsidP="00A1558D">
            <w:pPr>
              <w:widowControl/>
              <w:jc w:val="center"/>
              <w:rPr>
                <w:kern w:val="0"/>
                <w:sz w:val="21"/>
                <w:szCs w:val="21"/>
              </w:rPr>
            </w:pPr>
          </w:p>
        </w:tc>
        <w:tc>
          <w:tcPr>
            <w:tcW w:w="543" w:type="pct"/>
            <w:vMerge/>
            <w:hideMark/>
          </w:tcPr>
          <w:p w14:paraId="7FDB284A" w14:textId="77777777" w:rsidR="00126373" w:rsidRPr="002C36C8" w:rsidRDefault="00126373" w:rsidP="00A1558D">
            <w:pPr>
              <w:widowControl/>
              <w:jc w:val="center"/>
              <w:rPr>
                <w:kern w:val="0"/>
                <w:sz w:val="21"/>
                <w:szCs w:val="21"/>
              </w:rPr>
            </w:pPr>
          </w:p>
        </w:tc>
        <w:tc>
          <w:tcPr>
            <w:tcW w:w="688" w:type="pct"/>
            <w:noWrap/>
            <w:hideMark/>
          </w:tcPr>
          <w:p w14:paraId="15A59426"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0C3133A0" w14:textId="77777777" w:rsidR="00126373" w:rsidRPr="002C36C8" w:rsidRDefault="00126373" w:rsidP="00A1558D">
            <w:pPr>
              <w:widowControl/>
              <w:jc w:val="center"/>
              <w:rPr>
                <w:kern w:val="0"/>
                <w:sz w:val="21"/>
                <w:szCs w:val="21"/>
              </w:rPr>
            </w:pPr>
            <w:r w:rsidRPr="002C36C8">
              <w:rPr>
                <w:kern w:val="0"/>
                <w:sz w:val="21"/>
                <w:szCs w:val="21"/>
              </w:rPr>
              <w:t>150</w:t>
            </w:r>
          </w:p>
        </w:tc>
        <w:tc>
          <w:tcPr>
            <w:tcW w:w="510" w:type="pct"/>
            <w:noWrap/>
            <w:hideMark/>
          </w:tcPr>
          <w:p w14:paraId="56962EFB" w14:textId="77777777" w:rsidR="00126373" w:rsidRPr="002C36C8" w:rsidRDefault="00126373" w:rsidP="00A1558D">
            <w:pPr>
              <w:jc w:val="center"/>
              <w:rPr>
                <w:sz w:val="21"/>
                <w:szCs w:val="21"/>
              </w:rPr>
            </w:pPr>
            <w:r w:rsidRPr="002C36C8">
              <w:rPr>
                <w:sz w:val="21"/>
                <w:szCs w:val="21"/>
              </w:rPr>
              <w:t>87</w:t>
            </w:r>
          </w:p>
        </w:tc>
        <w:tc>
          <w:tcPr>
            <w:tcW w:w="509" w:type="pct"/>
            <w:noWrap/>
            <w:hideMark/>
          </w:tcPr>
          <w:p w14:paraId="5A953351" w14:textId="77777777" w:rsidR="00126373" w:rsidRPr="002C36C8" w:rsidRDefault="00126373" w:rsidP="00A1558D">
            <w:pPr>
              <w:jc w:val="center"/>
              <w:rPr>
                <w:sz w:val="21"/>
                <w:szCs w:val="21"/>
              </w:rPr>
            </w:pPr>
            <w:r w:rsidRPr="002C36C8">
              <w:rPr>
                <w:sz w:val="21"/>
                <w:szCs w:val="21"/>
              </w:rPr>
              <w:t>58</w:t>
            </w:r>
          </w:p>
        </w:tc>
        <w:tc>
          <w:tcPr>
            <w:tcW w:w="509" w:type="pct"/>
            <w:noWrap/>
            <w:hideMark/>
          </w:tcPr>
          <w:p w14:paraId="28DE85FD" w14:textId="77777777" w:rsidR="00126373" w:rsidRPr="002C36C8" w:rsidRDefault="00126373" w:rsidP="00A1558D">
            <w:pPr>
              <w:jc w:val="center"/>
              <w:rPr>
                <w:sz w:val="21"/>
                <w:szCs w:val="21"/>
              </w:rPr>
            </w:pPr>
            <w:r w:rsidRPr="002C36C8">
              <w:rPr>
                <w:sz w:val="21"/>
                <w:szCs w:val="21"/>
              </w:rPr>
              <w:t>43</w:t>
            </w:r>
          </w:p>
        </w:tc>
        <w:tc>
          <w:tcPr>
            <w:tcW w:w="488" w:type="pct"/>
            <w:noWrap/>
            <w:hideMark/>
          </w:tcPr>
          <w:p w14:paraId="7BC71366" w14:textId="77777777" w:rsidR="00126373" w:rsidRPr="002C36C8" w:rsidRDefault="00126373" w:rsidP="00A1558D">
            <w:pPr>
              <w:jc w:val="center"/>
              <w:rPr>
                <w:sz w:val="21"/>
                <w:szCs w:val="21"/>
              </w:rPr>
            </w:pPr>
            <w:r w:rsidRPr="002C36C8">
              <w:rPr>
                <w:sz w:val="21"/>
                <w:szCs w:val="21"/>
              </w:rPr>
              <w:t>30</w:t>
            </w:r>
          </w:p>
        </w:tc>
        <w:tc>
          <w:tcPr>
            <w:tcW w:w="509" w:type="pct"/>
            <w:noWrap/>
            <w:hideMark/>
          </w:tcPr>
          <w:p w14:paraId="1F401DC1" w14:textId="77777777" w:rsidR="00126373" w:rsidRPr="002C36C8" w:rsidRDefault="00126373" w:rsidP="00A1558D">
            <w:pPr>
              <w:jc w:val="center"/>
              <w:rPr>
                <w:sz w:val="21"/>
                <w:szCs w:val="21"/>
              </w:rPr>
            </w:pPr>
            <w:r w:rsidRPr="002C36C8">
              <w:rPr>
                <w:sz w:val="21"/>
                <w:szCs w:val="21"/>
              </w:rPr>
              <w:t>21</w:t>
            </w:r>
          </w:p>
        </w:tc>
      </w:tr>
      <w:tr w:rsidR="00126373" w:rsidRPr="002C36C8" w14:paraId="04304EDD" w14:textId="77777777" w:rsidTr="00D86506">
        <w:trPr>
          <w:trHeight w:val="312"/>
        </w:trPr>
        <w:tc>
          <w:tcPr>
            <w:tcW w:w="556" w:type="pct"/>
            <w:vMerge/>
            <w:hideMark/>
          </w:tcPr>
          <w:p w14:paraId="2828FFB4" w14:textId="77777777" w:rsidR="00126373" w:rsidRPr="002C36C8" w:rsidRDefault="00126373" w:rsidP="00A1558D">
            <w:pPr>
              <w:widowControl/>
              <w:jc w:val="center"/>
              <w:rPr>
                <w:kern w:val="0"/>
                <w:sz w:val="21"/>
                <w:szCs w:val="21"/>
              </w:rPr>
            </w:pPr>
          </w:p>
        </w:tc>
        <w:tc>
          <w:tcPr>
            <w:tcW w:w="543" w:type="pct"/>
            <w:vMerge/>
            <w:hideMark/>
          </w:tcPr>
          <w:p w14:paraId="47E65AF5" w14:textId="77777777" w:rsidR="00126373" w:rsidRPr="002C36C8" w:rsidRDefault="00126373" w:rsidP="00A1558D">
            <w:pPr>
              <w:widowControl/>
              <w:jc w:val="center"/>
              <w:rPr>
                <w:kern w:val="0"/>
                <w:sz w:val="21"/>
                <w:szCs w:val="21"/>
              </w:rPr>
            </w:pPr>
          </w:p>
        </w:tc>
        <w:tc>
          <w:tcPr>
            <w:tcW w:w="688" w:type="pct"/>
            <w:noWrap/>
            <w:hideMark/>
          </w:tcPr>
          <w:p w14:paraId="6B3C362E"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7FF75FFE" w14:textId="77777777" w:rsidR="00126373" w:rsidRPr="002C36C8" w:rsidRDefault="00126373" w:rsidP="00A1558D">
            <w:pPr>
              <w:widowControl/>
              <w:jc w:val="center"/>
              <w:rPr>
                <w:kern w:val="0"/>
                <w:sz w:val="21"/>
                <w:szCs w:val="21"/>
              </w:rPr>
            </w:pPr>
            <w:r w:rsidRPr="002C36C8">
              <w:rPr>
                <w:kern w:val="0"/>
                <w:sz w:val="21"/>
                <w:szCs w:val="21"/>
              </w:rPr>
              <w:t>200</w:t>
            </w:r>
          </w:p>
        </w:tc>
        <w:tc>
          <w:tcPr>
            <w:tcW w:w="510" w:type="pct"/>
            <w:noWrap/>
            <w:hideMark/>
          </w:tcPr>
          <w:p w14:paraId="502A9905" w14:textId="77777777" w:rsidR="00126373" w:rsidRPr="002C36C8" w:rsidRDefault="00126373" w:rsidP="00A1558D">
            <w:pPr>
              <w:jc w:val="center"/>
              <w:rPr>
                <w:sz w:val="21"/>
                <w:szCs w:val="21"/>
              </w:rPr>
            </w:pPr>
            <w:r w:rsidRPr="002C36C8">
              <w:rPr>
                <w:sz w:val="21"/>
                <w:szCs w:val="21"/>
              </w:rPr>
              <w:t>105</w:t>
            </w:r>
          </w:p>
        </w:tc>
        <w:tc>
          <w:tcPr>
            <w:tcW w:w="509" w:type="pct"/>
            <w:noWrap/>
            <w:hideMark/>
          </w:tcPr>
          <w:p w14:paraId="0D3D3780" w14:textId="77777777" w:rsidR="00126373" w:rsidRPr="002C36C8" w:rsidRDefault="00126373" w:rsidP="00A1558D">
            <w:pPr>
              <w:jc w:val="center"/>
              <w:rPr>
                <w:sz w:val="21"/>
                <w:szCs w:val="21"/>
              </w:rPr>
            </w:pPr>
            <w:r w:rsidRPr="002C36C8">
              <w:rPr>
                <w:sz w:val="21"/>
                <w:szCs w:val="21"/>
              </w:rPr>
              <w:t>67</w:t>
            </w:r>
          </w:p>
        </w:tc>
        <w:tc>
          <w:tcPr>
            <w:tcW w:w="509" w:type="pct"/>
            <w:noWrap/>
            <w:hideMark/>
          </w:tcPr>
          <w:p w14:paraId="0086E572" w14:textId="77777777" w:rsidR="00126373" w:rsidRPr="002C36C8" w:rsidRDefault="00126373" w:rsidP="00A1558D">
            <w:pPr>
              <w:jc w:val="center"/>
              <w:rPr>
                <w:sz w:val="21"/>
                <w:szCs w:val="21"/>
              </w:rPr>
            </w:pPr>
            <w:r w:rsidRPr="002C36C8">
              <w:rPr>
                <w:sz w:val="21"/>
                <w:szCs w:val="21"/>
              </w:rPr>
              <w:t>50</w:t>
            </w:r>
          </w:p>
        </w:tc>
        <w:tc>
          <w:tcPr>
            <w:tcW w:w="488" w:type="pct"/>
            <w:noWrap/>
            <w:hideMark/>
          </w:tcPr>
          <w:p w14:paraId="521D05E1" w14:textId="77777777" w:rsidR="00126373" w:rsidRPr="002C36C8" w:rsidRDefault="00126373" w:rsidP="00A1558D">
            <w:pPr>
              <w:jc w:val="center"/>
              <w:rPr>
                <w:sz w:val="21"/>
                <w:szCs w:val="21"/>
              </w:rPr>
            </w:pPr>
            <w:r w:rsidRPr="002C36C8">
              <w:rPr>
                <w:sz w:val="21"/>
                <w:szCs w:val="21"/>
              </w:rPr>
              <w:t>33</w:t>
            </w:r>
          </w:p>
        </w:tc>
        <w:tc>
          <w:tcPr>
            <w:tcW w:w="509" w:type="pct"/>
            <w:noWrap/>
            <w:hideMark/>
          </w:tcPr>
          <w:p w14:paraId="3E775CCF" w14:textId="77777777" w:rsidR="00126373" w:rsidRPr="002C36C8" w:rsidRDefault="00126373" w:rsidP="00A1558D">
            <w:pPr>
              <w:jc w:val="center"/>
              <w:rPr>
                <w:sz w:val="21"/>
                <w:szCs w:val="21"/>
              </w:rPr>
            </w:pPr>
            <w:r w:rsidRPr="002C36C8">
              <w:rPr>
                <w:sz w:val="21"/>
                <w:szCs w:val="21"/>
              </w:rPr>
              <w:t>23</w:t>
            </w:r>
          </w:p>
        </w:tc>
      </w:tr>
      <w:tr w:rsidR="00126373" w:rsidRPr="002C36C8" w14:paraId="69EC0B8E" w14:textId="77777777" w:rsidTr="00D86506">
        <w:trPr>
          <w:trHeight w:val="312"/>
        </w:trPr>
        <w:tc>
          <w:tcPr>
            <w:tcW w:w="556" w:type="pct"/>
            <w:vMerge/>
            <w:hideMark/>
          </w:tcPr>
          <w:p w14:paraId="4C4E29B5" w14:textId="77777777" w:rsidR="00126373" w:rsidRPr="002C36C8" w:rsidRDefault="00126373" w:rsidP="00A1558D">
            <w:pPr>
              <w:widowControl/>
              <w:jc w:val="center"/>
              <w:rPr>
                <w:kern w:val="0"/>
                <w:sz w:val="21"/>
                <w:szCs w:val="21"/>
              </w:rPr>
            </w:pPr>
          </w:p>
        </w:tc>
        <w:tc>
          <w:tcPr>
            <w:tcW w:w="543" w:type="pct"/>
            <w:vMerge/>
            <w:hideMark/>
          </w:tcPr>
          <w:p w14:paraId="6DA2F226" w14:textId="77777777" w:rsidR="00126373" w:rsidRPr="002C36C8" w:rsidRDefault="00126373" w:rsidP="00A1558D">
            <w:pPr>
              <w:widowControl/>
              <w:jc w:val="center"/>
              <w:rPr>
                <w:kern w:val="0"/>
                <w:sz w:val="21"/>
                <w:szCs w:val="21"/>
              </w:rPr>
            </w:pPr>
          </w:p>
        </w:tc>
        <w:tc>
          <w:tcPr>
            <w:tcW w:w="688" w:type="pct"/>
            <w:noWrap/>
            <w:hideMark/>
          </w:tcPr>
          <w:p w14:paraId="1F307D24"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223D7FC2" w14:textId="77777777" w:rsidR="00126373" w:rsidRPr="002C36C8" w:rsidRDefault="00126373" w:rsidP="00A1558D">
            <w:pPr>
              <w:widowControl/>
              <w:jc w:val="center"/>
              <w:rPr>
                <w:kern w:val="0"/>
                <w:sz w:val="21"/>
                <w:szCs w:val="21"/>
              </w:rPr>
            </w:pPr>
            <w:r w:rsidRPr="002C36C8">
              <w:rPr>
                <w:kern w:val="0"/>
                <w:sz w:val="21"/>
                <w:szCs w:val="21"/>
              </w:rPr>
              <w:t>250</w:t>
            </w:r>
          </w:p>
        </w:tc>
        <w:tc>
          <w:tcPr>
            <w:tcW w:w="510" w:type="pct"/>
            <w:noWrap/>
            <w:hideMark/>
          </w:tcPr>
          <w:p w14:paraId="2C5AF95D" w14:textId="77777777" w:rsidR="00126373" w:rsidRPr="002C36C8" w:rsidRDefault="00126373" w:rsidP="00A1558D">
            <w:pPr>
              <w:jc w:val="center"/>
              <w:rPr>
                <w:sz w:val="21"/>
                <w:szCs w:val="21"/>
              </w:rPr>
            </w:pPr>
            <w:r w:rsidRPr="002C36C8">
              <w:rPr>
                <w:sz w:val="21"/>
                <w:szCs w:val="21"/>
              </w:rPr>
              <w:t>123</w:t>
            </w:r>
          </w:p>
        </w:tc>
        <w:tc>
          <w:tcPr>
            <w:tcW w:w="509" w:type="pct"/>
            <w:noWrap/>
            <w:hideMark/>
          </w:tcPr>
          <w:p w14:paraId="391D2DFE" w14:textId="77777777" w:rsidR="00126373" w:rsidRPr="002C36C8" w:rsidRDefault="00126373" w:rsidP="00A1558D">
            <w:pPr>
              <w:jc w:val="center"/>
              <w:rPr>
                <w:sz w:val="21"/>
                <w:szCs w:val="21"/>
              </w:rPr>
            </w:pPr>
            <w:r w:rsidRPr="002C36C8">
              <w:rPr>
                <w:sz w:val="21"/>
                <w:szCs w:val="21"/>
              </w:rPr>
              <w:t>78</w:t>
            </w:r>
          </w:p>
        </w:tc>
        <w:tc>
          <w:tcPr>
            <w:tcW w:w="509" w:type="pct"/>
            <w:noWrap/>
            <w:hideMark/>
          </w:tcPr>
          <w:p w14:paraId="2F7A2E82" w14:textId="77777777" w:rsidR="00126373" w:rsidRPr="002C36C8" w:rsidRDefault="00126373" w:rsidP="00A1558D">
            <w:pPr>
              <w:jc w:val="center"/>
              <w:rPr>
                <w:sz w:val="21"/>
                <w:szCs w:val="21"/>
              </w:rPr>
            </w:pPr>
            <w:r w:rsidRPr="002C36C8">
              <w:rPr>
                <w:sz w:val="21"/>
                <w:szCs w:val="21"/>
              </w:rPr>
              <w:t>55</w:t>
            </w:r>
          </w:p>
        </w:tc>
        <w:tc>
          <w:tcPr>
            <w:tcW w:w="488" w:type="pct"/>
            <w:noWrap/>
            <w:hideMark/>
          </w:tcPr>
          <w:p w14:paraId="7D5704C5" w14:textId="77777777" w:rsidR="00126373" w:rsidRPr="002C36C8" w:rsidRDefault="00126373" w:rsidP="00A1558D">
            <w:pPr>
              <w:jc w:val="center"/>
              <w:rPr>
                <w:sz w:val="21"/>
                <w:szCs w:val="21"/>
              </w:rPr>
            </w:pPr>
            <w:r w:rsidRPr="002C36C8">
              <w:rPr>
                <w:sz w:val="21"/>
                <w:szCs w:val="21"/>
              </w:rPr>
              <w:t>36</w:t>
            </w:r>
          </w:p>
        </w:tc>
        <w:tc>
          <w:tcPr>
            <w:tcW w:w="509" w:type="pct"/>
            <w:noWrap/>
            <w:hideMark/>
          </w:tcPr>
          <w:p w14:paraId="0E5EE7B7" w14:textId="77777777" w:rsidR="00126373" w:rsidRPr="002C36C8" w:rsidRDefault="00126373" w:rsidP="00A1558D">
            <w:pPr>
              <w:jc w:val="center"/>
              <w:rPr>
                <w:sz w:val="21"/>
                <w:szCs w:val="21"/>
              </w:rPr>
            </w:pPr>
            <w:r w:rsidRPr="002C36C8">
              <w:rPr>
                <w:sz w:val="21"/>
                <w:szCs w:val="21"/>
              </w:rPr>
              <w:t>25</w:t>
            </w:r>
          </w:p>
        </w:tc>
      </w:tr>
      <w:tr w:rsidR="00126373" w:rsidRPr="002C36C8" w14:paraId="0353635C" w14:textId="77777777" w:rsidTr="00D86506">
        <w:trPr>
          <w:trHeight w:val="312"/>
        </w:trPr>
        <w:tc>
          <w:tcPr>
            <w:tcW w:w="556" w:type="pct"/>
            <w:vMerge/>
            <w:hideMark/>
          </w:tcPr>
          <w:p w14:paraId="1F8429A5" w14:textId="77777777" w:rsidR="00126373" w:rsidRPr="002C36C8" w:rsidRDefault="00126373" w:rsidP="00A1558D">
            <w:pPr>
              <w:widowControl/>
              <w:jc w:val="center"/>
              <w:rPr>
                <w:kern w:val="0"/>
                <w:sz w:val="21"/>
                <w:szCs w:val="21"/>
              </w:rPr>
            </w:pPr>
          </w:p>
        </w:tc>
        <w:tc>
          <w:tcPr>
            <w:tcW w:w="543" w:type="pct"/>
            <w:vMerge/>
            <w:hideMark/>
          </w:tcPr>
          <w:p w14:paraId="2C3E575D" w14:textId="77777777" w:rsidR="00126373" w:rsidRPr="002C36C8" w:rsidRDefault="00126373" w:rsidP="00A1558D">
            <w:pPr>
              <w:widowControl/>
              <w:jc w:val="center"/>
              <w:rPr>
                <w:kern w:val="0"/>
                <w:sz w:val="21"/>
                <w:szCs w:val="21"/>
              </w:rPr>
            </w:pPr>
          </w:p>
        </w:tc>
        <w:tc>
          <w:tcPr>
            <w:tcW w:w="688" w:type="pct"/>
            <w:noWrap/>
            <w:hideMark/>
          </w:tcPr>
          <w:p w14:paraId="6EAA5C01"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18988EAC" w14:textId="77777777" w:rsidR="00126373" w:rsidRPr="002C36C8" w:rsidRDefault="00126373" w:rsidP="00A1558D">
            <w:pPr>
              <w:widowControl/>
              <w:jc w:val="center"/>
              <w:rPr>
                <w:kern w:val="0"/>
                <w:sz w:val="21"/>
                <w:szCs w:val="21"/>
              </w:rPr>
            </w:pPr>
            <w:r w:rsidRPr="002C36C8">
              <w:rPr>
                <w:kern w:val="0"/>
                <w:sz w:val="21"/>
                <w:szCs w:val="21"/>
              </w:rPr>
              <w:t>300</w:t>
            </w:r>
          </w:p>
        </w:tc>
        <w:tc>
          <w:tcPr>
            <w:tcW w:w="510" w:type="pct"/>
            <w:noWrap/>
            <w:hideMark/>
          </w:tcPr>
          <w:p w14:paraId="2FA61D26" w14:textId="77777777" w:rsidR="00126373" w:rsidRPr="002C36C8" w:rsidRDefault="00126373" w:rsidP="00A1558D">
            <w:pPr>
              <w:jc w:val="center"/>
              <w:rPr>
                <w:sz w:val="21"/>
                <w:szCs w:val="21"/>
              </w:rPr>
            </w:pPr>
            <w:r w:rsidRPr="002C36C8">
              <w:rPr>
                <w:sz w:val="21"/>
                <w:szCs w:val="21"/>
              </w:rPr>
              <w:t>148</w:t>
            </w:r>
          </w:p>
        </w:tc>
        <w:tc>
          <w:tcPr>
            <w:tcW w:w="509" w:type="pct"/>
            <w:noWrap/>
            <w:hideMark/>
          </w:tcPr>
          <w:p w14:paraId="12B90B48" w14:textId="77777777" w:rsidR="00126373" w:rsidRPr="002C36C8" w:rsidRDefault="00126373" w:rsidP="00A1558D">
            <w:pPr>
              <w:jc w:val="center"/>
              <w:rPr>
                <w:sz w:val="21"/>
                <w:szCs w:val="21"/>
              </w:rPr>
            </w:pPr>
            <w:r w:rsidRPr="002C36C8">
              <w:rPr>
                <w:sz w:val="21"/>
                <w:szCs w:val="21"/>
              </w:rPr>
              <w:t>89</w:t>
            </w:r>
          </w:p>
        </w:tc>
        <w:tc>
          <w:tcPr>
            <w:tcW w:w="509" w:type="pct"/>
            <w:noWrap/>
            <w:hideMark/>
          </w:tcPr>
          <w:p w14:paraId="5FF27FC7" w14:textId="77777777" w:rsidR="00126373" w:rsidRPr="002C36C8" w:rsidRDefault="00126373" w:rsidP="00A1558D">
            <w:pPr>
              <w:jc w:val="center"/>
              <w:rPr>
                <w:sz w:val="21"/>
                <w:szCs w:val="21"/>
              </w:rPr>
            </w:pPr>
            <w:r w:rsidRPr="002C36C8">
              <w:rPr>
                <w:sz w:val="21"/>
                <w:szCs w:val="21"/>
              </w:rPr>
              <w:t>59</w:t>
            </w:r>
          </w:p>
        </w:tc>
        <w:tc>
          <w:tcPr>
            <w:tcW w:w="488" w:type="pct"/>
            <w:noWrap/>
            <w:hideMark/>
          </w:tcPr>
          <w:p w14:paraId="751CDF17" w14:textId="77777777" w:rsidR="00126373" w:rsidRPr="002C36C8" w:rsidRDefault="00126373" w:rsidP="00A1558D">
            <w:pPr>
              <w:jc w:val="center"/>
              <w:rPr>
                <w:sz w:val="21"/>
                <w:szCs w:val="21"/>
              </w:rPr>
            </w:pPr>
            <w:r w:rsidRPr="002C36C8">
              <w:rPr>
                <w:sz w:val="21"/>
                <w:szCs w:val="21"/>
              </w:rPr>
              <w:t>38</w:t>
            </w:r>
          </w:p>
        </w:tc>
        <w:tc>
          <w:tcPr>
            <w:tcW w:w="509" w:type="pct"/>
            <w:noWrap/>
            <w:hideMark/>
          </w:tcPr>
          <w:p w14:paraId="6FA76179" w14:textId="77777777" w:rsidR="00126373" w:rsidRPr="002C36C8" w:rsidRDefault="00126373" w:rsidP="00A1558D">
            <w:pPr>
              <w:jc w:val="center"/>
              <w:rPr>
                <w:sz w:val="21"/>
                <w:szCs w:val="21"/>
              </w:rPr>
            </w:pPr>
            <w:r w:rsidRPr="002C36C8">
              <w:rPr>
                <w:sz w:val="21"/>
                <w:szCs w:val="21"/>
              </w:rPr>
              <w:t>27</w:t>
            </w:r>
          </w:p>
        </w:tc>
      </w:tr>
      <w:tr w:rsidR="00126373" w:rsidRPr="002C36C8" w14:paraId="6AD75A29" w14:textId="77777777" w:rsidTr="00D86506">
        <w:trPr>
          <w:trHeight w:val="312"/>
        </w:trPr>
        <w:tc>
          <w:tcPr>
            <w:tcW w:w="556" w:type="pct"/>
            <w:vMerge/>
            <w:hideMark/>
          </w:tcPr>
          <w:p w14:paraId="31177266" w14:textId="77777777" w:rsidR="00126373" w:rsidRPr="002C36C8" w:rsidRDefault="00126373" w:rsidP="00A1558D">
            <w:pPr>
              <w:widowControl/>
              <w:jc w:val="center"/>
              <w:rPr>
                <w:kern w:val="0"/>
                <w:sz w:val="21"/>
                <w:szCs w:val="21"/>
              </w:rPr>
            </w:pPr>
          </w:p>
        </w:tc>
        <w:tc>
          <w:tcPr>
            <w:tcW w:w="543" w:type="pct"/>
            <w:vMerge w:val="restart"/>
            <w:noWrap/>
            <w:hideMark/>
          </w:tcPr>
          <w:p w14:paraId="6B8C92D0" w14:textId="77777777" w:rsidR="00126373" w:rsidRPr="002C36C8" w:rsidRDefault="00126373" w:rsidP="00A1558D">
            <w:pPr>
              <w:widowControl/>
              <w:jc w:val="center"/>
              <w:rPr>
                <w:kern w:val="0"/>
                <w:sz w:val="21"/>
                <w:szCs w:val="21"/>
              </w:rPr>
            </w:pPr>
            <w:r w:rsidRPr="002C36C8">
              <w:rPr>
                <w:kern w:val="0"/>
                <w:sz w:val="21"/>
                <w:szCs w:val="21"/>
              </w:rPr>
              <w:t>1.6</w:t>
            </w:r>
          </w:p>
        </w:tc>
        <w:tc>
          <w:tcPr>
            <w:tcW w:w="688" w:type="pct"/>
            <w:noWrap/>
            <w:hideMark/>
          </w:tcPr>
          <w:p w14:paraId="0AE92BA7"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hideMark/>
          </w:tcPr>
          <w:p w14:paraId="2E3C6356" w14:textId="77777777" w:rsidR="00126373" w:rsidRPr="002C36C8" w:rsidRDefault="00126373" w:rsidP="00A1558D">
            <w:pPr>
              <w:widowControl/>
              <w:jc w:val="center"/>
              <w:rPr>
                <w:kern w:val="0"/>
                <w:sz w:val="21"/>
                <w:szCs w:val="21"/>
              </w:rPr>
            </w:pPr>
            <w:r w:rsidRPr="002C36C8">
              <w:rPr>
                <w:kern w:val="0"/>
                <w:sz w:val="21"/>
                <w:szCs w:val="21"/>
              </w:rPr>
              <w:t>160</w:t>
            </w:r>
          </w:p>
        </w:tc>
        <w:tc>
          <w:tcPr>
            <w:tcW w:w="510" w:type="pct"/>
            <w:noWrap/>
            <w:hideMark/>
          </w:tcPr>
          <w:p w14:paraId="5DBBA086" w14:textId="77777777" w:rsidR="00126373" w:rsidRPr="002C36C8" w:rsidRDefault="00126373" w:rsidP="00A1558D">
            <w:pPr>
              <w:jc w:val="center"/>
              <w:rPr>
                <w:sz w:val="21"/>
                <w:szCs w:val="21"/>
              </w:rPr>
            </w:pPr>
            <w:r w:rsidRPr="002C36C8">
              <w:rPr>
                <w:sz w:val="21"/>
                <w:szCs w:val="21"/>
              </w:rPr>
              <w:t>67</w:t>
            </w:r>
          </w:p>
        </w:tc>
        <w:tc>
          <w:tcPr>
            <w:tcW w:w="509" w:type="pct"/>
            <w:noWrap/>
            <w:hideMark/>
          </w:tcPr>
          <w:p w14:paraId="020A1D0F" w14:textId="77777777" w:rsidR="00126373" w:rsidRPr="002C36C8" w:rsidRDefault="00126373" w:rsidP="00A1558D">
            <w:pPr>
              <w:jc w:val="center"/>
              <w:rPr>
                <w:sz w:val="21"/>
                <w:szCs w:val="21"/>
              </w:rPr>
            </w:pPr>
            <w:r w:rsidRPr="002C36C8">
              <w:rPr>
                <w:sz w:val="21"/>
                <w:szCs w:val="21"/>
              </w:rPr>
              <w:t>50</w:t>
            </w:r>
          </w:p>
        </w:tc>
        <w:tc>
          <w:tcPr>
            <w:tcW w:w="509" w:type="pct"/>
            <w:noWrap/>
            <w:hideMark/>
          </w:tcPr>
          <w:p w14:paraId="59097CE6" w14:textId="77777777" w:rsidR="00126373" w:rsidRPr="002C36C8" w:rsidRDefault="00126373" w:rsidP="00A1558D">
            <w:pPr>
              <w:jc w:val="center"/>
              <w:rPr>
                <w:sz w:val="21"/>
                <w:szCs w:val="21"/>
              </w:rPr>
            </w:pPr>
            <w:r w:rsidRPr="002C36C8">
              <w:rPr>
                <w:sz w:val="21"/>
                <w:szCs w:val="21"/>
              </w:rPr>
              <w:t>37</w:t>
            </w:r>
          </w:p>
        </w:tc>
        <w:tc>
          <w:tcPr>
            <w:tcW w:w="488" w:type="pct"/>
            <w:noWrap/>
            <w:hideMark/>
          </w:tcPr>
          <w:p w14:paraId="5C096317" w14:textId="77777777" w:rsidR="00126373" w:rsidRPr="002C36C8" w:rsidRDefault="00126373" w:rsidP="00A1558D">
            <w:pPr>
              <w:jc w:val="center"/>
              <w:rPr>
                <w:sz w:val="21"/>
                <w:szCs w:val="21"/>
              </w:rPr>
            </w:pPr>
            <w:r w:rsidRPr="002C36C8">
              <w:rPr>
                <w:sz w:val="21"/>
                <w:szCs w:val="21"/>
              </w:rPr>
              <w:t>25</w:t>
            </w:r>
          </w:p>
        </w:tc>
        <w:tc>
          <w:tcPr>
            <w:tcW w:w="509" w:type="pct"/>
            <w:noWrap/>
            <w:hideMark/>
          </w:tcPr>
          <w:p w14:paraId="6F2B4A89" w14:textId="77777777" w:rsidR="00126373" w:rsidRPr="002C36C8" w:rsidRDefault="00126373" w:rsidP="00A1558D">
            <w:pPr>
              <w:jc w:val="center"/>
              <w:rPr>
                <w:sz w:val="21"/>
                <w:szCs w:val="21"/>
              </w:rPr>
            </w:pPr>
            <w:r w:rsidRPr="002C36C8">
              <w:rPr>
                <w:sz w:val="21"/>
                <w:szCs w:val="21"/>
              </w:rPr>
              <w:t>17</w:t>
            </w:r>
          </w:p>
        </w:tc>
      </w:tr>
      <w:tr w:rsidR="009352A0" w:rsidRPr="002C36C8" w14:paraId="5C77A677" w14:textId="77777777" w:rsidTr="00D86506">
        <w:trPr>
          <w:trHeight w:val="312"/>
        </w:trPr>
        <w:tc>
          <w:tcPr>
            <w:tcW w:w="556" w:type="pct"/>
            <w:vMerge/>
          </w:tcPr>
          <w:p w14:paraId="62AAC26A" w14:textId="77777777" w:rsidR="009352A0" w:rsidRPr="002C36C8" w:rsidRDefault="009352A0" w:rsidP="00A1558D">
            <w:pPr>
              <w:widowControl/>
              <w:jc w:val="center"/>
              <w:rPr>
                <w:kern w:val="0"/>
                <w:sz w:val="21"/>
                <w:szCs w:val="21"/>
              </w:rPr>
            </w:pPr>
          </w:p>
        </w:tc>
        <w:tc>
          <w:tcPr>
            <w:tcW w:w="543" w:type="pct"/>
            <w:vMerge/>
            <w:noWrap/>
          </w:tcPr>
          <w:p w14:paraId="4BF14F86" w14:textId="77777777" w:rsidR="009352A0" w:rsidRPr="002C36C8" w:rsidRDefault="009352A0" w:rsidP="00A1558D">
            <w:pPr>
              <w:widowControl/>
              <w:jc w:val="center"/>
              <w:rPr>
                <w:kern w:val="0"/>
                <w:sz w:val="21"/>
                <w:szCs w:val="21"/>
              </w:rPr>
            </w:pPr>
          </w:p>
        </w:tc>
        <w:tc>
          <w:tcPr>
            <w:tcW w:w="688" w:type="pct"/>
            <w:noWrap/>
          </w:tcPr>
          <w:p w14:paraId="03849A8E"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1129E905" w14:textId="77777777" w:rsidR="009352A0" w:rsidRPr="002C36C8" w:rsidRDefault="009352A0" w:rsidP="00A1558D">
            <w:pPr>
              <w:widowControl/>
              <w:jc w:val="center"/>
              <w:rPr>
                <w:kern w:val="0"/>
                <w:sz w:val="21"/>
                <w:szCs w:val="21"/>
              </w:rPr>
            </w:pPr>
            <w:r w:rsidRPr="002C36C8">
              <w:rPr>
                <w:rFonts w:hint="eastAsia"/>
                <w:kern w:val="0"/>
                <w:sz w:val="21"/>
                <w:szCs w:val="21"/>
              </w:rPr>
              <w:t>208</w:t>
            </w:r>
          </w:p>
        </w:tc>
        <w:tc>
          <w:tcPr>
            <w:tcW w:w="510" w:type="pct"/>
            <w:noWrap/>
          </w:tcPr>
          <w:p w14:paraId="0FDD1779" w14:textId="77777777" w:rsidR="009352A0" w:rsidRPr="002C36C8" w:rsidRDefault="009352A0" w:rsidP="00A1558D">
            <w:pPr>
              <w:jc w:val="center"/>
              <w:rPr>
                <w:sz w:val="21"/>
                <w:szCs w:val="21"/>
              </w:rPr>
            </w:pPr>
            <w:r w:rsidRPr="002C36C8">
              <w:rPr>
                <w:rFonts w:hint="eastAsia"/>
                <w:sz w:val="21"/>
                <w:szCs w:val="21"/>
              </w:rPr>
              <w:t>79</w:t>
            </w:r>
          </w:p>
        </w:tc>
        <w:tc>
          <w:tcPr>
            <w:tcW w:w="509" w:type="pct"/>
            <w:noWrap/>
          </w:tcPr>
          <w:p w14:paraId="2FDA2858" w14:textId="77777777" w:rsidR="009352A0" w:rsidRPr="002C36C8" w:rsidRDefault="009352A0" w:rsidP="00A1558D">
            <w:pPr>
              <w:jc w:val="center"/>
              <w:rPr>
                <w:sz w:val="21"/>
                <w:szCs w:val="21"/>
              </w:rPr>
            </w:pPr>
            <w:r w:rsidRPr="002C36C8">
              <w:rPr>
                <w:rFonts w:hint="eastAsia"/>
                <w:sz w:val="21"/>
                <w:szCs w:val="21"/>
              </w:rPr>
              <w:t>57</w:t>
            </w:r>
          </w:p>
        </w:tc>
        <w:tc>
          <w:tcPr>
            <w:tcW w:w="509" w:type="pct"/>
            <w:noWrap/>
          </w:tcPr>
          <w:p w14:paraId="5F4A71F6" w14:textId="77777777" w:rsidR="009352A0" w:rsidRPr="002C36C8" w:rsidRDefault="009352A0" w:rsidP="00A1558D">
            <w:pPr>
              <w:jc w:val="center"/>
              <w:rPr>
                <w:sz w:val="21"/>
                <w:szCs w:val="21"/>
              </w:rPr>
            </w:pPr>
            <w:r w:rsidRPr="002C36C8">
              <w:rPr>
                <w:rFonts w:hint="eastAsia"/>
                <w:sz w:val="21"/>
                <w:szCs w:val="21"/>
              </w:rPr>
              <w:t>41</w:t>
            </w:r>
          </w:p>
        </w:tc>
        <w:tc>
          <w:tcPr>
            <w:tcW w:w="488" w:type="pct"/>
            <w:noWrap/>
          </w:tcPr>
          <w:p w14:paraId="4602DAD6" w14:textId="77777777" w:rsidR="009352A0" w:rsidRPr="002C36C8" w:rsidRDefault="009352A0" w:rsidP="00A1558D">
            <w:pPr>
              <w:jc w:val="center"/>
              <w:rPr>
                <w:sz w:val="21"/>
                <w:szCs w:val="21"/>
              </w:rPr>
            </w:pPr>
            <w:r w:rsidRPr="002C36C8">
              <w:rPr>
                <w:rFonts w:hint="eastAsia"/>
                <w:sz w:val="21"/>
                <w:szCs w:val="21"/>
              </w:rPr>
              <w:t>28</w:t>
            </w:r>
          </w:p>
        </w:tc>
        <w:tc>
          <w:tcPr>
            <w:tcW w:w="509" w:type="pct"/>
            <w:noWrap/>
          </w:tcPr>
          <w:p w14:paraId="76920FDE" w14:textId="77777777" w:rsidR="009352A0" w:rsidRPr="002C36C8" w:rsidRDefault="009352A0" w:rsidP="00A1558D">
            <w:pPr>
              <w:jc w:val="center"/>
              <w:rPr>
                <w:sz w:val="21"/>
                <w:szCs w:val="21"/>
              </w:rPr>
            </w:pPr>
            <w:r w:rsidRPr="002C36C8">
              <w:rPr>
                <w:rFonts w:hint="eastAsia"/>
                <w:sz w:val="21"/>
                <w:szCs w:val="21"/>
              </w:rPr>
              <w:t>19</w:t>
            </w:r>
          </w:p>
        </w:tc>
      </w:tr>
      <w:tr w:rsidR="00126373" w:rsidRPr="002C36C8" w14:paraId="0E6A880B" w14:textId="77777777" w:rsidTr="00D86506">
        <w:trPr>
          <w:trHeight w:val="312"/>
        </w:trPr>
        <w:tc>
          <w:tcPr>
            <w:tcW w:w="556" w:type="pct"/>
            <w:vMerge/>
            <w:hideMark/>
          </w:tcPr>
          <w:p w14:paraId="753A15F1" w14:textId="77777777" w:rsidR="00126373" w:rsidRPr="002C36C8" w:rsidRDefault="00126373" w:rsidP="00A1558D">
            <w:pPr>
              <w:widowControl/>
              <w:jc w:val="center"/>
              <w:rPr>
                <w:kern w:val="0"/>
                <w:sz w:val="21"/>
                <w:szCs w:val="21"/>
              </w:rPr>
            </w:pPr>
          </w:p>
        </w:tc>
        <w:tc>
          <w:tcPr>
            <w:tcW w:w="543" w:type="pct"/>
            <w:vMerge/>
            <w:hideMark/>
          </w:tcPr>
          <w:p w14:paraId="5068C246" w14:textId="77777777" w:rsidR="00126373" w:rsidRPr="002C36C8" w:rsidRDefault="00126373" w:rsidP="00A1558D">
            <w:pPr>
              <w:widowControl/>
              <w:jc w:val="center"/>
              <w:rPr>
                <w:kern w:val="0"/>
                <w:sz w:val="21"/>
                <w:szCs w:val="21"/>
              </w:rPr>
            </w:pPr>
          </w:p>
        </w:tc>
        <w:tc>
          <w:tcPr>
            <w:tcW w:w="688" w:type="pct"/>
            <w:noWrap/>
            <w:hideMark/>
          </w:tcPr>
          <w:p w14:paraId="5DF1DDDB"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22D90003" w14:textId="77777777" w:rsidR="00126373" w:rsidRPr="002C36C8" w:rsidRDefault="00126373" w:rsidP="00A1558D">
            <w:pPr>
              <w:widowControl/>
              <w:jc w:val="center"/>
              <w:rPr>
                <w:kern w:val="0"/>
                <w:sz w:val="21"/>
                <w:szCs w:val="21"/>
              </w:rPr>
            </w:pPr>
            <w:r w:rsidRPr="002C36C8">
              <w:rPr>
                <w:kern w:val="0"/>
                <w:sz w:val="21"/>
                <w:szCs w:val="21"/>
              </w:rPr>
              <w:t>240</w:t>
            </w:r>
          </w:p>
        </w:tc>
        <w:tc>
          <w:tcPr>
            <w:tcW w:w="510" w:type="pct"/>
            <w:noWrap/>
            <w:hideMark/>
          </w:tcPr>
          <w:p w14:paraId="79E24AAE" w14:textId="77777777" w:rsidR="00126373" w:rsidRPr="002C36C8" w:rsidRDefault="00126373" w:rsidP="00A1558D">
            <w:pPr>
              <w:jc w:val="center"/>
              <w:rPr>
                <w:sz w:val="21"/>
                <w:szCs w:val="21"/>
              </w:rPr>
            </w:pPr>
            <w:r w:rsidRPr="002C36C8">
              <w:rPr>
                <w:sz w:val="21"/>
                <w:szCs w:val="21"/>
              </w:rPr>
              <w:t>87</w:t>
            </w:r>
          </w:p>
        </w:tc>
        <w:tc>
          <w:tcPr>
            <w:tcW w:w="509" w:type="pct"/>
            <w:noWrap/>
            <w:hideMark/>
          </w:tcPr>
          <w:p w14:paraId="7957DC02" w14:textId="77777777" w:rsidR="00126373" w:rsidRPr="002C36C8" w:rsidRDefault="00126373" w:rsidP="00A1558D">
            <w:pPr>
              <w:jc w:val="center"/>
              <w:rPr>
                <w:sz w:val="21"/>
                <w:szCs w:val="21"/>
              </w:rPr>
            </w:pPr>
            <w:r w:rsidRPr="002C36C8">
              <w:rPr>
                <w:sz w:val="21"/>
                <w:szCs w:val="21"/>
              </w:rPr>
              <w:t>61</w:t>
            </w:r>
          </w:p>
        </w:tc>
        <w:tc>
          <w:tcPr>
            <w:tcW w:w="509" w:type="pct"/>
            <w:noWrap/>
            <w:hideMark/>
          </w:tcPr>
          <w:p w14:paraId="3AA04106" w14:textId="77777777" w:rsidR="00126373" w:rsidRPr="002C36C8" w:rsidRDefault="00126373" w:rsidP="00A1558D">
            <w:pPr>
              <w:jc w:val="center"/>
              <w:rPr>
                <w:sz w:val="21"/>
                <w:szCs w:val="21"/>
              </w:rPr>
            </w:pPr>
            <w:r w:rsidRPr="002C36C8">
              <w:rPr>
                <w:sz w:val="21"/>
                <w:szCs w:val="21"/>
              </w:rPr>
              <w:t>44</w:t>
            </w:r>
          </w:p>
        </w:tc>
        <w:tc>
          <w:tcPr>
            <w:tcW w:w="488" w:type="pct"/>
            <w:noWrap/>
            <w:hideMark/>
          </w:tcPr>
          <w:p w14:paraId="30EB463E" w14:textId="77777777" w:rsidR="00126373" w:rsidRPr="002C36C8" w:rsidRDefault="00126373" w:rsidP="00A1558D">
            <w:pPr>
              <w:jc w:val="center"/>
              <w:rPr>
                <w:sz w:val="21"/>
                <w:szCs w:val="21"/>
              </w:rPr>
            </w:pPr>
            <w:r w:rsidRPr="002C36C8">
              <w:rPr>
                <w:sz w:val="21"/>
                <w:szCs w:val="21"/>
              </w:rPr>
              <w:t>28</w:t>
            </w:r>
          </w:p>
        </w:tc>
        <w:tc>
          <w:tcPr>
            <w:tcW w:w="509" w:type="pct"/>
            <w:noWrap/>
            <w:hideMark/>
          </w:tcPr>
          <w:p w14:paraId="4CF281CE" w14:textId="77777777" w:rsidR="00126373" w:rsidRPr="002C36C8" w:rsidRDefault="00126373" w:rsidP="00A1558D">
            <w:pPr>
              <w:jc w:val="center"/>
              <w:rPr>
                <w:sz w:val="21"/>
                <w:szCs w:val="21"/>
              </w:rPr>
            </w:pPr>
            <w:r w:rsidRPr="002C36C8">
              <w:rPr>
                <w:sz w:val="21"/>
                <w:szCs w:val="21"/>
              </w:rPr>
              <w:t>20</w:t>
            </w:r>
          </w:p>
        </w:tc>
      </w:tr>
      <w:tr w:rsidR="00126373" w:rsidRPr="002C36C8" w14:paraId="13CE1EFD" w14:textId="77777777" w:rsidTr="00D86506">
        <w:trPr>
          <w:trHeight w:val="312"/>
        </w:trPr>
        <w:tc>
          <w:tcPr>
            <w:tcW w:w="556" w:type="pct"/>
            <w:vMerge/>
            <w:hideMark/>
          </w:tcPr>
          <w:p w14:paraId="27F1B70F" w14:textId="77777777" w:rsidR="00126373" w:rsidRPr="002C36C8" w:rsidRDefault="00126373" w:rsidP="00A1558D">
            <w:pPr>
              <w:widowControl/>
              <w:jc w:val="center"/>
              <w:rPr>
                <w:kern w:val="0"/>
                <w:sz w:val="21"/>
                <w:szCs w:val="21"/>
              </w:rPr>
            </w:pPr>
          </w:p>
        </w:tc>
        <w:tc>
          <w:tcPr>
            <w:tcW w:w="543" w:type="pct"/>
            <w:vMerge/>
            <w:hideMark/>
          </w:tcPr>
          <w:p w14:paraId="7F08829A" w14:textId="77777777" w:rsidR="00126373" w:rsidRPr="002C36C8" w:rsidRDefault="00126373" w:rsidP="00A1558D">
            <w:pPr>
              <w:widowControl/>
              <w:jc w:val="center"/>
              <w:rPr>
                <w:kern w:val="0"/>
                <w:sz w:val="21"/>
                <w:szCs w:val="21"/>
              </w:rPr>
            </w:pPr>
          </w:p>
        </w:tc>
        <w:tc>
          <w:tcPr>
            <w:tcW w:w="688" w:type="pct"/>
            <w:noWrap/>
            <w:hideMark/>
          </w:tcPr>
          <w:p w14:paraId="04874B14"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5557FEEE" w14:textId="77777777" w:rsidR="00126373" w:rsidRPr="002C36C8" w:rsidRDefault="00126373" w:rsidP="00A1558D">
            <w:pPr>
              <w:widowControl/>
              <w:jc w:val="center"/>
              <w:rPr>
                <w:kern w:val="0"/>
                <w:sz w:val="21"/>
                <w:szCs w:val="21"/>
              </w:rPr>
            </w:pPr>
            <w:r w:rsidRPr="002C36C8">
              <w:rPr>
                <w:kern w:val="0"/>
                <w:sz w:val="21"/>
                <w:szCs w:val="21"/>
              </w:rPr>
              <w:t>320</w:t>
            </w:r>
          </w:p>
        </w:tc>
        <w:tc>
          <w:tcPr>
            <w:tcW w:w="510" w:type="pct"/>
            <w:noWrap/>
            <w:hideMark/>
          </w:tcPr>
          <w:p w14:paraId="2BDBC0EF" w14:textId="77777777" w:rsidR="00126373" w:rsidRPr="002C36C8" w:rsidRDefault="00126373" w:rsidP="00A1558D">
            <w:pPr>
              <w:jc w:val="center"/>
              <w:rPr>
                <w:sz w:val="21"/>
                <w:szCs w:val="21"/>
              </w:rPr>
            </w:pPr>
            <w:r w:rsidRPr="002C36C8">
              <w:rPr>
                <w:sz w:val="21"/>
                <w:szCs w:val="21"/>
              </w:rPr>
              <w:t>103</w:t>
            </w:r>
          </w:p>
        </w:tc>
        <w:tc>
          <w:tcPr>
            <w:tcW w:w="509" w:type="pct"/>
            <w:noWrap/>
            <w:hideMark/>
          </w:tcPr>
          <w:p w14:paraId="28856DD0" w14:textId="77777777" w:rsidR="00126373" w:rsidRPr="002C36C8" w:rsidRDefault="00126373" w:rsidP="00A1558D">
            <w:pPr>
              <w:jc w:val="center"/>
              <w:rPr>
                <w:sz w:val="21"/>
                <w:szCs w:val="21"/>
              </w:rPr>
            </w:pPr>
            <w:r w:rsidRPr="002C36C8">
              <w:rPr>
                <w:sz w:val="21"/>
                <w:szCs w:val="21"/>
              </w:rPr>
              <w:t>63</w:t>
            </w:r>
          </w:p>
        </w:tc>
        <w:tc>
          <w:tcPr>
            <w:tcW w:w="509" w:type="pct"/>
            <w:noWrap/>
            <w:hideMark/>
          </w:tcPr>
          <w:p w14:paraId="21D28800" w14:textId="77777777" w:rsidR="00126373" w:rsidRPr="002C36C8" w:rsidRDefault="00126373" w:rsidP="00A1558D">
            <w:pPr>
              <w:jc w:val="center"/>
              <w:rPr>
                <w:sz w:val="21"/>
                <w:szCs w:val="21"/>
              </w:rPr>
            </w:pPr>
            <w:r w:rsidRPr="002C36C8">
              <w:rPr>
                <w:sz w:val="21"/>
                <w:szCs w:val="21"/>
              </w:rPr>
              <w:t>46</w:t>
            </w:r>
          </w:p>
        </w:tc>
        <w:tc>
          <w:tcPr>
            <w:tcW w:w="488" w:type="pct"/>
            <w:noWrap/>
            <w:hideMark/>
          </w:tcPr>
          <w:p w14:paraId="24B82DC3" w14:textId="77777777" w:rsidR="00126373" w:rsidRPr="002C36C8" w:rsidRDefault="00126373" w:rsidP="00A1558D">
            <w:pPr>
              <w:jc w:val="center"/>
              <w:rPr>
                <w:sz w:val="21"/>
                <w:szCs w:val="21"/>
              </w:rPr>
            </w:pPr>
            <w:r w:rsidRPr="002C36C8">
              <w:rPr>
                <w:sz w:val="21"/>
                <w:szCs w:val="21"/>
              </w:rPr>
              <w:t>30</w:t>
            </w:r>
          </w:p>
        </w:tc>
        <w:tc>
          <w:tcPr>
            <w:tcW w:w="509" w:type="pct"/>
            <w:noWrap/>
            <w:hideMark/>
          </w:tcPr>
          <w:p w14:paraId="48C04970" w14:textId="77777777" w:rsidR="00126373" w:rsidRPr="002C36C8" w:rsidRDefault="00126373" w:rsidP="00A1558D">
            <w:pPr>
              <w:jc w:val="center"/>
              <w:rPr>
                <w:sz w:val="21"/>
                <w:szCs w:val="21"/>
              </w:rPr>
            </w:pPr>
            <w:r w:rsidRPr="002C36C8">
              <w:rPr>
                <w:sz w:val="21"/>
                <w:szCs w:val="21"/>
              </w:rPr>
              <w:t>20</w:t>
            </w:r>
          </w:p>
        </w:tc>
      </w:tr>
      <w:tr w:rsidR="00126373" w:rsidRPr="002C36C8" w14:paraId="334D53B6" w14:textId="77777777" w:rsidTr="00D86506">
        <w:trPr>
          <w:trHeight w:val="312"/>
        </w:trPr>
        <w:tc>
          <w:tcPr>
            <w:tcW w:w="556" w:type="pct"/>
            <w:vMerge/>
            <w:hideMark/>
          </w:tcPr>
          <w:p w14:paraId="65878675" w14:textId="77777777" w:rsidR="00126373" w:rsidRPr="002C36C8" w:rsidRDefault="00126373" w:rsidP="00A1558D">
            <w:pPr>
              <w:widowControl/>
              <w:jc w:val="center"/>
              <w:rPr>
                <w:kern w:val="0"/>
                <w:sz w:val="21"/>
                <w:szCs w:val="21"/>
              </w:rPr>
            </w:pPr>
          </w:p>
        </w:tc>
        <w:tc>
          <w:tcPr>
            <w:tcW w:w="543" w:type="pct"/>
            <w:vMerge/>
            <w:hideMark/>
          </w:tcPr>
          <w:p w14:paraId="1B3E1956" w14:textId="77777777" w:rsidR="00126373" w:rsidRPr="002C36C8" w:rsidRDefault="00126373" w:rsidP="00A1558D">
            <w:pPr>
              <w:widowControl/>
              <w:jc w:val="center"/>
              <w:rPr>
                <w:kern w:val="0"/>
                <w:sz w:val="21"/>
                <w:szCs w:val="21"/>
              </w:rPr>
            </w:pPr>
          </w:p>
        </w:tc>
        <w:tc>
          <w:tcPr>
            <w:tcW w:w="688" w:type="pct"/>
            <w:noWrap/>
            <w:hideMark/>
          </w:tcPr>
          <w:p w14:paraId="385EC21F"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2649FCD9" w14:textId="77777777" w:rsidR="00126373" w:rsidRPr="002C36C8" w:rsidRDefault="00126373" w:rsidP="00A1558D">
            <w:pPr>
              <w:widowControl/>
              <w:jc w:val="center"/>
              <w:rPr>
                <w:kern w:val="0"/>
                <w:sz w:val="21"/>
                <w:szCs w:val="21"/>
              </w:rPr>
            </w:pPr>
            <w:r w:rsidRPr="002C36C8">
              <w:rPr>
                <w:kern w:val="0"/>
                <w:sz w:val="21"/>
                <w:szCs w:val="21"/>
              </w:rPr>
              <w:t>400</w:t>
            </w:r>
          </w:p>
        </w:tc>
        <w:tc>
          <w:tcPr>
            <w:tcW w:w="510" w:type="pct"/>
            <w:noWrap/>
            <w:hideMark/>
          </w:tcPr>
          <w:p w14:paraId="7F75E5A6" w14:textId="77777777" w:rsidR="00126373" w:rsidRPr="002C36C8" w:rsidRDefault="00126373" w:rsidP="00A1558D">
            <w:pPr>
              <w:jc w:val="center"/>
              <w:rPr>
                <w:sz w:val="21"/>
                <w:szCs w:val="21"/>
              </w:rPr>
            </w:pPr>
            <w:r w:rsidRPr="002C36C8">
              <w:rPr>
                <w:sz w:val="21"/>
                <w:szCs w:val="21"/>
              </w:rPr>
              <w:t>118</w:t>
            </w:r>
          </w:p>
        </w:tc>
        <w:tc>
          <w:tcPr>
            <w:tcW w:w="509" w:type="pct"/>
            <w:noWrap/>
            <w:hideMark/>
          </w:tcPr>
          <w:p w14:paraId="68F802D2" w14:textId="77777777" w:rsidR="00126373" w:rsidRPr="002C36C8" w:rsidRDefault="00126373" w:rsidP="00A1558D">
            <w:pPr>
              <w:jc w:val="center"/>
              <w:rPr>
                <w:sz w:val="21"/>
                <w:szCs w:val="21"/>
              </w:rPr>
            </w:pPr>
            <w:r w:rsidRPr="002C36C8">
              <w:rPr>
                <w:sz w:val="21"/>
                <w:szCs w:val="21"/>
              </w:rPr>
              <w:t>73</w:t>
            </w:r>
          </w:p>
        </w:tc>
        <w:tc>
          <w:tcPr>
            <w:tcW w:w="509" w:type="pct"/>
            <w:noWrap/>
            <w:hideMark/>
          </w:tcPr>
          <w:p w14:paraId="0D911353" w14:textId="77777777" w:rsidR="00126373" w:rsidRPr="002C36C8" w:rsidRDefault="00126373" w:rsidP="00A1558D">
            <w:pPr>
              <w:jc w:val="center"/>
              <w:rPr>
                <w:sz w:val="21"/>
                <w:szCs w:val="21"/>
              </w:rPr>
            </w:pPr>
            <w:r w:rsidRPr="002C36C8">
              <w:rPr>
                <w:sz w:val="21"/>
                <w:szCs w:val="21"/>
              </w:rPr>
              <w:t>47</w:t>
            </w:r>
          </w:p>
        </w:tc>
        <w:tc>
          <w:tcPr>
            <w:tcW w:w="488" w:type="pct"/>
            <w:noWrap/>
            <w:hideMark/>
          </w:tcPr>
          <w:p w14:paraId="119F133F" w14:textId="77777777" w:rsidR="00126373" w:rsidRPr="002C36C8" w:rsidRDefault="00126373" w:rsidP="00A1558D">
            <w:pPr>
              <w:jc w:val="center"/>
              <w:rPr>
                <w:sz w:val="21"/>
                <w:szCs w:val="21"/>
              </w:rPr>
            </w:pPr>
            <w:r w:rsidRPr="002C36C8">
              <w:rPr>
                <w:sz w:val="21"/>
                <w:szCs w:val="21"/>
              </w:rPr>
              <w:t>31</w:t>
            </w:r>
          </w:p>
        </w:tc>
        <w:tc>
          <w:tcPr>
            <w:tcW w:w="509" w:type="pct"/>
            <w:noWrap/>
            <w:hideMark/>
          </w:tcPr>
          <w:p w14:paraId="1EB2254A" w14:textId="77777777" w:rsidR="00126373" w:rsidRPr="002C36C8" w:rsidRDefault="00126373" w:rsidP="00A1558D">
            <w:pPr>
              <w:jc w:val="center"/>
              <w:rPr>
                <w:sz w:val="21"/>
                <w:szCs w:val="21"/>
              </w:rPr>
            </w:pPr>
            <w:r w:rsidRPr="002C36C8">
              <w:rPr>
                <w:sz w:val="21"/>
                <w:szCs w:val="21"/>
              </w:rPr>
              <w:t>22</w:t>
            </w:r>
          </w:p>
        </w:tc>
      </w:tr>
      <w:tr w:rsidR="00126373" w:rsidRPr="002C36C8" w14:paraId="7D78F690" w14:textId="77777777" w:rsidTr="00D86506">
        <w:trPr>
          <w:trHeight w:val="312"/>
        </w:trPr>
        <w:tc>
          <w:tcPr>
            <w:tcW w:w="556" w:type="pct"/>
            <w:vMerge/>
            <w:hideMark/>
          </w:tcPr>
          <w:p w14:paraId="38914010" w14:textId="77777777" w:rsidR="00126373" w:rsidRPr="002C36C8" w:rsidRDefault="00126373" w:rsidP="00A1558D">
            <w:pPr>
              <w:widowControl/>
              <w:jc w:val="center"/>
              <w:rPr>
                <w:kern w:val="0"/>
                <w:sz w:val="21"/>
                <w:szCs w:val="21"/>
              </w:rPr>
            </w:pPr>
          </w:p>
        </w:tc>
        <w:tc>
          <w:tcPr>
            <w:tcW w:w="543" w:type="pct"/>
            <w:vMerge/>
            <w:hideMark/>
          </w:tcPr>
          <w:p w14:paraId="37538293" w14:textId="77777777" w:rsidR="00126373" w:rsidRPr="002C36C8" w:rsidRDefault="00126373" w:rsidP="00A1558D">
            <w:pPr>
              <w:widowControl/>
              <w:jc w:val="center"/>
              <w:rPr>
                <w:kern w:val="0"/>
                <w:sz w:val="21"/>
                <w:szCs w:val="21"/>
              </w:rPr>
            </w:pPr>
          </w:p>
        </w:tc>
        <w:tc>
          <w:tcPr>
            <w:tcW w:w="688" w:type="pct"/>
            <w:noWrap/>
            <w:hideMark/>
          </w:tcPr>
          <w:p w14:paraId="19C5164C"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38F533BB" w14:textId="77777777" w:rsidR="00126373" w:rsidRPr="002C36C8" w:rsidRDefault="00126373" w:rsidP="00A1558D">
            <w:pPr>
              <w:widowControl/>
              <w:jc w:val="center"/>
              <w:rPr>
                <w:kern w:val="0"/>
                <w:sz w:val="21"/>
                <w:szCs w:val="21"/>
              </w:rPr>
            </w:pPr>
            <w:r w:rsidRPr="002C36C8">
              <w:rPr>
                <w:kern w:val="0"/>
                <w:sz w:val="21"/>
                <w:szCs w:val="21"/>
              </w:rPr>
              <w:t>480</w:t>
            </w:r>
          </w:p>
        </w:tc>
        <w:tc>
          <w:tcPr>
            <w:tcW w:w="510" w:type="pct"/>
            <w:noWrap/>
            <w:hideMark/>
          </w:tcPr>
          <w:p w14:paraId="31CE69C5" w14:textId="77777777" w:rsidR="00126373" w:rsidRPr="002C36C8" w:rsidRDefault="00126373" w:rsidP="00A1558D">
            <w:pPr>
              <w:jc w:val="center"/>
              <w:rPr>
                <w:sz w:val="21"/>
                <w:szCs w:val="21"/>
              </w:rPr>
            </w:pPr>
            <w:r w:rsidRPr="002C36C8">
              <w:rPr>
                <w:sz w:val="21"/>
                <w:szCs w:val="21"/>
              </w:rPr>
              <w:t>136</w:t>
            </w:r>
          </w:p>
        </w:tc>
        <w:tc>
          <w:tcPr>
            <w:tcW w:w="509" w:type="pct"/>
            <w:noWrap/>
            <w:hideMark/>
          </w:tcPr>
          <w:p w14:paraId="56BC866D" w14:textId="77777777" w:rsidR="00126373" w:rsidRPr="002C36C8" w:rsidRDefault="00126373" w:rsidP="00A1558D">
            <w:pPr>
              <w:jc w:val="center"/>
              <w:rPr>
                <w:sz w:val="21"/>
                <w:szCs w:val="21"/>
              </w:rPr>
            </w:pPr>
            <w:r w:rsidRPr="002C36C8">
              <w:rPr>
                <w:sz w:val="21"/>
                <w:szCs w:val="21"/>
              </w:rPr>
              <w:t>82</w:t>
            </w:r>
          </w:p>
        </w:tc>
        <w:tc>
          <w:tcPr>
            <w:tcW w:w="509" w:type="pct"/>
            <w:noWrap/>
            <w:hideMark/>
          </w:tcPr>
          <w:p w14:paraId="197DF7F7" w14:textId="77777777" w:rsidR="00126373" w:rsidRPr="002C36C8" w:rsidRDefault="00126373" w:rsidP="00A1558D">
            <w:pPr>
              <w:jc w:val="center"/>
              <w:rPr>
                <w:sz w:val="21"/>
                <w:szCs w:val="21"/>
              </w:rPr>
            </w:pPr>
            <w:r w:rsidRPr="002C36C8">
              <w:rPr>
                <w:sz w:val="21"/>
                <w:szCs w:val="21"/>
              </w:rPr>
              <w:t>50</w:t>
            </w:r>
          </w:p>
        </w:tc>
        <w:tc>
          <w:tcPr>
            <w:tcW w:w="488" w:type="pct"/>
            <w:noWrap/>
            <w:hideMark/>
          </w:tcPr>
          <w:p w14:paraId="109E7595" w14:textId="77777777" w:rsidR="00126373" w:rsidRPr="002C36C8" w:rsidRDefault="00126373" w:rsidP="00A1558D">
            <w:pPr>
              <w:jc w:val="center"/>
              <w:rPr>
                <w:sz w:val="21"/>
                <w:szCs w:val="21"/>
              </w:rPr>
            </w:pPr>
            <w:r w:rsidRPr="002C36C8">
              <w:rPr>
                <w:sz w:val="21"/>
                <w:szCs w:val="21"/>
              </w:rPr>
              <w:t>32</w:t>
            </w:r>
          </w:p>
        </w:tc>
        <w:tc>
          <w:tcPr>
            <w:tcW w:w="509" w:type="pct"/>
            <w:noWrap/>
            <w:hideMark/>
          </w:tcPr>
          <w:p w14:paraId="2A11871C" w14:textId="77777777" w:rsidR="00126373" w:rsidRPr="002C36C8" w:rsidRDefault="00126373" w:rsidP="00A1558D">
            <w:pPr>
              <w:jc w:val="center"/>
              <w:rPr>
                <w:sz w:val="21"/>
                <w:szCs w:val="21"/>
              </w:rPr>
            </w:pPr>
            <w:r w:rsidRPr="002C36C8">
              <w:rPr>
                <w:sz w:val="21"/>
                <w:szCs w:val="21"/>
              </w:rPr>
              <w:t>24</w:t>
            </w:r>
          </w:p>
        </w:tc>
      </w:tr>
      <w:tr w:rsidR="00126373" w:rsidRPr="002C36C8" w14:paraId="278EFD54" w14:textId="77777777" w:rsidTr="00D86506">
        <w:trPr>
          <w:trHeight w:val="312"/>
        </w:trPr>
        <w:tc>
          <w:tcPr>
            <w:tcW w:w="556" w:type="pct"/>
            <w:vMerge w:val="restart"/>
            <w:noWrap/>
            <w:hideMark/>
          </w:tcPr>
          <w:p w14:paraId="2497F7C3" w14:textId="77777777" w:rsidR="00126373" w:rsidRPr="002C36C8" w:rsidRDefault="00126373" w:rsidP="00A1558D">
            <w:pPr>
              <w:widowControl/>
              <w:jc w:val="center"/>
              <w:rPr>
                <w:kern w:val="0"/>
                <w:sz w:val="21"/>
                <w:szCs w:val="21"/>
              </w:rPr>
            </w:pPr>
            <w:r w:rsidRPr="002C36C8">
              <w:rPr>
                <w:kern w:val="0"/>
                <w:sz w:val="21"/>
                <w:szCs w:val="21"/>
              </w:rPr>
              <w:t>60</w:t>
            </w:r>
          </w:p>
        </w:tc>
        <w:tc>
          <w:tcPr>
            <w:tcW w:w="543" w:type="pct"/>
            <w:vMerge w:val="restart"/>
            <w:noWrap/>
            <w:hideMark/>
          </w:tcPr>
          <w:p w14:paraId="7508BAA5" w14:textId="77777777" w:rsidR="00126373" w:rsidRPr="002C36C8" w:rsidRDefault="00126373" w:rsidP="00A1558D">
            <w:pPr>
              <w:widowControl/>
              <w:jc w:val="center"/>
              <w:rPr>
                <w:kern w:val="0"/>
                <w:sz w:val="21"/>
                <w:szCs w:val="21"/>
              </w:rPr>
            </w:pPr>
            <w:r w:rsidRPr="002C36C8">
              <w:rPr>
                <w:kern w:val="0"/>
                <w:sz w:val="21"/>
                <w:szCs w:val="21"/>
              </w:rPr>
              <w:t>1.0</w:t>
            </w:r>
          </w:p>
        </w:tc>
        <w:tc>
          <w:tcPr>
            <w:tcW w:w="688" w:type="pct"/>
            <w:noWrap/>
            <w:hideMark/>
          </w:tcPr>
          <w:p w14:paraId="6AED3EBB"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hideMark/>
          </w:tcPr>
          <w:p w14:paraId="2A8C7044" w14:textId="77777777" w:rsidR="00126373" w:rsidRPr="002C36C8" w:rsidRDefault="00126373" w:rsidP="00A1558D">
            <w:pPr>
              <w:widowControl/>
              <w:jc w:val="center"/>
              <w:rPr>
                <w:kern w:val="0"/>
                <w:sz w:val="21"/>
                <w:szCs w:val="21"/>
              </w:rPr>
            </w:pPr>
            <w:r w:rsidRPr="002C36C8">
              <w:rPr>
                <w:kern w:val="0"/>
                <w:sz w:val="21"/>
                <w:szCs w:val="21"/>
              </w:rPr>
              <w:t>100</w:t>
            </w:r>
          </w:p>
        </w:tc>
        <w:tc>
          <w:tcPr>
            <w:tcW w:w="510" w:type="pct"/>
            <w:noWrap/>
            <w:hideMark/>
          </w:tcPr>
          <w:p w14:paraId="68BB9C92" w14:textId="77777777" w:rsidR="00126373" w:rsidRPr="002C36C8" w:rsidRDefault="00126373" w:rsidP="00A1558D">
            <w:pPr>
              <w:jc w:val="center"/>
              <w:rPr>
                <w:sz w:val="21"/>
                <w:szCs w:val="21"/>
              </w:rPr>
            </w:pPr>
            <w:r w:rsidRPr="002C36C8">
              <w:rPr>
                <w:sz w:val="21"/>
                <w:szCs w:val="21"/>
              </w:rPr>
              <w:t>52</w:t>
            </w:r>
          </w:p>
        </w:tc>
        <w:tc>
          <w:tcPr>
            <w:tcW w:w="509" w:type="pct"/>
            <w:noWrap/>
            <w:hideMark/>
          </w:tcPr>
          <w:p w14:paraId="00726BE7" w14:textId="77777777" w:rsidR="00126373" w:rsidRPr="002C36C8" w:rsidRDefault="00126373" w:rsidP="00A1558D">
            <w:pPr>
              <w:jc w:val="center"/>
              <w:rPr>
                <w:sz w:val="21"/>
                <w:szCs w:val="21"/>
              </w:rPr>
            </w:pPr>
            <w:r w:rsidRPr="002C36C8">
              <w:rPr>
                <w:sz w:val="21"/>
                <w:szCs w:val="21"/>
              </w:rPr>
              <w:t>40</w:t>
            </w:r>
          </w:p>
        </w:tc>
        <w:tc>
          <w:tcPr>
            <w:tcW w:w="509" w:type="pct"/>
            <w:noWrap/>
            <w:hideMark/>
          </w:tcPr>
          <w:p w14:paraId="40A22EBF" w14:textId="77777777" w:rsidR="00126373" w:rsidRPr="002C36C8" w:rsidRDefault="00126373" w:rsidP="00A1558D">
            <w:pPr>
              <w:jc w:val="center"/>
              <w:rPr>
                <w:sz w:val="21"/>
                <w:szCs w:val="21"/>
              </w:rPr>
            </w:pPr>
            <w:r w:rsidRPr="002C36C8">
              <w:rPr>
                <w:sz w:val="21"/>
                <w:szCs w:val="21"/>
              </w:rPr>
              <w:t>29</w:t>
            </w:r>
          </w:p>
        </w:tc>
        <w:tc>
          <w:tcPr>
            <w:tcW w:w="488" w:type="pct"/>
            <w:noWrap/>
            <w:hideMark/>
          </w:tcPr>
          <w:p w14:paraId="28E82736" w14:textId="77777777" w:rsidR="00126373" w:rsidRPr="002C36C8" w:rsidRDefault="00126373" w:rsidP="00A1558D">
            <w:pPr>
              <w:jc w:val="center"/>
              <w:rPr>
                <w:sz w:val="21"/>
                <w:szCs w:val="21"/>
              </w:rPr>
            </w:pPr>
            <w:r w:rsidRPr="002C36C8">
              <w:rPr>
                <w:sz w:val="21"/>
                <w:szCs w:val="21"/>
              </w:rPr>
              <w:t>21</w:t>
            </w:r>
          </w:p>
        </w:tc>
        <w:tc>
          <w:tcPr>
            <w:tcW w:w="509" w:type="pct"/>
            <w:noWrap/>
            <w:hideMark/>
          </w:tcPr>
          <w:p w14:paraId="6D350F0B" w14:textId="77777777" w:rsidR="00126373" w:rsidRPr="002C36C8" w:rsidRDefault="00126373" w:rsidP="00A1558D">
            <w:pPr>
              <w:jc w:val="center"/>
              <w:rPr>
                <w:sz w:val="21"/>
                <w:szCs w:val="21"/>
              </w:rPr>
            </w:pPr>
            <w:r w:rsidRPr="002C36C8">
              <w:rPr>
                <w:sz w:val="21"/>
                <w:szCs w:val="21"/>
              </w:rPr>
              <w:t>16</w:t>
            </w:r>
          </w:p>
        </w:tc>
      </w:tr>
      <w:tr w:rsidR="009352A0" w:rsidRPr="002C36C8" w14:paraId="78A86A1C" w14:textId="77777777" w:rsidTr="00D86506">
        <w:trPr>
          <w:trHeight w:val="312"/>
        </w:trPr>
        <w:tc>
          <w:tcPr>
            <w:tcW w:w="556" w:type="pct"/>
            <w:vMerge/>
            <w:noWrap/>
          </w:tcPr>
          <w:p w14:paraId="33993B62" w14:textId="77777777" w:rsidR="009352A0" w:rsidRPr="002C36C8" w:rsidRDefault="009352A0" w:rsidP="00A1558D">
            <w:pPr>
              <w:widowControl/>
              <w:jc w:val="center"/>
              <w:rPr>
                <w:kern w:val="0"/>
                <w:sz w:val="21"/>
                <w:szCs w:val="21"/>
              </w:rPr>
            </w:pPr>
          </w:p>
        </w:tc>
        <w:tc>
          <w:tcPr>
            <w:tcW w:w="543" w:type="pct"/>
            <w:vMerge/>
            <w:noWrap/>
          </w:tcPr>
          <w:p w14:paraId="1887FD77" w14:textId="77777777" w:rsidR="009352A0" w:rsidRPr="002C36C8" w:rsidRDefault="009352A0" w:rsidP="00A1558D">
            <w:pPr>
              <w:widowControl/>
              <w:jc w:val="center"/>
              <w:rPr>
                <w:kern w:val="0"/>
                <w:sz w:val="21"/>
                <w:szCs w:val="21"/>
              </w:rPr>
            </w:pPr>
          </w:p>
        </w:tc>
        <w:tc>
          <w:tcPr>
            <w:tcW w:w="688" w:type="pct"/>
            <w:noWrap/>
          </w:tcPr>
          <w:p w14:paraId="3413700F"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68BEC145"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510" w:type="pct"/>
            <w:noWrap/>
          </w:tcPr>
          <w:p w14:paraId="79095B64" w14:textId="77777777" w:rsidR="009352A0" w:rsidRPr="002C36C8" w:rsidRDefault="009352A0" w:rsidP="00A1558D">
            <w:pPr>
              <w:jc w:val="center"/>
              <w:rPr>
                <w:sz w:val="21"/>
                <w:szCs w:val="21"/>
              </w:rPr>
            </w:pPr>
            <w:r w:rsidRPr="002C36C8">
              <w:rPr>
                <w:rFonts w:hint="eastAsia"/>
                <w:sz w:val="21"/>
                <w:szCs w:val="21"/>
              </w:rPr>
              <w:t>58</w:t>
            </w:r>
          </w:p>
        </w:tc>
        <w:tc>
          <w:tcPr>
            <w:tcW w:w="509" w:type="pct"/>
            <w:noWrap/>
          </w:tcPr>
          <w:p w14:paraId="7703F7AC" w14:textId="77777777" w:rsidR="009352A0" w:rsidRPr="002C36C8" w:rsidRDefault="009352A0" w:rsidP="00A1558D">
            <w:pPr>
              <w:jc w:val="center"/>
              <w:rPr>
                <w:sz w:val="21"/>
                <w:szCs w:val="21"/>
              </w:rPr>
            </w:pPr>
            <w:r w:rsidRPr="002C36C8">
              <w:rPr>
                <w:rFonts w:hint="eastAsia"/>
                <w:sz w:val="21"/>
                <w:szCs w:val="21"/>
              </w:rPr>
              <w:t>45</w:t>
            </w:r>
          </w:p>
        </w:tc>
        <w:tc>
          <w:tcPr>
            <w:tcW w:w="509" w:type="pct"/>
            <w:noWrap/>
          </w:tcPr>
          <w:p w14:paraId="6E41747F" w14:textId="77777777" w:rsidR="009352A0" w:rsidRPr="002C36C8" w:rsidRDefault="009352A0" w:rsidP="00A1558D">
            <w:pPr>
              <w:jc w:val="center"/>
              <w:rPr>
                <w:sz w:val="21"/>
                <w:szCs w:val="21"/>
              </w:rPr>
            </w:pPr>
            <w:r w:rsidRPr="002C36C8">
              <w:rPr>
                <w:rFonts w:hint="eastAsia"/>
                <w:sz w:val="21"/>
                <w:szCs w:val="21"/>
              </w:rPr>
              <w:t>32</w:t>
            </w:r>
          </w:p>
        </w:tc>
        <w:tc>
          <w:tcPr>
            <w:tcW w:w="488" w:type="pct"/>
            <w:noWrap/>
          </w:tcPr>
          <w:p w14:paraId="601F2572" w14:textId="77777777" w:rsidR="009352A0" w:rsidRPr="002C36C8" w:rsidRDefault="009352A0" w:rsidP="00A1558D">
            <w:pPr>
              <w:jc w:val="center"/>
              <w:rPr>
                <w:sz w:val="21"/>
                <w:szCs w:val="21"/>
              </w:rPr>
            </w:pPr>
            <w:r w:rsidRPr="002C36C8">
              <w:rPr>
                <w:rFonts w:hint="eastAsia"/>
                <w:sz w:val="21"/>
                <w:szCs w:val="21"/>
              </w:rPr>
              <w:t>22</w:t>
            </w:r>
          </w:p>
        </w:tc>
        <w:tc>
          <w:tcPr>
            <w:tcW w:w="509" w:type="pct"/>
            <w:noWrap/>
          </w:tcPr>
          <w:p w14:paraId="25EC6341" w14:textId="77777777" w:rsidR="009352A0" w:rsidRPr="002C36C8" w:rsidRDefault="009352A0" w:rsidP="00A1558D">
            <w:pPr>
              <w:jc w:val="center"/>
              <w:rPr>
                <w:sz w:val="21"/>
                <w:szCs w:val="21"/>
              </w:rPr>
            </w:pPr>
            <w:r w:rsidRPr="002C36C8">
              <w:rPr>
                <w:rFonts w:hint="eastAsia"/>
                <w:sz w:val="21"/>
                <w:szCs w:val="21"/>
              </w:rPr>
              <w:t>17</w:t>
            </w:r>
          </w:p>
        </w:tc>
      </w:tr>
      <w:tr w:rsidR="00126373" w:rsidRPr="002C36C8" w14:paraId="7902C727" w14:textId="77777777" w:rsidTr="00D86506">
        <w:trPr>
          <w:trHeight w:val="312"/>
        </w:trPr>
        <w:tc>
          <w:tcPr>
            <w:tcW w:w="556" w:type="pct"/>
            <w:vMerge/>
            <w:hideMark/>
          </w:tcPr>
          <w:p w14:paraId="6FFBA888" w14:textId="77777777" w:rsidR="00126373" w:rsidRPr="002C36C8" w:rsidRDefault="00126373" w:rsidP="00A1558D">
            <w:pPr>
              <w:widowControl/>
              <w:jc w:val="center"/>
              <w:rPr>
                <w:kern w:val="0"/>
                <w:sz w:val="21"/>
                <w:szCs w:val="21"/>
              </w:rPr>
            </w:pPr>
          </w:p>
        </w:tc>
        <w:tc>
          <w:tcPr>
            <w:tcW w:w="543" w:type="pct"/>
            <w:vMerge/>
            <w:hideMark/>
          </w:tcPr>
          <w:p w14:paraId="247D6D0F" w14:textId="77777777" w:rsidR="00126373" w:rsidRPr="002C36C8" w:rsidRDefault="00126373" w:rsidP="00A1558D">
            <w:pPr>
              <w:widowControl/>
              <w:jc w:val="center"/>
              <w:rPr>
                <w:kern w:val="0"/>
                <w:sz w:val="21"/>
                <w:szCs w:val="21"/>
              </w:rPr>
            </w:pPr>
          </w:p>
        </w:tc>
        <w:tc>
          <w:tcPr>
            <w:tcW w:w="688" w:type="pct"/>
            <w:noWrap/>
            <w:hideMark/>
          </w:tcPr>
          <w:p w14:paraId="7ACD9177"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3B528B33" w14:textId="77777777" w:rsidR="00126373" w:rsidRPr="002C36C8" w:rsidRDefault="00126373" w:rsidP="00A1558D">
            <w:pPr>
              <w:widowControl/>
              <w:jc w:val="center"/>
              <w:rPr>
                <w:kern w:val="0"/>
                <w:sz w:val="21"/>
                <w:szCs w:val="21"/>
              </w:rPr>
            </w:pPr>
            <w:r w:rsidRPr="002C36C8">
              <w:rPr>
                <w:kern w:val="0"/>
                <w:sz w:val="21"/>
                <w:szCs w:val="21"/>
              </w:rPr>
              <w:t>150</w:t>
            </w:r>
          </w:p>
        </w:tc>
        <w:tc>
          <w:tcPr>
            <w:tcW w:w="510" w:type="pct"/>
            <w:noWrap/>
            <w:hideMark/>
          </w:tcPr>
          <w:p w14:paraId="68B2FEDD" w14:textId="77777777" w:rsidR="00126373" w:rsidRPr="002C36C8" w:rsidRDefault="00126373" w:rsidP="00A1558D">
            <w:pPr>
              <w:jc w:val="center"/>
              <w:rPr>
                <w:sz w:val="21"/>
                <w:szCs w:val="21"/>
              </w:rPr>
            </w:pPr>
            <w:r w:rsidRPr="002C36C8">
              <w:rPr>
                <w:sz w:val="21"/>
                <w:szCs w:val="21"/>
              </w:rPr>
              <w:t>61</w:t>
            </w:r>
          </w:p>
        </w:tc>
        <w:tc>
          <w:tcPr>
            <w:tcW w:w="509" w:type="pct"/>
            <w:noWrap/>
            <w:hideMark/>
          </w:tcPr>
          <w:p w14:paraId="35E84E3C" w14:textId="77777777" w:rsidR="00126373" w:rsidRPr="002C36C8" w:rsidRDefault="00126373" w:rsidP="00A1558D">
            <w:pPr>
              <w:jc w:val="center"/>
              <w:rPr>
                <w:sz w:val="21"/>
                <w:szCs w:val="21"/>
              </w:rPr>
            </w:pPr>
            <w:r w:rsidRPr="002C36C8">
              <w:rPr>
                <w:sz w:val="21"/>
                <w:szCs w:val="21"/>
              </w:rPr>
              <w:t>48</w:t>
            </w:r>
          </w:p>
        </w:tc>
        <w:tc>
          <w:tcPr>
            <w:tcW w:w="509" w:type="pct"/>
            <w:noWrap/>
            <w:hideMark/>
          </w:tcPr>
          <w:p w14:paraId="2C0E277E" w14:textId="77777777" w:rsidR="00126373" w:rsidRPr="002C36C8" w:rsidRDefault="00126373" w:rsidP="00A1558D">
            <w:pPr>
              <w:jc w:val="center"/>
              <w:rPr>
                <w:sz w:val="21"/>
                <w:szCs w:val="21"/>
              </w:rPr>
            </w:pPr>
            <w:r w:rsidRPr="002C36C8">
              <w:rPr>
                <w:sz w:val="21"/>
                <w:szCs w:val="21"/>
              </w:rPr>
              <w:t>33</w:t>
            </w:r>
          </w:p>
        </w:tc>
        <w:tc>
          <w:tcPr>
            <w:tcW w:w="488" w:type="pct"/>
            <w:noWrap/>
            <w:hideMark/>
          </w:tcPr>
          <w:p w14:paraId="360DE27E" w14:textId="77777777" w:rsidR="00126373" w:rsidRPr="002C36C8" w:rsidRDefault="00126373" w:rsidP="00A1558D">
            <w:pPr>
              <w:jc w:val="center"/>
              <w:rPr>
                <w:sz w:val="21"/>
                <w:szCs w:val="21"/>
              </w:rPr>
            </w:pPr>
            <w:r w:rsidRPr="002C36C8">
              <w:rPr>
                <w:sz w:val="21"/>
                <w:szCs w:val="21"/>
              </w:rPr>
              <w:t>23</w:t>
            </w:r>
          </w:p>
        </w:tc>
        <w:tc>
          <w:tcPr>
            <w:tcW w:w="509" w:type="pct"/>
            <w:noWrap/>
            <w:hideMark/>
          </w:tcPr>
          <w:p w14:paraId="4DB6CDD2" w14:textId="77777777" w:rsidR="00126373" w:rsidRPr="002C36C8" w:rsidRDefault="00126373" w:rsidP="00A1558D">
            <w:pPr>
              <w:jc w:val="center"/>
              <w:rPr>
                <w:sz w:val="21"/>
                <w:szCs w:val="21"/>
              </w:rPr>
            </w:pPr>
            <w:r w:rsidRPr="002C36C8">
              <w:rPr>
                <w:sz w:val="21"/>
                <w:szCs w:val="21"/>
              </w:rPr>
              <w:t>17</w:t>
            </w:r>
          </w:p>
        </w:tc>
      </w:tr>
      <w:tr w:rsidR="00126373" w:rsidRPr="002C36C8" w14:paraId="1DFC13C5" w14:textId="77777777" w:rsidTr="00D86506">
        <w:trPr>
          <w:trHeight w:val="312"/>
        </w:trPr>
        <w:tc>
          <w:tcPr>
            <w:tcW w:w="556" w:type="pct"/>
            <w:vMerge/>
            <w:hideMark/>
          </w:tcPr>
          <w:p w14:paraId="7A9F2983" w14:textId="77777777" w:rsidR="00126373" w:rsidRPr="002C36C8" w:rsidRDefault="00126373" w:rsidP="00A1558D">
            <w:pPr>
              <w:widowControl/>
              <w:jc w:val="center"/>
              <w:rPr>
                <w:kern w:val="0"/>
                <w:sz w:val="21"/>
                <w:szCs w:val="21"/>
              </w:rPr>
            </w:pPr>
          </w:p>
        </w:tc>
        <w:tc>
          <w:tcPr>
            <w:tcW w:w="543" w:type="pct"/>
            <w:vMerge/>
            <w:hideMark/>
          </w:tcPr>
          <w:p w14:paraId="47087AA7" w14:textId="77777777" w:rsidR="00126373" w:rsidRPr="002C36C8" w:rsidRDefault="00126373" w:rsidP="00A1558D">
            <w:pPr>
              <w:widowControl/>
              <w:jc w:val="center"/>
              <w:rPr>
                <w:kern w:val="0"/>
                <w:sz w:val="21"/>
                <w:szCs w:val="21"/>
              </w:rPr>
            </w:pPr>
          </w:p>
        </w:tc>
        <w:tc>
          <w:tcPr>
            <w:tcW w:w="688" w:type="pct"/>
            <w:noWrap/>
            <w:hideMark/>
          </w:tcPr>
          <w:p w14:paraId="2B564072"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26F31ED8" w14:textId="77777777" w:rsidR="00126373" w:rsidRPr="002C36C8" w:rsidRDefault="00126373" w:rsidP="00A1558D">
            <w:pPr>
              <w:widowControl/>
              <w:jc w:val="center"/>
              <w:rPr>
                <w:kern w:val="0"/>
                <w:sz w:val="21"/>
                <w:szCs w:val="21"/>
              </w:rPr>
            </w:pPr>
            <w:r w:rsidRPr="002C36C8">
              <w:rPr>
                <w:kern w:val="0"/>
                <w:sz w:val="21"/>
                <w:szCs w:val="21"/>
              </w:rPr>
              <w:t>200</w:t>
            </w:r>
          </w:p>
        </w:tc>
        <w:tc>
          <w:tcPr>
            <w:tcW w:w="510" w:type="pct"/>
            <w:noWrap/>
            <w:hideMark/>
          </w:tcPr>
          <w:p w14:paraId="57F31E9B" w14:textId="77777777" w:rsidR="00126373" w:rsidRPr="002C36C8" w:rsidRDefault="00126373" w:rsidP="00A1558D">
            <w:pPr>
              <w:jc w:val="center"/>
              <w:rPr>
                <w:sz w:val="21"/>
                <w:szCs w:val="21"/>
              </w:rPr>
            </w:pPr>
            <w:r w:rsidRPr="002C36C8">
              <w:rPr>
                <w:sz w:val="21"/>
                <w:szCs w:val="21"/>
              </w:rPr>
              <w:t>73</w:t>
            </w:r>
          </w:p>
        </w:tc>
        <w:tc>
          <w:tcPr>
            <w:tcW w:w="509" w:type="pct"/>
            <w:noWrap/>
            <w:hideMark/>
          </w:tcPr>
          <w:p w14:paraId="24EA0DDB" w14:textId="77777777" w:rsidR="00126373" w:rsidRPr="002C36C8" w:rsidRDefault="00126373" w:rsidP="00A1558D">
            <w:pPr>
              <w:jc w:val="center"/>
              <w:rPr>
                <w:sz w:val="21"/>
                <w:szCs w:val="21"/>
              </w:rPr>
            </w:pPr>
            <w:r w:rsidRPr="002C36C8">
              <w:rPr>
                <w:sz w:val="21"/>
                <w:szCs w:val="21"/>
              </w:rPr>
              <w:t>54</w:t>
            </w:r>
          </w:p>
        </w:tc>
        <w:tc>
          <w:tcPr>
            <w:tcW w:w="509" w:type="pct"/>
            <w:noWrap/>
            <w:hideMark/>
          </w:tcPr>
          <w:p w14:paraId="42225377" w14:textId="77777777" w:rsidR="00126373" w:rsidRPr="002C36C8" w:rsidRDefault="00126373" w:rsidP="00A1558D">
            <w:pPr>
              <w:jc w:val="center"/>
              <w:rPr>
                <w:sz w:val="21"/>
                <w:szCs w:val="21"/>
              </w:rPr>
            </w:pPr>
            <w:r w:rsidRPr="002C36C8">
              <w:rPr>
                <w:sz w:val="21"/>
                <w:szCs w:val="21"/>
              </w:rPr>
              <w:t>37</w:t>
            </w:r>
          </w:p>
        </w:tc>
        <w:tc>
          <w:tcPr>
            <w:tcW w:w="488" w:type="pct"/>
            <w:noWrap/>
            <w:hideMark/>
          </w:tcPr>
          <w:p w14:paraId="39E8CBF4" w14:textId="77777777" w:rsidR="00126373" w:rsidRPr="002C36C8" w:rsidRDefault="00126373" w:rsidP="00A1558D">
            <w:pPr>
              <w:jc w:val="center"/>
              <w:rPr>
                <w:sz w:val="21"/>
                <w:szCs w:val="21"/>
              </w:rPr>
            </w:pPr>
            <w:r w:rsidRPr="002C36C8">
              <w:rPr>
                <w:sz w:val="21"/>
                <w:szCs w:val="21"/>
              </w:rPr>
              <w:t>24</w:t>
            </w:r>
          </w:p>
        </w:tc>
        <w:tc>
          <w:tcPr>
            <w:tcW w:w="509" w:type="pct"/>
            <w:noWrap/>
            <w:hideMark/>
          </w:tcPr>
          <w:p w14:paraId="32E533AC" w14:textId="77777777" w:rsidR="00126373" w:rsidRPr="002C36C8" w:rsidRDefault="00126373" w:rsidP="00A1558D">
            <w:pPr>
              <w:jc w:val="center"/>
              <w:rPr>
                <w:sz w:val="21"/>
                <w:szCs w:val="21"/>
              </w:rPr>
            </w:pPr>
            <w:r w:rsidRPr="002C36C8">
              <w:rPr>
                <w:sz w:val="21"/>
                <w:szCs w:val="21"/>
              </w:rPr>
              <w:t>18</w:t>
            </w:r>
          </w:p>
        </w:tc>
      </w:tr>
      <w:tr w:rsidR="00126373" w:rsidRPr="002C36C8" w14:paraId="3951765A" w14:textId="77777777" w:rsidTr="00D86506">
        <w:trPr>
          <w:trHeight w:val="312"/>
        </w:trPr>
        <w:tc>
          <w:tcPr>
            <w:tcW w:w="556" w:type="pct"/>
            <w:vMerge/>
            <w:hideMark/>
          </w:tcPr>
          <w:p w14:paraId="6A8F2E93" w14:textId="77777777" w:rsidR="00126373" w:rsidRPr="002C36C8" w:rsidRDefault="00126373" w:rsidP="00A1558D">
            <w:pPr>
              <w:widowControl/>
              <w:jc w:val="center"/>
              <w:rPr>
                <w:kern w:val="0"/>
                <w:sz w:val="21"/>
                <w:szCs w:val="21"/>
              </w:rPr>
            </w:pPr>
          </w:p>
        </w:tc>
        <w:tc>
          <w:tcPr>
            <w:tcW w:w="543" w:type="pct"/>
            <w:vMerge/>
            <w:hideMark/>
          </w:tcPr>
          <w:p w14:paraId="11FABE95" w14:textId="77777777" w:rsidR="00126373" w:rsidRPr="002C36C8" w:rsidRDefault="00126373" w:rsidP="00A1558D">
            <w:pPr>
              <w:widowControl/>
              <w:jc w:val="center"/>
              <w:rPr>
                <w:kern w:val="0"/>
                <w:sz w:val="21"/>
                <w:szCs w:val="21"/>
              </w:rPr>
            </w:pPr>
          </w:p>
        </w:tc>
        <w:tc>
          <w:tcPr>
            <w:tcW w:w="688" w:type="pct"/>
            <w:noWrap/>
            <w:hideMark/>
          </w:tcPr>
          <w:p w14:paraId="5B6E134C"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28E73B27" w14:textId="77777777" w:rsidR="00126373" w:rsidRPr="002C36C8" w:rsidRDefault="00126373" w:rsidP="00A1558D">
            <w:pPr>
              <w:widowControl/>
              <w:jc w:val="center"/>
              <w:rPr>
                <w:kern w:val="0"/>
                <w:sz w:val="21"/>
                <w:szCs w:val="21"/>
              </w:rPr>
            </w:pPr>
            <w:r w:rsidRPr="002C36C8">
              <w:rPr>
                <w:kern w:val="0"/>
                <w:sz w:val="21"/>
                <w:szCs w:val="21"/>
              </w:rPr>
              <w:t>250</w:t>
            </w:r>
          </w:p>
        </w:tc>
        <w:tc>
          <w:tcPr>
            <w:tcW w:w="510" w:type="pct"/>
            <w:noWrap/>
            <w:hideMark/>
          </w:tcPr>
          <w:p w14:paraId="49D51A43" w14:textId="77777777" w:rsidR="00126373" w:rsidRPr="002C36C8" w:rsidRDefault="00126373" w:rsidP="00A1558D">
            <w:pPr>
              <w:jc w:val="center"/>
              <w:rPr>
                <w:sz w:val="21"/>
                <w:szCs w:val="21"/>
              </w:rPr>
            </w:pPr>
            <w:r w:rsidRPr="002C36C8">
              <w:rPr>
                <w:sz w:val="21"/>
                <w:szCs w:val="21"/>
              </w:rPr>
              <w:t>88</w:t>
            </w:r>
          </w:p>
        </w:tc>
        <w:tc>
          <w:tcPr>
            <w:tcW w:w="509" w:type="pct"/>
            <w:noWrap/>
            <w:hideMark/>
          </w:tcPr>
          <w:p w14:paraId="0F5D670B" w14:textId="77777777" w:rsidR="00126373" w:rsidRPr="002C36C8" w:rsidRDefault="00126373" w:rsidP="00A1558D">
            <w:pPr>
              <w:jc w:val="center"/>
              <w:rPr>
                <w:sz w:val="21"/>
                <w:szCs w:val="21"/>
              </w:rPr>
            </w:pPr>
            <w:r w:rsidRPr="002C36C8">
              <w:rPr>
                <w:sz w:val="21"/>
                <w:szCs w:val="21"/>
              </w:rPr>
              <w:t>62</w:t>
            </w:r>
          </w:p>
        </w:tc>
        <w:tc>
          <w:tcPr>
            <w:tcW w:w="509" w:type="pct"/>
            <w:noWrap/>
            <w:hideMark/>
          </w:tcPr>
          <w:p w14:paraId="0D46B74A" w14:textId="77777777" w:rsidR="00126373" w:rsidRPr="002C36C8" w:rsidRDefault="00126373" w:rsidP="00A1558D">
            <w:pPr>
              <w:jc w:val="center"/>
              <w:rPr>
                <w:sz w:val="21"/>
                <w:szCs w:val="21"/>
              </w:rPr>
            </w:pPr>
            <w:r w:rsidRPr="002C36C8">
              <w:rPr>
                <w:sz w:val="21"/>
                <w:szCs w:val="21"/>
              </w:rPr>
              <w:t>41</w:t>
            </w:r>
          </w:p>
        </w:tc>
        <w:tc>
          <w:tcPr>
            <w:tcW w:w="488" w:type="pct"/>
            <w:noWrap/>
            <w:hideMark/>
          </w:tcPr>
          <w:p w14:paraId="6CF23E63" w14:textId="77777777" w:rsidR="00126373" w:rsidRPr="002C36C8" w:rsidRDefault="00126373" w:rsidP="00A1558D">
            <w:pPr>
              <w:jc w:val="center"/>
              <w:rPr>
                <w:sz w:val="21"/>
                <w:szCs w:val="21"/>
              </w:rPr>
            </w:pPr>
            <w:r w:rsidRPr="002C36C8">
              <w:rPr>
                <w:sz w:val="21"/>
                <w:szCs w:val="21"/>
              </w:rPr>
              <w:t>27</w:t>
            </w:r>
          </w:p>
        </w:tc>
        <w:tc>
          <w:tcPr>
            <w:tcW w:w="509" w:type="pct"/>
            <w:noWrap/>
            <w:hideMark/>
          </w:tcPr>
          <w:p w14:paraId="2450581F" w14:textId="77777777" w:rsidR="00126373" w:rsidRPr="002C36C8" w:rsidRDefault="00126373" w:rsidP="00A1558D">
            <w:pPr>
              <w:jc w:val="center"/>
              <w:rPr>
                <w:sz w:val="21"/>
                <w:szCs w:val="21"/>
              </w:rPr>
            </w:pPr>
            <w:r w:rsidRPr="002C36C8">
              <w:rPr>
                <w:sz w:val="21"/>
                <w:szCs w:val="21"/>
              </w:rPr>
              <w:t>21</w:t>
            </w:r>
          </w:p>
        </w:tc>
      </w:tr>
      <w:tr w:rsidR="00126373" w:rsidRPr="002C36C8" w14:paraId="7BDB6861" w14:textId="77777777" w:rsidTr="00D86506">
        <w:trPr>
          <w:trHeight w:val="312"/>
        </w:trPr>
        <w:tc>
          <w:tcPr>
            <w:tcW w:w="556" w:type="pct"/>
            <w:vMerge/>
            <w:hideMark/>
          </w:tcPr>
          <w:p w14:paraId="0536336A" w14:textId="77777777" w:rsidR="00126373" w:rsidRPr="002C36C8" w:rsidRDefault="00126373" w:rsidP="00A1558D">
            <w:pPr>
              <w:widowControl/>
              <w:jc w:val="center"/>
              <w:rPr>
                <w:kern w:val="0"/>
                <w:sz w:val="21"/>
                <w:szCs w:val="21"/>
              </w:rPr>
            </w:pPr>
          </w:p>
        </w:tc>
        <w:tc>
          <w:tcPr>
            <w:tcW w:w="543" w:type="pct"/>
            <w:vMerge/>
            <w:hideMark/>
          </w:tcPr>
          <w:p w14:paraId="0B5F1F63" w14:textId="77777777" w:rsidR="00126373" w:rsidRPr="002C36C8" w:rsidRDefault="00126373" w:rsidP="00A1558D">
            <w:pPr>
              <w:widowControl/>
              <w:jc w:val="center"/>
              <w:rPr>
                <w:kern w:val="0"/>
                <w:sz w:val="21"/>
                <w:szCs w:val="21"/>
              </w:rPr>
            </w:pPr>
          </w:p>
        </w:tc>
        <w:tc>
          <w:tcPr>
            <w:tcW w:w="688" w:type="pct"/>
            <w:noWrap/>
            <w:hideMark/>
          </w:tcPr>
          <w:p w14:paraId="5B43BD14"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50B9973C" w14:textId="77777777" w:rsidR="00126373" w:rsidRPr="002C36C8" w:rsidRDefault="00126373" w:rsidP="00A1558D">
            <w:pPr>
              <w:widowControl/>
              <w:jc w:val="center"/>
              <w:rPr>
                <w:kern w:val="0"/>
                <w:sz w:val="21"/>
                <w:szCs w:val="21"/>
              </w:rPr>
            </w:pPr>
            <w:r w:rsidRPr="002C36C8">
              <w:rPr>
                <w:kern w:val="0"/>
                <w:sz w:val="21"/>
                <w:szCs w:val="21"/>
              </w:rPr>
              <w:t>300</w:t>
            </w:r>
          </w:p>
        </w:tc>
        <w:tc>
          <w:tcPr>
            <w:tcW w:w="510" w:type="pct"/>
            <w:noWrap/>
            <w:hideMark/>
          </w:tcPr>
          <w:p w14:paraId="7AEBB302" w14:textId="77777777" w:rsidR="00126373" w:rsidRPr="002C36C8" w:rsidRDefault="00126373" w:rsidP="00A1558D">
            <w:pPr>
              <w:jc w:val="center"/>
              <w:rPr>
                <w:sz w:val="21"/>
                <w:szCs w:val="21"/>
              </w:rPr>
            </w:pPr>
            <w:r w:rsidRPr="002C36C8">
              <w:rPr>
                <w:sz w:val="21"/>
                <w:szCs w:val="21"/>
              </w:rPr>
              <w:t>105</w:t>
            </w:r>
          </w:p>
        </w:tc>
        <w:tc>
          <w:tcPr>
            <w:tcW w:w="509" w:type="pct"/>
            <w:noWrap/>
            <w:hideMark/>
          </w:tcPr>
          <w:p w14:paraId="3F3F483E" w14:textId="77777777" w:rsidR="00126373" w:rsidRPr="002C36C8" w:rsidRDefault="00126373" w:rsidP="00A1558D">
            <w:pPr>
              <w:jc w:val="center"/>
              <w:rPr>
                <w:sz w:val="21"/>
                <w:szCs w:val="21"/>
              </w:rPr>
            </w:pPr>
            <w:r w:rsidRPr="002C36C8">
              <w:rPr>
                <w:sz w:val="21"/>
                <w:szCs w:val="21"/>
              </w:rPr>
              <w:t>70</w:t>
            </w:r>
          </w:p>
        </w:tc>
        <w:tc>
          <w:tcPr>
            <w:tcW w:w="509" w:type="pct"/>
            <w:noWrap/>
            <w:hideMark/>
          </w:tcPr>
          <w:p w14:paraId="79C33761" w14:textId="77777777" w:rsidR="00126373" w:rsidRPr="002C36C8" w:rsidRDefault="00126373" w:rsidP="00A1558D">
            <w:pPr>
              <w:jc w:val="center"/>
              <w:rPr>
                <w:sz w:val="21"/>
                <w:szCs w:val="21"/>
              </w:rPr>
            </w:pPr>
            <w:r w:rsidRPr="002C36C8">
              <w:rPr>
                <w:sz w:val="21"/>
                <w:szCs w:val="21"/>
              </w:rPr>
              <w:t>47</w:t>
            </w:r>
          </w:p>
        </w:tc>
        <w:tc>
          <w:tcPr>
            <w:tcW w:w="488" w:type="pct"/>
            <w:noWrap/>
            <w:hideMark/>
          </w:tcPr>
          <w:p w14:paraId="513081AB" w14:textId="77777777" w:rsidR="00126373" w:rsidRPr="002C36C8" w:rsidRDefault="00126373" w:rsidP="00A1558D">
            <w:pPr>
              <w:jc w:val="center"/>
              <w:rPr>
                <w:sz w:val="21"/>
                <w:szCs w:val="21"/>
              </w:rPr>
            </w:pPr>
            <w:r w:rsidRPr="002C36C8">
              <w:rPr>
                <w:sz w:val="21"/>
                <w:szCs w:val="21"/>
              </w:rPr>
              <w:t>31</w:t>
            </w:r>
          </w:p>
        </w:tc>
        <w:tc>
          <w:tcPr>
            <w:tcW w:w="509" w:type="pct"/>
            <w:noWrap/>
            <w:hideMark/>
          </w:tcPr>
          <w:p w14:paraId="4CEB59A8" w14:textId="77777777" w:rsidR="00126373" w:rsidRPr="002C36C8" w:rsidRDefault="00126373" w:rsidP="00A1558D">
            <w:pPr>
              <w:jc w:val="center"/>
              <w:rPr>
                <w:sz w:val="21"/>
                <w:szCs w:val="21"/>
              </w:rPr>
            </w:pPr>
            <w:r w:rsidRPr="002C36C8">
              <w:rPr>
                <w:sz w:val="21"/>
                <w:szCs w:val="21"/>
              </w:rPr>
              <w:t>24</w:t>
            </w:r>
          </w:p>
        </w:tc>
      </w:tr>
      <w:tr w:rsidR="00126373" w:rsidRPr="002C36C8" w14:paraId="51137F70" w14:textId="77777777" w:rsidTr="00D86506">
        <w:trPr>
          <w:trHeight w:val="312"/>
        </w:trPr>
        <w:tc>
          <w:tcPr>
            <w:tcW w:w="556" w:type="pct"/>
            <w:vMerge/>
            <w:hideMark/>
          </w:tcPr>
          <w:p w14:paraId="2B405616" w14:textId="77777777" w:rsidR="00126373" w:rsidRPr="002C36C8" w:rsidRDefault="00126373" w:rsidP="00A1558D">
            <w:pPr>
              <w:widowControl/>
              <w:jc w:val="center"/>
              <w:rPr>
                <w:kern w:val="0"/>
                <w:sz w:val="21"/>
                <w:szCs w:val="21"/>
              </w:rPr>
            </w:pPr>
          </w:p>
        </w:tc>
        <w:tc>
          <w:tcPr>
            <w:tcW w:w="543" w:type="pct"/>
            <w:vMerge w:val="restart"/>
            <w:noWrap/>
            <w:hideMark/>
          </w:tcPr>
          <w:p w14:paraId="5E3365C7" w14:textId="77777777" w:rsidR="00126373" w:rsidRPr="002C36C8" w:rsidRDefault="00126373" w:rsidP="00A1558D">
            <w:pPr>
              <w:widowControl/>
              <w:jc w:val="center"/>
              <w:rPr>
                <w:kern w:val="0"/>
                <w:sz w:val="21"/>
                <w:szCs w:val="21"/>
              </w:rPr>
            </w:pPr>
            <w:r w:rsidRPr="002C36C8">
              <w:rPr>
                <w:kern w:val="0"/>
                <w:sz w:val="21"/>
                <w:szCs w:val="21"/>
              </w:rPr>
              <w:t>1.6</w:t>
            </w:r>
          </w:p>
        </w:tc>
        <w:tc>
          <w:tcPr>
            <w:tcW w:w="688" w:type="pct"/>
            <w:noWrap/>
            <w:hideMark/>
          </w:tcPr>
          <w:p w14:paraId="74D470AF"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hideMark/>
          </w:tcPr>
          <w:p w14:paraId="14F3F146" w14:textId="77777777" w:rsidR="00126373" w:rsidRPr="002C36C8" w:rsidRDefault="00126373" w:rsidP="00A1558D">
            <w:pPr>
              <w:widowControl/>
              <w:jc w:val="center"/>
              <w:rPr>
                <w:kern w:val="0"/>
                <w:sz w:val="21"/>
                <w:szCs w:val="21"/>
              </w:rPr>
            </w:pPr>
            <w:r w:rsidRPr="002C36C8">
              <w:rPr>
                <w:kern w:val="0"/>
                <w:sz w:val="21"/>
                <w:szCs w:val="21"/>
              </w:rPr>
              <w:t>160</w:t>
            </w:r>
          </w:p>
        </w:tc>
        <w:tc>
          <w:tcPr>
            <w:tcW w:w="510" w:type="pct"/>
            <w:noWrap/>
            <w:hideMark/>
          </w:tcPr>
          <w:p w14:paraId="6D7BBC1B" w14:textId="77777777" w:rsidR="00126373" w:rsidRPr="002C36C8" w:rsidRDefault="00126373" w:rsidP="00A1558D">
            <w:pPr>
              <w:jc w:val="center"/>
              <w:rPr>
                <w:sz w:val="21"/>
                <w:szCs w:val="21"/>
              </w:rPr>
            </w:pPr>
            <w:r w:rsidRPr="002C36C8">
              <w:rPr>
                <w:sz w:val="21"/>
                <w:szCs w:val="21"/>
              </w:rPr>
              <w:t>55</w:t>
            </w:r>
          </w:p>
        </w:tc>
        <w:tc>
          <w:tcPr>
            <w:tcW w:w="509" w:type="pct"/>
            <w:noWrap/>
            <w:hideMark/>
          </w:tcPr>
          <w:p w14:paraId="3EEC420F" w14:textId="77777777" w:rsidR="00126373" w:rsidRPr="002C36C8" w:rsidRDefault="00126373" w:rsidP="00A1558D">
            <w:pPr>
              <w:jc w:val="center"/>
              <w:rPr>
                <w:sz w:val="21"/>
                <w:szCs w:val="21"/>
              </w:rPr>
            </w:pPr>
            <w:r w:rsidRPr="002C36C8">
              <w:rPr>
                <w:sz w:val="21"/>
                <w:szCs w:val="21"/>
              </w:rPr>
              <w:t>43</w:t>
            </w:r>
          </w:p>
        </w:tc>
        <w:tc>
          <w:tcPr>
            <w:tcW w:w="509" w:type="pct"/>
            <w:noWrap/>
            <w:hideMark/>
          </w:tcPr>
          <w:p w14:paraId="08AF02CF" w14:textId="77777777" w:rsidR="00126373" w:rsidRPr="002C36C8" w:rsidRDefault="00126373" w:rsidP="00A1558D">
            <w:pPr>
              <w:jc w:val="center"/>
              <w:rPr>
                <w:sz w:val="21"/>
                <w:szCs w:val="21"/>
              </w:rPr>
            </w:pPr>
            <w:r w:rsidRPr="002C36C8">
              <w:rPr>
                <w:sz w:val="21"/>
                <w:szCs w:val="21"/>
              </w:rPr>
              <w:t>31</w:t>
            </w:r>
          </w:p>
        </w:tc>
        <w:tc>
          <w:tcPr>
            <w:tcW w:w="488" w:type="pct"/>
            <w:noWrap/>
            <w:hideMark/>
          </w:tcPr>
          <w:p w14:paraId="3D0B6C02" w14:textId="77777777" w:rsidR="00126373" w:rsidRPr="002C36C8" w:rsidRDefault="00126373" w:rsidP="00A1558D">
            <w:pPr>
              <w:jc w:val="center"/>
              <w:rPr>
                <w:sz w:val="21"/>
                <w:szCs w:val="21"/>
              </w:rPr>
            </w:pPr>
            <w:r w:rsidRPr="002C36C8">
              <w:rPr>
                <w:sz w:val="21"/>
                <w:szCs w:val="21"/>
              </w:rPr>
              <w:t>22</w:t>
            </w:r>
          </w:p>
        </w:tc>
        <w:tc>
          <w:tcPr>
            <w:tcW w:w="509" w:type="pct"/>
            <w:noWrap/>
            <w:hideMark/>
          </w:tcPr>
          <w:p w14:paraId="7A3B5407" w14:textId="77777777" w:rsidR="00126373" w:rsidRPr="002C36C8" w:rsidRDefault="00126373" w:rsidP="00A1558D">
            <w:pPr>
              <w:jc w:val="center"/>
              <w:rPr>
                <w:sz w:val="21"/>
                <w:szCs w:val="21"/>
              </w:rPr>
            </w:pPr>
            <w:r w:rsidRPr="002C36C8">
              <w:rPr>
                <w:sz w:val="21"/>
                <w:szCs w:val="21"/>
              </w:rPr>
              <w:t>15</w:t>
            </w:r>
          </w:p>
        </w:tc>
      </w:tr>
      <w:tr w:rsidR="009352A0" w:rsidRPr="002C36C8" w14:paraId="720D857D" w14:textId="77777777" w:rsidTr="00D86506">
        <w:trPr>
          <w:trHeight w:val="312"/>
        </w:trPr>
        <w:tc>
          <w:tcPr>
            <w:tcW w:w="556" w:type="pct"/>
            <w:vMerge/>
          </w:tcPr>
          <w:p w14:paraId="740CBEEE" w14:textId="77777777" w:rsidR="009352A0" w:rsidRPr="002C36C8" w:rsidRDefault="009352A0" w:rsidP="00A1558D">
            <w:pPr>
              <w:widowControl/>
              <w:jc w:val="center"/>
              <w:rPr>
                <w:kern w:val="0"/>
                <w:sz w:val="21"/>
                <w:szCs w:val="21"/>
              </w:rPr>
            </w:pPr>
          </w:p>
        </w:tc>
        <w:tc>
          <w:tcPr>
            <w:tcW w:w="543" w:type="pct"/>
            <w:vMerge/>
            <w:noWrap/>
          </w:tcPr>
          <w:p w14:paraId="2805A919" w14:textId="77777777" w:rsidR="009352A0" w:rsidRPr="002C36C8" w:rsidRDefault="009352A0" w:rsidP="00A1558D">
            <w:pPr>
              <w:widowControl/>
              <w:jc w:val="center"/>
              <w:rPr>
                <w:kern w:val="0"/>
                <w:sz w:val="21"/>
                <w:szCs w:val="21"/>
              </w:rPr>
            </w:pPr>
          </w:p>
        </w:tc>
        <w:tc>
          <w:tcPr>
            <w:tcW w:w="688" w:type="pct"/>
            <w:noWrap/>
          </w:tcPr>
          <w:p w14:paraId="7C34E8A3"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14CDBD23" w14:textId="77777777" w:rsidR="009352A0" w:rsidRPr="002C36C8" w:rsidRDefault="009352A0" w:rsidP="00A1558D">
            <w:pPr>
              <w:widowControl/>
              <w:jc w:val="center"/>
              <w:rPr>
                <w:kern w:val="0"/>
                <w:sz w:val="21"/>
                <w:szCs w:val="21"/>
              </w:rPr>
            </w:pPr>
            <w:r w:rsidRPr="002C36C8">
              <w:rPr>
                <w:rFonts w:hint="eastAsia"/>
                <w:kern w:val="0"/>
                <w:sz w:val="21"/>
                <w:szCs w:val="21"/>
              </w:rPr>
              <w:t>208</w:t>
            </w:r>
          </w:p>
        </w:tc>
        <w:tc>
          <w:tcPr>
            <w:tcW w:w="510" w:type="pct"/>
            <w:noWrap/>
          </w:tcPr>
          <w:p w14:paraId="33DDAE60" w14:textId="77777777" w:rsidR="009352A0" w:rsidRPr="002C36C8" w:rsidRDefault="009352A0" w:rsidP="00A1558D">
            <w:pPr>
              <w:jc w:val="center"/>
              <w:rPr>
                <w:sz w:val="21"/>
                <w:szCs w:val="21"/>
              </w:rPr>
            </w:pPr>
            <w:r w:rsidRPr="002C36C8">
              <w:rPr>
                <w:rFonts w:hint="eastAsia"/>
                <w:sz w:val="21"/>
                <w:szCs w:val="21"/>
              </w:rPr>
              <w:t>64</w:t>
            </w:r>
          </w:p>
        </w:tc>
        <w:tc>
          <w:tcPr>
            <w:tcW w:w="509" w:type="pct"/>
            <w:noWrap/>
          </w:tcPr>
          <w:p w14:paraId="5A77575D" w14:textId="77777777" w:rsidR="009352A0" w:rsidRPr="002C36C8" w:rsidRDefault="009352A0" w:rsidP="00A1558D">
            <w:pPr>
              <w:jc w:val="center"/>
              <w:rPr>
                <w:sz w:val="21"/>
                <w:szCs w:val="21"/>
              </w:rPr>
            </w:pPr>
            <w:r w:rsidRPr="002C36C8">
              <w:rPr>
                <w:rFonts w:hint="eastAsia"/>
                <w:sz w:val="21"/>
                <w:szCs w:val="21"/>
              </w:rPr>
              <w:t>50</w:t>
            </w:r>
          </w:p>
        </w:tc>
        <w:tc>
          <w:tcPr>
            <w:tcW w:w="509" w:type="pct"/>
            <w:noWrap/>
          </w:tcPr>
          <w:p w14:paraId="2F5F775C" w14:textId="77777777" w:rsidR="009352A0" w:rsidRPr="002C36C8" w:rsidRDefault="009352A0" w:rsidP="00A1558D">
            <w:pPr>
              <w:jc w:val="center"/>
              <w:rPr>
                <w:sz w:val="21"/>
                <w:szCs w:val="21"/>
              </w:rPr>
            </w:pPr>
            <w:r w:rsidRPr="002C36C8">
              <w:rPr>
                <w:rFonts w:hint="eastAsia"/>
                <w:sz w:val="21"/>
                <w:szCs w:val="21"/>
              </w:rPr>
              <w:t>35</w:t>
            </w:r>
          </w:p>
        </w:tc>
        <w:tc>
          <w:tcPr>
            <w:tcW w:w="488" w:type="pct"/>
            <w:noWrap/>
          </w:tcPr>
          <w:p w14:paraId="7C72BF76" w14:textId="77777777" w:rsidR="009352A0" w:rsidRPr="002C36C8" w:rsidRDefault="009352A0" w:rsidP="00A1558D">
            <w:pPr>
              <w:jc w:val="center"/>
              <w:rPr>
                <w:sz w:val="21"/>
                <w:szCs w:val="21"/>
              </w:rPr>
            </w:pPr>
            <w:r w:rsidRPr="002C36C8">
              <w:rPr>
                <w:rFonts w:hint="eastAsia"/>
                <w:sz w:val="21"/>
                <w:szCs w:val="21"/>
              </w:rPr>
              <w:t>24</w:t>
            </w:r>
          </w:p>
        </w:tc>
        <w:tc>
          <w:tcPr>
            <w:tcW w:w="509" w:type="pct"/>
            <w:noWrap/>
          </w:tcPr>
          <w:p w14:paraId="5928172A" w14:textId="77777777" w:rsidR="009352A0" w:rsidRPr="002C36C8" w:rsidRDefault="009352A0" w:rsidP="00A1558D">
            <w:pPr>
              <w:jc w:val="center"/>
              <w:rPr>
                <w:sz w:val="21"/>
                <w:szCs w:val="21"/>
              </w:rPr>
            </w:pPr>
            <w:r w:rsidRPr="002C36C8">
              <w:rPr>
                <w:rFonts w:hint="eastAsia"/>
                <w:sz w:val="21"/>
                <w:szCs w:val="21"/>
              </w:rPr>
              <w:t>17</w:t>
            </w:r>
          </w:p>
        </w:tc>
      </w:tr>
      <w:tr w:rsidR="00126373" w:rsidRPr="002C36C8" w14:paraId="0FF0E497" w14:textId="77777777" w:rsidTr="00D86506">
        <w:trPr>
          <w:trHeight w:val="312"/>
        </w:trPr>
        <w:tc>
          <w:tcPr>
            <w:tcW w:w="556" w:type="pct"/>
            <w:vMerge/>
            <w:hideMark/>
          </w:tcPr>
          <w:p w14:paraId="0BC70772" w14:textId="77777777" w:rsidR="00126373" w:rsidRPr="002C36C8" w:rsidRDefault="00126373" w:rsidP="00A1558D">
            <w:pPr>
              <w:widowControl/>
              <w:jc w:val="center"/>
              <w:rPr>
                <w:kern w:val="0"/>
                <w:sz w:val="21"/>
                <w:szCs w:val="21"/>
              </w:rPr>
            </w:pPr>
          </w:p>
        </w:tc>
        <w:tc>
          <w:tcPr>
            <w:tcW w:w="543" w:type="pct"/>
            <w:vMerge/>
            <w:hideMark/>
          </w:tcPr>
          <w:p w14:paraId="6D755DC7" w14:textId="77777777" w:rsidR="00126373" w:rsidRPr="002C36C8" w:rsidRDefault="00126373" w:rsidP="00A1558D">
            <w:pPr>
              <w:widowControl/>
              <w:jc w:val="center"/>
              <w:rPr>
                <w:kern w:val="0"/>
                <w:sz w:val="21"/>
                <w:szCs w:val="21"/>
              </w:rPr>
            </w:pPr>
          </w:p>
        </w:tc>
        <w:tc>
          <w:tcPr>
            <w:tcW w:w="688" w:type="pct"/>
            <w:noWrap/>
            <w:hideMark/>
          </w:tcPr>
          <w:p w14:paraId="4A9B926E"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hideMark/>
          </w:tcPr>
          <w:p w14:paraId="4D4D589B" w14:textId="77777777" w:rsidR="00126373" w:rsidRPr="002C36C8" w:rsidRDefault="00126373" w:rsidP="00A1558D">
            <w:pPr>
              <w:widowControl/>
              <w:jc w:val="center"/>
              <w:rPr>
                <w:kern w:val="0"/>
                <w:sz w:val="21"/>
                <w:szCs w:val="21"/>
              </w:rPr>
            </w:pPr>
            <w:r w:rsidRPr="002C36C8">
              <w:rPr>
                <w:kern w:val="0"/>
                <w:sz w:val="21"/>
                <w:szCs w:val="21"/>
              </w:rPr>
              <w:t>240</w:t>
            </w:r>
          </w:p>
        </w:tc>
        <w:tc>
          <w:tcPr>
            <w:tcW w:w="510" w:type="pct"/>
            <w:noWrap/>
            <w:hideMark/>
          </w:tcPr>
          <w:p w14:paraId="2B4D1990" w14:textId="77777777" w:rsidR="00126373" w:rsidRPr="002C36C8" w:rsidRDefault="00126373" w:rsidP="00A1558D">
            <w:pPr>
              <w:jc w:val="center"/>
              <w:rPr>
                <w:sz w:val="21"/>
                <w:szCs w:val="21"/>
              </w:rPr>
            </w:pPr>
            <w:r w:rsidRPr="002C36C8">
              <w:rPr>
                <w:sz w:val="21"/>
                <w:szCs w:val="21"/>
              </w:rPr>
              <w:t>70</w:t>
            </w:r>
          </w:p>
        </w:tc>
        <w:tc>
          <w:tcPr>
            <w:tcW w:w="509" w:type="pct"/>
            <w:noWrap/>
            <w:hideMark/>
          </w:tcPr>
          <w:p w14:paraId="47DA6854" w14:textId="77777777" w:rsidR="00126373" w:rsidRPr="002C36C8" w:rsidRDefault="00126373" w:rsidP="00A1558D">
            <w:pPr>
              <w:jc w:val="center"/>
              <w:rPr>
                <w:sz w:val="21"/>
                <w:szCs w:val="21"/>
              </w:rPr>
            </w:pPr>
            <w:r w:rsidRPr="002C36C8">
              <w:rPr>
                <w:sz w:val="21"/>
                <w:szCs w:val="21"/>
              </w:rPr>
              <w:t>54</w:t>
            </w:r>
          </w:p>
        </w:tc>
        <w:tc>
          <w:tcPr>
            <w:tcW w:w="509" w:type="pct"/>
            <w:noWrap/>
            <w:hideMark/>
          </w:tcPr>
          <w:p w14:paraId="20E12F24" w14:textId="77777777" w:rsidR="00126373" w:rsidRPr="002C36C8" w:rsidRDefault="00126373" w:rsidP="00A1558D">
            <w:pPr>
              <w:jc w:val="center"/>
              <w:rPr>
                <w:sz w:val="21"/>
                <w:szCs w:val="21"/>
              </w:rPr>
            </w:pPr>
            <w:r w:rsidRPr="002C36C8">
              <w:rPr>
                <w:sz w:val="21"/>
                <w:szCs w:val="21"/>
              </w:rPr>
              <w:t>38</w:t>
            </w:r>
          </w:p>
        </w:tc>
        <w:tc>
          <w:tcPr>
            <w:tcW w:w="488" w:type="pct"/>
            <w:noWrap/>
            <w:hideMark/>
          </w:tcPr>
          <w:p w14:paraId="79DA3CA2" w14:textId="77777777" w:rsidR="00126373" w:rsidRPr="002C36C8" w:rsidRDefault="00126373" w:rsidP="00A1558D">
            <w:pPr>
              <w:jc w:val="center"/>
              <w:rPr>
                <w:sz w:val="21"/>
                <w:szCs w:val="21"/>
              </w:rPr>
            </w:pPr>
            <w:r w:rsidRPr="002C36C8">
              <w:rPr>
                <w:sz w:val="21"/>
                <w:szCs w:val="21"/>
              </w:rPr>
              <w:t>24</w:t>
            </w:r>
          </w:p>
        </w:tc>
        <w:tc>
          <w:tcPr>
            <w:tcW w:w="509" w:type="pct"/>
            <w:noWrap/>
            <w:hideMark/>
          </w:tcPr>
          <w:p w14:paraId="44551AC6" w14:textId="77777777" w:rsidR="00126373" w:rsidRPr="002C36C8" w:rsidRDefault="00126373" w:rsidP="00A1558D">
            <w:pPr>
              <w:jc w:val="center"/>
              <w:rPr>
                <w:sz w:val="21"/>
                <w:szCs w:val="21"/>
              </w:rPr>
            </w:pPr>
            <w:r w:rsidRPr="002C36C8">
              <w:rPr>
                <w:sz w:val="21"/>
                <w:szCs w:val="21"/>
              </w:rPr>
              <w:t>18</w:t>
            </w:r>
          </w:p>
        </w:tc>
      </w:tr>
      <w:tr w:rsidR="00126373" w:rsidRPr="002C36C8" w14:paraId="5E47E810" w14:textId="77777777" w:rsidTr="00D86506">
        <w:trPr>
          <w:trHeight w:val="312"/>
        </w:trPr>
        <w:tc>
          <w:tcPr>
            <w:tcW w:w="556" w:type="pct"/>
            <w:vMerge/>
            <w:hideMark/>
          </w:tcPr>
          <w:p w14:paraId="277E3359" w14:textId="77777777" w:rsidR="00126373" w:rsidRPr="002C36C8" w:rsidRDefault="00126373" w:rsidP="00A1558D">
            <w:pPr>
              <w:widowControl/>
              <w:jc w:val="center"/>
              <w:rPr>
                <w:kern w:val="0"/>
                <w:sz w:val="21"/>
                <w:szCs w:val="21"/>
              </w:rPr>
            </w:pPr>
          </w:p>
        </w:tc>
        <w:tc>
          <w:tcPr>
            <w:tcW w:w="543" w:type="pct"/>
            <w:vMerge/>
            <w:hideMark/>
          </w:tcPr>
          <w:p w14:paraId="2F84A38B" w14:textId="77777777" w:rsidR="00126373" w:rsidRPr="002C36C8" w:rsidRDefault="00126373" w:rsidP="00A1558D">
            <w:pPr>
              <w:widowControl/>
              <w:jc w:val="center"/>
              <w:rPr>
                <w:kern w:val="0"/>
                <w:sz w:val="21"/>
                <w:szCs w:val="21"/>
              </w:rPr>
            </w:pPr>
          </w:p>
        </w:tc>
        <w:tc>
          <w:tcPr>
            <w:tcW w:w="688" w:type="pct"/>
            <w:noWrap/>
            <w:hideMark/>
          </w:tcPr>
          <w:p w14:paraId="0E82C68B"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hideMark/>
          </w:tcPr>
          <w:p w14:paraId="4A077B11" w14:textId="77777777" w:rsidR="00126373" w:rsidRPr="002C36C8" w:rsidRDefault="00126373" w:rsidP="00A1558D">
            <w:pPr>
              <w:widowControl/>
              <w:jc w:val="center"/>
              <w:rPr>
                <w:kern w:val="0"/>
                <w:sz w:val="21"/>
                <w:szCs w:val="21"/>
              </w:rPr>
            </w:pPr>
            <w:r w:rsidRPr="002C36C8">
              <w:rPr>
                <w:kern w:val="0"/>
                <w:sz w:val="21"/>
                <w:szCs w:val="21"/>
              </w:rPr>
              <w:t>320</w:t>
            </w:r>
          </w:p>
        </w:tc>
        <w:tc>
          <w:tcPr>
            <w:tcW w:w="510" w:type="pct"/>
            <w:noWrap/>
            <w:hideMark/>
          </w:tcPr>
          <w:p w14:paraId="1C091A56" w14:textId="77777777" w:rsidR="00126373" w:rsidRPr="002C36C8" w:rsidRDefault="00126373" w:rsidP="00A1558D">
            <w:pPr>
              <w:jc w:val="center"/>
              <w:rPr>
                <w:sz w:val="21"/>
                <w:szCs w:val="21"/>
              </w:rPr>
            </w:pPr>
            <w:r w:rsidRPr="002C36C8">
              <w:rPr>
                <w:sz w:val="21"/>
                <w:szCs w:val="21"/>
              </w:rPr>
              <w:t>76</w:t>
            </w:r>
          </w:p>
        </w:tc>
        <w:tc>
          <w:tcPr>
            <w:tcW w:w="509" w:type="pct"/>
            <w:noWrap/>
            <w:hideMark/>
          </w:tcPr>
          <w:p w14:paraId="244422F2" w14:textId="77777777" w:rsidR="00126373" w:rsidRPr="002C36C8" w:rsidRDefault="00126373" w:rsidP="00A1558D">
            <w:pPr>
              <w:jc w:val="center"/>
              <w:rPr>
                <w:sz w:val="21"/>
                <w:szCs w:val="21"/>
              </w:rPr>
            </w:pPr>
            <w:r w:rsidRPr="002C36C8">
              <w:rPr>
                <w:sz w:val="21"/>
                <w:szCs w:val="21"/>
              </w:rPr>
              <w:t>54</w:t>
            </w:r>
          </w:p>
        </w:tc>
        <w:tc>
          <w:tcPr>
            <w:tcW w:w="509" w:type="pct"/>
            <w:noWrap/>
            <w:hideMark/>
          </w:tcPr>
          <w:p w14:paraId="64FD5F40" w14:textId="77777777" w:rsidR="00126373" w:rsidRPr="002C36C8" w:rsidRDefault="00126373" w:rsidP="00A1558D">
            <w:pPr>
              <w:jc w:val="center"/>
              <w:rPr>
                <w:sz w:val="21"/>
                <w:szCs w:val="21"/>
              </w:rPr>
            </w:pPr>
            <w:r w:rsidRPr="002C36C8">
              <w:rPr>
                <w:sz w:val="21"/>
                <w:szCs w:val="21"/>
              </w:rPr>
              <w:t>35</w:t>
            </w:r>
          </w:p>
        </w:tc>
        <w:tc>
          <w:tcPr>
            <w:tcW w:w="488" w:type="pct"/>
            <w:noWrap/>
            <w:hideMark/>
          </w:tcPr>
          <w:p w14:paraId="673C0313" w14:textId="77777777" w:rsidR="00126373" w:rsidRPr="002C36C8" w:rsidRDefault="00126373" w:rsidP="00A1558D">
            <w:pPr>
              <w:jc w:val="center"/>
              <w:rPr>
                <w:sz w:val="21"/>
                <w:szCs w:val="21"/>
              </w:rPr>
            </w:pPr>
            <w:r w:rsidRPr="002C36C8">
              <w:rPr>
                <w:sz w:val="21"/>
                <w:szCs w:val="21"/>
              </w:rPr>
              <w:t>25</w:t>
            </w:r>
          </w:p>
        </w:tc>
        <w:tc>
          <w:tcPr>
            <w:tcW w:w="509" w:type="pct"/>
            <w:noWrap/>
            <w:hideMark/>
          </w:tcPr>
          <w:p w14:paraId="044ECE2B" w14:textId="77777777" w:rsidR="00126373" w:rsidRPr="002C36C8" w:rsidRDefault="00126373" w:rsidP="00A1558D">
            <w:pPr>
              <w:jc w:val="center"/>
              <w:rPr>
                <w:sz w:val="21"/>
                <w:szCs w:val="21"/>
              </w:rPr>
            </w:pPr>
            <w:r w:rsidRPr="002C36C8">
              <w:rPr>
                <w:sz w:val="21"/>
                <w:szCs w:val="21"/>
              </w:rPr>
              <w:t>18</w:t>
            </w:r>
          </w:p>
        </w:tc>
      </w:tr>
      <w:tr w:rsidR="00126373" w:rsidRPr="002C36C8" w14:paraId="629133D6" w14:textId="77777777" w:rsidTr="00D86506">
        <w:trPr>
          <w:trHeight w:val="312"/>
        </w:trPr>
        <w:tc>
          <w:tcPr>
            <w:tcW w:w="556" w:type="pct"/>
            <w:vMerge/>
            <w:hideMark/>
          </w:tcPr>
          <w:p w14:paraId="079EA09B" w14:textId="77777777" w:rsidR="00126373" w:rsidRPr="002C36C8" w:rsidRDefault="00126373" w:rsidP="00A1558D">
            <w:pPr>
              <w:widowControl/>
              <w:jc w:val="center"/>
              <w:rPr>
                <w:kern w:val="0"/>
                <w:sz w:val="21"/>
                <w:szCs w:val="21"/>
              </w:rPr>
            </w:pPr>
          </w:p>
        </w:tc>
        <w:tc>
          <w:tcPr>
            <w:tcW w:w="543" w:type="pct"/>
            <w:vMerge/>
            <w:hideMark/>
          </w:tcPr>
          <w:p w14:paraId="6B841846" w14:textId="77777777" w:rsidR="00126373" w:rsidRPr="002C36C8" w:rsidRDefault="00126373" w:rsidP="00A1558D">
            <w:pPr>
              <w:widowControl/>
              <w:jc w:val="center"/>
              <w:rPr>
                <w:kern w:val="0"/>
                <w:sz w:val="21"/>
                <w:szCs w:val="21"/>
              </w:rPr>
            </w:pPr>
          </w:p>
        </w:tc>
        <w:tc>
          <w:tcPr>
            <w:tcW w:w="688" w:type="pct"/>
            <w:noWrap/>
            <w:hideMark/>
          </w:tcPr>
          <w:p w14:paraId="45A41796"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hideMark/>
          </w:tcPr>
          <w:p w14:paraId="4329AD88" w14:textId="77777777" w:rsidR="00126373" w:rsidRPr="002C36C8" w:rsidRDefault="00126373" w:rsidP="00A1558D">
            <w:pPr>
              <w:widowControl/>
              <w:jc w:val="center"/>
              <w:rPr>
                <w:kern w:val="0"/>
                <w:sz w:val="21"/>
                <w:szCs w:val="21"/>
              </w:rPr>
            </w:pPr>
            <w:r w:rsidRPr="002C36C8">
              <w:rPr>
                <w:kern w:val="0"/>
                <w:sz w:val="21"/>
                <w:szCs w:val="21"/>
              </w:rPr>
              <w:t>400</w:t>
            </w:r>
          </w:p>
        </w:tc>
        <w:tc>
          <w:tcPr>
            <w:tcW w:w="510" w:type="pct"/>
            <w:noWrap/>
            <w:hideMark/>
          </w:tcPr>
          <w:p w14:paraId="30F324A8" w14:textId="77777777" w:rsidR="00126373" w:rsidRPr="002C36C8" w:rsidRDefault="00126373" w:rsidP="00A1558D">
            <w:pPr>
              <w:jc w:val="center"/>
              <w:rPr>
                <w:sz w:val="21"/>
                <w:szCs w:val="21"/>
              </w:rPr>
            </w:pPr>
            <w:r w:rsidRPr="002C36C8">
              <w:rPr>
                <w:sz w:val="21"/>
                <w:szCs w:val="21"/>
              </w:rPr>
              <w:t>87</w:t>
            </w:r>
          </w:p>
        </w:tc>
        <w:tc>
          <w:tcPr>
            <w:tcW w:w="509" w:type="pct"/>
            <w:noWrap/>
            <w:hideMark/>
          </w:tcPr>
          <w:p w14:paraId="7AD20A3C" w14:textId="77777777" w:rsidR="00126373" w:rsidRPr="002C36C8" w:rsidRDefault="00126373" w:rsidP="00A1558D">
            <w:pPr>
              <w:jc w:val="center"/>
              <w:rPr>
                <w:sz w:val="21"/>
                <w:szCs w:val="21"/>
              </w:rPr>
            </w:pPr>
            <w:r w:rsidRPr="002C36C8">
              <w:rPr>
                <w:sz w:val="21"/>
                <w:szCs w:val="21"/>
              </w:rPr>
              <w:t>61</w:t>
            </w:r>
          </w:p>
        </w:tc>
        <w:tc>
          <w:tcPr>
            <w:tcW w:w="509" w:type="pct"/>
            <w:noWrap/>
            <w:hideMark/>
          </w:tcPr>
          <w:p w14:paraId="66DF8B64" w14:textId="77777777" w:rsidR="00126373" w:rsidRPr="002C36C8" w:rsidRDefault="00126373" w:rsidP="00A1558D">
            <w:pPr>
              <w:jc w:val="center"/>
              <w:rPr>
                <w:sz w:val="21"/>
                <w:szCs w:val="21"/>
              </w:rPr>
            </w:pPr>
            <w:r w:rsidRPr="002C36C8">
              <w:rPr>
                <w:sz w:val="21"/>
                <w:szCs w:val="21"/>
              </w:rPr>
              <w:t>37</w:t>
            </w:r>
          </w:p>
        </w:tc>
        <w:tc>
          <w:tcPr>
            <w:tcW w:w="488" w:type="pct"/>
            <w:noWrap/>
            <w:hideMark/>
          </w:tcPr>
          <w:p w14:paraId="28F3753D" w14:textId="77777777" w:rsidR="00126373" w:rsidRPr="002C36C8" w:rsidRDefault="00126373" w:rsidP="00A1558D">
            <w:pPr>
              <w:jc w:val="center"/>
              <w:rPr>
                <w:sz w:val="21"/>
                <w:szCs w:val="21"/>
              </w:rPr>
            </w:pPr>
            <w:r w:rsidRPr="002C36C8">
              <w:rPr>
                <w:sz w:val="21"/>
                <w:szCs w:val="21"/>
              </w:rPr>
              <w:t>26</w:t>
            </w:r>
          </w:p>
        </w:tc>
        <w:tc>
          <w:tcPr>
            <w:tcW w:w="509" w:type="pct"/>
            <w:noWrap/>
            <w:hideMark/>
          </w:tcPr>
          <w:p w14:paraId="1EE56CF2" w14:textId="77777777" w:rsidR="00126373" w:rsidRPr="002C36C8" w:rsidRDefault="00126373" w:rsidP="00A1558D">
            <w:pPr>
              <w:jc w:val="center"/>
              <w:rPr>
                <w:sz w:val="21"/>
                <w:szCs w:val="21"/>
              </w:rPr>
            </w:pPr>
            <w:r w:rsidRPr="002C36C8">
              <w:rPr>
                <w:sz w:val="21"/>
                <w:szCs w:val="21"/>
              </w:rPr>
              <w:t>20</w:t>
            </w:r>
          </w:p>
        </w:tc>
      </w:tr>
      <w:tr w:rsidR="00126373" w:rsidRPr="002C36C8" w14:paraId="539D0DD0" w14:textId="77777777" w:rsidTr="00D86506">
        <w:trPr>
          <w:trHeight w:val="312"/>
        </w:trPr>
        <w:tc>
          <w:tcPr>
            <w:tcW w:w="556" w:type="pct"/>
            <w:vMerge/>
            <w:hideMark/>
          </w:tcPr>
          <w:p w14:paraId="777E9439" w14:textId="77777777" w:rsidR="00126373" w:rsidRPr="002C36C8" w:rsidRDefault="00126373" w:rsidP="00A1558D">
            <w:pPr>
              <w:widowControl/>
              <w:jc w:val="center"/>
              <w:rPr>
                <w:kern w:val="0"/>
                <w:sz w:val="21"/>
                <w:szCs w:val="21"/>
              </w:rPr>
            </w:pPr>
          </w:p>
        </w:tc>
        <w:tc>
          <w:tcPr>
            <w:tcW w:w="543" w:type="pct"/>
            <w:vMerge/>
            <w:hideMark/>
          </w:tcPr>
          <w:p w14:paraId="4E0935BC" w14:textId="77777777" w:rsidR="00126373" w:rsidRPr="002C36C8" w:rsidRDefault="00126373" w:rsidP="00A1558D">
            <w:pPr>
              <w:widowControl/>
              <w:jc w:val="center"/>
              <w:rPr>
                <w:kern w:val="0"/>
                <w:sz w:val="21"/>
                <w:szCs w:val="21"/>
              </w:rPr>
            </w:pPr>
          </w:p>
        </w:tc>
        <w:tc>
          <w:tcPr>
            <w:tcW w:w="688" w:type="pct"/>
            <w:noWrap/>
            <w:hideMark/>
          </w:tcPr>
          <w:p w14:paraId="525F3DD8"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hideMark/>
          </w:tcPr>
          <w:p w14:paraId="2AD46B6D" w14:textId="77777777" w:rsidR="00126373" w:rsidRPr="002C36C8" w:rsidRDefault="00126373" w:rsidP="00A1558D">
            <w:pPr>
              <w:widowControl/>
              <w:jc w:val="center"/>
              <w:rPr>
                <w:kern w:val="0"/>
                <w:sz w:val="21"/>
                <w:szCs w:val="21"/>
              </w:rPr>
            </w:pPr>
            <w:r w:rsidRPr="002C36C8">
              <w:rPr>
                <w:kern w:val="0"/>
                <w:sz w:val="21"/>
                <w:szCs w:val="21"/>
              </w:rPr>
              <w:t>480</w:t>
            </w:r>
          </w:p>
        </w:tc>
        <w:tc>
          <w:tcPr>
            <w:tcW w:w="510" w:type="pct"/>
            <w:noWrap/>
            <w:hideMark/>
          </w:tcPr>
          <w:p w14:paraId="3229F3EA" w14:textId="77777777" w:rsidR="00126373" w:rsidRPr="002C36C8" w:rsidRDefault="00126373" w:rsidP="00A1558D">
            <w:pPr>
              <w:jc w:val="center"/>
              <w:rPr>
                <w:sz w:val="21"/>
                <w:szCs w:val="21"/>
              </w:rPr>
            </w:pPr>
            <w:r w:rsidRPr="002C36C8">
              <w:rPr>
                <w:sz w:val="21"/>
                <w:szCs w:val="21"/>
              </w:rPr>
              <w:t>99</w:t>
            </w:r>
          </w:p>
        </w:tc>
        <w:tc>
          <w:tcPr>
            <w:tcW w:w="509" w:type="pct"/>
            <w:noWrap/>
            <w:hideMark/>
          </w:tcPr>
          <w:p w14:paraId="0E7F1E25" w14:textId="77777777" w:rsidR="00126373" w:rsidRPr="002C36C8" w:rsidRDefault="00126373" w:rsidP="00A1558D">
            <w:pPr>
              <w:jc w:val="center"/>
              <w:rPr>
                <w:sz w:val="21"/>
                <w:szCs w:val="21"/>
              </w:rPr>
            </w:pPr>
            <w:r w:rsidRPr="002C36C8">
              <w:rPr>
                <w:sz w:val="21"/>
                <w:szCs w:val="21"/>
              </w:rPr>
              <w:t>66</w:t>
            </w:r>
          </w:p>
        </w:tc>
        <w:tc>
          <w:tcPr>
            <w:tcW w:w="509" w:type="pct"/>
            <w:noWrap/>
            <w:hideMark/>
          </w:tcPr>
          <w:p w14:paraId="3DB42584" w14:textId="77777777" w:rsidR="00126373" w:rsidRPr="002C36C8" w:rsidRDefault="00126373" w:rsidP="00A1558D">
            <w:pPr>
              <w:jc w:val="center"/>
              <w:rPr>
                <w:sz w:val="21"/>
                <w:szCs w:val="21"/>
              </w:rPr>
            </w:pPr>
            <w:r w:rsidRPr="002C36C8">
              <w:rPr>
                <w:sz w:val="21"/>
                <w:szCs w:val="21"/>
              </w:rPr>
              <w:t>43</w:t>
            </w:r>
          </w:p>
        </w:tc>
        <w:tc>
          <w:tcPr>
            <w:tcW w:w="488" w:type="pct"/>
            <w:noWrap/>
            <w:hideMark/>
          </w:tcPr>
          <w:p w14:paraId="43101C02" w14:textId="77777777" w:rsidR="00126373" w:rsidRPr="002C36C8" w:rsidRDefault="00126373" w:rsidP="00A1558D">
            <w:pPr>
              <w:jc w:val="center"/>
              <w:rPr>
                <w:sz w:val="21"/>
                <w:szCs w:val="21"/>
              </w:rPr>
            </w:pPr>
            <w:r w:rsidRPr="002C36C8">
              <w:rPr>
                <w:sz w:val="21"/>
                <w:szCs w:val="21"/>
              </w:rPr>
              <w:t>29</w:t>
            </w:r>
          </w:p>
        </w:tc>
        <w:tc>
          <w:tcPr>
            <w:tcW w:w="509" w:type="pct"/>
            <w:noWrap/>
            <w:hideMark/>
          </w:tcPr>
          <w:p w14:paraId="5C0F5782" w14:textId="77777777" w:rsidR="00126373" w:rsidRPr="002C36C8" w:rsidRDefault="00126373" w:rsidP="00A1558D">
            <w:pPr>
              <w:jc w:val="center"/>
              <w:rPr>
                <w:sz w:val="21"/>
                <w:szCs w:val="21"/>
              </w:rPr>
            </w:pPr>
            <w:r w:rsidRPr="002C36C8">
              <w:rPr>
                <w:sz w:val="21"/>
                <w:szCs w:val="21"/>
              </w:rPr>
              <w:t>22</w:t>
            </w:r>
          </w:p>
        </w:tc>
      </w:tr>
      <w:tr w:rsidR="00126373" w:rsidRPr="002C36C8" w14:paraId="7EC89765" w14:textId="77777777" w:rsidTr="00D86506">
        <w:trPr>
          <w:trHeight w:val="312"/>
        </w:trPr>
        <w:tc>
          <w:tcPr>
            <w:tcW w:w="556" w:type="pct"/>
            <w:vMerge w:val="restart"/>
          </w:tcPr>
          <w:p w14:paraId="4B27BA81" w14:textId="77777777" w:rsidR="00126373" w:rsidRPr="002C36C8" w:rsidRDefault="00126373" w:rsidP="00A1558D">
            <w:pPr>
              <w:widowControl/>
              <w:jc w:val="center"/>
              <w:rPr>
                <w:kern w:val="0"/>
                <w:sz w:val="21"/>
                <w:szCs w:val="21"/>
              </w:rPr>
            </w:pPr>
            <w:r w:rsidRPr="002C36C8">
              <w:rPr>
                <w:kern w:val="0"/>
                <w:sz w:val="21"/>
                <w:szCs w:val="21"/>
              </w:rPr>
              <w:t>80</w:t>
            </w:r>
          </w:p>
        </w:tc>
        <w:tc>
          <w:tcPr>
            <w:tcW w:w="543" w:type="pct"/>
            <w:vMerge w:val="restart"/>
          </w:tcPr>
          <w:p w14:paraId="4E2ACDD0" w14:textId="77777777" w:rsidR="00126373" w:rsidRPr="002C36C8" w:rsidRDefault="00126373" w:rsidP="00A1558D">
            <w:pPr>
              <w:widowControl/>
              <w:jc w:val="center"/>
              <w:rPr>
                <w:kern w:val="0"/>
                <w:sz w:val="21"/>
                <w:szCs w:val="21"/>
              </w:rPr>
            </w:pPr>
            <w:r w:rsidRPr="002C36C8">
              <w:rPr>
                <w:kern w:val="0"/>
                <w:sz w:val="21"/>
                <w:szCs w:val="21"/>
              </w:rPr>
              <w:t>1.0</w:t>
            </w:r>
          </w:p>
        </w:tc>
        <w:tc>
          <w:tcPr>
            <w:tcW w:w="688" w:type="pct"/>
            <w:noWrap/>
          </w:tcPr>
          <w:p w14:paraId="5B26946E"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tcPr>
          <w:p w14:paraId="72192111" w14:textId="77777777" w:rsidR="00126373" w:rsidRPr="002C36C8" w:rsidRDefault="00126373" w:rsidP="00A1558D">
            <w:pPr>
              <w:widowControl/>
              <w:jc w:val="center"/>
              <w:rPr>
                <w:kern w:val="0"/>
                <w:sz w:val="21"/>
                <w:szCs w:val="21"/>
              </w:rPr>
            </w:pPr>
            <w:r w:rsidRPr="002C36C8">
              <w:rPr>
                <w:kern w:val="0"/>
                <w:sz w:val="21"/>
                <w:szCs w:val="21"/>
              </w:rPr>
              <w:t>100</w:t>
            </w:r>
          </w:p>
        </w:tc>
        <w:tc>
          <w:tcPr>
            <w:tcW w:w="510" w:type="pct"/>
            <w:noWrap/>
          </w:tcPr>
          <w:p w14:paraId="4916729A" w14:textId="77777777" w:rsidR="00126373" w:rsidRPr="002C36C8" w:rsidRDefault="00126373" w:rsidP="00A1558D">
            <w:pPr>
              <w:jc w:val="center"/>
              <w:rPr>
                <w:sz w:val="21"/>
                <w:szCs w:val="21"/>
              </w:rPr>
            </w:pPr>
            <w:r w:rsidRPr="002C36C8">
              <w:rPr>
                <w:sz w:val="21"/>
                <w:szCs w:val="21"/>
              </w:rPr>
              <w:t>41</w:t>
            </w:r>
          </w:p>
        </w:tc>
        <w:tc>
          <w:tcPr>
            <w:tcW w:w="509" w:type="pct"/>
            <w:noWrap/>
          </w:tcPr>
          <w:p w14:paraId="7D37474C" w14:textId="77777777" w:rsidR="00126373" w:rsidRPr="002C36C8" w:rsidRDefault="00126373" w:rsidP="00A1558D">
            <w:pPr>
              <w:jc w:val="center"/>
              <w:rPr>
                <w:sz w:val="21"/>
                <w:szCs w:val="21"/>
              </w:rPr>
            </w:pPr>
            <w:r w:rsidRPr="002C36C8">
              <w:rPr>
                <w:sz w:val="21"/>
                <w:szCs w:val="21"/>
              </w:rPr>
              <w:t>31</w:t>
            </w:r>
          </w:p>
        </w:tc>
        <w:tc>
          <w:tcPr>
            <w:tcW w:w="509" w:type="pct"/>
            <w:noWrap/>
          </w:tcPr>
          <w:p w14:paraId="4CB72825" w14:textId="77777777" w:rsidR="00126373" w:rsidRPr="002C36C8" w:rsidRDefault="00126373" w:rsidP="00A1558D">
            <w:pPr>
              <w:jc w:val="center"/>
              <w:rPr>
                <w:sz w:val="21"/>
                <w:szCs w:val="21"/>
              </w:rPr>
            </w:pPr>
            <w:r w:rsidRPr="002C36C8">
              <w:rPr>
                <w:sz w:val="21"/>
                <w:szCs w:val="21"/>
              </w:rPr>
              <w:t>22</w:t>
            </w:r>
          </w:p>
        </w:tc>
        <w:tc>
          <w:tcPr>
            <w:tcW w:w="488" w:type="pct"/>
            <w:noWrap/>
          </w:tcPr>
          <w:p w14:paraId="298BDEE5" w14:textId="77777777" w:rsidR="00126373" w:rsidRPr="002C36C8" w:rsidRDefault="00126373" w:rsidP="00A1558D">
            <w:pPr>
              <w:jc w:val="center"/>
              <w:rPr>
                <w:sz w:val="21"/>
                <w:szCs w:val="21"/>
              </w:rPr>
            </w:pPr>
            <w:r w:rsidRPr="002C36C8">
              <w:rPr>
                <w:sz w:val="21"/>
                <w:szCs w:val="21"/>
              </w:rPr>
              <w:t>15</w:t>
            </w:r>
          </w:p>
        </w:tc>
        <w:tc>
          <w:tcPr>
            <w:tcW w:w="509" w:type="pct"/>
            <w:noWrap/>
          </w:tcPr>
          <w:p w14:paraId="75F2CDA8" w14:textId="77777777" w:rsidR="00126373" w:rsidRPr="002C36C8" w:rsidRDefault="00126373" w:rsidP="00A1558D">
            <w:pPr>
              <w:jc w:val="center"/>
              <w:rPr>
                <w:sz w:val="21"/>
                <w:szCs w:val="21"/>
              </w:rPr>
            </w:pPr>
            <w:r w:rsidRPr="002C36C8">
              <w:rPr>
                <w:sz w:val="21"/>
                <w:szCs w:val="21"/>
              </w:rPr>
              <w:t>10</w:t>
            </w:r>
          </w:p>
        </w:tc>
      </w:tr>
      <w:tr w:rsidR="009352A0" w:rsidRPr="002C36C8" w14:paraId="1B00B595" w14:textId="77777777" w:rsidTr="00D86506">
        <w:trPr>
          <w:trHeight w:val="312"/>
        </w:trPr>
        <w:tc>
          <w:tcPr>
            <w:tcW w:w="556" w:type="pct"/>
            <w:vMerge/>
          </w:tcPr>
          <w:p w14:paraId="7064F726" w14:textId="77777777" w:rsidR="009352A0" w:rsidRPr="002C36C8" w:rsidRDefault="009352A0" w:rsidP="00A1558D">
            <w:pPr>
              <w:widowControl/>
              <w:jc w:val="center"/>
              <w:rPr>
                <w:kern w:val="0"/>
                <w:sz w:val="21"/>
                <w:szCs w:val="21"/>
              </w:rPr>
            </w:pPr>
          </w:p>
        </w:tc>
        <w:tc>
          <w:tcPr>
            <w:tcW w:w="543" w:type="pct"/>
            <w:vMerge/>
          </w:tcPr>
          <w:p w14:paraId="6C6A5793" w14:textId="77777777" w:rsidR="009352A0" w:rsidRPr="002C36C8" w:rsidRDefault="009352A0" w:rsidP="00A1558D">
            <w:pPr>
              <w:widowControl/>
              <w:jc w:val="center"/>
              <w:rPr>
                <w:kern w:val="0"/>
                <w:sz w:val="21"/>
                <w:szCs w:val="21"/>
              </w:rPr>
            </w:pPr>
          </w:p>
        </w:tc>
        <w:tc>
          <w:tcPr>
            <w:tcW w:w="688" w:type="pct"/>
            <w:noWrap/>
          </w:tcPr>
          <w:p w14:paraId="46AE9C76"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689" w:type="pct"/>
            <w:noWrap/>
          </w:tcPr>
          <w:p w14:paraId="33B530A9" w14:textId="77777777" w:rsidR="009352A0" w:rsidRPr="002C36C8" w:rsidRDefault="009352A0" w:rsidP="00A1558D">
            <w:pPr>
              <w:widowControl/>
              <w:jc w:val="center"/>
              <w:rPr>
                <w:kern w:val="0"/>
                <w:sz w:val="21"/>
                <w:szCs w:val="21"/>
              </w:rPr>
            </w:pPr>
            <w:r w:rsidRPr="002C36C8">
              <w:rPr>
                <w:rFonts w:hint="eastAsia"/>
                <w:kern w:val="0"/>
                <w:sz w:val="21"/>
                <w:szCs w:val="21"/>
              </w:rPr>
              <w:t>130</w:t>
            </w:r>
          </w:p>
        </w:tc>
        <w:tc>
          <w:tcPr>
            <w:tcW w:w="510" w:type="pct"/>
            <w:noWrap/>
          </w:tcPr>
          <w:p w14:paraId="49189C69" w14:textId="77777777" w:rsidR="009352A0" w:rsidRPr="002C36C8" w:rsidRDefault="009352A0" w:rsidP="00A1558D">
            <w:pPr>
              <w:jc w:val="center"/>
              <w:rPr>
                <w:sz w:val="21"/>
                <w:szCs w:val="21"/>
              </w:rPr>
            </w:pPr>
            <w:r w:rsidRPr="002C36C8">
              <w:rPr>
                <w:rFonts w:hint="eastAsia"/>
                <w:sz w:val="21"/>
                <w:szCs w:val="21"/>
              </w:rPr>
              <w:t>43</w:t>
            </w:r>
          </w:p>
        </w:tc>
        <w:tc>
          <w:tcPr>
            <w:tcW w:w="509" w:type="pct"/>
            <w:noWrap/>
          </w:tcPr>
          <w:p w14:paraId="503539E4" w14:textId="77777777" w:rsidR="009352A0" w:rsidRPr="002C36C8" w:rsidRDefault="009352A0" w:rsidP="00A1558D">
            <w:pPr>
              <w:jc w:val="center"/>
              <w:rPr>
                <w:sz w:val="21"/>
                <w:szCs w:val="21"/>
              </w:rPr>
            </w:pPr>
            <w:r w:rsidRPr="002C36C8">
              <w:rPr>
                <w:rFonts w:hint="eastAsia"/>
                <w:sz w:val="21"/>
                <w:szCs w:val="21"/>
              </w:rPr>
              <w:t>33</w:t>
            </w:r>
          </w:p>
        </w:tc>
        <w:tc>
          <w:tcPr>
            <w:tcW w:w="509" w:type="pct"/>
            <w:noWrap/>
          </w:tcPr>
          <w:p w14:paraId="24FAC030" w14:textId="77777777" w:rsidR="009352A0" w:rsidRPr="002C36C8" w:rsidRDefault="009352A0" w:rsidP="00A1558D">
            <w:pPr>
              <w:jc w:val="center"/>
              <w:rPr>
                <w:sz w:val="21"/>
                <w:szCs w:val="21"/>
              </w:rPr>
            </w:pPr>
            <w:r w:rsidRPr="002C36C8">
              <w:rPr>
                <w:rFonts w:hint="eastAsia"/>
                <w:sz w:val="21"/>
                <w:szCs w:val="21"/>
              </w:rPr>
              <w:t>22</w:t>
            </w:r>
          </w:p>
        </w:tc>
        <w:tc>
          <w:tcPr>
            <w:tcW w:w="488" w:type="pct"/>
            <w:noWrap/>
          </w:tcPr>
          <w:p w14:paraId="42ABBB8B" w14:textId="77777777" w:rsidR="009352A0" w:rsidRPr="002C36C8" w:rsidRDefault="009352A0" w:rsidP="00A1558D">
            <w:pPr>
              <w:jc w:val="center"/>
              <w:rPr>
                <w:sz w:val="21"/>
                <w:szCs w:val="21"/>
              </w:rPr>
            </w:pPr>
            <w:r w:rsidRPr="002C36C8">
              <w:rPr>
                <w:rFonts w:hint="eastAsia"/>
                <w:sz w:val="21"/>
                <w:szCs w:val="21"/>
              </w:rPr>
              <w:t>16</w:t>
            </w:r>
          </w:p>
        </w:tc>
        <w:tc>
          <w:tcPr>
            <w:tcW w:w="509" w:type="pct"/>
            <w:noWrap/>
          </w:tcPr>
          <w:p w14:paraId="51468F9F" w14:textId="77777777" w:rsidR="009352A0" w:rsidRPr="002C36C8" w:rsidRDefault="009352A0" w:rsidP="00A1558D">
            <w:pPr>
              <w:jc w:val="center"/>
              <w:rPr>
                <w:sz w:val="21"/>
                <w:szCs w:val="21"/>
              </w:rPr>
            </w:pPr>
            <w:r w:rsidRPr="002C36C8">
              <w:rPr>
                <w:rFonts w:hint="eastAsia"/>
                <w:sz w:val="21"/>
                <w:szCs w:val="21"/>
              </w:rPr>
              <w:t>11</w:t>
            </w:r>
          </w:p>
        </w:tc>
      </w:tr>
      <w:tr w:rsidR="00126373" w:rsidRPr="002C36C8" w14:paraId="67326075" w14:textId="77777777" w:rsidTr="00D86506">
        <w:trPr>
          <w:trHeight w:val="312"/>
        </w:trPr>
        <w:tc>
          <w:tcPr>
            <w:tcW w:w="556" w:type="pct"/>
            <w:vMerge/>
          </w:tcPr>
          <w:p w14:paraId="0542E169" w14:textId="77777777" w:rsidR="00126373" w:rsidRPr="002C36C8" w:rsidRDefault="00126373" w:rsidP="00A1558D">
            <w:pPr>
              <w:widowControl/>
              <w:jc w:val="center"/>
              <w:rPr>
                <w:kern w:val="0"/>
                <w:sz w:val="21"/>
                <w:szCs w:val="21"/>
              </w:rPr>
            </w:pPr>
          </w:p>
        </w:tc>
        <w:tc>
          <w:tcPr>
            <w:tcW w:w="543" w:type="pct"/>
            <w:vMerge/>
          </w:tcPr>
          <w:p w14:paraId="71CE292C" w14:textId="77777777" w:rsidR="00126373" w:rsidRPr="002C36C8" w:rsidRDefault="00126373" w:rsidP="00A1558D">
            <w:pPr>
              <w:widowControl/>
              <w:jc w:val="center"/>
              <w:rPr>
                <w:kern w:val="0"/>
                <w:sz w:val="21"/>
                <w:szCs w:val="21"/>
              </w:rPr>
            </w:pPr>
          </w:p>
        </w:tc>
        <w:tc>
          <w:tcPr>
            <w:tcW w:w="688" w:type="pct"/>
            <w:noWrap/>
          </w:tcPr>
          <w:p w14:paraId="0D0E6763"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tcPr>
          <w:p w14:paraId="7CA0F1BD" w14:textId="77777777" w:rsidR="00126373" w:rsidRPr="002C36C8" w:rsidRDefault="00126373" w:rsidP="00A1558D">
            <w:pPr>
              <w:widowControl/>
              <w:jc w:val="center"/>
              <w:rPr>
                <w:kern w:val="0"/>
                <w:sz w:val="21"/>
                <w:szCs w:val="21"/>
              </w:rPr>
            </w:pPr>
            <w:r w:rsidRPr="002C36C8">
              <w:rPr>
                <w:kern w:val="0"/>
                <w:sz w:val="21"/>
                <w:szCs w:val="21"/>
              </w:rPr>
              <w:t>150</w:t>
            </w:r>
          </w:p>
        </w:tc>
        <w:tc>
          <w:tcPr>
            <w:tcW w:w="510" w:type="pct"/>
            <w:noWrap/>
          </w:tcPr>
          <w:p w14:paraId="4566E961" w14:textId="77777777" w:rsidR="00126373" w:rsidRPr="002C36C8" w:rsidRDefault="00126373" w:rsidP="00A1558D">
            <w:pPr>
              <w:jc w:val="center"/>
              <w:rPr>
                <w:sz w:val="21"/>
                <w:szCs w:val="21"/>
              </w:rPr>
            </w:pPr>
            <w:r w:rsidRPr="002C36C8">
              <w:rPr>
                <w:sz w:val="21"/>
                <w:szCs w:val="21"/>
              </w:rPr>
              <w:t>44</w:t>
            </w:r>
          </w:p>
        </w:tc>
        <w:tc>
          <w:tcPr>
            <w:tcW w:w="509" w:type="pct"/>
            <w:noWrap/>
          </w:tcPr>
          <w:p w14:paraId="181402AF" w14:textId="77777777" w:rsidR="00126373" w:rsidRPr="002C36C8" w:rsidRDefault="00126373" w:rsidP="00A1558D">
            <w:pPr>
              <w:jc w:val="center"/>
              <w:rPr>
                <w:sz w:val="21"/>
                <w:szCs w:val="21"/>
              </w:rPr>
            </w:pPr>
            <w:r w:rsidRPr="002C36C8">
              <w:rPr>
                <w:sz w:val="21"/>
                <w:szCs w:val="21"/>
              </w:rPr>
              <w:t>33</w:t>
            </w:r>
          </w:p>
        </w:tc>
        <w:tc>
          <w:tcPr>
            <w:tcW w:w="509" w:type="pct"/>
            <w:noWrap/>
          </w:tcPr>
          <w:p w14:paraId="52B7C240" w14:textId="77777777" w:rsidR="00126373" w:rsidRPr="002C36C8" w:rsidRDefault="00126373" w:rsidP="00A1558D">
            <w:pPr>
              <w:jc w:val="center"/>
              <w:rPr>
                <w:sz w:val="21"/>
                <w:szCs w:val="21"/>
              </w:rPr>
            </w:pPr>
            <w:r w:rsidRPr="002C36C8">
              <w:rPr>
                <w:sz w:val="21"/>
                <w:szCs w:val="21"/>
              </w:rPr>
              <w:t>22</w:t>
            </w:r>
          </w:p>
        </w:tc>
        <w:tc>
          <w:tcPr>
            <w:tcW w:w="488" w:type="pct"/>
            <w:noWrap/>
          </w:tcPr>
          <w:p w14:paraId="6EA3E072" w14:textId="77777777" w:rsidR="00126373" w:rsidRPr="002C36C8" w:rsidRDefault="00126373" w:rsidP="00A1558D">
            <w:pPr>
              <w:jc w:val="center"/>
              <w:rPr>
                <w:sz w:val="21"/>
                <w:szCs w:val="21"/>
              </w:rPr>
            </w:pPr>
            <w:r w:rsidRPr="002C36C8">
              <w:rPr>
                <w:sz w:val="21"/>
                <w:szCs w:val="21"/>
              </w:rPr>
              <w:t>16</w:t>
            </w:r>
          </w:p>
        </w:tc>
        <w:tc>
          <w:tcPr>
            <w:tcW w:w="509" w:type="pct"/>
            <w:noWrap/>
          </w:tcPr>
          <w:p w14:paraId="1FE67565" w14:textId="77777777" w:rsidR="00126373" w:rsidRPr="002C36C8" w:rsidRDefault="00126373" w:rsidP="00A1558D">
            <w:pPr>
              <w:jc w:val="center"/>
              <w:rPr>
                <w:sz w:val="21"/>
                <w:szCs w:val="21"/>
              </w:rPr>
            </w:pPr>
            <w:r w:rsidRPr="002C36C8">
              <w:rPr>
                <w:sz w:val="21"/>
                <w:szCs w:val="21"/>
              </w:rPr>
              <w:t>11</w:t>
            </w:r>
          </w:p>
        </w:tc>
      </w:tr>
      <w:tr w:rsidR="00126373" w:rsidRPr="002C36C8" w14:paraId="746DF93B" w14:textId="77777777" w:rsidTr="00D86506">
        <w:trPr>
          <w:trHeight w:val="312"/>
        </w:trPr>
        <w:tc>
          <w:tcPr>
            <w:tcW w:w="556" w:type="pct"/>
            <w:vMerge/>
          </w:tcPr>
          <w:p w14:paraId="12AB4E42" w14:textId="77777777" w:rsidR="00126373" w:rsidRPr="002C36C8" w:rsidRDefault="00126373" w:rsidP="00A1558D">
            <w:pPr>
              <w:widowControl/>
              <w:jc w:val="center"/>
              <w:rPr>
                <w:kern w:val="0"/>
                <w:sz w:val="21"/>
                <w:szCs w:val="21"/>
              </w:rPr>
            </w:pPr>
          </w:p>
        </w:tc>
        <w:tc>
          <w:tcPr>
            <w:tcW w:w="543" w:type="pct"/>
            <w:vMerge/>
          </w:tcPr>
          <w:p w14:paraId="50E60714" w14:textId="77777777" w:rsidR="00126373" w:rsidRPr="002C36C8" w:rsidRDefault="00126373" w:rsidP="00A1558D">
            <w:pPr>
              <w:widowControl/>
              <w:jc w:val="center"/>
              <w:rPr>
                <w:kern w:val="0"/>
                <w:sz w:val="21"/>
                <w:szCs w:val="21"/>
              </w:rPr>
            </w:pPr>
          </w:p>
        </w:tc>
        <w:tc>
          <w:tcPr>
            <w:tcW w:w="688" w:type="pct"/>
            <w:noWrap/>
          </w:tcPr>
          <w:p w14:paraId="23AA6096"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tcPr>
          <w:p w14:paraId="5A48178F" w14:textId="77777777" w:rsidR="00126373" w:rsidRPr="002C36C8" w:rsidRDefault="00126373" w:rsidP="00A1558D">
            <w:pPr>
              <w:widowControl/>
              <w:jc w:val="center"/>
              <w:rPr>
                <w:kern w:val="0"/>
                <w:sz w:val="21"/>
                <w:szCs w:val="21"/>
              </w:rPr>
            </w:pPr>
            <w:r w:rsidRPr="002C36C8">
              <w:rPr>
                <w:kern w:val="0"/>
                <w:sz w:val="21"/>
                <w:szCs w:val="21"/>
              </w:rPr>
              <w:t>200</w:t>
            </w:r>
          </w:p>
        </w:tc>
        <w:tc>
          <w:tcPr>
            <w:tcW w:w="510" w:type="pct"/>
            <w:noWrap/>
          </w:tcPr>
          <w:p w14:paraId="1ABCA437" w14:textId="77777777" w:rsidR="00126373" w:rsidRPr="002C36C8" w:rsidRDefault="00126373" w:rsidP="00A1558D">
            <w:pPr>
              <w:jc w:val="center"/>
              <w:rPr>
                <w:sz w:val="21"/>
                <w:szCs w:val="21"/>
              </w:rPr>
            </w:pPr>
            <w:r w:rsidRPr="002C36C8">
              <w:rPr>
                <w:sz w:val="21"/>
                <w:szCs w:val="21"/>
              </w:rPr>
              <w:t>48</w:t>
            </w:r>
          </w:p>
        </w:tc>
        <w:tc>
          <w:tcPr>
            <w:tcW w:w="509" w:type="pct"/>
            <w:noWrap/>
          </w:tcPr>
          <w:p w14:paraId="51F48E99" w14:textId="77777777" w:rsidR="00126373" w:rsidRPr="002C36C8" w:rsidRDefault="00126373" w:rsidP="00A1558D">
            <w:pPr>
              <w:jc w:val="center"/>
              <w:rPr>
                <w:sz w:val="21"/>
                <w:szCs w:val="21"/>
              </w:rPr>
            </w:pPr>
            <w:r w:rsidRPr="002C36C8">
              <w:rPr>
                <w:sz w:val="21"/>
                <w:szCs w:val="21"/>
              </w:rPr>
              <w:t>35</w:t>
            </w:r>
          </w:p>
        </w:tc>
        <w:tc>
          <w:tcPr>
            <w:tcW w:w="509" w:type="pct"/>
            <w:noWrap/>
          </w:tcPr>
          <w:p w14:paraId="2E0F5B66" w14:textId="77777777" w:rsidR="00126373" w:rsidRPr="002C36C8" w:rsidRDefault="00126373" w:rsidP="00A1558D">
            <w:pPr>
              <w:jc w:val="center"/>
              <w:rPr>
                <w:sz w:val="21"/>
                <w:szCs w:val="21"/>
              </w:rPr>
            </w:pPr>
            <w:r w:rsidRPr="002C36C8">
              <w:rPr>
                <w:sz w:val="21"/>
                <w:szCs w:val="21"/>
              </w:rPr>
              <w:t>24</w:t>
            </w:r>
          </w:p>
        </w:tc>
        <w:tc>
          <w:tcPr>
            <w:tcW w:w="488" w:type="pct"/>
            <w:noWrap/>
          </w:tcPr>
          <w:p w14:paraId="1E322D67" w14:textId="77777777" w:rsidR="00126373" w:rsidRPr="002C36C8" w:rsidRDefault="00126373" w:rsidP="00A1558D">
            <w:pPr>
              <w:jc w:val="center"/>
              <w:rPr>
                <w:sz w:val="21"/>
                <w:szCs w:val="21"/>
              </w:rPr>
            </w:pPr>
            <w:r w:rsidRPr="002C36C8">
              <w:rPr>
                <w:sz w:val="21"/>
                <w:szCs w:val="21"/>
              </w:rPr>
              <w:t>17</w:t>
            </w:r>
          </w:p>
        </w:tc>
        <w:tc>
          <w:tcPr>
            <w:tcW w:w="509" w:type="pct"/>
            <w:noWrap/>
          </w:tcPr>
          <w:p w14:paraId="060477A0" w14:textId="77777777" w:rsidR="00126373" w:rsidRPr="002C36C8" w:rsidRDefault="00126373" w:rsidP="00A1558D">
            <w:pPr>
              <w:jc w:val="center"/>
              <w:rPr>
                <w:sz w:val="21"/>
                <w:szCs w:val="21"/>
              </w:rPr>
            </w:pPr>
            <w:r w:rsidRPr="002C36C8">
              <w:rPr>
                <w:sz w:val="21"/>
                <w:szCs w:val="21"/>
              </w:rPr>
              <w:t>12</w:t>
            </w:r>
          </w:p>
        </w:tc>
      </w:tr>
      <w:tr w:rsidR="00126373" w:rsidRPr="002C36C8" w14:paraId="21790F5E" w14:textId="77777777" w:rsidTr="00D86506">
        <w:trPr>
          <w:trHeight w:val="312"/>
        </w:trPr>
        <w:tc>
          <w:tcPr>
            <w:tcW w:w="556" w:type="pct"/>
            <w:vMerge/>
          </w:tcPr>
          <w:p w14:paraId="39FF50E8" w14:textId="77777777" w:rsidR="00126373" w:rsidRPr="002C36C8" w:rsidRDefault="00126373" w:rsidP="00A1558D">
            <w:pPr>
              <w:widowControl/>
              <w:jc w:val="center"/>
              <w:rPr>
                <w:kern w:val="0"/>
                <w:sz w:val="21"/>
                <w:szCs w:val="21"/>
              </w:rPr>
            </w:pPr>
          </w:p>
        </w:tc>
        <w:tc>
          <w:tcPr>
            <w:tcW w:w="543" w:type="pct"/>
            <w:vMerge/>
          </w:tcPr>
          <w:p w14:paraId="12CFB385" w14:textId="77777777" w:rsidR="00126373" w:rsidRPr="002C36C8" w:rsidRDefault="00126373" w:rsidP="00A1558D">
            <w:pPr>
              <w:widowControl/>
              <w:jc w:val="center"/>
              <w:rPr>
                <w:kern w:val="0"/>
                <w:sz w:val="21"/>
                <w:szCs w:val="21"/>
              </w:rPr>
            </w:pPr>
          </w:p>
        </w:tc>
        <w:tc>
          <w:tcPr>
            <w:tcW w:w="688" w:type="pct"/>
            <w:noWrap/>
          </w:tcPr>
          <w:p w14:paraId="4526A39F"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tcPr>
          <w:p w14:paraId="765FEE57" w14:textId="77777777" w:rsidR="00126373" w:rsidRPr="002C36C8" w:rsidRDefault="00126373" w:rsidP="00A1558D">
            <w:pPr>
              <w:widowControl/>
              <w:jc w:val="center"/>
              <w:rPr>
                <w:kern w:val="0"/>
                <w:sz w:val="21"/>
                <w:szCs w:val="21"/>
              </w:rPr>
            </w:pPr>
            <w:r w:rsidRPr="002C36C8">
              <w:rPr>
                <w:kern w:val="0"/>
                <w:sz w:val="21"/>
                <w:szCs w:val="21"/>
              </w:rPr>
              <w:t>250</w:t>
            </w:r>
          </w:p>
        </w:tc>
        <w:tc>
          <w:tcPr>
            <w:tcW w:w="510" w:type="pct"/>
            <w:noWrap/>
          </w:tcPr>
          <w:p w14:paraId="594768CE" w14:textId="77777777" w:rsidR="00126373" w:rsidRPr="002C36C8" w:rsidRDefault="00126373" w:rsidP="00A1558D">
            <w:pPr>
              <w:jc w:val="center"/>
              <w:rPr>
                <w:sz w:val="21"/>
                <w:szCs w:val="21"/>
              </w:rPr>
            </w:pPr>
            <w:r w:rsidRPr="002C36C8">
              <w:rPr>
                <w:sz w:val="21"/>
                <w:szCs w:val="21"/>
              </w:rPr>
              <w:t>52</w:t>
            </w:r>
          </w:p>
        </w:tc>
        <w:tc>
          <w:tcPr>
            <w:tcW w:w="509" w:type="pct"/>
            <w:noWrap/>
          </w:tcPr>
          <w:p w14:paraId="238C8193" w14:textId="77777777" w:rsidR="00126373" w:rsidRPr="002C36C8" w:rsidRDefault="00126373" w:rsidP="00A1558D">
            <w:pPr>
              <w:jc w:val="center"/>
              <w:rPr>
                <w:sz w:val="21"/>
                <w:szCs w:val="21"/>
              </w:rPr>
            </w:pPr>
            <w:r w:rsidRPr="002C36C8">
              <w:rPr>
                <w:sz w:val="21"/>
                <w:szCs w:val="21"/>
              </w:rPr>
              <w:t>38</w:t>
            </w:r>
          </w:p>
        </w:tc>
        <w:tc>
          <w:tcPr>
            <w:tcW w:w="509" w:type="pct"/>
            <w:noWrap/>
          </w:tcPr>
          <w:p w14:paraId="6053BCF7" w14:textId="77777777" w:rsidR="00126373" w:rsidRPr="002C36C8" w:rsidRDefault="00126373" w:rsidP="00A1558D">
            <w:pPr>
              <w:jc w:val="center"/>
              <w:rPr>
                <w:sz w:val="21"/>
                <w:szCs w:val="21"/>
              </w:rPr>
            </w:pPr>
            <w:r w:rsidRPr="002C36C8">
              <w:rPr>
                <w:sz w:val="21"/>
                <w:szCs w:val="21"/>
              </w:rPr>
              <w:t>26</w:t>
            </w:r>
          </w:p>
        </w:tc>
        <w:tc>
          <w:tcPr>
            <w:tcW w:w="488" w:type="pct"/>
            <w:noWrap/>
          </w:tcPr>
          <w:p w14:paraId="07854466" w14:textId="77777777" w:rsidR="00126373" w:rsidRPr="002C36C8" w:rsidRDefault="00126373" w:rsidP="00A1558D">
            <w:pPr>
              <w:jc w:val="center"/>
              <w:rPr>
                <w:sz w:val="21"/>
                <w:szCs w:val="21"/>
              </w:rPr>
            </w:pPr>
            <w:r w:rsidRPr="002C36C8">
              <w:rPr>
                <w:sz w:val="21"/>
                <w:szCs w:val="21"/>
              </w:rPr>
              <w:t>19</w:t>
            </w:r>
          </w:p>
        </w:tc>
        <w:tc>
          <w:tcPr>
            <w:tcW w:w="509" w:type="pct"/>
            <w:noWrap/>
          </w:tcPr>
          <w:p w14:paraId="1E9DA96A" w14:textId="77777777" w:rsidR="00126373" w:rsidRPr="002C36C8" w:rsidRDefault="00126373" w:rsidP="00A1558D">
            <w:pPr>
              <w:jc w:val="center"/>
              <w:rPr>
                <w:sz w:val="21"/>
                <w:szCs w:val="21"/>
              </w:rPr>
            </w:pPr>
            <w:r w:rsidRPr="002C36C8">
              <w:rPr>
                <w:sz w:val="21"/>
                <w:szCs w:val="21"/>
              </w:rPr>
              <w:t>14</w:t>
            </w:r>
          </w:p>
        </w:tc>
      </w:tr>
      <w:tr w:rsidR="00126373" w:rsidRPr="002C36C8" w14:paraId="3DAE01DE" w14:textId="77777777" w:rsidTr="00D86506">
        <w:trPr>
          <w:trHeight w:val="312"/>
        </w:trPr>
        <w:tc>
          <w:tcPr>
            <w:tcW w:w="556" w:type="pct"/>
            <w:vMerge/>
          </w:tcPr>
          <w:p w14:paraId="3C4F440B" w14:textId="77777777" w:rsidR="00126373" w:rsidRPr="002C36C8" w:rsidRDefault="00126373" w:rsidP="00A1558D">
            <w:pPr>
              <w:widowControl/>
              <w:jc w:val="center"/>
              <w:rPr>
                <w:kern w:val="0"/>
                <w:sz w:val="21"/>
                <w:szCs w:val="21"/>
              </w:rPr>
            </w:pPr>
          </w:p>
        </w:tc>
        <w:tc>
          <w:tcPr>
            <w:tcW w:w="543" w:type="pct"/>
            <w:vMerge/>
          </w:tcPr>
          <w:p w14:paraId="47F22AFE" w14:textId="77777777" w:rsidR="00126373" w:rsidRPr="002C36C8" w:rsidRDefault="00126373" w:rsidP="00A1558D">
            <w:pPr>
              <w:widowControl/>
              <w:jc w:val="center"/>
              <w:rPr>
                <w:kern w:val="0"/>
                <w:sz w:val="21"/>
                <w:szCs w:val="21"/>
              </w:rPr>
            </w:pPr>
          </w:p>
        </w:tc>
        <w:tc>
          <w:tcPr>
            <w:tcW w:w="688" w:type="pct"/>
            <w:noWrap/>
          </w:tcPr>
          <w:p w14:paraId="306839AD"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tcPr>
          <w:p w14:paraId="29796ECD" w14:textId="77777777" w:rsidR="00126373" w:rsidRPr="002C36C8" w:rsidRDefault="00126373" w:rsidP="00A1558D">
            <w:pPr>
              <w:widowControl/>
              <w:jc w:val="center"/>
              <w:rPr>
                <w:kern w:val="0"/>
                <w:sz w:val="21"/>
                <w:szCs w:val="21"/>
              </w:rPr>
            </w:pPr>
            <w:r w:rsidRPr="002C36C8">
              <w:rPr>
                <w:kern w:val="0"/>
                <w:sz w:val="21"/>
                <w:szCs w:val="21"/>
              </w:rPr>
              <w:t>300</w:t>
            </w:r>
          </w:p>
        </w:tc>
        <w:tc>
          <w:tcPr>
            <w:tcW w:w="510" w:type="pct"/>
            <w:noWrap/>
          </w:tcPr>
          <w:p w14:paraId="329C76DB" w14:textId="77777777" w:rsidR="00126373" w:rsidRPr="002C36C8" w:rsidRDefault="00126373" w:rsidP="00A1558D">
            <w:pPr>
              <w:jc w:val="center"/>
              <w:rPr>
                <w:sz w:val="21"/>
                <w:szCs w:val="21"/>
              </w:rPr>
            </w:pPr>
            <w:r w:rsidRPr="002C36C8">
              <w:rPr>
                <w:sz w:val="21"/>
                <w:szCs w:val="21"/>
              </w:rPr>
              <w:t>58</w:t>
            </w:r>
          </w:p>
        </w:tc>
        <w:tc>
          <w:tcPr>
            <w:tcW w:w="509" w:type="pct"/>
            <w:noWrap/>
          </w:tcPr>
          <w:p w14:paraId="378874DE" w14:textId="77777777" w:rsidR="00126373" w:rsidRPr="002C36C8" w:rsidRDefault="00126373" w:rsidP="00A1558D">
            <w:pPr>
              <w:jc w:val="center"/>
              <w:rPr>
                <w:sz w:val="21"/>
                <w:szCs w:val="21"/>
              </w:rPr>
            </w:pPr>
            <w:r w:rsidRPr="002C36C8">
              <w:rPr>
                <w:sz w:val="21"/>
                <w:szCs w:val="21"/>
              </w:rPr>
              <w:t>40</w:t>
            </w:r>
          </w:p>
        </w:tc>
        <w:tc>
          <w:tcPr>
            <w:tcW w:w="509" w:type="pct"/>
            <w:noWrap/>
          </w:tcPr>
          <w:p w14:paraId="08F8432A" w14:textId="77777777" w:rsidR="00126373" w:rsidRPr="002C36C8" w:rsidRDefault="00126373" w:rsidP="00A1558D">
            <w:pPr>
              <w:jc w:val="center"/>
              <w:rPr>
                <w:sz w:val="21"/>
                <w:szCs w:val="21"/>
              </w:rPr>
            </w:pPr>
            <w:r w:rsidRPr="002C36C8">
              <w:rPr>
                <w:sz w:val="21"/>
                <w:szCs w:val="21"/>
              </w:rPr>
              <w:t>28</w:t>
            </w:r>
          </w:p>
        </w:tc>
        <w:tc>
          <w:tcPr>
            <w:tcW w:w="488" w:type="pct"/>
            <w:noWrap/>
          </w:tcPr>
          <w:p w14:paraId="373565EB" w14:textId="77777777" w:rsidR="00126373" w:rsidRPr="002C36C8" w:rsidRDefault="00126373" w:rsidP="00A1558D">
            <w:pPr>
              <w:jc w:val="center"/>
              <w:rPr>
                <w:sz w:val="21"/>
                <w:szCs w:val="21"/>
              </w:rPr>
            </w:pPr>
            <w:r w:rsidRPr="002C36C8">
              <w:rPr>
                <w:sz w:val="21"/>
                <w:szCs w:val="21"/>
              </w:rPr>
              <w:t>21</w:t>
            </w:r>
          </w:p>
        </w:tc>
        <w:tc>
          <w:tcPr>
            <w:tcW w:w="509" w:type="pct"/>
            <w:noWrap/>
          </w:tcPr>
          <w:p w14:paraId="1693C30A" w14:textId="77777777" w:rsidR="00126373" w:rsidRPr="002C36C8" w:rsidRDefault="00126373" w:rsidP="00A1558D">
            <w:pPr>
              <w:jc w:val="center"/>
              <w:rPr>
                <w:sz w:val="21"/>
                <w:szCs w:val="21"/>
              </w:rPr>
            </w:pPr>
            <w:r w:rsidRPr="002C36C8">
              <w:rPr>
                <w:sz w:val="21"/>
                <w:szCs w:val="21"/>
              </w:rPr>
              <w:t>16</w:t>
            </w:r>
          </w:p>
        </w:tc>
      </w:tr>
      <w:tr w:rsidR="00126373" w:rsidRPr="002C36C8" w14:paraId="7F5A25D2" w14:textId="77777777" w:rsidTr="00D86506">
        <w:trPr>
          <w:trHeight w:val="312"/>
        </w:trPr>
        <w:tc>
          <w:tcPr>
            <w:tcW w:w="556" w:type="pct"/>
            <w:vMerge/>
          </w:tcPr>
          <w:p w14:paraId="578A7412" w14:textId="77777777" w:rsidR="00126373" w:rsidRPr="002C36C8" w:rsidRDefault="00126373" w:rsidP="00A1558D">
            <w:pPr>
              <w:widowControl/>
              <w:jc w:val="center"/>
              <w:rPr>
                <w:kern w:val="0"/>
                <w:sz w:val="21"/>
                <w:szCs w:val="21"/>
              </w:rPr>
            </w:pPr>
          </w:p>
        </w:tc>
        <w:tc>
          <w:tcPr>
            <w:tcW w:w="543" w:type="pct"/>
            <w:vMerge w:val="restart"/>
          </w:tcPr>
          <w:p w14:paraId="7593A8E2" w14:textId="77777777" w:rsidR="00126373" w:rsidRPr="002C36C8" w:rsidRDefault="00126373" w:rsidP="00A1558D">
            <w:pPr>
              <w:widowControl/>
              <w:jc w:val="center"/>
              <w:rPr>
                <w:kern w:val="0"/>
                <w:sz w:val="21"/>
                <w:szCs w:val="21"/>
              </w:rPr>
            </w:pPr>
            <w:r w:rsidRPr="002C36C8">
              <w:rPr>
                <w:rFonts w:hint="eastAsia"/>
                <w:kern w:val="0"/>
                <w:sz w:val="21"/>
                <w:szCs w:val="21"/>
              </w:rPr>
              <w:t>1.6</w:t>
            </w:r>
          </w:p>
        </w:tc>
        <w:tc>
          <w:tcPr>
            <w:tcW w:w="688" w:type="pct"/>
            <w:noWrap/>
          </w:tcPr>
          <w:p w14:paraId="3CC2D7D8" w14:textId="77777777" w:rsidR="00126373" w:rsidRPr="002C36C8" w:rsidRDefault="00126373" w:rsidP="00A1558D">
            <w:pPr>
              <w:widowControl/>
              <w:jc w:val="center"/>
              <w:rPr>
                <w:kern w:val="0"/>
                <w:sz w:val="21"/>
                <w:szCs w:val="21"/>
              </w:rPr>
            </w:pPr>
            <w:r w:rsidRPr="002C36C8">
              <w:rPr>
                <w:kern w:val="0"/>
                <w:sz w:val="21"/>
                <w:szCs w:val="21"/>
              </w:rPr>
              <w:t>100</w:t>
            </w:r>
          </w:p>
        </w:tc>
        <w:tc>
          <w:tcPr>
            <w:tcW w:w="689" w:type="pct"/>
            <w:noWrap/>
          </w:tcPr>
          <w:p w14:paraId="19DF491F" w14:textId="77777777" w:rsidR="00126373" w:rsidRPr="002C36C8" w:rsidRDefault="00126373" w:rsidP="00A1558D">
            <w:pPr>
              <w:widowControl/>
              <w:jc w:val="center"/>
              <w:rPr>
                <w:kern w:val="0"/>
                <w:sz w:val="21"/>
                <w:szCs w:val="21"/>
              </w:rPr>
            </w:pPr>
            <w:r w:rsidRPr="002C36C8">
              <w:rPr>
                <w:kern w:val="0"/>
                <w:sz w:val="21"/>
                <w:szCs w:val="21"/>
              </w:rPr>
              <w:t>160</w:t>
            </w:r>
          </w:p>
        </w:tc>
        <w:tc>
          <w:tcPr>
            <w:tcW w:w="510" w:type="pct"/>
            <w:noWrap/>
          </w:tcPr>
          <w:p w14:paraId="2604E0F6" w14:textId="77777777" w:rsidR="00126373" w:rsidRPr="002C36C8" w:rsidRDefault="00126373" w:rsidP="00A1558D">
            <w:pPr>
              <w:jc w:val="center"/>
              <w:rPr>
                <w:sz w:val="21"/>
                <w:szCs w:val="21"/>
              </w:rPr>
            </w:pPr>
            <w:r w:rsidRPr="002C36C8">
              <w:rPr>
                <w:sz w:val="21"/>
                <w:szCs w:val="21"/>
              </w:rPr>
              <w:t>46</w:t>
            </w:r>
          </w:p>
        </w:tc>
        <w:tc>
          <w:tcPr>
            <w:tcW w:w="509" w:type="pct"/>
            <w:noWrap/>
          </w:tcPr>
          <w:p w14:paraId="243707C6" w14:textId="77777777" w:rsidR="00126373" w:rsidRPr="002C36C8" w:rsidRDefault="00126373" w:rsidP="00A1558D">
            <w:pPr>
              <w:jc w:val="center"/>
              <w:rPr>
                <w:sz w:val="21"/>
                <w:szCs w:val="21"/>
              </w:rPr>
            </w:pPr>
            <w:r w:rsidRPr="002C36C8">
              <w:rPr>
                <w:sz w:val="21"/>
                <w:szCs w:val="21"/>
              </w:rPr>
              <w:t>37</w:t>
            </w:r>
          </w:p>
        </w:tc>
        <w:tc>
          <w:tcPr>
            <w:tcW w:w="509" w:type="pct"/>
            <w:noWrap/>
          </w:tcPr>
          <w:p w14:paraId="6E31F890" w14:textId="77777777" w:rsidR="00126373" w:rsidRPr="002C36C8" w:rsidRDefault="00126373" w:rsidP="00A1558D">
            <w:pPr>
              <w:jc w:val="center"/>
              <w:rPr>
                <w:sz w:val="21"/>
                <w:szCs w:val="21"/>
              </w:rPr>
            </w:pPr>
            <w:r w:rsidRPr="002C36C8">
              <w:rPr>
                <w:sz w:val="21"/>
                <w:szCs w:val="21"/>
              </w:rPr>
              <w:t>26</w:t>
            </w:r>
          </w:p>
        </w:tc>
        <w:tc>
          <w:tcPr>
            <w:tcW w:w="488" w:type="pct"/>
            <w:noWrap/>
          </w:tcPr>
          <w:p w14:paraId="0E19B104" w14:textId="77777777" w:rsidR="00126373" w:rsidRPr="002C36C8" w:rsidRDefault="00126373" w:rsidP="00A1558D">
            <w:pPr>
              <w:jc w:val="center"/>
              <w:rPr>
                <w:sz w:val="21"/>
                <w:szCs w:val="21"/>
              </w:rPr>
            </w:pPr>
            <w:r w:rsidRPr="002C36C8">
              <w:rPr>
                <w:sz w:val="21"/>
                <w:szCs w:val="21"/>
              </w:rPr>
              <w:t>20</w:t>
            </w:r>
          </w:p>
        </w:tc>
        <w:tc>
          <w:tcPr>
            <w:tcW w:w="509" w:type="pct"/>
            <w:noWrap/>
          </w:tcPr>
          <w:p w14:paraId="0AA88DF2" w14:textId="77777777" w:rsidR="00126373" w:rsidRPr="002C36C8" w:rsidRDefault="00126373" w:rsidP="00A1558D">
            <w:pPr>
              <w:jc w:val="center"/>
              <w:rPr>
                <w:sz w:val="21"/>
                <w:szCs w:val="21"/>
              </w:rPr>
            </w:pPr>
            <w:r w:rsidRPr="002C36C8">
              <w:rPr>
                <w:sz w:val="21"/>
                <w:szCs w:val="21"/>
              </w:rPr>
              <w:t>13</w:t>
            </w:r>
          </w:p>
        </w:tc>
      </w:tr>
      <w:tr w:rsidR="00707946" w:rsidRPr="002C36C8" w14:paraId="6D04EFC8" w14:textId="77777777" w:rsidTr="00D86506">
        <w:trPr>
          <w:trHeight w:val="312"/>
        </w:trPr>
        <w:tc>
          <w:tcPr>
            <w:tcW w:w="556" w:type="pct"/>
            <w:vMerge/>
          </w:tcPr>
          <w:p w14:paraId="4069F03C" w14:textId="77777777" w:rsidR="00707946" w:rsidRPr="002C36C8" w:rsidRDefault="00707946" w:rsidP="00A1558D">
            <w:pPr>
              <w:widowControl/>
              <w:jc w:val="center"/>
              <w:rPr>
                <w:kern w:val="0"/>
                <w:sz w:val="21"/>
                <w:szCs w:val="21"/>
              </w:rPr>
            </w:pPr>
          </w:p>
        </w:tc>
        <w:tc>
          <w:tcPr>
            <w:tcW w:w="543" w:type="pct"/>
            <w:vMerge/>
          </w:tcPr>
          <w:p w14:paraId="3B320CE2" w14:textId="77777777" w:rsidR="00707946" w:rsidRPr="002C36C8" w:rsidRDefault="00707946" w:rsidP="00A1558D">
            <w:pPr>
              <w:widowControl/>
              <w:jc w:val="center"/>
              <w:rPr>
                <w:kern w:val="0"/>
                <w:sz w:val="21"/>
                <w:szCs w:val="21"/>
              </w:rPr>
            </w:pPr>
          </w:p>
        </w:tc>
        <w:tc>
          <w:tcPr>
            <w:tcW w:w="688" w:type="pct"/>
            <w:noWrap/>
          </w:tcPr>
          <w:p w14:paraId="0A2500D6" w14:textId="77777777" w:rsidR="00707946" w:rsidRPr="002C36C8" w:rsidRDefault="00707946" w:rsidP="00A1558D">
            <w:pPr>
              <w:widowControl/>
              <w:jc w:val="center"/>
              <w:rPr>
                <w:kern w:val="0"/>
                <w:sz w:val="21"/>
                <w:szCs w:val="21"/>
              </w:rPr>
            </w:pPr>
            <w:r w:rsidRPr="002C36C8">
              <w:rPr>
                <w:rFonts w:hint="eastAsia"/>
                <w:kern w:val="0"/>
                <w:sz w:val="21"/>
                <w:szCs w:val="21"/>
              </w:rPr>
              <w:t>130</w:t>
            </w:r>
          </w:p>
        </w:tc>
        <w:tc>
          <w:tcPr>
            <w:tcW w:w="689" w:type="pct"/>
            <w:noWrap/>
          </w:tcPr>
          <w:p w14:paraId="489DD733" w14:textId="77777777" w:rsidR="00707946" w:rsidRPr="002C36C8" w:rsidRDefault="00707946" w:rsidP="00A1558D">
            <w:pPr>
              <w:widowControl/>
              <w:jc w:val="center"/>
              <w:rPr>
                <w:kern w:val="0"/>
                <w:sz w:val="21"/>
                <w:szCs w:val="21"/>
              </w:rPr>
            </w:pPr>
            <w:r w:rsidRPr="002C36C8">
              <w:rPr>
                <w:rFonts w:hint="eastAsia"/>
                <w:kern w:val="0"/>
                <w:sz w:val="21"/>
                <w:szCs w:val="21"/>
              </w:rPr>
              <w:t>208</w:t>
            </w:r>
          </w:p>
        </w:tc>
        <w:tc>
          <w:tcPr>
            <w:tcW w:w="510" w:type="pct"/>
            <w:noWrap/>
          </w:tcPr>
          <w:p w14:paraId="6A55A7FA" w14:textId="77777777" w:rsidR="00707946" w:rsidRPr="002C36C8" w:rsidRDefault="00707946" w:rsidP="00A1558D">
            <w:pPr>
              <w:jc w:val="center"/>
              <w:rPr>
                <w:sz w:val="21"/>
                <w:szCs w:val="21"/>
              </w:rPr>
            </w:pPr>
            <w:r w:rsidRPr="002C36C8">
              <w:rPr>
                <w:rFonts w:hint="eastAsia"/>
                <w:sz w:val="21"/>
                <w:szCs w:val="21"/>
              </w:rPr>
              <w:t>52</w:t>
            </w:r>
          </w:p>
        </w:tc>
        <w:tc>
          <w:tcPr>
            <w:tcW w:w="509" w:type="pct"/>
            <w:noWrap/>
          </w:tcPr>
          <w:p w14:paraId="731A0399" w14:textId="77777777" w:rsidR="00707946" w:rsidRPr="002C36C8" w:rsidRDefault="00707946" w:rsidP="00A1558D">
            <w:pPr>
              <w:jc w:val="center"/>
              <w:rPr>
                <w:sz w:val="21"/>
                <w:szCs w:val="21"/>
              </w:rPr>
            </w:pPr>
            <w:r w:rsidRPr="002C36C8">
              <w:rPr>
                <w:rFonts w:hint="eastAsia"/>
                <w:sz w:val="21"/>
                <w:szCs w:val="21"/>
              </w:rPr>
              <w:t>41</w:t>
            </w:r>
          </w:p>
        </w:tc>
        <w:tc>
          <w:tcPr>
            <w:tcW w:w="509" w:type="pct"/>
            <w:noWrap/>
          </w:tcPr>
          <w:p w14:paraId="4809065C" w14:textId="77777777" w:rsidR="00707946" w:rsidRPr="002C36C8" w:rsidRDefault="00707946" w:rsidP="00A1558D">
            <w:pPr>
              <w:jc w:val="center"/>
              <w:rPr>
                <w:sz w:val="21"/>
                <w:szCs w:val="21"/>
              </w:rPr>
            </w:pPr>
            <w:r w:rsidRPr="002C36C8">
              <w:rPr>
                <w:rFonts w:hint="eastAsia"/>
                <w:sz w:val="21"/>
                <w:szCs w:val="21"/>
              </w:rPr>
              <w:t>28</w:t>
            </w:r>
          </w:p>
        </w:tc>
        <w:tc>
          <w:tcPr>
            <w:tcW w:w="488" w:type="pct"/>
            <w:noWrap/>
          </w:tcPr>
          <w:p w14:paraId="1D45C1FA" w14:textId="77777777" w:rsidR="00707946" w:rsidRPr="002C36C8" w:rsidRDefault="00707946" w:rsidP="00A1558D">
            <w:pPr>
              <w:jc w:val="center"/>
              <w:rPr>
                <w:sz w:val="21"/>
                <w:szCs w:val="21"/>
              </w:rPr>
            </w:pPr>
            <w:r w:rsidRPr="002C36C8">
              <w:rPr>
                <w:rFonts w:hint="eastAsia"/>
                <w:sz w:val="21"/>
                <w:szCs w:val="21"/>
              </w:rPr>
              <w:t>21</w:t>
            </w:r>
          </w:p>
        </w:tc>
        <w:tc>
          <w:tcPr>
            <w:tcW w:w="509" w:type="pct"/>
            <w:noWrap/>
          </w:tcPr>
          <w:p w14:paraId="182F6366" w14:textId="77777777" w:rsidR="00707946" w:rsidRPr="002C36C8" w:rsidRDefault="00707946" w:rsidP="00A1558D">
            <w:pPr>
              <w:jc w:val="center"/>
              <w:rPr>
                <w:sz w:val="21"/>
                <w:szCs w:val="21"/>
              </w:rPr>
            </w:pPr>
            <w:r w:rsidRPr="002C36C8">
              <w:rPr>
                <w:rFonts w:hint="eastAsia"/>
                <w:sz w:val="21"/>
                <w:szCs w:val="21"/>
              </w:rPr>
              <w:t>14</w:t>
            </w:r>
          </w:p>
        </w:tc>
      </w:tr>
      <w:tr w:rsidR="00126373" w:rsidRPr="002C36C8" w14:paraId="3A9D903C" w14:textId="77777777" w:rsidTr="00D86506">
        <w:trPr>
          <w:trHeight w:val="312"/>
        </w:trPr>
        <w:tc>
          <w:tcPr>
            <w:tcW w:w="556" w:type="pct"/>
            <w:vMerge/>
          </w:tcPr>
          <w:p w14:paraId="716FC08B" w14:textId="77777777" w:rsidR="00126373" w:rsidRPr="002C36C8" w:rsidRDefault="00126373" w:rsidP="00A1558D">
            <w:pPr>
              <w:widowControl/>
              <w:jc w:val="center"/>
              <w:rPr>
                <w:kern w:val="0"/>
                <w:sz w:val="21"/>
                <w:szCs w:val="21"/>
              </w:rPr>
            </w:pPr>
          </w:p>
        </w:tc>
        <w:tc>
          <w:tcPr>
            <w:tcW w:w="543" w:type="pct"/>
            <w:vMerge/>
          </w:tcPr>
          <w:p w14:paraId="673A7C1F" w14:textId="77777777" w:rsidR="00126373" w:rsidRPr="002C36C8" w:rsidRDefault="00126373" w:rsidP="00A1558D">
            <w:pPr>
              <w:widowControl/>
              <w:jc w:val="center"/>
              <w:rPr>
                <w:kern w:val="0"/>
                <w:sz w:val="21"/>
                <w:szCs w:val="21"/>
              </w:rPr>
            </w:pPr>
          </w:p>
        </w:tc>
        <w:tc>
          <w:tcPr>
            <w:tcW w:w="688" w:type="pct"/>
            <w:noWrap/>
          </w:tcPr>
          <w:p w14:paraId="49B89331" w14:textId="77777777" w:rsidR="00126373" w:rsidRPr="002C36C8" w:rsidRDefault="00126373" w:rsidP="00A1558D">
            <w:pPr>
              <w:widowControl/>
              <w:jc w:val="center"/>
              <w:rPr>
                <w:kern w:val="0"/>
                <w:sz w:val="21"/>
                <w:szCs w:val="21"/>
              </w:rPr>
            </w:pPr>
            <w:r w:rsidRPr="002C36C8">
              <w:rPr>
                <w:kern w:val="0"/>
                <w:sz w:val="21"/>
                <w:szCs w:val="21"/>
              </w:rPr>
              <w:t>150</w:t>
            </w:r>
          </w:p>
        </w:tc>
        <w:tc>
          <w:tcPr>
            <w:tcW w:w="689" w:type="pct"/>
            <w:noWrap/>
          </w:tcPr>
          <w:p w14:paraId="48F3A826" w14:textId="77777777" w:rsidR="00126373" w:rsidRPr="002C36C8" w:rsidRDefault="00126373" w:rsidP="00A1558D">
            <w:pPr>
              <w:widowControl/>
              <w:jc w:val="center"/>
              <w:rPr>
                <w:kern w:val="0"/>
                <w:sz w:val="21"/>
                <w:szCs w:val="21"/>
              </w:rPr>
            </w:pPr>
            <w:r w:rsidRPr="002C36C8">
              <w:rPr>
                <w:kern w:val="0"/>
                <w:sz w:val="21"/>
                <w:szCs w:val="21"/>
              </w:rPr>
              <w:t>240</w:t>
            </w:r>
          </w:p>
        </w:tc>
        <w:tc>
          <w:tcPr>
            <w:tcW w:w="510" w:type="pct"/>
            <w:noWrap/>
          </w:tcPr>
          <w:p w14:paraId="4686A27B" w14:textId="77777777" w:rsidR="00126373" w:rsidRPr="002C36C8" w:rsidRDefault="00126373" w:rsidP="00A1558D">
            <w:pPr>
              <w:jc w:val="center"/>
              <w:rPr>
                <w:sz w:val="21"/>
                <w:szCs w:val="21"/>
              </w:rPr>
            </w:pPr>
            <w:r w:rsidRPr="002C36C8">
              <w:rPr>
                <w:sz w:val="21"/>
                <w:szCs w:val="21"/>
              </w:rPr>
              <w:t>55</w:t>
            </w:r>
          </w:p>
        </w:tc>
        <w:tc>
          <w:tcPr>
            <w:tcW w:w="509" w:type="pct"/>
            <w:noWrap/>
          </w:tcPr>
          <w:p w14:paraId="36141902" w14:textId="77777777" w:rsidR="00126373" w:rsidRPr="002C36C8" w:rsidRDefault="00126373" w:rsidP="00A1558D">
            <w:pPr>
              <w:jc w:val="center"/>
              <w:rPr>
                <w:sz w:val="21"/>
                <w:szCs w:val="21"/>
              </w:rPr>
            </w:pPr>
            <w:r w:rsidRPr="002C36C8">
              <w:rPr>
                <w:sz w:val="21"/>
                <w:szCs w:val="21"/>
              </w:rPr>
              <w:t>43</w:t>
            </w:r>
          </w:p>
        </w:tc>
        <w:tc>
          <w:tcPr>
            <w:tcW w:w="509" w:type="pct"/>
            <w:noWrap/>
          </w:tcPr>
          <w:p w14:paraId="3C1030C7" w14:textId="77777777" w:rsidR="00126373" w:rsidRPr="002C36C8" w:rsidRDefault="00126373" w:rsidP="00A1558D">
            <w:pPr>
              <w:jc w:val="center"/>
              <w:rPr>
                <w:sz w:val="21"/>
                <w:szCs w:val="21"/>
              </w:rPr>
            </w:pPr>
            <w:r w:rsidRPr="002C36C8">
              <w:rPr>
                <w:sz w:val="21"/>
                <w:szCs w:val="21"/>
              </w:rPr>
              <w:t>29</w:t>
            </w:r>
          </w:p>
        </w:tc>
        <w:tc>
          <w:tcPr>
            <w:tcW w:w="488" w:type="pct"/>
            <w:noWrap/>
          </w:tcPr>
          <w:p w14:paraId="542C0DF8" w14:textId="77777777" w:rsidR="00126373" w:rsidRPr="002C36C8" w:rsidRDefault="00126373" w:rsidP="00A1558D">
            <w:pPr>
              <w:jc w:val="center"/>
              <w:rPr>
                <w:sz w:val="21"/>
                <w:szCs w:val="21"/>
              </w:rPr>
            </w:pPr>
            <w:r w:rsidRPr="002C36C8">
              <w:rPr>
                <w:sz w:val="21"/>
                <w:szCs w:val="21"/>
              </w:rPr>
              <w:t>22</w:t>
            </w:r>
          </w:p>
        </w:tc>
        <w:tc>
          <w:tcPr>
            <w:tcW w:w="509" w:type="pct"/>
            <w:noWrap/>
          </w:tcPr>
          <w:p w14:paraId="3920CE77" w14:textId="77777777" w:rsidR="00126373" w:rsidRPr="002C36C8" w:rsidRDefault="00126373" w:rsidP="00A1558D">
            <w:pPr>
              <w:jc w:val="center"/>
              <w:rPr>
                <w:sz w:val="21"/>
                <w:szCs w:val="21"/>
              </w:rPr>
            </w:pPr>
            <w:r w:rsidRPr="002C36C8">
              <w:rPr>
                <w:sz w:val="21"/>
                <w:szCs w:val="21"/>
              </w:rPr>
              <w:t>14</w:t>
            </w:r>
          </w:p>
        </w:tc>
      </w:tr>
      <w:tr w:rsidR="00126373" w:rsidRPr="002C36C8" w14:paraId="4FE33016" w14:textId="77777777" w:rsidTr="00D86506">
        <w:trPr>
          <w:trHeight w:val="312"/>
        </w:trPr>
        <w:tc>
          <w:tcPr>
            <w:tcW w:w="556" w:type="pct"/>
            <w:vMerge/>
          </w:tcPr>
          <w:p w14:paraId="49B321F1" w14:textId="77777777" w:rsidR="00126373" w:rsidRPr="002C36C8" w:rsidRDefault="00126373" w:rsidP="00A1558D">
            <w:pPr>
              <w:widowControl/>
              <w:jc w:val="center"/>
              <w:rPr>
                <w:kern w:val="0"/>
                <w:sz w:val="21"/>
                <w:szCs w:val="21"/>
              </w:rPr>
            </w:pPr>
          </w:p>
        </w:tc>
        <w:tc>
          <w:tcPr>
            <w:tcW w:w="543" w:type="pct"/>
            <w:vMerge/>
          </w:tcPr>
          <w:p w14:paraId="7829F3B6" w14:textId="77777777" w:rsidR="00126373" w:rsidRPr="002C36C8" w:rsidRDefault="00126373" w:rsidP="00A1558D">
            <w:pPr>
              <w:widowControl/>
              <w:jc w:val="center"/>
              <w:rPr>
                <w:kern w:val="0"/>
                <w:sz w:val="21"/>
                <w:szCs w:val="21"/>
              </w:rPr>
            </w:pPr>
          </w:p>
        </w:tc>
        <w:tc>
          <w:tcPr>
            <w:tcW w:w="688" w:type="pct"/>
            <w:noWrap/>
          </w:tcPr>
          <w:p w14:paraId="7C779329" w14:textId="77777777" w:rsidR="00126373" w:rsidRPr="002C36C8" w:rsidRDefault="00126373" w:rsidP="00A1558D">
            <w:pPr>
              <w:widowControl/>
              <w:jc w:val="center"/>
              <w:rPr>
                <w:kern w:val="0"/>
                <w:sz w:val="21"/>
                <w:szCs w:val="21"/>
              </w:rPr>
            </w:pPr>
            <w:r w:rsidRPr="002C36C8">
              <w:rPr>
                <w:kern w:val="0"/>
                <w:sz w:val="21"/>
                <w:szCs w:val="21"/>
              </w:rPr>
              <w:t>200</w:t>
            </w:r>
          </w:p>
        </w:tc>
        <w:tc>
          <w:tcPr>
            <w:tcW w:w="689" w:type="pct"/>
            <w:noWrap/>
          </w:tcPr>
          <w:p w14:paraId="12558A74" w14:textId="77777777" w:rsidR="00126373" w:rsidRPr="002C36C8" w:rsidRDefault="00126373" w:rsidP="00A1558D">
            <w:pPr>
              <w:widowControl/>
              <w:jc w:val="center"/>
              <w:rPr>
                <w:kern w:val="0"/>
                <w:sz w:val="21"/>
                <w:szCs w:val="21"/>
              </w:rPr>
            </w:pPr>
            <w:r w:rsidRPr="002C36C8">
              <w:rPr>
                <w:kern w:val="0"/>
                <w:sz w:val="21"/>
                <w:szCs w:val="21"/>
              </w:rPr>
              <w:t>320</w:t>
            </w:r>
          </w:p>
        </w:tc>
        <w:tc>
          <w:tcPr>
            <w:tcW w:w="510" w:type="pct"/>
            <w:noWrap/>
          </w:tcPr>
          <w:p w14:paraId="76AD2FAC" w14:textId="77777777" w:rsidR="00126373" w:rsidRPr="002C36C8" w:rsidRDefault="00126373" w:rsidP="00A1558D">
            <w:pPr>
              <w:jc w:val="center"/>
              <w:rPr>
                <w:sz w:val="21"/>
                <w:szCs w:val="21"/>
              </w:rPr>
            </w:pPr>
            <w:r w:rsidRPr="002C36C8">
              <w:rPr>
                <w:sz w:val="21"/>
                <w:szCs w:val="21"/>
              </w:rPr>
              <w:t>64</w:t>
            </w:r>
          </w:p>
        </w:tc>
        <w:tc>
          <w:tcPr>
            <w:tcW w:w="509" w:type="pct"/>
            <w:noWrap/>
          </w:tcPr>
          <w:p w14:paraId="6D0AC7C7" w14:textId="77777777" w:rsidR="00126373" w:rsidRPr="002C36C8" w:rsidRDefault="00126373" w:rsidP="00A1558D">
            <w:pPr>
              <w:jc w:val="center"/>
              <w:rPr>
                <w:sz w:val="21"/>
                <w:szCs w:val="21"/>
              </w:rPr>
            </w:pPr>
            <w:r w:rsidRPr="002C36C8">
              <w:rPr>
                <w:sz w:val="21"/>
                <w:szCs w:val="21"/>
              </w:rPr>
              <w:t>46</w:t>
            </w:r>
          </w:p>
        </w:tc>
        <w:tc>
          <w:tcPr>
            <w:tcW w:w="509" w:type="pct"/>
            <w:noWrap/>
          </w:tcPr>
          <w:p w14:paraId="519F0584" w14:textId="77777777" w:rsidR="00126373" w:rsidRPr="002C36C8" w:rsidRDefault="00126373" w:rsidP="00A1558D">
            <w:pPr>
              <w:jc w:val="center"/>
              <w:rPr>
                <w:sz w:val="21"/>
                <w:szCs w:val="21"/>
              </w:rPr>
            </w:pPr>
            <w:r w:rsidRPr="002C36C8">
              <w:rPr>
                <w:sz w:val="21"/>
                <w:szCs w:val="21"/>
              </w:rPr>
              <w:t>31</w:t>
            </w:r>
          </w:p>
        </w:tc>
        <w:tc>
          <w:tcPr>
            <w:tcW w:w="488" w:type="pct"/>
            <w:noWrap/>
          </w:tcPr>
          <w:p w14:paraId="5CA38C44" w14:textId="77777777" w:rsidR="00126373" w:rsidRPr="002C36C8" w:rsidRDefault="00126373" w:rsidP="00A1558D">
            <w:pPr>
              <w:jc w:val="center"/>
              <w:rPr>
                <w:sz w:val="21"/>
                <w:szCs w:val="21"/>
              </w:rPr>
            </w:pPr>
            <w:r w:rsidRPr="002C36C8">
              <w:rPr>
                <w:sz w:val="21"/>
                <w:szCs w:val="21"/>
              </w:rPr>
              <w:t>23</w:t>
            </w:r>
          </w:p>
        </w:tc>
        <w:tc>
          <w:tcPr>
            <w:tcW w:w="509" w:type="pct"/>
            <w:noWrap/>
          </w:tcPr>
          <w:p w14:paraId="0948FB73" w14:textId="77777777" w:rsidR="00126373" w:rsidRPr="002C36C8" w:rsidRDefault="00126373" w:rsidP="00A1558D">
            <w:pPr>
              <w:jc w:val="center"/>
              <w:rPr>
                <w:sz w:val="21"/>
                <w:szCs w:val="21"/>
              </w:rPr>
            </w:pPr>
            <w:r w:rsidRPr="002C36C8">
              <w:rPr>
                <w:sz w:val="21"/>
                <w:szCs w:val="21"/>
              </w:rPr>
              <w:t>14</w:t>
            </w:r>
          </w:p>
        </w:tc>
      </w:tr>
      <w:tr w:rsidR="00126373" w:rsidRPr="002C36C8" w14:paraId="0769E00E" w14:textId="77777777" w:rsidTr="00D86506">
        <w:trPr>
          <w:trHeight w:val="312"/>
        </w:trPr>
        <w:tc>
          <w:tcPr>
            <w:tcW w:w="556" w:type="pct"/>
            <w:vMerge/>
          </w:tcPr>
          <w:p w14:paraId="59B89681" w14:textId="77777777" w:rsidR="00126373" w:rsidRPr="002C36C8" w:rsidRDefault="00126373" w:rsidP="00A1558D">
            <w:pPr>
              <w:widowControl/>
              <w:jc w:val="center"/>
              <w:rPr>
                <w:kern w:val="0"/>
                <w:sz w:val="21"/>
                <w:szCs w:val="21"/>
              </w:rPr>
            </w:pPr>
          </w:p>
        </w:tc>
        <w:tc>
          <w:tcPr>
            <w:tcW w:w="543" w:type="pct"/>
            <w:vMerge/>
          </w:tcPr>
          <w:p w14:paraId="1972BCE4" w14:textId="77777777" w:rsidR="00126373" w:rsidRPr="002C36C8" w:rsidRDefault="00126373" w:rsidP="00A1558D">
            <w:pPr>
              <w:widowControl/>
              <w:jc w:val="center"/>
              <w:rPr>
                <w:kern w:val="0"/>
                <w:sz w:val="21"/>
                <w:szCs w:val="21"/>
              </w:rPr>
            </w:pPr>
          </w:p>
        </w:tc>
        <w:tc>
          <w:tcPr>
            <w:tcW w:w="688" w:type="pct"/>
            <w:noWrap/>
          </w:tcPr>
          <w:p w14:paraId="61C52B20" w14:textId="77777777" w:rsidR="00126373" w:rsidRPr="002C36C8" w:rsidRDefault="00126373" w:rsidP="00A1558D">
            <w:pPr>
              <w:widowControl/>
              <w:jc w:val="center"/>
              <w:rPr>
                <w:kern w:val="0"/>
                <w:sz w:val="21"/>
                <w:szCs w:val="21"/>
              </w:rPr>
            </w:pPr>
            <w:r w:rsidRPr="002C36C8">
              <w:rPr>
                <w:kern w:val="0"/>
                <w:sz w:val="21"/>
                <w:szCs w:val="21"/>
              </w:rPr>
              <w:t>250</w:t>
            </w:r>
          </w:p>
        </w:tc>
        <w:tc>
          <w:tcPr>
            <w:tcW w:w="689" w:type="pct"/>
            <w:noWrap/>
          </w:tcPr>
          <w:p w14:paraId="64146295" w14:textId="77777777" w:rsidR="00126373" w:rsidRPr="002C36C8" w:rsidRDefault="00126373" w:rsidP="00A1558D">
            <w:pPr>
              <w:widowControl/>
              <w:jc w:val="center"/>
              <w:rPr>
                <w:kern w:val="0"/>
                <w:sz w:val="21"/>
                <w:szCs w:val="21"/>
              </w:rPr>
            </w:pPr>
            <w:r w:rsidRPr="002C36C8">
              <w:rPr>
                <w:kern w:val="0"/>
                <w:sz w:val="21"/>
                <w:szCs w:val="21"/>
              </w:rPr>
              <w:t>400</w:t>
            </w:r>
          </w:p>
        </w:tc>
        <w:tc>
          <w:tcPr>
            <w:tcW w:w="510" w:type="pct"/>
            <w:noWrap/>
          </w:tcPr>
          <w:p w14:paraId="7D16E6E9" w14:textId="77777777" w:rsidR="00126373" w:rsidRPr="002C36C8" w:rsidRDefault="00126373" w:rsidP="00A1558D">
            <w:pPr>
              <w:jc w:val="center"/>
              <w:rPr>
                <w:sz w:val="21"/>
                <w:szCs w:val="21"/>
              </w:rPr>
            </w:pPr>
            <w:r w:rsidRPr="002C36C8">
              <w:rPr>
                <w:sz w:val="21"/>
                <w:szCs w:val="21"/>
              </w:rPr>
              <w:t>70</w:t>
            </w:r>
          </w:p>
        </w:tc>
        <w:tc>
          <w:tcPr>
            <w:tcW w:w="509" w:type="pct"/>
            <w:noWrap/>
          </w:tcPr>
          <w:p w14:paraId="72A5715A" w14:textId="77777777" w:rsidR="00126373" w:rsidRPr="002C36C8" w:rsidRDefault="00126373" w:rsidP="00A1558D">
            <w:pPr>
              <w:jc w:val="center"/>
              <w:rPr>
                <w:sz w:val="21"/>
                <w:szCs w:val="21"/>
              </w:rPr>
            </w:pPr>
            <w:r w:rsidRPr="002C36C8">
              <w:rPr>
                <w:sz w:val="21"/>
                <w:szCs w:val="21"/>
              </w:rPr>
              <w:t>49</w:t>
            </w:r>
          </w:p>
        </w:tc>
        <w:tc>
          <w:tcPr>
            <w:tcW w:w="509" w:type="pct"/>
            <w:noWrap/>
          </w:tcPr>
          <w:p w14:paraId="4FFA7B83" w14:textId="77777777" w:rsidR="00126373" w:rsidRPr="002C36C8" w:rsidRDefault="00126373" w:rsidP="00A1558D">
            <w:pPr>
              <w:jc w:val="center"/>
              <w:rPr>
                <w:sz w:val="21"/>
                <w:szCs w:val="21"/>
              </w:rPr>
            </w:pPr>
            <w:r w:rsidRPr="002C36C8">
              <w:rPr>
                <w:sz w:val="21"/>
                <w:szCs w:val="21"/>
              </w:rPr>
              <w:t>32</w:t>
            </w:r>
          </w:p>
        </w:tc>
        <w:tc>
          <w:tcPr>
            <w:tcW w:w="488" w:type="pct"/>
            <w:noWrap/>
          </w:tcPr>
          <w:p w14:paraId="57612722" w14:textId="77777777" w:rsidR="00126373" w:rsidRPr="002C36C8" w:rsidRDefault="00126373" w:rsidP="00A1558D">
            <w:pPr>
              <w:jc w:val="center"/>
              <w:rPr>
                <w:sz w:val="21"/>
                <w:szCs w:val="21"/>
              </w:rPr>
            </w:pPr>
            <w:r w:rsidRPr="002C36C8">
              <w:rPr>
                <w:sz w:val="21"/>
                <w:szCs w:val="21"/>
              </w:rPr>
              <w:t>24</w:t>
            </w:r>
          </w:p>
        </w:tc>
        <w:tc>
          <w:tcPr>
            <w:tcW w:w="509" w:type="pct"/>
            <w:noWrap/>
          </w:tcPr>
          <w:p w14:paraId="45271553" w14:textId="77777777" w:rsidR="00126373" w:rsidRPr="002C36C8" w:rsidRDefault="00126373" w:rsidP="00A1558D">
            <w:pPr>
              <w:jc w:val="center"/>
              <w:rPr>
                <w:sz w:val="21"/>
                <w:szCs w:val="21"/>
              </w:rPr>
            </w:pPr>
            <w:r w:rsidRPr="002C36C8">
              <w:rPr>
                <w:sz w:val="21"/>
                <w:szCs w:val="21"/>
              </w:rPr>
              <w:t>15</w:t>
            </w:r>
          </w:p>
        </w:tc>
      </w:tr>
      <w:tr w:rsidR="00126373" w:rsidRPr="002C36C8" w14:paraId="771706C4" w14:textId="77777777" w:rsidTr="00D86506">
        <w:trPr>
          <w:trHeight w:val="312"/>
        </w:trPr>
        <w:tc>
          <w:tcPr>
            <w:tcW w:w="556" w:type="pct"/>
            <w:vMerge/>
          </w:tcPr>
          <w:p w14:paraId="03C536D5" w14:textId="77777777" w:rsidR="00126373" w:rsidRPr="002C36C8" w:rsidRDefault="00126373" w:rsidP="00A1558D">
            <w:pPr>
              <w:widowControl/>
              <w:jc w:val="center"/>
              <w:rPr>
                <w:kern w:val="0"/>
                <w:sz w:val="21"/>
                <w:szCs w:val="21"/>
              </w:rPr>
            </w:pPr>
          </w:p>
        </w:tc>
        <w:tc>
          <w:tcPr>
            <w:tcW w:w="543" w:type="pct"/>
            <w:vMerge/>
          </w:tcPr>
          <w:p w14:paraId="3FD53044" w14:textId="77777777" w:rsidR="00126373" w:rsidRPr="002C36C8" w:rsidRDefault="00126373" w:rsidP="00A1558D">
            <w:pPr>
              <w:widowControl/>
              <w:jc w:val="center"/>
              <w:rPr>
                <w:kern w:val="0"/>
                <w:sz w:val="21"/>
                <w:szCs w:val="21"/>
              </w:rPr>
            </w:pPr>
          </w:p>
        </w:tc>
        <w:tc>
          <w:tcPr>
            <w:tcW w:w="688" w:type="pct"/>
            <w:noWrap/>
          </w:tcPr>
          <w:p w14:paraId="70A984F4" w14:textId="77777777" w:rsidR="00126373" w:rsidRPr="002C36C8" w:rsidRDefault="00126373" w:rsidP="00A1558D">
            <w:pPr>
              <w:widowControl/>
              <w:jc w:val="center"/>
              <w:rPr>
                <w:kern w:val="0"/>
                <w:sz w:val="21"/>
                <w:szCs w:val="21"/>
              </w:rPr>
            </w:pPr>
            <w:r w:rsidRPr="002C36C8">
              <w:rPr>
                <w:kern w:val="0"/>
                <w:sz w:val="21"/>
                <w:szCs w:val="21"/>
              </w:rPr>
              <w:t>300</w:t>
            </w:r>
          </w:p>
        </w:tc>
        <w:tc>
          <w:tcPr>
            <w:tcW w:w="689" w:type="pct"/>
            <w:noWrap/>
          </w:tcPr>
          <w:p w14:paraId="325E8631" w14:textId="77777777" w:rsidR="00126373" w:rsidRPr="002C36C8" w:rsidRDefault="00126373" w:rsidP="00A1558D">
            <w:pPr>
              <w:widowControl/>
              <w:jc w:val="center"/>
              <w:rPr>
                <w:kern w:val="0"/>
                <w:sz w:val="21"/>
                <w:szCs w:val="21"/>
              </w:rPr>
            </w:pPr>
            <w:r w:rsidRPr="002C36C8">
              <w:rPr>
                <w:kern w:val="0"/>
                <w:sz w:val="21"/>
                <w:szCs w:val="21"/>
              </w:rPr>
              <w:t>480</w:t>
            </w:r>
          </w:p>
        </w:tc>
        <w:tc>
          <w:tcPr>
            <w:tcW w:w="510" w:type="pct"/>
            <w:noWrap/>
          </w:tcPr>
          <w:p w14:paraId="6F4EE1E3" w14:textId="77777777" w:rsidR="00126373" w:rsidRPr="002C36C8" w:rsidRDefault="00126373" w:rsidP="00A1558D">
            <w:pPr>
              <w:jc w:val="center"/>
              <w:rPr>
                <w:sz w:val="21"/>
                <w:szCs w:val="21"/>
              </w:rPr>
            </w:pPr>
            <w:r w:rsidRPr="002C36C8">
              <w:rPr>
                <w:sz w:val="21"/>
                <w:szCs w:val="21"/>
              </w:rPr>
              <w:t>74</w:t>
            </w:r>
          </w:p>
        </w:tc>
        <w:tc>
          <w:tcPr>
            <w:tcW w:w="509" w:type="pct"/>
            <w:noWrap/>
          </w:tcPr>
          <w:p w14:paraId="403CA45F" w14:textId="77777777" w:rsidR="00126373" w:rsidRPr="002C36C8" w:rsidRDefault="00126373" w:rsidP="00A1558D">
            <w:pPr>
              <w:jc w:val="center"/>
              <w:rPr>
                <w:sz w:val="21"/>
                <w:szCs w:val="21"/>
              </w:rPr>
            </w:pPr>
            <w:r w:rsidRPr="002C36C8">
              <w:rPr>
                <w:sz w:val="21"/>
                <w:szCs w:val="21"/>
              </w:rPr>
              <w:t>50</w:t>
            </w:r>
          </w:p>
        </w:tc>
        <w:tc>
          <w:tcPr>
            <w:tcW w:w="509" w:type="pct"/>
            <w:noWrap/>
          </w:tcPr>
          <w:p w14:paraId="717AA15B" w14:textId="77777777" w:rsidR="00126373" w:rsidRPr="002C36C8" w:rsidRDefault="00126373" w:rsidP="00A1558D">
            <w:pPr>
              <w:jc w:val="center"/>
              <w:rPr>
                <w:sz w:val="21"/>
                <w:szCs w:val="21"/>
              </w:rPr>
            </w:pPr>
            <w:r w:rsidRPr="002C36C8">
              <w:rPr>
                <w:sz w:val="21"/>
                <w:szCs w:val="21"/>
              </w:rPr>
              <w:t>33</w:t>
            </w:r>
          </w:p>
        </w:tc>
        <w:tc>
          <w:tcPr>
            <w:tcW w:w="488" w:type="pct"/>
            <w:noWrap/>
          </w:tcPr>
          <w:p w14:paraId="088D1FE4" w14:textId="77777777" w:rsidR="00126373" w:rsidRPr="002C36C8" w:rsidRDefault="00126373" w:rsidP="00A1558D">
            <w:pPr>
              <w:jc w:val="center"/>
              <w:rPr>
                <w:sz w:val="21"/>
                <w:szCs w:val="21"/>
              </w:rPr>
            </w:pPr>
            <w:r w:rsidRPr="002C36C8">
              <w:rPr>
                <w:sz w:val="21"/>
                <w:szCs w:val="21"/>
              </w:rPr>
              <w:t>25</w:t>
            </w:r>
          </w:p>
        </w:tc>
        <w:tc>
          <w:tcPr>
            <w:tcW w:w="509" w:type="pct"/>
            <w:noWrap/>
          </w:tcPr>
          <w:p w14:paraId="290D1CCF" w14:textId="77777777" w:rsidR="00126373" w:rsidRPr="002C36C8" w:rsidRDefault="00126373" w:rsidP="00A1558D">
            <w:pPr>
              <w:jc w:val="center"/>
              <w:rPr>
                <w:sz w:val="21"/>
                <w:szCs w:val="21"/>
              </w:rPr>
            </w:pPr>
            <w:r w:rsidRPr="002C36C8">
              <w:rPr>
                <w:sz w:val="21"/>
                <w:szCs w:val="21"/>
              </w:rPr>
              <w:t>15</w:t>
            </w:r>
          </w:p>
        </w:tc>
      </w:tr>
    </w:tbl>
    <w:p w14:paraId="06061364" w14:textId="7BB040CC" w:rsidR="00C9322E" w:rsidRPr="00572CF9" w:rsidRDefault="00C9322E" w:rsidP="00C20F94">
      <w:pPr>
        <w:spacing w:line="440" w:lineRule="exact"/>
        <w:rPr>
          <w:color w:val="000000" w:themeColor="text1"/>
          <w:sz w:val="18"/>
          <w:szCs w:val="18"/>
        </w:rPr>
      </w:pPr>
      <w:r w:rsidRPr="00572CF9">
        <w:rPr>
          <w:rFonts w:hint="eastAsia"/>
          <w:color w:val="000000" w:themeColor="text1"/>
          <w:sz w:val="18"/>
          <w:szCs w:val="18"/>
        </w:rPr>
        <w:t>注：表内中间值</w:t>
      </w:r>
      <w:r w:rsidR="001404DF" w:rsidRPr="00572CF9">
        <w:rPr>
          <w:rFonts w:hint="eastAsia"/>
          <w:color w:val="000000" w:themeColor="text1"/>
          <w:sz w:val="18"/>
          <w:szCs w:val="18"/>
        </w:rPr>
        <w:t>按线性内插值法确定。</w:t>
      </w:r>
    </w:p>
    <w:p w14:paraId="496B77AD" w14:textId="70F51A7D" w:rsidR="00C20F94" w:rsidRDefault="000B7EBB" w:rsidP="00C20F94">
      <w:pPr>
        <w:spacing w:line="440" w:lineRule="exact"/>
        <w:rPr>
          <w:szCs w:val="21"/>
        </w:rPr>
      </w:pPr>
      <w:r w:rsidRPr="00572CF9">
        <w:rPr>
          <w:b/>
          <w:bCs/>
          <w:color w:val="000000" w:themeColor="text1"/>
          <w:szCs w:val="21"/>
        </w:rPr>
        <w:t>9</w:t>
      </w:r>
      <w:r w:rsidR="00C20F94" w:rsidRPr="00572CF9">
        <w:rPr>
          <w:rFonts w:hint="eastAsia"/>
          <w:b/>
          <w:bCs/>
          <w:color w:val="000000" w:themeColor="text1"/>
          <w:szCs w:val="21"/>
        </w:rPr>
        <w:t>.</w:t>
      </w:r>
      <w:r w:rsidR="00E134C0" w:rsidRPr="00572CF9">
        <w:rPr>
          <w:rFonts w:hint="eastAsia"/>
          <w:b/>
          <w:bCs/>
          <w:color w:val="000000" w:themeColor="text1"/>
          <w:szCs w:val="21"/>
        </w:rPr>
        <w:t>2</w:t>
      </w:r>
      <w:r w:rsidR="00C20F94" w:rsidRPr="00572CF9">
        <w:rPr>
          <w:rFonts w:hint="eastAsia"/>
          <w:b/>
          <w:bCs/>
          <w:color w:val="000000" w:themeColor="text1"/>
          <w:szCs w:val="21"/>
        </w:rPr>
        <w:t>.</w:t>
      </w:r>
      <w:r w:rsidR="00FE3449" w:rsidRPr="00572CF9">
        <w:rPr>
          <w:b/>
          <w:bCs/>
          <w:color w:val="000000" w:themeColor="text1"/>
          <w:szCs w:val="21"/>
        </w:rPr>
        <w:t>7</w:t>
      </w:r>
      <w:r w:rsidR="00AA6D87" w:rsidRPr="00572CF9">
        <w:rPr>
          <w:b/>
          <w:bCs/>
          <w:color w:val="000000" w:themeColor="text1"/>
          <w:szCs w:val="21"/>
        </w:rPr>
        <w:t xml:space="preserve"> </w:t>
      </w:r>
      <w:r w:rsidR="007379D9" w:rsidRPr="00572CF9">
        <w:rPr>
          <w:rFonts w:hint="eastAsia"/>
          <w:color w:val="000000" w:themeColor="text1"/>
          <w:szCs w:val="21"/>
        </w:rPr>
        <w:t xml:space="preserve"> </w:t>
      </w:r>
      <w:r w:rsidR="00C20F94" w:rsidRPr="00572CF9">
        <w:rPr>
          <w:color w:val="000000" w:themeColor="text1"/>
          <w:szCs w:val="21"/>
        </w:rPr>
        <w:t>标准火灾下</w:t>
      </w:r>
      <w:r w:rsidR="00C20F94" w:rsidRPr="00572CF9">
        <w:rPr>
          <w:rFonts w:hint="eastAsia"/>
          <w:color w:val="000000" w:themeColor="text1"/>
          <w:szCs w:val="21"/>
        </w:rPr>
        <w:t>双面受火</w:t>
      </w:r>
      <w:r w:rsidR="00C20F94" w:rsidRPr="00572CF9">
        <w:rPr>
          <w:color w:val="000000" w:themeColor="text1"/>
          <w:szCs w:val="21"/>
        </w:rPr>
        <w:t>的无</w:t>
      </w:r>
      <w:r w:rsidR="00C20F94" w:rsidRPr="0006345A">
        <w:rPr>
          <w:szCs w:val="21"/>
        </w:rPr>
        <w:t>防火保护</w:t>
      </w:r>
      <w:r w:rsidR="00C20F94" w:rsidRPr="000D5EC9">
        <w:rPr>
          <w:rFonts w:hint="eastAsia"/>
          <w:szCs w:val="21"/>
        </w:rPr>
        <w:t>钢管混凝土束</w:t>
      </w:r>
      <w:r w:rsidR="00466D00" w:rsidRPr="00D844C4">
        <w:rPr>
          <w:rStyle w:val="A-0"/>
          <w:rFonts w:hint="eastAsia"/>
        </w:rPr>
        <w:t>构件</w:t>
      </w:r>
      <w:r w:rsidR="00C20F94" w:rsidRPr="0006345A">
        <w:rPr>
          <w:szCs w:val="21"/>
        </w:rPr>
        <w:t>，其火灾下的承载力系数</w:t>
      </w:r>
      <w:proofErr w:type="spellStart"/>
      <w:r w:rsidR="00C20F94" w:rsidRPr="0006345A">
        <w:rPr>
          <w:rFonts w:hint="eastAsia"/>
          <w:i/>
          <w:szCs w:val="21"/>
        </w:rPr>
        <w:t>k</w:t>
      </w:r>
      <w:r w:rsidR="00C20F94" w:rsidRPr="0006345A">
        <w:rPr>
          <w:rFonts w:hint="eastAsia"/>
          <w:szCs w:val="21"/>
          <w:vertAlign w:val="subscript"/>
        </w:rPr>
        <w:t>T</w:t>
      </w:r>
      <w:proofErr w:type="spellEnd"/>
      <w:r w:rsidR="00C20F94" w:rsidRPr="0006345A">
        <w:rPr>
          <w:szCs w:val="21"/>
        </w:rPr>
        <w:t>可按</w:t>
      </w:r>
      <w:r w:rsidR="00D86506">
        <w:rPr>
          <w:rFonts w:hint="eastAsia"/>
          <w:szCs w:val="21"/>
        </w:rPr>
        <w:t>下列式</w:t>
      </w:r>
      <w:r w:rsidR="00C20F94" w:rsidRPr="0006345A">
        <w:rPr>
          <w:szCs w:val="21"/>
        </w:rPr>
        <w:t>计算</w:t>
      </w:r>
      <w:r w:rsidR="00D86506">
        <w:rPr>
          <w:rFonts w:hint="eastAsia"/>
          <w:szCs w:val="21"/>
        </w:rPr>
        <w:t>或</w:t>
      </w:r>
      <w:r w:rsidR="00C20F94" w:rsidRPr="0006345A">
        <w:rPr>
          <w:szCs w:val="21"/>
        </w:rPr>
        <w:t>查表</w:t>
      </w:r>
      <w:r>
        <w:rPr>
          <w:szCs w:val="21"/>
        </w:rPr>
        <w:t>9</w:t>
      </w:r>
      <w:r w:rsidR="00C20F94">
        <w:rPr>
          <w:rFonts w:hint="eastAsia"/>
          <w:szCs w:val="21"/>
        </w:rPr>
        <w:t>.</w:t>
      </w:r>
      <w:r w:rsidR="00E134C0">
        <w:rPr>
          <w:rFonts w:hint="eastAsia"/>
          <w:szCs w:val="21"/>
        </w:rPr>
        <w:t>2</w:t>
      </w:r>
      <w:r w:rsidR="00C20F94">
        <w:rPr>
          <w:rFonts w:hint="eastAsia"/>
          <w:szCs w:val="21"/>
        </w:rPr>
        <w:t>.</w:t>
      </w:r>
      <w:r w:rsidR="00FE3449">
        <w:rPr>
          <w:szCs w:val="21"/>
        </w:rPr>
        <w:t>7</w:t>
      </w:r>
      <w:r w:rsidR="00C20F94" w:rsidRPr="00D86506">
        <w:rPr>
          <w:rStyle w:val="A-0"/>
        </w:rPr>
        <w:t>确定</w:t>
      </w:r>
      <w:r w:rsidR="00C20F94" w:rsidRPr="0006345A">
        <w:rPr>
          <w:szCs w:val="21"/>
        </w:rPr>
        <w:t>；对于非标准火灾，式</w:t>
      </w:r>
      <w:r>
        <w:rPr>
          <w:rFonts w:hint="eastAsia"/>
          <w:szCs w:val="21"/>
        </w:rPr>
        <w:t>（</w:t>
      </w:r>
      <w:r>
        <w:rPr>
          <w:szCs w:val="21"/>
        </w:rPr>
        <w:t>9</w:t>
      </w:r>
      <w:r w:rsidR="00C20F94" w:rsidRPr="0006345A">
        <w:rPr>
          <w:szCs w:val="21"/>
        </w:rPr>
        <w:t>.</w:t>
      </w:r>
      <w:r w:rsidR="007379D9">
        <w:rPr>
          <w:rFonts w:hint="eastAsia"/>
          <w:szCs w:val="21"/>
        </w:rPr>
        <w:t>2</w:t>
      </w:r>
      <w:r w:rsidR="00C20F94">
        <w:rPr>
          <w:szCs w:val="21"/>
        </w:rPr>
        <w:t>.</w:t>
      </w:r>
      <w:r w:rsidR="00FE3449">
        <w:rPr>
          <w:szCs w:val="21"/>
        </w:rPr>
        <w:t>7</w:t>
      </w:r>
      <w:r w:rsidR="007379D9">
        <w:rPr>
          <w:rFonts w:hint="eastAsia"/>
          <w:szCs w:val="21"/>
        </w:rPr>
        <w:t>-3</w:t>
      </w:r>
      <w:r>
        <w:rPr>
          <w:rFonts w:hint="eastAsia"/>
          <w:szCs w:val="21"/>
        </w:rPr>
        <w:t>）</w:t>
      </w:r>
      <w:r w:rsidR="00C20F94" w:rsidRPr="0006345A">
        <w:rPr>
          <w:szCs w:val="21"/>
        </w:rPr>
        <w:t>中的受火时间</w:t>
      </w:r>
      <w:r w:rsidR="00C20F94" w:rsidRPr="007178DA">
        <w:rPr>
          <w:i/>
          <w:szCs w:val="21"/>
        </w:rPr>
        <w:t>t</w:t>
      </w:r>
      <w:r w:rsidR="00C20F94" w:rsidRPr="0006345A">
        <w:rPr>
          <w:szCs w:val="21"/>
        </w:rPr>
        <w:t>应取等效曝火时间。</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6"/>
        <w:gridCol w:w="1376"/>
      </w:tblGrid>
      <w:tr w:rsidR="00CB7FDD" w:rsidRPr="00CB7FDD" w14:paraId="0F6B6BF8" w14:textId="77777777" w:rsidTr="002C36C8">
        <w:tc>
          <w:tcPr>
            <w:tcW w:w="4310" w:type="pct"/>
            <w:vAlign w:val="center"/>
          </w:tcPr>
          <w:p w14:paraId="45F8F54B" w14:textId="3198D584" w:rsidR="00CB7FDD" w:rsidRPr="004C0D0F" w:rsidRDefault="00EA4732" w:rsidP="00CB7FDD">
            <w:pPr>
              <w:jc w:val="center"/>
              <w:rPr>
                <w:iCs/>
                <w:szCs w:val="21"/>
              </w:rPr>
            </w:pPr>
            <m:oMathPara>
              <m:oMath>
                <m:sSub>
                  <m:sSubPr>
                    <m:ctrlPr>
                      <w:rPr>
                        <w:rFonts w:ascii="Cambria Math" w:hAnsi="Cambria Math"/>
                        <w:i/>
                        <w:szCs w:val="21"/>
                      </w:rPr>
                    </m:ctrlPr>
                  </m:sSubPr>
                  <m:e>
                    <m:r>
                      <w:rPr>
                        <w:rFonts w:ascii="Cambria Math" w:hAnsi="Cambria Math"/>
                        <w:szCs w:val="21"/>
                      </w:rPr>
                      <m:t>k</m:t>
                    </m:r>
                  </m:e>
                  <m:sub>
                    <m:r>
                      <m:rPr>
                        <m:sty m:val="p"/>
                      </m:rPr>
                      <w:rPr>
                        <w:rFonts w:ascii="Cambria Math" w:hAnsi="Cambria Math"/>
                        <w:szCs w:val="21"/>
                      </w:rPr>
                      <m:t>T</m:t>
                    </m:r>
                  </m:sub>
                </m:sSub>
                <m:r>
                  <w:rPr>
                    <w:rFonts w:ascii="Cambria Math" w:hAnsi="Cambria Math"/>
                    <w:szCs w:val="21"/>
                  </w:rPr>
                  <m:t>=</m:t>
                </m:r>
                <m:d>
                  <m:dPr>
                    <m:begChr m:val="{"/>
                    <m:endChr m:val=""/>
                    <m:ctrlPr>
                      <w:rPr>
                        <w:rFonts w:ascii="Cambria Math" w:hAnsi="Cambria Math"/>
                        <w:i/>
                        <w:szCs w:val="21"/>
                      </w:rPr>
                    </m:ctrlPr>
                  </m:dPr>
                  <m:e>
                    <m:m>
                      <m:mPr>
                        <m:mcs>
                          <m:mc>
                            <m:mcPr>
                              <m:count m:val="1"/>
                              <m:mcJc m:val="center"/>
                            </m:mcPr>
                          </m:mc>
                        </m:mcs>
                        <m:ctrlPr>
                          <w:rPr>
                            <w:rFonts w:ascii="Cambria Math" w:hAnsi="Cambria Math"/>
                            <w:i/>
                            <w:szCs w:val="21"/>
                          </w:rPr>
                        </m:ctrlPr>
                      </m:mPr>
                      <m:mr>
                        <m:e>
                          <m:r>
                            <w:rPr>
                              <w:rFonts w:ascii="Cambria Math" w:hAnsi="Cambria Math"/>
                              <w:szCs w:val="21"/>
                            </w:rPr>
                            <m:t>0.850-</m:t>
                          </m:r>
                          <m:r>
                            <m:rPr>
                              <m:sty m:val="p"/>
                            </m:rPr>
                            <w:rPr>
                              <w:rFonts w:ascii="Cambria Math" w:hAnsi="Cambria Math"/>
                              <w:szCs w:val="21"/>
                            </w:rPr>
                            <m:t>Δ</m:t>
                          </m:r>
                          <m:r>
                            <w:rPr>
                              <w:rFonts w:ascii="Cambria Math" w:hAnsi="Cambria Math"/>
                              <w:szCs w:val="21"/>
                            </w:rPr>
                            <m:t>,</m:t>
                          </m:r>
                          <m:r>
                            <m:rPr>
                              <m:sty m:val="p"/>
                            </m:rPr>
                            <w:rPr>
                              <w:rFonts w:ascii="Cambria Math" w:hAnsi="Cambria Math"/>
                              <w:szCs w:val="21"/>
                            </w:rPr>
                            <m:t>Δ</m:t>
                          </m:r>
                          <m:r>
                            <w:rPr>
                              <w:rFonts w:ascii="Cambria Math" w:hAnsi="Cambria Math"/>
                              <w:szCs w:val="21"/>
                            </w:rPr>
                            <m:t>&lt;0.850</m:t>
                          </m:r>
                        </m:e>
                      </m:mr>
                      <m:mr>
                        <m:e>
                          <m:r>
                            <w:rPr>
                              <w:rFonts w:ascii="Cambria Math" w:hAnsi="Cambria Math"/>
                              <w:szCs w:val="21"/>
                            </w:rPr>
                            <m:t>0,</m:t>
                          </m:r>
                          <m:r>
                            <m:rPr>
                              <m:sty m:val="p"/>
                            </m:rPr>
                            <w:rPr>
                              <w:rFonts w:ascii="Cambria Math" w:hAnsi="Cambria Math"/>
                              <w:szCs w:val="21"/>
                            </w:rPr>
                            <m:t>Δ</m:t>
                          </m:r>
                          <m:r>
                            <w:rPr>
                              <w:rFonts w:ascii="Cambria Math" w:hAnsi="Cambria Math"/>
                              <w:szCs w:val="21"/>
                            </w:rPr>
                            <m:t>&gt;0.850</m:t>
                          </m:r>
                        </m:e>
                      </m:mr>
                    </m:m>
                  </m:e>
                </m:d>
              </m:oMath>
            </m:oMathPara>
          </w:p>
        </w:tc>
        <w:tc>
          <w:tcPr>
            <w:tcW w:w="690" w:type="pct"/>
            <w:vAlign w:val="center"/>
          </w:tcPr>
          <w:p w14:paraId="7AE71DB4" w14:textId="1C03A097" w:rsidR="00CB7FDD" w:rsidRPr="00CB7FDD" w:rsidRDefault="00CB7FDD" w:rsidP="00CB7FDD">
            <w:pPr>
              <w:jc w:val="right"/>
              <w:rPr>
                <w:szCs w:val="21"/>
              </w:rPr>
            </w:pPr>
            <w:r w:rsidRPr="00CB7FDD">
              <w:rPr>
                <w:rFonts w:hint="eastAsia"/>
                <w:szCs w:val="21"/>
              </w:rPr>
              <w:t>（</w:t>
            </w:r>
            <w:r w:rsidRPr="00CB7FDD">
              <w:rPr>
                <w:szCs w:val="21"/>
              </w:rPr>
              <w:t>9</w:t>
            </w:r>
            <w:r w:rsidRPr="00CB7FDD">
              <w:rPr>
                <w:rFonts w:hint="eastAsia"/>
                <w:szCs w:val="21"/>
              </w:rPr>
              <w:t>.2.</w:t>
            </w:r>
            <w:r w:rsidRPr="00CB7FDD">
              <w:rPr>
                <w:szCs w:val="21"/>
              </w:rPr>
              <w:t>7</w:t>
            </w:r>
            <w:r>
              <w:rPr>
                <w:szCs w:val="21"/>
              </w:rPr>
              <w:t>-</w:t>
            </w:r>
            <w:r w:rsidRPr="00CB7FDD">
              <w:rPr>
                <w:rFonts w:hint="eastAsia"/>
                <w:szCs w:val="21"/>
              </w:rPr>
              <w:t>1</w:t>
            </w:r>
            <w:r w:rsidRPr="00CB7FDD">
              <w:rPr>
                <w:rFonts w:hint="eastAsia"/>
                <w:szCs w:val="21"/>
              </w:rPr>
              <w:t>）</w:t>
            </w:r>
          </w:p>
        </w:tc>
      </w:tr>
      <w:tr w:rsidR="00CB7FDD" w:rsidRPr="00CB7FDD" w14:paraId="6ED55539" w14:textId="77777777" w:rsidTr="002C36C8">
        <w:tc>
          <w:tcPr>
            <w:tcW w:w="4310" w:type="pct"/>
            <w:vAlign w:val="center"/>
          </w:tcPr>
          <w:p w14:paraId="7BD91DB2" w14:textId="32046C77" w:rsidR="00CB7FDD" w:rsidRDefault="00CB7FDD" w:rsidP="00CB7FDD">
            <w:pPr>
              <w:jc w:val="center"/>
              <w:rPr>
                <w:szCs w:val="21"/>
              </w:rPr>
            </w:pPr>
          </w:p>
          <w:p w14:paraId="2719BA06" w14:textId="63636E5C" w:rsidR="004C0D0F" w:rsidRPr="00913A7B" w:rsidRDefault="00F463E1" w:rsidP="00CB7FDD">
            <w:pPr>
              <w:jc w:val="center"/>
              <w:rPr>
                <w:sz w:val="18"/>
                <w:szCs w:val="18"/>
              </w:rPr>
            </w:pPr>
            <m:oMathPara>
              <m:oMath>
                <m:r>
                  <m:rPr>
                    <m:sty m:val="p"/>
                  </m:rPr>
                  <w:rPr>
                    <w:rFonts w:ascii="Cambria Math" w:hAnsi="Cambria Math"/>
                    <w:sz w:val="18"/>
                    <w:szCs w:val="18"/>
                  </w:rPr>
                  <m:t>Δ</m:t>
                </m:r>
                <m:r>
                  <w:rPr>
                    <w:rFonts w:ascii="Cambria Math" w:hAnsi="Cambria Math"/>
                    <w:sz w:val="18"/>
                    <w:szCs w:val="18"/>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rad>
                          <m:radPr>
                            <m:degHide m:val="1"/>
                            <m:ctrlPr>
                              <w:rPr>
                                <w:rFonts w:ascii="Cambria Math" w:hAnsi="Cambria Math"/>
                                <w:i/>
                                <w:sz w:val="18"/>
                                <w:szCs w:val="18"/>
                              </w:rPr>
                            </m:ctrlPr>
                          </m:radPr>
                          <m:deg/>
                          <m:e>
                            <m:r>
                              <w:rPr>
                                <w:rFonts w:ascii="Cambria Math" w:hAnsi="Cambria Math"/>
                                <w:sz w:val="18"/>
                                <w:szCs w:val="18"/>
                              </w:rPr>
                              <m:t>0.723-6.087×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125.857-</m:t>
                                </m:r>
                                <m:acc>
                                  <m:accPr>
                                    <m:chr m:val="̅"/>
                                    <m:ctrlPr>
                                      <w:rPr>
                                        <w:rFonts w:ascii="Cambria Math" w:hAnsi="Cambria Math"/>
                                        <w:i/>
                                        <w:sz w:val="18"/>
                                        <w:szCs w:val="18"/>
                                      </w:rPr>
                                    </m:ctrlPr>
                                  </m:accPr>
                                  <m:e>
                                    <m:r>
                                      <w:rPr>
                                        <w:rFonts w:ascii="Cambria Math" w:hAnsi="Cambria Math"/>
                                        <w:sz w:val="18"/>
                                        <w:szCs w:val="18"/>
                                      </w:rPr>
                                      <m:t>t</m:t>
                                    </m:r>
                                  </m:e>
                                </m:acc>
                              </m:e>
                            </m:d>
                          </m:e>
                        </m:rad>
                        <m:r>
                          <w:rPr>
                            <w:rFonts w:ascii="Cambria Math" w:hAnsi="Cambria Math"/>
                            <w:sz w:val="18"/>
                            <w:szCs w:val="18"/>
                          </w:rPr>
                          <m:t>,</m:t>
                        </m:r>
                        <m:acc>
                          <m:accPr>
                            <m:chr m:val="̅"/>
                            <m:ctrlPr>
                              <w:rPr>
                                <w:rFonts w:ascii="Cambria Math" w:hAnsi="Cambria Math"/>
                                <w:i/>
                                <w:sz w:val="18"/>
                                <w:szCs w:val="18"/>
                              </w:rPr>
                            </m:ctrlPr>
                          </m:accPr>
                          <m:e>
                            <m:r>
                              <w:rPr>
                                <w:rFonts w:ascii="Cambria Math" w:hAnsi="Cambria Math"/>
                                <w:sz w:val="18"/>
                                <w:szCs w:val="18"/>
                              </w:rPr>
                              <m:t>t</m:t>
                            </m:r>
                          </m:e>
                        </m:acc>
                        <m:r>
                          <w:rPr>
                            <w:rFonts w:ascii="Cambria Math" w:hAnsi="Cambria Math"/>
                            <w:sz w:val="18"/>
                            <w:szCs w:val="18"/>
                          </w:rPr>
                          <m:t>&gt;7.634</m:t>
                        </m:r>
                      </m:e>
                      <m:e>
                        <m:r>
                          <w:rPr>
                            <w:rFonts w:ascii="Cambria Math" w:hAnsi="Cambria Math"/>
                            <w:sz w:val="18"/>
                            <w:szCs w:val="18"/>
                          </w:rPr>
                          <m:t>0,</m:t>
                        </m:r>
                        <m:acc>
                          <m:accPr>
                            <m:chr m:val="̅"/>
                            <m:ctrlPr>
                              <w:rPr>
                                <w:rFonts w:ascii="Cambria Math" w:hAnsi="Cambria Math"/>
                                <w:i/>
                                <w:sz w:val="18"/>
                                <w:szCs w:val="18"/>
                              </w:rPr>
                            </m:ctrlPr>
                          </m:accPr>
                          <m:e>
                            <m:r>
                              <w:rPr>
                                <w:rFonts w:ascii="Cambria Math" w:hAnsi="Cambria Math"/>
                                <w:sz w:val="18"/>
                                <w:szCs w:val="18"/>
                              </w:rPr>
                              <m:t>t</m:t>
                            </m:r>
                          </m:e>
                        </m:acc>
                        <m:r>
                          <w:rPr>
                            <w:rFonts w:ascii="Cambria Math" w:hAnsi="Cambria Math"/>
                            <w:sz w:val="18"/>
                            <w:szCs w:val="18"/>
                          </w:rPr>
                          <m:t>&lt;7.634</m:t>
                        </m:r>
                      </m:e>
                    </m:eqArr>
                  </m:e>
                </m:d>
              </m:oMath>
            </m:oMathPara>
          </w:p>
        </w:tc>
        <w:tc>
          <w:tcPr>
            <w:tcW w:w="690" w:type="pct"/>
            <w:vAlign w:val="center"/>
          </w:tcPr>
          <w:p w14:paraId="2102431C" w14:textId="6A08C514" w:rsidR="00CB7FDD" w:rsidRPr="00CB7FDD" w:rsidRDefault="00CB7FDD" w:rsidP="00CB7FDD">
            <w:pPr>
              <w:jc w:val="right"/>
              <w:rPr>
                <w:szCs w:val="21"/>
              </w:rPr>
            </w:pPr>
            <w:r w:rsidRPr="00CB7FDD">
              <w:rPr>
                <w:rFonts w:hint="eastAsia"/>
                <w:szCs w:val="21"/>
              </w:rPr>
              <w:t>（</w:t>
            </w:r>
            <w:r w:rsidRPr="00CB7FDD">
              <w:rPr>
                <w:szCs w:val="21"/>
              </w:rPr>
              <w:t>9</w:t>
            </w:r>
            <w:r w:rsidRPr="00CB7FDD">
              <w:rPr>
                <w:rFonts w:hint="eastAsia"/>
                <w:szCs w:val="21"/>
              </w:rPr>
              <w:t>.2.</w:t>
            </w:r>
            <w:r w:rsidRPr="00CB7FDD">
              <w:rPr>
                <w:szCs w:val="21"/>
              </w:rPr>
              <w:t>7</w:t>
            </w:r>
            <w:r>
              <w:rPr>
                <w:szCs w:val="21"/>
              </w:rPr>
              <w:t>-</w:t>
            </w:r>
            <w:r w:rsidRPr="00CB7FDD">
              <w:rPr>
                <w:szCs w:val="21"/>
              </w:rPr>
              <w:t>2</w:t>
            </w:r>
            <w:r w:rsidRPr="00CB7FDD">
              <w:rPr>
                <w:rFonts w:hint="eastAsia"/>
                <w:szCs w:val="21"/>
              </w:rPr>
              <w:t>）</w:t>
            </w:r>
          </w:p>
        </w:tc>
      </w:tr>
      <w:tr w:rsidR="00CB7FDD" w:rsidRPr="00CB7FDD" w14:paraId="16579D18" w14:textId="77777777" w:rsidTr="002C36C8">
        <w:tc>
          <w:tcPr>
            <w:tcW w:w="4310" w:type="pct"/>
            <w:vAlign w:val="center"/>
          </w:tcPr>
          <w:p w14:paraId="09335390" w14:textId="24A759DE" w:rsidR="00CB7FDD" w:rsidRPr="00896EA9" w:rsidRDefault="00EA4732" w:rsidP="00CB7FDD">
            <w:pPr>
              <w:jc w:val="center"/>
              <w:rPr>
                <w:szCs w:val="21"/>
              </w:rPr>
            </w:pPr>
            <m:oMathPara>
              <m:oMath>
                <m:acc>
                  <m:accPr>
                    <m:chr m:val="̅"/>
                    <m:ctrlPr>
                      <w:rPr>
                        <w:rFonts w:ascii="Cambria Math" w:hAnsi="Cambria Math"/>
                        <w:i/>
                        <w:szCs w:val="21"/>
                      </w:rPr>
                    </m:ctrlPr>
                  </m:accPr>
                  <m:e>
                    <m:r>
                      <w:rPr>
                        <w:rFonts w:ascii="Cambria Math" w:hAnsi="Cambria Math"/>
                        <w:szCs w:val="21"/>
                      </w:rPr>
                      <m:t>t</m:t>
                    </m:r>
                  </m:e>
                </m:acc>
                <m:r>
                  <w:rPr>
                    <w:rFonts w:ascii="Cambria Math" w:hAnsi="Cambria Math"/>
                    <w:szCs w:val="21"/>
                  </w:rPr>
                  <m:t>=</m:t>
                </m:r>
                <m:f>
                  <m:fPr>
                    <m:ctrlPr>
                      <w:rPr>
                        <w:rFonts w:ascii="Cambria Math" w:hAnsi="Cambria Math"/>
                        <w:i/>
                        <w:szCs w:val="21"/>
                      </w:rPr>
                    </m:ctrlPr>
                  </m:fPr>
                  <m:num>
                    <m:r>
                      <w:rPr>
                        <w:rFonts w:ascii="Cambria Math" w:hAnsi="Cambria Math"/>
                        <w:szCs w:val="21"/>
                      </w:rPr>
                      <m:t>t</m:t>
                    </m:r>
                  </m:num>
                  <m:den>
                    <m:r>
                      <w:rPr>
                        <w:rFonts w:ascii="Cambria Math" w:hAnsi="Cambria Math"/>
                        <w:szCs w:val="21"/>
                      </w:rPr>
                      <m:t>0.0006</m:t>
                    </m:r>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e>
                    </m:acc>
                    <m:r>
                      <w:rPr>
                        <w:rFonts w:ascii="Cambria Math" w:hAnsi="Cambria Math"/>
                        <w:szCs w:val="21"/>
                      </w:rPr>
                      <m:t>×</m:t>
                    </m:r>
                    <m:acc>
                      <m:accPr>
                        <m:chr m:val="̅"/>
                        <m:ctrlPr>
                          <w:rPr>
                            <w:rFonts w:ascii="Cambria Math" w:hAnsi="Cambria Math"/>
                            <w:i/>
                            <w:szCs w:val="21"/>
                          </w:rPr>
                        </m:ctrlPr>
                      </m:accPr>
                      <m:e>
                        <m:r>
                          <w:rPr>
                            <w:rFonts w:ascii="Cambria Math" w:hAnsi="Cambria Math" w:hint="eastAsia"/>
                            <w:szCs w:val="21"/>
                          </w:rPr>
                          <m:t>b</m:t>
                        </m:r>
                      </m:e>
                    </m:acc>
                  </m:den>
                </m:f>
              </m:oMath>
            </m:oMathPara>
          </w:p>
        </w:tc>
        <w:tc>
          <w:tcPr>
            <w:tcW w:w="690" w:type="pct"/>
            <w:vAlign w:val="center"/>
          </w:tcPr>
          <w:p w14:paraId="11196580" w14:textId="666653BA" w:rsidR="00CB7FDD" w:rsidRPr="00CB7FDD" w:rsidRDefault="00CB7FDD" w:rsidP="00CB7FDD">
            <w:pPr>
              <w:jc w:val="right"/>
              <w:rPr>
                <w:szCs w:val="21"/>
              </w:rPr>
            </w:pPr>
            <w:r w:rsidRPr="00CB7FDD">
              <w:rPr>
                <w:rFonts w:hint="eastAsia"/>
                <w:szCs w:val="21"/>
              </w:rPr>
              <w:t>（</w:t>
            </w:r>
            <w:r w:rsidRPr="00CB7FDD">
              <w:rPr>
                <w:szCs w:val="21"/>
              </w:rPr>
              <w:t>9</w:t>
            </w:r>
            <w:r w:rsidRPr="00CB7FDD">
              <w:rPr>
                <w:rFonts w:hint="eastAsia"/>
                <w:szCs w:val="21"/>
              </w:rPr>
              <w:t>.2.</w:t>
            </w:r>
            <w:r w:rsidRPr="00CB7FDD">
              <w:rPr>
                <w:szCs w:val="21"/>
              </w:rPr>
              <w:t>7</w:t>
            </w:r>
            <w:r>
              <w:rPr>
                <w:szCs w:val="21"/>
              </w:rPr>
              <w:t>-</w:t>
            </w:r>
            <w:r w:rsidRPr="00CB7FDD">
              <w:rPr>
                <w:szCs w:val="21"/>
              </w:rPr>
              <w:t>3</w:t>
            </w:r>
            <w:r w:rsidRPr="00CB7FDD">
              <w:rPr>
                <w:rFonts w:hint="eastAsia"/>
                <w:szCs w:val="21"/>
              </w:rPr>
              <w:t>）</w:t>
            </w:r>
          </w:p>
        </w:tc>
      </w:tr>
      <w:tr w:rsidR="00CB7FDD" w:rsidRPr="00CB7FDD" w14:paraId="4A02B5DB" w14:textId="77777777" w:rsidTr="002C36C8">
        <w:tc>
          <w:tcPr>
            <w:tcW w:w="4310" w:type="pct"/>
            <w:vAlign w:val="center"/>
          </w:tcPr>
          <w:p w14:paraId="3A326109" w14:textId="0E10C6C7" w:rsidR="00CB7FDD" w:rsidRPr="00896EA9" w:rsidRDefault="00EA4732" w:rsidP="00CB7FDD">
            <w:pPr>
              <w:jc w:val="center"/>
              <w:rPr>
                <w:iCs/>
                <w:szCs w:val="21"/>
              </w:rPr>
            </w:pPr>
            <m:oMathPara>
              <m:oMath>
                <m:acc>
                  <m:accPr>
                    <m:chr m:val="̅"/>
                    <m:ctrlPr>
                      <w:rPr>
                        <w:rFonts w:ascii="Cambria Math" w:hAnsi="Cambria Math"/>
                        <w:i/>
                        <w:szCs w:val="21"/>
                      </w:rPr>
                    </m:ctrlPr>
                  </m:accPr>
                  <m:e>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e>
                </m:acc>
                <m:r>
                  <w:rPr>
                    <w:rFonts w:ascii="Cambria Math" w:hAnsi="Cambria Math"/>
                    <w:szCs w:val="21"/>
                  </w:rPr>
                  <m:t>=-0.0044</m:t>
                </m:r>
                <m:sSubSup>
                  <m:sSubSupPr>
                    <m:ctrlPr>
                      <w:rPr>
                        <w:rFonts w:ascii="Cambria Math" w:hAnsi="Cambria Math"/>
                        <w:i/>
                        <w:szCs w:val="21"/>
                      </w:rPr>
                    </m:ctrlPr>
                  </m:sSubSupPr>
                  <m:e>
                    <m:r>
                      <w:rPr>
                        <w:rFonts w:ascii="Cambria Math" w:hAnsi="Cambria Math"/>
                        <w:szCs w:val="21"/>
                      </w:rPr>
                      <m:t>λ</m:t>
                    </m:r>
                  </m:e>
                  <m:sub>
                    <m:r>
                      <m:rPr>
                        <m:sty m:val="p"/>
                      </m:rPr>
                      <w:rPr>
                        <w:rFonts w:ascii="Cambria Math" w:hAnsi="Cambria Math"/>
                        <w:szCs w:val="21"/>
                      </w:rPr>
                      <m:t>g</m:t>
                    </m:r>
                    <m:ctrlPr>
                      <w:rPr>
                        <w:rFonts w:ascii="Cambria Math" w:hAnsi="Cambria Math"/>
                        <w:iCs/>
                        <w:szCs w:val="21"/>
                      </w:rPr>
                    </m:ctrlPr>
                  </m:sub>
                  <m:sup>
                    <m:r>
                      <w:rPr>
                        <w:rFonts w:ascii="Cambria Math" w:hAnsi="Cambria Math"/>
                        <w:szCs w:val="21"/>
                      </w:rPr>
                      <m:t>2</m:t>
                    </m:r>
                  </m:sup>
                </m:sSubSup>
                <m:r>
                  <w:rPr>
                    <w:rFonts w:ascii="Cambria Math" w:hAnsi="Cambria Math"/>
                    <w:szCs w:val="21"/>
                  </w:rPr>
                  <m:t>-0.197</m:t>
                </m:r>
                <m:sSub>
                  <m:sSubPr>
                    <m:ctrlPr>
                      <w:rPr>
                        <w:rFonts w:ascii="Cambria Math" w:hAnsi="Cambria Math"/>
                        <w:i/>
                        <w:szCs w:val="21"/>
                      </w:rPr>
                    </m:ctrlPr>
                  </m:sSubPr>
                  <m:e>
                    <m:r>
                      <w:rPr>
                        <w:rFonts w:ascii="Cambria Math" w:hAnsi="Cambria Math"/>
                        <w:szCs w:val="21"/>
                      </w:rPr>
                      <m:t>λ</m:t>
                    </m:r>
                  </m:e>
                  <m:sub>
                    <m:r>
                      <m:rPr>
                        <m:sty m:val="p"/>
                      </m:rPr>
                      <w:rPr>
                        <w:rFonts w:ascii="Cambria Math" w:hAnsi="Cambria Math"/>
                        <w:szCs w:val="21"/>
                      </w:rPr>
                      <m:t>g</m:t>
                    </m:r>
                  </m:sub>
                </m:sSub>
                <m:r>
                  <w:rPr>
                    <w:rFonts w:ascii="Cambria Math" w:hAnsi="Cambria Math"/>
                    <w:szCs w:val="21"/>
                  </w:rPr>
                  <m:t>+55.930</m:t>
                </m:r>
              </m:oMath>
            </m:oMathPara>
          </w:p>
        </w:tc>
        <w:tc>
          <w:tcPr>
            <w:tcW w:w="690" w:type="pct"/>
            <w:vAlign w:val="center"/>
          </w:tcPr>
          <w:p w14:paraId="39C15C67" w14:textId="0334160B" w:rsidR="00CB7FDD" w:rsidRPr="00CB7FDD" w:rsidRDefault="00CB7FDD" w:rsidP="00CB7FDD">
            <w:pPr>
              <w:jc w:val="right"/>
              <w:rPr>
                <w:szCs w:val="21"/>
              </w:rPr>
            </w:pPr>
            <w:r w:rsidRPr="00CB7FDD">
              <w:rPr>
                <w:rFonts w:hint="eastAsia"/>
                <w:szCs w:val="21"/>
              </w:rPr>
              <w:t>（</w:t>
            </w:r>
            <w:r w:rsidRPr="00CB7FDD">
              <w:rPr>
                <w:szCs w:val="21"/>
              </w:rPr>
              <w:t>9</w:t>
            </w:r>
            <w:r w:rsidRPr="00CB7FDD">
              <w:rPr>
                <w:rFonts w:hint="eastAsia"/>
                <w:szCs w:val="21"/>
              </w:rPr>
              <w:t>.2.</w:t>
            </w:r>
            <w:r w:rsidRPr="00CB7FDD">
              <w:rPr>
                <w:szCs w:val="21"/>
              </w:rPr>
              <w:t>7</w:t>
            </w:r>
            <w:r>
              <w:rPr>
                <w:szCs w:val="21"/>
              </w:rPr>
              <w:t>-</w:t>
            </w:r>
            <w:r w:rsidRPr="00CB7FDD">
              <w:rPr>
                <w:szCs w:val="21"/>
              </w:rPr>
              <w:t>4</w:t>
            </w:r>
            <w:r w:rsidRPr="00CB7FDD">
              <w:rPr>
                <w:rFonts w:hint="eastAsia"/>
                <w:szCs w:val="21"/>
              </w:rPr>
              <w:t>）</w:t>
            </w:r>
          </w:p>
        </w:tc>
      </w:tr>
      <w:tr w:rsidR="00CB7FDD" w:rsidRPr="00CB7FDD" w14:paraId="7D9ED782" w14:textId="77777777" w:rsidTr="002C36C8">
        <w:tc>
          <w:tcPr>
            <w:tcW w:w="4310" w:type="pct"/>
            <w:vAlign w:val="center"/>
          </w:tcPr>
          <w:p w14:paraId="6507759D" w14:textId="10A0CBC3" w:rsidR="00CB7FDD" w:rsidRPr="00896EA9" w:rsidRDefault="001404DF" w:rsidP="00CB7FDD">
            <w:pPr>
              <w:jc w:val="center"/>
              <w:rPr>
                <w:szCs w:val="21"/>
              </w:rPr>
            </w:pPr>
            <w:r w:rsidRPr="00896EA9">
              <w:rPr>
                <w:rFonts w:hint="eastAsia"/>
                <w:szCs w:val="21"/>
              </w:rPr>
              <w:t> </w:t>
            </w:r>
            <m:oMath>
              <m:acc>
                <m:accPr>
                  <m:chr m:val="̅"/>
                  <m:ctrlPr>
                    <w:rPr>
                      <w:rFonts w:ascii="Cambria Math" w:hAnsi="Cambria Math"/>
                      <w:i/>
                      <w:szCs w:val="21"/>
                    </w:rPr>
                  </m:ctrlPr>
                </m:accPr>
                <m:e>
                  <m:r>
                    <w:rPr>
                      <w:rFonts w:ascii="Cambria Math" w:hAnsi="Cambria Math" w:hint="eastAsia"/>
                      <w:szCs w:val="21"/>
                    </w:rPr>
                    <m:t>b</m:t>
                  </m:r>
                </m:e>
              </m:acc>
              <m:r>
                <w:rPr>
                  <w:rFonts w:ascii="Cambria Math" w:hAnsi="Cambria Math"/>
                  <w:szCs w:val="21"/>
                </w:rPr>
                <m:t>=0.113b+24.857</m:t>
              </m:r>
            </m:oMath>
          </w:p>
        </w:tc>
        <w:tc>
          <w:tcPr>
            <w:tcW w:w="690" w:type="pct"/>
            <w:vAlign w:val="center"/>
          </w:tcPr>
          <w:p w14:paraId="6A37E6D1" w14:textId="34FE790C" w:rsidR="00CB7FDD" w:rsidRPr="00CB7FDD" w:rsidRDefault="00CB7FDD" w:rsidP="00CB7FDD">
            <w:pPr>
              <w:jc w:val="right"/>
              <w:rPr>
                <w:szCs w:val="21"/>
              </w:rPr>
            </w:pPr>
            <w:r w:rsidRPr="00CB7FDD">
              <w:rPr>
                <w:rFonts w:hint="eastAsia"/>
                <w:szCs w:val="21"/>
              </w:rPr>
              <w:t>（</w:t>
            </w:r>
            <w:r w:rsidRPr="00CB7FDD">
              <w:rPr>
                <w:szCs w:val="21"/>
              </w:rPr>
              <w:t>9</w:t>
            </w:r>
            <w:r w:rsidRPr="00CB7FDD">
              <w:rPr>
                <w:rFonts w:hint="eastAsia"/>
                <w:szCs w:val="21"/>
              </w:rPr>
              <w:t>.2.</w:t>
            </w:r>
            <w:r w:rsidRPr="00CB7FDD">
              <w:rPr>
                <w:szCs w:val="21"/>
              </w:rPr>
              <w:t>7</w:t>
            </w:r>
            <w:r>
              <w:rPr>
                <w:szCs w:val="21"/>
              </w:rPr>
              <w:t>-</w:t>
            </w:r>
            <w:r w:rsidRPr="00CB7FDD">
              <w:rPr>
                <w:szCs w:val="21"/>
              </w:rPr>
              <w:t>5</w:t>
            </w:r>
            <w:r w:rsidRPr="00CB7FDD">
              <w:rPr>
                <w:rFonts w:hint="eastAsia"/>
                <w:szCs w:val="21"/>
              </w:rPr>
              <w:t>）</w:t>
            </w:r>
          </w:p>
        </w:tc>
      </w:tr>
    </w:tbl>
    <w:p w14:paraId="630ACB55" w14:textId="5761F54C" w:rsidR="00C20F94" w:rsidRPr="00612683" w:rsidRDefault="00C20F94" w:rsidP="00D86506">
      <w:pPr>
        <w:jc w:val="left"/>
        <w:rPr>
          <w:szCs w:val="21"/>
        </w:rPr>
      </w:pPr>
      <w:r w:rsidRPr="00612683">
        <w:rPr>
          <w:rFonts w:hint="eastAsia"/>
          <w:szCs w:val="21"/>
        </w:rPr>
        <w:t>式中：</w:t>
      </w:r>
      <w:proofErr w:type="spellStart"/>
      <w:r w:rsidRPr="00612683">
        <w:rPr>
          <w:rFonts w:hint="eastAsia"/>
          <w:i/>
          <w:szCs w:val="21"/>
        </w:rPr>
        <w:t>k</w:t>
      </w:r>
      <w:r w:rsidRPr="00612683">
        <w:rPr>
          <w:rFonts w:hint="eastAsia"/>
          <w:szCs w:val="21"/>
          <w:vertAlign w:val="subscript"/>
        </w:rPr>
        <w:t>T</w:t>
      </w:r>
      <w:proofErr w:type="spellEnd"/>
      <w:r w:rsidR="00782C80">
        <w:rPr>
          <w:rFonts w:hint="eastAsia"/>
          <w:szCs w:val="21"/>
        </w:rPr>
        <w:t>——</w:t>
      </w:r>
      <w:r w:rsidRPr="00612683">
        <w:rPr>
          <w:szCs w:val="21"/>
        </w:rPr>
        <w:t>火灾下</w:t>
      </w:r>
      <w:r w:rsidRPr="00612683">
        <w:rPr>
          <w:rFonts w:hint="eastAsia"/>
          <w:szCs w:val="21"/>
        </w:rPr>
        <w:t>钢管混凝土束构件</w:t>
      </w:r>
      <w:r w:rsidRPr="00612683">
        <w:rPr>
          <w:szCs w:val="21"/>
        </w:rPr>
        <w:t>的承载力系数；</w:t>
      </w:r>
    </w:p>
    <w:p w14:paraId="30277989" w14:textId="6B0D0E92" w:rsidR="00C20F94" w:rsidRPr="00612683" w:rsidRDefault="001404DF" w:rsidP="002F2441">
      <w:pPr>
        <w:pStyle w:val="33"/>
        <w:ind w:left="1440" w:hanging="720"/>
      </w:pPr>
      <w:r>
        <w:rPr>
          <w:rFonts w:hint="eastAsia"/>
          <w:i/>
          <w:snapToGrid w:val="0"/>
        </w:rPr>
        <w:t>t</w:t>
      </w:r>
      <w:r w:rsidR="00782C80">
        <w:rPr>
          <w:rFonts w:hint="eastAsia"/>
        </w:rPr>
        <w:t>——</w:t>
      </w:r>
      <w:r w:rsidR="00C20F94" w:rsidRPr="00612683">
        <w:t>受火时间（</w:t>
      </w:r>
      <w:r w:rsidR="00C20F94" w:rsidRPr="00612683">
        <w:t>min</w:t>
      </w:r>
      <w:r w:rsidR="00C20F94" w:rsidRPr="00612683">
        <w:t>）；</w:t>
      </w:r>
    </w:p>
    <w:p w14:paraId="756E47B2" w14:textId="0EDD8FDB" w:rsidR="00C20F94" w:rsidRPr="00612683" w:rsidRDefault="00CB2541" w:rsidP="002F2441">
      <w:pPr>
        <w:pStyle w:val="33"/>
        <w:ind w:left="1440" w:hanging="720"/>
      </w:pPr>
      <m:oMath>
        <m:r>
          <m:rPr>
            <m:sty m:val="p"/>
          </m:rPr>
          <w:rPr>
            <w:rFonts w:ascii="Cambria Math" w:hAnsi="Cambria Math"/>
            <w:snapToGrid w:val="0"/>
          </w:rPr>
          <m:t>Δ</m:t>
        </m:r>
      </m:oMath>
      <w:r>
        <w:rPr>
          <w:rFonts w:hint="eastAsia"/>
          <w:snapToGrid w:val="0"/>
        </w:rPr>
        <w:t>、</w:t>
      </w:r>
      <m:oMath>
        <m:acc>
          <m:accPr>
            <m:chr m:val="̅"/>
            <m:ctrlPr>
              <w:rPr>
                <w:rFonts w:ascii="Cambria Math" w:hAnsi="Cambria Math"/>
                <w:i/>
                <w:snapToGrid w:val="0"/>
              </w:rPr>
            </m:ctrlPr>
          </m:accPr>
          <m:e>
            <m:r>
              <w:rPr>
                <w:rFonts w:ascii="Cambria Math" w:hAnsi="Cambria Math"/>
                <w:snapToGrid w:val="0"/>
              </w:rPr>
              <m:t>n</m:t>
            </m:r>
          </m:e>
        </m:acc>
        <m:sSub>
          <m:sSubPr>
            <m:ctrlPr>
              <w:rPr>
                <w:rFonts w:ascii="Cambria Math" w:hAnsi="Cambria Math"/>
                <w:i/>
                <w:snapToGrid w:val="0"/>
              </w:rPr>
            </m:ctrlPr>
          </m:sSubPr>
          <m:e>
            <m:r>
              <m:rPr>
                <m:sty m:val="p"/>
              </m:rPr>
              <w:rPr>
                <w:rFonts w:ascii="Cambria Math" w:hAnsi="Cambria Math"/>
                <w:snapToGrid w:val="0"/>
              </w:rPr>
              <w:softHyphen/>
            </m:r>
          </m:e>
          <m:sub>
            <m:r>
              <m:rPr>
                <m:sty m:val="p"/>
              </m:rPr>
              <w:rPr>
                <w:rFonts w:ascii="Cambria Math" w:hAnsi="Cambria Math"/>
                <w:snapToGrid w:val="0"/>
              </w:rPr>
              <m:t>f</m:t>
            </m:r>
          </m:sub>
        </m:sSub>
        <m:r>
          <w:rPr>
            <w:rFonts w:ascii="Cambria Math" w:hAnsi="Cambria Math"/>
            <w:snapToGrid w:val="0"/>
          </w:rPr>
          <m:t xml:space="preserve"> </m:t>
        </m:r>
      </m:oMath>
      <w:r w:rsidRPr="00612683">
        <w:rPr>
          <w:rFonts w:hint="eastAsia"/>
          <w:snapToGrid w:val="0"/>
        </w:rPr>
        <w:t>、</w:t>
      </w:r>
      <w:r>
        <w:rPr>
          <w:rFonts w:hint="eastAsia"/>
          <w:snapToGrid w:val="0"/>
        </w:rPr>
        <w:t> </w:t>
      </w:r>
      <m:oMath>
        <m:sSub>
          <m:sSubPr>
            <m:ctrlPr>
              <w:rPr>
                <w:rFonts w:ascii="Cambria Math" w:hAnsi="Cambria Math"/>
                <w:i/>
                <w:snapToGrid w:val="0"/>
              </w:rPr>
            </m:ctrlPr>
          </m:sSubPr>
          <m:e>
            <m:r>
              <w:rPr>
                <w:rFonts w:ascii="Cambria Math" w:hAnsi="Cambria Math" w:hint="eastAsia"/>
                <w:snapToGrid w:val="0"/>
              </w:rPr>
              <m:t> </m:t>
            </m:r>
            <m:acc>
              <m:accPr>
                <m:chr m:val="̅"/>
                <m:ctrlPr>
                  <w:rPr>
                    <w:rFonts w:ascii="Cambria Math" w:hAnsi="Cambria Math"/>
                    <w:i/>
                    <w:snapToGrid w:val="0"/>
                  </w:rPr>
                </m:ctrlPr>
              </m:accPr>
              <m:e>
                <m:r>
                  <w:rPr>
                    <w:rFonts w:ascii="Cambria Math" w:hAnsi="Cambria Math"/>
                    <w:snapToGrid w:val="0"/>
                  </w:rPr>
                  <m:t>λ</m:t>
                </m:r>
              </m:e>
            </m:acc>
          </m:e>
          <m:sub>
            <m:r>
              <m:rPr>
                <m:sty m:val="p"/>
              </m:rPr>
              <w:rPr>
                <w:rFonts w:ascii="Cambria Math" w:hAnsi="Cambria Math"/>
                <w:snapToGrid w:val="0"/>
              </w:rPr>
              <m:t>g</m:t>
            </m:r>
          </m:sub>
        </m:sSub>
      </m:oMath>
      <w:r w:rsidRPr="00612683">
        <w:rPr>
          <w:rFonts w:hint="eastAsia"/>
          <w:snapToGrid w:val="0"/>
        </w:rPr>
        <w:t>、</w:t>
      </w:r>
      <m:oMath>
        <m:acc>
          <m:accPr>
            <m:chr m:val="̅"/>
            <m:ctrlPr>
              <w:rPr>
                <w:rFonts w:ascii="Cambria Math" w:hAnsi="Cambria Math"/>
                <w:i/>
                <w:snapToGrid w:val="0"/>
              </w:rPr>
            </m:ctrlPr>
          </m:accPr>
          <m:e>
            <m:r>
              <w:rPr>
                <w:rFonts w:ascii="Cambria Math" w:hAnsi="Cambria Math"/>
                <w:snapToGrid w:val="0"/>
              </w:rPr>
              <m:t>b</m:t>
            </m:r>
          </m:e>
        </m:acc>
      </m:oMath>
      <w:r>
        <w:rPr>
          <w:rFonts w:hint="eastAsia"/>
          <w:iCs/>
          <w:kern w:val="0"/>
        </w:rPr>
        <w:t>——</w:t>
      </w:r>
      <w:r w:rsidRPr="00612683">
        <w:t>计算参数</w:t>
      </w:r>
      <w:r w:rsidR="00C20F94" w:rsidRPr="00612683">
        <w:t>。</w:t>
      </w:r>
    </w:p>
    <w:p w14:paraId="22C16A15" w14:textId="50862409" w:rsidR="009D56E5" w:rsidRPr="00EE0033" w:rsidRDefault="00557F32" w:rsidP="00E6555C">
      <w:pPr>
        <w:pStyle w:val="A-b"/>
        <w:rPr>
          <w:color w:val="000000"/>
        </w:rPr>
      </w:pPr>
      <w:r w:rsidRPr="00EE0033">
        <w:t>表</w:t>
      </w:r>
      <w:r w:rsidRPr="00EE0033">
        <w:t xml:space="preserve"> </w:t>
      </w:r>
      <w:r w:rsidR="00EE0033" w:rsidRPr="00EE0033">
        <w:t>9</w:t>
      </w:r>
      <w:r w:rsidRPr="00EE0033">
        <w:t>.</w:t>
      </w:r>
      <w:r w:rsidRPr="00EE0033">
        <w:rPr>
          <w:rFonts w:hint="eastAsia"/>
        </w:rPr>
        <w:t>2</w:t>
      </w:r>
      <w:r w:rsidRPr="00EE0033">
        <w:t>.</w:t>
      </w:r>
      <w:r w:rsidR="00FE3449">
        <w:t>7</w:t>
      </w:r>
      <w:r w:rsidR="00E4435E" w:rsidRPr="00EE0033">
        <w:rPr>
          <w:rFonts w:hint="eastAsia"/>
        </w:rPr>
        <w:t xml:space="preserve">  </w:t>
      </w:r>
      <w:r w:rsidRPr="00EE0033">
        <w:rPr>
          <w:rFonts w:hint="eastAsia"/>
        </w:rPr>
        <w:t>标准火灾</w:t>
      </w:r>
      <w:r w:rsidRPr="00EE0033">
        <w:t>双面受火</w:t>
      </w:r>
      <w:r w:rsidRPr="00EE0033">
        <w:rPr>
          <w:rFonts w:hint="eastAsia"/>
        </w:rPr>
        <w:t>下钢管混凝土束</w:t>
      </w:r>
      <w:r w:rsidR="00466D00" w:rsidRPr="002C36C8">
        <w:rPr>
          <w:rStyle w:val="A-0"/>
          <w:rFonts w:hint="eastAsia"/>
          <w:sz w:val="21"/>
          <w:szCs w:val="21"/>
        </w:rPr>
        <w:t>构件</w:t>
      </w:r>
      <w:r w:rsidRPr="00EE0033">
        <w:rPr>
          <w:rFonts w:hint="eastAsia"/>
        </w:rPr>
        <w:t>的承载力系数</w:t>
      </w:r>
    </w:p>
    <w:tbl>
      <w:tblPr>
        <w:tblStyle w:val="16"/>
        <w:tblW w:w="5000" w:type="pct"/>
        <w:tblLook w:val="04A0" w:firstRow="1" w:lastRow="0" w:firstColumn="1" w:lastColumn="0" w:noHBand="0" w:noVBand="1"/>
      </w:tblPr>
      <w:tblGrid>
        <w:gridCol w:w="1615"/>
        <w:gridCol w:w="1989"/>
        <w:gridCol w:w="1018"/>
        <w:gridCol w:w="1078"/>
        <w:gridCol w:w="1076"/>
        <w:gridCol w:w="1076"/>
        <w:gridCol w:w="1032"/>
        <w:gridCol w:w="1078"/>
      </w:tblGrid>
      <w:tr w:rsidR="00557F32" w:rsidRPr="002C36C8" w14:paraId="51F8C110" w14:textId="77777777" w:rsidTr="004E67F5">
        <w:trPr>
          <w:trHeight w:val="312"/>
        </w:trPr>
        <w:tc>
          <w:tcPr>
            <w:tcW w:w="810" w:type="pct"/>
            <w:vMerge w:val="restart"/>
          </w:tcPr>
          <w:p w14:paraId="710F6930" w14:textId="77777777" w:rsidR="00557F32" w:rsidRPr="002C36C8" w:rsidRDefault="00557F32" w:rsidP="00A1558D">
            <w:pPr>
              <w:widowControl/>
              <w:jc w:val="center"/>
              <w:rPr>
                <w:i/>
                <w:iCs/>
                <w:kern w:val="0"/>
                <w:sz w:val="21"/>
                <w:szCs w:val="21"/>
              </w:rPr>
            </w:pPr>
            <w:r w:rsidRPr="002C36C8">
              <w:rPr>
                <w:rFonts w:ascii="Calibri Light" w:hAnsi="Calibri Light" w:hint="eastAsia"/>
                <w:iCs/>
                <w:kern w:val="0"/>
                <w:sz w:val="21"/>
                <w:szCs w:val="21"/>
              </w:rPr>
              <w:t>长细比</w:t>
            </w:r>
          </w:p>
        </w:tc>
        <w:tc>
          <w:tcPr>
            <w:tcW w:w="998" w:type="pct"/>
            <w:vMerge w:val="restart"/>
          </w:tcPr>
          <w:p w14:paraId="7743542A" w14:textId="77777777" w:rsidR="00557F32" w:rsidRPr="002C36C8" w:rsidRDefault="00557F32" w:rsidP="00A1558D">
            <w:pPr>
              <w:widowControl/>
              <w:jc w:val="center"/>
              <w:rPr>
                <w:rFonts w:ascii="Calibri Light" w:hAnsi="Calibri Light"/>
                <w:iCs/>
                <w:kern w:val="0"/>
                <w:sz w:val="21"/>
                <w:szCs w:val="21"/>
              </w:rPr>
            </w:pPr>
            <w:r w:rsidRPr="002C36C8">
              <w:rPr>
                <w:rFonts w:ascii="Calibri Light" w:hAnsi="Calibri Light" w:hint="eastAsia"/>
                <w:kern w:val="0"/>
                <w:sz w:val="21"/>
                <w:szCs w:val="21"/>
              </w:rPr>
              <w:t>墙体厚度</w:t>
            </w:r>
          </w:p>
        </w:tc>
        <w:tc>
          <w:tcPr>
            <w:tcW w:w="3191" w:type="pct"/>
            <w:gridSpan w:val="6"/>
          </w:tcPr>
          <w:p w14:paraId="6D00C7AA" w14:textId="77777777" w:rsidR="00557F32" w:rsidRPr="002C36C8" w:rsidRDefault="00557F32" w:rsidP="00A1558D">
            <w:pPr>
              <w:widowControl/>
              <w:jc w:val="center"/>
              <w:rPr>
                <w:kern w:val="0"/>
                <w:sz w:val="21"/>
                <w:szCs w:val="21"/>
              </w:rPr>
            </w:pPr>
            <w:r w:rsidRPr="002C36C8">
              <w:rPr>
                <w:rFonts w:hint="eastAsia"/>
                <w:sz w:val="21"/>
                <w:szCs w:val="21"/>
              </w:rPr>
              <w:t>承载力系数</w:t>
            </w:r>
            <w:proofErr w:type="spellStart"/>
            <w:r w:rsidRPr="002C36C8">
              <w:rPr>
                <w:rFonts w:hint="eastAsia"/>
                <w:i/>
                <w:sz w:val="21"/>
                <w:szCs w:val="21"/>
              </w:rPr>
              <w:t>k</w:t>
            </w:r>
            <w:r w:rsidRPr="002C36C8">
              <w:rPr>
                <w:rFonts w:hint="eastAsia"/>
                <w:sz w:val="21"/>
                <w:szCs w:val="21"/>
                <w:vertAlign w:val="subscript"/>
              </w:rPr>
              <w:t>T</w:t>
            </w:r>
            <w:proofErr w:type="spellEnd"/>
          </w:p>
        </w:tc>
      </w:tr>
      <w:tr w:rsidR="00557F32" w:rsidRPr="002C36C8" w14:paraId="780CA68C" w14:textId="77777777" w:rsidTr="004E67F5">
        <w:trPr>
          <w:trHeight w:val="312"/>
        </w:trPr>
        <w:tc>
          <w:tcPr>
            <w:tcW w:w="810" w:type="pct"/>
            <w:vMerge/>
          </w:tcPr>
          <w:p w14:paraId="4F1369D7" w14:textId="77777777" w:rsidR="00557F32" w:rsidRPr="002C36C8" w:rsidRDefault="00557F32" w:rsidP="00A1558D">
            <w:pPr>
              <w:widowControl/>
              <w:jc w:val="center"/>
              <w:rPr>
                <w:i/>
                <w:iCs/>
                <w:kern w:val="0"/>
                <w:sz w:val="21"/>
                <w:szCs w:val="21"/>
              </w:rPr>
            </w:pPr>
          </w:p>
        </w:tc>
        <w:tc>
          <w:tcPr>
            <w:tcW w:w="998" w:type="pct"/>
            <w:vMerge/>
          </w:tcPr>
          <w:p w14:paraId="36D02D94" w14:textId="77777777" w:rsidR="00557F32" w:rsidRPr="002C36C8" w:rsidRDefault="00557F32" w:rsidP="00A1558D">
            <w:pPr>
              <w:widowControl/>
              <w:jc w:val="center"/>
              <w:rPr>
                <w:i/>
                <w:iCs/>
                <w:kern w:val="0"/>
                <w:sz w:val="21"/>
                <w:szCs w:val="21"/>
              </w:rPr>
            </w:pPr>
          </w:p>
        </w:tc>
        <w:tc>
          <w:tcPr>
            <w:tcW w:w="3191" w:type="pct"/>
            <w:gridSpan w:val="6"/>
          </w:tcPr>
          <w:p w14:paraId="6B7163C0" w14:textId="77777777" w:rsidR="00557F32" w:rsidRPr="002C36C8" w:rsidRDefault="00557F32" w:rsidP="00A1558D">
            <w:pPr>
              <w:widowControl/>
              <w:jc w:val="center"/>
              <w:rPr>
                <w:kern w:val="0"/>
                <w:sz w:val="21"/>
                <w:szCs w:val="21"/>
              </w:rPr>
            </w:pPr>
            <w:r w:rsidRPr="002C36C8">
              <w:rPr>
                <w:rFonts w:hint="eastAsia"/>
                <w:kern w:val="0"/>
                <w:sz w:val="21"/>
                <w:szCs w:val="21"/>
              </w:rPr>
              <w:t>受火时间（</w:t>
            </w:r>
            <w:r w:rsidRPr="002C36C8">
              <w:rPr>
                <w:rFonts w:hint="eastAsia"/>
                <w:kern w:val="0"/>
                <w:sz w:val="21"/>
                <w:szCs w:val="21"/>
              </w:rPr>
              <w:t>h</w:t>
            </w:r>
            <w:r w:rsidRPr="002C36C8">
              <w:rPr>
                <w:rFonts w:hint="eastAsia"/>
                <w:kern w:val="0"/>
                <w:sz w:val="21"/>
                <w:szCs w:val="21"/>
              </w:rPr>
              <w:t>）</w:t>
            </w:r>
          </w:p>
        </w:tc>
      </w:tr>
      <w:tr w:rsidR="00557F32" w:rsidRPr="002C36C8" w14:paraId="3F39C664" w14:textId="77777777" w:rsidTr="004E67F5">
        <w:trPr>
          <w:trHeight w:val="312"/>
        </w:trPr>
        <w:tc>
          <w:tcPr>
            <w:tcW w:w="810" w:type="pct"/>
          </w:tcPr>
          <w:p w14:paraId="185E34FC" w14:textId="77777777" w:rsidR="00557F32" w:rsidRPr="002C36C8" w:rsidRDefault="00557F32" w:rsidP="00A1558D">
            <w:pPr>
              <w:widowControl/>
              <w:jc w:val="center"/>
              <w:rPr>
                <w:i/>
                <w:iCs/>
                <w:kern w:val="0"/>
                <w:sz w:val="21"/>
                <w:szCs w:val="21"/>
              </w:rPr>
            </w:pPr>
            <w:proofErr w:type="spellStart"/>
            <w:r w:rsidRPr="002C36C8">
              <w:rPr>
                <w:i/>
                <w:iCs/>
                <w:kern w:val="0"/>
                <w:sz w:val="21"/>
                <w:szCs w:val="21"/>
              </w:rPr>
              <w:t>λ</w:t>
            </w:r>
            <w:r w:rsidRPr="002C36C8">
              <w:rPr>
                <w:iCs/>
                <w:kern w:val="0"/>
                <w:sz w:val="21"/>
                <w:szCs w:val="21"/>
                <w:vertAlign w:val="subscript"/>
              </w:rPr>
              <w:t>g</w:t>
            </w:r>
            <w:proofErr w:type="spellEnd"/>
          </w:p>
        </w:tc>
        <w:tc>
          <w:tcPr>
            <w:tcW w:w="998" w:type="pct"/>
          </w:tcPr>
          <w:p w14:paraId="71235F37" w14:textId="77777777" w:rsidR="00557F32" w:rsidRPr="002C36C8" w:rsidRDefault="00557F32" w:rsidP="00A1558D">
            <w:pPr>
              <w:widowControl/>
              <w:jc w:val="center"/>
              <w:rPr>
                <w:i/>
                <w:iCs/>
                <w:kern w:val="0"/>
                <w:sz w:val="21"/>
                <w:szCs w:val="21"/>
              </w:rPr>
            </w:pPr>
            <w:r w:rsidRPr="002C36C8">
              <w:rPr>
                <w:i/>
                <w:iCs/>
                <w:kern w:val="0"/>
                <w:sz w:val="21"/>
                <w:szCs w:val="21"/>
              </w:rPr>
              <w:t>b</w:t>
            </w:r>
          </w:p>
          <w:p w14:paraId="7508BF9B" w14:textId="40B8FB74" w:rsidR="00557F32" w:rsidRPr="002C36C8" w:rsidRDefault="001D10DD" w:rsidP="00A1558D">
            <w:pPr>
              <w:widowControl/>
              <w:jc w:val="center"/>
              <w:rPr>
                <w:kern w:val="0"/>
                <w:sz w:val="21"/>
                <w:szCs w:val="21"/>
              </w:rPr>
            </w:pPr>
            <w:r w:rsidRPr="002C36C8">
              <w:rPr>
                <w:rFonts w:hint="eastAsia"/>
                <w:kern w:val="0"/>
                <w:sz w:val="21"/>
                <w:szCs w:val="21"/>
              </w:rPr>
              <w:t>（</w:t>
            </w:r>
            <w:r w:rsidR="00557F32" w:rsidRPr="002C36C8">
              <w:rPr>
                <w:kern w:val="0"/>
                <w:sz w:val="21"/>
                <w:szCs w:val="21"/>
              </w:rPr>
              <w:t>mm</w:t>
            </w:r>
            <w:r w:rsidRPr="002C36C8">
              <w:rPr>
                <w:rFonts w:hint="eastAsia"/>
                <w:kern w:val="0"/>
                <w:sz w:val="21"/>
                <w:szCs w:val="21"/>
              </w:rPr>
              <w:t>）</w:t>
            </w:r>
          </w:p>
        </w:tc>
        <w:tc>
          <w:tcPr>
            <w:tcW w:w="511" w:type="pct"/>
          </w:tcPr>
          <w:p w14:paraId="6BAB9C9C" w14:textId="77777777" w:rsidR="00557F32" w:rsidRPr="002C36C8" w:rsidRDefault="00557F32" w:rsidP="00A1558D">
            <w:pPr>
              <w:widowControl/>
              <w:jc w:val="center"/>
              <w:rPr>
                <w:kern w:val="0"/>
                <w:sz w:val="21"/>
                <w:szCs w:val="21"/>
              </w:rPr>
            </w:pPr>
            <w:r w:rsidRPr="002C36C8">
              <w:rPr>
                <w:kern w:val="0"/>
                <w:sz w:val="21"/>
                <w:szCs w:val="21"/>
              </w:rPr>
              <w:t>0.5</w:t>
            </w:r>
          </w:p>
        </w:tc>
        <w:tc>
          <w:tcPr>
            <w:tcW w:w="541" w:type="pct"/>
            <w:noWrap/>
          </w:tcPr>
          <w:p w14:paraId="31A3FDE4" w14:textId="77777777" w:rsidR="00557F32" w:rsidRPr="002C36C8" w:rsidRDefault="00557F32" w:rsidP="00A1558D">
            <w:pPr>
              <w:widowControl/>
              <w:jc w:val="center"/>
              <w:rPr>
                <w:kern w:val="0"/>
                <w:sz w:val="21"/>
                <w:szCs w:val="21"/>
              </w:rPr>
            </w:pPr>
            <w:r w:rsidRPr="002C36C8">
              <w:rPr>
                <w:kern w:val="0"/>
                <w:sz w:val="21"/>
                <w:szCs w:val="21"/>
              </w:rPr>
              <w:t>1.0</w:t>
            </w:r>
          </w:p>
        </w:tc>
        <w:tc>
          <w:tcPr>
            <w:tcW w:w="540" w:type="pct"/>
            <w:noWrap/>
          </w:tcPr>
          <w:p w14:paraId="7B4FD8FC" w14:textId="77777777" w:rsidR="00557F32" w:rsidRPr="002C36C8" w:rsidRDefault="00557F32" w:rsidP="00A1558D">
            <w:pPr>
              <w:widowControl/>
              <w:jc w:val="center"/>
              <w:rPr>
                <w:kern w:val="0"/>
                <w:sz w:val="21"/>
                <w:szCs w:val="21"/>
              </w:rPr>
            </w:pPr>
            <w:r w:rsidRPr="002C36C8">
              <w:rPr>
                <w:kern w:val="0"/>
                <w:sz w:val="21"/>
                <w:szCs w:val="21"/>
              </w:rPr>
              <w:t>1.5</w:t>
            </w:r>
          </w:p>
        </w:tc>
        <w:tc>
          <w:tcPr>
            <w:tcW w:w="540" w:type="pct"/>
            <w:noWrap/>
          </w:tcPr>
          <w:p w14:paraId="41442E7D" w14:textId="77777777" w:rsidR="00557F32" w:rsidRPr="002C36C8" w:rsidRDefault="00557F32" w:rsidP="00A1558D">
            <w:pPr>
              <w:widowControl/>
              <w:jc w:val="center"/>
              <w:rPr>
                <w:kern w:val="0"/>
                <w:sz w:val="21"/>
                <w:szCs w:val="21"/>
              </w:rPr>
            </w:pPr>
            <w:r w:rsidRPr="002C36C8">
              <w:rPr>
                <w:kern w:val="0"/>
                <w:sz w:val="21"/>
                <w:szCs w:val="21"/>
              </w:rPr>
              <w:t>2.0</w:t>
            </w:r>
          </w:p>
        </w:tc>
        <w:tc>
          <w:tcPr>
            <w:tcW w:w="518" w:type="pct"/>
            <w:noWrap/>
          </w:tcPr>
          <w:p w14:paraId="6FB83D76" w14:textId="77777777" w:rsidR="00557F32" w:rsidRPr="002C36C8" w:rsidRDefault="00557F32" w:rsidP="00A1558D">
            <w:pPr>
              <w:widowControl/>
              <w:jc w:val="center"/>
              <w:rPr>
                <w:kern w:val="0"/>
                <w:sz w:val="21"/>
                <w:szCs w:val="21"/>
              </w:rPr>
            </w:pPr>
            <w:r w:rsidRPr="002C36C8">
              <w:rPr>
                <w:kern w:val="0"/>
                <w:sz w:val="21"/>
                <w:szCs w:val="21"/>
              </w:rPr>
              <w:t>2.5</w:t>
            </w:r>
          </w:p>
        </w:tc>
        <w:tc>
          <w:tcPr>
            <w:tcW w:w="541" w:type="pct"/>
            <w:noWrap/>
          </w:tcPr>
          <w:p w14:paraId="0A1ABFB9" w14:textId="77777777" w:rsidR="00557F32" w:rsidRPr="002C36C8" w:rsidRDefault="00557F32" w:rsidP="00A1558D">
            <w:pPr>
              <w:widowControl/>
              <w:jc w:val="center"/>
              <w:rPr>
                <w:kern w:val="0"/>
                <w:sz w:val="21"/>
                <w:szCs w:val="21"/>
              </w:rPr>
            </w:pPr>
            <w:r w:rsidRPr="002C36C8">
              <w:rPr>
                <w:kern w:val="0"/>
                <w:sz w:val="21"/>
                <w:szCs w:val="21"/>
              </w:rPr>
              <w:t>3.0</w:t>
            </w:r>
          </w:p>
        </w:tc>
      </w:tr>
      <w:tr w:rsidR="00557F32" w:rsidRPr="002C36C8" w14:paraId="110BE373" w14:textId="77777777" w:rsidTr="004E67F5">
        <w:trPr>
          <w:trHeight w:val="312"/>
        </w:trPr>
        <w:tc>
          <w:tcPr>
            <w:tcW w:w="810" w:type="pct"/>
            <w:vMerge w:val="restart"/>
            <w:noWrap/>
            <w:hideMark/>
          </w:tcPr>
          <w:p w14:paraId="267CCE49" w14:textId="77777777" w:rsidR="00557F32" w:rsidRPr="002C36C8" w:rsidRDefault="00557F32" w:rsidP="00A1558D">
            <w:pPr>
              <w:widowControl/>
              <w:jc w:val="center"/>
              <w:rPr>
                <w:kern w:val="0"/>
                <w:sz w:val="21"/>
                <w:szCs w:val="21"/>
              </w:rPr>
            </w:pPr>
            <w:r w:rsidRPr="002C36C8">
              <w:rPr>
                <w:kern w:val="0"/>
                <w:sz w:val="21"/>
                <w:szCs w:val="21"/>
              </w:rPr>
              <w:t>20</w:t>
            </w:r>
          </w:p>
        </w:tc>
        <w:tc>
          <w:tcPr>
            <w:tcW w:w="998" w:type="pct"/>
            <w:noWrap/>
            <w:hideMark/>
          </w:tcPr>
          <w:p w14:paraId="1D0285D6" w14:textId="77777777" w:rsidR="00557F32" w:rsidRPr="002C36C8" w:rsidRDefault="00557F32" w:rsidP="00A1558D">
            <w:pPr>
              <w:widowControl/>
              <w:jc w:val="center"/>
              <w:rPr>
                <w:kern w:val="0"/>
                <w:sz w:val="21"/>
                <w:szCs w:val="21"/>
              </w:rPr>
            </w:pPr>
            <w:r w:rsidRPr="002C36C8">
              <w:rPr>
                <w:rFonts w:hint="eastAsia"/>
                <w:kern w:val="0"/>
                <w:sz w:val="21"/>
                <w:szCs w:val="21"/>
              </w:rPr>
              <w:t>100</w:t>
            </w:r>
          </w:p>
        </w:tc>
        <w:tc>
          <w:tcPr>
            <w:tcW w:w="511" w:type="pct"/>
          </w:tcPr>
          <w:p w14:paraId="04D528E1" w14:textId="77777777" w:rsidR="00557F32" w:rsidRPr="002C36C8" w:rsidRDefault="00557F32" w:rsidP="00A1558D">
            <w:pPr>
              <w:widowControl/>
              <w:jc w:val="center"/>
              <w:rPr>
                <w:rFonts w:eastAsia="等线"/>
                <w:color w:val="000000"/>
                <w:kern w:val="0"/>
                <w:sz w:val="21"/>
                <w:szCs w:val="21"/>
              </w:rPr>
            </w:pPr>
            <w:r w:rsidRPr="002C36C8">
              <w:rPr>
                <w:rFonts w:eastAsia="等线"/>
                <w:color w:val="000000"/>
                <w:sz w:val="21"/>
                <w:szCs w:val="21"/>
              </w:rPr>
              <w:t>0.50</w:t>
            </w:r>
          </w:p>
        </w:tc>
        <w:tc>
          <w:tcPr>
            <w:tcW w:w="541" w:type="pct"/>
            <w:noWrap/>
          </w:tcPr>
          <w:p w14:paraId="008DF3D1" w14:textId="77777777" w:rsidR="00557F32" w:rsidRPr="002C36C8" w:rsidRDefault="00557F32" w:rsidP="00A1558D">
            <w:pPr>
              <w:jc w:val="center"/>
              <w:rPr>
                <w:rFonts w:eastAsia="等线"/>
                <w:color w:val="000000"/>
                <w:sz w:val="21"/>
                <w:szCs w:val="21"/>
              </w:rPr>
            </w:pPr>
            <w:r w:rsidRPr="002C36C8">
              <w:rPr>
                <w:rFonts w:eastAsia="等线"/>
                <w:color w:val="000000"/>
                <w:sz w:val="21"/>
                <w:szCs w:val="21"/>
              </w:rPr>
              <w:t>0.31</w:t>
            </w:r>
          </w:p>
        </w:tc>
        <w:tc>
          <w:tcPr>
            <w:tcW w:w="540" w:type="pct"/>
            <w:noWrap/>
          </w:tcPr>
          <w:p w14:paraId="60CF559E" w14:textId="77777777" w:rsidR="00557F32" w:rsidRPr="002C36C8" w:rsidRDefault="00557F32" w:rsidP="00A1558D">
            <w:pPr>
              <w:jc w:val="center"/>
              <w:rPr>
                <w:rFonts w:eastAsia="等线"/>
                <w:color w:val="000000"/>
                <w:sz w:val="21"/>
                <w:szCs w:val="21"/>
              </w:rPr>
            </w:pPr>
            <w:r w:rsidRPr="002C36C8">
              <w:rPr>
                <w:rFonts w:eastAsia="等线"/>
                <w:color w:val="000000"/>
                <w:sz w:val="21"/>
                <w:szCs w:val="21"/>
              </w:rPr>
              <w:t>0.17</w:t>
            </w:r>
          </w:p>
        </w:tc>
        <w:tc>
          <w:tcPr>
            <w:tcW w:w="540" w:type="pct"/>
            <w:noWrap/>
          </w:tcPr>
          <w:p w14:paraId="0D146D30" w14:textId="77777777" w:rsidR="00557F32" w:rsidRPr="002C36C8" w:rsidRDefault="00557F32" w:rsidP="00A1558D">
            <w:pPr>
              <w:jc w:val="center"/>
              <w:rPr>
                <w:rFonts w:eastAsia="等线"/>
                <w:color w:val="000000"/>
                <w:sz w:val="21"/>
                <w:szCs w:val="21"/>
              </w:rPr>
            </w:pPr>
            <w:r w:rsidRPr="002C36C8">
              <w:rPr>
                <w:rFonts w:eastAsia="等线"/>
                <w:color w:val="000000"/>
                <w:sz w:val="21"/>
                <w:szCs w:val="21"/>
              </w:rPr>
              <w:t>0.06</w:t>
            </w:r>
          </w:p>
        </w:tc>
        <w:tc>
          <w:tcPr>
            <w:tcW w:w="518" w:type="pct"/>
            <w:noWrap/>
          </w:tcPr>
          <w:p w14:paraId="63AD80C2" w14:textId="77777777" w:rsidR="00557F32" w:rsidRPr="002C36C8" w:rsidRDefault="00557F32" w:rsidP="00A1558D">
            <w:pPr>
              <w:jc w:val="center"/>
              <w:rPr>
                <w:rFonts w:eastAsia="等线"/>
                <w:color w:val="000000"/>
                <w:sz w:val="21"/>
                <w:szCs w:val="21"/>
              </w:rPr>
            </w:pPr>
            <w:r w:rsidRPr="002C36C8">
              <w:rPr>
                <w:rFonts w:eastAsia="等线"/>
                <w:color w:val="000000"/>
                <w:sz w:val="21"/>
                <w:szCs w:val="21"/>
              </w:rPr>
              <w:t>0.00</w:t>
            </w:r>
          </w:p>
        </w:tc>
        <w:tc>
          <w:tcPr>
            <w:tcW w:w="541" w:type="pct"/>
            <w:noWrap/>
          </w:tcPr>
          <w:p w14:paraId="123186C5" w14:textId="77777777" w:rsidR="00557F32" w:rsidRPr="002C36C8" w:rsidRDefault="00557F32" w:rsidP="00A1558D">
            <w:pPr>
              <w:jc w:val="center"/>
              <w:rPr>
                <w:rFonts w:eastAsia="等线"/>
                <w:color w:val="000000"/>
                <w:sz w:val="21"/>
                <w:szCs w:val="21"/>
              </w:rPr>
            </w:pPr>
            <w:r w:rsidRPr="002C36C8">
              <w:rPr>
                <w:rFonts w:eastAsia="等线"/>
                <w:color w:val="000000"/>
                <w:sz w:val="21"/>
                <w:szCs w:val="21"/>
              </w:rPr>
              <w:t>0.00</w:t>
            </w:r>
          </w:p>
        </w:tc>
      </w:tr>
      <w:tr w:rsidR="00707946" w:rsidRPr="002C36C8" w14:paraId="019F563B" w14:textId="77777777" w:rsidTr="004E67F5">
        <w:trPr>
          <w:trHeight w:val="312"/>
        </w:trPr>
        <w:tc>
          <w:tcPr>
            <w:tcW w:w="810" w:type="pct"/>
            <w:vMerge/>
            <w:noWrap/>
          </w:tcPr>
          <w:p w14:paraId="102168E1" w14:textId="77777777" w:rsidR="00707946" w:rsidRPr="002C36C8" w:rsidRDefault="00707946" w:rsidP="00A1558D">
            <w:pPr>
              <w:widowControl/>
              <w:jc w:val="center"/>
              <w:rPr>
                <w:kern w:val="0"/>
                <w:sz w:val="21"/>
                <w:szCs w:val="21"/>
              </w:rPr>
            </w:pPr>
          </w:p>
        </w:tc>
        <w:tc>
          <w:tcPr>
            <w:tcW w:w="998" w:type="pct"/>
            <w:noWrap/>
          </w:tcPr>
          <w:p w14:paraId="6CC138C2" w14:textId="77777777" w:rsidR="00707946" w:rsidRPr="002C36C8" w:rsidRDefault="00707946" w:rsidP="00A1558D">
            <w:pPr>
              <w:widowControl/>
              <w:jc w:val="center"/>
              <w:rPr>
                <w:kern w:val="0"/>
                <w:sz w:val="21"/>
                <w:szCs w:val="21"/>
              </w:rPr>
            </w:pPr>
            <w:r w:rsidRPr="002C36C8">
              <w:rPr>
                <w:rFonts w:hint="eastAsia"/>
                <w:kern w:val="0"/>
                <w:sz w:val="21"/>
                <w:szCs w:val="21"/>
              </w:rPr>
              <w:t>130</w:t>
            </w:r>
          </w:p>
        </w:tc>
        <w:tc>
          <w:tcPr>
            <w:tcW w:w="511" w:type="pct"/>
          </w:tcPr>
          <w:p w14:paraId="4BAB4D15" w14:textId="77777777" w:rsidR="00707946" w:rsidRPr="002C36C8" w:rsidRDefault="00707946" w:rsidP="00A1558D">
            <w:pPr>
              <w:widowControl/>
              <w:jc w:val="center"/>
              <w:rPr>
                <w:rFonts w:eastAsia="等线"/>
                <w:sz w:val="21"/>
                <w:szCs w:val="21"/>
              </w:rPr>
            </w:pPr>
            <w:r w:rsidRPr="002C36C8">
              <w:rPr>
                <w:rFonts w:eastAsia="等线" w:hint="eastAsia"/>
                <w:sz w:val="21"/>
                <w:szCs w:val="21"/>
              </w:rPr>
              <w:t>0.52</w:t>
            </w:r>
          </w:p>
        </w:tc>
        <w:tc>
          <w:tcPr>
            <w:tcW w:w="541" w:type="pct"/>
            <w:noWrap/>
          </w:tcPr>
          <w:p w14:paraId="05B8F9F8" w14:textId="77777777" w:rsidR="00707946" w:rsidRPr="002C36C8" w:rsidRDefault="00707946" w:rsidP="00A1558D">
            <w:pPr>
              <w:jc w:val="center"/>
              <w:rPr>
                <w:rFonts w:eastAsia="等线"/>
                <w:sz w:val="21"/>
                <w:szCs w:val="21"/>
              </w:rPr>
            </w:pPr>
            <w:r w:rsidRPr="002C36C8">
              <w:rPr>
                <w:rFonts w:eastAsia="等线" w:hint="eastAsia"/>
                <w:sz w:val="21"/>
                <w:szCs w:val="21"/>
              </w:rPr>
              <w:t>0.33</w:t>
            </w:r>
          </w:p>
        </w:tc>
        <w:tc>
          <w:tcPr>
            <w:tcW w:w="540" w:type="pct"/>
            <w:noWrap/>
          </w:tcPr>
          <w:p w14:paraId="245A62AE" w14:textId="77777777" w:rsidR="00707946" w:rsidRPr="002C36C8" w:rsidRDefault="00707946" w:rsidP="00A1558D">
            <w:pPr>
              <w:jc w:val="center"/>
              <w:rPr>
                <w:rFonts w:eastAsia="等线"/>
                <w:sz w:val="21"/>
                <w:szCs w:val="21"/>
              </w:rPr>
            </w:pPr>
            <w:r w:rsidRPr="002C36C8">
              <w:rPr>
                <w:rFonts w:eastAsia="等线" w:hint="eastAsia"/>
                <w:sz w:val="21"/>
                <w:szCs w:val="21"/>
              </w:rPr>
              <w:t>0.20</w:t>
            </w:r>
          </w:p>
        </w:tc>
        <w:tc>
          <w:tcPr>
            <w:tcW w:w="540" w:type="pct"/>
            <w:noWrap/>
          </w:tcPr>
          <w:p w14:paraId="3A8880E8" w14:textId="77777777" w:rsidR="00707946" w:rsidRPr="002C36C8" w:rsidRDefault="00707946" w:rsidP="00A1558D">
            <w:pPr>
              <w:jc w:val="center"/>
              <w:rPr>
                <w:rFonts w:eastAsia="等线"/>
                <w:sz w:val="21"/>
                <w:szCs w:val="21"/>
              </w:rPr>
            </w:pPr>
            <w:r w:rsidRPr="002C36C8">
              <w:rPr>
                <w:rFonts w:eastAsia="等线" w:hint="eastAsia"/>
                <w:sz w:val="21"/>
                <w:szCs w:val="21"/>
              </w:rPr>
              <w:t>0.10</w:t>
            </w:r>
          </w:p>
        </w:tc>
        <w:tc>
          <w:tcPr>
            <w:tcW w:w="518" w:type="pct"/>
            <w:noWrap/>
          </w:tcPr>
          <w:p w14:paraId="21C61A00" w14:textId="77777777" w:rsidR="00707946" w:rsidRPr="002C36C8" w:rsidRDefault="00707946" w:rsidP="00A1558D">
            <w:pPr>
              <w:jc w:val="center"/>
              <w:rPr>
                <w:rFonts w:eastAsia="等线"/>
                <w:sz w:val="21"/>
                <w:szCs w:val="21"/>
              </w:rPr>
            </w:pPr>
            <w:r w:rsidRPr="002C36C8">
              <w:rPr>
                <w:rFonts w:eastAsia="等线" w:hint="eastAsia"/>
                <w:sz w:val="21"/>
                <w:szCs w:val="21"/>
              </w:rPr>
              <w:t>0</w:t>
            </w:r>
            <w:r w:rsidRPr="002C36C8">
              <w:rPr>
                <w:rFonts w:eastAsia="等线"/>
                <w:sz w:val="21"/>
                <w:szCs w:val="21"/>
              </w:rPr>
              <w:t>.00</w:t>
            </w:r>
          </w:p>
        </w:tc>
        <w:tc>
          <w:tcPr>
            <w:tcW w:w="541" w:type="pct"/>
            <w:noWrap/>
          </w:tcPr>
          <w:p w14:paraId="47E0440C"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r>
      <w:tr w:rsidR="00707946" w:rsidRPr="002C36C8" w14:paraId="1AD22A04" w14:textId="77777777" w:rsidTr="004E67F5">
        <w:trPr>
          <w:trHeight w:val="312"/>
        </w:trPr>
        <w:tc>
          <w:tcPr>
            <w:tcW w:w="810" w:type="pct"/>
            <w:vMerge/>
            <w:hideMark/>
          </w:tcPr>
          <w:p w14:paraId="58BBCF0D" w14:textId="77777777" w:rsidR="00707946" w:rsidRPr="002C36C8" w:rsidRDefault="00707946" w:rsidP="00A1558D">
            <w:pPr>
              <w:widowControl/>
              <w:jc w:val="center"/>
              <w:rPr>
                <w:kern w:val="0"/>
                <w:sz w:val="21"/>
                <w:szCs w:val="21"/>
              </w:rPr>
            </w:pPr>
          </w:p>
        </w:tc>
        <w:tc>
          <w:tcPr>
            <w:tcW w:w="998" w:type="pct"/>
            <w:noWrap/>
            <w:hideMark/>
          </w:tcPr>
          <w:p w14:paraId="380319B7" w14:textId="77777777" w:rsidR="00707946" w:rsidRPr="002C36C8" w:rsidRDefault="00707946" w:rsidP="00A1558D">
            <w:pPr>
              <w:widowControl/>
              <w:jc w:val="center"/>
              <w:rPr>
                <w:kern w:val="0"/>
                <w:sz w:val="21"/>
                <w:szCs w:val="21"/>
              </w:rPr>
            </w:pPr>
            <w:r w:rsidRPr="002C36C8">
              <w:rPr>
                <w:kern w:val="0"/>
                <w:sz w:val="21"/>
                <w:szCs w:val="21"/>
              </w:rPr>
              <w:t>150</w:t>
            </w:r>
          </w:p>
        </w:tc>
        <w:tc>
          <w:tcPr>
            <w:tcW w:w="511" w:type="pct"/>
          </w:tcPr>
          <w:p w14:paraId="69FE4750" w14:textId="77777777" w:rsidR="00707946" w:rsidRPr="002C36C8" w:rsidRDefault="00707946" w:rsidP="00A1558D">
            <w:pPr>
              <w:jc w:val="center"/>
              <w:rPr>
                <w:rFonts w:eastAsia="等线"/>
                <w:sz w:val="21"/>
                <w:szCs w:val="21"/>
              </w:rPr>
            </w:pPr>
            <w:r w:rsidRPr="002C36C8">
              <w:rPr>
                <w:rFonts w:eastAsia="等线"/>
                <w:sz w:val="21"/>
                <w:szCs w:val="21"/>
              </w:rPr>
              <w:t>0.53</w:t>
            </w:r>
          </w:p>
        </w:tc>
        <w:tc>
          <w:tcPr>
            <w:tcW w:w="541" w:type="pct"/>
            <w:noWrap/>
          </w:tcPr>
          <w:p w14:paraId="5B02ACFD" w14:textId="77777777" w:rsidR="00707946" w:rsidRPr="002C36C8" w:rsidRDefault="00707946" w:rsidP="00A1558D">
            <w:pPr>
              <w:jc w:val="center"/>
              <w:rPr>
                <w:rFonts w:eastAsia="等线"/>
                <w:sz w:val="21"/>
                <w:szCs w:val="21"/>
              </w:rPr>
            </w:pPr>
            <w:r w:rsidRPr="002C36C8">
              <w:rPr>
                <w:rFonts w:eastAsia="等线"/>
                <w:sz w:val="21"/>
                <w:szCs w:val="21"/>
              </w:rPr>
              <w:t>0.35</w:t>
            </w:r>
          </w:p>
        </w:tc>
        <w:tc>
          <w:tcPr>
            <w:tcW w:w="540" w:type="pct"/>
            <w:noWrap/>
          </w:tcPr>
          <w:p w14:paraId="10B35974" w14:textId="77777777" w:rsidR="00707946" w:rsidRPr="002C36C8" w:rsidRDefault="00707946" w:rsidP="00A1558D">
            <w:pPr>
              <w:jc w:val="center"/>
              <w:rPr>
                <w:rFonts w:eastAsia="等线"/>
                <w:sz w:val="21"/>
                <w:szCs w:val="21"/>
              </w:rPr>
            </w:pPr>
            <w:r w:rsidRPr="002C36C8">
              <w:rPr>
                <w:rFonts w:eastAsia="等线"/>
                <w:sz w:val="21"/>
                <w:szCs w:val="21"/>
              </w:rPr>
              <w:t>0.22</w:t>
            </w:r>
          </w:p>
        </w:tc>
        <w:tc>
          <w:tcPr>
            <w:tcW w:w="540" w:type="pct"/>
            <w:noWrap/>
          </w:tcPr>
          <w:p w14:paraId="4B7B6E10" w14:textId="77777777" w:rsidR="00707946" w:rsidRPr="002C36C8" w:rsidRDefault="00707946" w:rsidP="00A1558D">
            <w:pPr>
              <w:jc w:val="center"/>
              <w:rPr>
                <w:rFonts w:eastAsia="等线"/>
                <w:sz w:val="21"/>
                <w:szCs w:val="21"/>
              </w:rPr>
            </w:pPr>
            <w:r w:rsidRPr="002C36C8">
              <w:rPr>
                <w:rFonts w:eastAsia="等线"/>
                <w:sz w:val="21"/>
                <w:szCs w:val="21"/>
              </w:rPr>
              <w:t>0.12</w:t>
            </w:r>
          </w:p>
        </w:tc>
        <w:tc>
          <w:tcPr>
            <w:tcW w:w="518" w:type="pct"/>
            <w:noWrap/>
          </w:tcPr>
          <w:p w14:paraId="593A3B1F" w14:textId="77777777" w:rsidR="00707946" w:rsidRPr="002C36C8" w:rsidRDefault="00707946" w:rsidP="00A1558D">
            <w:pPr>
              <w:jc w:val="center"/>
              <w:rPr>
                <w:rFonts w:eastAsia="等线"/>
                <w:sz w:val="21"/>
                <w:szCs w:val="21"/>
              </w:rPr>
            </w:pPr>
            <w:r w:rsidRPr="002C36C8">
              <w:rPr>
                <w:rFonts w:eastAsia="等线"/>
                <w:sz w:val="21"/>
                <w:szCs w:val="21"/>
              </w:rPr>
              <w:t>0.02</w:t>
            </w:r>
          </w:p>
        </w:tc>
        <w:tc>
          <w:tcPr>
            <w:tcW w:w="541" w:type="pct"/>
            <w:noWrap/>
          </w:tcPr>
          <w:p w14:paraId="29FAEFE7"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2F383C8E" w14:textId="77777777" w:rsidTr="004E67F5">
        <w:trPr>
          <w:trHeight w:val="312"/>
        </w:trPr>
        <w:tc>
          <w:tcPr>
            <w:tcW w:w="810" w:type="pct"/>
            <w:vMerge/>
            <w:hideMark/>
          </w:tcPr>
          <w:p w14:paraId="0BA29EAB" w14:textId="77777777" w:rsidR="00707946" w:rsidRPr="002C36C8" w:rsidRDefault="00707946" w:rsidP="00A1558D">
            <w:pPr>
              <w:widowControl/>
              <w:jc w:val="center"/>
              <w:rPr>
                <w:kern w:val="0"/>
                <w:sz w:val="21"/>
                <w:szCs w:val="21"/>
              </w:rPr>
            </w:pPr>
          </w:p>
        </w:tc>
        <w:tc>
          <w:tcPr>
            <w:tcW w:w="998" w:type="pct"/>
            <w:noWrap/>
            <w:hideMark/>
          </w:tcPr>
          <w:p w14:paraId="78ADB6F9" w14:textId="77777777" w:rsidR="00707946" w:rsidRPr="002C36C8" w:rsidRDefault="00707946" w:rsidP="00A1558D">
            <w:pPr>
              <w:widowControl/>
              <w:jc w:val="center"/>
              <w:rPr>
                <w:kern w:val="0"/>
                <w:sz w:val="21"/>
                <w:szCs w:val="21"/>
              </w:rPr>
            </w:pPr>
            <w:r w:rsidRPr="002C36C8">
              <w:rPr>
                <w:kern w:val="0"/>
                <w:sz w:val="21"/>
                <w:szCs w:val="21"/>
              </w:rPr>
              <w:t>200</w:t>
            </w:r>
          </w:p>
        </w:tc>
        <w:tc>
          <w:tcPr>
            <w:tcW w:w="511" w:type="pct"/>
          </w:tcPr>
          <w:p w14:paraId="3B5158C8" w14:textId="77777777" w:rsidR="00707946" w:rsidRPr="002C36C8" w:rsidRDefault="00707946" w:rsidP="00A1558D">
            <w:pPr>
              <w:jc w:val="center"/>
              <w:rPr>
                <w:rFonts w:eastAsia="等线"/>
                <w:sz w:val="21"/>
                <w:szCs w:val="21"/>
              </w:rPr>
            </w:pPr>
            <w:r w:rsidRPr="002C36C8">
              <w:rPr>
                <w:rFonts w:eastAsia="等线"/>
                <w:sz w:val="21"/>
                <w:szCs w:val="21"/>
              </w:rPr>
              <w:t>0.56</w:t>
            </w:r>
          </w:p>
        </w:tc>
        <w:tc>
          <w:tcPr>
            <w:tcW w:w="541" w:type="pct"/>
            <w:noWrap/>
          </w:tcPr>
          <w:p w14:paraId="3AC7C0E8" w14:textId="77777777" w:rsidR="00707946" w:rsidRPr="002C36C8" w:rsidRDefault="00707946" w:rsidP="00A1558D">
            <w:pPr>
              <w:jc w:val="center"/>
              <w:rPr>
                <w:rFonts w:eastAsia="等线"/>
                <w:sz w:val="21"/>
                <w:szCs w:val="21"/>
              </w:rPr>
            </w:pPr>
            <w:r w:rsidRPr="002C36C8">
              <w:rPr>
                <w:rFonts w:eastAsia="等线"/>
                <w:sz w:val="21"/>
                <w:szCs w:val="21"/>
              </w:rPr>
              <w:t>0.39</w:t>
            </w:r>
          </w:p>
        </w:tc>
        <w:tc>
          <w:tcPr>
            <w:tcW w:w="540" w:type="pct"/>
            <w:noWrap/>
          </w:tcPr>
          <w:p w14:paraId="1C404C5D" w14:textId="77777777" w:rsidR="00707946" w:rsidRPr="002C36C8" w:rsidRDefault="00707946" w:rsidP="00A1558D">
            <w:pPr>
              <w:jc w:val="center"/>
              <w:rPr>
                <w:rFonts w:eastAsia="等线"/>
                <w:sz w:val="21"/>
                <w:szCs w:val="21"/>
              </w:rPr>
            </w:pPr>
            <w:r w:rsidRPr="002C36C8">
              <w:rPr>
                <w:rFonts w:eastAsia="等线"/>
                <w:sz w:val="21"/>
                <w:szCs w:val="21"/>
              </w:rPr>
              <w:t>0.27</w:t>
            </w:r>
          </w:p>
        </w:tc>
        <w:tc>
          <w:tcPr>
            <w:tcW w:w="540" w:type="pct"/>
            <w:noWrap/>
          </w:tcPr>
          <w:p w14:paraId="69BE5B95" w14:textId="77777777" w:rsidR="00707946" w:rsidRPr="002C36C8" w:rsidRDefault="00707946" w:rsidP="00A1558D">
            <w:pPr>
              <w:jc w:val="center"/>
              <w:rPr>
                <w:rFonts w:eastAsia="等线"/>
                <w:sz w:val="21"/>
                <w:szCs w:val="21"/>
              </w:rPr>
            </w:pPr>
            <w:r w:rsidRPr="002C36C8">
              <w:rPr>
                <w:rFonts w:eastAsia="等线"/>
                <w:sz w:val="21"/>
                <w:szCs w:val="21"/>
              </w:rPr>
              <w:t>0.17</w:t>
            </w:r>
          </w:p>
        </w:tc>
        <w:tc>
          <w:tcPr>
            <w:tcW w:w="518" w:type="pct"/>
            <w:noWrap/>
          </w:tcPr>
          <w:p w14:paraId="46CC4E20" w14:textId="77777777" w:rsidR="00707946" w:rsidRPr="002C36C8" w:rsidRDefault="00707946" w:rsidP="00A1558D">
            <w:pPr>
              <w:jc w:val="center"/>
              <w:rPr>
                <w:rFonts w:eastAsia="等线"/>
                <w:sz w:val="21"/>
                <w:szCs w:val="21"/>
              </w:rPr>
            </w:pPr>
            <w:r w:rsidRPr="002C36C8">
              <w:rPr>
                <w:rFonts w:eastAsia="等线"/>
                <w:sz w:val="21"/>
                <w:szCs w:val="21"/>
              </w:rPr>
              <w:t>0.08</w:t>
            </w:r>
          </w:p>
        </w:tc>
        <w:tc>
          <w:tcPr>
            <w:tcW w:w="541" w:type="pct"/>
            <w:noWrap/>
          </w:tcPr>
          <w:p w14:paraId="26DE0A27"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69A5D90D" w14:textId="77777777" w:rsidTr="004E67F5">
        <w:trPr>
          <w:trHeight w:val="312"/>
        </w:trPr>
        <w:tc>
          <w:tcPr>
            <w:tcW w:w="810" w:type="pct"/>
            <w:vMerge/>
            <w:hideMark/>
          </w:tcPr>
          <w:p w14:paraId="1B77EAE1" w14:textId="77777777" w:rsidR="00707946" w:rsidRPr="002C36C8" w:rsidRDefault="00707946" w:rsidP="00A1558D">
            <w:pPr>
              <w:widowControl/>
              <w:jc w:val="center"/>
              <w:rPr>
                <w:kern w:val="0"/>
                <w:sz w:val="21"/>
                <w:szCs w:val="21"/>
              </w:rPr>
            </w:pPr>
          </w:p>
        </w:tc>
        <w:tc>
          <w:tcPr>
            <w:tcW w:w="998" w:type="pct"/>
            <w:noWrap/>
            <w:hideMark/>
          </w:tcPr>
          <w:p w14:paraId="627A84AA" w14:textId="77777777" w:rsidR="00707946" w:rsidRPr="002C36C8" w:rsidRDefault="00707946" w:rsidP="00A1558D">
            <w:pPr>
              <w:widowControl/>
              <w:jc w:val="center"/>
              <w:rPr>
                <w:kern w:val="0"/>
                <w:sz w:val="21"/>
                <w:szCs w:val="21"/>
              </w:rPr>
            </w:pPr>
            <w:r w:rsidRPr="002C36C8">
              <w:rPr>
                <w:kern w:val="0"/>
                <w:sz w:val="21"/>
                <w:szCs w:val="21"/>
              </w:rPr>
              <w:t>250</w:t>
            </w:r>
          </w:p>
        </w:tc>
        <w:tc>
          <w:tcPr>
            <w:tcW w:w="511" w:type="pct"/>
          </w:tcPr>
          <w:p w14:paraId="1140602D" w14:textId="77777777" w:rsidR="00707946" w:rsidRPr="002C36C8" w:rsidRDefault="00707946" w:rsidP="00A1558D">
            <w:pPr>
              <w:jc w:val="center"/>
              <w:rPr>
                <w:rFonts w:eastAsia="等线"/>
                <w:sz w:val="21"/>
                <w:szCs w:val="21"/>
              </w:rPr>
            </w:pPr>
            <w:r w:rsidRPr="002C36C8">
              <w:rPr>
                <w:rFonts w:eastAsia="等线"/>
                <w:sz w:val="21"/>
                <w:szCs w:val="21"/>
              </w:rPr>
              <w:t>0.58</w:t>
            </w:r>
          </w:p>
        </w:tc>
        <w:tc>
          <w:tcPr>
            <w:tcW w:w="541" w:type="pct"/>
            <w:noWrap/>
          </w:tcPr>
          <w:p w14:paraId="6DB65FD5" w14:textId="77777777" w:rsidR="00707946" w:rsidRPr="002C36C8" w:rsidRDefault="00707946" w:rsidP="00A1558D">
            <w:pPr>
              <w:jc w:val="center"/>
              <w:rPr>
                <w:rFonts w:eastAsia="等线"/>
                <w:sz w:val="21"/>
                <w:szCs w:val="21"/>
              </w:rPr>
            </w:pPr>
            <w:r w:rsidRPr="002C36C8">
              <w:rPr>
                <w:rFonts w:eastAsia="等线"/>
                <w:sz w:val="21"/>
                <w:szCs w:val="21"/>
              </w:rPr>
              <w:t>0.42</w:t>
            </w:r>
          </w:p>
        </w:tc>
        <w:tc>
          <w:tcPr>
            <w:tcW w:w="540" w:type="pct"/>
            <w:noWrap/>
          </w:tcPr>
          <w:p w14:paraId="08876525" w14:textId="77777777" w:rsidR="00707946" w:rsidRPr="002C36C8" w:rsidRDefault="00707946" w:rsidP="00A1558D">
            <w:pPr>
              <w:jc w:val="center"/>
              <w:rPr>
                <w:rFonts w:eastAsia="等线"/>
                <w:sz w:val="21"/>
                <w:szCs w:val="21"/>
              </w:rPr>
            </w:pPr>
            <w:r w:rsidRPr="002C36C8">
              <w:rPr>
                <w:rFonts w:eastAsia="等线"/>
                <w:sz w:val="21"/>
                <w:szCs w:val="21"/>
              </w:rPr>
              <w:t>0.30</w:t>
            </w:r>
          </w:p>
        </w:tc>
        <w:tc>
          <w:tcPr>
            <w:tcW w:w="540" w:type="pct"/>
            <w:noWrap/>
          </w:tcPr>
          <w:p w14:paraId="4D3FEC2C" w14:textId="77777777" w:rsidR="00707946" w:rsidRPr="002C36C8" w:rsidRDefault="00707946" w:rsidP="00A1558D">
            <w:pPr>
              <w:jc w:val="center"/>
              <w:rPr>
                <w:rFonts w:eastAsia="等线"/>
                <w:sz w:val="21"/>
                <w:szCs w:val="21"/>
              </w:rPr>
            </w:pPr>
            <w:r w:rsidRPr="002C36C8">
              <w:rPr>
                <w:rFonts w:eastAsia="等线"/>
                <w:sz w:val="21"/>
                <w:szCs w:val="21"/>
              </w:rPr>
              <w:t>0.21</w:t>
            </w:r>
          </w:p>
        </w:tc>
        <w:tc>
          <w:tcPr>
            <w:tcW w:w="518" w:type="pct"/>
            <w:noWrap/>
          </w:tcPr>
          <w:p w14:paraId="28542283" w14:textId="77777777" w:rsidR="00707946" w:rsidRPr="002C36C8" w:rsidRDefault="00707946" w:rsidP="00A1558D">
            <w:pPr>
              <w:jc w:val="center"/>
              <w:rPr>
                <w:rFonts w:eastAsia="等线"/>
                <w:sz w:val="21"/>
                <w:szCs w:val="21"/>
              </w:rPr>
            </w:pPr>
            <w:r w:rsidRPr="002C36C8">
              <w:rPr>
                <w:rFonts w:eastAsia="等线"/>
                <w:sz w:val="21"/>
                <w:szCs w:val="21"/>
              </w:rPr>
              <w:t>0.12</w:t>
            </w:r>
          </w:p>
        </w:tc>
        <w:tc>
          <w:tcPr>
            <w:tcW w:w="541" w:type="pct"/>
            <w:noWrap/>
          </w:tcPr>
          <w:p w14:paraId="3EBCBCDA" w14:textId="77777777" w:rsidR="00707946" w:rsidRPr="002C36C8" w:rsidRDefault="00707946" w:rsidP="00A1558D">
            <w:pPr>
              <w:jc w:val="center"/>
              <w:rPr>
                <w:rFonts w:eastAsia="等线"/>
                <w:sz w:val="21"/>
                <w:szCs w:val="21"/>
              </w:rPr>
            </w:pPr>
            <w:r w:rsidRPr="002C36C8">
              <w:rPr>
                <w:rFonts w:eastAsia="等线"/>
                <w:sz w:val="21"/>
                <w:szCs w:val="21"/>
              </w:rPr>
              <w:t>0.05</w:t>
            </w:r>
          </w:p>
        </w:tc>
      </w:tr>
      <w:tr w:rsidR="00707946" w:rsidRPr="002C36C8" w14:paraId="409A77D9" w14:textId="77777777" w:rsidTr="004E67F5">
        <w:trPr>
          <w:trHeight w:val="312"/>
        </w:trPr>
        <w:tc>
          <w:tcPr>
            <w:tcW w:w="810" w:type="pct"/>
            <w:vMerge/>
            <w:hideMark/>
          </w:tcPr>
          <w:p w14:paraId="1A84AA1B" w14:textId="77777777" w:rsidR="00707946" w:rsidRPr="002C36C8" w:rsidRDefault="00707946" w:rsidP="00A1558D">
            <w:pPr>
              <w:widowControl/>
              <w:jc w:val="center"/>
              <w:rPr>
                <w:kern w:val="0"/>
                <w:sz w:val="21"/>
                <w:szCs w:val="21"/>
              </w:rPr>
            </w:pPr>
          </w:p>
        </w:tc>
        <w:tc>
          <w:tcPr>
            <w:tcW w:w="998" w:type="pct"/>
            <w:noWrap/>
            <w:hideMark/>
          </w:tcPr>
          <w:p w14:paraId="6E7E943D" w14:textId="77777777" w:rsidR="00707946" w:rsidRPr="002C36C8" w:rsidRDefault="00707946" w:rsidP="00A1558D">
            <w:pPr>
              <w:widowControl/>
              <w:jc w:val="center"/>
              <w:rPr>
                <w:kern w:val="0"/>
                <w:sz w:val="21"/>
                <w:szCs w:val="21"/>
              </w:rPr>
            </w:pPr>
            <w:r w:rsidRPr="002C36C8">
              <w:rPr>
                <w:kern w:val="0"/>
                <w:sz w:val="21"/>
                <w:szCs w:val="21"/>
              </w:rPr>
              <w:t>300</w:t>
            </w:r>
          </w:p>
        </w:tc>
        <w:tc>
          <w:tcPr>
            <w:tcW w:w="511" w:type="pct"/>
          </w:tcPr>
          <w:p w14:paraId="0909DE7A" w14:textId="77777777" w:rsidR="00707946" w:rsidRPr="002C36C8" w:rsidRDefault="00707946" w:rsidP="00A1558D">
            <w:pPr>
              <w:jc w:val="center"/>
              <w:rPr>
                <w:rFonts w:eastAsia="等线"/>
                <w:sz w:val="21"/>
                <w:szCs w:val="21"/>
              </w:rPr>
            </w:pPr>
            <w:r w:rsidRPr="002C36C8">
              <w:rPr>
                <w:rFonts w:eastAsia="等线"/>
                <w:sz w:val="21"/>
                <w:szCs w:val="21"/>
              </w:rPr>
              <w:t>0.60</w:t>
            </w:r>
          </w:p>
        </w:tc>
        <w:tc>
          <w:tcPr>
            <w:tcW w:w="541" w:type="pct"/>
            <w:noWrap/>
          </w:tcPr>
          <w:p w14:paraId="5AA89A9A" w14:textId="77777777" w:rsidR="00707946" w:rsidRPr="002C36C8" w:rsidRDefault="00707946" w:rsidP="00A1558D">
            <w:pPr>
              <w:jc w:val="center"/>
              <w:rPr>
                <w:rFonts w:eastAsia="等线"/>
                <w:sz w:val="21"/>
                <w:szCs w:val="21"/>
              </w:rPr>
            </w:pPr>
            <w:r w:rsidRPr="002C36C8">
              <w:rPr>
                <w:rFonts w:eastAsia="等线"/>
                <w:sz w:val="21"/>
                <w:szCs w:val="21"/>
              </w:rPr>
              <w:t>0.45</w:t>
            </w:r>
          </w:p>
        </w:tc>
        <w:tc>
          <w:tcPr>
            <w:tcW w:w="540" w:type="pct"/>
            <w:noWrap/>
          </w:tcPr>
          <w:p w14:paraId="113FED33" w14:textId="77777777" w:rsidR="00707946" w:rsidRPr="002C36C8" w:rsidRDefault="00707946" w:rsidP="00A1558D">
            <w:pPr>
              <w:jc w:val="center"/>
              <w:rPr>
                <w:rFonts w:eastAsia="等线"/>
                <w:sz w:val="21"/>
                <w:szCs w:val="21"/>
              </w:rPr>
            </w:pPr>
            <w:r w:rsidRPr="002C36C8">
              <w:rPr>
                <w:rFonts w:eastAsia="等线"/>
                <w:sz w:val="21"/>
                <w:szCs w:val="21"/>
              </w:rPr>
              <w:t>0.33</w:t>
            </w:r>
          </w:p>
        </w:tc>
        <w:tc>
          <w:tcPr>
            <w:tcW w:w="540" w:type="pct"/>
            <w:noWrap/>
          </w:tcPr>
          <w:p w14:paraId="5C7B7C8A" w14:textId="77777777" w:rsidR="00707946" w:rsidRPr="002C36C8" w:rsidRDefault="00707946" w:rsidP="00A1558D">
            <w:pPr>
              <w:jc w:val="center"/>
              <w:rPr>
                <w:rFonts w:eastAsia="等线"/>
                <w:sz w:val="21"/>
                <w:szCs w:val="21"/>
              </w:rPr>
            </w:pPr>
            <w:r w:rsidRPr="002C36C8">
              <w:rPr>
                <w:rFonts w:eastAsia="等线"/>
                <w:sz w:val="21"/>
                <w:szCs w:val="21"/>
              </w:rPr>
              <w:t>0.24</w:t>
            </w:r>
          </w:p>
        </w:tc>
        <w:tc>
          <w:tcPr>
            <w:tcW w:w="518" w:type="pct"/>
            <w:noWrap/>
          </w:tcPr>
          <w:p w14:paraId="0865B11F" w14:textId="77777777" w:rsidR="00707946" w:rsidRPr="002C36C8" w:rsidRDefault="00707946" w:rsidP="00A1558D">
            <w:pPr>
              <w:jc w:val="center"/>
              <w:rPr>
                <w:rFonts w:eastAsia="等线"/>
                <w:sz w:val="21"/>
                <w:szCs w:val="21"/>
              </w:rPr>
            </w:pPr>
            <w:r w:rsidRPr="002C36C8">
              <w:rPr>
                <w:rFonts w:eastAsia="等线"/>
                <w:sz w:val="21"/>
                <w:szCs w:val="21"/>
              </w:rPr>
              <w:t>0.16</w:t>
            </w:r>
          </w:p>
        </w:tc>
        <w:tc>
          <w:tcPr>
            <w:tcW w:w="541" w:type="pct"/>
            <w:noWrap/>
          </w:tcPr>
          <w:p w14:paraId="4048B6D2" w14:textId="77777777" w:rsidR="00707946" w:rsidRPr="002C36C8" w:rsidRDefault="00707946" w:rsidP="00A1558D">
            <w:pPr>
              <w:jc w:val="center"/>
              <w:rPr>
                <w:rFonts w:eastAsia="等线"/>
                <w:sz w:val="21"/>
                <w:szCs w:val="21"/>
              </w:rPr>
            </w:pPr>
            <w:r w:rsidRPr="002C36C8">
              <w:rPr>
                <w:rFonts w:eastAsia="等线"/>
                <w:sz w:val="21"/>
                <w:szCs w:val="21"/>
              </w:rPr>
              <w:t>0.09</w:t>
            </w:r>
          </w:p>
        </w:tc>
      </w:tr>
      <w:tr w:rsidR="00707946" w:rsidRPr="002C36C8" w14:paraId="61D2EE71" w14:textId="77777777" w:rsidTr="004E67F5">
        <w:trPr>
          <w:trHeight w:val="312"/>
        </w:trPr>
        <w:tc>
          <w:tcPr>
            <w:tcW w:w="810" w:type="pct"/>
            <w:vMerge w:val="restart"/>
            <w:noWrap/>
            <w:hideMark/>
          </w:tcPr>
          <w:p w14:paraId="00F48658" w14:textId="77777777" w:rsidR="00707946" w:rsidRPr="002C36C8" w:rsidRDefault="00707946" w:rsidP="00A1558D">
            <w:pPr>
              <w:widowControl/>
              <w:jc w:val="center"/>
              <w:rPr>
                <w:kern w:val="0"/>
                <w:sz w:val="21"/>
                <w:szCs w:val="21"/>
              </w:rPr>
            </w:pPr>
            <w:r w:rsidRPr="002C36C8">
              <w:rPr>
                <w:kern w:val="0"/>
                <w:sz w:val="21"/>
                <w:szCs w:val="21"/>
              </w:rPr>
              <w:t>40</w:t>
            </w:r>
          </w:p>
        </w:tc>
        <w:tc>
          <w:tcPr>
            <w:tcW w:w="998" w:type="pct"/>
            <w:noWrap/>
            <w:hideMark/>
          </w:tcPr>
          <w:p w14:paraId="3FD28E86" w14:textId="77777777" w:rsidR="00707946" w:rsidRPr="002C36C8" w:rsidRDefault="00707946" w:rsidP="00A1558D">
            <w:pPr>
              <w:widowControl/>
              <w:jc w:val="center"/>
              <w:rPr>
                <w:kern w:val="0"/>
                <w:sz w:val="21"/>
                <w:szCs w:val="21"/>
              </w:rPr>
            </w:pPr>
            <w:r w:rsidRPr="002C36C8">
              <w:rPr>
                <w:kern w:val="0"/>
                <w:sz w:val="21"/>
                <w:szCs w:val="21"/>
              </w:rPr>
              <w:t>100</w:t>
            </w:r>
          </w:p>
        </w:tc>
        <w:tc>
          <w:tcPr>
            <w:tcW w:w="511" w:type="pct"/>
          </w:tcPr>
          <w:p w14:paraId="0BB27922" w14:textId="77777777" w:rsidR="00707946" w:rsidRPr="002C36C8" w:rsidRDefault="00707946" w:rsidP="00A1558D">
            <w:pPr>
              <w:widowControl/>
              <w:jc w:val="center"/>
              <w:rPr>
                <w:rFonts w:eastAsia="等线"/>
                <w:kern w:val="0"/>
                <w:sz w:val="21"/>
                <w:szCs w:val="21"/>
              </w:rPr>
            </w:pPr>
            <w:r w:rsidRPr="002C36C8">
              <w:rPr>
                <w:rFonts w:eastAsia="等线"/>
                <w:sz w:val="21"/>
                <w:szCs w:val="21"/>
              </w:rPr>
              <w:t>0.45</w:t>
            </w:r>
          </w:p>
        </w:tc>
        <w:tc>
          <w:tcPr>
            <w:tcW w:w="541" w:type="pct"/>
            <w:noWrap/>
          </w:tcPr>
          <w:p w14:paraId="58DDD31C" w14:textId="77777777" w:rsidR="00707946" w:rsidRPr="002C36C8" w:rsidRDefault="00707946" w:rsidP="00A1558D">
            <w:pPr>
              <w:jc w:val="center"/>
              <w:rPr>
                <w:rFonts w:eastAsia="等线"/>
                <w:sz w:val="21"/>
                <w:szCs w:val="21"/>
              </w:rPr>
            </w:pPr>
            <w:r w:rsidRPr="002C36C8">
              <w:rPr>
                <w:rFonts w:eastAsia="等线"/>
                <w:sz w:val="21"/>
                <w:szCs w:val="21"/>
              </w:rPr>
              <w:t>0.24</w:t>
            </w:r>
          </w:p>
        </w:tc>
        <w:tc>
          <w:tcPr>
            <w:tcW w:w="540" w:type="pct"/>
            <w:noWrap/>
          </w:tcPr>
          <w:p w14:paraId="50F8B722" w14:textId="77777777" w:rsidR="00707946" w:rsidRPr="002C36C8" w:rsidRDefault="00707946" w:rsidP="00A1558D">
            <w:pPr>
              <w:jc w:val="center"/>
              <w:rPr>
                <w:rFonts w:eastAsia="等线"/>
                <w:sz w:val="21"/>
                <w:szCs w:val="21"/>
              </w:rPr>
            </w:pPr>
            <w:r w:rsidRPr="002C36C8">
              <w:rPr>
                <w:rFonts w:eastAsia="等线"/>
                <w:sz w:val="21"/>
                <w:szCs w:val="21"/>
              </w:rPr>
              <w:t>0.09</w:t>
            </w:r>
          </w:p>
        </w:tc>
        <w:tc>
          <w:tcPr>
            <w:tcW w:w="540" w:type="pct"/>
            <w:noWrap/>
          </w:tcPr>
          <w:p w14:paraId="709664A5"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54A01137"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1BC14DD0"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5663D69D" w14:textId="77777777" w:rsidTr="004E67F5">
        <w:trPr>
          <w:trHeight w:val="312"/>
        </w:trPr>
        <w:tc>
          <w:tcPr>
            <w:tcW w:w="810" w:type="pct"/>
            <w:vMerge/>
            <w:noWrap/>
          </w:tcPr>
          <w:p w14:paraId="741242A2" w14:textId="77777777" w:rsidR="00707946" w:rsidRPr="002C36C8" w:rsidRDefault="00707946" w:rsidP="00A1558D">
            <w:pPr>
              <w:widowControl/>
              <w:jc w:val="center"/>
              <w:rPr>
                <w:kern w:val="0"/>
                <w:sz w:val="21"/>
                <w:szCs w:val="21"/>
              </w:rPr>
            </w:pPr>
          </w:p>
        </w:tc>
        <w:tc>
          <w:tcPr>
            <w:tcW w:w="998" w:type="pct"/>
            <w:noWrap/>
          </w:tcPr>
          <w:p w14:paraId="7B933C08" w14:textId="77777777" w:rsidR="00707946" w:rsidRPr="002C36C8" w:rsidRDefault="00707946" w:rsidP="00A1558D">
            <w:pPr>
              <w:widowControl/>
              <w:jc w:val="center"/>
              <w:rPr>
                <w:kern w:val="0"/>
                <w:sz w:val="21"/>
                <w:szCs w:val="21"/>
              </w:rPr>
            </w:pPr>
            <w:r w:rsidRPr="002C36C8">
              <w:rPr>
                <w:rFonts w:hint="eastAsia"/>
                <w:kern w:val="0"/>
                <w:sz w:val="21"/>
                <w:szCs w:val="21"/>
              </w:rPr>
              <w:t>130</w:t>
            </w:r>
          </w:p>
        </w:tc>
        <w:tc>
          <w:tcPr>
            <w:tcW w:w="511" w:type="pct"/>
          </w:tcPr>
          <w:p w14:paraId="5A72F06C" w14:textId="77777777" w:rsidR="00707946" w:rsidRPr="002C36C8" w:rsidRDefault="00707946" w:rsidP="00A1558D">
            <w:pPr>
              <w:widowControl/>
              <w:jc w:val="center"/>
              <w:rPr>
                <w:rFonts w:eastAsia="等线"/>
                <w:sz w:val="21"/>
                <w:szCs w:val="21"/>
              </w:rPr>
            </w:pPr>
            <w:r w:rsidRPr="002C36C8">
              <w:rPr>
                <w:rFonts w:eastAsia="等线" w:hint="eastAsia"/>
                <w:sz w:val="21"/>
                <w:szCs w:val="21"/>
              </w:rPr>
              <w:t>0.47</w:t>
            </w:r>
          </w:p>
        </w:tc>
        <w:tc>
          <w:tcPr>
            <w:tcW w:w="541" w:type="pct"/>
            <w:noWrap/>
          </w:tcPr>
          <w:p w14:paraId="067E4045" w14:textId="77777777" w:rsidR="00707946" w:rsidRPr="002C36C8" w:rsidRDefault="00707946" w:rsidP="00A1558D">
            <w:pPr>
              <w:jc w:val="center"/>
              <w:rPr>
                <w:rFonts w:eastAsia="等线"/>
                <w:sz w:val="21"/>
                <w:szCs w:val="21"/>
              </w:rPr>
            </w:pPr>
            <w:r w:rsidRPr="002C36C8">
              <w:rPr>
                <w:rFonts w:eastAsia="等线" w:hint="eastAsia"/>
                <w:sz w:val="21"/>
                <w:szCs w:val="21"/>
              </w:rPr>
              <w:t>0.27</w:t>
            </w:r>
          </w:p>
        </w:tc>
        <w:tc>
          <w:tcPr>
            <w:tcW w:w="540" w:type="pct"/>
            <w:noWrap/>
          </w:tcPr>
          <w:p w14:paraId="34745329" w14:textId="77777777" w:rsidR="00707946" w:rsidRPr="002C36C8" w:rsidRDefault="00707946" w:rsidP="00A1558D">
            <w:pPr>
              <w:jc w:val="center"/>
              <w:rPr>
                <w:rFonts w:eastAsia="等线"/>
                <w:sz w:val="21"/>
                <w:szCs w:val="21"/>
              </w:rPr>
            </w:pPr>
            <w:r w:rsidRPr="002C36C8">
              <w:rPr>
                <w:rFonts w:eastAsia="等线" w:hint="eastAsia"/>
                <w:sz w:val="21"/>
                <w:szCs w:val="21"/>
              </w:rPr>
              <w:t>0.12</w:t>
            </w:r>
          </w:p>
        </w:tc>
        <w:tc>
          <w:tcPr>
            <w:tcW w:w="540" w:type="pct"/>
            <w:noWrap/>
          </w:tcPr>
          <w:p w14:paraId="6DA7194B" w14:textId="77777777" w:rsidR="00707946" w:rsidRPr="002C36C8" w:rsidRDefault="00707946" w:rsidP="00A1558D">
            <w:pPr>
              <w:jc w:val="center"/>
              <w:rPr>
                <w:rFonts w:eastAsia="等线"/>
                <w:sz w:val="21"/>
                <w:szCs w:val="21"/>
              </w:rPr>
            </w:pPr>
            <w:r w:rsidRPr="002C36C8">
              <w:rPr>
                <w:rFonts w:eastAsia="等线" w:hint="eastAsia"/>
                <w:sz w:val="21"/>
                <w:szCs w:val="21"/>
              </w:rPr>
              <w:t>0.01</w:t>
            </w:r>
          </w:p>
        </w:tc>
        <w:tc>
          <w:tcPr>
            <w:tcW w:w="518" w:type="pct"/>
            <w:noWrap/>
          </w:tcPr>
          <w:p w14:paraId="3E824470"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1" w:type="pct"/>
            <w:noWrap/>
          </w:tcPr>
          <w:p w14:paraId="26884FA3"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r>
      <w:tr w:rsidR="00707946" w:rsidRPr="002C36C8" w14:paraId="62D768F0" w14:textId="77777777" w:rsidTr="004E67F5">
        <w:trPr>
          <w:trHeight w:val="312"/>
        </w:trPr>
        <w:tc>
          <w:tcPr>
            <w:tcW w:w="810" w:type="pct"/>
            <w:vMerge/>
            <w:hideMark/>
          </w:tcPr>
          <w:p w14:paraId="4F2D19EE" w14:textId="77777777" w:rsidR="00707946" w:rsidRPr="002C36C8" w:rsidRDefault="00707946" w:rsidP="00A1558D">
            <w:pPr>
              <w:widowControl/>
              <w:jc w:val="center"/>
              <w:rPr>
                <w:kern w:val="0"/>
                <w:sz w:val="21"/>
                <w:szCs w:val="21"/>
              </w:rPr>
            </w:pPr>
          </w:p>
        </w:tc>
        <w:tc>
          <w:tcPr>
            <w:tcW w:w="998" w:type="pct"/>
            <w:noWrap/>
            <w:hideMark/>
          </w:tcPr>
          <w:p w14:paraId="10489196" w14:textId="77777777" w:rsidR="00707946" w:rsidRPr="002C36C8" w:rsidRDefault="00707946" w:rsidP="00A1558D">
            <w:pPr>
              <w:widowControl/>
              <w:jc w:val="center"/>
              <w:rPr>
                <w:kern w:val="0"/>
                <w:sz w:val="21"/>
                <w:szCs w:val="21"/>
              </w:rPr>
            </w:pPr>
            <w:r w:rsidRPr="002C36C8">
              <w:rPr>
                <w:kern w:val="0"/>
                <w:sz w:val="21"/>
                <w:szCs w:val="21"/>
              </w:rPr>
              <w:t>150</w:t>
            </w:r>
          </w:p>
        </w:tc>
        <w:tc>
          <w:tcPr>
            <w:tcW w:w="511" w:type="pct"/>
          </w:tcPr>
          <w:p w14:paraId="4B05DDF7" w14:textId="77777777" w:rsidR="00707946" w:rsidRPr="002C36C8" w:rsidRDefault="00707946" w:rsidP="00A1558D">
            <w:pPr>
              <w:jc w:val="center"/>
              <w:rPr>
                <w:rFonts w:eastAsia="等线"/>
                <w:sz w:val="21"/>
                <w:szCs w:val="21"/>
              </w:rPr>
            </w:pPr>
            <w:r w:rsidRPr="002C36C8">
              <w:rPr>
                <w:rFonts w:eastAsia="等线"/>
                <w:sz w:val="21"/>
                <w:szCs w:val="21"/>
              </w:rPr>
              <w:t>0.48</w:t>
            </w:r>
          </w:p>
        </w:tc>
        <w:tc>
          <w:tcPr>
            <w:tcW w:w="541" w:type="pct"/>
            <w:noWrap/>
          </w:tcPr>
          <w:p w14:paraId="3B212898" w14:textId="77777777" w:rsidR="00707946" w:rsidRPr="002C36C8" w:rsidRDefault="00707946" w:rsidP="00A1558D">
            <w:pPr>
              <w:jc w:val="center"/>
              <w:rPr>
                <w:rFonts w:eastAsia="等线"/>
                <w:sz w:val="21"/>
                <w:szCs w:val="21"/>
              </w:rPr>
            </w:pPr>
            <w:r w:rsidRPr="002C36C8">
              <w:rPr>
                <w:rFonts w:eastAsia="等线"/>
                <w:sz w:val="21"/>
                <w:szCs w:val="21"/>
              </w:rPr>
              <w:t>0.29</w:t>
            </w:r>
          </w:p>
        </w:tc>
        <w:tc>
          <w:tcPr>
            <w:tcW w:w="540" w:type="pct"/>
            <w:noWrap/>
          </w:tcPr>
          <w:p w14:paraId="021F1D39" w14:textId="77777777" w:rsidR="00707946" w:rsidRPr="002C36C8" w:rsidRDefault="00707946" w:rsidP="00A1558D">
            <w:pPr>
              <w:jc w:val="center"/>
              <w:rPr>
                <w:rFonts w:eastAsia="等线"/>
                <w:sz w:val="21"/>
                <w:szCs w:val="21"/>
              </w:rPr>
            </w:pPr>
            <w:r w:rsidRPr="002C36C8">
              <w:rPr>
                <w:rFonts w:eastAsia="等线"/>
                <w:sz w:val="21"/>
                <w:szCs w:val="21"/>
              </w:rPr>
              <w:t>0.15</w:t>
            </w:r>
          </w:p>
        </w:tc>
        <w:tc>
          <w:tcPr>
            <w:tcW w:w="540" w:type="pct"/>
            <w:noWrap/>
          </w:tcPr>
          <w:p w14:paraId="7EB0CA8D" w14:textId="77777777" w:rsidR="00707946" w:rsidRPr="002C36C8" w:rsidRDefault="00707946" w:rsidP="00A1558D">
            <w:pPr>
              <w:jc w:val="center"/>
              <w:rPr>
                <w:rFonts w:eastAsia="等线"/>
                <w:sz w:val="21"/>
                <w:szCs w:val="21"/>
              </w:rPr>
            </w:pPr>
            <w:r w:rsidRPr="002C36C8">
              <w:rPr>
                <w:rFonts w:eastAsia="等线"/>
                <w:sz w:val="21"/>
                <w:szCs w:val="21"/>
              </w:rPr>
              <w:t>0.03</w:t>
            </w:r>
          </w:p>
        </w:tc>
        <w:tc>
          <w:tcPr>
            <w:tcW w:w="518" w:type="pct"/>
            <w:noWrap/>
          </w:tcPr>
          <w:p w14:paraId="5F5781ED"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3B2057DC"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12284929" w14:textId="77777777" w:rsidTr="004E67F5">
        <w:trPr>
          <w:trHeight w:val="312"/>
        </w:trPr>
        <w:tc>
          <w:tcPr>
            <w:tcW w:w="810" w:type="pct"/>
            <w:vMerge/>
            <w:hideMark/>
          </w:tcPr>
          <w:p w14:paraId="7CE1AD1B" w14:textId="77777777" w:rsidR="00707946" w:rsidRPr="002C36C8" w:rsidRDefault="00707946" w:rsidP="00A1558D">
            <w:pPr>
              <w:widowControl/>
              <w:jc w:val="center"/>
              <w:rPr>
                <w:kern w:val="0"/>
                <w:sz w:val="21"/>
                <w:szCs w:val="21"/>
              </w:rPr>
            </w:pPr>
          </w:p>
        </w:tc>
        <w:tc>
          <w:tcPr>
            <w:tcW w:w="998" w:type="pct"/>
            <w:noWrap/>
            <w:hideMark/>
          </w:tcPr>
          <w:p w14:paraId="78BAD08D" w14:textId="77777777" w:rsidR="00707946" w:rsidRPr="002C36C8" w:rsidRDefault="00707946" w:rsidP="00A1558D">
            <w:pPr>
              <w:widowControl/>
              <w:jc w:val="center"/>
              <w:rPr>
                <w:kern w:val="0"/>
                <w:sz w:val="21"/>
                <w:szCs w:val="21"/>
              </w:rPr>
            </w:pPr>
            <w:r w:rsidRPr="002C36C8">
              <w:rPr>
                <w:kern w:val="0"/>
                <w:sz w:val="21"/>
                <w:szCs w:val="21"/>
              </w:rPr>
              <w:t>200</w:t>
            </w:r>
          </w:p>
        </w:tc>
        <w:tc>
          <w:tcPr>
            <w:tcW w:w="511" w:type="pct"/>
          </w:tcPr>
          <w:p w14:paraId="31DFB938" w14:textId="77777777" w:rsidR="00707946" w:rsidRPr="002C36C8" w:rsidRDefault="00707946" w:rsidP="00A1558D">
            <w:pPr>
              <w:jc w:val="center"/>
              <w:rPr>
                <w:rFonts w:eastAsia="等线"/>
                <w:sz w:val="21"/>
                <w:szCs w:val="21"/>
              </w:rPr>
            </w:pPr>
            <w:r w:rsidRPr="002C36C8">
              <w:rPr>
                <w:rFonts w:eastAsia="等线"/>
                <w:sz w:val="21"/>
                <w:szCs w:val="21"/>
              </w:rPr>
              <w:t>0.51</w:t>
            </w:r>
          </w:p>
        </w:tc>
        <w:tc>
          <w:tcPr>
            <w:tcW w:w="541" w:type="pct"/>
            <w:noWrap/>
          </w:tcPr>
          <w:p w14:paraId="6ED166E4" w14:textId="77777777" w:rsidR="00707946" w:rsidRPr="002C36C8" w:rsidRDefault="00707946" w:rsidP="00A1558D">
            <w:pPr>
              <w:jc w:val="center"/>
              <w:rPr>
                <w:rFonts w:eastAsia="等线"/>
                <w:sz w:val="21"/>
                <w:szCs w:val="21"/>
              </w:rPr>
            </w:pPr>
            <w:r w:rsidRPr="002C36C8">
              <w:rPr>
                <w:rFonts w:eastAsia="等线"/>
                <w:sz w:val="21"/>
                <w:szCs w:val="21"/>
              </w:rPr>
              <w:t>0.33</w:t>
            </w:r>
          </w:p>
        </w:tc>
        <w:tc>
          <w:tcPr>
            <w:tcW w:w="540" w:type="pct"/>
            <w:noWrap/>
          </w:tcPr>
          <w:p w14:paraId="726538F4" w14:textId="77777777" w:rsidR="00707946" w:rsidRPr="002C36C8" w:rsidRDefault="00707946" w:rsidP="00A1558D">
            <w:pPr>
              <w:jc w:val="center"/>
              <w:rPr>
                <w:rFonts w:eastAsia="等线"/>
                <w:sz w:val="21"/>
                <w:szCs w:val="21"/>
              </w:rPr>
            </w:pPr>
            <w:r w:rsidRPr="002C36C8">
              <w:rPr>
                <w:rFonts w:eastAsia="等线"/>
                <w:sz w:val="21"/>
                <w:szCs w:val="21"/>
              </w:rPr>
              <w:t>0.20</w:t>
            </w:r>
          </w:p>
        </w:tc>
        <w:tc>
          <w:tcPr>
            <w:tcW w:w="540" w:type="pct"/>
            <w:noWrap/>
          </w:tcPr>
          <w:p w14:paraId="3046D9DC" w14:textId="77777777" w:rsidR="00707946" w:rsidRPr="002C36C8" w:rsidRDefault="00707946" w:rsidP="00A1558D">
            <w:pPr>
              <w:jc w:val="center"/>
              <w:rPr>
                <w:rFonts w:eastAsia="等线"/>
                <w:sz w:val="21"/>
                <w:szCs w:val="21"/>
              </w:rPr>
            </w:pPr>
            <w:r w:rsidRPr="002C36C8">
              <w:rPr>
                <w:rFonts w:eastAsia="等线"/>
                <w:sz w:val="21"/>
                <w:szCs w:val="21"/>
              </w:rPr>
              <w:t>0.09</w:t>
            </w:r>
          </w:p>
        </w:tc>
        <w:tc>
          <w:tcPr>
            <w:tcW w:w="518" w:type="pct"/>
            <w:noWrap/>
          </w:tcPr>
          <w:p w14:paraId="29209215"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6190FC34"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4822F4DC" w14:textId="77777777" w:rsidTr="004E67F5">
        <w:trPr>
          <w:trHeight w:val="312"/>
        </w:trPr>
        <w:tc>
          <w:tcPr>
            <w:tcW w:w="810" w:type="pct"/>
            <w:vMerge/>
            <w:hideMark/>
          </w:tcPr>
          <w:p w14:paraId="2E8B5D72" w14:textId="77777777" w:rsidR="00707946" w:rsidRPr="002C36C8" w:rsidRDefault="00707946" w:rsidP="00A1558D">
            <w:pPr>
              <w:widowControl/>
              <w:jc w:val="center"/>
              <w:rPr>
                <w:kern w:val="0"/>
                <w:sz w:val="21"/>
                <w:szCs w:val="21"/>
              </w:rPr>
            </w:pPr>
          </w:p>
        </w:tc>
        <w:tc>
          <w:tcPr>
            <w:tcW w:w="998" w:type="pct"/>
            <w:noWrap/>
            <w:hideMark/>
          </w:tcPr>
          <w:p w14:paraId="338CB70E" w14:textId="77777777" w:rsidR="00707946" w:rsidRPr="002C36C8" w:rsidRDefault="00707946" w:rsidP="00A1558D">
            <w:pPr>
              <w:widowControl/>
              <w:jc w:val="center"/>
              <w:rPr>
                <w:kern w:val="0"/>
                <w:sz w:val="21"/>
                <w:szCs w:val="21"/>
              </w:rPr>
            </w:pPr>
            <w:r w:rsidRPr="002C36C8">
              <w:rPr>
                <w:kern w:val="0"/>
                <w:sz w:val="21"/>
                <w:szCs w:val="21"/>
              </w:rPr>
              <w:t>250</w:t>
            </w:r>
          </w:p>
        </w:tc>
        <w:tc>
          <w:tcPr>
            <w:tcW w:w="511" w:type="pct"/>
          </w:tcPr>
          <w:p w14:paraId="3857695B" w14:textId="77777777" w:rsidR="00707946" w:rsidRPr="002C36C8" w:rsidRDefault="00707946" w:rsidP="00A1558D">
            <w:pPr>
              <w:jc w:val="center"/>
              <w:rPr>
                <w:rFonts w:eastAsia="等线"/>
                <w:sz w:val="21"/>
                <w:szCs w:val="21"/>
              </w:rPr>
            </w:pPr>
            <w:r w:rsidRPr="002C36C8">
              <w:rPr>
                <w:rFonts w:eastAsia="等线"/>
                <w:sz w:val="21"/>
                <w:szCs w:val="21"/>
              </w:rPr>
              <w:t>0.54</w:t>
            </w:r>
          </w:p>
        </w:tc>
        <w:tc>
          <w:tcPr>
            <w:tcW w:w="541" w:type="pct"/>
            <w:noWrap/>
          </w:tcPr>
          <w:p w14:paraId="0C7196A9" w14:textId="77777777" w:rsidR="00707946" w:rsidRPr="002C36C8" w:rsidRDefault="00707946" w:rsidP="00A1558D">
            <w:pPr>
              <w:jc w:val="center"/>
              <w:rPr>
                <w:rFonts w:eastAsia="等线"/>
                <w:sz w:val="21"/>
                <w:szCs w:val="21"/>
              </w:rPr>
            </w:pPr>
            <w:r w:rsidRPr="002C36C8">
              <w:rPr>
                <w:rFonts w:eastAsia="等线"/>
                <w:sz w:val="21"/>
                <w:szCs w:val="21"/>
              </w:rPr>
              <w:t>0.36</w:t>
            </w:r>
          </w:p>
        </w:tc>
        <w:tc>
          <w:tcPr>
            <w:tcW w:w="540" w:type="pct"/>
            <w:noWrap/>
          </w:tcPr>
          <w:p w14:paraId="7CAD999F" w14:textId="77777777" w:rsidR="00707946" w:rsidRPr="002C36C8" w:rsidRDefault="00707946" w:rsidP="00A1558D">
            <w:pPr>
              <w:jc w:val="center"/>
              <w:rPr>
                <w:rFonts w:eastAsia="等线"/>
                <w:sz w:val="21"/>
                <w:szCs w:val="21"/>
              </w:rPr>
            </w:pPr>
            <w:r w:rsidRPr="002C36C8">
              <w:rPr>
                <w:rFonts w:eastAsia="等线"/>
                <w:sz w:val="21"/>
                <w:szCs w:val="21"/>
              </w:rPr>
              <w:t>0.24</w:t>
            </w:r>
          </w:p>
        </w:tc>
        <w:tc>
          <w:tcPr>
            <w:tcW w:w="540" w:type="pct"/>
            <w:noWrap/>
          </w:tcPr>
          <w:p w14:paraId="2AEB6CDD" w14:textId="77777777" w:rsidR="00707946" w:rsidRPr="002C36C8" w:rsidRDefault="00707946" w:rsidP="00A1558D">
            <w:pPr>
              <w:jc w:val="center"/>
              <w:rPr>
                <w:rFonts w:eastAsia="等线"/>
                <w:sz w:val="21"/>
                <w:szCs w:val="21"/>
              </w:rPr>
            </w:pPr>
            <w:r w:rsidRPr="002C36C8">
              <w:rPr>
                <w:rFonts w:eastAsia="等线"/>
                <w:sz w:val="21"/>
                <w:szCs w:val="21"/>
              </w:rPr>
              <w:t>0.13</w:t>
            </w:r>
          </w:p>
        </w:tc>
        <w:tc>
          <w:tcPr>
            <w:tcW w:w="518" w:type="pct"/>
            <w:noWrap/>
          </w:tcPr>
          <w:p w14:paraId="24BC16C1" w14:textId="77777777" w:rsidR="00707946" w:rsidRPr="002C36C8" w:rsidRDefault="00707946" w:rsidP="00A1558D">
            <w:pPr>
              <w:jc w:val="center"/>
              <w:rPr>
                <w:rFonts w:eastAsia="等线"/>
                <w:sz w:val="21"/>
                <w:szCs w:val="21"/>
              </w:rPr>
            </w:pPr>
            <w:r w:rsidRPr="002C36C8">
              <w:rPr>
                <w:rFonts w:eastAsia="等线"/>
                <w:sz w:val="21"/>
                <w:szCs w:val="21"/>
              </w:rPr>
              <w:t>0.04</w:t>
            </w:r>
          </w:p>
        </w:tc>
        <w:tc>
          <w:tcPr>
            <w:tcW w:w="541" w:type="pct"/>
            <w:noWrap/>
          </w:tcPr>
          <w:p w14:paraId="5EC1B3FE"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46F7C894" w14:textId="77777777" w:rsidTr="004E67F5">
        <w:trPr>
          <w:trHeight w:val="312"/>
        </w:trPr>
        <w:tc>
          <w:tcPr>
            <w:tcW w:w="810" w:type="pct"/>
            <w:vMerge/>
            <w:hideMark/>
          </w:tcPr>
          <w:p w14:paraId="001870BF" w14:textId="77777777" w:rsidR="00707946" w:rsidRPr="002C36C8" w:rsidRDefault="00707946" w:rsidP="00A1558D">
            <w:pPr>
              <w:widowControl/>
              <w:jc w:val="center"/>
              <w:rPr>
                <w:kern w:val="0"/>
                <w:sz w:val="21"/>
                <w:szCs w:val="21"/>
              </w:rPr>
            </w:pPr>
          </w:p>
        </w:tc>
        <w:tc>
          <w:tcPr>
            <w:tcW w:w="998" w:type="pct"/>
            <w:noWrap/>
            <w:hideMark/>
          </w:tcPr>
          <w:p w14:paraId="44A9F42D" w14:textId="77777777" w:rsidR="00707946" w:rsidRPr="002C36C8" w:rsidRDefault="00707946" w:rsidP="00A1558D">
            <w:pPr>
              <w:widowControl/>
              <w:jc w:val="center"/>
              <w:rPr>
                <w:kern w:val="0"/>
                <w:sz w:val="21"/>
                <w:szCs w:val="21"/>
              </w:rPr>
            </w:pPr>
            <w:r w:rsidRPr="002C36C8">
              <w:rPr>
                <w:kern w:val="0"/>
                <w:sz w:val="21"/>
                <w:szCs w:val="21"/>
              </w:rPr>
              <w:t>300</w:t>
            </w:r>
          </w:p>
        </w:tc>
        <w:tc>
          <w:tcPr>
            <w:tcW w:w="511" w:type="pct"/>
          </w:tcPr>
          <w:p w14:paraId="4709434E" w14:textId="77777777" w:rsidR="00707946" w:rsidRPr="002C36C8" w:rsidRDefault="00707946" w:rsidP="00A1558D">
            <w:pPr>
              <w:jc w:val="center"/>
              <w:rPr>
                <w:rFonts w:eastAsia="等线"/>
                <w:sz w:val="21"/>
                <w:szCs w:val="21"/>
              </w:rPr>
            </w:pPr>
            <w:r w:rsidRPr="002C36C8">
              <w:rPr>
                <w:rFonts w:eastAsia="等线"/>
                <w:sz w:val="21"/>
                <w:szCs w:val="21"/>
              </w:rPr>
              <w:t>0.56</w:t>
            </w:r>
          </w:p>
        </w:tc>
        <w:tc>
          <w:tcPr>
            <w:tcW w:w="541" w:type="pct"/>
            <w:noWrap/>
          </w:tcPr>
          <w:p w14:paraId="4967F076" w14:textId="77777777" w:rsidR="00707946" w:rsidRPr="002C36C8" w:rsidRDefault="00707946" w:rsidP="00A1558D">
            <w:pPr>
              <w:jc w:val="center"/>
              <w:rPr>
                <w:rFonts w:eastAsia="等线"/>
                <w:sz w:val="21"/>
                <w:szCs w:val="21"/>
              </w:rPr>
            </w:pPr>
            <w:r w:rsidRPr="002C36C8">
              <w:rPr>
                <w:rFonts w:eastAsia="等线"/>
                <w:sz w:val="21"/>
                <w:szCs w:val="21"/>
              </w:rPr>
              <w:t>0.39</w:t>
            </w:r>
          </w:p>
        </w:tc>
        <w:tc>
          <w:tcPr>
            <w:tcW w:w="540" w:type="pct"/>
            <w:noWrap/>
          </w:tcPr>
          <w:p w14:paraId="3380B2A3" w14:textId="77777777" w:rsidR="00707946" w:rsidRPr="002C36C8" w:rsidRDefault="00707946" w:rsidP="00A1558D">
            <w:pPr>
              <w:jc w:val="center"/>
              <w:rPr>
                <w:rFonts w:eastAsia="等线"/>
                <w:sz w:val="21"/>
                <w:szCs w:val="21"/>
              </w:rPr>
            </w:pPr>
            <w:r w:rsidRPr="002C36C8">
              <w:rPr>
                <w:rFonts w:eastAsia="等线"/>
                <w:sz w:val="21"/>
                <w:szCs w:val="21"/>
              </w:rPr>
              <w:t>0.27</w:t>
            </w:r>
          </w:p>
        </w:tc>
        <w:tc>
          <w:tcPr>
            <w:tcW w:w="540" w:type="pct"/>
            <w:noWrap/>
          </w:tcPr>
          <w:p w14:paraId="6B51F3E6" w14:textId="77777777" w:rsidR="00707946" w:rsidRPr="002C36C8" w:rsidRDefault="00707946" w:rsidP="00A1558D">
            <w:pPr>
              <w:jc w:val="center"/>
              <w:rPr>
                <w:rFonts w:eastAsia="等线"/>
                <w:sz w:val="21"/>
                <w:szCs w:val="21"/>
              </w:rPr>
            </w:pPr>
            <w:r w:rsidRPr="002C36C8">
              <w:rPr>
                <w:rFonts w:eastAsia="等线"/>
                <w:sz w:val="21"/>
                <w:szCs w:val="21"/>
              </w:rPr>
              <w:t>0.17</w:t>
            </w:r>
          </w:p>
        </w:tc>
        <w:tc>
          <w:tcPr>
            <w:tcW w:w="518" w:type="pct"/>
            <w:noWrap/>
          </w:tcPr>
          <w:p w14:paraId="4206B2D8" w14:textId="77777777" w:rsidR="00707946" w:rsidRPr="002C36C8" w:rsidRDefault="00707946" w:rsidP="00A1558D">
            <w:pPr>
              <w:jc w:val="center"/>
              <w:rPr>
                <w:rFonts w:eastAsia="等线"/>
                <w:sz w:val="21"/>
                <w:szCs w:val="21"/>
              </w:rPr>
            </w:pPr>
            <w:r w:rsidRPr="002C36C8">
              <w:rPr>
                <w:rFonts w:eastAsia="等线"/>
                <w:sz w:val="21"/>
                <w:szCs w:val="21"/>
              </w:rPr>
              <w:t>0.08</w:t>
            </w:r>
          </w:p>
        </w:tc>
        <w:tc>
          <w:tcPr>
            <w:tcW w:w="541" w:type="pct"/>
            <w:noWrap/>
          </w:tcPr>
          <w:p w14:paraId="1607DEB7"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5FF769F1" w14:textId="77777777" w:rsidTr="004E67F5">
        <w:trPr>
          <w:trHeight w:val="312"/>
        </w:trPr>
        <w:tc>
          <w:tcPr>
            <w:tcW w:w="810" w:type="pct"/>
            <w:vMerge w:val="restart"/>
            <w:noWrap/>
            <w:hideMark/>
          </w:tcPr>
          <w:p w14:paraId="2AD6B527" w14:textId="77777777" w:rsidR="00707946" w:rsidRPr="002C36C8" w:rsidRDefault="00707946" w:rsidP="00A1558D">
            <w:pPr>
              <w:widowControl/>
              <w:jc w:val="center"/>
              <w:rPr>
                <w:kern w:val="0"/>
                <w:sz w:val="21"/>
                <w:szCs w:val="21"/>
              </w:rPr>
            </w:pPr>
            <w:r w:rsidRPr="002C36C8">
              <w:rPr>
                <w:kern w:val="0"/>
                <w:sz w:val="21"/>
                <w:szCs w:val="21"/>
              </w:rPr>
              <w:t>60</w:t>
            </w:r>
          </w:p>
        </w:tc>
        <w:tc>
          <w:tcPr>
            <w:tcW w:w="998" w:type="pct"/>
            <w:noWrap/>
            <w:hideMark/>
          </w:tcPr>
          <w:p w14:paraId="09F0556A" w14:textId="77777777" w:rsidR="00707946" w:rsidRPr="002C36C8" w:rsidRDefault="00707946" w:rsidP="00A1558D">
            <w:pPr>
              <w:widowControl/>
              <w:jc w:val="center"/>
              <w:rPr>
                <w:kern w:val="0"/>
                <w:sz w:val="21"/>
                <w:szCs w:val="21"/>
              </w:rPr>
            </w:pPr>
            <w:r w:rsidRPr="002C36C8">
              <w:rPr>
                <w:kern w:val="0"/>
                <w:sz w:val="21"/>
                <w:szCs w:val="21"/>
              </w:rPr>
              <w:t>100</w:t>
            </w:r>
          </w:p>
        </w:tc>
        <w:tc>
          <w:tcPr>
            <w:tcW w:w="511" w:type="pct"/>
          </w:tcPr>
          <w:p w14:paraId="6409787B" w14:textId="77777777" w:rsidR="00707946" w:rsidRPr="002C36C8" w:rsidRDefault="00707946" w:rsidP="00A1558D">
            <w:pPr>
              <w:widowControl/>
              <w:jc w:val="center"/>
              <w:rPr>
                <w:rFonts w:eastAsia="等线"/>
                <w:kern w:val="0"/>
                <w:sz w:val="21"/>
                <w:szCs w:val="21"/>
              </w:rPr>
            </w:pPr>
            <w:r w:rsidRPr="002C36C8">
              <w:rPr>
                <w:rFonts w:eastAsia="等线"/>
                <w:sz w:val="21"/>
                <w:szCs w:val="21"/>
              </w:rPr>
              <w:t>0.35</w:t>
            </w:r>
          </w:p>
        </w:tc>
        <w:tc>
          <w:tcPr>
            <w:tcW w:w="541" w:type="pct"/>
            <w:noWrap/>
          </w:tcPr>
          <w:p w14:paraId="5A5FF0A2" w14:textId="77777777" w:rsidR="00707946" w:rsidRPr="002C36C8" w:rsidRDefault="00707946" w:rsidP="00A1558D">
            <w:pPr>
              <w:jc w:val="center"/>
              <w:rPr>
                <w:rFonts w:eastAsia="等线"/>
                <w:sz w:val="21"/>
                <w:szCs w:val="21"/>
              </w:rPr>
            </w:pPr>
            <w:r w:rsidRPr="002C36C8">
              <w:rPr>
                <w:rFonts w:eastAsia="等线"/>
                <w:sz w:val="21"/>
                <w:szCs w:val="21"/>
              </w:rPr>
              <w:t>0.11</w:t>
            </w:r>
          </w:p>
        </w:tc>
        <w:tc>
          <w:tcPr>
            <w:tcW w:w="540" w:type="pct"/>
            <w:noWrap/>
          </w:tcPr>
          <w:p w14:paraId="2D9F4A8C"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52FBB294"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1CFEA9D1"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70C5666D"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4A820C6D" w14:textId="77777777" w:rsidTr="004E67F5">
        <w:trPr>
          <w:trHeight w:val="312"/>
        </w:trPr>
        <w:tc>
          <w:tcPr>
            <w:tcW w:w="810" w:type="pct"/>
            <w:vMerge/>
            <w:noWrap/>
          </w:tcPr>
          <w:p w14:paraId="31A8369E" w14:textId="77777777" w:rsidR="00707946" w:rsidRPr="002C36C8" w:rsidRDefault="00707946" w:rsidP="00A1558D">
            <w:pPr>
              <w:widowControl/>
              <w:jc w:val="center"/>
              <w:rPr>
                <w:kern w:val="0"/>
                <w:sz w:val="21"/>
                <w:szCs w:val="21"/>
              </w:rPr>
            </w:pPr>
          </w:p>
        </w:tc>
        <w:tc>
          <w:tcPr>
            <w:tcW w:w="998" w:type="pct"/>
            <w:noWrap/>
          </w:tcPr>
          <w:p w14:paraId="1D440CBD" w14:textId="77777777" w:rsidR="00707946" w:rsidRPr="002C36C8" w:rsidRDefault="00707946" w:rsidP="00A1558D">
            <w:pPr>
              <w:widowControl/>
              <w:jc w:val="center"/>
              <w:rPr>
                <w:kern w:val="0"/>
                <w:sz w:val="21"/>
                <w:szCs w:val="21"/>
              </w:rPr>
            </w:pPr>
            <w:r w:rsidRPr="002C36C8">
              <w:rPr>
                <w:rFonts w:hint="eastAsia"/>
                <w:kern w:val="0"/>
                <w:sz w:val="21"/>
                <w:szCs w:val="21"/>
              </w:rPr>
              <w:t>130</w:t>
            </w:r>
          </w:p>
        </w:tc>
        <w:tc>
          <w:tcPr>
            <w:tcW w:w="511" w:type="pct"/>
          </w:tcPr>
          <w:p w14:paraId="56A9711F" w14:textId="77777777" w:rsidR="00707946" w:rsidRPr="002C36C8" w:rsidRDefault="00707946" w:rsidP="00A1558D">
            <w:pPr>
              <w:widowControl/>
              <w:jc w:val="center"/>
              <w:rPr>
                <w:rFonts w:eastAsia="等线"/>
                <w:sz w:val="21"/>
                <w:szCs w:val="21"/>
              </w:rPr>
            </w:pPr>
            <w:r w:rsidRPr="002C36C8">
              <w:rPr>
                <w:rFonts w:eastAsia="等线" w:hint="eastAsia"/>
                <w:sz w:val="21"/>
                <w:szCs w:val="21"/>
              </w:rPr>
              <w:t>0.37</w:t>
            </w:r>
          </w:p>
        </w:tc>
        <w:tc>
          <w:tcPr>
            <w:tcW w:w="541" w:type="pct"/>
            <w:noWrap/>
          </w:tcPr>
          <w:p w14:paraId="3D659086" w14:textId="77777777" w:rsidR="00707946" w:rsidRPr="002C36C8" w:rsidRDefault="00707946" w:rsidP="00A1558D">
            <w:pPr>
              <w:jc w:val="center"/>
              <w:rPr>
                <w:rFonts w:eastAsia="等线"/>
                <w:sz w:val="21"/>
                <w:szCs w:val="21"/>
              </w:rPr>
            </w:pPr>
            <w:r w:rsidRPr="002C36C8">
              <w:rPr>
                <w:rFonts w:eastAsia="等线" w:hint="eastAsia"/>
                <w:sz w:val="21"/>
                <w:szCs w:val="21"/>
              </w:rPr>
              <w:t>0.14</w:t>
            </w:r>
          </w:p>
        </w:tc>
        <w:tc>
          <w:tcPr>
            <w:tcW w:w="540" w:type="pct"/>
            <w:noWrap/>
          </w:tcPr>
          <w:p w14:paraId="7C662B7C"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0" w:type="pct"/>
            <w:noWrap/>
          </w:tcPr>
          <w:p w14:paraId="769F26D6"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18" w:type="pct"/>
            <w:noWrap/>
          </w:tcPr>
          <w:p w14:paraId="52A1C412"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1" w:type="pct"/>
            <w:noWrap/>
          </w:tcPr>
          <w:p w14:paraId="22EBC8C6"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r>
      <w:tr w:rsidR="00707946" w:rsidRPr="002C36C8" w14:paraId="2E003650" w14:textId="77777777" w:rsidTr="004E67F5">
        <w:trPr>
          <w:trHeight w:val="312"/>
        </w:trPr>
        <w:tc>
          <w:tcPr>
            <w:tcW w:w="810" w:type="pct"/>
            <w:vMerge/>
            <w:hideMark/>
          </w:tcPr>
          <w:p w14:paraId="7A2389C9" w14:textId="77777777" w:rsidR="00707946" w:rsidRPr="002C36C8" w:rsidRDefault="00707946" w:rsidP="00A1558D">
            <w:pPr>
              <w:widowControl/>
              <w:jc w:val="center"/>
              <w:rPr>
                <w:kern w:val="0"/>
                <w:sz w:val="21"/>
                <w:szCs w:val="21"/>
              </w:rPr>
            </w:pPr>
          </w:p>
        </w:tc>
        <w:tc>
          <w:tcPr>
            <w:tcW w:w="998" w:type="pct"/>
            <w:noWrap/>
            <w:hideMark/>
          </w:tcPr>
          <w:p w14:paraId="4069DC34" w14:textId="77777777" w:rsidR="00707946" w:rsidRPr="002C36C8" w:rsidRDefault="00707946" w:rsidP="00A1558D">
            <w:pPr>
              <w:widowControl/>
              <w:jc w:val="center"/>
              <w:rPr>
                <w:kern w:val="0"/>
                <w:sz w:val="21"/>
                <w:szCs w:val="21"/>
              </w:rPr>
            </w:pPr>
            <w:r w:rsidRPr="002C36C8">
              <w:rPr>
                <w:kern w:val="0"/>
                <w:sz w:val="21"/>
                <w:szCs w:val="21"/>
              </w:rPr>
              <w:t>150</w:t>
            </w:r>
          </w:p>
        </w:tc>
        <w:tc>
          <w:tcPr>
            <w:tcW w:w="511" w:type="pct"/>
          </w:tcPr>
          <w:p w14:paraId="38319E38" w14:textId="77777777" w:rsidR="00707946" w:rsidRPr="002C36C8" w:rsidRDefault="00707946" w:rsidP="00A1558D">
            <w:pPr>
              <w:jc w:val="center"/>
              <w:rPr>
                <w:rFonts w:eastAsia="等线"/>
                <w:sz w:val="21"/>
                <w:szCs w:val="21"/>
              </w:rPr>
            </w:pPr>
            <w:r w:rsidRPr="002C36C8">
              <w:rPr>
                <w:rFonts w:eastAsia="等线"/>
                <w:sz w:val="21"/>
                <w:szCs w:val="21"/>
              </w:rPr>
              <w:t>0.39</w:t>
            </w:r>
          </w:p>
        </w:tc>
        <w:tc>
          <w:tcPr>
            <w:tcW w:w="541" w:type="pct"/>
            <w:noWrap/>
          </w:tcPr>
          <w:p w14:paraId="628F9053" w14:textId="77777777" w:rsidR="00707946" w:rsidRPr="002C36C8" w:rsidRDefault="00707946" w:rsidP="00A1558D">
            <w:pPr>
              <w:jc w:val="center"/>
              <w:rPr>
                <w:rFonts w:eastAsia="等线"/>
                <w:sz w:val="21"/>
                <w:szCs w:val="21"/>
              </w:rPr>
            </w:pPr>
            <w:r w:rsidRPr="002C36C8">
              <w:rPr>
                <w:rFonts w:eastAsia="等线"/>
                <w:sz w:val="21"/>
                <w:szCs w:val="21"/>
              </w:rPr>
              <w:t>0.16</w:t>
            </w:r>
          </w:p>
        </w:tc>
        <w:tc>
          <w:tcPr>
            <w:tcW w:w="540" w:type="pct"/>
            <w:noWrap/>
          </w:tcPr>
          <w:p w14:paraId="38A0B305"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08008BC1"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17FE22CA"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0B89514A"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3106CDF2" w14:textId="77777777" w:rsidTr="004E67F5">
        <w:trPr>
          <w:trHeight w:val="312"/>
        </w:trPr>
        <w:tc>
          <w:tcPr>
            <w:tcW w:w="810" w:type="pct"/>
            <w:vMerge/>
            <w:hideMark/>
          </w:tcPr>
          <w:p w14:paraId="593057E7" w14:textId="77777777" w:rsidR="00707946" w:rsidRPr="002C36C8" w:rsidRDefault="00707946" w:rsidP="00A1558D">
            <w:pPr>
              <w:widowControl/>
              <w:jc w:val="center"/>
              <w:rPr>
                <w:kern w:val="0"/>
                <w:sz w:val="21"/>
                <w:szCs w:val="21"/>
              </w:rPr>
            </w:pPr>
          </w:p>
        </w:tc>
        <w:tc>
          <w:tcPr>
            <w:tcW w:w="998" w:type="pct"/>
            <w:noWrap/>
            <w:hideMark/>
          </w:tcPr>
          <w:p w14:paraId="2EA925A4" w14:textId="77777777" w:rsidR="00707946" w:rsidRPr="002C36C8" w:rsidRDefault="00707946" w:rsidP="00A1558D">
            <w:pPr>
              <w:widowControl/>
              <w:jc w:val="center"/>
              <w:rPr>
                <w:kern w:val="0"/>
                <w:sz w:val="21"/>
                <w:szCs w:val="21"/>
              </w:rPr>
            </w:pPr>
            <w:r w:rsidRPr="002C36C8">
              <w:rPr>
                <w:kern w:val="0"/>
                <w:sz w:val="21"/>
                <w:szCs w:val="21"/>
              </w:rPr>
              <w:t>200</w:t>
            </w:r>
          </w:p>
        </w:tc>
        <w:tc>
          <w:tcPr>
            <w:tcW w:w="511" w:type="pct"/>
          </w:tcPr>
          <w:p w14:paraId="2A15CD8F" w14:textId="77777777" w:rsidR="00707946" w:rsidRPr="002C36C8" w:rsidRDefault="00707946" w:rsidP="00A1558D">
            <w:pPr>
              <w:jc w:val="center"/>
              <w:rPr>
                <w:rFonts w:eastAsia="等线"/>
                <w:sz w:val="21"/>
                <w:szCs w:val="21"/>
              </w:rPr>
            </w:pPr>
            <w:r w:rsidRPr="002C36C8">
              <w:rPr>
                <w:rFonts w:eastAsia="等线"/>
                <w:sz w:val="21"/>
                <w:szCs w:val="21"/>
              </w:rPr>
              <w:t>0.42</w:t>
            </w:r>
          </w:p>
        </w:tc>
        <w:tc>
          <w:tcPr>
            <w:tcW w:w="541" w:type="pct"/>
            <w:noWrap/>
          </w:tcPr>
          <w:p w14:paraId="217BBDA5" w14:textId="77777777" w:rsidR="00707946" w:rsidRPr="002C36C8" w:rsidRDefault="00707946" w:rsidP="00A1558D">
            <w:pPr>
              <w:jc w:val="center"/>
              <w:rPr>
                <w:rFonts w:eastAsia="等线"/>
                <w:sz w:val="21"/>
                <w:szCs w:val="21"/>
              </w:rPr>
            </w:pPr>
            <w:r w:rsidRPr="002C36C8">
              <w:rPr>
                <w:rFonts w:eastAsia="等线"/>
                <w:sz w:val="21"/>
                <w:szCs w:val="21"/>
              </w:rPr>
              <w:t>0.21</w:t>
            </w:r>
          </w:p>
        </w:tc>
        <w:tc>
          <w:tcPr>
            <w:tcW w:w="540" w:type="pct"/>
            <w:noWrap/>
          </w:tcPr>
          <w:p w14:paraId="23271C7D" w14:textId="77777777" w:rsidR="00707946" w:rsidRPr="002C36C8" w:rsidRDefault="00707946" w:rsidP="00A1558D">
            <w:pPr>
              <w:jc w:val="center"/>
              <w:rPr>
                <w:rFonts w:eastAsia="等线"/>
                <w:sz w:val="21"/>
                <w:szCs w:val="21"/>
              </w:rPr>
            </w:pPr>
            <w:r w:rsidRPr="002C36C8">
              <w:rPr>
                <w:rFonts w:eastAsia="等线"/>
                <w:sz w:val="21"/>
                <w:szCs w:val="21"/>
              </w:rPr>
              <w:t>0.05</w:t>
            </w:r>
          </w:p>
        </w:tc>
        <w:tc>
          <w:tcPr>
            <w:tcW w:w="540" w:type="pct"/>
            <w:noWrap/>
          </w:tcPr>
          <w:p w14:paraId="2E7CAE12"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002EA709"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18CAA41E"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7609A7A0" w14:textId="77777777" w:rsidTr="004E67F5">
        <w:trPr>
          <w:trHeight w:val="312"/>
        </w:trPr>
        <w:tc>
          <w:tcPr>
            <w:tcW w:w="810" w:type="pct"/>
            <w:vMerge/>
            <w:hideMark/>
          </w:tcPr>
          <w:p w14:paraId="6D1783DA" w14:textId="77777777" w:rsidR="00707946" w:rsidRPr="002C36C8" w:rsidRDefault="00707946" w:rsidP="00A1558D">
            <w:pPr>
              <w:widowControl/>
              <w:jc w:val="center"/>
              <w:rPr>
                <w:kern w:val="0"/>
                <w:sz w:val="21"/>
                <w:szCs w:val="21"/>
              </w:rPr>
            </w:pPr>
          </w:p>
        </w:tc>
        <w:tc>
          <w:tcPr>
            <w:tcW w:w="998" w:type="pct"/>
            <w:noWrap/>
            <w:hideMark/>
          </w:tcPr>
          <w:p w14:paraId="3A2A246D" w14:textId="77777777" w:rsidR="00707946" w:rsidRPr="002C36C8" w:rsidRDefault="00707946" w:rsidP="00A1558D">
            <w:pPr>
              <w:widowControl/>
              <w:jc w:val="center"/>
              <w:rPr>
                <w:kern w:val="0"/>
                <w:sz w:val="21"/>
                <w:szCs w:val="21"/>
              </w:rPr>
            </w:pPr>
            <w:r w:rsidRPr="002C36C8">
              <w:rPr>
                <w:kern w:val="0"/>
                <w:sz w:val="21"/>
                <w:szCs w:val="21"/>
              </w:rPr>
              <w:t>250</w:t>
            </w:r>
          </w:p>
        </w:tc>
        <w:tc>
          <w:tcPr>
            <w:tcW w:w="511" w:type="pct"/>
          </w:tcPr>
          <w:p w14:paraId="7DC44887" w14:textId="77777777" w:rsidR="00707946" w:rsidRPr="002C36C8" w:rsidRDefault="00707946" w:rsidP="00A1558D">
            <w:pPr>
              <w:jc w:val="center"/>
              <w:rPr>
                <w:rFonts w:eastAsia="等线"/>
                <w:sz w:val="21"/>
                <w:szCs w:val="21"/>
              </w:rPr>
            </w:pPr>
            <w:r w:rsidRPr="002C36C8">
              <w:rPr>
                <w:rFonts w:eastAsia="等线"/>
                <w:sz w:val="21"/>
                <w:szCs w:val="21"/>
              </w:rPr>
              <w:t>0.45</w:t>
            </w:r>
          </w:p>
        </w:tc>
        <w:tc>
          <w:tcPr>
            <w:tcW w:w="541" w:type="pct"/>
            <w:noWrap/>
          </w:tcPr>
          <w:p w14:paraId="6E1F6890" w14:textId="77777777" w:rsidR="00707946" w:rsidRPr="002C36C8" w:rsidRDefault="00707946" w:rsidP="00A1558D">
            <w:pPr>
              <w:jc w:val="center"/>
              <w:rPr>
                <w:rFonts w:eastAsia="等线"/>
                <w:sz w:val="21"/>
                <w:szCs w:val="21"/>
              </w:rPr>
            </w:pPr>
            <w:r w:rsidRPr="002C36C8">
              <w:rPr>
                <w:rFonts w:eastAsia="等线"/>
                <w:sz w:val="21"/>
                <w:szCs w:val="21"/>
              </w:rPr>
              <w:t>0.25</w:t>
            </w:r>
          </w:p>
        </w:tc>
        <w:tc>
          <w:tcPr>
            <w:tcW w:w="540" w:type="pct"/>
            <w:noWrap/>
          </w:tcPr>
          <w:p w14:paraId="45FB5087" w14:textId="77777777" w:rsidR="00707946" w:rsidRPr="002C36C8" w:rsidRDefault="00707946" w:rsidP="00A1558D">
            <w:pPr>
              <w:jc w:val="center"/>
              <w:rPr>
                <w:rFonts w:eastAsia="等线"/>
                <w:sz w:val="21"/>
                <w:szCs w:val="21"/>
              </w:rPr>
            </w:pPr>
            <w:r w:rsidRPr="002C36C8">
              <w:rPr>
                <w:rFonts w:eastAsia="等线"/>
                <w:sz w:val="21"/>
                <w:szCs w:val="21"/>
              </w:rPr>
              <w:t>0.10</w:t>
            </w:r>
          </w:p>
        </w:tc>
        <w:tc>
          <w:tcPr>
            <w:tcW w:w="540" w:type="pct"/>
            <w:noWrap/>
          </w:tcPr>
          <w:p w14:paraId="554D1A64"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09FA55E2"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63BD73A0"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57ED10B4" w14:textId="77777777" w:rsidTr="004E67F5">
        <w:trPr>
          <w:trHeight w:val="312"/>
        </w:trPr>
        <w:tc>
          <w:tcPr>
            <w:tcW w:w="810" w:type="pct"/>
            <w:vMerge/>
            <w:hideMark/>
          </w:tcPr>
          <w:p w14:paraId="6B70918B" w14:textId="77777777" w:rsidR="00707946" w:rsidRPr="002C36C8" w:rsidRDefault="00707946" w:rsidP="00A1558D">
            <w:pPr>
              <w:widowControl/>
              <w:jc w:val="center"/>
              <w:rPr>
                <w:kern w:val="0"/>
                <w:sz w:val="21"/>
                <w:szCs w:val="21"/>
              </w:rPr>
            </w:pPr>
          </w:p>
        </w:tc>
        <w:tc>
          <w:tcPr>
            <w:tcW w:w="998" w:type="pct"/>
            <w:noWrap/>
            <w:hideMark/>
          </w:tcPr>
          <w:p w14:paraId="588C7B67" w14:textId="77777777" w:rsidR="00707946" w:rsidRPr="002C36C8" w:rsidRDefault="00707946" w:rsidP="00A1558D">
            <w:pPr>
              <w:widowControl/>
              <w:jc w:val="center"/>
              <w:rPr>
                <w:kern w:val="0"/>
                <w:sz w:val="21"/>
                <w:szCs w:val="21"/>
              </w:rPr>
            </w:pPr>
            <w:r w:rsidRPr="002C36C8">
              <w:rPr>
                <w:kern w:val="0"/>
                <w:sz w:val="21"/>
                <w:szCs w:val="21"/>
              </w:rPr>
              <w:t>300</w:t>
            </w:r>
          </w:p>
        </w:tc>
        <w:tc>
          <w:tcPr>
            <w:tcW w:w="511" w:type="pct"/>
          </w:tcPr>
          <w:p w14:paraId="20670CA4" w14:textId="77777777" w:rsidR="00707946" w:rsidRPr="002C36C8" w:rsidRDefault="00707946" w:rsidP="00A1558D">
            <w:pPr>
              <w:jc w:val="center"/>
              <w:rPr>
                <w:rFonts w:eastAsia="等线"/>
                <w:sz w:val="21"/>
                <w:szCs w:val="21"/>
              </w:rPr>
            </w:pPr>
            <w:r w:rsidRPr="002C36C8">
              <w:rPr>
                <w:rFonts w:eastAsia="等线"/>
                <w:sz w:val="21"/>
                <w:szCs w:val="21"/>
              </w:rPr>
              <w:t>0.48</w:t>
            </w:r>
          </w:p>
        </w:tc>
        <w:tc>
          <w:tcPr>
            <w:tcW w:w="541" w:type="pct"/>
            <w:noWrap/>
          </w:tcPr>
          <w:p w14:paraId="2C5CAA79" w14:textId="77777777" w:rsidR="00707946" w:rsidRPr="002C36C8" w:rsidRDefault="00707946" w:rsidP="00A1558D">
            <w:pPr>
              <w:jc w:val="center"/>
              <w:rPr>
                <w:rFonts w:eastAsia="等线"/>
                <w:sz w:val="21"/>
                <w:szCs w:val="21"/>
              </w:rPr>
            </w:pPr>
            <w:r w:rsidRPr="002C36C8">
              <w:rPr>
                <w:rFonts w:eastAsia="等线"/>
                <w:sz w:val="21"/>
                <w:szCs w:val="21"/>
              </w:rPr>
              <w:t>0.28</w:t>
            </w:r>
          </w:p>
        </w:tc>
        <w:tc>
          <w:tcPr>
            <w:tcW w:w="540" w:type="pct"/>
            <w:noWrap/>
          </w:tcPr>
          <w:p w14:paraId="7A04B4F4" w14:textId="77777777" w:rsidR="00707946" w:rsidRPr="002C36C8" w:rsidRDefault="00707946" w:rsidP="00A1558D">
            <w:pPr>
              <w:jc w:val="center"/>
              <w:rPr>
                <w:rFonts w:eastAsia="等线"/>
                <w:sz w:val="21"/>
                <w:szCs w:val="21"/>
              </w:rPr>
            </w:pPr>
            <w:r w:rsidRPr="002C36C8">
              <w:rPr>
                <w:rFonts w:eastAsia="等线"/>
                <w:sz w:val="21"/>
                <w:szCs w:val="21"/>
              </w:rPr>
              <w:t>0.14</w:t>
            </w:r>
          </w:p>
        </w:tc>
        <w:tc>
          <w:tcPr>
            <w:tcW w:w="540" w:type="pct"/>
            <w:noWrap/>
          </w:tcPr>
          <w:p w14:paraId="219EDC0B" w14:textId="77777777" w:rsidR="00707946" w:rsidRPr="002C36C8" w:rsidRDefault="00707946" w:rsidP="00A1558D">
            <w:pPr>
              <w:jc w:val="center"/>
              <w:rPr>
                <w:rFonts w:eastAsia="等线"/>
                <w:sz w:val="21"/>
                <w:szCs w:val="21"/>
              </w:rPr>
            </w:pPr>
            <w:r w:rsidRPr="002C36C8">
              <w:rPr>
                <w:rFonts w:eastAsia="等线"/>
                <w:sz w:val="21"/>
                <w:szCs w:val="21"/>
              </w:rPr>
              <w:t>0.02</w:t>
            </w:r>
          </w:p>
        </w:tc>
        <w:tc>
          <w:tcPr>
            <w:tcW w:w="518" w:type="pct"/>
            <w:noWrap/>
          </w:tcPr>
          <w:p w14:paraId="666C5EF2"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668358A8"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5A9EB299" w14:textId="77777777" w:rsidTr="004E67F5">
        <w:trPr>
          <w:trHeight w:val="312"/>
        </w:trPr>
        <w:tc>
          <w:tcPr>
            <w:tcW w:w="810" w:type="pct"/>
            <w:vMerge w:val="restart"/>
          </w:tcPr>
          <w:p w14:paraId="3CA6A3E8" w14:textId="77777777" w:rsidR="00707946" w:rsidRPr="002C36C8" w:rsidRDefault="00707946" w:rsidP="00A1558D">
            <w:pPr>
              <w:widowControl/>
              <w:jc w:val="center"/>
              <w:rPr>
                <w:kern w:val="0"/>
                <w:sz w:val="21"/>
                <w:szCs w:val="21"/>
              </w:rPr>
            </w:pPr>
            <w:r w:rsidRPr="002C36C8">
              <w:rPr>
                <w:kern w:val="0"/>
                <w:sz w:val="21"/>
                <w:szCs w:val="21"/>
              </w:rPr>
              <w:t>80</w:t>
            </w:r>
          </w:p>
        </w:tc>
        <w:tc>
          <w:tcPr>
            <w:tcW w:w="998" w:type="pct"/>
            <w:noWrap/>
          </w:tcPr>
          <w:p w14:paraId="5FEABEF1" w14:textId="77777777" w:rsidR="00707946" w:rsidRPr="002C36C8" w:rsidRDefault="00707946" w:rsidP="00A1558D">
            <w:pPr>
              <w:widowControl/>
              <w:jc w:val="center"/>
              <w:rPr>
                <w:kern w:val="0"/>
                <w:sz w:val="21"/>
                <w:szCs w:val="21"/>
              </w:rPr>
            </w:pPr>
            <w:r w:rsidRPr="002C36C8">
              <w:rPr>
                <w:kern w:val="0"/>
                <w:sz w:val="21"/>
                <w:szCs w:val="21"/>
              </w:rPr>
              <w:t>100</w:t>
            </w:r>
          </w:p>
        </w:tc>
        <w:tc>
          <w:tcPr>
            <w:tcW w:w="511" w:type="pct"/>
          </w:tcPr>
          <w:p w14:paraId="4BABFE37" w14:textId="77777777" w:rsidR="00707946" w:rsidRPr="002C36C8" w:rsidRDefault="00707946" w:rsidP="00A1558D">
            <w:pPr>
              <w:widowControl/>
              <w:jc w:val="center"/>
              <w:rPr>
                <w:rFonts w:eastAsia="等线"/>
                <w:kern w:val="0"/>
                <w:sz w:val="21"/>
                <w:szCs w:val="21"/>
              </w:rPr>
            </w:pPr>
            <w:r w:rsidRPr="002C36C8">
              <w:rPr>
                <w:rFonts w:eastAsia="等线"/>
                <w:sz w:val="21"/>
                <w:szCs w:val="21"/>
              </w:rPr>
              <w:t>0.04</w:t>
            </w:r>
          </w:p>
        </w:tc>
        <w:tc>
          <w:tcPr>
            <w:tcW w:w="541" w:type="pct"/>
            <w:noWrap/>
          </w:tcPr>
          <w:p w14:paraId="20445594"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7893E12F"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5C32C0C8"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221AAA79"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740ABA6C"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60AA0807" w14:textId="77777777" w:rsidTr="004E67F5">
        <w:trPr>
          <w:trHeight w:val="312"/>
        </w:trPr>
        <w:tc>
          <w:tcPr>
            <w:tcW w:w="810" w:type="pct"/>
            <w:vMerge/>
          </w:tcPr>
          <w:p w14:paraId="1536910B" w14:textId="77777777" w:rsidR="00707946" w:rsidRPr="002C36C8" w:rsidRDefault="00707946" w:rsidP="00A1558D">
            <w:pPr>
              <w:widowControl/>
              <w:jc w:val="center"/>
              <w:rPr>
                <w:kern w:val="0"/>
                <w:sz w:val="21"/>
                <w:szCs w:val="21"/>
              </w:rPr>
            </w:pPr>
          </w:p>
        </w:tc>
        <w:tc>
          <w:tcPr>
            <w:tcW w:w="998" w:type="pct"/>
            <w:noWrap/>
          </w:tcPr>
          <w:p w14:paraId="69671754" w14:textId="77777777" w:rsidR="00707946" w:rsidRPr="002C36C8" w:rsidRDefault="00707946" w:rsidP="00A1558D">
            <w:pPr>
              <w:widowControl/>
              <w:jc w:val="center"/>
              <w:rPr>
                <w:kern w:val="0"/>
                <w:sz w:val="21"/>
                <w:szCs w:val="21"/>
              </w:rPr>
            </w:pPr>
            <w:r w:rsidRPr="002C36C8">
              <w:rPr>
                <w:rFonts w:hint="eastAsia"/>
                <w:kern w:val="0"/>
                <w:sz w:val="21"/>
                <w:szCs w:val="21"/>
              </w:rPr>
              <w:t>130</w:t>
            </w:r>
          </w:p>
        </w:tc>
        <w:tc>
          <w:tcPr>
            <w:tcW w:w="511" w:type="pct"/>
          </w:tcPr>
          <w:p w14:paraId="32F6E488" w14:textId="77777777" w:rsidR="00707946" w:rsidRPr="002C36C8" w:rsidRDefault="00707946" w:rsidP="00A1558D">
            <w:pPr>
              <w:widowControl/>
              <w:jc w:val="center"/>
              <w:rPr>
                <w:rFonts w:eastAsia="等线"/>
                <w:sz w:val="21"/>
                <w:szCs w:val="21"/>
              </w:rPr>
            </w:pPr>
            <w:r w:rsidRPr="002C36C8">
              <w:rPr>
                <w:rFonts w:eastAsia="等线" w:hint="eastAsia"/>
                <w:sz w:val="21"/>
                <w:szCs w:val="21"/>
              </w:rPr>
              <w:t>0.08</w:t>
            </w:r>
          </w:p>
        </w:tc>
        <w:tc>
          <w:tcPr>
            <w:tcW w:w="541" w:type="pct"/>
            <w:noWrap/>
          </w:tcPr>
          <w:p w14:paraId="44AA0847"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0" w:type="pct"/>
            <w:noWrap/>
          </w:tcPr>
          <w:p w14:paraId="4A0C6196"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0" w:type="pct"/>
            <w:noWrap/>
          </w:tcPr>
          <w:p w14:paraId="58089081"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18" w:type="pct"/>
            <w:noWrap/>
          </w:tcPr>
          <w:p w14:paraId="5B9C9CF9"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c>
          <w:tcPr>
            <w:tcW w:w="541" w:type="pct"/>
            <w:noWrap/>
          </w:tcPr>
          <w:p w14:paraId="223EDCD1" w14:textId="77777777" w:rsidR="00707946" w:rsidRPr="002C36C8" w:rsidRDefault="00707946" w:rsidP="00A1558D">
            <w:pPr>
              <w:jc w:val="center"/>
              <w:rPr>
                <w:rFonts w:eastAsia="等线"/>
                <w:sz w:val="21"/>
                <w:szCs w:val="21"/>
              </w:rPr>
            </w:pPr>
            <w:r w:rsidRPr="002C36C8">
              <w:rPr>
                <w:rFonts w:eastAsia="等线" w:hint="eastAsia"/>
                <w:sz w:val="21"/>
                <w:szCs w:val="21"/>
              </w:rPr>
              <w:t>0.00</w:t>
            </w:r>
          </w:p>
        </w:tc>
      </w:tr>
      <w:tr w:rsidR="00707946" w:rsidRPr="002C36C8" w14:paraId="6C7B53D8" w14:textId="77777777" w:rsidTr="004E67F5">
        <w:trPr>
          <w:trHeight w:val="312"/>
        </w:trPr>
        <w:tc>
          <w:tcPr>
            <w:tcW w:w="810" w:type="pct"/>
            <w:vMerge/>
          </w:tcPr>
          <w:p w14:paraId="7602E708" w14:textId="77777777" w:rsidR="00707946" w:rsidRPr="002C36C8" w:rsidRDefault="00707946" w:rsidP="00A1558D">
            <w:pPr>
              <w:widowControl/>
              <w:jc w:val="center"/>
              <w:rPr>
                <w:kern w:val="0"/>
                <w:sz w:val="21"/>
                <w:szCs w:val="21"/>
              </w:rPr>
            </w:pPr>
          </w:p>
        </w:tc>
        <w:tc>
          <w:tcPr>
            <w:tcW w:w="998" w:type="pct"/>
            <w:noWrap/>
          </w:tcPr>
          <w:p w14:paraId="68660CB9" w14:textId="77777777" w:rsidR="00707946" w:rsidRPr="002C36C8" w:rsidRDefault="00707946" w:rsidP="00A1558D">
            <w:pPr>
              <w:widowControl/>
              <w:jc w:val="center"/>
              <w:rPr>
                <w:kern w:val="0"/>
                <w:sz w:val="21"/>
                <w:szCs w:val="21"/>
              </w:rPr>
            </w:pPr>
            <w:r w:rsidRPr="002C36C8">
              <w:rPr>
                <w:kern w:val="0"/>
                <w:sz w:val="21"/>
                <w:szCs w:val="21"/>
              </w:rPr>
              <w:t>150</w:t>
            </w:r>
          </w:p>
        </w:tc>
        <w:tc>
          <w:tcPr>
            <w:tcW w:w="511" w:type="pct"/>
          </w:tcPr>
          <w:p w14:paraId="2E0307EC" w14:textId="77777777" w:rsidR="00707946" w:rsidRPr="002C36C8" w:rsidRDefault="00707946" w:rsidP="00A1558D">
            <w:pPr>
              <w:jc w:val="center"/>
              <w:rPr>
                <w:rFonts w:eastAsia="等线"/>
                <w:sz w:val="21"/>
                <w:szCs w:val="21"/>
              </w:rPr>
            </w:pPr>
            <w:r w:rsidRPr="002C36C8">
              <w:rPr>
                <w:rFonts w:eastAsia="等线"/>
                <w:sz w:val="21"/>
                <w:szCs w:val="21"/>
              </w:rPr>
              <w:t>0.10</w:t>
            </w:r>
          </w:p>
        </w:tc>
        <w:tc>
          <w:tcPr>
            <w:tcW w:w="541" w:type="pct"/>
            <w:noWrap/>
          </w:tcPr>
          <w:p w14:paraId="4553C618"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39E36CFF"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64D94A27"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7EFE99FF"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0866D80E"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6E80598F" w14:textId="77777777" w:rsidTr="004E67F5">
        <w:trPr>
          <w:trHeight w:val="312"/>
        </w:trPr>
        <w:tc>
          <w:tcPr>
            <w:tcW w:w="810" w:type="pct"/>
            <w:vMerge/>
          </w:tcPr>
          <w:p w14:paraId="524C7F9A" w14:textId="77777777" w:rsidR="00707946" w:rsidRPr="002C36C8" w:rsidRDefault="00707946" w:rsidP="00A1558D">
            <w:pPr>
              <w:widowControl/>
              <w:jc w:val="center"/>
              <w:rPr>
                <w:kern w:val="0"/>
                <w:sz w:val="21"/>
                <w:szCs w:val="21"/>
              </w:rPr>
            </w:pPr>
          </w:p>
        </w:tc>
        <w:tc>
          <w:tcPr>
            <w:tcW w:w="998" w:type="pct"/>
            <w:noWrap/>
          </w:tcPr>
          <w:p w14:paraId="5BC813C8" w14:textId="77777777" w:rsidR="00707946" w:rsidRPr="002C36C8" w:rsidRDefault="00707946" w:rsidP="00A1558D">
            <w:pPr>
              <w:widowControl/>
              <w:jc w:val="center"/>
              <w:rPr>
                <w:kern w:val="0"/>
                <w:sz w:val="21"/>
                <w:szCs w:val="21"/>
              </w:rPr>
            </w:pPr>
            <w:r w:rsidRPr="002C36C8">
              <w:rPr>
                <w:kern w:val="0"/>
                <w:sz w:val="21"/>
                <w:szCs w:val="21"/>
              </w:rPr>
              <w:t>200</w:t>
            </w:r>
          </w:p>
        </w:tc>
        <w:tc>
          <w:tcPr>
            <w:tcW w:w="511" w:type="pct"/>
          </w:tcPr>
          <w:p w14:paraId="25ABBB85" w14:textId="77777777" w:rsidR="00707946" w:rsidRPr="002C36C8" w:rsidRDefault="00707946" w:rsidP="00A1558D">
            <w:pPr>
              <w:jc w:val="center"/>
              <w:rPr>
                <w:rFonts w:eastAsia="等线"/>
                <w:sz w:val="21"/>
                <w:szCs w:val="21"/>
              </w:rPr>
            </w:pPr>
            <w:r w:rsidRPr="002C36C8">
              <w:rPr>
                <w:rFonts w:eastAsia="等线"/>
                <w:sz w:val="21"/>
                <w:szCs w:val="21"/>
              </w:rPr>
              <w:t>0.15</w:t>
            </w:r>
          </w:p>
        </w:tc>
        <w:tc>
          <w:tcPr>
            <w:tcW w:w="541" w:type="pct"/>
            <w:noWrap/>
          </w:tcPr>
          <w:p w14:paraId="4845AB51"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33CA1FA3"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6C2C888E"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037F8F59"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4FAB0234"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3D262E1B" w14:textId="77777777" w:rsidTr="004E67F5">
        <w:trPr>
          <w:trHeight w:val="312"/>
        </w:trPr>
        <w:tc>
          <w:tcPr>
            <w:tcW w:w="810" w:type="pct"/>
            <w:vMerge/>
          </w:tcPr>
          <w:p w14:paraId="4CF8A687" w14:textId="77777777" w:rsidR="00707946" w:rsidRPr="002C36C8" w:rsidRDefault="00707946" w:rsidP="00A1558D">
            <w:pPr>
              <w:widowControl/>
              <w:jc w:val="center"/>
              <w:rPr>
                <w:kern w:val="0"/>
                <w:sz w:val="21"/>
                <w:szCs w:val="21"/>
              </w:rPr>
            </w:pPr>
          </w:p>
        </w:tc>
        <w:tc>
          <w:tcPr>
            <w:tcW w:w="998" w:type="pct"/>
            <w:noWrap/>
          </w:tcPr>
          <w:p w14:paraId="7A197250" w14:textId="77777777" w:rsidR="00707946" w:rsidRPr="002C36C8" w:rsidRDefault="00707946" w:rsidP="00A1558D">
            <w:pPr>
              <w:widowControl/>
              <w:jc w:val="center"/>
              <w:rPr>
                <w:kern w:val="0"/>
                <w:sz w:val="21"/>
                <w:szCs w:val="21"/>
              </w:rPr>
            </w:pPr>
            <w:r w:rsidRPr="002C36C8">
              <w:rPr>
                <w:kern w:val="0"/>
                <w:sz w:val="21"/>
                <w:szCs w:val="21"/>
              </w:rPr>
              <w:t>250</w:t>
            </w:r>
          </w:p>
        </w:tc>
        <w:tc>
          <w:tcPr>
            <w:tcW w:w="511" w:type="pct"/>
          </w:tcPr>
          <w:p w14:paraId="3D436F22" w14:textId="77777777" w:rsidR="00707946" w:rsidRPr="002C36C8" w:rsidRDefault="00707946" w:rsidP="00A1558D">
            <w:pPr>
              <w:jc w:val="center"/>
              <w:rPr>
                <w:rFonts w:eastAsia="等线"/>
                <w:sz w:val="21"/>
                <w:szCs w:val="21"/>
              </w:rPr>
            </w:pPr>
            <w:r w:rsidRPr="002C36C8">
              <w:rPr>
                <w:rFonts w:eastAsia="等线"/>
                <w:sz w:val="21"/>
                <w:szCs w:val="21"/>
              </w:rPr>
              <w:t>0.19</w:t>
            </w:r>
          </w:p>
        </w:tc>
        <w:tc>
          <w:tcPr>
            <w:tcW w:w="541" w:type="pct"/>
            <w:noWrap/>
          </w:tcPr>
          <w:p w14:paraId="5F0B3FCB"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4D9B43C9"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0" w:type="pct"/>
            <w:noWrap/>
          </w:tcPr>
          <w:p w14:paraId="58844538"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18" w:type="pct"/>
            <w:noWrap/>
          </w:tcPr>
          <w:p w14:paraId="65604EF5" w14:textId="77777777" w:rsidR="00707946" w:rsidRPr="002C36C8" w:rsidRDefault="00707946" w:rsidP="00A1558D">
            <w:pPr>
              <w:jc w:val="center"/>
              <w:rPr>
                <w:rFonts w:eastAsia="等线"/>
                <w:sz w:val="21"/>
                <w:szCs w:val="21"/>
              </w:rPr>
            </w:pPr>
            <w:r w:rsidRPr="002C36C8">
              <w:rPr>
                <w:rFonts w:eastAsia="等线"/>
                <w:sz w:val="21"/>
                <w:szCs w:val="21"/>
              </w:rPr>
              <w:t>0.00</w:t>
            </w:r>
          </w:p>
        </w:tc>
        <w:tc>
          <w:tcPr>
            <w:tcW w:w="541" w:type="pct"/>
            <w:noWrap/>
          </w:tcPr>
          <w:p w14:paraId="3AC1F022" w14:textId="77777777" w:rsidR="00707946" w:rsidRPr="002C36C8" w:rsidRDefault="00707946" w:rsidP="00A1558D">
            <w:pPr>
              <w:jc w:val="center"/>
              <w:rPr>
                <w:rFonts w:eastAsia="等线"/>
                <w:sz w:val="21"/>
                <w:szCs w:val="21"/>
              </w:rPr>
            </w:pPr>
            <w:r w:rsidRPr="002C36C8">
              <w:rPr>
                <w:rFonts w:eastAsia="等线"/>
                <w:sz w:val="21"/>
                <w:szCs w:val="21"/>
              </w:rPr>
              <w:t>0.00</w:t>
            </w:r>
          </w:p>
        </w:tc>
      </w:tr>
      <w:tr w:rsidR="00707946" w:rsidRPr="002C36C8" w14:paraId="48680181" w14:textId="77777777" w:rsidTr="004E67F5">
        <w:trPr>
          <w:trHeight w:val="312"/>
        </w:trPr>
        <w:tc>
          <w:tcPr>
            <w:tcW w:w="810" w:type="pct"/>
            <w:vMerge/>
          </w:tcPr>
          <w:p w14:paraId="7CC38EE8" w14:textId="77777777" w:rsidR="00707946" w:rsidRPr="002C36C8" w:rsidRDefault="00707946" w:rsidP="00A1558D">
            <w:pPr>
              <w:widowControl/>
              <w:jc w:val="center"/>
              <w:rPr>
                <w:kern w:val="0"/>
                <w:sz w:val="21"/>
                <w:szCs w:val="21"/>
              </w:rPr>
            </w:pPr>
          </w:p>
        </w:tc>
        <w:tc>
          <w:tcPr>
            <w:tcW w:w="998" w:type="pct"/>
            <w:noWrap/>
          </w:tcPr>
          <w:p w14:paraId="754E56F6" w14:textId="77777777" w:rsidR="00707946" w:rsidRPr="002C36C8" w:rsidRDefault="00707946" w:rsidP="00A1558D">
            <w:pPr>
              <w:widowControl/>
              <w:jc w:val="center"/>
              <w:rPr>
                <w:kern w:val="0"/>
                <w:sz w:val="21"/>
                <w:szCs w:val="21"/>
              </w:rPr>
            </w:pPr>
            <w:r w:rsidRPr="002C36C8">
              <w:rPr>
                <w:kern w:val="0"/>
                <w:sz w:val="21"/>
                <w:szCs w:val="21"/>
              </w:rPr>
              <w:t>300</w:t>
            </w:r>
          </w:p>
        </w:tc>
        <w:tc>
          <w:tcPr>
            <w:tcW w:w="511" w:type="pct"/>
          </w:tcPr>
          <w:p w14:paraId="596AFECC"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0.23</w:t>
            </w:r>
          </w:p>
        </w:tc>
        <w:tc>
          <w:tcPr>
            <w:tcW w:w="541" w:type="pct"/>
            <w:noWrap/>
          </w:tcPr>
          <w:p w14:paraId="78BDB372"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0.00</w:t>
            </w:r>
          </w:p>
        </w:tc>
        <w:tc>
          <w:tcPr>
            <w:tcW w:w="540" w:type="pct"/>
            <w:noWrap/>
          </w:tcPr>
          <w:p w14:paraId="209A065D"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0.00</w:t>
            </w:r>
          </w:p>
        </w:tc>
        <w:tc>
          <w:tcPr>
            <w:tcW w:w="540" w:type="pct"/>
            <w:noWrap/>
          </w:tcPr>
          <w:p w14:paraId="4FF2F1A1"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0.00</w:t>
            </w:r>
          </w:p>
        </w:tc>
        <w:tc>
          <w:tcPr>
            <w:tcW w:w="518" w:type="pct"/>
            <w:noWrap/>
          </w:tcPr>
          <w:p w14:paraId="362C9125"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0.00</w:t>
            </w:r>
          </w:p>
        </w:tc>
        <w:tc>
          <w:tcPr>
            <w:tcW w:w="541" w:type="pct"/>
            <w:noWrap/>
          </w:tcPr>
          <w:p w14:paraId="66C9023E" w14:textId="77777777" w:rsidR="00707946" w:rsidRPr="002C36C8" w:rsidRDefault="00707946" w:rsidP="00A1558D">
            <w:pPr>
              <w:jc w:val="center"/>
              <w:rPr>
                <w:rFonts w:eastAsia="等线"/>
                <w:color w:val="000000"/>
                <w:sz w:val="21"/>
                <w:szCs w:val="21"/>
              </w:rPr>
            </w:pPr>
            <w:r w:rsidRPr="002C36C8">
              <w:rPr>
                <w:rFonts w:eastAsia="等线"/>
                <w:color w:val="000000"/>
                <w:sz w:val="21"/>
                <w:szCs w:val="21"/>
              </w:rPr>
              <w:t>0.00</w:t>
            </w:r>
          </w:p>
        </w:tc>
      </w:tr>
    </w:tbl>
    <w:p w14:paraId="2D15F628" w14:textId="77777777" w:rsidR="004E67F5" w:rsidRPr="004E67F5" w:rsidRDefault="004E67F5" w:rsidP="004E67F5">
      <w:pPr>
        <w:spacing w:line="440" w:lineRule="exact"/>
        <w:rPr>
          <w:color w:val="C00000"/>
          <w:sz w:val="18"/>
          <w:szCs w:val="18"/>
        </w:rPr>
      </w:pPr>
      <w:r w:rsidRPr="004E67F5">
        <w:rPr>
          <w:rFonts w:hint="eastAsia"/>
          <w:color w:val="C00000"/>
          <w:sz w:val="18"/>
          <w:szCs w:val="18"/>
        </w:rPr>
        <w:t>注：表内中间值按线性内插值法确定。</w:t>
      </w:r>
    </w:p>
    <w:p w14:paraId="590E8ACD" w14:textId="2C9B97F1" w:rsidR="00557F32" w:rsidRDefault="00EE0033" w:rsidP="00557F32">
      <w:pPr>
        <w:spacing w:line="440" w:lineRule="exact"/>
        <w:rPr>
          <w:szCs w:val="21"/>
        </w:rPr>
      </w:pPr>
      <w:r>
        <w:rPr>
          <w:b/>
          <w:bCs/>
          <w:szCs w:val="21"/>
        </w:rPr>
        <w:t>9</w:t>
      </w:r>
      <w:r w:rsidR="00557F32" w:rsidRPr="003A4D0F">
        <w:rPr>
          <w:b/>
          <w:bCs/>
          <w:szCs w:val="21"/>
        </w:rPr>
        <w:t>.</w:t>
      </w:r>
      <w:r w:rsidR="006A3F96" w:rsidRPr="003A4D0F">
        <w:rPr>
          <w:rFonts w:hint="eastAsia"/>
          <w:b/>
          <w:bCs/>
          <w:szCs w:val="21"/>
        </w:rPr>
        <w:t>2</w:t>
      </w:r>
      <w:r w:rsidR="00557F32" w:rsidRPr="003A4D0F">
        <w:rPr>
          <w:b/>
          <w:bCs/>
          <w:szCs w:val="21"/>
        </w:rPr>
        <w:t>.</w:t>
      </w:r>
      <w:r w:rsidR="00FE3449">
        <w:rPr>
          <w:b/>
          <w:bCs/>
          <w:szCs w:val="21"/>
        </w:rPr>
        <w:t>8</w:t>
      </w:r>
      <w:r w:rsidR="00E4435E">
        <w:rPr>
          <w:rFonts w:hint="eastAsia"/>
          <w:szCs w:val="21"/>
        </w:rPr>
        <w:t xml:space="preserve">  </w:t>
      </w:r>
      <w:r w:rsidR="00317DA8">
        <w:rPr>
          <w:rFonts w:hint="eastAsia"/>
          <w:szCs w:val="21"/>
        </w:rPr>
        <w:t>采用</w:t>
      </w:r>
      <w:r w:rsidR="00317DA8" w:rsidRPr="000D5EC9">
        <w:rPr>
          <w:szCs w:val="21"/>
        </w:rPr>
        <w:t>水泥砂浆、</w:t>
      </w:r>
      <w:r w:rsidR="00317DA8" w:rsidRPr="000D5EC9">
        <w:rPr>
          <w:rFonts w:hint="eastAsia"/>
          <w:szCs w:val="21"/>
        </w:rPr>
        <w:t>蒸压加气混凝土砌块</w:t>
      </w:r>
      <w:r w:rsidR="00317DA8">
        <w:rPr>
          <w:rFonts w:hint="eastAsia"/>
          <w:szCs w:val="21"/>
        </w:rPr>
        <w:t>、</w:t>
      </w:r>
      <w:r w:rsidR="00317DA8" w:rsidRPr="00317DA8">
        <w:rPr>
          <w:rStyle w:val="A-0"/>
          <w:rFonts w:hint="eastAsia"/>
        </w:rPr>
        <w:t>轻质抹灰石膏、无机轻集料保温砂浆</w:t>
      </w:r>
      <w:r w:rsidR="00317DA8">
        <w:rPr>
          <w:rFonts w:hint="eastAsia"/>
          <w:szCs w:val="21"/>
        </w:rPr>
        <w:t>和</w:t>
      </w:r>
      <w:r w:rsidR="00317DA8" w:rsidRPr="000D5EC9">
        <w:rPr>
          <w:szCs w:val="21"/>
        </w:rPr>
        <w:t>岩棉板</w:t>
      </w:r>
      <w:r w:rsidR="00317DA8">
        <w:rPr>
          <w:rFonts w:hint="eastAsia"/>
          <w:szCs w:val="21"/>
        </w:rPr>
        <w:t>作为</w:t>
      </w:r>
      <w:r w:rsidR="00317DA8">
        <w:rPr>
          <w:szCs w:val="21"/>
        </w:rPr>
        <w:t>防火保护时</w:t>
      </w:r>
      <w:r w:rsidR="00B816DC">
        <w:rPr>
          <w:rFonts w:hint="eastAsia"/>
          <w:szCs w:val="21"/>
        </w:rPr>
        <w:t>，</w:t>
      </w:r>
      <w:r w:rsidR="00557F32" w:rsidRPr="000D5EC9">
        <w:rPr>
          <w:szCs w:val="21"/>
        </w:rPr>
        <w:t>标准火灾下耐火极限</w:t>
      </w:r>
      <w:r w:rsidR="00557F32" w:rsidRPr="000D5EC9">
        <w:rPr>
          <w:szCs w:val="21"/>
        </w:rPr>
        <w:t>3.0</w:t>
      </w:r>
      <w:r w:rsidR="0031094C">
        <w:rPr>
          <w:rFonts w:hint="eastAsia"/>
          <w:szCs w:val="21"/>
        </w:rPr>
        <w:t xml:space="preserve"> </w:t>
      </w:r>
      <w:r w:rsidR="00557F32" w:rsidRPr="000D5EC9">
        <w:rPr>
          <w:szCs w:val="21"/>
        </w:rPr>
        <w:t>h</w:t>
      </w:r>
      <w:r w:rsidR="00DD2E06" w:rsidRPr="00582C77">
        <w:rPr>
          <w:rFonts w:hint="eastAsia"/>
          <w:szCs w:val="21"/>
        </w:rPr>
        <w:t>的钢管混凝土束</w:t>
      </w:r>
      <w:r w:rsidR="00466D00" w:rsidRPr="00D844C4">
        <w:rPr>
          <w:rStyle w:val="A-0"/>
          <w:rFonts w:hint="eastAsia"/>
        </w:rPr>
        <w:t>构件</w:t>
      </w:r>
      <w:r w:rsidR="00DD2E06">
        <w:rPr>
          <w:rFonts w:hint="eastAsia"/>
          <w:szCs w:val="21"/>
        </w:rPr>
        <w:t>，其</w:t>
      </w:r>
      <w:r w:rsidR="00557F32" w:rsidRPr="000D5EC9">
        <w:rPr>
          <w:szCs w:val="21"/>
        </w:rPr>
        <w:t>防火保护层的设计厚度</w:t>
      </w:r>
      <w:r w:rsidR="00515368">
        <w:rPr>
          <w:rFonts w:hint="eastAsia"/>
          <w:szCs w:val="21"/>
        </w:rPr>
        <w:t>应符合</w:t>
      </w:r>
      <w:r w:rsidR="00557F32" w:rsidRPr="000D5EC9">
        <w:rPr>
          <w:szCs w:val="21"/>
        </w:rPr>
        <w:t>表</w:t>
      </w:r>
      <w:r>
        <w:rPr>
          <w:szCs w:val="21"/>
        </w:rPr>
        <w:t>9</w:t>
      </w:r>
      <w:r w:rsidR="00557F32" w:rsidRPr="000D5EC9">
        <w:rPr>
          <w:szCs w:val="21"/>
        </w:rPr>
        <w:t>.</w:t>
      </w:r>
      <w:r w:rsidR="006A3F96">
        <w:rPr>
          <w:rFonts w:hint="eastAsia"/>
          <w:szCs w:val="21"/>
        </w:rPr>
        <w:t>2</w:t>
      </w:r>
      <w:r w:rsidR="00557F32" w:rsidRPr="000D5EC9">
        <w:rPr>
          <w:szCs w:val="21"/>
        </w:rPr>
        <w:t>.</w:t>
      </w:r>
      <w:r w:rsidR="00FE3449">
        <w:rPr>
          <w:szCs w:val="21"/>
        </w:rPr>
        <w:t>8</w:t>
      </w:r>
      <w:r w:rsidR="00557F32" w:rsidRPr="000D5EC9">
        <w:rPr>
          <w:szCs w:val="21"/>
        </w:rPr>
        <w:t>-1</w:t>
      </w:r>
      <w:r w:rsidR="00557F32" w:rsidRPr="000D5EC9">
        <w:rPr>
          <w:rFonts w:hint="eastAsia"/>
          <w:szCs w:val="21"/>
        </w:rPr>
        <w:t>和</w:t>
      </w:r>
      <w:r w:rsidR="00557F32" w:rsidRPr="000D5EC9">
        <w:rPr>
          <w:szCs w:val="21"/>
        </w:rPr>
        <w:t>表</w:t>
      </w:r>
      <w:r>
        <w:rPr>
          <w:szCs w:val="21"/>
        </w:rPr>
        <w:t>9</w:t>
      </w:r>
      <w:r w:rsidR="00557F32" w:rsidRPr="000D5EC9">
        <w:rPr>
          <w:szCs w:val="21"/>
        </w:rPr>
        <w:t>.</w:t>
      </w:r>
      <w:r w:rsidR="006A3F96">
        <w:rPr>
          <w:rFonts w:hint="eastAsia"/>
          <w:szCs w:val="21"/>
        </w:rPr>
        <w:t>2</w:t>
      </w:r>
      <w:r w:rsidR="00557F32" w:rsidRPr="000D5EC9">
        <w:rPr>
          <w:szCs w:val="21"/>
        </w:rPr>
        <w:t>.</w:t>
      </w:r>
      <w:r w:rsidR="00FE3449">
        <w:rPr>
          <w:szCs w:val="21"/>
        </w:rPr>
        <w:t>8</w:t>
      </w:r>
      <w:r w:rsidR="00557F32" w:rsidRPr="000D5EC9">
        <w:rPr>
          <w:szCs w:val="21"/>
        </w:rPr>
        <w:t>-2</w:t>
      </w:r>
      <w:r w:rsidR="00515368">
        <w:rPr>
          <w:rFonts w:hint="eastAsia"/>
          <w:szCs w:val="21"/>
        </w:rPr>
        <w:t>的规定</w:t>
      </w:r>
      <w:r w:rsidR="00557F32" w:rsidRPr="000D5EC9">
        <w:rPr>
          <w:szCs w:val="21"/>
        </w:rPr>
        <w:t>。</w:t>
      </w:r>
      <w:r w:rsidR="00557F32" w:rsidRPr="000D5EC9">
        <w:rPr>
          <w:rFonts w:hint="eastAsia"/>
          <w:szCs w:val="21"/>
        </w:rPr>
        <w:t>防火保护层</w:t>
      </w:r>
      <w:r w:rsidR="00557F32" w:rsidRPr="000D5EC9">
        <w:rPr>
          <w:szCs w:val="21"/>
        </w:rPr>
        <w:t>的厚度应取表</w:t>
      </w:r>
      <w:r>
        <w:rPr>
          <w:szCs w:val="21"/>
        </w:rPr>
        <w:t>9</w:t>
      </w:r>
      <w:r w:rsidR="00557F32" w:rsidRPr="000D5EC9">
        <w:rPr>
          <w:szCs w:val="21"/>
        </w:rPr>
        <w:t>.</w:t>
      </w:r>
      <w:r w:rsidR="006A3F96">
        <w:rPr>
          <w:rFonts w:hint="eastAsia"/>
          <w:szCs w:val="21"/>
        </w:rPr>
        <w:t>2</w:t>
      </w:r>
      <w:r w:rsidR="00557F32" w:rsidRPr="000D5EC9">
        <w:rPr>
          <w:szCs w:val="21"/>
        </w:rPr>
        <w:t>.</w:t>
      </w:r>
      <w:r w:rsidR="00FE3449">
        <w:rPr>
          <w:szCs w:val="21"/>
        </w:rPr>
        <w:t>8</w:t>
      </w:r>
      <w:r w:rsidR="00557F32" w:rsidRPr="000D5EC9">
        <w:rPr>
          <w:szCs w:val="21"/>
        </w:rPr>
        <w:t>-1</w:t>
      </w:r>
      <w:r w:rsidR="00557F32" w:rsidRPr="000D5EC9">
        <w:rPr>
          <w:rFonts w:hint="eastAsia"/>
          <w:szCs w:val="21"/>
        </w:rPr>
        <w:t>和</w:t>
      </w:r>
      <w:r w:rsidR="00557F32" w:rsidRPr="000D5EC9">
        <w:rPr>
          <w:szCs w:val="21"/>
        </w:rPr>
        <w:t>表</w:t>
      </w:r>
      <w:r>
        <w:rPr>
          <w:szCs w:val="21"/>
        </w:rPr>
        <w:t>9</w:t>
      </w:r>
      <w:r w:rsidR="00557F32" w:rsidRPr="000D5EC9">
        <w:rPr>
          <w:szCs w:val="21"/>
        </w:rPr>
        <w:t>.</w:t>
      </w:r>
      <w:r w:rsidR="006A3F96">
        <w:rPr>
          <w:rFonts w:hint="eastAsia"/>
          <w:szCs w:val="21"/>
        </w:rPr>
        <w:t>2</w:t>
      </w:r>
      <w:r w:rsidR="00557F32" w:rsidRPr="000D5EC9">
        <w:rPr>
          <w:szCs w:val="21"/>
        </w:rPr>
        <w:t>.</w:t>
      </w:r>
      <w:r w:rsidR="00FE3449">
        <w:rPr>
          <w:szCs w:val="21"/>
        </w:rPr>
        <w:t>8</w:t>
      </w:r>
      <w:r w:rsidR="00557F32" w:rsidRPr="000D5EC9">
        <w:rPr>
          <w:szCs w:val="21"/>
        </w:rPr>
        <w:t>-2</w:t>
      </w:r>
      <w:r w:rsidR="00557F32" w:rsidRPr="000D5EC9">
        <w:rPr>
          <w:szCs w:val="21"/>
        </w:rPr>
        <w:t>中的较</w:t>
      </w:r>
      <w:r w:rsidR="008B3453">
        <w:rPr>
          <w:rFonts w:hint="eastAsia"/>
          <w:szCs w:val="21"/>
        </w:rPr>
        <w:t>大</w:t>
      </w:r>
      <w:r w:rsidR="00557F32" w:rsidRPr="000D5EC9">
        <w:rPr>
          <w:szCs w:val="21"/>
        </w:rPr>
        <w:t>值。</w:t>
      </w:r>
    </w:p>
    <w:p w14:paraId="1DEFCB9E" w14:textId="31EE4224" w:rsidR="00557F32" w:rsidRPr="00EE0033" w:rsidRDefault="00557F32" w:rsidP="00E6555C">
      <w:pPr>
        <w:pStyle w:val="A-b"/>
      </w:pPr>
      <w:r w:rsidRPr="00EE0033">
        <w:t>表</w:t>
      </w:r>
      <w:r w:rsidRPr="00EE0033">
        <w:t xml:space="preserve"> </w:t>
      </w:r>
      <w:r w:rsidR="00EE0033" w:rsidRPr="00EE0033">
        <w:t>9</w:t>
      </w:r>
      <w:r w:rsidRPr="00EE0033">
        <w:t>.</w:t>
      </w:r>
      <w:r w:rsidR="006A3F96" w:rsidRPr="00EE0033">
        <w:rPr>
          <w:rFonts w:hint="eastAsia"/>
        </w:rPr>
        <w:t>2</w:t>
      </w:r>
      <w:r w:rsidRPr="00EE0033">
        <w:t>.</w:t>
      </w:r>
      <w:r w:rsidR="00FE3449">
        <w:t>8</w:t>
      </w:r>
      <w:r w:rsidRPr="00EE0033">
        <w:t>-1</w:t>
      </w:r>
      <w:r w:rsidRPr="00EE0033">
        <w:rPr>
          <w:rFonts w:hint="eastAsia"/>
        </w:rPr>
        <w:t>稳定性要求下</w:t>
      </w:r>
      <w:r w:rsidRPr="00EE0033">
        <w:t>双面受火</w:t>
      </w:r>
      <w:r w:rsidRPr="00EE0033">
        <w:rPr>
          <w:rFonts w:hint="eastAsia"/>
        </w:rPr>
        <w:t>钢管混凝土束</w:t>
      </w:r>
      <w:r w:rsidR="00466D00" w:rsidRPr="002C36C8">
        <w:rPr>
          <w:rStyle w:val="A-0"/>
          <w:rFonts w:hint="eastAsia"/>
          <w:sz w:val="21"/>
          <w:szCs w:val="21"/>
        </w:rPr>
        <w:t>构件</w:t>
      </w:r>
      <w:r w:rsidRPr="00EE0033">
        <w:rPr>
          <w:rFonts w:hint="eastAsia"/>
        </w:rPr>
        <w:t>防火保护层厚度</w:t>
      </w:r>
      <w:r w:rsidR="001D10DD">
        <w:rPr>
          <w:rFonts w:hint="eastAsia"/>
          <w:kern w:val="0"/>
        </w:rPr>
        <w:t>（</w:t>
      </w:r>
      <w:r w:rsidR="00DE1D31" w:rsidRPr="00EE0033">
        <w:rPr>
          <w:kern w:val="0"/>
        </w:rPr>
        <w:t>mm</w:t>
      </w:r>
      <w:r w:rsidR="001D10DD">
        <w:rPr>
          <w:rFonts w:hint="eastAsia"/>
          <w:kern w:val="0"/>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
        <w:gridCol w:w="720"/>
        <w:gridCol w:w="851"/>
        <w:gridCol w:w="851"/>
        <w:gridCol w:w="612"/>
        <w:gridCol w:w="612"/>
        <w:gridCol w:w="612"/>
        <w:gridCol w:w="983"/>
        <w:gridCol w:w="983"/>
        <w:gridCol w:w="983"/>
        <w:gridCol w:w="612"/>
        <w:gridCol w:w="612"/>
        <w:gridCol w:w="618"/>
      </w:tblGrid>
      <w:tr w:rsidR="006A3F96" w:rsidRPr="002C36C8" w14:paraId="7A99D5DC" w14:textId="77777777" w:rsidTr="002C36C8">
        <w:trPr>
          <w:jc w:val="center"/>
        </w:trPr>
        <w:tc>
          <w:tcPr>
            <w:tcW w:w="372" w:type="pct"/>
            <w:tcBorders>
              <w:top w:val="single" w:sz="12" w:space="0" w:color="auto"/>
              <w:left w:val="single" w:sz="12" w:space="0" w:color="auto"/>
            </w:tcBorders>
            <w:shd w:val="clear" w:color="auto" w:fill="auto"/>
            <w:noWrap/>
            <w:vAlign w:val="center"/>
            <w:hideMark/>
          </w:tcPr>
          <w:p w14:paraId="13632A84"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长细比</w:t>
            </w:r>
          </w:p>
        </w:tc>
        <w:tc>
          <w:tcPr>
            <w:tcW w:w="368" w:type="pct"/>
            <w:tcBorders>
              <w:top w:val="single" w:sz="12" w:space="0" w:color="auto"/>
            </w:tcBorders>
            <w:shd w:val="clear" w:color="auto" w:fill="auto"/>
            <w:noWrap/>
            <w:vAlign w:val="center"/>
            <w:hideMark/>
          </w:tcPr>
          <w:p w14:paraId="5E62D3AE"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高宽比</w:t>
            </w:r>
          </w:p>
        </w:tc>
        <w:tc>
          <w:tcPr>
            <w:tcW w:w="435" w:type="pct"/>
            <w:tcBorders>
              <w:top w:val="single" w:sz="12" w:space="0" w:color="auto"/>
            </w:tcBorders>
            <w:shd w:val="clear" w:color="auto" w:fill="auto"/>
            <w:noWrap/>
            <w:vAlign w:val="center"/>
            <w:hideMark/>
          </w:tcPr>
          <w:p w14:paraId="105FB03A"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腔体</w:t>
            </w:r>
          </w:p>
          <w:p w14:paraId="41F857C5"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高度</w:t>
            </w:r>
          </w:p>
        </w:tc>
        <w:tc>
          <w:tcPr>
            <w:tcW w:w="435" w:type="pct"/>
            <w:tcBorders>
              <w:top w:val="single" w:sz="12" w:space="0" w:color="auto"/>
            </w:tcBorders>
            <w:shd w:val="clear" w:color="auto" w:fill="auto"/>
            <w:noWrap/>
            <w:vAlign w:val="center"/>
            <w:hideMark/>
          </w:tcPr>
          <w:p w14:paraId="6F4BEAF8"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腔体</w:t>
            </w:r>
          </w:p>
          <w:p w14:paraId="4E821418" w14:textId="77777777"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宽度</w:t>
            </w:r>
          </w:p>
        </w:tc>
        <w:tc>
          <w:tcPr>
            <w:tcW w:w="3390" w:type="pct"/>
            <w:gridSpan w:val="9"/>
            <w:tcBorders>
              <w:top w:val="single" w:sz="12" w:space="0" w:color="auto"/>
              <w:right w:val="single" w:sz="12" w:space="0" w:color="auto"/>
            </w:tcBorders>
            <w:shd w:val="clear" w:color="auto" w:fill="auto"/>
            <w:noWrap/>
            <w:vAlign w:val="center"/>
            <w:hideMark/>
          </w:tcPr>
          <w:p w14:paraId="6F49BB0D" w14:textId="611904AC" w:rsidR="006A3F96" w:rsidRPr="002C36C8" w:rsidRDefault="006A3F96" w:rsidP="00A1558D">
            <w:pPr>
              <w:widowControl/>
              <w:jc w:val="center"/>
              <w:rPr>
                <w:rFonts w:ascii="宋体" w:hAnsi="宋体" w:cs="宋体"/>
                <w:kern w:val="0"/>
                <w:sz w:val="21"/>
                <w:szCs w:val="21"/>
              </w:rPr>
            </w:pPr>
            <w:r w:rsidRPr="002C36C8">
              <w:rPr>
                <w:rFonts w:ascii="宋体" w:hAnsi="宋体" w:cs="宋体" w:hint="eastAsia"/>
                <w:kern w:val="0"/>
                <w:sz w:val="21"/>
                <w:szCs w:val="21"/>
              </w:rPr>
              <w:t>防火保护层最小厚度</w:t>
            </w:r>
          </w:p>
        </w:tc>
      </w:tr>
      <w:tr w:rsidR="006A3F96" w:rsidRPr="002C36C8" w14:paraId="2504A9EF" w14:textId="77777777" w:rsidTr="002C36C8">
        <w:trPr>
          <w:jc w:val="center"/>
        </w:trPr>
        <w:tc>
          <w:tcPr>
            <w:tcW w:w="372" w:type="pct"/>
            <w:vMerge w:val="restart"/>
            <w:tcBorders>
              <w:left w:val="single" w:sz="12" w:space="0" w:color="auto"/>
            </w:tcBorders>
            <w:shd w:val="clear" w:color="auto" w:fill="auto"/>
            <w:noWrap/>
            <w:vAlign w:val="center"/>
            <w:hideMark/>
          </w:tcPr>
          <w:p w14:paraId="7AAE47BD" w14:textId="77777777" w:rsidR="006A3F96" w:rsidRPr="002C36C8" w:rsidRDefault="006A3F96" w:rsidP="00A1558D">
            <w:pPr>
              <w:widowControl/>
              <w:spacing w:before="60" w:after="60"/>
              <w:jc w:val="center"/>
              <w:rPr>
                <w:rFonts w:eastAsia="等线"/>
                <w:i/>
                <w:iCs/>
                <w:kern w:val="0"/>
                <w:sz w:val="21"/>
                <w:szCs w:val="21"/>
              </w:rPr>
            </w:pPr>
            <w:proofErr w:type="spellStart"/>
            <w:r w:rsidRPr="002C36C8">
              <w:rPr>
                <w:i/>
                <w:iCs/>
                <w:kern w:val="0"/>
                <w:sz w:val="21"/>
                <w:szCs w:val="21"/>
              </w:rPr>
              <w:t>λ</w:t>
            </w:r>
            <w:r w:rsidRPr="002C36C8">
              <w:rPr>
                <w:iCs/>
                <w:kern w:val="0"/>
                <w:sz w:val="21"/>
                <w:szCs w:val="21"/>
                <w:vertAlign w:val="subscript"/>
              </w:rPr>
              <w:t>g</w:t>
            </w:r>
            <w:proofErr w:type="spellEnd"/>
          </w:p>
        </w:tc>
        <w:tc>
          <w:tcPr>
            <w:tcW w:w="368" w:type="pct"/>
            <w:vMerge w:val="restart"/>
            <w:shd w:val="clear" w:color="auto" w:fill="auto"/>
            <w:noWrap/>
            <w:vAlign w:val="center"/>
            <w:hideMark/>
          </w:tcPr>
          <w:p w14:paraId="0B031061" w14:textId="77777777" w:rsidR="006A3F96" w:rsidRPr="002C36C8" w:rsidRDefault="006A3F96" w:rsidP="00A1558D">
            <w:pPr>
              <w:widowControl/>
              <w:spacing w:before="60" w:after="60"/>
              <w:jc w:val="center"/>
              <w:rPr>
                <w:rFonts w:eastAsia="等线"/>
                <w:i/>
                <w:iCs/>
                <w:kern w:val="0"/>
                <w:sz w:val="21"/>
                <w:szCs w:val="21"/>
              </w:rPr>
            </w:pPr>
            <w:r w:rsidRPr="002C36C8">
              <w:rPr>
                <w:rFonts w:eastAsia="等线"/>
                <w:i/>
                <w:iCs/>
                <w:kern w:val="0"/>
                <w:sz w:val="21"/>
                <w:szCs w:val="21"/>
              </w:rPr>
              <w:t>d/b</w:t>
            </w:r>
          </w:p>
        </w:tc>
        <w:tc>
          <w:tcPr>
            <w:tcW w:w="435" w:type="pct"/>
            <w:shd w:val="clear" w:color="auto" w:fill="auto"/>
            <w:noWrap/>
            <w:vAlign w:val="center"/>
            <w:hideMark/>
          </w:tcPr>
          <w:p w14:paraId="0F981050" w14:textId="77777777" w:rsidR="006A3F96" w:rsidRPr="002C36C8" w:rsidRDefault="006A3F96" w:rsidP="00A1558D">
            <w:pPr>
              <w:widowControl/>
              <w:spacing w:before="60" w:after="60"/>
              <w:jc w:val="center"/>
              <w:rPr>
                <w:rFonts w:eastAsia="等线"/>
                <w:i/>
                <w:iCs/>
                <w:kern w:val="0"/>
                <w:sz w:val="21"/>
                <w:szCs w:val="21"/>
              </w:rPr>
            </w:pPr>
            <w:r w:rsidRPr="002C36C8">
              <w:rPr>
                <w:rFonts w:eastAsia="等线"/>
                <w:i/>
                <w:iCs/>
                <w:kern w:val="0"/>
                <w:sz w:val="21"/>
                <w:szCs w:val="21"/>
              </w:rPr>
              <w:t>b</w:t>
            </w:r>
          </w:p>
        </w:tc>
        <w:tc>
          <w:tcPr>
            <w:tcW w:w="435" w:type="pct"/>
            <w:shd w:val="clear" w:color="auto" w:fill="auto"/>
            <w:noWrap/>
            <w:vAlign w:val="center"/>
            <w:hideMark/>
          </w:tcPr>
          <w:p w14:paraId="57B693F2" w14:textId="77777777" w:rsidR="006A3F96" w:rsidRPr="002C36C8" w:rsidRDefault="006A3F96" w:rsidP="00A1558D">
            <w:pPr>
              <w:widowControl/>
              <w:spacing w:before="60" w:after="60"/>
              <w:jc w:val="center"/>
              <w:rPr>
                <w:rFonts w:eastAsia="等线"/>
                <w:i/>
                <w:iCs/>
                <w:kern w:val="0"/>
                <w:sz w:val="21"/>
                <w:szCs w:val="21"/>
              </w:rPr>
            </w:pPr>
            <w:r w:rsidRPr="002C36C8">
              <w:rPr>
                <w:rFonts w:eastAsia="等线"/>
                <w:i/>
                <w:iCs/>
                <w:kern w:val="0"/>
                <w:sz w:val="21"/>
                <w:szCs w:val="21"/>
              </w:rPr>
              <w:t>d</w:t>
            </w:r>
          </w:p>
        </w:tc>
        <w:tc>
          <w:tcPr>
            <w:tcW w:w="938" w:type="pct"/>
            <w:gridSpan w:val="3"/>
            <w:shd w:val="clear" w:color="auto" w:fill="auto"/>
            <w:noWrap/>
            <w:vAlign w:val="center"/>
            <w:hideMark/>
          </w:tcPr>
          <w:p w14:paraId="12567E50" w14:textId="77777777" w:rsidR="006A3F96" w:rsidRPr="002C36C8" w:rsidRDefault="006A3F96" w:rsidP="00A1558D">
            <w:pPr>
              <w:widowControl/>
              <w:spacing w:before="60" w:after="60"/>
              <w:jc w:val="center"/>
              <w:rPr>
                <w:rFonts w:ascii="宋体" w:hAnsi="宋体" w:cs="宋体"/>
                <w:kern w:val="0"/>
                <w:sz w:val="21"/>
                <w:szCs w:val="21"/>
              </w:rPr>
            </w:pPr>
            <w:r w:rsidRPr="002C36C8">
              <w:rPr>
                <w:rFonts w:ascii="宋体" w:hAnsi="宋体" w:cs="宋体" w:hint="eastAsia"/>
                <w:kern w:val="0"/>
                <w:sz w:val="21"/>
                <w:szCs w:val="21"/>
              </w:rPr>
              <w:t>水泥砂浆</w:t>
            </w:r>
          </w:p>
        </w:tc>
        <w:tc>
          <w:tcPr>
            <w:tcW w:w="1509" w:type="pct"/>
            <w:gridSpan w:val="3"/>
            <w:shd w:val="clear" w:color="auto" w:fill="auto"/>
            <w:noWrap/>
            <w:vAlign w:val="center"/>
            <w:hideMark/>
          </w:tcPr>
          <w:p w14:paraId="1AABB134" w14:textId="744E540B" w:rsidR="00E424DF" w:rsidRPr="00572CF9" w:rsidRDefault="00360C84" w:rsidP="00A1558D">
            <w:pPr>
              <w:widowControl/>
              <w:spacing w:before="60" w:after="60"/>
              <w:jc w:val="center"/>
              <w:rPr>
                <w:rFonts w:ascii="宋体" w:hAnsi="宋体" w:cs="宋体"/>
                <w:color w:val="000000" w:themeColor="text1"/>
                <w:kern w:val="0"/>
                <w:sz w:val="21"/>
                <w:szCs w:val="21"/>
              </w:rPr>
            </w:pPr>
            <w:r w:rsidRPr="00572CF9">
              <w:rPr>
                <w:rFonts w:ascii="宋体" w:hAnsi="宋体" w:cs="宋体" w:hint="eastAsia"/>
                <w:color w:val="000000" w:themeColor="text1"/>
                <w:kern w:val="0"/>
                <w:sz w:val="21"/>
                <w:szCs w:val="21"/>
              </w:rPr>
              <w:t>蒸压</w:t>
            </w:r>
            <w:r w:rsidR="006A3F96" w:rsidRPr="00572CF9">
              <w:rPr>
                <w:rFonts w:ascii="宋体" w:hAnsi="宋体" w:cs="宋体" w:hint="eastAsia"/>
                <w:color w:val="000000" w:themeColor="text1"/>
                <w:kern w:val="0"/>
                <w:sz w:val="21"/>
                <w:szCs w:val="21"/>
              </w:rPr>
              <w:t>加气混凝土</w:t>
            </w:r>
            <w:r w:rsidR="00317DA8" w:rsidRPr="00572CF9">
              <w:rPr>
                <w:rFonts w:ascii="宋体" w:hAnsi="宋体" w:cs="宋体" w:hint="eastAsia"/>
                <w:color w:val="000000" w:themeColor="text1"/>
                <w:kern w:val="0"/>
                <w:sz w:val="21"/>
                <w:szCs w:val="21"/>
              </w:rPr>
              <w:t>、</w:t>
            </w:r>
          </w:p>
          <w:p w14:paraId="1EC6882E" w14:textId="77777777" w:rsidR="00E424DF" w:rsidRPr="00572CF9" w:rsidRDefault="00317DA8" w:rsidP="00A1558D">
            <w:pPr>
              <w:widowControl/>
              <w:spacing w:before="60" w:after="60"/>
              <w:jc w:val="center"/>
              <w:rPr>
                <w:rStyle w:val="A-0"/>
                <w:color w:val="000000" w:themeColor="text1"/>
                <w:sz w:val="21"/>
                <w:szCs w:val="21"/>
              </w:rPr>
            </w:pPr>
            <w:r w:rsidRPr="00572CF9">
              <w:rPr>
                <w:rStyle w:val="A-0"/>
                <w:rFonts w:hint="eastAsia"/>
                <w:color w:val="000000" w:themeColor="text1"/>
                <w:sz w:val="21"/>
                <w:szCs w:val="21"/>
              </w:rPr>
              <w:t>轻质抹灰石膏、</w:t>
            </w:r>
          </w:p>
          <w:p w14:paraId="1B387CE9" w14:textId="680EE726" w:rsidR="006A3F96" w:rsidRPr="00572CF9" w:rsidRDefault="00317DA8" w:rsidP="00A1558D">
            <w:pPr>
              <w:widowControl/>
              <w:spacing w:before="60" w:after="60"/>
              <w:jc w:val="center"/>
              <w:rPr>
                <w:rFonts w:ascii="宋体" w:hAnsi="宋体" w:cs="宋体"/>
                <w:color w:val="000000" w:themeColor="text1"/>
                <w:kern w:val="0"/>
                <w:sz w:val="21"/>
                <w:szCs w:val="21"/>
              </w:rPr>
            </w:pPr>
            <w:r w:rsidRPr="00572CF9">
              <w:rPr>
                <w:rStyle w:val="A-0"/>
                <w:rFonts w:hint="eastAsia"/>
                <w:color w:val="000000" w:themeColor="text1"/>
                <w:sz w:val="21"/>
                <w:szCs w:val="21"/>
              </w:rPr>
              <w:t>无机轻集料保温砂浆</w:t>
            </w:r>
          </w:p>
        </w:tc>
        <w:tc>
          <w:tcPr>
            <w:tcW w:w="942" w:type="pct"/>
            <w:gridSpan w:val="3"/>
            <w:tcBorders>
              <w:right w:val="single" w:sz="12" w:space="0" w:color="auto"/>
            </w:tcBorders>
            <w:shd w:val="clear" w:color="auto" w:fill="auto"/>
            <w:noWrap/>
            <w:vAlign w:val="center"/>
            <w:hideMark/>
          </w:tcPr>
          <w:p w14:paraId="611CB2CF" w14:textId="518BF0B7" w:rsidR="006A3F96" w:rsidRPr="00572CF9" w:rsidRDefault="006A3F96" w:rsidP="00A1558D">
            <w:pPr>
              <w:widowControl/>
              <w:spacing w:before="60" w:after="60"/>
              <w:jc w:val="center"/>
              <w:rPr>
                <w:rFonts w:ascii="宋体" w:hAnsi="宋体" w:cs="宋体"/>
                <w:color w:val="000000" w:themeColor="text1"/>
                <w:kern w:val="0"/>
                <w:sz w:val="21"/>
                <w:szCs w:val="21"/>
              </w:rPr>
            </w:pPr>
            <w:r w:rsidRPr="00572CF9">
              <w:rPr>
                <w:rFonts w:ascii="宋体" w:hAnsi="宋体" w:cs="宋体" w:hint="eastAsia"/>
                <w:color w:val="000000" w:themeColor="text1"/>
                <w:kern w:val="0"/>
                <w:sz w:val="21"/>
                <w:szCs w:val="21"/>
              </w:rPr>
              <w:t>岩棉</w:t>
            </w:r>
            <w:r w:rsidR="00360C84" w:rsidRPr="00572CF9">
              <w:rPr>
                <w:rFonts w:ascii="宋体" w:hAnsi="宋体" w:cs="宋体" w:hint="eastAsia"/>
                <w:color w:val="000000" w:themeColor="text1"/>
                <w:kern w:val="0"/>
                <w:sz w:val="21"/>
                <w:szCs w:val="21"/>
              </w:rPr>
              <w:t>板</w:t>
            </w:r>
          </w:p>
        </w:tc>
      </w:tr>
      <w:tr w:rsidR="00F10E66" w:rsidRPr="002C36C8" w14:paraId="7A71DCBA" w14:textId="77777777" w:rsidTr="002C36C8">
        <w:trPr>
          <w:jc w:val="center"/>
        </w:trPr>
        <w:tc>
          <w:tcPr>
            <w:tcW w:w="372" w:type="pct"/>
            <w:vMerge/>
            <w:tcBorders>
              <w:left w:val="single" w:sz="12" w:space="0" w:color="auto"/>
            </w:tcBorders>
            <w:vAlign w:val="center"/>
            <w:hideMark/>
          </w:tcPr>
          <w:p w14:paraId="3EF7FD88" w14:textId="77777777" w:rsidR="00F10E66" w:rsidRPr="002C36C8" w:rsidRDefault="00F10E66" w:rsidP="00A1558D">
            <w:pPr>
              <w:widowControl/>
              <w:spacing w:before="60" w:after="60"/>
              <w:jc w:val="center"/>
              <w:rPr>
                <w:rFonts w:eastAsia="等线"/>
                <w:i/>
                <w:iCs/>
                <w:kern w:val="0"/>
                <w:sz w:val="21"/>
                <w:szCs w:val="21"/>
              </w:rPr>
            </w:pPr>
          </w:p>
        </w:tc>
        <w:tc>
          <w:tcPr>
            <w:tcW w:w="368" w:type="pct"/>
            <w:vMerge/>
            <w:vAlign w:val="center"/>
            <w:hideMark/>
          </w:tcPr>
          <w:p w14:paraId="4AC61DBA" w14:textId="77777777" w:rsidR="00F10E66" w:rsidRPr="002C36C8" w:rsidRDefault="00F10E66" w:rsidP="00A1558D">
            <w:pPr>
              <w:widowControl/>
              <w:spacing w:before="60" w:after="60"/>
              <w:jc w:val="center"/>
              <w:rPr>
                <w:rFonts w:eastAsia="等线"/>
                <w:i/>
                <w:iCs/>
                <w:kern w:val="0"/>
                <w:sz w:val="21"/>
                <w:szCs w:val="21"/>
              </w:rPr>
            </w:pPr>
          </w:p>
        </w:tc>
        <w:tc>
          <w:tcPr>
            <w:tcW w:w="435" w:type="pct"/>
            <w:tcBorders>
              <w:bottom w:val="single" w:sz="4" w:space="0" w:color="auto"/>
            </w:tcBorders>
            <w:shd w:val="clear" w:color="auto" w:fill="auto"/>
            <w:noWrap/>
            <w:vAlign w:val="center"/>
            <w:hideMark/>
          </w:tcPr>
          <w:p w14:paraId="2D6F41D0" w14:textId="6B91E144" w:rsidR="00F10E66" w:rsidRPr="002C36C8" w:rsidRDefault="001D10DD" w:rsidP="00A1558D">
            <w:pPr>
              <w:widowControl/>
              <w:spacing w:before="60" w:after="60"/>
              <w:jc w:val="center"/>
              <w:rPr>
                <w:rFonts w:eastAsia="等线"/>
                <w:kern w:val="0"/>
                <w:sz w:val="21"/>
                <w:szCs w:val="21"/>
              </w:rPr>
            </w:pPr>
            <w:r w:rsidRPr="002C36C8">
              <w:rPr>
                <w:rFonts w:eastAsia="等线" w:hint="eastAsia"/>
                <w:kern w:val="0"/>
                <w:sz w:val="21"/>
                <w:szCs w:val="21"/>
              </w:rPr>
              <w:t>（</w:t>
            </w:r>
            <w:r w:rsidR="00F10E66" w:rsidRPr="002C36C8">
              <w:rPr>
                <w:rFonts w:eastAsia="等线"/>
                <w:kern w:val="0"/>
                <w:sz w:val="21"/>
                <w:szCs w:val="21"/>
              </w:rPr>
              <w:t>mm</w:t>
            </w:r>
            <w:r w:rsidRPr="002C36C8">
              <w:rPr>
                <w:rFonts w:eastAsia="等线" w:hint="eastAsia"/>
                <w:kern w:val="0"/>
                <w:sz w:val="21"/>
                <w:szCs w:val="21"/>
              </w:rPr>
              <w:t>）</w:t>
            </w:r>
          </w:p>
        </w:tc>
        <w:tc>
          <w:tcPr>
            <w:tcW w:w="435" w:type="pct"/>
            <w:tcBorders>
              <w:bottom w:val="single" w:sz="4" w:space="0" w:color="auto"/>
            </w:tcBorders>
            <w:shd w:val="clear" w:color="auto" w:fill="auto"/>
            <w:noWrap/>
            <w:vAlign w:val="center"/>
            <w:hideMark/>
          </w:tcPr>
          <w:p w14:paraId="203C88DA" w14:textId="312EF2B1" w:rsidR="00F10E66" w:rsidRPr="002C36C8" w:rsidRDefault="001D10DD" w:rsidP="00A1558D">
            <w:pPr>
              <w:widowControl/>
              <w:spacing w:before="60" w:after="60"/>
              <w:jc w:val="center"/>
              <w:rPr>
                <w:rFonts w:eastAsia="等线"/>
                <w:kern w:val="0"/>
                <w:sz w:val="21"/>
                <w:szCs w:val="21"/>
              </w:rPr>
            </w:pPr>
            <w:r w:rsidRPr="002C36C8">
              <w:rPr>
                <w:rFonts w:eastAsia="等线" w:hint="eastAsia"/>
                <w:kern w:val="0"/>
                <w:sz w:val="21"/>
                <w:szCs w:val="21"/>
              </w:rPr>
              <w:t>（</w:t>
            </w:r>
            <w:r w:rsidR="00F10E66" w:rsidRPr="002C36C8">
              <w:rPr>
                <w:rFonts w:eastAsia="等线"/>
                <w:kern w:val="0"/>
                <w:sz w:val="21"/>
                <w:szCs w:val="21"/>
              </w:rPr>
              <w:t>mm</w:t>
            </w:r>
            <w:r w:rsidRPr="002C36C8">
              <w:rPr>
                <w:rFonts w:eastAsia="等线" w:hint="eastAsia"/>
                <w:kern w:val="0"/>
                <w:sz w:val="21"/>
                <w:szCs w:val="21"/>
              </w:rPr>
              <w:t>）</w:t>
            </w:r>
          </w:p>
        </w:tc>
        <w:tc>
          <w:tcPr>
            <w:tcW w:w="313" w:type="pct"/>
            <w:tcBorders>
              <w:bottom w:val="single" w:sz="4" w:space="0" w:color="auto"/>
            </w:tcBorders>
            <w:shd w:val="clear" w:color="auto" w:fill="auto"/>
            <w:noWrap/>
            <w:vAlign w:val="center"/>
            <w:hideMark/>
          </w:tcPr>
          <w:p w14:paraId="4D5AE730"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=0.2</w:t>
            </w:r>
          </w:p>
        </w:tc>
        <w:tc>
          <w:tcPr>
            <w:tcW w:w="313" w:type="pct"/>
            <w:tcBorders>
              <w:bottom w:val="single" w:sz="4" w:space="0" w:color="auto"/>
            </w:tcBorders>
            <w:shd w:val="clear" w:color="auto" w:fill="auto"/>
            <w:noWrap/>
            <w:vAlign w:val="center"/>
            <w:hideMark/>
          </w:tcPr>
          <w:p w14:paraId="33640E08"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=0.4</w:t>
            </w:r>
          </w:p>
        </w:tc>
        <w:tc>
          <w:tcPr>
            <w:tcW w:w="313" w:type="pct"/>
            <w:tcBorders>
              <w:bottom w:val="single" w:sz="4" w:space="0" w:color="auto"/>
            </w:tcBorders>
            <w:shd w:val="clear" w:color="auto" w:fill="auto"/>
            <w:noWrap/>
            <w:vAlign w:val="center"/>
            <w:hideMark/>
          </w:tcPr>
          <w:p w14:paraId="207B0A79"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=0.6</w:t>
            </w:r>
          </w:p>
        </w:tc>
        <w:tc>
          <w:tcPr>
            <w:tcW w:w="503" w:type="pct"/>
            <w:tcBorders>
              <w:bottom w:val="single" w:sz="4" w:space="0" w:color="auto"/>
            </w:tcBorders>
            <w:shd w:val="clear" w:color="auto" w:fill="auto"/>
            <w:noWrap/>
            <w:vAlign w:val="center"/>
            <w:hideMark/>
          </w:tcPr>
          <w:p w14:paraId="2B4D74F6"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=0.2</w:t>
            </w:r>
          </w:p>
        </w:tc>
        <w:tc>
          <w:tcPr>
            <w:tcW w:w="503" w:type="pct"/>
            <w:tcBorders>
              <w:bottom w:val="single" w:sz="4" w:space="0" w:color="auto"/>
            </w:tcBorders>
            <w:shd w:val="clear" w:color="auto" w:fill="auto"/>
            <w:noWrap/>
            <w:vAlign w:val="center"/>
            <w:hideMark/>
          </w:tcPr>
          <w:p w14:paraId="558CD343"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=0.4</w:t>
            </w:r>
          </w:p>
        </w:tc>
        <w:tc>
          <w:tcPr>
            <w:tcW w:w="503" w:type="pct"/>
            <w:tcBorders>
              <w:bottom w:val="single" w:sz="4" w:space="0" w:color="auto"/>
            </w:tcBorders>
            <w:shd w:val="clear" w:color="auto" w:fill="auto"/>
            <w:noWrap/>
            <w:vAlign w:val="center"/>
            <w:hideMark/>
          </w:tcPr>
          <w:p w14:paraId="16919FA3"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=0.6</w:t>
            </w:r>
          </w:p>
        </w:tc>
        <w:tc>
          <w:tcPr>
            <w:tcW w:w="313" w:type="pct"/>
            <w:tcBorders>
              <w:bottom w:val="single" w:sz="4" w:space="0" w:color="auto"/>
            </w:tcBorders>
            <w:shd w:val="clear" w:color="auto" w:fill="auto"/>
            <w:noWrap/>
            <w:vAlign w:val="center"/>
            <w:hideMark/>
          </w:tcPr>
          <w:p w14:paraId="6BA5F213"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=0.2</w:t>
            </w:r>
          </w:p>
        </w:tc>
        <w:tc>
          <w:tcPr>
            <w:tcW w:w="313" w:type="pct"/>
            <w:tcBorders>
              <w:bottom w:val="single" w:sz="4" w:space="0" w:color="auto"/>
            </w:tcBorders>
            <w:shd w:val="clear" w:color="auto" w:fill="auto"/>
            <w:noWrap/>
            <w:vAlign w:val="center"/>
            <w:hideMark/>
          </w:tcPr>
          <w:p w14:paraId="5844B624"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=0.4</w:t>
            </w:r>
          </w:p>
        </w:tc>
        <w:tc>
          <w:tcPr>
            <w:tcW w:w="317" w:type="pct"/>
            <w:tcBorders>
              <w:bottom w:val="single" w:sz="4" w:space="0" w:color="auto"/>
              <w:right w:val="single" w:sz="12" w:space="0" w:color="auto"/>
            </w:tcBorders>
            <w:shd w:val="clear" w:color="auto" w:fill="auto"/>
            <w:noWrap/>
            <w:vAlign w:val="center"/>
            <w:hideMark/>
          </w:tcPr>
          <w:p w14:paraId="5F0C6B01" w14:textId="77777777" w:rsidR="00F10E66" w:rsidRPr="002C36C8" w:rsidRDefault="00F10E66" w:rsidP="004227DA">
            <w:pPr>
              <w:widowControl/>
              <w:spacing w:before="60" w:after="60"/>
              <w:jc w:val="center"/>
              <w:rPr>
                <w:rFonts w:eastAsia="等线"/>
                <w:kern w:val="0"/>
                <w:sz w:val="21"/>
                <w:szCs w:val="21"/>
              </w:rPr>
            </w:pPr>
            <w:proofErr w:type="spellStart"/>
            <w:r w:rsidRPr="002C36C8">
              <w:rPr>
                <w:rFonts w:eastAsia="等线"/>
                <w:i/>
                <w:iCs/>
                <w:kern w:val="0"/>
                <w:sz w:val="21"/>
                <w:szCs w:val="21"/>
              </w:rPr>
              <w:t>n</w:t>
            </w:r>
            <w:r w:rsidRPr="002C36C8">
              <w:rPr>
                <w:rFonts w:eastAsia="等线"/>
                <w:iCs/>
                <w:kern w:val="0"/>
                <w:sz w:val="21"/>
                <w:szCs w:val="21"/>
                <w:vertAlign w:val="subscript"/>
              </w:rPr>
              <w:t>f</w:t>
            </w:r>
            <w:proofErr w:type="spellEnd"/>
            <w:r w:rsidRPr="002C36C8">
              <w:rPr>
                <w:rFonts w:eastAsia="等线"/>
                <w:kern w:val="0"/>
                <w:sz w:val="21"/>
                <w:szCs w:val="21"/>
              </w:rPr>
              <w:t>=0.6</w:t>
            </w:r>
          </w:p>
        </w:tc>
      </w:tr>
      <w:tr w:rsidR="006A3F96" w:rsidRPr="002C36C8" w14:paraId="3D9B466C" w14:textId="77777777" w:rsidTr="002C36C8">
        <w:trPr>
          <w:jc w:val="center"/>
        </w:trPr>
        <w:tc>
          <w:tcPr>
            <w:tcW w:w="372" w:type="pct"/>
            <w:vMerge w:val="restart"/>
            <w:tcBorders>
              <w:left w:val="single" w:sz="12" w:space="0" w:color="auto"/>
            </w:tcBorders>
            <w:vAlign w:val="center"/>
          </w:tcPr>
          <w:p w14:paraId="7D2DC3D4"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lastRenderedPageBreak/>
              <w:t>20</w:t>
            </w:r>
          </w:p>
        </w:tc>
        <w:tc>
          <w:tcPr>
            <w:tcW w:w="368" w:type="pct"/>
            <w:vMerge w:val="restart"/>
            <w:vAlign w:val="center"/>
          </w:tcPr>
          <w:p w14:paraId="5FBE8A62"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1.0</w:t>
            </w:r>
          </w:p>
        </w:tc>
        <w:tc>
          <w:tcPr>
            <w:tcW w:w="435" w:type="pct"/>
            <w:tcBorders>
              <w:top w:val="single" w:sz="4" w:space="0" w:color="auto"/>
              <w:bottom w:val="nil"/>
            </w:tcBorders>
            <w:shd w:val="clear" w:color="auto" w:fill="auto"/>
            <w:noWrap/>
            <w:vAlign w:val="center"/>
          </w:tcPr>
          <w:p w14:paraId="2BCFC0DF"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tcPr>
          <w:p w14:paraId="5C26FABC"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100</w:t>
            </w:r>
          </w:p>
        </w:tc>
        <w:tc>
          <w:tcPr>
            <w:tcW w:w="313" w:type="pct"/>
            <w:tcBorders>
              <w:top w:val="single" w:sz="4" w:space="0" w:color="auto"/>
              <w:bottom w:val="nil"/>
            </w:tcBorders>
            <w:shd w:val="clear" w:color="auto" w:fill="auto"/>
            <w:noWrap/>
            <w:vAlign w:val="center"/>
          </w:tcPr>
          <w:p w14:paraId="5E6DE253"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20</w:t>
            </w:r>
          </w:p>
        </w:tc>
        <w:tc>
          <w:tcPr>
            <w:tcW w:w="313" w:type="pct"/>
            <w:tcBorders>
              <w:top w:val="single" w:sz="4" w:space="0" w:color="auto"/>
              <w:bottom w:val="nil"/>
            </w:tcBorders>
            <w:shd w:val="clear" w:color="auto" w:fill="auto"/>
            <w:noWrap/>
            <w:vAlign w:val="center"/>
          </w:tcPr>
          <w:p w14:paraId="389076CD"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35</w:t>
            </w:r>
          </w:p>
        </w:tc>
        <w:tc>
          <w:tcPr>
            <w:tcW w:w="313" w:type="pct"/>
            <w:tcBorders>
              <w:top w:val="single" w:sz="4" w:space="0" w:color="auto"/>
              <w:bottom w:val="nil"/>
            </w:tcBorders>
            <w:shd w:val="clear" w:color="auto" w:fill="auto"/>
            <w:noWrap/>
            <w:vAlign w:val="center"/>
          </w:tcPr>
          <w:p w14:paraId="192A587D"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55</w:t>
            </w:r>
          </w:p>
        </w:tc>
        <w:tc>
          <w:tcPr>
            <w:tcW w:w="503" w:type="pct"/>
            <w:tcBorders>
              <w:top w:val="single" w:sz="4" w:space="0" w:color="auto"/>
              <w:bottom w:val="nil"/>
            </w:tcBorders>
            <w:shd w:val="clear" w:color="auto" w:fill="auto"/>
            <w:noWrap/>
            <w:vAlign w:val="center"/>
          </w:tcPr>
          <w:p w14:paraId="089167DD"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6</w:t>
            </w:r>
          </w:p>
        </w:tc>
        <w:tc>
          <w:tcPr>
            <w:tcW w:w="503" w:type="pct"/>
            <w:tcBorders>
              <w:top w:val="single" w:sz="4" w:space="0" w:color="auto"/>
              <w:bottom w:val="nil"/>
            </w:tcBorders>
            <w:shd w:val="clear" w:color="auto" w:fill="auto"/>
            <w:noWrap/>
            <w:vAlign w:val="center"/>
          </w:tcPr>
          <w:p w14:paraId="4D4A4274"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503" w:type="pct"/>
            <w:tcBorders>
              <w:top w:val="single" w:sz="4" w:space="0" w:color="auto"/>
              <w:bottom w:val="nil"/>
            </w:tcBorders>
            <w:shd w:val="clear" w:color="auto" w:fill="auto"/>
            <w:noWrap/>
            <w:vAlign w:val="center"/>
          </w:tcPr>
          <w:p w14:paraId="34E44CAF"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single" w:sz="4" w:space="0" w:color="auto"/>
              <w:bottom w:val="nil"/>
            </w:tcBorders>
            <w:shd w:val="clear" w:color="auto" w:fill="auto"/>
            <w:noWrap/>
            <w:vAlign w:val="center"/>
          </w:tcPr>
          <w:p w14:paraId="355EA8AC" w14:textId="77777777" w:rsidR="006A3F96" w:rsidRPr="002C36C8" w:rsidRDefault="006A3F9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single" w:sz="4" w:space="0" w:color="auto"/>
              <w:bottom w:val="nil"/>
            </w:tcBorders>
            <w:shd w:val="clear" w:color="auto" w:fill="auto"/>
            <w:noWrap/>
            <w:vAlign w:val="center"/>
          </w:tcPr>
          <w:p w14:paraId="0B7992D3"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single" w:sz="4" w:space="0" w:color="auto"/>
              <w:bottom w:val="nil"/>
              <w:right w:val="single" w:sz="12" w:space="0" w:color="auto"/>
            </w:tcBorders>
            <w:shd w:val="clear" w:color="auto" w:fill="auto"/>
            <w:noWrap/>
            <w:vAlign w:val="center"/>
          </w:tcPr>
          <w:p w14:paraId="52024EF1" w14:textId="77777777" w:rsidR="006A3F96" w:rsidRPr="002C36C8" w:rsidRDefault="006A3F9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1AA96829" w14:textId="77777777" w:rsidTr="002C36C8">
        <w:trPr>
          <w:jc w:val="center"/>
        </w:trPr>
        <w:tc>
          <w:tcPr>
            <w:tcW w:w="372" w:type="pct"/>
            <w:vMerge/>
            <w:tcBorders>
              <w:left w:val="single" w:sz="12" w:space="0" w:color="auto"/>
            </w:tcBorders>
            <w:vAlign w:val="center"/>
          </w:tcPr>
          <w:p w14:paraId="08E97308"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EEEAC8E"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255EBBB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r w:rsidRPr="002C36C8">
              <w:rPr>
                <w:rFonts w:eastAsia="等线"/>
                <w:kern w:val="0"/>
                <w:sz w:val="21"/>
                <w:szCs w:val="21"/>
              </w:rPr>
              <w:t>0</w:t>
            </w:r>
          </w:p>
        </w:tc>
        <w:tc>
          <w:tcPr>
            <w:tcW w:w="435" w:type="pct"/>
            <w:tcBorders>
              <w:top w:val="single" w:sz="4" w:space="0" w:color="auto"/>
              <w:bottom w:val="nil"/>
            </w:tcBorders>
            <w:shd w:val="clear" w:color="auto" w:fill="auto"/>
            <w:noWrap/>
            <w:vAlign w:val="center"/>
          </w:tcPr>
          <w:p w14:paraId="3E537C1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313" w:type="pct"/>
            <w:tcBorders>
              <w:top w:val="single" w:sz="4" w:space="0" w:color="auto"/>
              <w:bottom w:val="nil"/>
            </w:tcBorders>
            <w:shd w:val="clear" w:color="auto" w:fill="auto"/>
            <w:noWrap/>
            <w:vAlign w:val="center"/>
          </w:tcPr>
          <w:p w14:paraId="23CC9C2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313" w:type="pct"/>
            <w:tcBorders>
              <w:top w:val="single" w:sz="4" w:space="0" w:color="auto"/>
              <w:bottom w:val="nil"/>
            </w:tcBorders>
            <w:shd w:val="clear" w:color="auto" w:fill="auto"/>
            <w:noWrap/>
            <w:vAlign w:val="center"/>
          </w:tcPr>
          <w:p w14:paraId="7B8F728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30</w:t>
            </w:r>
          </w:p>
        </w:tc>
        <w:tc>
          <w:tcPr>
            <w:tcW w:w="313" w:type="pct"/>
            <w:tcBorders>
              <w:top w:val="single" w:sz="4" w:space="0" w:color="auto"/>
              <w:bottom w:val="nil"/>
            </w:tcBorders>
            <w:shd w:val="clear" w:color="auto" w:fill="auto"/>
            <w:noWrap/>
            <w:vAlign w:val="center"/>
          </w:tcPr>
          <w:p w14:paraId="4929E0F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49</w:t>
            </w:r>
          </w:p>
        </w:tc>
        <w:tc>
          <w:tcPr>
            <w:tcW w:w="503" w:type="pct"/>
            <w:tcBorders>
              <w:top w:val="single" w:sz="4" w:space="0" w:color="auto"/>
              <w:bottom w:val="nil"/>
            </w:tcBorders>
            <w:shd w:val="clear" w:color="auto" w:fill="auto"/>
            <w:noWrap/>
            <w:vAlign w:val="center"/>
          </w:tcPr>
          <w:p w14:paraId="66A82C7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503" w:type="pct"/>
            <w:tcBorders>
              <w:top w:val="single" w:sz="4" w:space="0" w:color="auto"/>
              <w:bottom w:val="nil"/>
            </w:tcBorders>
            <w:shd w:val="clear" w:color="auto" w:fill="auto"/>
            <w:noWrap/>
            <w:vAlign w:val="center"/>
          </w:tcPr>
          <w:p w14:paraId="5CBF793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503" w:type="pct"/>
            <w:tcBorders>
              <w:top w:val="single" w:sz="4" w:space="0" w:color="auto"/>
              <w:bottom w:val="nil"/>
            </w:tcBorders>
            <w:shd w:val="clear" w:color="auto" w:fill="auto"/>
            <w:noWrap/>
            <w:vAlign w:val="center"/>
          </w:tcPr>
          <w:p w14:paraId="38995F7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313" w:type="pct"/>
            <w:tcBorders>
              <w:top w:val="single" w:sz="4" w:space="0" w:color="auto"/>
              <w:bottom w:val="nil"/>
            </w:tcBorders>
            <w:shd w:val="clear" w:color="auto" w:fill="auto"/>
            <w:noWrap/>
            <w:vAlign w:val="center"/>
          </w:tcPr>
          <w:p w14:paraId="6EEF113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single" w:sz="4" w:space="0" w:color="auto"/>
              <w:bottom w:val="nil"/>
            </w:tcBorders>
            <w:shd w:val="clear" w:color="auto" w:fill="auto"/>
            <w:noWrap/>
            <w:vAlign w:val="center"/>
          </w:tcPr>
          <w:p w14:paraId="647480C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single" w:sz="4" w:space="0" w:color="auto"/>
              <w:bottom w:val="nil"/>
              <w:right w:val="single" w:sz="12" w:space="0" w:color="auto"/>
            </w:tcBorders>
            <w:shd w:val="clear" w:color="auto" w:fill="auto"/>
            <w:noWrap/>
            <w:vAlign w:val="center"/>
          </w:tcPr>
          <w:p w14:paraId="647C969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6F666078" w14:textId="77777777" w:rsidTr="002C36C8">
        <w:trPr>
          <w:jc w:val="center"/>
        </w:trPr>
        <w:tc>
          <w:tcPr>
            <w:tcW w:w="372" w:type="pct"/>
            <w:vMerge/>
            <w:tcBorders>
              <w:left w:val="single" w:sz="12" w:space="0" w:color="auto"/>
            </w:tcBorders>
            <w:vAlign w:val="center"/>
          </w:tcPr>
          <w:p w14:paraId="700DAFCE"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581E538B"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1E77CFF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tcPr>
          <w:p w14:paraId="75711F3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313" w:type="pct"/>
            <w:tcBorders>
              <w:top w:val="nil"/>
              <w:bottom w:val="nil"/>
            </w:tcBorders>
            <w:shd w:val="clear" w:color="auto" w:fill="auto"/>
            <w:noWrap/>
            <w:vAlign w:val="center"/>
          </w:tcPr>
          <w:p w14:paraId="0FC7C34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313" w:type="pct"/>
            <w:tcBorders>
              <w:top w:val="nil"/>
              <w:bottom w:val="nil"/>
            </w:tcBorders>
            <w:shd w:val="clear" w:color="auto" w:fill="auto"/>
            <w:noWrap/>
            <w:vAlign w:val="center"/>
          </w:tcPr>
          <w:p w14:paraId="7D9B07C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27</w:t>
            </w:r>
          </w:p>
        </w:tc>
        <w:tc>
          <w:tcPr>
            <w:tcW w:w="313" w:type="pct"/>
            <w:tcBorders>
              <w:top w:val="nil"/>
              <w:bottom w:val="nil"/>
            </w:tcBorders>
            <w:shd w:val="clear" w:color="auto" w:fill="auto"/>
            <w:noWrap/>
            <w:vAlign w:val="center"/>
          </w:tcPr>
          <w:p w14:paraId="3F85613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45</w:t>
            </w:r>
          </w:p>
        </w:tc>
        <w:tc>
          <w:tcPr>
            <w:tcW w:w="503" w:type="pct"/>
            <w:tcBorders>
              <w:top w:val="nil"/>
              <w:bottom w:val="nil"/>
            </w:tcBorders>
            <w:shd w:val="clear" w:color="auto" w:fill="auto"/>
            <w:noWrap/>
            <w:vAlign w:val="center"/>
          </w:tcPr>
          <w:p w14:paraId="7AEF363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503" w:type="pct"/>
            <w:tcBorders>
              <w:top w:val="nil"/>
              <w:bottom w:val="nil"/>
            </w:tcBorders>
            <w:shd w:val="clear" w:color="auto" w:fill="auto"/>
            <w:noWrap/>
            <w:vAlign w:val="center"/>
          </w:tcPr>
          <w:p w14:paraId="460102B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nil"/>
              <w:bottom w:val="nil"/>
            </w:tcBorders>
            <w:shd w:val="clear" w:color="auto" w:fill="auto"/>
            <w:noWrap/>
            <w:vAlign w:val="center"/>
          </w:tcPr>
          <w:p w14:paraId="2FD26C8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21</w:t>
            </w:r>
          </w:p>
        </w:tc>
        <w:tc>
          <w:tcPr>
            <w:tcW w:w="313" w:type="pct"/>
            <w:tcBorders>
              <w:top w:val="nil"/>
              <w:bottom w:val="nil"/>
            </w:tcBorders>
            <w:shd w:val="clear" w:color="auto" w:fill="auto"/>
            <w:noWrap/>
            <w:vAlign w:val="center"/>
          </w:tcPr>
          <w:p w14:paraId="3699E0B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484EA16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0B91B20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74212526" w14:textId="77777777" w:rsidTr="002C36C8">
        <w:trPr>
          <w:jc w:val="center"/>
        </w:trPr>
        <w:tc>
          <w:tcPr>
            <w:tcW w:w="372" w:type="pct"/>
            <w:vMerge/>
            <w:tcBorders>
              <w:left w:val="single" w:sz="12" w:space="0" w:color="auto"/>
            </w:tcBorders>
            <w:vAlign w:val="center"/>
          </w:tcPr>
          <w:p w14:paraId="458FDDD2"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3B3D8F71"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43B4A6D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tcPr>
          <w:p w14:paraId="04712FD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313" w:type="pct"/>
            <w:tcBorders>
              <w:top w:val="nil"/>
              <w:bottom w:val="nil"/>
            </w:tcBorders>
            <w:shd w:val="clear" w:color="auto" w:fill="auto"/>
            <w:noWrap/>
            <w:vAlign w:val="center"/>
          </w:tcPr>
          <w:p w14:paraId="05452B9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49A6FE1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313" w:type="pct"/>
            <w:tcBorders>
              <w:top w:val="nil"/>
              <w:bottom w:val="nil"/>
            </w:tcBorders>
            <w:shd w:val="clear" w:color="auto" w:fill="auto"/>
            <w:noWrap/>
            <w:vAlign w:val="center"/>
          </w:tcPr>
          <w:p w14:paraId="266E092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39</w:t>
            </w:r>
          </w:p>
        </w:tc>
        <w:tc>
          <w:tcPr>
            <w:tcW w:w="503" w:type="pct"/>
            <w:tcBorders>
              <w:top w:val="nil"/>
              <w:bottom w:val="nil"/>
            </w:tcBorders>
            <w:shd w:val="clear" w:color="auto" w:fill="auto"/>
            <w:noWrap/>
            <w:vAlign w:val="center"/>
          </w:tcPr>
          <w:p w14:paraId="6661E65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503" w:type="pct"/>
            <w:tcBorders>
              <w:top w:val="nil"/>
              <w:bottom w:val="nil"/>
            </w:tcBorders>
            <w:shd w:val="clear" w:color="auto" w:fill="auto"/>
            <w:noWrap/>
            <w:vAlign w:val="center"/>
          </w:tcPr>
          <w:p w14:paraId="54CFB61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c>
          <w:tcPr>
            <w:tcW w:w="503" w:type="pct"/>
            <w:tcBorders>
              <w:top w:val="nil"/>
              <w:bottom w:val="nil"/>
            </w:tcBorders>
            <w:shd w:val="clear" w:color="auto" w:fill="auto"/>
            <w:noWrap/>
            <w:vAlign w:val="center"/>
          </w:tcPr>
          <w:p w14:paraId="3F8A23B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18</w:t>
            </w:r>
          </w:p>
        </w:tc>
        <w:tc>
          <w:tcPr>
            <w:tcW w:w="313" w:type="pct"/>
            <w:tcBorders>
              <w:top w:val="nil"/>
              <w:bottom w:val="nil"/>
            </w:tcBorders>
            <w:shd w:val="clear" w:color="auto" w:fill="auto"/>
            <w:noWrap/>
            <w:vAlign w:val="center"/>
          </w:tcPr>
          <w:p w14:paraId="318911A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7276016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342114A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73B4E249" w14:textId="77777777" w:rsidTr="002C36C8">
        <w:trPr>
          <w:jc w:val="center"/>
        </w:trPr>
        <w:tc>
          <w:tcPr>
            <w:tcW w:w="372" w:type="pct"/>
            <w:vMerge/>
            <w:tcBorders>
              <w:left w:val="single" w:sz="12" w:space="0" w:color="auto"/>
            </w:tcBorders>
            <w:vAlign w:val="center"/>
          </w:tcPr>
          <w:p w14:paraId="369B19A4"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73385B6"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0E9D8ED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tcPr>
          <w:p w14:paraId="4D7E253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313" w:type="pct"/>
            <w:tcBorders>
              <w:top w:val="nil"/>
              <w:bottom w:val="nil"/>
            </w:tcBorders>
            <w:shd w:val="clear" w:color="auto" w:fill="auto"/>
            <w:noWrap/>
            <w:vAlign w:val="center"/>
          </w:tcPr>
          <w:p w14:paraId="7B66E85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35ECAD1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313" w:type="pct"/>
            <w:tcBorders>
              <w:top w:val="nil"/>
              <w:bottom w:val="nil"/>
            </w:tcBorders>
            <w:shd w:val="clear" w:color="auto" w:fill="auto"/>
            <w:noWrap/>
            <w:vAlign w:val="center"/>
          </w:tcPr>
          <w:p w14:paraId="53B8666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503" w:type="pct"/>
            <w:tcBorders>
              <w:top w:val="nil"/>
              <w:bottom w:val="nil"/>
            </w:tcBorders>
            <w:shd w:val="clear" w:color="auto" w:fill="auto"/>
            <w:noWrap/>
            <w:vAlign w:val="center"/>
          </w:tcPr>
          <w:p w14:paraId="643E4A1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503" w:type="pct"/>
            <w:tcBorders>
              <w:top w:val="nil"/>
              <w:bottom w:val="nil"/>
            </w:tcBorders>
            <w:shd w:val="clear" w:color="auto" w:fill="auto"/>
            <w:noWrap/>
            <w:vAlign w:val="center"/>
          </w:tcPr>
          <w:p w14:paraId="44AD8D8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503" w:type="pct"/>
            <w:tcBorders>
              <w:top w:val="nil"/>
              <w:bottom w:val="nil"/>
            </w:tcBorders>
            <w:shd w:val="clear" w:color="auto" w:fill="auto"/>
            <w:noWrap/>
            <w:vAlign w:val="center"/>
          </w:tcPr>
          <w:p w14:paraId="511A615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313" w:type="pct"/>
            <w:tcBorders>
              <w:top w:val="nil"/>
              <w:bottom w:val="nil"/>
            </w:tcBorders>
            <w:shd w:val="clear" w:color="auto" w:fill="auto"/>
            <w:noWrap/>
            <w:vAlign w:val="center"/>
          </w:tcPr>
          <w:p w14:paraId="7C14E10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480AB47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7" w:type="pct"/>
            <w:tcBorders>
              <w:top w:val="nil"/>
              <w:bottom w:val="nil"/>
              <w:right w:val="single" w:sz="12" w:space="0" w:color="auto"/>
            </w:tcBorders>
            <w:shd w:val="clear" w:color="auto" w:fill="auto"/>
            <w:noWrap/>
            <w:vAlign w:val="center"/>
          </w:tcPr>
          <w:p w14:paraId="5DBB40E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2718B0DA" w14:textId="77777777" w:rsidTr="002C36C8">
        <w:trPr>
          <w:jc w:val="center"/>
        </w:trPr>
        <w:tc>
          <w:tcPr>
            <w:tcW w:w="372" w:type="pct"/>
            <w:vMerge/>
            <w:tcBorders>
              <w:left w:val="single" w:sz="12" w:space="0" w:color="auto"/>
            </w:tcBorders>
            <w:vAlign w:val="center"/>
          </w:tcPr>
          <w:p w14:paraId="7D59EF98"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E499BC4"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tcPr>
          <w:p w14:paraId="68E9B0A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tcPr>
          <w:p w14:paraId="682AD9A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313" w:type="pct"/>
            <w:tcBorders>
              <w:top w:val="nil"/>
              <w:bottom w:val="single" w:sz="4" w:space="0" w:color="auto"/>
            </w:tcBorders>
            <w:shd w:val="clear" w:color="auto" w:fill="auto"/>
            <w:noWrap/>
            <w:vAlign w:val="center"/>
          </w:tcPr>
          <w:p w14:paraId="4EEC8D1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313" w:type="pct"/>
            <w:tcBorders>
              <w:top w:val="nil"/>
              <w:bottom w:val="single" w:sz="4" w:space="0" w:color="auto"/>
            </w:tcBorders>
            <w:shd w:val="clear" w:color="auto" w:fill="auto"/>
            <w:noWrap/>
            <w:vAlign w:val="center"/>
          </w:tcPr>
          <w:p w14:paraId="63EEB39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313" w:type="pct"/>
            <w:tcBorders>
              <w:top w:val="nil"/>
              <w:bottom w:val="single" w:sz="4" w:space="0" w:color="auto"/>
            </w:tcBorders>
            <w:shd w:val="clear" w:color="auto" w:fill="auto"/>
            <w:noWrap/>
            <w:vAlign w:val="center"/>
          </w:tcPr>
          <w:p w14:paraId="576D16E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33</w:t>
            </w:r>
          </w:p>
        </w:tc>
        <w:tc>
          <w:tcPr>
            <w:tcW w:w="503" w:type="pct"/>
            <w:tcBorders>
              <w:top w:val="nil"/>
              <w:bottom w:val="single" w:sz="4" w:space="0" w:color="auto"/>
            </w:tcBorders>
            <w:shd w:val="clear" w:color="auto" w:fill="auto"/>
            <w:noWrap/>
            <w:vAlign w:val="center"/>
          </w:tcPr>
          <w:p w14:paraId="0F1379D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503" w:type="pct"/>
            <w:tcBorders>
              <w:top w:val="nil"/>
              <w:bottom w:val="single" w:sz="4" w:space="0" w:color="auto"/>
            </w:tcBorders>
            <w:shd w:val="clear" w:color="auto" w:fill="auto"/>
            <w:noWrap/>
            <w:vAlign w:val="center"/>
          </w:tcPr>
          <w:p w14:paraId="793657F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503" w:type="pct"/>
            <w:tcBorders>
              <w:top w:val="nil"/>
              <w:bottom w:val="single" w:sz="4" w:space="0" w:color="auto"/>
            </w:tcBorders>
            <w:shd w:val="clear" w:color="auto" w:fill="auto"/>
            <w:noWrap/>
            <w:vAlign w:val="center"/>
          </w:tcPr>
          <w:p w14:paraId="34D897C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313" w:type="pct"/>
            <w:tcBorders>
              <w:top w:val="nil"/>
              <w:bottom w:val="single" w:sz="4" w:space="0" w:color="auto"/>
            </w:tcBorders>
            <w:shd w:val="clear" w:color="auto" w:fill="auto"/>
            <w:noWrap/>
            <w:vAlign w:val="center"/>
          </w:tcPr>
          <w:p w14:paraId="7443CEC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313" w:type="pct"/>
            <w:tcBorders>
              <w:top w:val="nil"/>
              <w:bottom w:val="single" w:sz="4" w:space="0" w:color="auto"/>
            </w:tcBorders>
            <w:shd w:val="clear" w:color="auto" w:fill="auto"/>
            <w:noWrap/>
            <w:vAlign w:val="center"/>
          </w:tcPr>
          <w:p w14:paraId="685FF96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7" w:type="pct"/>
            <w:tcBorders>
              <w:top w:val="nil"/>
              <w:bottom w:val="single" w:sz="4" w:space="0" w:color="auto"/>
              <w:right w:val="single" w:sz="12" w:space="0" w:color="auto"/>
            </w:tcBorders>
            <w:shd w:val="clear" w:color="auto" w:fill="auto"/>
            <w:noWrap/>
            <w:vAlign w:val="center"/>
          </w:tcPr>
          <w:p w14:paraId="44EF303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7090CDB7" w14:textId="77777777" w:rsidTr="002C36C8">
        <w:trPr>
          <w:jc w:val="center"/>
        </w:trPr>
        <w:tc>
          <w:tcPr>
            <w:tcW w:w="372" w:type="pct"/>
            <w:vMerge/>
            <w:tcBorders>
              <w:left w:val="single" w:sz="12" w:space="0" w:color="auto"/>
            </w:tcBorders>
            <w:vAlign w:val="center"/>
          </w:tcPr>
          <w:p w14:paraId="794567FE" w14:textId="77777777" w:rsidR="00707946" w:rsidRPr="002C36C8" w:rsidRDefault="00707946" w:rsidP="00A1558D">
            <w:pPr>
              <w:widowControl/>
              <w:spacing w:before="60" w:after="60"/>
              <w:jc w:val="center"/>
              <w:rPr>
                <w:rFonts w:eastAsia="等线"/>
                <w:kern w:val="0"/>
                <w:sz w:val="21"/>
                <w:szCs w:val="21"/>
              </w:rPr>
            </w:pPr>
          </w:p>
        </w:tc>
        <w:tc>
          <w:tcPr>
            <w:tcW w:w="368" w:type="pct"/>
            <w:vMerge w:val="restart"/>
            <w:vAlign w:val="center"/>
          </w:tcPr>
          <w:p w14:paraId="76B3827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w:t>
            </w:r>
          </w:p>
        </w:tc>
        <w:tc>
          <w:tcPr>
            <w:tcW w:w="435" w:type="pct"/>
            <w:tcBorders>
              <w:top w:val="single" w:sz="4" w:space="0" w:color="auto"/>
              <w:bottom w:val="nil"/>
            </w:tcBorders>
            <w:shd w:val="clear" w:color="auto" w:fill="auto"/>
            <w:noWrap/>
            <w:vAlign w:val="center"/>
          </w:tcPr>
          <w:p w14:paraId="5FA01CF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tcPr>
          <w:p w14:paraId="1C84099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160</w:t>
            </w:r>
          </w:p>
        </w:tc>
        <w:tc>
          <w:tcPr>
            <w:tcW w:w="313" w:type="pct"/>
            <w:tcBorders>
              <w:top w:val="single" w:sz="4" w:space="0" w:color="auto"/>
              <w:bottom w:val="nil"/>
            </w:tcBorders>
            <w:shd w:val="clear" w:color="auto" w:fill="auto"/>
            <w:noWrap/>
            <w:vAlign w:val="center"/>
          </w:tcPr>
          <w:p w14:paraId="106FF7B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19</w:t>
            </w:r>
          </w:p>
        </w:tc>
        <w:tc>
          <w:tcPr>
            <w:tcW w:w="313" w:type="pct"/>
            <w:tcBorders>
              <w:top w:val="single" w:sz="4" w:space="0" w:color="auto"/>
              <w:bottom w:val="nil"/>
            </w:tcBorders>
            <w:shd w:val="clear" w:color="auto" w:fill="auto"/>
            <w:noWrap/>
            <w:vAlign w:val="center"/>
          </w:tcPr>
          <w:p w14:paraId="327EDA8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single" w:sz="4" w:space="0" w:color="auto"/>
              <w:bottom w:val="nil"/>
            </w:tcBorders>
            <w:shd w:val="clear" w:color="auto" w:fill="auto"/>
            <w:noWrap/>
            <w:vAlign w:val="center"/>
          </w:tcPr>
          <w:p w14:paraId="47917B7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60</w:t>
            </w:r>
          </w:p>
        </w:tc>
        <w:tc>
          <w:tcPr>
            <w:tcW w:w="503" w:type="pct"/>
            <w:tcBorders>
              <w:top w:val="single" w:sz="4" w:space="0" w:color="auto"/>
              <w:bottom w:val="nil"/>
            </w:tcBorders>
            <w:shd w:val="clear" w:color="auto" w:fill="auto"/>
            <w:noWrap/>
            <w:vAlign w:val="center"/>
          </w:tcPr>
          <w:p w14:paraId="3339DCE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6</w:t>
            </w:r>
          </w:p>
        </w:tc>
        <w:tc>
          <w:tcPr>
            <w:tcW w:w="503" w:type="pct"/>
            <w:tcBorders>
              <w:top w:val="single" w:sz="4" w:space="0" w:color="auto"/>
              <w:bottom w:val="nil"/>
            </w:tcBorders>
            <w:shd w:val="clear" w:color="auto" w:fill="auto"/>
            <w:noWrap/>
            <w:vAlign w:val="center"/>
          </w:tcPr>
          <w:p w14:paraId="4DDC092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503" w:type="pct"/>
            <w:tcBorders>
              <w:top w:val="single" w:sz="4" w:space="0" w:color="auto"/>
              <w:bottom w:val="nil"/>
            </w:tcBorders>
            <w:shd w:val="clear" w:color="auto" w:fill="auto"/>
            <w:noWrap/>
            <w:vAlign w:val="center"/>
          </w:tcPr>
          <w:p w14:paraId="0D58978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25</w:t>
            </w:r>
          </w:p>
        </w:tc>
        <w:tc>
          <w:tcPr>
            <w:tcW w:w="313" w:type="pct"/>
            <w:tcBorders>
              <w:top w:val="single" w:sz="4" w:space="0" w:color="auto"/>
              <w:bottom w:val="nil"/>
            </w:tcBorders>
            <w:shd w:val="clear" w:color="auto" w:fill="auto"/>
            <w:noWrap/>
            <w:vAlign w:val="center"/>
          </w:tcPr>
          <w:p w14:paraId="1AB9046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single" w:sz="4" w:space="0" w:color="auto"/>
              <w:bottom w:val="nil"/>
            </w:tcBorders>
            <w:shd w:val="clear" w:color="auto" w:fill="auto"/>
            <w:noWrap/>
            <w:vAlign w:val="center"/>
          </w:tcPr>
          <w:p w14:paraId="46E9F93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single" w:sz="4" w:space="0" w:color="auto"/>
              <w:bottom w:val="nil"/>
              <w:right w:val="single" w:sz="12" w:space="0" w:color="auto"/>
            </w:tcBorders>
            <w:shd w:val="clear" w:color="auto" w:fill="auto"/>
            <w:noWrap/>
            <w:vAlign w:val="center"/>
          </w:tcPr>
          <w:p w14:paraId="190BB0F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r>
      <w:tr w:rsidR="00707946" w:rsidRPr="002C36C8" w14:paraId="7DE075BE" w14:textId="77777777" w:rsidTr="002C36C8">
        <w:trPr>
          <w:jc w:val="center"/>
        </w:trPr>
        <w:tc>
          <w:tcPr>
            <w:tcW w:w="372" w:type="pct"/>
            <w:vMerge/>
            <w:tcBorders>
              <w:left w:val="single" w:sz="12" w:space="0" w:color="auto"/>
            </w:tcBorders>
            <w:vAlign w:val="center"/>
          </w:tcPr>
          <w:p w14:paraId="7E30EB73"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35C5924A"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7789EFE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01C66F8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208</w:t>
            </w:r>
          </w:p>
        </w:tc>
        <w:tc>
          <w:tcPr>
            <w:tcW w:w="313" w:type="pct"/>
            <w:tcBorders>
              <w:top w:val="single" w:sz="4" w:space="0" w:color="auto"/>
              <w:bottom w:val="nil"/>
            </w:tcBorders>
            <w:shd w:val="clear" w:color="auto" w:fill="auto"/>
            <w:noWrap/>
            <w:vAlign w:val="center"/>
          </w:tcPr>
          <w:p w14:paraId="34B06D0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313" w:type="pct"/>
            <w:tcBorders>
              <w:top w:val="single" w:sz="4" w:space="0" w:color="auto"/>
              <w:bottom w:val="nil"/>
            </w:tcBorders>
            <w:shd w:val="clear" w:color="auto" w:fill="auto"/>
            <w:noWrap/>
            <w:vAlign w:val="center"/>
          </w:tcPr>
          <w:p w14:paraId="6F534BC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31</w:t>
            </w:r>
          </w:p>
        </w:tc>
        <w:tc>
          <w:tcPr>
            <w:tcW w:w="313" w:type="pct"/>
            <w:tcBorders>
              <w:top w:val="single" w:sz="4" w:space="0" w:color="auto"/>
              <w:bottom w:val="nil"/>
            </w:tcBorders>
            <w:shd w:val="clear" w:color="auto" w:fill="auto"/>
            <w:noWrap/>
            <w:vAlign w:val="center"/>
          </w:tcPr>
          <w:p w14:paraId="698E346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54</w:t>
            </w:r>
          </w:p>
        </w:tc>
        <w:tc>
          <w:tcPr>
            <w:tcW w:w="503" w:type="pct"/>
            <w:tcBorders>
              <w:top w:val="single" w:sz="4" w:space="0" w:color="auto"/>
              <w:bottom w:val="nil"/>
            </w:tcBorders>
            <w:shd w:val="clear" w:color="auto" w:fill="auto"/>
            <w:noWrap/>
            <w:vAlign w:val="center"/>
          </w:tcPr>
          <w:p w14:paraId="0F7C647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503" w:type="pct"/>
            <w:tcBorders>
              <w:top w:val="single" w:sz="4" w:space="0" w:color="auto"/>
              <w:bottom w:val="nil"/>
            </w:tcBorders>
            <w:shd w:val="clear" w:color="auto" w:fill="auto"/>
            <w:noWrap/>
            <w:vAlign w:val="center"/>
          </w:tcPr>
          <w:p w14:paraId="3226693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503" w:type="pct"/>
            <w:tcBorders>
              <w:top w:val="single" w:sz="4" w:space="0" w:color="auto"/>
              <w:bottom w:val="nil"/>
            </w:tcBorders>
            <w:shd w:val="clear" w:color="auto" w:fill="auto"/>
            <w:noWrap/>
            <w:vAlign w:val="center"/>
          </w:tcPr>
          <w:p w14:paraId="06A044B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single" w:sz="4" w:space="0" w:color="auto"/>
              <w:bottom w:val="nil"/>
            </w:tcBorders>
            <w:shd w:val="clear" w:color="auto" w:fill="auto"/>
            <w:noWrap/>
            <w:vAlign w:val="center"/>
          </w:tcPr>
          <w:p w14:paraId="4D790E7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single" w:sz="4" w:space="0" w:color="auto"/>
              <w:bottom w:val="nil"/>
            </w:tcBorders>
            <w:shd w:val="clear" w:color="auto" w:fill="auto"/>
            <w:noWrap/>
            <w:vAlign w:val="center"/>
          </w:tcPr>
          <w:p w14:paraId="382D2AA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single" w:sz="4" w:space="0" w:color="auto"/>
              <w:bottom w:val="nil"/>
              <w:right w:val="single" w:sz="12" w:space="0" w:color="auto"/>
            </w:tcBorders>
            <w:shd w:val="clear" w:color="auto" w:fill="auto"/>
            <w:noWrap/>
            <w:vAlign w:val="center"/>
          </w:tcPr>
          <w:p w14:paraId="37CAE5D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4DC5B42D" w14:textId="77777777" w:rsidTr="002C36C8">
        <w:trPr>
          <w:jc w:val="center"/>
        </w:trPr>
        <w:tc>
          <w:tcPr>
            <w:tcW w:w="372" w:type="pct"/>
            <w:vMerge/>
            <w:tcBorders>
              <w:left w:val="single" w:sz="12" w:space="0" w:color="auto"/>
            </w:tcBorders>
            <w:vAlign w:val="center"/>
          </w:tcPr>
          <w:p w14:paraId="2711F7E8"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76038C0"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416E03C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tcPr>
          <w:p w14:paraId="3494B89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240</w:t>
            </w:r>
          </w:p>
        </w:tc>
        <w:tc>
          <w:tcPr>
            <w:tcW w:w="313" w:type="pct"/>
            <w:tcBorders>
              <w:top w:val="nil"/>
              <w:bottom w:val="nil"/>
            </w:tcBorders>
            <w:shd w:val="clear" w:color="auto" w:fill="auto"/>
            <w:noWrap/>
            <w:vAlign w:val="center"/>
          </w:tcPr>
          <w:p w14:paraId="487A995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11</w:t>
            </w:r>
          </w:p>
        </w:tc>
        <w:tc>
          <w:tcPr>
            <w:tcW w:w="313" w:type="pct"/>
            <w:tcBorders>
              <w:top w:val="nil"/>
              <w:bottom w:val="nil"/>
            </w:tcBorders>
            <w:shd w:val="clear" w:color="auto" w:fill="auto"/>
            <w:noWrap/>
            <w:vAlign w:val="center"/>
          </w:tcPr>
          <w:p w14:paraId="2259EE6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28</w:t>
            </w:r>
          </w:p>
        </w:tc>
        <w:tc>
          <w:tcPr>
            <w:tcW w:w="313" w:type="pct"/>
            <w:tcBorders>
              <w:top w:val="nil"/>
              <w:bottom w:val="nil"/>
            </w:tcBorders>
            <w:shd w:val="clear" w:color="auto" w:fill="auto"/>
            <w:noWrap/>
            <w:vAlign w:val="center"/>
          </w:tcPr>
          <w:p w14:paraId="6F1AF38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51</w:t>
            </w:r>
          </w:p>
        </w:tc>
        <w:tc>
          <w:tcPr>
            <w:tcW w:w="503" w:type="pct"/>
            <w:tcBorders>
              <w:top w:val="nil"/>
              <w:bottom w:val="nil"/>
            </w:tcBorders>
            <w:shd w:val="clear" w:color="auto" w:fill="auto"/>
            <w:noWrap/>
            <w:vAlign w:val="center"/>
          </w:tcPr>
          <w:p w14:paraId="77FD584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503" w:type="pct"/>
            <w:tcBorders>
              <w:top w:val="nil"/>
              <w:bottom w:val="nil"/>
            </w:tcBorders>
            <w:shd w:val="clear" w:color="auto" w:fill="auto"/>
            <w:noWrap/>
            <w:vAlign w:val="center"/>
          </w:tcPr>
          <w:p w14:paraId="4D30C50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nil"/>
              <w:bottom w:val="nil"/>
            </w:tcBorders>
            <w:shd w:val="clear" w:color="auto" w:fill="auto"/>
            <w:noWrap/>
            <w:vAlign w:val="center"/>
          </w:tcPr>
          <w:p w14:paraId="6304908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23</w:t>
            </w:r>
          </w:p>
        </w:tc>
        <w:tc>
          <w:tcPr>
            <w:tcW w:w="313" w:type="pct"/>
            <w:tcBorders>
              <w:top w:val="nil"/>
              <w:bottom w:val="nil"/>
            </w:tcBorders>
            <w:shd w:val="clear" w:color="auto" w:fill="auto"/>
            <w:noWrap/>
            <w:vAlign w:val="center"/>
          </w:tcPr>
          <w:p w14:paraId="4128D70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56CE989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4EC0994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6E7F84DF" w14:textId="77777777" w:rsidTr="002C36C8">
        <w:trPr>
          <w:jc w:val="center"/>
        </w:trPr>
        <w:tc>
          <w:tcPr>
            <w:tcW w:w="372" w:type="pct"/>
            <w:vMerge/>
            <w:tcBorders>
              <w:left w:val="single" w:sz="12" w:space="0" w:color="auto"/>
            </w:tcBorders>
            <w:vAlign w:val="center"/>
          </w:tcPr>
          <w:p w14:paraId="349E0BB3"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2E339457"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0BCE9DE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tcPr>
          <w:p w14:paraId="108D828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320</w:t>
            </w:r>
          </w:p>
        </w:tc>
        <w:tc>
          <w:tcPr>
            <w:tcW w:w="313" w:type="pct"/>
            <w:tcBorders>
              <w:top w:val="nil"/>
              <w:bottom w:val="nil"/>
            </w:tcBorders>
            <w:shd w:val="clear" w:color="auto" w:fill="auto"/>
            <w:noWrap/>
            <w:vAlign w:val="center"/>
          </w:tcPr>
          <w:p w14:paraId="1FD4A74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nil"/>
              <w:bottom w:val="nil"/>
            </w:tcBorders>
            <w:shd w:val="clear" w:color="auto" w:fill="auto"/>
            <w:noWrap/>
            <w:vAlign w:val="center"/>
          </w:tcPr>
          <w:p w14:paraId="3C21C71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nil"/>
              <w:bottom w:val="nil"/>
            </w:tcBorders>
            <w:shd w:val="clear" w:color="auto" w:fill="auto"/>
            <w:noWrap/>
            <w:vAlign w:val="center"/>
          </w:tcPr>
          <w:p w14:paraId="76DF08E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47</w:t>
            </w:r>
          </w:p>
        </w:tc>
        <w:tc>
          <w:tcPr>
            <w:tcW w:w="503" w:type="pct"/>
            <w:tcBorders>
              <w:top w:val="nil"/>
              <w:bottom w:val="nil"/>
            </w:tcBorders>
            <w:shd w:val="clear" w:color="auto" w:fill="auto"/>
            <w:noWrap/>
            <w:vAlign w:val="center"/>
          </w:tcPr>
          <w:p w14:paraId="6565806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503" w:type="pct"/>
            <w:tcBorders>
              <w:top w:val="nil"/>
              <w:bottom w:val="nil"/>
            </w:tcBorders>
            <w:shd w:val="clear" w:color="auto" w:fill="auto"/>
            <w:noWrap/>
            <w:vAlign w:val="center"/>
          </w:tcPr>
          <w:p w14:paraId="01FCAED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c>
          <w:tcPr>
            <w:tcW w:w="503" w:type="pct"/>
            <w:tcBorders>
              <w:top w:val="nil"/>
              <w:bottom w:val="nil"/>
            </w:tcBorders>
            <w:shd w:val="clear" w:color="auto" w:fill="auto"/>
            <w:noWrap/>
            <w:vAlign w:val="center"/>
          </w:tcPr>
          <w:p w14:paraId="55CC2E6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313" w:type="pct"/>
            <w:tcBorders>
              <w:top w:val="nil"/>
              <w:bottom w:val="nil"/>
            </w:tcBorders>
            <w:shd w:val="clear" w:color="auto" w:fill="auto"/>
            <w:noWrap/>
            <w:vAlign w:val="center"/>
          </w:tcPr>
          <w:p w14:paraId="151CACB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0819BE2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5EA1567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01DE84A1" w14:textId="77777777" w:rsidTr="002C36C8">
        <w:trPr>
          <w:jc w:val="center"/>
        </w:trPr>
        <w:tc>
          <w:tcPr>
            <w:tcW w:w="372" w:type="pct"/>
            <w:vMerge/>
            <w:tcBorders>
              <w:left w:val="single" w:sz="12" w:space="0" w:color="auto"/>
            </w:tcBorders>
            <w:vAlign w:val="center"/>
          </w:tcPr>
          <w:p w14:paraId="2D195733"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4033007E"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7FA6A7C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tcPr>
          <w:p w14:paraId="377E89F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400</w:t>
            </w:r>
          </w:p>
        </w:tc>
        <w:tc>
          <w:tcPr>
            <w:tcW w:w="313" w:type="pct"/>
            <w:tcBorders>
              <w:top w:val="nil"/>
              <w:bottom w:val="nil"/>
            </w:tcBorders>
            <w:shd w:val="clear" w:color="auto" w:fill="auto"/>
            <w:noWrap/>
            <w:vAlign w:val="center"/>
          </w:tcPr>
          <w:p w14:paraId="0C80273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2B6C67C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313" w:type="pct"/>
            <w:tcBorders>
              <w:top w:val="nil"/>
              <w:bottom w:val="nil"/>
            </w:tcBorders>
            <w:shd w:val="clear" w:color="auto" w:fill="auto"/>
            <w:noWrap/>
            <w:vAlign w:val="center"/>
          </w:tcPr>
          <w:p w14:paraId="78D71DF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44</w:t>
            </w:r>
          </w:p>
        </w:tc>
        <w:tc>
          <w:tcPr>
            <w:tcW w:w="503" w:type="pct"/>
            <w:tcBorders>
              <w:top w:val="nil"/>
              <w:bottom w:val="nil"/>
            </w:tcBorders>
            <w:shd w:val="clear" w:color="auto" w:fill="auto"/>
            <w:noWrap/>
            <w:vAlign w:val="center"/>
          </w:tcPr>
          <w:p w14:paraId="6FA5FF5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503" w:type="pct"/>
            <w:tcBorders>
              <w:top w:val="nil"/>
              <w:bottom w:val="nil"/>
            </w:tcBorders>
            <w:shd w:val="clear" w:color="auto" w:fill="auto"/>
            <w:noWrap/>
            <w:vAlign w:val="center"/>
          </w:tcPr>
          <w:p w14:paraId="4E41D92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c>
          <w:tcPr>
            <w:tcW w:w="503" w:type="pct"/>
            <w:tcBorders>
              <w:top w:val="nil"/>
              <w:bottom w:val="nil"/>
            </w:tcBorders>
            <w:shd w:val="clear" w:color="auto" w:fill="auto"/>
            <w:noWrap/>
            <w:vAlign w:val="center"/>
          </w:tcPr>
          <w:p w14:paraId="4F35066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313" w:type="pct"/>
            <w:tcBorders>
              <w:top w:val="nil"/>
              <w:bottom w:val="nil"/>
            </w:tcBorders>
            <w:shd w:val="clear" w:color="auto" w:fill="auto"/>
            <w:noWrap/>
            <w:vAlign w:val="center"/>
          </w:tcPr>
          <w:p w14:paraId="4042CD8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w:t>
            </w:r>
          </w:p>
        </w:tc>
        <w:tc>
          <w:tcPr>
            <w:tcW w:w="313" w:type="pct"/>
            <w:tcBorders>
              <w:top w:val="nil"/>
              <w:bottom w:val="nil"/>
            </w:tcBorders>
            <w:shd w:val="clear" w:color="auto" w:fill="auto"/>
            <w:noWrap/>
            <w:vAlign w:val="center"/>
          </w:tcPr>
          <w:p w14:paraId="5DD4359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3118075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7DEF5475" w14:textId="77777777" w:rsidTr="002C36C8">
        <w:trPr>
          <w:jc w:val="center"/>
        </w:trPr>
        <w:tc>
          <w:tcPr>
            <w:tcW w:w="372" w:type="pct"/>
            <w:vMerge/>
            <w:tcBorders>
              <w:left w:val="single" w:sz="12" w:space="0" w:color="auto"/>
            </w:tcBorders>
            <w:vAlign w:val="center"/>
          </w:tcPr>
          <w:p w14:paraId="5092B6CE"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277BDE06"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tcPr>
          <w:p w14:paraId="560146D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tcPr>
          <w:p w14:paraId="0A07D54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480</w:t>
            </w:r>
          </w:p>
        </w:tc>
        <w:tc>
          <w:tcPr>
            <w:tcW w:w="313" w:type="pct"/>
            <w:tcBorders>
              <w:top w:val="nil"/>
              <w:bottom w:val="single" w:sz="4" w:space="0" w:color="auto"/>
            </w:tcBorders>
            <w:shd w:val="clear" w:color="auto" w:fill="auto"/>
            <w:noWrap/>
            <w:vAlign w:val="center"/>
          </w:tcPr>
          <w:p w14:paraId="698E454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313" w:type="pct"/>
            <w:tcBorders>
              <w:top w:val="nil"/>
              <w:bottom w:val="single" w:sz="4" w:space="0" w:color="auto"/>
            </w:tcBorders>
            <w:shd w:val="clear" w:color="auto" w:fill="auto"/>
            <w:noWrap/>
            <w:vAlign w:val="center"/>
          </w:tcPr>
          <w:p w14:paraId="1204CD5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18</w:t>
            </w:r>
          </w:p>
        </w:tc>
        <w:tc>
          <w:tcPr>
            <w:tcW w:w="313" w:type="pct"/>
            <w:tcBorders>
              <w:top w:val="nil"/>
              <w:bottom w:val="single" w:sz="4" w:space="0" w:color="auto"/>
            </w:tcBorders>
            <w:shd w:val="clear" w:color="auto" w:fill="auto"/>
            <w:noWrap/>
            <w:vAlign w:val="center"/>
          </w:tcPr>
          <w:p w14:paraId="5D46A24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40</w:t>
            </w:r>
          </w:p>
        </w:tc>
        <w:tc>
          <w:tcPr>
            <w:tcW w:w="503" w:type="pct"/>
            <w:tcBorders>
              <w:top w:val="nil"/>
              <w:bottom w:val="single" w:sz="4" w:space="0" w:color="auto"/>
            </w:tcBorders>
            <w:shd w:val="clear" w:color="auto" w:fill="auto"/>
            <w:noWrap/>
            <w:vAlign w:val="center"/>
          </w:tcPr>
          <w:p w14:paraId="79CC5A8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503" w:type="pct"/>
            <w:tcBorders>
              <w:top w:val="nil"/>
              <w:bottom w:val="single" w:sz="4" w:space="0" w:color="auto"/>
            </w:tcBorders>
            <w:shd w:val="clear" w:color="auto" w:fill="auto"/>
            <w:noWrap/>
            <w:vAlign w:val="center"/>
          </w:tcPr>
          <w:p w14:paraId="2FBACE7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c>
          <w:tcPr>
            <w:tcW w:w="503" w:type="pct"/>
            <w:tcBorders>
              <w:top w:val="nil"/>
              <w:bottom w:val="single" w:sz="4" w:space="0" w:color="auto"/>
            </w:tcBorders>
            <w:shd w:val="clear" w:color="auto" w:fill="auto"/>
            <w:noWrap/>
            <w:vAlign w:val="center"/>
          </w:tcPr>
          <w:p w14:paraId="2C9016E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19</w:t>
            </w:r>
          </w:p>
        </w:tc>
        <w:tc>
          <w:tcPr>
            <w:tcW w:w="313" w:type="pct"/>
            <w:tcBorders>
              <w:top w:val="nil"/>
              <w:bottom w:val="single" w:sz="4" w:space="0" w:color="auto"/>
            </w:tcBorders>
            <w:shd w:val="clear" w:color="auto" w:fill="auto"/>
            <w:noWrap/>
            <w:vAlign w:val="center"/>
          </w:tcPr>
          <w:p w14:paraId="2ECA998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0</w:t>
            </w:r>
          </w:p>
        </w:tc>
        <w:tc>
          <w:tcPr>
            <w:tcW w:w="313" w:type="pct"/>
            <w:tcBorders>
              <w:top w:val="nil"/>
              <w:bottom w:val="single" w:sz="4" w:space="0" w:color="auto"/>
            </w:tcBorders>
            <w:shd w:val="clear" w:color="auto" w:fill="auto"/>
            <w:noWrap/>
            <w:vAlign w:val="center"/>
          </w:tcPr>
          <w:p w14:paraId="2D71413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7" w:type="pct"/>
            <w:tcBorders>
              <w:top w:val="nil"/>
              <w:bottom w:val="single" w:sz="4" w:space="0" w:color="auto"/>
              <w:right w:val="single" w:sz="12" w:space="0" w:color="auto"/>
            </w:tcBorders>
            <w:shd w:val="clear" w:color="auto" w:fill="auto"/>
            <w:noWrap/>
            <w:vAlign w:val="center"/>
          </w:tcPr>
          <w:p w14:paraId="6CE08F8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3254D61B" w14:textId="77777777" w:rsidTr="002C36C8">
        <w:trPr>
          <w:trHeight w:hRule="exact" w:val="369"/>
          <w:jc w:val="center"/>
        </w:trPr>
        <w:tc>
          <w:tcPr>
            <w:tcW w:w="372" w:type="pct"/>
            <w:vMerge w:val="restart"/>
            <w:tcBorders>
              <w:left w:val="single" w:sz="12" w:space="0" w:color="auto"/>
            </w:tcBorders>
            <w:shd w:val="clear" w:color="auto" w:fill="auto"/>
            <w:noWrap/>
            <w:vAlign w:val="center"/>
            <w:hideMark/>
          </w:tcPr>
          <w:p w14:paraId="6187F6A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40</w:t>
            </w:r>
          </w:p>
        </w:tc>
        <w:tc>
          <w:tcPr>
            <w:tcW w:w="368" w:type="pct"/>
            <w:vMerge w:val="restart"/>
            <w:shd w:val="clear" w:color="auto" w:fill="auto"/>
            <w:noWrap/>
            <w:vAlign w:val="center"/>
            <w:hideMark/>
          </w:tcPr>
          <w:p w14:paraId="380F338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435" w:type="pct"/>
            <w:tcBorders>
              <w:top w:val="single" w:sz="4" w:space="0" w:color="auto"/>
              <w:bottom w:val="nil"/>
            </w:tcBorders>
            <w:shd w:val="clear" w:color="auto" w:fill="auto"/>
            <w:noWrap/>
            <w:vAlign w:val="center"/>
            <w:hideMark/>
          </w:tcPr>
          <w:p w14:paraId="3A386C0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hideMark/>
          </w:tcPr>
          <w:p w14:paraId="2194316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313" w:type="pct"/>
            <w:tcBorders>
              <w:top w:val="single" w:sz="4" w:space="0" w:color="auto"/>
              <w:bottom w:val="nil"/>
            </w:tcBorders>
            <w:shd w:val="clear" w:color="auto" w:fill="auto"/>
            <w:noWrap/>
            <w:vAlign w:val="center"/>
          </w:tcPr>
          <w:p w14:paraId="4D387B2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27</w:t>
            </w:r>
          </w:p>
        </w:tc>
        <w:tc>
          <w:tcPr>
            <w:tcW w:w="313" w:type="pct"/>
            <w:tcBorders>
              <w:top w:val="single" w:sz="4" w:space="0" w:color="auto"/>
              <w:bottom w:val="nil"/>
            </w:tcBorders>
            <w:shd w:val="clear" w:color="auto" w:fill="auto"/>
            <w:noWrap/>
            <w:vAlign w:val="center"/>
          </w:tcPr>
          <w:p w14:paraId="0ADAA57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39</w:t>
            </w:r>
          </w:p>
        </w:tc>
        <w:tc>
          <w:tcPr>
            <w:tcW w:w="313" w:type="pct"/>
            <w:tcBorders>
              <w:top w:val="single" w:sz="4" w:space="0" w:color="auto"/>
              <w:bottom w:val="nil"/>
            </w:tcBorders>
            <w:shd w:val="clear" w:color="auto" w:fill="auto"/>
            <w:noWrap/>
            <w:vAlign w:val="center"/>
          </w:tcPr>
          <w:p w14:paraId="0109EB6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57</w:t>
            </w:r>
          </w:p>
        </w:tc>
        <w:tc>
          <w:tcPr>
            <w:tcW w:w="503" w:type="pct"/>
            <w:tcBorders>
              <w:top w:val="single" w:sz="4" w:space="0" w:color="auto"/>
              <w:bottom w:val="nil"/>
            </w:tcBorders>
            <w:shd w:val="clear" w:color="auto" w:fill="auto"/>
            <w:noWrap/>
            <w:vAlign w:val="center"/>
          </w:tcPr>
          <w:p w14:paraId="74993C0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c>
          <w:tcPr>
            <w:tcW w:w="503" w:type="pct"/>
            <w:tcBorders>
              <w:top w:val="single" w:sz="4" w:space="0" w:color="auto"/>
              <w:bottom w:val="nil"/>
            </w:tcBorders>
            <w:shd w:val="clear" w:color="auto" w:fill="auto"/>
            <w:noWrap/>
            <w:vAlign w:val="center"/>
          </w:tcPr>
          <w:p w14:paraId="35A03E9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503" w:type="pct"/>
            <w:tcBorders>
              <w:top w:val="single" w:sz="4" w:space="0" w:color="auto"/>
              <w:bottom w:val="nil"/>
            </w:tcBorders>
            <w:shd w:val="clear" w:color="auto" w:fill="auto"/>
            <w:noWrap/>
            <w:vAlign w:val="center"/>
          </w:tcPr>
          <w:p w14:paraId="5F8F1E9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25</w:t>
            </w:r>
          </w:p>
        </w:tc>
        <w:tc>
          <w:tcPr>
            <w:tcW w:w="313" w:type="pct"/>
            <w:tcBorders>
              <w:top w:val="single" w:sz="4" w:space="0" w:color="auto"/>
              <w:bottom w:val="nil"/>
            </w:tcBorders>
            <w:shd w:val="clear" w:color="auto" w:fill="auto"/>
            <w:noWrap/>
            <w:vAlign w:val="center"/>
          </w:tcPr>
          <w:p w14:paraId="109690D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3" w:type="pct"/>
            <w:tcBorders>
              <w:top w:val="single" w:sz="4" w:space="0" w:color="auto"/>
              <w:bottom w:val="nil"/>
            </w:tcBorders>
            <w:shd w:val="clear" w:color="auto" w:fill="auto"/>
            <w:noWrap/>
            <w:vAlign w:val="center"/>
          </w:tcPr>
          <w:p w14:paraId="7B3EF16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38BFD4D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3BC5CF11" w14:textId="77777777" w:rsidTr="002C36C8">
        <w:trPr>
          <w:trHeight w:hRule="exact" w:val="369"/>
          <w:jc w:val="center"/>
        </w:trPr>
        <w:tc>
          <w:tcPr>
            <w:tcW w:w="372" w:type="pct"/>
            <w:vMerge/>
            <w:tcBorders>
              <w:left w:val="single" w:sz="12" w:space="0" w:color="auto"/>
            </w:tcBorders>
            <w:shd w:val="clear" w:color="auto" w:fill="auto"/>
            <w:noWrap/>
            <w:vAlign w:val="center"/>
          </w:tcPr>
          <w:p w14:paraId="7BA6A4C5" w14:textId="77777777" w:rsidR="00707946" w:rsidRPr="002C36C8" w:rsidRDefault="00707946" w:rsidP="00A1558D">
            <w:pPr>
              <w:widowControl/>
              <w:spacing w:before="60" w:after="60"/>
              <w:jc w:val="center"/>
              <w:rPr>
                <w:rFonts w:eastAsia="等线"/>
                <w:kern w:val="0"/>
                <w:sz w:val="21"/>
                <w:szCs w:val="21"/>
              </w:rPr>
            </w:pPr>
          </w:p>
        </w:tc>
        <w:tc>
          <w:tcPr>
            <w:tcW w:w="368" w:type="pct"/>
            <w:vMerge/>
            <w:shd w:val="clear" w:color="auto" w:fill="auto"/>
            <w:noWrap/>
            <w:vAlign w:val="center"/>
          </w:tcPr>
          <w:p w14:paraId="430C0709"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3F76CCA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4B95B0C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313" w:type="pct"/>
            <w:tcBorders>
              <w:top w:val="single" w:sz="4" w:space="0" w:color="auto"/>
              <w:bottom w:val="nil"/>
            </w:tcBorders>
            <w:shd w:val="clear" w:color="auto" w:fill="auto"/>
            <w:noWrap/>
            <w:vAlign w:val="center"/>
          </w:tcPr>
          <w:p w14:paraId="48AABBA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21</w:t>
            </w:r>
          </w:p>
        </w:tc>
        <w:tc>
          <w:tcPr>
            <w:tcW w:w="313" w:type="pct"/>
            <w:tcBorders>
              <w:top w:val="single" w:sz="4" w:space="0" w:color="auto"/>
              <w:bottom w:val="nil"/>
            </w:tcBorders>
            <w:shd w:val="clear" w:color="auto" w:fill="auto"/>
            <w:noWrap/>
            <w:vAlign w:val="center"/>
          </w:tcPr>
          <w:p w14:paraId="58ED997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single" w:sz="4" w:space="0" w:color="auto"/>
              <w:bottom w:val="nil"/>
            </w:tcBorders>
            <w:shd w:val="clear" w:color="auto" w:fill="auto"/>
            <w:noWrap/>
            <w:vAlign w:val="center"/>
          </w:tcPr>
          <w:p w14:paraId="2E25FD2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55</w:t>
            </w:r>
          </w:p>
        </w:tc>
        <w:tc>
          <w:tcPr>
            <w:tcW w:w="503" w:type="pct"/>
            <w:tcBorders>
              <w:top w:val="single" w:sz="4" w:space="0" w:color="auto"/>
              <w:bottom w:val="nil"/>
            </w:tcBorders>
            <w:shd w:val="clear" w:color="auto" w:fill="auto"/>
            <w:noWrap/>
            <w:vAlign w:val="center"/>
          </w:tcPr>
          <w:p w14:paraId="026D38C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503" w:type="pct"/>
            <w:tcBorders>
              <w:top w:val="single" w:sz="4" w:space="0" w:color="auto"/>
              <w:bottom w:val="nil"/>
            </w:tcBorders>
            <w:shd w:val="clear" w:color="auto" w:fill="auto"/>
            <w:noWrap/>
            <w:vAlign w:val="center"/>
          </w:tcPr>
          <w:p w14:paraId="3327F6F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r w:rsidRPr="002C36C8">
              <w:rPr>
                <w:rFonts w:eastAsia="等线"/>
                <w:kern w:val="0"/>
                <w:sz w:val="21"/>
                <w:szCs w:val="21"/>
              </w:rPr>
              <w:t>4</w:t>
            </w:r>
          </w:p>
        </w:tc>
        <w:tc>
          <w:tcPr>
            <w:tcW w:w="503" w:type="pct"/>
            <w:tcBorders>
              <w:top w:val="single" w:sz="4" w:space="0" w:color="auto"/>
              <w:bottom w:val="nil"/>
            </w:tcBorders>
            <w:shd w:val="clear" w:color="auto" w:fill="auto"/>
            <w:noWrap/>
            <w:vAlign w:val="center"/>
          </w:tcPr>
          <w:p w14:paraId="1F3974C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single" w:sz="4" w:space="0" w:color="auto"/>
              <w:bottom w:val="nil"/>
            </w:tcBorders>
            <w:shd w:val="clear" w:color="auto" w:fill="auto"/>
            <w:noWrap/>
            <w:vAlign w:val="center"/>
          </w:tcPr>
          <w:p w14:paraId="7A422FD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single" w:sz="4" w:space="0" w:color="auto"/>
              <w:bottom w:val="nil"/>
            </w:tcBorders>
            <w:shd w:val="clear" w:color="auto" w:fill="auto"/>
            <w:noWrap/>
            <w:vAlign w:val="center"/>
          </w:tcPr>
          <w:p w14:paraId="583134E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single" w:sz="4" w:space="0" w:color="auto"/>
              <w:bottom w:val="nil"/>
              <w:right w:val="single" w:sz="12" w:space="0" w:color="auto"/>
            </w:tcBorders>
            <w:shd w:val="clear" w:color="auto" w:fill="auto"/>
            <w:noWrap/>
            <w:vAlign w:val="center"/>
          </w:tcPr>
          <w:p w14:paraId="72C6480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11FD2493" w14:textId="77777777" w:rsidTr="002C36C8">
        <w:trPr>
          <w:trHeight w:hRule="exact" w:val="369"/>
          <w:jc w:val="center"/>
        </w:trPr>
        <w:tc>
          <w:tcPr>
            <w:tcW w:w="372" w:type="pct"/>
            <w:vMerge/>
            <w:tcBorders>
              <w:left w:val="single" w:sz="12" w:space="0" w:color="auto"/>
            </w:tcBorders>
            <w:vAlign w:val="center"/>
            <w:hideMark/>
          </w:tcPr>
          <w:p w14:paraId="2EA5A4B4"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23AC6BF4"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28B62BF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hideMark/>
          </w:tcPr>
          <w:p w14:paraId="6FC1384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313" w:type="pct"/>
            <w:tcBorders>
              <w:top w:val="nil"/>
              <w:bottom w:val="nil"/>
            </w:tcBorders>
            <w:shd w:val="clear" w:color="auto" w:fill="auto"/>
            <w:noWrap/>
            <w:vAlign w:val="center"/>
          </w:tcPr>
          <w:p w14:paraId="629A148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313" w:type="pct"/>
            <w:tcBorders>
              <w:top w:val="nil"/>
              <w:bottom w:val="nil"/>
            </w:tcBorders>
            <w:shd w:val="clear" w:color="auto" w:fill="auto"/>
            <w:noWrap/>
            <w:vAlign w:val="center"/>
          </w:tcPr>
          <w:p w14:paraId="4C12533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34</w:t>
            </w:r>
          </w:p>
        </w:tc>
        <w:tc>
          <w:tcPr>
            <w:tcW w:w="313" w:type="pct"/>
            <w:tcBorders>
              <w:top w:val="nil"/>
              <w:bottom w:val="nil"/>
            </w:tcBorders>
            <w:shd w:val="clear" w:color="auto" w:fill="auto"/>
            <w:noWrap/>
            <w:vAlign w:val="center"/>
          </w:tcPr>
          <w:p w14:paraId="760E319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54</w:t>
            </w:r>
          </w:p>
        </w:tc>
        <w:tc>
          <w:tcPr>
            <w:tcW w:w="503" w:type="pct"/>
            <w:tcBorders>
              <w:top w:val="nil"/>
              <w:bottom w:val="nil"/>
            </w:tcBorders>
            <w:shd w:val="clear" w:color="auto" w:fill="auto"/>
            <w:noWrap/>
            <w:vAlign w:val="center"/>
          </w:tcPr>
          <w:p w14:paraId="1991C0A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503" w:type="pct"/>
            <w:tcBorders>
              <w:top w:val="nil"/>
              <w:bottom w:val="nil"/>
            </w:tcBorders>
            <w:shd w:val="clear" w:color="auto" w:fill="auto"/>
            <w:noWrap/>
            <w:vAlign w:val="center"/>
          </w:tcPr>
          <w:p w14:paraId="0797B8A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503" w:type="pct"/>
            <w:tcBorders>
              <w:top w:val="nil"/>
              <w:bottom w:val="nil"/>
            </w:tcBorders>
            <w:shd w:val="clear" w:color="auto" w:fill="auto"/>
            <w:noWrap/>
            <w:vAlign w:val="center"/>
          </w:tcPr>
          <w:p w14:paraId="6294BD0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nil"/>
              <w:bottom w:val="nil"/>
            </w:tcBorders>
            <w:shd w:val="clear" w:color="auto" w:fill="auto"/>
            <w:noWrap/>
            <w:vAlign w:val="center"/>
          </w:tcPr>
          <w:p w14:paraId="7F24C33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nil"/>
              <w:bottom w:val="nil"/>
            </w:tcBorders>
            <w:shd w:val="clear" w:color="auto" w:fill="auto"/>
            <w:noWrap/>
            <w:vAlign w:val="center"/>
          </w:tcPr>
          <w:p w14:paraId="40629AC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21D8B74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62E4BBBF" w14:textId="77777777" w:rsidTr="002C36C8">
        <w:trPr>
          <w:trHeight w:hRule="exact" w:val="369"/>
          <w:jc w:val="center"/>
        </w:trPr>
        <w:tc>
          <w:tcPr>
            <w:tcW w:w="372" w:type="pct"/>
            <w:vMerge/>
            <w:tcBorders>
              <w:left w:val="single" w:sz="12" w:space="0" w:color="auto"/>
            </w:tcBorders>
            <w:vAlign w:val="center"/>
            <w:hideMark/>
          </w:tcPr>
          <w:p w14:paraId="3770CAD5"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7D222664"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2227C27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hideMark/>
          </w:tcPr>
          <w:p w14:paraId="6A5B231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313" w:type="pct"/>
            <w:tcBorders>
              <w:top w:val="nil"/>
              <w:bottom w:val="nil"/>
            </w:tcBorders>
            <w:shd w:val="clear" w:color="auto" w:fill="auto"/>
            <w:noWrap/>
            <w:vAlign w:val="center"/>
          </w:tcPr>
          <w:p w14:paraId="455F2D5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313" w:type="pct"/>
            <w:tcBorders>
              <w:top w:val="nil"/>
              <w:bottom w:val="nil"/>
            </w:tcBorders>
            <w:shd w:val="clear" w:color="auto" w:fill="auto"/>
            <w:noWrap/>
            <w:vAlign w:val="center"/>
          </w:tcPr>
          <w:p w14:paraId="6F5B043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29</w:t>
            </w:r>
          </w:p>
        </w:tc>
        <w:tc>
          <w:tcPr>
            <w:tcW w:w="313" w:type="pct"/>
            <w:tcBorders>
              <w:top w:val="nil"/>
              <w:bottom w:val="nil"/>
            </w:tcBorders>
            <w:shd w:val="clear" w:color="auto" w:fill="auto"/>
            <w:noWrap/>
            <w:vAlign w:val="center"/>
          </w:tcPr>
          <w:p w14:paraId="11BED41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48</w:t>
            </w:r>
          </w:p>
        </w:tc>
        <w:tc>
          <w:tcPr>
            <w:tcW w:w="503" w:type="pct"/>
            <w:tcBorders>
              <w:top w:val="nil"/>
              <w:bottom w:val="nil"/>
            </w:tcBorders>
            <w:shd w:val="clear" w:color="auto" w:fill="auto"/>
            <w:noWrap/>
            <w:vAlign w:val="center"/>
          </w:tcPr>
          <w:p w14:paraId="60DAF26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503" w:type="pct"/>
            <w:tcBorders>
              <w:top w:val="nil"/>
              <w:bottom w:val="nil"/>
            </w:tcBorders>
            <w:shd w:val="clear" w:color="auto" w:fill="auto"/>
            <w:noWrap/>
            <w:vAlign w:val="center"/>
          </w:tcPr>
          <w:p w14:paraId="4A9181C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503" w:type="pct"/>
            <w:tcBorders>
              <w:top w:val="nil"/>
              <w:bottom w:val="nil"/>
            </w:tcBorders>
            <w:shd w:val="clear" w:color="auto" w:fill="auto"/>
            <w:noWrap/>
            <w:vAlign w:val="center"/>
          </w:tcPr>
          <w:p w14:paraId="4B2B8F0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313" w:type="pct"/>
            <w:tcBorders>
              <w:top w:val="nil"/>
              <w:bottom w:val="nil"/>
            </w:tcBorders>
            <w:shd w:val="clear" w:color="auto" w:fill="auto"/>
            <w:noWrap/>
            <w:vAlign w:val="center"/>
          </w:tcPr>
          <w:p w14:paraId="611A9EB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nil"/>
              <w:bottom w:val="nil"/>
            </w:tcBorders>
            <w:shd w:val="clear" w:color="auto" w:fill="auto"/>
            <w:noWrap/>
            <w:vAlign w:val="center"/>
          </w:tcPr>
          <w:p w14:paraId="55479B8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3726B46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4F1B78CF" w14:textId="77777777" w:rsidTr="002C36C8">
        <w:trPr>
          <w:trHeight w:hRule="exact" w:val="369"/>
          <w:jc w:val="center"/>
        </w:trPr>
        <w:tc>
          <w:tcPr>
            <w:tcW w:w="372" w:type="pct"/>
            <w:vMerge/>
            <w:tcBorders>
              <w:left w:val="single" w:sz="12" w:space="0" w:color="auto"/>
            </w:tcBorders>
            <w:vAlign w:val="center"/>
            <w:hideMark/>
          </w:tcPr>
          <w:p w14:paraId="7C037BC7"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2CB088FD"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0B8429F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hideMark/>
          </w:tcPr>
          <w:p w14:paraId="684A398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313" w:type="pct"/>
            <w:tcBorders>
              <w:top w:val="nil"/>
              <w:bottom w:val="nil"/>
            </w:tcBorders>
            <w:shd w:val="clear" w:color="auto" w:fill="auto"/>
            <w:noWrap/>
            <w:vAlign w:val="center"/>
          </w:tcPr>
          <w:p w14:paraId="028DB94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c>
          <w:tcPr>
            <w:tcW w:w="313" w:type="pct"/>
            <w:tcBorders>
              <w:top w:val="nil"/>
              <w:bottom w:val="nil"/>
            </w:tcBorders>
            <w:shd w:val="clear" w:color="auto" w:fill="auto"/>
            <w:noWrap/>
            <w:vAlign w:val="center"/>
          </w:tcPr>
          <w:p w14:paraId="1208917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25</w:t>
            </w:r>
          </w:p>
        </w:tc>
        <w:tc>
          <w:tcPr>
            <w:tcW w:w="313" w:type="pct"/>
            <w:tcBorders>
              <w:top w:val="nil"/>
              <w:bottom w:val="nil"/>
            </w:tcBorders>
            <w:shd w:val="clear" w:color="auto" w:fill="auto"/>
            <w:noWrap/>
            <w:vAlign w:val="center"/>
          </w:tcPr>
          <w:p w14:paraId="6DC2159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41</w:t>
            </w:r>
          </w:p>
        </w:tc>
        <w:tc>
          <w:tcPr>
            <w:tcW w:w="503" w:type="pct"/>
            <w:tcBorders>
              <w:top w:val="nil"/>
              <w:bottom w:val="nil"/>
            </w:tcBorders>
            <w:shd w:val="clear" w:color="auto" w:fill="auto"/>
            <w:noWrap/>
            <w:vAlign w:val="center"/>
          </w:tcPr>
          <w:p w14:paraId="49C3470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503" w:type="pct"/>
            <w:tcBorders>
              <w:top w:val="nil"/>
              <w:bottom w:val="nil"/>
            </w:tcBorders>
            <w:shd w:val="clear" w:color="auto" w:fill="auto"/>
            <w:noWrap/>
            <w:vAlign w:val="center"/>
          </w:tcPr>
          <w:p w14:paraId="6387C2A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c>
          <w:tcPr>
            <w:tcW w:w="503" w:type="pct"/>
            <w:tcBorders>
              <w:top w:val="nil"/>
              <w:bottom w:val="nil"/>
            </w:tcBorders>
            <w:shd w:val="clear" w:color="auto" w:fill="auto"/>
            <w:noWrap/>
            <w:vAlign w:val="center"/>
          </w:tcPr>
          <w:p w14:paraId="6A43AA4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19</w:t>
            </w:r>
          </w:p>
        </w:tc>
        <w:tc>
          <w:tcPr>
            <w:tcW w:w="313" w:type="pct"/>
            <w:tcBorders>
              <w:top w:val="nil"/>
              <w:bottom w:val="nil"/>
            </w:tcBorders>
            <w:shd w:val="clear" w:color="auto" w:fill="auto"/>
            <w:noWrap/>
            <w:vAlign w:val="center"/>
          </w:tcPr>
          <w:p w14:paraId="40E9552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nil"/>
              <w:bottom w:val="nil"/>
            </w:tcBorders>
            <w:shd w:val="clear" w:color="auto" w:fill="auto"/>
            <w:noWrap/>
            <w:vAlign w:val="center"/>
          </w:tcPr>
          <w:p w14:paraId="52751C8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71D3381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6209117B" w14:textId="77777777" w:rsidTr="002C36C8">
        <w:trPr>
          <w:trHeight w:hRule="exact" w:val="369"/>
          <w:jc w:val="center"/>
        </w:trPr>
        <w:tc>
          <w:tcPr>
            <w:tcW w:w="372" w:type="pct"/>
            <w:vMerge/>
            <w:tcBorders>
              <w:left w:val="single" w:sz="12" w:space="0" w:color="auto"/>
            </w:tcBorders>
            <w:vAlign w:val="center"/>
            <w:hideMark/>
          </w:tcPr>
          <w:p w14:paraId="6BF68EB7"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6CCDE36F"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hideMark/>
          </w:tcPr>
          <w:p w14:paraId="319B1B5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hideMark/>
          </w:tcPr>
          <w:p w14:paraId="26741EB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313" w:type="pct"/>
            <w:tcBorders>
              <w:top w:val="nil"/>
              <w:bottom w:val="single" w:sz="4" w:space="0" w:color="auto"/>
            </w:tcBorders>
            <w:shd w:val="clear" w:color="auto" w:fill="auto"/>
            <w:noWrap/>
            <w:vAlign w:val="center"/>
          </w:tcPr>
          <w:p w14:paraId="4FCA101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313" w:type="pct"/>
            <w:tcBorders>
              <w:top w:val="nil"/>
              <w:bottom w:val="single" w:sz="4" w:space="0" w:color="auto"/>
            </w:tcBorders>
            <w:shd w:val="clear" w:color="auto" w:fill="auto"/>
            <w:noWrap/>
            <w:vAlign w:val="center"/>
          </w:tcPr>
          <w:p w14:paraId="15D921F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23</w:t>
            </w:r>
          </w:p>
        </w:tc>
        <w:tc>
          <w:tcPr>
            <w:tcW w:w="313" w:type="pct"/>
            <w:tcBorders>
              <w:top w:val="nil"/>
              <w:bottom w:val="single" w:sz="4" w:space="0" w:color="auto"/>
            </w:tcBorders>
            <w:shd w:val="clear" w:color="auto" w:fill="auto"/>
            <w:noWrap/>
            <w:vAlign w:val="center"/>
          </w:tcPr>
          <w:p w14:paraId="45F9F7F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38</w:t>
            </w:r>
          </w:p>
        </w:tc>
        <w:tc>
          <w:tcPr>
            <w:tcW w:w="503" w:type="pct"/>
            <w:tcBorders>
              <w:top w:val="nil"/>
              <w:bottom w:val="single" w:sz="4" w:space="0" w:color="auto"/>
            </w:tcBorders>
            <w:shd w:val="clear" w:color="auto" w:fill="auto"/>
            <w:noWrap/>
            <w:vAlign w:val="center"/>
          </w:tcPr>
          <w:p w14:paraId="21AAD81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503" w:type="pct"/>
            <w:tcBorders>
              <w:top w:val="nil"/>
              <w:bottom w:val="single" w:sz="4" w:space="0" w:color="auto"/>
            </w:tcBorders>
            <w:shd w:val="clear" w:color="auto" w:fill="auto"/>
            <w:noWrap/>
            <w:vAlign w:val="center"/>
          </w:tcPr>
          <w:p w14:paraId="32317D0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c>
          <w:tcPr>
            <w:tcW w:w="503" w:type="pct"/>
            <w:tcBorders>
              <w:top w:val="nil"/>
              <w:bottom w:val="single" w:sz="4" w:space="0" w:color="auto"/>
            </w:tcBorders>
            <w:shd w:val="clear" w:color="auto" w:fill="auto"/>
            <w:noWrap/>
            <w:vAlign w:val="center"/>
          </w:tcPr>
          <w:p w14:paraId="2F96E4C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18</w:t>
            </w:r>
          </w:p>
        </w:tc>
        <w:tc>
          <w:tcPr>
            <w:tcW w:w="313" w:type="pct"/>
            <w:tcBorders>
              <w:top w:val="nil"/>
              <w:bottom w:val="single" w:sz="4" w:space="0" w:color="auto"/>
            </w:tcBorders>
            <w:shd w:val="clear" w:color="auto" w:fill="auto"/>
            <w:noWrap/>
            <w:vAlign w:val="center"/>
          </w:tcPr>
          <w:p w14:paraId="4AD3F26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nil"/>
              <w:bottom w:val="single" w:sz="4" w:space="0" w:color="auto"/>
            </w:tcBorders>
            <w:shd w:val="clear" w:color="auto" w:fill="auto"/>
            <w:noWrap/>
            <w:vAlign w:val="center"/>
          </w:tcPr>
          <w:p w14:paraId="400704C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single" w:sz="4" w:space="0" w:color="auto"/>
              <w:right w:val="single" w:sz="12" w:space="0" w:color="auto"/>
            </w:tcBorders>
            <w:shd w:val="clear" w:color="auto" w:fill="auto"/>
            <w:noWrap/>
            <w:vAlign w:val="center"/>
          </w:tcPr>
          <w:p w14:paraId="68500CD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r>
      <w:tr w:rsidR="00707946" w:rsidRPr="002C36C8" w14:paraId="736B2B24" w14:textId="77777777" w:rsidTr="002C36C8">
        <w:trPr>
          <w:trHeight w:hRule="exact" w:val="369"/>
          <w:jc w:val="center"/>
        </w:trPr>
        <w:tc>
          <w:tcPr>
            <w:tcW w:w="372" w:type="pct"/>
            <w:vMerge/>
            <w:tcBorders>
              <w:left w:val="single" w:sz="12" w:space="0" w:color="auto"/>
            </w:tcBorders>
            <w:vAlign w:val="center"/>
            <w:hideMark/>
          </w:tcPr>
          <w:p w14:paraId="10F08E2D" w14:textId="77777777" w:rsidR="00707946" w:rsidRPr="002C36C8" w:rsidRDefault="00707946" w:rsidP="00A1558D">
            <w:pPr>
              <w:widowControl/>
              <w:spacing w:before="60" w:after="60"/>
              <w:jc w:val="center"/>
              <w:rPr>
                <w:rFonts w:eastAsia="等线"/>
                <w:kern w:val="0"/>
                <w:sz w:val="21"/>
                <w:szCs w:val="21"/>
              </w:rPr>
            </w:pPr>
          </w:p>
        </w:tc>
        <w:tc>
          <w:tcPr>
            <w:tcW w:w="368" w:type="pct"/>
            <w:vMerge w:val="restart"/>
            <w:shd w:val="clear" w:color="auto" w:fill="auto"/>
            <w:noWrap/>
            <w:vAlign w:val="center"/>
            <w:hideMark/>
          </w:tcPr>
          <w:p w14:paraId="778B1CC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w:t>
            </w:r>
          </w:p>
        </w:tc>
        <w:tc>
          <w:tcPr>
            <w:tcW w:w="435" w:type="pct"/>
            <w:tcBorders>
              <w:top w:val="single" w:sz="4" w:space="0" w:color="auto"/>
              <w:bottom w:val="nil"/>
            </w:tcBorders>
            <w:shd w:val="clear" w:color="auto" w:fill="auto"/>
            <w:noWrap/>
            <w:vAlign w:val="center"/>
            <w:hideMark/>
          </w:tcPr>
          <w:p w14:paraId="2EDCD71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hideMark/>
          </w:tcPr>
          <w:p w14:paraId="69354A1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160</w:t>
            </w:r>
          </w:p>
        </w:tc>
        <w:tc>
          <w:tcPr>
            <w:tcW w:w="313" w:type="pct"/>
            <w:tcBorders>
              <w:top w:val="single" w:sz="4" w:space="0" w:color="auto"/>
              <w:bottom w:val="nil"/>
            </w:tcBorders>
            <w:shd w:val="clear" w:color="auto" w:fill="auto"/>
            <w:noWrap/>
            <w:vAlign w:val="center"/>
          </w:tcPr>
          <w:p w14:paraId="3C67B33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26</w:t>
            </w:r>
          </w:p>
        </w:tc>
        <w:tc>
          <w:tcPr>
            <w:tcW w:w="313" w:type="pct"/>
            <w:tcBorders>
              <w:top w:val="single" w:sz="4" w:space="0" w:color="auto"/>
              <w:bottom w:val="nil"/>
            </w:tcBorders>
            <w:shd w:val="clear" w:color="auto" w:fill="auto"/>
            <w:noWrap/>
            <w:vAlign w:val="center"/>
          </w:tcPr>
          <w:p w14:paraId="7153FA0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43</w:t>
            </w:r>
          </w:p>
        </w:tc>
        <w:tc>
          <w:tcPr>
            <w:tcW w:w="313" w:type="pct"/>
            <w:tcBorders>
              <w:top w:val="single" w:sz="4" w:space="0" w:color="auto"/>
              <w:bottom w:val="nil"/>
            </w:tcBorders>
            <w:shd w:val="clear" w:color="auto" w:fill="auto"/>
            <w:noWrap/>
            <w:vAlign w:val="center"/>
          </w:tcPr>
          <w:p w14:paraId="3DACF58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69</w:t>
            </w:r>
          </w:p>
        </w:tc>
        <w:tc>
          <w:tcPr>
            <w:tcW w:w="503" w:type="pct"/>
            <w:tcBorders>
              <w:top w:val="single" w:sz="4" w:space="0" w:color="auto"/>
              <w:bottom w:val="nil"/>
            </w:tcBorders>
            <w:shd w:val="clear" w:color="auto" w:fill="auto"/>
            <w:noWrap/>
            <w:vAlign w:val="center"/>
          </w:tcPr>
          <w:p w14:paraId="2F5515D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c>
          <w:tcPr>
            <w:tcW w:w="503" w:type="pct"/>
            <w:tcBorders>
              <w:top w:val="single" w:sz="4" w:space="0" w:color="auto"/>
              <w:bottom w:val="nil"/>
            </w:tcBorders>
            <w:shd w:val="clear" w:color="auto" w:fill="auto"/>
            <w:noWrap/>
            <w:vAlign w:val="center"/>
          </w:tcPr>
          <w:p w14:paraId="6E3396F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503" w:type="pct"/>
            <w:tcBorders>
              <w:top w:val="single" w:sz="4" w:space="0" w:color="auto"/>
              <w:bottom w:val="nil"/>
            </w:tcBorders>
            <w:shd w:val="clear" w:color="auto" w:fill="auto"/>
            <w:noWrap/>
            <w:vAlign w:val="center"/>
          </w:tcPr>
          <w:p w14:paraId="4C348FD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29</w:t>
            </w:r>
          </w:p>
        </w:tc>
        <w:tc>
          <w:tcPr>
            <w:tcW w:w="313" w:type="pct"/>
            <w:tcBorders>
              <w:top w:val="single" w:sz="4" w:space="0" w:color="auto"/>
              <w:bottom w:val="nil"/>
            </w:tcBorders>
            <w:shd w:val="clear" w:color="auto" w:fill="auto"/>
            <w:noWrap/>
            <w:vAlign w:val="center"/>
          </w:tcPr>
          <w:p w14:paraId="177E6DB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3" w:type="pct"/>
            <w:tcBorders>
              <w:top w:val="single" w:sz="4" w:space="0" w:color="auto"/>
              <w:bottom w:val="nil"/>
            </w:tcBorders>
            <w:shd w:val="clear" w:color="auto" w:fill="auto"/>
            <w:noWrap/>
            <w:vAlign w:val="center"/>
          </w:tcPr>
          <w:p w14:paraId="6844CE9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32B5618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3F32D719" w14:textId="77777777" w:rsidTr="002C36C8">
        <w:trPr>
          <w:trHeight w:hRule="exact" w:val="369"/>
          <w:jc w:val="center"/>
        </w:trPr>
        <w:tc>
          <w:tcPr>
            <w:tcW w:w="372" w:type="pct"/>
            <w:vMerge/>
            <w:tcBorders>
              <w:left w:val="single" w:sz="12" w:space="0" w:color="auto"/>
            </w:tcBorders>
            <w:vAlign w:val="center"/>
          </w:tcPr>
          <w:p w14:paraId="7162FFA2" w14:textId="77777777" w:rsidR="00707946" w:rsidRPr="002C36C8" w:rsidRDefault="00707946" w:rsidP="00A1558D">
            <w:pPr>
              <w:widowControl/>
              <w:spacing w:before="60" w:after="60"/>
              <w:jc w:val="center"/>
              <w:rPr>
                <w:rFonts w:eastAsia="等线"/>
                <w:kern w:val="0"/>
                <w:sz w:val="21"/>
                <w:szCs w:val="21"/>
              </w:rPr>
            </w:pPr>
          </w:p>
        </w:tc>
        <w:tc>
          <w:tcPr>
            <w:tcW w:w="368" w:type="pct"/>
            <w:vMerge/>
            <w:shd w:val="clear" w:color="auto" w:fill="auto"/>
            <w:noWrap/>
            <w:vAlign w:val="center"/>
          </w:tcPr>
          <w:p w14:paraId="7DF5D7EB"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5B694C2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719A6E4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208</w:t>
            </w:r>
          </w:p>
        </w:tc>
        <w:tc>
          <w:tcPr>
            <w:tcW w:w="313" w:type="pct"/>
            <w:tcBorders>
              <w:top w:val="single" w:sz="4" w:space="0" w:color="auto"/>
              <w:bottom w:val="nil"/>
            </w:tcBorders>
            <w:shd w:val="clear" w:color="auto" w:fill="auto"/>
            <w:noWrap/>
            <w:vAlign w:val="center"/>
          </w:tcPr>
          <w:p w14:paraId="4C85369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313" w:type="pct"/>
            <w:tcBorders>
              <w:top w:val="single" w:sz="4" w:space="0" w:color="auto"/>
              <w:bottom w:val="nil"/>
            </w:tcBorders>
            <w:shd w:val="clear" w:color="auto" w:fill="auto"/>
            <w:noWrap/>
            <w:vAlign w:val="center"/>
          </w:tcPr>
          <w:p w14:paraId="2D8B28E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39</w:t>
            </w:r>
          </w:p>
        </w:tc>
        <w:tc>
          <w:tcPr>
            <w:tcW w:w="313" w:type="pct"/>
            <w:tcBorders>
              <w:top w:val="single" w:sz="4" w:space="0" w:color="auto"/>
              <w:bottom w:val="nil"/>
            </w:tcBorders>
            <w:shd w:val="clear" w:color="auto" w:fill="auto"/>
            <w:noWrap/>
            <w:vAlign w:val="center"/>
          </w:tcPr>
          <w:p w14:paraId="4EADD42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67</w:t>
            </w:r>
          </w:p>
        </w:tc>
        <w:tc>
          <w:tcPr>
            <w:tcW w:w="503" w:type="pct"/>
            <w:tcBorders>
              <w:top w:val="single" w:sz="4" w:space="0" w:color="auto"/>
              <w:bottom w:val="nil"/>
            </w:tcBorders>
            <w:shd w:val="clear" w:color="auto" w:fill="auto"/>
            <w:noWrap/>
            <w:vAlign w:val="center"/>
          </w:tcPr>
          <w:p w14:paraId="7DB1B88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503" w:type="pct"/>
            <w:tcBorders>
              <w:top w:val="single" w:sz="4" w:space="0" w:color="auto"/>
              <w:bottom w:val="nil"/>
            </w:tcBorders>
            <w:shd w:val="clear" w:color="auto" w:fill="auto"/>
            <w:noWrap/>
            <w:vAlign w:val="center"/>
          </w:tcPr>
          <w:p w14:paraId="26003E3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503" w:type="pct"/>
            <w:tcBorders>
              <w:top w:val="single" w:sz="4" w:space="0" w:color="auto"/>
              <w:bottom w:val="nil"/>
            </w:tcBorders>
            <w:shd w:val="clear" w:color="auto" w:fill="auto"/>
            <w:noWrap/>
            <w:vAlign w:val="center"/>
          </w:tcPr>
          <w:p w14:paraId="725FF93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28</w:t>
            </w:r>
          </w:p>
        </w:tc>
        <w:tc>
          <w:tcPr>
            <w:tcW w:w="313" w:type="pct"/>
            <w:tcBorders>
              <w:top w:val="single" w:sz="4" w:space="0" w:color="auto"/>
              <w:bottom w:val="nil"/>
            </w:tcBorders>
            <w:shd w:val="clear" w:color="auto" w:fill="auto"/>
            <w:noWrap/>
            <w:vAlign w:val="center"/>
          </w:tcPr>
          <w:p w14:paraId="66E9352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single" w:sz="4" w:space="0" w:color="auto"/>
              <w:bottom w:val="nil"/>
            </w:tcBorders>
            <w:shd w:val="clear" w:color="auto" w:fill="auto"/>
            <w:noWrap/>
            <w:vAlign w:val="center"/>
          </w:tcPr>
          <w:p w14:paraId="1BAA238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single" w:sz="4" w:space="0" w:color="auto"/>
              <w:bottom w:val="nil"/>
              <w:right w:val="single" w:sz="12" w:space="0" w:color="auto"/>
            </w:tcBorders>
            <w:shd w:val="clear" w:color="auto" w:fill="auto"/>
            <w:noWrap/>
            <w:vAlign w:val="center"/>
          </w:tcPr>
          <w:p w14:paraId="692157D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04426F0E" w14:textId="77777777" w:rsidTr="002C36C8">
        <w:trPr>
          <w:trHeight w:hRule="exact" w:val="369"/>
          <w:jc w:val="center"/>
        </w:trPr>
        <w:tc>
          <w:tcPr>
            <w:tcW w:w="372" w:type="pct"/>
            <w:vMerge/>
            <w:tcBorders>
              <w:left w:val="single" w:sz="12" w:space="0" w:color="auto"/>
            </w:tcBorders>
            <w:vAlign w:val="center"/>
            <w:hideMark/>
          </w:tcPr>
          <w:p w14:paraId="1C72C2AF"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79A37CED"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0FFC89A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hideMark/>
          </w:tcPr>
          <w:p w14:paraId="6638D74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240</w:t>
            </w:r>
          </w:p>
        </w:tc>
        <w:tc>
          <w:tcPr>
            <w:tcW w:w="313" w:type="pct"/>
            <w:tcBorders>
              <w:top w:val="nil"/>
              <w:bottom w:val="nil"/>
            </w:tcBorders>
            <w:shd w:val="clear" w:color="auto" w:fill="auto"/>
            <w:noWrap/>
            <w:vAlign w:val="center"/>
          </w:tcPr>
          <w:p w14:paraId="2DA8A1C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313" w:type="pct"/>
            <w:tcBorders>
              <w:top w:val="nil"/>
              <w:bottom w:val="nil"/>
            </w:tcBorders>
            <w:shd w:val="clear" w:color="auto" w:fill="auto"/>
            <w:noWrap/>
            <w:vAlign w:val="center"/>
          </w:tcPr>
          <w:p w14:paraId="395426D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nil"/>
              <w:bottom w:val="nil"/>
            </w:tcBorders>
            <w:shd w:val="clear" w:color="auto" w:fill="auto"/>
            <w:noWrap/>
            <w:vAlign w:val="center"/>
          </w:tcPr>
          <w:p w14:paraId="6C62D92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66</w:t>
            </w:r>
          </w:p>
        </w:tc>
        <w:tc>
          <w:tcPr>
            <w:tcW w:w="503" w:type="pct"/>
            <w:tcBorders>
              <w:top w:val="nil"/>
              <w:bottom w:val="nil"/>
            </w:tcBorders>
            <w:shd w:val="clear" w:color="auto" w:fill="auto"/>
            <w:noWrap/>
            <w:vAlign w:val="center"/>
          </w:tcPr>
          <w:p w14:paraId="2730845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503" w:type="pct"/>
            <w:tcBorders>
              <w:top w:val="nil"/>
              <w:bottom w:val="nil"/>
            </w:tcBorders>
            <w:shd w:val="clear" w:color="auto" w:fill="auto"/>
            <w:noWrap/>
            <w:vAlign w:val="center"/>
          </w:tcPr>
          <w:p w14:paraId="0B5267E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14</w:t>
            </w:r>
          </w:p>
        </w:tc>
        <w:tc>
          <w:tcPr>
            <w:tcW w:w="503" w:type="pct"/>
            <w:tcBorders>
              <w:top w:val="nil"/>
              <w:bottom w:val="nil"/>
            </w:tcBorders>
            <w:shd w:val="clear" w:color="auto" w:fill="auto"/>
            <w:noWrap/>
            <w:vAlign w:val="center"/>
          </w:tcPr>
          <w:p w14:paraId="736908B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27</w:t>
            </w:r>
          </w:p>
        </w:tc>
        <w:tc>
          <w:tcPr>
            <w:tcW w:w="313" w:type="pct"/>
            <w:tcBorders>
              <w:top w:val="nil"/>
              <w:bottom w:val="nil"/>
            </w:tcBorders>
            <w:shd w:val="clear" w:color="auto" w:fill="auto"/>
            <w:noWrap/>
            <w:vAlign w:val="center"/>
          </w:tcPr>
          <w:p w14:paraId="1F815C9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nil"/>
              <w:bottom w:val="nil"/>
            </w:tcBorders>
            <w:shd w:val="clear" w:color="auto" w:fill="auto"/>
            <w:noWrap/>
            <w:vAlign w:val="center"/>
          </w:tcPr>
          <w:p w14:paraId="40C987D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nil"/>
              <w:right w:val="single" w:sz="12" w:space="0" w:color="auto"/>
            </w:tcBorders>
            <w:shd w:val="clear" w:color="auto" w:fill="auto"/>
            <w:noWrap/>
            <w:vAlign w:val="center"/>
          </w:tcPr>
          <w:p w14:paraId="0E6CF01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223AD045" w14:textId="77777777" w:rsidTr="002C36C8">
        <w:trPr>
          <w:trHeight w:hRule="exact" w:val="369"/>
          <w:jc w:val="center"/>
        </w:trPr>
        <w:tc>
          <w:tcPr>
            <w:tcW w:w="372" w:type="pct"/>
            <w:vMerge/>
            <w:tcBorders>
              <w:left w:val="single" w:sz="12" w:space="0" w:color="auto"/>
            </w:tcBorders>
            <w:vAlign w:val="center"/>
            <w:hideMark/>
          </w:tcPr>
          <w:p w14:paraId="03AB2C61"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58D232DE"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12F6603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hideMark/>
          </w:tcPr>
          <w:p w14:paraId="10D6EC1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320</w:t>
            </w:r>
          </w:p>
        </w:tc>
        <w:tc>
          <w:tcPr>
            <w:tcW w:w="313" w:type="pct"/>
            <w:tcBorders>
              <w:top w:val="nil"/>
              <w:bottom w:val="nil"/>
            </w:tcBorders>
            <w:shd w:val="clear" w:color="auto" w:fill="auto"/>
            <w:noWrap/>
            <w:vAlign w:val="center"/>
          </w:tcPr>
          <w:p w14:paraId="202BDF5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p>
        </w:tc>
        <w:tc>
          <w:tcPr>
            <w:tcW w:w="313" w:type="pct"/>
            <w:tcBorders>
              <w:top w:val="nil"/>
              <w:bottom w:val="nil"/>
            </w:tcBorders>
            <w:shd w:val="clear" w:color="auto" w:fill="auto"/>
            <w:noWrap/>
            <w:vAlign w:val="center"/>
          </w:tcPr>
          <w:p w14:paraId="4E249E5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33</w:t>
            </w:r>
          </w:p>
        </w:tc>
        <w:tc>
          <w:tcPr>
            <w:tcW w:w="313" w:type="pct"/>
            <w:tcBorders>
              <w:top w:val="nil"/>
              <w:bottom w:val="nil"/>
            </w:tcBorders>
            <w:shd w:val="clear" w:color="auto" w:fill="auto"/>
            <w:noWrap/>
            <w:vAlign w:val="center"/>
          </w:tcPr>
          <w:p w14:paraId="6DDA77B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58</w:t>
            </w:r>
          </w:p>
        </w:tc>
        <w:tc>
          <w:tcPr>
            <w:tcW w:w="503" w:type="pct"/>
            <w:tcBorders>
              <w:top w:val="nil"/>
              <w:bottom w:val="nil"/>
            </w:tcBorders>
            <w:shd w:val="clear" w:color="auto" w:fill="auto"/>
            <w:noWrap/>
            <w:vAlign w:val="center"/>
          </w:tcPr>
          <w:p w14:paraId="712FB61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503" w:type="pct"/>
            <w:tcBorders>
              <w:top w:val="nil"/>
              <w:bottom w:val="nil"/>
            </w:tcBorders>
            <w:shd w:val="clear" w:color="auto" w:fill="auto"/>
            <w:noWrap/>
            <w:vAlign w:val="center"/>
          </w:tcPr>
          <w:p w14:paraId="4E689D7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p>
        </w:tc>
        <w:tc>
          <w:tcPr>
            <w:tcW w:w="503" w:type="pct"/>
            <w:tcBorders>
              <w:top w:val="nil"/>
              <w:bottom w:val="nil"/>
            </w:tcBorders>
            <w:shd w:val="clear" w:color="auto" w:fill="auto"/>
            <w:noWrap/>
            <w:vAlign w:val="center"/>
          </w:tcPr>
          <w:p w14:paraId="1E6EB33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25</w:t>
            </w:r>
          </w:p>
        </w:tc>
        <w:tc>
          <w:tcPr>
            <w:tcW w:w="313" w:type="pct"/>
            <w:tcBorders>
              <w:top w:val="nil"/>
              <w:bottom w:val="nil"/>
            </w:tcBorders>
            <w:shd w:val="clear" w:color="auto" w:fill="auto"/>
            <w:noWrap/>
            <w:vAlign w:val="center"/>
          </w:tcPr>
          <w:p w14:paraId="17DEAAB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313" w:type="pct"/>
            <w:tcBorders>
              <w:top w:val="nil"/>
              <w:bottom w:val="nil"/>
            </w:tcBorders>
            <w:shd w:val="clear" w:color="auto" w:fill="auto"/>
            <w:noWrap/>
            <w:vAlign w:val="center"/>
          </w:tcPr>
          <w:p w14:paraId="5447DE8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64300B9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r>
      <w:tr w:rsidR="00707946" w:rsidRPr="002C36C8" w14:paraId="47F62114" w14:textId="77777777" w:rsidTr="002C36C8">
        <w:trPr>
          <w:trHeight w:hRule="exact" w:val="369"/>
          <w:jc w:val="center"/>
        </w:trPr>
        <w:tc>
          <w:tcPr>
            <w:tcW w:w="372" w:type="pct"/>
            <w:vMerge/>
            <w:tcBorders>
              <w:left w:val="single" w:sz="12" w:space="0" w:color="auto"/>
            </w:tcBorders>
            <w:vAlign w:val="center"/>
            <w:hideMark/>
          </w:tcPr>
          <w:p w14:paraId="4554A40F"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5B26A7BE"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74FE0B1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hideMark/>
          </w:tcPr>
          <w:p w14:paraId="50FDA21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400</w:t>
            </w:r>
          </w:p>
        </w:tc>
        <w:tc>
          <w:tcPr>
            <w:tcW w:w="313" w:type="pct"/>
            <w:tcBorders>
              <w:top w:val="nil"/>
              <w:bottom w:val="nil"/>
            </w:tcBorders>
            <w:shd w:val="clear" w:color="auto" w:fill="auto"/>
            <w:noWrap/>
            <w:vAlign w:val="center"/>
          </w:tcPr>
          <w:p w14:paraId="2D3F3F1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c>
          <w:tcPr>
            <w:tcW w:w="313" w:type="pct"/>
            <w:tcBorders>
              <w:top w:val="nil"/>
              <w:bottom w:val="nil"/>
            </w:tcBorders>
            <w:shd w:val="clear" w:color="auto" w:fill="auto"/>
            <w:noWrap/>
            <w:vAlign w:val="center"/>
          </w:tcPr>
          <w:p w14:paraId="6E652CA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30</w:t>
            </w:r>
          </w:p>
        </w:tc>
        <w:tc>
          <w:tcPr>
            <w:tcW w:w="313" w:type="pct"/>
            <w:tcBorders>
              <w:top w:val="nil"/>
              <w:bottom w:val="nil"/>
            </w:tcBorders>
            <w:shd w:val="clear" w:color="auto" w:fill="auto"/>
            <w:noWrap/>
            <w:vAlign w:val="center"/>
          </w:tcPr>
          <w:p w14:paraId="3A6FCD5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53</w:t>
            </w:r>
          </w:p>
        </w:tc>
        <w:tc>
          <w:tcPr>
            <w:tcW w:w="503" w:type="pct"/>
            <w:tcBorders>
              <w:top w:val="nil"/>
              <w:bottom w:val="nil"/>
            </w:tcBorders>
            <w:shd w:val="clear" w:color="auto" w:fill="auto"/>
            <w:noWrap/>
            <w:vAlign w:val="center"/>
          </w:tcPr>
          <w:p w14:paraId="6E24D95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503" w:type="pct"/>
            <w:tcBorders>
              <w:top w:val="nil"/>
              <w:bottom w:val="nil"/>
            </w:tcBorders>
            <w:shd w:val="clear" w:color="auto" w:fill="auto"/>
            <w:noWrap/>
            <w:vAlign w:val="center"/>
          </w:tcPr>
          <w:p w14:paraId="16B1F56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503" w:type="pct"/>
            <w:tcBorders>
              <w:top w:val="nil"/>
              <w:bottom w:val="nil"/>
            </w:tcBorders>
            <w:shd w:val="clear" w:color="auto" w:fill="auto"/>
            <w:noWrap/>
            <w:vAlign w:val="center"/>
          </w:tcPr>
          <w:p w14:paraId="44206FB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23</w:t>
            </w:r>
          </w:p>
        </w:tc>
        <w:tc>
          <w:tcPr>
            <w:tcW w:w="313" w:type="pct"/>
            <w:tcBorders>
              <w:top w:val="nil"/>
              <w:bottom w:val="nil"/>
            </w:tcBorders>
            <w:shd w:val="clear" w:color="auto" w:fill="auto"/>
            <w:noWrap/>
            <w:vAlign w:val="center"/>
          </w:tcPr>
          <w:p w14:paraId="2B6AD6F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nil"/>
              <w:bottom w:val="nil"/>
            </w:tcBorders>
            <w:shd w:val="clear" w:color="auto" w:fill="auto"/>
            <w:noWrap/>
            <w:vAlign w:val="center"/>
          </w:tcPr>
          <w:p w14:paraId="3CC6660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nil"/>
              <w:right w:val="single" w:sz="12" w:space="0" w:color="auto"/>
            </w:tcBorders>
            <w:shd w:val="clear" w:color="auto" w:fill="auto"/>
            <w:noWrap/>
            <w:vAlign w:val="center"/>
          </w:tcPr>
          <w:p w14:paraId="2244E44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44F3A01E" w14:textId="77777777" w:rsidTr="002C36C8">
        <w:trPr>
          <w:trHeight w:hRule="exact" w:val="369"/>
          <w:jc w:val="center"/>
        </w:trPr>
        <w:tc>
          <w:tcPr>
            <w:tcW w:w="372" w:type="pct"/>
            <w:vMerge/>
            <w:tcBorders>
              <w:left w:val="single" w:sz="12" w:space="0" w:color="auto"/>
            </w:tcBorders>
            <w:vAlign w:val="center"/>
            <w:hideMark/>
          </w:tcPr>
          <w:p w14:paraId="485FD954"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202135EC"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hideMark/>
          </w:tcPr>
          <w:p w14:paraId="351E605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hideMark/>
          </w:tcPr>
          <w:p w14:paraId="6963FAD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480</w:t>
            </w:r>
          </w:p>
        </w:tc>
        <w:tc>
          <w:tcPr>
            <w:tcW w:w="313" w:type="pct"/>
            <w:tcBorders>
              <w:top w:val="nil"/>
              <w:bottom w:val="single" w:sz="4" w:space="0" w:color="auto"/>
            </w:tcBorders>
            <w:shd w:val="clear" w:color="auto" w:fill="auto"/>
            <w:noWrap/>
            <w:vAlign w:val="center"/>
          </w:tcPr>
          <w:p w14:paraId="3B9B249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313" w:type="pct"/>
            <w:tcBorders>
              <w:top w:val="nil"/>
              <w:bottom w:val="single" w:sz="4" w:space="0" w:color="auto"/>
            </w:tcBorders>
            <w:shd w:val="clear" w:color="auto" w:fill="auto"/>
            <w:noWrap/>
            <w:vAlign w:val="center"/>
          </w:tcPr>
          <w:p w14:paraId="49D83CF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29</w:t>
            </w:r>
          </w:p>
        </w:tc>
        <w:tc>
          <w:tcPr>
            <w:tcW w:w="313" w:type="pct"/>
            <w:tcBorders>
              <w:top w:val="nil"/>
              <w:bottom w:val="single" w:sz="4" w:space="0" w:color="auto"/>
            </w:tcBorders>
            <w:shd w:val="clear" w:color="auto" w:fill="auto"/>
            <w:noWrap/>
            <w:vAlign w:val="center"/>
          </w:tcPr>
          <w:p w14:paraId="07A8278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48</w:t>
            </w:r>
          </w:p>
        </w:tc>
        <w:tc>
          <w:tcPr>
            <w:tcW w:w="503" w:type="pct"/>
            <w:tcBorders>
              <w:top w:val="nil"/>
              <w:bottom w:val="single" w:sz="4" w:space="0" w:color="auto"/>
            </w:tcBorders>
            <w:shd w:val="clear" w:color="auto" w:fill="auto"/>
            <w:noWrap/>
            <w:vAlign w:val="center"/>
          </w:tcPr>
          <w:p w14:paraId="59011E5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w:t>
            </w:r>
          </w:p>
        </w:tc>
        <w:tc>
          <w:tcPr>
            <w:tcW w:w="503" w:type="pct"/>
            <w:tcBorders>
              <w:top w:val="nil"/>
              <w:bottom w:val="single" w:sz="4" w:space="0" w:color="auto"/>
            </w:tcBorders>
            <w:shd w:val="clear" w:color="auto" w:fill="auto"/>
            <w:noWrap/>
            <w:vAlign w:val="center"/>
          </w:tcPr>
          <w:p w14:paraId="1AF4CCB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nil"/>
              <w:bottom w:val="single" w:sz="4" w:space="0" w:color="auto"/>
            </w:tcBorders>
            <w:shd w:val="clear" w:color="auto" w:fill="auto"/>
            <w:noWrap/>
            <w:vAlign w:val="center"/>
          </w:tcPr>
          <w:p w14:paraId="3C5E404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21</w:t>
            </w:r>
          </w:p>
        </w:tc>
        <w:tc>
          <w:tcPr>
            <w:tcW w:w="313" w:type="pct"/>
            <w:tcBorders>
              <w:top w:val="nil"/>
              <w:bottom w:val="single" w:sz="4" w:space="0" w:color="auto"/>
            </w:tcBorders>
            <w:shd w:val="clear" w:color="auto" w:fill="auto"/>
            <w:noWrap/>
            <w:vAlign w:val="center"/>
          </w:tcPr>
          <w:p w14:paraId="06D5B02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p>
        </w:tc>
        <w:tc>
          <w:tcPr>
            <w:tcW w:w="313" w:type="pct"/>
            <w:tcBorders>
              <w:top w:val="nil"/>
              <w:bottom w:val="single" w:sz="4" w:space="0" w:color="auto"/>
            </w:tcBorders>
            <w:shd w:val="clear" w:color="auto" w:fill="auto"/>
            <w:noWrap/>
            <w:vAlign w:val="center"/>
          </w:tcPr>
          <w:p w14:paraId="4ED47EE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7" w:type="pct"/>
            <w:tcBorders>
              <w:top w:val="nil"/>
              <w:bottom w:val="single" w:sz="4" w:space="0" w:color="auto"/>
              <w:right w:val="single" w:sz="12" w:space="0" w:color="auto"/>
            </w:tcBorders>
            <w:shd w:val="clear" w:color="auto" w:fill="auto"/>
            <w:noWrap/>
            <w:vAlign w:val="center"/>
          </w:tcPr>
          <w:p w14:paraId="4914FB2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411932E3" w14:textId="77777777" w:rsidTr="002C36C8">
        <w:trPr>
          <w:trHeight w:hRule="exact" w:val="369"/>
          <w:jc w:val="center"/>
        </w:trPr>
        <w:tc>
          <w:tcPr>
            <w:tcW w:w="372" w:type="pct"/>
            <w:vMerge w:val="restart"/>
            <w:tcBorders>
              <w:left w:val="single" w:sz="12" w:space="0" w:color="auto"/>
            </w:tcBorders>
            <w:shd w:val="clear" w:color="auto" w:fill="auto"/>
            <w:noWrap/>
            <w:vAlign w:val="center"/>
            <w:hideMark/>
          </w:tcPr>
          <w:p w14:paraId="51528B6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60</w:t>
            </w:r>
          </w:p>
        </w:tc>
        <w:tc>
          <w:tcPr>
            <w:tcW w:w="368" w:type="pct"/>
            <w:vMerge w:val="restart"/>
            <w:shd w:val="clear" w:color="auto" w:fill="auto"/>
            <w:noWrap/>
            <w:vAlign w:val="center"/>
            <w:hideMark/>
          </w:tcPr>
          <w:p w14:paraId="66BA7C2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435" w:type="pct"/>
            <w:tcBorders>
              <w:top w:val="single" w:sz="4" w:space="0" w:color="auto"/>
              <w:bottom w:val="nil"/>
            </w:tcBorders>
            <w:shd w:val="clear" w:color="auto" w:fill="auto"/>
            <w:noWrap/>
            <w:vAlign w:val="center"/>
            <w:hideMark/>
          </w:tcPr>
          <w:p w14:paraId="1B38E10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hideMark/>
          </w:tcPr>
          <w:p w14:paraId="701E41C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313" w:type="pct"/>
            <w:tcBorders>
              <w:top w:val="single" w:sz="4" w:space="0" w:color="auto"/>
              <w:bottom w:val="nil"/>
            </w:tcBorders>
            <w:shd w:val="clear" w:color="auto" w:fill="auto"/>
            <w:noWrap/>
            <w:vAlign w:val="center"/>
          </w:tcPr>
          <w:p w14:paraId="53CE66E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41</w:t>
            </w:r>
          </w:p>
        </w:tc>
        <w:tc>
          <w:tcPr>
            <w:tcW w:w="313" w:type="pct"/>
            <w:tcBorders>
              <w:top w:val="single" w:sz="4" w:space="0" w:color="auto"/>
              <w:bottom w:val="nil"/>
            </w:tcBorders>
            <w:shd w:val="clear" w:color="auto" w:fill="auto"/>
            <w:noWrap/>
            <w:vAlign w:val="center"/>
          </w:tcPr>
          <w:p w14:paraId="304D9BA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55</w:t>
            </w:r>
          </w:p>
        </w:tc>
        <w:tc>
          <w:tcPr>
            <w:tcW w:w="313" w:type="pct"/>
            <w:tcBorders>
              <w:top w:val="single" w:sz="4" w:space="0" w:color="auto"/>
              <w:bottom w:val="nil"/>
            </w:tcBorders>
            <w:shd w:val="clear" w:color="auto" w:fill="auto"/>
            <w:noWrap/>
            <w:vAlign w:val="center"/>
          </w:tcPr>
          <w:p w14:paraId="2C5A492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80</w:t>
            </w:r>
          </w:p>
        </w:tc>
        <w:tc>
          <w:tcPr>
            <w:tcW w:w="503" w:type="pct"/>
            <w:tcBorders>
              <w:top w:val="single" w:sz="4" w:space="0" w:color="auto"/>
              <w:bottom w:val="nil"/>
            </w:tcBorders>
            <w:shd w:val="clear" w:color="auto" w:fill="auto"/>
            <w:noWrap/>
            <w:vAlign w:val="center"/>
          </w:tcPr>
          <w:p w14:paraId="1EB599C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13</w:t>
            </w:r>
          </w:p>
        </w:tc>
        <w:tc>
          <w:tcPr>
            <w:tcW w:w="503" w:type="pct"/>
            <w:tcBorders>
              <w:top w:val="single" w:sz="4" w:space="0" w:color="auto"/>
              <w:bottom w:val="nil"/>
            </w:tcBorders>
            <w:shd w:val="clear" w:color="auto" w:fill="auto"/>
            <w:noWrap/>
            <w:vAlign w:val="center"/>
          </w:tcPr>
          <w:p w14:paraId="37D8AEF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503" w:type="pct"/>
            <w:tcBorders>
              <w:top w:val="single" w:sz="4" w:space="0" w:color="auto"/>
              <w:bottom w:val="nil"/>
            </w:tcBorders>
            <w:shd w:val="clear" w:color="auto" w:fill="auto"/>
            <w:noWrap/>
            <w:vAlign w:val="center"/>
          </w:tcPr>
          <w:p w14:paraId="0EBC635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34</w:t>
            </w:r>
          </w:p>
        </w:tc>
        <w:tc>
          <w:tcPr>
            <w:tcW w:w="313" w:type="pct"/>
            <w:tcBorders>
              <w:top w:val="single" w:sz="4" w:space="0" w:color="auto"/>
              <w:bottom w:val="nil"/>
            </w:tcBorders>
            <w:shd w:val="clear" w:color="auto" w:fill="auto"/>
            <w:noWrap/>
            <w:vAlign w:val="center"/>
          </w:tcPr>
          <w:p w14:paraId="6C3BC9E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single" w:sz="4" w:space="0" w:color="auto"/>
              <w:bottom w:val="nil"/>
            </w:tcBorders>
            <w:shd w:val="clear" w:color="auto" w:fill="auto"/>
            <w:noWrap/>
            <w:vAlign w:val="center"/>
          </w:tcPr>
          <w:p w14:paraId="4CBCD5A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035DD0A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7D0A4282" w14:textId="77777777" w:rsidTr="002C36C8">
        <w:trPr>
          <w:trHeight w:hRule="exact" w:val="369"/>
          <w:jc w:val="center"/>
        </w:trPr>
        <w:tc>
          <w:tcPr>
            <w:tcW w:w="372" w:type="pct"/>
            <w:vMerge/>
            <w:tcBorders>
              <w:left w:val="single" w:sz="12" w:space="0" w:color="auto"/>
            </w:tcBorders>
            <w:shd w:val="clear" w:color="auto" w:fill="auto"/>
            <w:noWrap/>
            <w:vAlign w:val="center"/>
          </w:tcPr>
          <w:p w14:paraId="7EC2011B" w14:textId="77777777" w:rsidR="00707946" w:rsidRPr="002C36C8" w:rsidRDefault="00707946" w:rsidP="00A1558D">
            <w:pPr>
              <w:widowControl/>
              <w:spacing w:before="60" w:after="60"/>
              <w:jc w:val="center"/>
              <w:rPr>
                <w:rFonts w:eastAsia="等线"/>
                <w:kern w:val="0"/>
                <w:sz w:val="21"/>
                <w:szCs w:val="21"/>
              </w:rPr>
            </w:pPr>
          </w:p>
        </w:tc>
        <w:tc>
          <w:tcPr>
            <w:tcW w:w="368" w:type="pct"/>
            <w:vMerge/>
            <w:shd w:val="clear" w:color="auto" w:fill="auto"/>
            <w:noWrap/>
            <w:vAlign w:val="center"/>
          </w:tcPr>
          <w:p w14:paraId="73B1766C"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7A18F2C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2A26017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313" w:type="pct"/>
            <w:tcBorders>
              <w:top w:val="single" w:sz="4" w:space="0" w:color="auto"/>
              <w:bottom w:val="nil"/>
            </w:tcBorders>
            <w:shd w:val="clear" w:color="auto" w:fill="auto"/>
            <w:noWrap/>
            <w:vAlign w:val="center"/>
          </w:tcPr>
          <w:p w14:paraId="0F1368A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single" w:sz="4" w:space="0" w:color="auto"/>
              <w:bottom w:val="nil"/>
            </w:tcBorders>
            <w:shd w:val="clear" w:color="auto" w:fill="auto"/>
            <w:noWrap/>
            <w:vAlign w:val="center"/>
          </w:tcPr>
          <w:p w14:paraId="76A3C05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51</w:t>
            </w:r>
          </w:p>
        </w:tc>
        <w:tc>
          <w:tcPr>
            <w:tcW w:w="313" w:type="pct"/>
            <w:tcBorders>
              <w:top w:val="single" w:sz="4" w:space="0" w:color="auto"/>
              <w:bottom w:val="nil"/>
            </w:tcBorders>
            <w:shd w:val="clear" w:color="auto" w:fill="auto"/>
            <w:noWrap/>
            <w:vAlign w:val="center"/>
          </w:tcPr>
          <w:p w14:paraId="031791D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75</w:t>
            </w:r>
          </w:p>
        </w:tc>
        <w:tc>
          <w:tcPr>
            <w:tcW w:w="503" w:type="pct"/>
            <w:tcBorders>
              <w:top w:val="single" w:sz="4" w:space="0" w:color="auto"/>
              <w:bottom w:val="nil"/>
            </w:tcBorders>
            <w:shd w:val="clear" w:color="auto" w:fill="auto"/>
            <w:noWrap/>
            <w:vAlign w:val="center"/>
          </w:tcPr>
          <w:p w14:paraId="3A43C2A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single" w:sz="4" w:space="0" w:color="auto"/>
              <w:bottom w:val="nil"/>
            </w:tcBorders>
            <w:shd w:val="clear" w:color="auto" w:fill="auto"/>
            <w:noWrap/>
            <w:vAlign w:val="center"/>
          </w:tcPr>
          <w:p w14:paraId="548F1B5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503" w:type="pct"/>
            <w:tcBorders>
              <w:top w:val="single" w:sz="4" w:space="0" w:color="auto"/>
              <w:bottom w:val="nil"/>
            </w:tcBorders>
            <w:shd w:val="clear" w:color="auto" w:fill="auto"/>
            <w:noWrap/>
            <w:vAlign w:val="center"/>
          </w:tcPr>
          <w:p w14:paraId="1118E2E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32</w:t>
            </w:r>
          </w:p>
        </w:tc>
        <w:tc>
          <w:tcPr>
            <w:tcW w:w="313" w:type="pct"/>
            <w:tcBorders>
              <w:top w:val="single" w:sz="4" w:space="0" w:color="auto"/>
              <w:bottom w:val="nil"/>
            </w:tcBorders>
            <w:shd w:val="clear" w:color="auto" w:fill="auto"/>
            <w:noWrap/>
            <w:vAlign w:val="center"/>
          </w:tcPr>
          <w:p w14:paraId="02C65D6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3" w:type="pct"/>
            <w:tcBorders>
              <w:top w:val="single" w:sz="4" w:space="0" w:color="auto"/>
              <w:bottom w:val="nil"/>
            </w:tcBorders>
            <w:shd w:val="clear" w:color="auto" w:fill="auto"/>
            <w:noWrap/>
            <w:vAlign w:val="center"/>
          </w:tcPr>
          <w:p w14:paraId="0EFA71A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38E67B0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238F0307" w14:textId="77777777" w:rsidTr="002C36C8">
        <w:trPr>
          <w:trHeight w:hRule="exact" w:val="369"/>
          <w:jc w:val="center"/>
        </w:trPr>
        <w:tc>
          <w:tcPr>
            <w:tcW w:w="372" w:type="pct"/>
            <w:vMerge/>
            <w:tcBorders>
              <w:left w:val="single" w:sz="12" w:space="0" w:color="auto"/>
            </w:tcBorders>
            <w:vAlign w:val="center"/>
            <w:hideMark/>
          </w:tcPr>
          <w:p w14:paraId="0DA67150"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4555B5BF"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042A364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hideMark/>
          </w:tcPr>
          <w:p w14:paraId="62703B9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313" w:type="pct"/>
            <w:tcBorders>
              <w:top w:val="nil"/>
              <w:bottom w:val="nil"/>
            </w:tcBorders>
            <w:shd w:val="clear" w:color="auto" w:fill="auto"/>
            <w:noWrap/>
            <w:vAlign w:val="center"/>
          </w:tcPr>
          <w:p w14:paraId="06AB2A3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33</w:t>
            </w:r>
          </w:p>
        </w:tc>
        <w:tc>
          <w:tcPr>
            <w:tcW w:w="313" w:type="pct"/>
            <w:tcBorders>
              <w:top w:val="nil"/>
              <w:bottom w:val="nil"/>
            </w:tcBorders>
            <w:shd w:val="clear" w:color="auto" w:fill="auto"/>
            <w:noWrap/>
            <w:vAlign w:val="center"/>
          </w:tcPr>
          <w:p w14:paraId="6F7F13F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48</w:t>
            </w:r>
          </w:p>
        </w:tc>
        <w:tc>
          <w:tcPr>
            <w:tcW w:w="313" w:type="pct"/>
            <w:tcBorders>
              <w:top w:val="nil"/>
              <w:bottom w:val="nil"/>
            </w:tcBorders>
            <w:shd w:val="clear" w:color="auto" w:fill="auto"/>
            <w:noWrap/>
            <w:vAlign w:val="center"/>
          </w:tcPr>
          <w:p w14:paraId="792E977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72</w:t>
            </w:r>
          </w:p>
        </w:tc>
        <w:tc>
          <w:tcPr>
            <w:tcW w:w="503" w:type="pct"/>
            <w:tcBorders>
              <w:top w:val="nil"/>
              <w:bottom w:val="nil"/>
            </w:tcBorders>
            <w:shd w:val="clear" w:color="auto" w:fill="auto"/>
            <w:noWrap/>
            <w:vAlign w:val="center"/>
          </w:tcPr>
          <w:p w14:paraId="0B769AD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503" w:type="pct"/>
            <w:tcBorders>
              <w:top w:val="nil"/>
              <w:bottom w:val="nil"/>
            </w:tcBorders>
            <w:shd w:val="clear" w:color="auto" w:fill="auto"/>
            <w:noWrap/>
            <w:vAlign w:val="center"/>
          </w:tcPr>
          <w:p w14:paraId="601DCF8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19</w:t>
            </w:r>
          </w:p>
        </w:tc>
        <w:tc>
          <w:tcPr>
            <w:tcW w:w="503" w:type="pct"/>
            <w:tcBorders>
              <w:top w:val="nil"/>
              <w:bottom w:val="nil"/>
            </w:tcBorders>
            <w:shd w:val="clear" w:color="auto" w:fill="auto"/>
            <w:noWrap/>
            <w:vAlign w:val="center"/>
          </w:tcPr>
          <w:p w14:paraId="72AFC0E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r w:rsidRPr="002C36C8">
              <w:rPr>
                <w:rFonts w:eastAsia="等线"/>
                <w:kern w:val="0"/>
                <w:sz w:val="21"/>
                <w:szCs w:val="21"/>
              </w:rPr>
              <w:t>1</w:t>
            </w:r>
          </w:p>
        </w:tc>
        <w:tc>
          <w:tcPr>
            <w:tcW w:w="313" w:type="pct"/>
            <w:tcBorders>
              <w:top w:val="nil"/>
              <w:bottom w:val="nil"/>
            </w:tcBorders>
            <w:shd w:val="clear" w:color="auto" w:fill="auto"/>
            <w:noWrap/>
            <w:vAlign w:val="center"/>
          </w:tcPr>
          <w:p w14:paraId="5B87C9E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0359DCD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29790A5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37EFCC80" w14:textId="77777777" w:rsidTr="002C36C8">
        <w:trPr>
          <w:trHeight w:hRule="exact" w:val="369"/>
          <w:jc w:val="center"/>
        </w:trPr>
        <w:tc>
          <w:tcPr>
            <w:tcW w:w="372" w:type="pct"/>
            <w:vMerge/>
            <w:tcBorders>
              <w:left w:val="single" w:sz="12" w:space="0" w:color="auto"/>
            </w:tcBorders>
            <w:vAlign w:val="center"/>
            <w:hideMark/>
          </w:tcPr>
          <w:p w14:paraId="4073DF56"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384BBE22"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4CC9FAA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hideMark/>
          </w:tcPr>
          <w:p w14:paraId="7BA21D3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313" w:type="pct"/>
            <w:tcBorders>
              <w:top w:val="nil"/>
              <w:bottom w:val="nil"/>
            </w:tcBorders>
            <w:shd w:val="clear" w:color="auto" w:fill="auto"/>
            <w:noWrap/>
            <w:vAlign w:val="center"/>
          </w:tcPr>
          <w:p w14:paraId="15473EB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26</w:t>
            </w:r>
          </w:p>
        </w:tc>
        <w:tc>
          <w:tcPr>
            <w:tcW w:w="313" w:type="pct"/>
            <w:tcBorders>
              <w:top w:val="nil"/>
              <w:bottom w:val="nil"/>
            </w:tcBorders>
            <w:shd w:val="clear" w:color="auto" w:fill="auto"/>
            <w:noWrap/>
            <w:vAlign w:val="center"/>
          </w:tcPr>
          <w:p w14:paraId="693EB36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44</w:t>
            </w:r>
          </w:p>
        </w:tc>
        <w:tc>
          <w:tcPr>
            <w:tcW w:w="313" w:type="pct"/>
            <w:tcBorders>
              <w:top w:val="nil"/>
              <w:bottom w:val="nil"/>
            </w:tcBorders>
            <w:shd w:val="clear" w:color="auto" w:fill="auto"/>
            <w:noWrap/>
            <w:vAlign w:val="center"/>
          </w:tcPr>
          <w:p w14:paraId="2575289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66</w:t>
            </w:r>
          </w:p>
        </w:tc>
        <w:tc>
          <w:tcPr>
            <w:tcW w:w="503" w:type="pct"/>
            <w:tcBorders>
              <w:top w:val="nil"/>
              <w:bottom w:val="nil"/>
            </w:tcBorders>
            <w:shd w:val="clear" w:color="auto" w:fill="auto"/>
            <w:noWrap/>
            <w:vAlign w:val="center"/>
          </w:tcPr>
          <w:p w14:paraId="1AA42A1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8</w:t>
            </w:r>
          </w:p>
        </w:tc>
        <w:tc>
          <w:tcPr>
            <w:tcW w:w="503" w:type="pct"/>
            <w:tcBorders>
              <w:top w:val="nil"/>
              <w:bottom w:val="nil"/>
            </w:tcBorders>
            <w:shd w:val="clear" w:color="auto" w:fill="auto"/>
            <w:noWrap/>
            <w:vAlign w:val="center"/>
          </w:tcPr>
          <w:p w14:paraId="26EE7A8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18</w:t>
            </w:r>
          </w:p>
        </w:tc>
        <w:tc>
          <w:tcPr>
            <w:tcW w:w="503" w:type="pct"/>
            <w:tcBorders>
              <w:top w:val="nil"/>
              <w:bottom w:val="nil"/>
            </w:tcBorders>
            <w:shd w:val="clear" w:color="auto" w:fill="auto"/>
            <w:noWrap/>
            <w:vAlign w:val="center"/>
          </w:tcPr>
          <w:p w14:paraId="25DFA1A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28</w:t>
            </w:r>
          </w:p>
        </w:tc>
        <w:tc>
          <w:tcPr>
            <w:tcW w:w="313" w:type="pct"/>
            <w:tcBorders>
              <w:top w:val="nil"/>
              <w:bottom w:val="nil"/>
            </w:tcBorders>
            <w:shd w:val="clear" w:color="auto" w:fill="auto"/>
            <w:noWrap/>
            <w:vAlign w:val="center"/>
          </w:tcPr>
          <w:p w14:paraId="0F48586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6573789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19E66CF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r>
      <w:tr w:rsidR="00707946" w:rsidRPr="002C36C8" w14:paraId="43BA3939" w14:textId="77777777" w:rsidTr="002C36C8">
        <w:trPr>
          <w:trHeight w:hRule="exact" w:val="369"/>
          <w:jc w:val="center"/>
        </w:trPr>
        <w:tc>
          <w:tcPr>
            <w:tcW w:w="372" w:type="pct"/>
            <w:vMerge/>
            <w:tcBorders>
              <w:left w:val="single" w:sz="12" w:space="0" w:color="auto"/>
            </w:tcBorders>
            <w:vAlign w:val="center"/>
            <w:hideMark/>
          </w:tcPr>
          <w:p w14:paraId="058512E2"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5D322D69"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6904EFA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hideMark/>
          </w:tcPr>
          <w:p w14:paraId="7D6AEA0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313" w:type="pct"/>
            <w:tcBorders>
              <w:top w:val="nil"/>
              <w:bottom w:val="nil"/>
            </w:tcBorders>
            <w:shd w:val="clear" w:color="auto" w:fill="auto"/>
            <w:noWrap/>
            <w:vAlign w:val="center"/>
          </w:tcPr>
          <w:p w14:paraId="09A1F5C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19</w:t>
            </w:r>
          </w:p>
        </w:tc>
        <w:tc>
          <w:tcPr>
            <w:tcW w:w="313" w:type="pct"/>
            <w:tcBorders>
              <w:top w:val="nil"/>
              <w:bottom w:val="nil"/>
            </w:tcBorders>
            <w:shd w:val="clear" w:color="auto" w:fill="auto"/>
            <w:noWrap/>
            <w:vAlign w:val="center"/>
          </w:tcPr>
          <w:p w14:paraId="255D988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38</w:t>
            </w:r>
          </w:p>
        </w:tc>
        <w:tc>
          <w:tcPr>
            <w:tcW w:w="313" w:type="pct"/>
            <w:tcBorders>
              <w:top w:val="nil"/>
              <w:bottom w:val="nil"/>
            </w:tcBorders>
            <w:shd w:val="clear" w:color="auto" w:fill="auto"/>
            <w:noWrap/>
            <w:vAlign w:val="center"/>
          </w:tcPr>
          <w:p w14:paraId="12B0207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55</w:t>
            </w:r>
          </w:p>
        </w:tc>
        <w:tc>
          <w:tcPr>
            <w:tcW w:w="503" w:type="pct"/>
            <w:tcBorders>
              <w:top w:val="nil"/>
              <w:bottom w:val="nil"/>
            </w:tcBorders>
            <w:shd w:val="clear" w:color="auto" w:fill="auto"/>
            <w:noWrap/>
            <w:vAlign w:val="center"/>
          </w:tcPr>
          <w:p w14:paraId="09DB723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6</w:t>
            </w:r>
          </w:p>
        </w:tc>
        <w:tc>
          <w:tcPr>
            <w:tcW w:w="503" w:type="pct"/>
            <w:tcBorders>
              <w:top w:val="nil"/>
              <w:bottom w:val="nil"/>
            </w:tcBorders>
            <w:shd w:val="clear" w:color="auto" w:fill="auto"/>
            <w:noWrap/>
            <w:vAlign w:val="center"/>
          </w:tcPr>
          <w:p w14:paraId="42BA80A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503" w:type="pct"/>
            <w:tcBorders>
              <w:top w:val="nil"/>
              <w:bottom w:val="nil"/>
            </w:tcBorders>
            <w:shd w:val="clear" w:color="auto" w:fill="auto"/>
            <w:noWrap/>
            <w:vAlign w:val="center"/>
          </w:tcPr>
          <w:p w14:paraId="07E64F2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24</w:t>
            </w:r>
          </w:p>
        </w:tc>
        <w:tc>
          <w:tcPr>
            <w:tcW w:w="313" w:type="pct"/>
            <w:tcBorders>
              <w:top w:val="nil"/>
              <w:bottom w:val="nil"/>
            </w:tcBorders>
            <w:shd w:val="clear" w:color="auto" w:fill="auto"/>
            <w:noWrap/>
            <w:vAlign w:val="center"/>
          </w:tcPr>
          <w:p w14:paraId="29764AE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nil"/>
              <w:bottom w:val="nil"/>
            </w:tcBorders>
            <w:shd w:val="clear" w:color="auto" w:fill="auto"/>
            <w:noWrap/>
            <w:vAlign w:val="center"/>
          </w:tcPr>
          <w:p w14:paraId="3A24565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nil"/>
              <w:right w:val="single" w:sz="12" w:space="0" w:color="auto"/>
            </w:tcBorders>
            <w:shd w:val="clear" w:color="auto" w:fill="auto"/>
            <w:noWrap/>
            <w:vAlign w:val="center"/>
          </w:tcPr>
          <w:p w14:paraId="1F0FFF1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r>
      <w:tr w:rsidR="00707946" w:rsidRPr="002C36C8" w14:paraId="2F2D0B6E" w14:textId="77777777" w:rsidTr="002C36C8">
        <w:trPr>
          <w:trHeight w:hRule="exact" w:val="369"/>
          <w:jc w:val="center"/>
        </w:trPr>
        <w:tc>
          <w:tcPr>
            <w:tcW w:w="372" w:type="pct"/>
            <w:vMerge/>
            <w:tcBorders>
              <w:left w:val="single" w:sz="12" w:space="0" w:color="auto"/>
            </w:tcBorders>
            <w:vAlign w:val="center"/>
            <w:hideMark/>
          </w:tcPr>
          <w:p w14:paraId="5A322310"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5077F11B"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hideMark/>
          </w:tcPr>
          <w:p w14:paraId="24697FE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hideMark/>
          </w:tcPr>
          <w:p w14:paraId="7E5CE51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313" w:type="pct"/>
            <w:tcBorders>
              <w:top w:val="nil"/>
              <w:bottom w:val="single" w:sz="4" w:space="0" w:color="auto"/>
            </w:tcBorders>
            <w:shd w:val="clear" w:color="auto" w:fill="auto"/>
            <w:noWrap/>
            <w:vAlign w:val="center"/>
          </w:tcPr>
          <w:p w14:paraId="4CCD55D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13</w:t>
            </w:r>
          </w:p>
        </w:tc>
        <w:tc>
          <w:tcPr>
            <w:tcW w:w="313" w:type="pct"/>
            <w:tcBorders>
              <w:top w:val="nil"/>
              <w:bottom w:val="single" w:sz="4" w:space="0" w:color="auto"/>
            </w:tcBorders>
            <w:shd w:val="clear" w:color="auto" w:fill="auto"/>
            <w:noWrap/>
            <w:vAlign w:val="center"/>
          </w:tcPr>
          <w:p w14:paraId="7C639CE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31</w:t>
            </w:r>
          </w:p>
        </w:tc>
        <w:tc>
          <w:tcPr>
            <w:tcW w:w="313" w:type="pct"/>
            <w:tcBorders>
              <w:top w:val="nil"/>
              <w:bottom w:val="single" w:sz="4" w:space="0" w:color="auto"/>
            </w:tcBorders>
            <w:shd w:val="clear" w:color="auto" w:fill="auto"/>
            <w:noWrap/>
            <w:vAlign w:val="center"/>
          </w:tcPr>
          <w:p w14:paraId="14865A4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47</w:t>
            </w:r>
          </w:p>
        </w:tc>
        <w:tc>
          <w:tcPr>
            <w:tcW w:w="503" w:type="pct"/>
            <w:tcBorders>
              <w:top w:val="nil"/>
              <w:bottom w:val="single" w:sz="4" w:space="0" w:color="auto"/>
            </w:tcBorders>
            <w:shd w:val="clear" w:color="auto" w:fill="auto"/>
            <w:noWrap/>
            <w:vAlign w:val="center"/>
          </w:tcPr>
          <w:p w14:paraId="0142170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503" w:type="pct"/>
            <w:tcBorders>
              <w:top w:val="nil"/>
              <w:bottom w:val="single" w:sz="4" w:space="0" w:color="auto"/>
            </w:tcBorders>
            <w:shd w:val="clear" w:color="auto" w:fill="auto"/>
            <w:noWrap/>
            <w:vAlign w:val="center"/>
          </w:tcPr>
          <w:p w14:paraId="5F7B55F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12</w:t>
            </w:r>
          </w:p>
        </w:tc>
        <w:tc>
          <w:tcPr>
            <w:tcW w:w="503" w:type="pct"/>
            <w:tcBorders>
              <w:top w:val="nil"/>
              <w:bottom w:val="single" w:sz="4" w:space="0" w:color="auto"/>
            </w:tcBorders>
            <w:shd w:val="clear" w:color="auto" w:fill="auto"/>
            <w:noWrap/>
            <w:vAlign w:val="center"/>
          </w:tcPr>
          <w:p w14:paraId="199CE0E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22</w:t>
            </w:r>
          </w:p>
        </w:tc>
        <w:tc>
          <w:tcPr>
            <w:tcW w:w="313" w:type="pct"/>
            <w:tcBorders>
              <w:top w:val="nil"/>
              <w:bottom w:val="single" w:sz="4" w:space="0" w:color="auto"/>
            </w:tcBorders>
            <w:shd w:val="clear" w:color="auto" w:fill="auto"/>
            <w:noWrap/>
            <w:vAlign w:val="center"/>
          </w:tcPr>
          <w:p w14:paraId="326E02B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nil"/>
              <w:bottom w:val="single" w:sz="4" w:space="0" w:color="auto"/>
            </w:tcBorders>
            <w:shd w:val="clear" w:color="auto" w:fill="auto"/>
            <w:noWrap/>
            <w:vAlign w:val="center"/>
          </w:tcPr>
          <w:p w14:paraId="416B3B2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single" w:sz="4" w:space="0" w:color="auto"/>
              <w:right w:val="single" w:sz="12" w:space="0" w:color="auto"/>
            </w:tcBorders>
            <w:shd w:val="clear" w:color="auto" w:fill="auto"/>
            <w:noWrap/>
            <w:vAlign w:val="center"/>
          </w:tcPr>
          <w:p w14:paraId="49C895F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r>
      <w:tr w:rsidR="00707946" w:rsidRPr="002C36C8" w14:paraId="0023F5ED" w14:textId="77777777" w:rsidTr="002C36C8">
        <w:trPr>
          <w:trHeight w:hRule="exact" w:val="369"/>
          <w:jc w:val="center"/>
        </w:trPr>
        <w:tc>
          <w:tcPr>
            <w:tcW w:w="372" w:type="pct"/>
            <w:vMerge/>
            <w:tcBorders>
              <w:left w:val="single" w:sz="12" w:space="0" w:color="auto"/>
            </w:tcBorders>
            <w:vAlign w:val="center"/>
            <w:hideMark/>
          </w:tcPr>
          <w:p w14:paraId="6E1C3C5F" w14:textId="77777777" w:rsidR="00707946" w:rsidRPr="002C36C8" w:rsidRDefault="00707946" w:rsidP="00A1558D">
            <w:pPr>
              <w:widowControl/>
              <w:spacing w:before="60" w:after="60"/>
              <w:jc w:val="center"/>
              <w:rPr>
                <w:rFonts w:eastAsia="等线"/>
                <w:kern w:val="0"/>
                <w:sz w:val="21"/>
                <w:szCs w:val="21"/>
              </w:rPr>
            </w:pPr>
          </w:p>
        </w:tc>
        <w:tc>
          <w:tcPr>
            <w:tcW w:w="368" w:type="pct"/>
            <w:vMerge w:val="restart"/>
            <w:shd w:val="clear" w:color="auto" w:fill="auto"/>
            <w:noWrap/>
            <w:vAlign w:val="center"/>
            <w:hideMark/>
          </w:tcPr>
          <w:p w14:paraId="4C44F84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w:t>
            </w:r>
          </w:p>
        </w:tc>
        <w:tc>
          <w:tcPr>
            <w:tcW w:w="435" w:type="pct"/>
            <w:tcBorders>
              <w:top w:val="single" w:sz="4" w:space="0" w:color="auto"/>
              <w:bottom w:val="nil"/>
            </w:tcBorders>
            <w:shd w:val="clear" w:color="auto" w:fill="auto"/>
            <w:noWrap/>
            <w:vAlign w:val="center"/>
            <w:hideMark/>
          </w:tcPr>
          <w:p w14:paraId="0CF6A27A"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hideMark/>
          </w:tcPr>
          <w:p w14:paraId="6CC3E98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160</w:t>
            </w:r>
          </w:p>
        </w:tc>
        <w:tc>
          <w:tcPr>
            <w:tcW w:w="313" w:type="pct"/>
            <w:tcBorders>
              <w:top w:val="single" w:sz="4" w:space="0" w:color="auto"/>
              <w:bottom w:val="nil"/>
            </w:tcBorders>
            <w:shd w:val="clear" w:color="auto" w:fill="auto"/>
            <w:noWrap/>
            <w:vAlign w:val="center"/>
          </w:tcPr>
          <w:p w14:paraId="32E1C2C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39</w:t>
            </w:r>
          </w:p>
        </w:tc>
        <w:tc>
          <w:tcPr>
            <w:tcW w:w="313" w:type="pct"/>
            <w:tcBorders>
              <w:top w:val="single" w:sz="4" w:space="0" w:color="auto"/>
              <w:bottom w:val="nil"/>
            </w:tcBorders>
            <w:shd w:val="clear" w:color="auto" w:fill="auto"/>
            <w:noWrap/>
            <w:vAlign w:val="center"/>
          </w:tcPr>
          <w:p w14:paraId="19F9CF5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52</w:t>
            </w:r>
          </w:p>
        </w:tc>
        <w:tc>
          <w:tcPr>
            <w:tcW w:w="313" w:type="pct"/>
            <w:tcBorders>
              <w:top w:val="single" w:sz="4" w:space="0" w:color="auto"/>
              <w:bottom w:val="nil"/>
            </w:tcBorders>
            <w:shd w:val="clear" w:color="auto" w:fill="auto"/>
            <w:noWrap/>
            <w:vAlign w:val="center"/>
          </w:tcPr>
          <w:p w14:paraId="1F950DC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87</w:t>
            </w:r>
          </w:p>
        </w:tc>
        <w:tc>
          <w:tcPr>
            <w:tcW w:w="503" w:type="pct"/>
            <w:tcBorders>
              <w:top w:val="single" w:sz="4" w:space="0" w:color="auto"/>
              <w:bottom w:val="nil"/>
            </w:tcBorders>
            <w:shd w:val="clear" w:color="auto" w:fill="auto"/>
            <w:noWrap/>
            <w:vAlign w:val="center"/>
          </w:tcPr>
          <w:p w14:paraId="343E9A2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12</w:t>
            </w:r>
          </w:p>
        </w:tc>
        <w:tc>
          <w:tcPr>
            <w:tcW w:w="503" w:type="pct"/>
            <w:tcBorders>
              <w:top w:val="single" w:sz="4" w:space="0" w:color="auto"/>
              <w:bottom w:val="nil"/>
            </w:tcBorders>
            <w:shd w:val="clear" w:color="auto" w:fill="auto"/>
            <w:noWrap/>
            <w:vAlign w:val="center"/>
          </w:tcPr>
          <w:p w14:paraId="60ADBF7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503" w:type="pct"/>
            <w:tcBorders>
              <w:top w:val="single" w:sz="4" w:space="0" w:color="auto"/>
              <w:bottom w:val="nil"/>
            </w:tcBorders>
            <w:shd w:val="clear" w:color="auto" w:fill="auto"/>
            <w:noWrap/>
            <w:vAlign w:val="center"/>
          </w:tcPr>
          <w:p w14:paraId="0496E92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single" w:sz="4" w:space="0" w:color="auto"/>
              <w:bottom w:val="nil"/>
            </w:tcBorders>
            <w:shd w:val="clear" w:color="auto" w:fill="auto"/>
            <w:noWrap/>
            <w:vAlign w:val="center"/>
          </w:tcPr>
          <w:p w14:paraId="2C7B94D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single" w:sz="4" w:space="0" w:color="auto"/>
              <w:bottom w:val="nil"/>
            </w:tcBorders>
            <w:shd w:val="clear" w:color="auto" w:fill="auto"/>
            <w:noWrap/>
            <w:vAlign w:val="center"/>
          </w:tcPr>
          <w:p w14:paraId="1C092EB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2751973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r>
      <w:tr w:rsidR="00707946" w:rsidRPr="002C36C8" w14:paraId="143A9FDC" w14:textId="77777777" w:rsidTr="002C36C8">
        <w:trPr>
          <w:trHeight w:hRule="exact" w:val="369"/>
          <w:jc w:val="center"/>
        </w:trPr>
        <w:tc>
          <w:tcPr>
            <w:tcW w:w="372" w:type="pct"/>
            <w:vMerge/>
            <w:tcBorders>
              <w:left w:val="single" w:sz="12" w:space="0" w:color="auto"/>
            </w:tcBorders>
            <w:vAlign w:val="center"/>
          </w:tcPr>
          <w:p w14:paraId="7E9E34C0" w14:textId="77777777" w:rsidR="00707946" w:rsidRPr="002C36C8" w:rsidRDefault="00707946" w:rsidP="00A1558D">
            <w:pPr>
              <w:widowControl/>
              <w:spacing w:before="60" w:after="60"/>
              <w:jc w:val="center"/>
              <w:rPr>
                <w:rFonts w:eastAsia="等线"/>
                <w:kern w:val="0"/>
                <w:sz w:val="21"/>
                <w:szCs w:val="21"/>
              </w:rPr>
            </w:pPr>
          </w:p>
        </w:tc>
        <w:tc>
          <w:tcPr>
            <w:tcW w:w="368" w:type="pct"/>
            <w:vMerge/>
            <w:shd w:val="clear" w:color="auto" w:fill="auto"/>
            <w:noWrap/>
            <w:vAlign w:val="center"/>
          </w:tcPr>
          <w:p w14:paraId="165A97AD"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2C79755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4A96FB2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208</w:t>
            </w:r>
          </w:p>
        </w:tc>
        <w:tc>
          <w:tcPr>
            <w:tcW w:w="313" w:type="pct"/>
            <w:tcBorders>
              <w:top w:val="single" w:sz="4" w:space="0" w:color="auto"/>
              <w:bottom w:val="nil"/>
            </w:tcBorders>
            <w:shd w:val="clear" w:color="auto" w:fill="auto"/>
            <w:noWrap/>
            <w:vAlign w:val="center"/>
          </w:tcPr>
          <w:p w14:paraId="1D2E90C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34</w:t>
            </w:r>
          </w:p>
        </w:tc>
        <w:tc>
          <w:tcPr>
            <w:tcW w:w="313" w:type="pct"/>
            <w:tcBorders>
              <w:top w:val="single" w:sz="4" w:space="0" w:color="auto"/>
              <w:bottom w:val="nil"/>
            </w:tcBorders>
            <w:shd w:val="clear" w:color="auto" w:fill="auto"/>
            <w:noWrap/>
            <w:vAlign w:val="center"/>
          </w:tcPr>
          <w:p w14:paraId="1E756C0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48</w:t>
            </w:r>
          </w:p>
        </w:tc>
        <w:tc>
          <w:tcPr>
            <w:tcW w:w="313" w:type="pct"/>
            <w:tcBorders>
              <w:top w:val="single" w:sz="4" w:space="0" w:color="auto"/>
              <w:bottom w:val="nil"/>
            </w:tcBorders>
            <w:shd w:val="clear" w:color="auto" w:fill="auto"/>
            <w:noWrap/>
            <w:vAlign w:val="center"/>
          </w:tcPr>
          <w:p w14:paraId="19BD14F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82</w:t>
            </w:r>
          </w:p>
        </w:tc>
        <w:tc>
          <w:tcPr>
            <w:tcW w:w="503" w:type="pct"/>
            <w:tcBorders>
              <w:top w:val="single" w:sz="4" w:space="0" w:color="auto"/>
              <w:bottom w:val="nil"/>
            </w:tcBorders>
            <w:shd w:val="clear" w:color="auto" w:fill="auto"/>
            <w:noWrap/>
            <w:vAlign w:val="center"/>
          </w:tcPr>
          <w:p w14:paraId="05D92C5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single" w:sz="4" w:space="0" w:color="auto"/>
              <w:bottom w:val="nil"/>
            </w:tcBorders>
            <w:shd w:val="clear" w:color="auto" w:fill="auto"/>
            <w:noWrap/>
            <w:vAlign w:val="center"/>
          </w:tcPr>
          <w:p w14:paraId="778676F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19</w:t>
            </w:r>
          </w:p>
        </w:tc>
        <w:tc>
          <w:tcPr>
            <w:tcW w:w="503" w:type="pct"/>
            <w:tcBorders>
              <w:top w:val="single" w:sz="4" w:space="0" w:color="auto"/>
              <w:bottom w:val="nil"/>
            </w:tcBorders>
            <w:shd w:val="clear" w:color="auto" w:fill="auto"/>
            <w:noWrap/>
            <w:vAlign w:val="center"/>
          </w:tcPr>
          <w:p w14:paraId="7C8FDE5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34</w:t>
            </w:r>
          </w:p>
        </w:tc>
        <w:tc>
          <w:tcPr>
            <w:tcW w:w="313" w:type="pct"/>
            <w:tcBorders>
              <w:top w:val="single" w:sz="4" w:space="0" w:color="auto"/>
              <w:bottom w:val="nil"/>
            </w:tcBorders>
            <w:shd w:val="clear" w:color="auto" w:fill="auto"/>
            <w:noWrap/>
            <w:vAlign w:val="center"/>
          </w:tcPr>
          <w:p w14:paraId="36528BC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3" w:type="pct"/>
            <w:tcBorders>
              <w:top w:val="single" w:sz="4" w:space="0" w:color="auto"/>
              <w:bottom w:val="nil"/>
            </w:tcBorders>
            <w:shd w:val="clear" w:color="auto" w:fill="auto"/>
            <w:noWrap/>
            <w:vAlign w:val="center"/>
          </w:tcPr>
          <w:p w14:paraId="17C9EE3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38C5B84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12FD0F62" w14:textId="77777777" w:rsidTr="002C36C8">
        <w:trPr>
          <w:trHeight w:hRule="exact" w:val="369"/>
          <w:jc w:val="center"/>
        </w:trPr>
        <w:tc>
          <w:tcPr>
            <w:tcW w:w="372" w:type="pct"/>
            <w:vMerge/>
            <w:tcBorders>
              <w:left w:val="single" w:sz="12" w:space="0" w:color="auto"/>
            </w:tcBorders>
            <w:vAlign w:val="center"/>
            <w:hideMark/>
          </w:tcPr>
          <w:p w14:paraId="28137345"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0D39E853"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01926BD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hideMark/>
          </w:tcPr>
          <w:p w14:paraId="694070C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240</w:t>
            </w:r>
          </w:p>
        </w:tc>
        <w:tc>
          <w:tcPr>
            <w:tcW w:w="313" w:type="pct"/>
            <w:tcBorders>
              <w:top w:val="nil"/>
              <w:bottom w:val="nil"/>
            </w:tcBorders>
            <w:shd w:val="clear" w:color="auto" w:fill="auto"/>
            <w:noWrap/>
            <w:vAlign w:val="center"/>
          </w:tcPr>
          <w:p w14:paraId="683328F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w:t>
            </w:r>
          </w:p>
        </w:tc>
        <w:tc>
          <w:tcPr>
            <w:tcW w:w="313" w:type="pct"/>
            <w:tcBorders>
              <w:top w:val="nil"/>
              <w:bottom w:val="nil"/>
            </w:tcBorders>
            <w:shd w:val="clear" w:color="auto" w:fill="auto"/>
            <w:noWrap/>
            <w:vAlign w:val="center"/>
          </w:tcPr>
          <w:p w14:paraId="0DB719D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46</w:t>
            </w:r>
          </w:p>
        </w:tc>
        <w:tc>
          <w:tcPr>
            <w:tcW w:w="313" w:type="pct"/>
            <w:tcBorders>
              <w:top w:val="nil"/>
              <w:bottom w:val="nil"/>
            </w:tcBorders>
            <w:shd w:val="clear" w:color="auto" w:fill="auto"/>
            <w:noWrap/>
            <w:vAlign w:val="center"/>
          </w:tcPr>
          <w:p w14:paraId="4466467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79</w:t>
            </w:r>
          </w:p>
        </w:tc>
        <w:tc>
          <w:tcPr>
            <w:tcW w:w="503" w:type="pct"/>
            <w:tcBorders>
              <w:top w:val="nil"/>
              <w:bottom w:val="nil"/>
            </w:tcBorders>
            <w:shd w:val="clear" w:color="auto" w:fill="auto"/>
            <w:noWrap/>
            <w:vAlign w:val="center"/>
          </w:tcPr>
          <w:p w14:paraId="22A9E70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503" w:type="pct"/>
            <w:tcBorders>
              <w:top w:val="nil"/>
              <w:bottom w:val="nil"/>
            </w:tcBorders>
            <w:shd w:val="clear" w:color="auto" w:fill="auto"/>
            <w:noWrap/>
            <w:vAlign w:val="center"/>
          </w:tcPr>
          <w:p w14:paraId="6B118A7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18</w:t>
            </w:r>
          </w:p>
        </w:tc>
        <w:tc>
          <w:tcPr>
            <w:tcW w:w="503" w:type="pct"/>
            <w:tcBorders>
              <w:top w:val="nil"/>
              <w:bottom w:val="nil"/>
            </w:tcBorders>
            <w:shd w:val="clear" w:color="auto" w:fill="auto"/>
            <w:noWrap/>
            <w:vAlign w:val="center"/>
          </w:tcPr>
          <w:p w14:paraId="1AF96ED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32</w:t>
            </w:r>
          </w:p>
        </w:tc>
        <w:tc>
          <w:tcPr>
            <w:tcW w:w="313" w:type="pct"/>
            <w:tcBorders>
              <w:top w:val="nil"/>
              <w:bottom w:val="nil"/>
            </w:tcBorders>
            <w:shd w:val="clear" w:color="auto" w:fill="auto"/>
            <w:noWrap/>
            <w:vAlign w:val="center"/>
          </w:tcPr>
          <w:p w14:paraId="6E1DFAC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0F29B75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4E6BA74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0239259F" w14:textId="77777777" w:rsidTr="002C36C8">
        <w:trPr>
          <w:trHeight w:hRule="exact" w:val="369"/>
          <w:jc w:val="center"/>
        </w:trPr>
        <w:tc>
          <w:tcPr>
            <w:tcW w:w="372" w:type="pct"/>
            <w:vMerge/>
            <w:tcBorders>
              <w:left w:val="single" w:sz="12" w:space="0" w:color="auto"/>
            </w:tcBorders>
            <w:vAlign w:val="center"/>
            <w:hideMark/>
          </w:tcPr>
          <w:p w14:paraId="1143EC1C"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75C5A8EA"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3AEE026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hideMark/>
          </w:tcPr>
          <w:p w14:paraId="57E025A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320</w:t>
            </w:r>
          </w:p>
        </w:tc>
        <w:tc>
          <w:tcPr>
            <w:tcW w:w="313" w:type="pct"/>
            <w:tcBorders>
              <w:top w:val="nil"/>
              <w:bottom w:val="nil"/>
            </w:tcBorders>
            <w:shd w:val="clear" w:color="auto" w:fill="auto"/>
            <w:noWrap/>
            <w:vAlign w:val="center"/>
          </w:tcPr>
          <w:p w14:paraId="4D12576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w:t>
            </w:r>
          </w:p>
        </w:tc>
        <w:tc>
          <w:tcPr>
            <w:tcW w:w="313" w:type="pct"/>
            <w:tcBorders>
              <w:top w:val="nil"/>
              <w:bottom w:val="nil"/>
            </w:tcBorders>
            <w:shd w:val="clear" w:color="auto" w:fill="auto"/>
            <w:noWrap/>
            <w:vAlign w:val="center"/>
          </w:tcPr>
          <w:p w14:paraId="53AF15E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42</w:t>
            </w:r>
          </w:p>
        </w:tc>
        <w:tc>
          <w:tcPr>
            <w:tcW w:w="313" w:type="pct"/>
            <w:tcBorders>
              <w:top w:val="nil"/>
              <w:bottom w:val="nil"/>
            </w:tcBorders>
            <w:shd w:val="clear" w:color="auto" w:fill="auto"/>
            <w:noWrap/>
            <w:vAlign w:val="center"/>
          </w:tcPr>
          <w:p w14:paraId="7EE82DC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75</w:t>
            </w:r>
          </w:p>
        </w:tc>
        <w:tc>
          <w:tcPr>
            <w:tcW w:w="503" w:type="pct"/>
            <w:tcBorders>
              <w:top w:val="nil"/>
              <w:bottom w:val="nil"/>
            </w:tcBorders>
            <w:shd w:val="clear" w:color="auto" w:fill="auto"/>
            <w:noWrap/>
            <w:vAlign w:val="center"/>
          </w:tcPr>
          <w:p w14:paraId="2C3257C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8</w:t>
            </w:r>
          </w:p>
        </w:tc>
        <w:tc>
          <w:tcPr>
            <w:tcW w:w="503" w:type="pct"/>
            <w:tcBorders>
              <w:top w:val="nil"/>
              <w:bottom w:val="nil"/>
            </w:tcBorders>
            <w:shd w:val="clear" w:color="auto" w:fill="auto"/>
            <w:noWrap/>
            <w:vAlign w:val="center"/>
          </w:tcPr>
          <w:p w14:paraId="225F728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503" w:type="pct"/>
            <w:tcBorders>
              <w:top w:val="nil"/>
              <w:bottom w:val="nil"/>
            </w:tcBorders>
            <w:shd w:val="clear" w:color="auto" w:fill="auto"/>
            <w:noWrap/>
            <w:vAlign w:val="center"/>
          </w:tcPr>
          <w:p w14:paraId="42BA303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31</w:t>
            </w:r>
          </w:p>
        </w:tc>
        <w:tc>
          <w:tcPr>
            <w:tcW w:w="313" w:type="pct"/>
            <w:tcBorders>
              <w:top w:val="nil"/>
              <w:bottom w:val="nil"/>
            </w:tcBorders>
            <w:shd w:val="clear" w:color="auto" w:fill="auto"/>
            <w:noWrap/>
            <w:vAlign w:val="center"/>
          </w:tcPr>
          <w:p w14:paraId="7BD963A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5DD1198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39CCD5F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244D5B78" w14:textId="77777777" w:rsidTr="002C36C8">
        <w:trPr>
          <w:trHeight w:hRule="exact" w:val="369"/>
          <w:jc w:val="center"/>
        </w:trPr>
        <w:tc>
          <w:tcPr>
            <w:tcW w:w="372" w:type="pct"/>
            <w:vMerge/>
            <w:tcBorders>
              <w:left w:val="single" w:sz="12" w:space="0" w:color="auto"/>
            </w:tcBorders>
            <w:vAlign w:val="center"/>
            <w:hideMark/>
          </w:tcPr>
          <w:p w14:paraId="656503C6"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6F4EB9EA"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hideMark/>
          </w:tcPr>
          <w:p w14:paraId="3A3F47E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hideMark/>
          </w:tcPr>
          <w:p w14:paraId="28B7747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400</w:t>
            </w:r>
          </w:p>
        </w:tc>
        <w:tc>
          <w:tcPr>
            <w:tcW w:w="313" w:type="pct"/>
            <w:tcBorders>
              <w:top w:val="nil"/>
              <w:bottom w:val="nil"/>
            </w:tcBorders>
            <w:shd w:val="clear" w:color="auto" w:fill="auto"/>
            <w:noWrap/>
            <w:vAlign w:val="center"/>
          </w:tcPr>
          <w:p w14:paraId="20FBCE8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19</w:t>
            </w:r>
          </w:p>
        </w:tc>
        <w:tc>
          <w:tcPr>
            <w:tcW w:w="313" w:type="pct"/>
            <w:tcBorders>
              <w:top w:val="nil"/>
              <w:bottom w:val="nil"/>
            </w:tcBorders>
            <w:shd w:val="clear" w:color="auto" w:fill="auto"/>
            <w:noWrap/>
            <w:vAlign w:val="center"/>
          </w:tcPr>
          <w:p w14:paraId="772DD31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39</w:t>
            </w:r>
          </w:p>
        </w:tc>
        <w:tc>
          <w:tcPr>
            <w:tcW w:w="313" w:type="pct"/>
            <w:tcBorders>
              <w:top w:val="nil"/>
              <w:bottom w:val="nil"/>
            </w:tcBorders>
            <w:shd w:val="clear" w:color="auto" w:fill="auto"/>
            <w:noWrap/>
            <w:vAlign w:val="center"/>
          </w:tcPr>
          <w:p w14:paraId="340854A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66</w:t>
            </w:r>
          </w:p>
        </w:tc>
        <w:tc>
          <w:tcPr>
            <w:tcW w:w="503" w:type="pct"/>
            <w:tcBorders>
              <w:top w:val="nil"/>
              <w:bottom w:val="nil"/>
            </w:tcBorders>
            <w:shd w:val="clear" w:color="auto" w:fill="auto"/>
            <w:noWrap/>
            <w:vAlign w:val="center"/>
          </w:tcPr>
          <w:p w14:paraId="3EA54E9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6</w:t>
            </w:r>
          </w:p>
        </w:tc>
        <w:tc>
          <w:tcPr>
            <w:tcW w:w="503" w:type="pct"/>
            <w:tcBorders>
              <w:top w:val="nil"/>
              <w:bottom w:val="nil"/>
            </w:tcBorders>
            <w:shd w:val="clear" w:color="auto" w:fill="auto"/>
            <w:noWrap/>
            <w:vAlign w:val="center"/>
          </w:tcPr>
          <w:p w14:paraId="66C48CE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16</w:t>
            </w:r>
          </w:p>
        </w:tc>
        <w:tc>
          <w:tcPr>
            <w:tcW w:w="503" w:type="pct"/>
            <w:tcBorders>
              <w:top w:val="nil"/>
              <w:bottom w:val="nil"/>
            </w:tcBorders>
            <w:shd w:val="clear" w:color="auto" w:fill="auto"/>
            <w:noWrap/>
            <w:vAlign w:val="center"/>
          </w:tcPr>
          <w:p w14:paraId="1D5DA36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28</w:t>
            </w:r>
          </w:p>
        </w:tc>
        <w:tc>
          <w:tcPr>
            <w:tcW w:w="313" w:type="pct"/>
            <w:tcBorders>
              <w:top w:val="nil"/>
              <w:bottom w:val="nil"/>
            </w:tcBorders>
            <w:shd w:val="clear" w:color="auto" w:fill="auto"/>
            <w:noWrap/>
            <w:vAlign w:val="center"/>
          </w:tcPr>
          <w:p w14:paraId="2C517B9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nil"/>
              <w:bottom w:val="nil"/>
            </w:tcBorders>
            <w:shd w:val="clear" w:color="auto" w:fill="auto"/>
            <w:noWrap/>
            <w:vAlign w:val="center"/>
          </w:tcPr>
          <w:p w14:paraId="4CFED79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nil"/>
              <w:right w:val="single" w:sz="12" w:space="0" w:color="auto"/>
            </w:tcBorders>
            <w:shd w:val="clear" w:color="auto" w:fill="auto"/>
            <w:noWrap/>
            <w:vAlign w:val="center"/>
          </w:tcPr>
          <w:p w14:paraId="67A0F11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2514B850" w14:textId="77777777" w:rsidTr="002C36C8">
        <w:trPr>
          <w:trHeight w:hRule="exact" w:val="369"/>
          <w:jc w:val="center"/>
        </w:trPr>
        <w:tc>
          <w:tcPr>
            <w:tcW w:w="372" w:type="pct"/>
            <w:vMerge/>
            <w:tcBorders>
              <w:left w:val="single" w:sz="12" w:space="0" w:color="auto"/>
            </w:tcBorders>
            <w:vAlign w:val="center"/>
            <w:hideMark/>
          </w:tcPr>
          <w:p w14:paraId="46BABDD8"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hideMark/>
          </w:tcPr>
          <w:p w14:paraId="0511EA9A"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hideMark/>
          </w:tcPr>
          <w:p w14:paraId="1B61D556"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hideMark/>
          </w:tcPr>
          <w:p w14:paraId="1342115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480</w:t>
            </w:r>
          </w:p>
        </w:tc>
        <w:tc>
          <w:tcPr>
            <w:tcW w:w="313" w:type="pct"/>
            <w:tcBorders>
              <w:top w:val="nil"/>
              <w:bottom w:val="single" w:sz="4" w:space="0" w:color="auto"/>
            </w:tcBorders>
            <w:shd w:val="clear" w:color="auto" w:fill="auto"/>
            <w:noWrap/>
            <w:vAlign w:val="center"/>
          </w:tcPr>
          <w:p w14:paraId="68A0334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w:t>
            </w:r>
          </w:p>
        </w:tc>
        <w:tc>
          <w:tcPr>
            <w:tcW w:w="313" w:type="pct"/>
            <w:tcBorders>
              <w:top w:val="nil"/>
              <w:bottom w:val="single" w:sz="4" w:space="0" w:color="auto"/>
            </w:tcBorders>
            <w:shd w:val="clear" w:color="auto" w:fill="auto"/>
            <w:noWrap/>
            <w:vAlign w:val="center"/>
          </w:tcPr>
          <w:p w14:paraId="64DC5AF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34</w:t>
            </w:r>
          </w:p>
        </w:tc>
        <w:tc>
          <w:tcPr>
            <w:tcW w:w="313" w:type="pct"/>
            <w:tcBorders>
              <w:top w:val="nil"/>
              <w:bottom w:val="single" w:sz="4" w:space="0" w:color="auto"/>
            </w:tcBorders>
            <w:shd w:val="clear" w:color="auto" w:fill="auto"/>
            <w:noWrap/>
            <w:vAlign w:val="center"/>
          </w:tcPr>
          <w:p w14:paraId="7499F78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59</w:t>
            </w:r>
          </w:p>
        </w:tc>
        <w:tc>
          <w:tcPr>
            <w:tcW w:w="503" w:type="pct"/>
            <w:tcBorders>
              <w:top w:val="nil"/>
              <w:bottom w:val="single" w:sz="4" w:space="0" w:color="auto"/>
            </w:tcBorders>
            <w:shd w:val="clear" w:color="auto" w:fill="auto"/>
            <w:noWrap/>
            <w:vAlign w:val="center"/>
          </w:tcPr>
          <w:p w14:paraId="51BA4C1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5</w:t>
            </w:r>
          </w:p>
        </w:tc>
        <w:tc>
          <w:tcPr>
            <w:tcW w:w="503" w:type="pct"/>
            <w:tcBorders>
              <w:top w:val="nil"/>
              <w:bottom w:val="single" w:sz="4" w:space="0" w:color="auto"/>
            </w:tcBorders>
            <w:shd w:val="clear" w:color="auto" w:fill="auto"/>
            <w:noWrap/>
            <w:vAlign w:val="center"/>
          </w:tcPr>
          <w:p w14:paraId="7306CC6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p>
        </w:tc>
        <w:tc>
          <w:tcPr>
            <w:tcW w:w="503" w:type="pct"/>
            <w:tcBorders>
              <w:top w:val="nil"/>
              <w:bottom w:val="single" w:sz="4" w:space="0" w:color="auto"/>
            </w:tcBorders>
            <w:shd w:val="clear" w:color="auto" w:fill="auto"/>
            <w:noWrap/>
            <w:vAlign w:val="center"/>
          </w:tcPr>
          <w:p w14:paraId="66DD4DE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25</w:t>
            </w:r>
          </w:p>
        </w:tc>
        <w:tc>
          <w:tcPr>
            <w:tcW w:w="313" w:type="pct"/>
            <w:tcBorders>
              <w:top w:val="nil"/>
              <w:bottom w:val="single" w:sz="4" w:space="0" w:color="auto"/>
            </w:tcBorders>
            <w:shd w:val="clear" w:color="auto" w:fill="auto"/>
            <w:noWrap/>
            <w:vAlign w:val="center"/>
          </w:tcPr>
          <w:p w14:paraId="5302B51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nil"/>
              <w:bottom w:val="single" w:sz="4" w:space="0" w:color="auto"/>
            </w:tcBorders>
            <w:shd w:val="clear" w:color="auto" w:fill="auto"/>
            <w:noWrap/>
            <w:vAlign w:val="center"/>
          </w:tcPr>
          <w:p w14:paraId="29EA1E3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single" w:sz="4" w:space="0" w:color="auto"/>
              <w:right w:val="single" w:sz="12" w:space="0" w:color="auto"/>
            </w:tcBorders>
            <w:shd w:val="clear" w:color="auto" w:fill="auto"/>
            <w:noWrap/>
            <w:vAlign w:val="center"/>
          </w:tcPr>
          <w:p w14:paraId="15958B7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r>
      <w:tr w:rsidR="00707946" w:rsidRPr="002C36C8" w14:paraId="1394E52B" w14:textId="77777777" w:rsidTr="002C36C8">
        <w:trPr>
          <w:trHeight w:hRule="exact" w:val="369"/>
          <w:jc w:val="center"/>
        </w:trPr>
        <w:tc>
          <w:tcPr>
            <w:tcW w:w="372" w:type="pct"/>
            <w:vMerge w:val="restart"/>
            <w:tcBorders>
              <w:left w:val="single" w:sz="12" w:space="0" w:color="auto"/>
            </w:tcBorders>
            <w:vAlign w:val="center"/>
          </w:tcPr>
          <w:p w14:paraId="26EFAB9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80</w:t>
            </w:r>
          </w:p>
        </w:tc>
        <w:tc>
          <w:tcPr>
            <w:tcW w:w="368" w:type="pct"/>
            <w:vMerge w:val="restart"/>
            <w:vAlign w:val="center"/>
          </w:tcPr>
          <w:p w14:paraId="53972B4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c>
          <w:tcPr>
            <w:tcW w:w="435" w:type="pct"/>
            <w:tcBorders>
              <w:top w:val="single" w:sz="4" w:space="0" w:color="auto"/>
              <w:bottom w:val="nil"/>
            </w:tcBorders>
            <w:shd w:val="clear" w:color="auto" w:fill="auto"/>
            <w:noWrap/>
            <w:vAlign w:val="center"/>
          </w:tcPr>
          <w:p w14:paraId="6964380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tcPr>
          <w:p w14:paraId="44C7553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313" w:type="pct"/>
            <w:tcBorders>
              <w:top w:val="single" w:sz="4" w:space="0" w:color="auto"/>
              <w:bottom w:val="nil"/>
            </w:tcBorders>
            <w:shd w:val="clear" w:color="auto" w:fill="auto"/>
            <w:noWrap/>
            <w:vAlign w:val="center"/>
          </w:tcPr>
          <w:p w14:paraId="2E1C060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46</w:t>
            </w:r>
          </w:p>
        </w:tc>
        <w:tc>
          <w:tcPr>
            <w:tcW w:w="313" w:type="pct"/>
            <w:tcBorders>
              <w:top w:val="single" w:sz="4" w:space="0" w:color="auto"/>
              <w:bottom w:val="nil"/>
            </w:tcBorders>
            <w:shd w:val="clear" w:color="auto" w:fill="auto"/>
            <w:noWrap/>
            <w:vAlign w:val="center"/>
          </w:tcPr>
          <w:p w14:paraId="042104F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68</w:t>
            </w:r>
          </w:p>
        </w:tc>
        <w:tc>
          <w:tcPr>
            <w:tcW w:w="313" w:type="pct"/>
            <w:tcBorders>
              <w:top w:val="single" w:sz="4" w:space="0" w:color="auto"/>
              <w:bottom w:val="nil"/>
            </w:tcBorders>
            <w:shd w:val="clear" w:color="auto" w:fill="auto"/>
            <w:noWrap/>
            <w:vAlign w:val="center"/>
          </w:tcPr>
          <w:p w14:paraId="01C8C60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118</w:t>
            </w:r>
          </w:p>
        </w:tc>
        <w:tc>
          <w:tcPr>
            <w:tcW w:w="503" w:type="pct"/>
            <w:tcBorders>
              <w:top w:val="single" w:sz="4" w:space="0" w:color="auto"/>
              <w:bottom w:val="nil"/>
            </w:tcBorders>
            <w:shd w:val="clear" w:color="auto" w:fill="auto"/>
            <w:noWrap/>
            <w:vAlign w:val="center"/>
          </w:tcPr>
          <w:p w14:paraId="0E6116B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w:t>
            </w:r>
          </w:p>
        </w:tc>
        <w:tc>
          <w:tcPr>
            <w:tcW w:w="503" w:type="pct"/>
            <w:tcBorders>
              <w:top w:val="single" w:sz="4" w:space="0" w:color="auto"/>
              <w:bottom w:val="nil"/>
            </w:tcBorders>
            <w:shd w:val="clear" w:color="auto" w:fill="auto"/>
            <w:noWrap/>
            <w:vAlign w:val="center"/>
          </w:tcPr>
          <w:p w14:paraId="3DB22C9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30</w:t>
            </w:r>
          </w:p>
        </w:tc>
        <w:tc>
          <w:tcPr>
            <w:tcW w:w="503" w:type="pct"/>
            <w:tcBorders>
              <w:top w:val="single" w:sz="4" w:space="0" w:color="auto"/>
              <w:bottom w:val="nil"/>
            </w:tcBorders>
            <w:shd w:val="clear" w:color="auto" w:fill="auto"/>
            <w:noWrap/>
            <w:vAlign w:val="center"/>
          </w:tcPr>
          <w:p w14:paraId="7765D58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47</w:t>
            </w:r>
          </w:p>
        </w:tc>
        <w:tc>
          <w:tcPr>
            <w:tcW w:w="313" w:type="pct"/>
            <w:tcBorders>
              <w:top w:val="single" w:sz="4" w:space="0" w:color="auto"/>
              <w:bottom w:val="nil"/>
            </w:tcBorders>
            <w:shd w:val="clear" w:color="auto" w:fill="auto"/>
            <w:noWrap/>
            <w:vAlign w:val="center"/>
          </w:tcPr>
          <w:p w14:paraId="18BE789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5</w:t>
            </w:r>
          </w:p>
        </w:tc>
        <w:tc>
          <w:tcPr>
            <w:tcW w:w="313" w:type="pct"/>
            <w:tcBorders>
              <w:top w:val="single" w:sz="4" w:space="0" w:color="auto"/>
              <w:bottom w:val="nil"/>
            </w:tcBorders>
            <w:shd w:val="clear" w:color="auto" w:fill="auto"/>
            <w:noWrap/>
            <w:vAlign w:val="center"/>
          </w:tcPr>
          <w:p w14:paraId="5E25D23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c>
          <w:tcPr>
            <w:tcW w:w="317" w:type="pct"/>
            <w:tcBorders>
              <w:top w:val="single" w:sz="4" w:space="0" w:color="auto"/>
              <w:bottom w:val="nil"/>
              <w:right w:val="single" w:sz="12" w:space="0" w:color="auto"/>
            </w:tcBorders>
            <w:shd w:val="clear" w:color="auto" w:fill="auto"/>
            <w:noWrap/>
            <w:vAlign w:val="center"/>
          </w:tcPr>
          <w:p w14:paraId="6BFE3DC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p>
        </w:tc>
      </w:tr>
      <w:tr w:rsidR="00707946" w:rsidRPr="002C36C8" w14:paraId="2C02F38D" w14:textId="77777777" w:rsidTr="002C36C8">
        <w:trPr>
          <w:trHeight w:hRule="exact" w:val="369"/>
          <w:jc w:val="center"/>
        </w:trPr>
        <w:tc>
          <w:tcPr>
            <w:tcW w:w="372" w:type="pct"/>
            <w:vMerge/>
            <w:tcBorders>
              <w:left w:val="single" w:sz="12" w:space="0" w:color="auto"/>
            </w:tcBorders>
            <w:vAlign w:val="center"/>
          </w:tcPr>
          <w:p w14:paraId="52286F6C"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447630A"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71AF6A8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719756B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313" w:type="pct"/>
            <w:tcBorders>
              <w:top w:val="single" w:sz="4" w:space="0" w:color="auto"/>
              <w:bottom w:val="nil"/>
            </w:tcBorders>
            <w:shd w:val="clear" w:color="auto" w:fill="auto"/>
            <w:noWrap/>
            <w:vAlign w:val="center"/>
          </w:tcPr>
          <w:p w14:paraId="55E5E2C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44</w:t>
            </w:r>
          </w:p>
        </w:tc>
        <w:tc>
          <w:tcPr>
            <w:tcW w:w="313" w:type="pct"/>
            <w:tcBorders>
              <w:top w:val="single" w:sz="4" w:space="0" w:color="auto"/>
              <w:bottom w:val="nil"/>
            </w:tcBorders>
            <w:shd w:val="clear" w:color="auto" w:fill="auto"/>
            <w:noWrap/>
            <w:vAlign w:val="center"/>
          </w:tcPr>
          <w:p w14:paraId="6F39A65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66</w:t>
            </w:r>
          </w:p>
        </w:tc>
        <w:tc>
          <w:tcPr>
            <w:tcW w:w="313" w:type="pct"/>
            <w:tcBorders>
              <w:top w:val="single" w:sz="4" w:space="0" w:color="auto"/>
              <w:bottom w:val="nil"/>
            </w:tcBorders>
            <w:shd w:val="clear" w:color="auto" w:fill="auto"/>
            <w:noWrap/>
            <w:vAlign w:val="center"/>
          </w:tcPr>
          <w:p w14:paraId="11B00ED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116</w:t>
            </w:r>
          </w:p>
        </w:tc>
        <w:tc>
          <w:tcPr>
            <w:tcW w:w="503" w:type="pct"/>
            <w:tcBorders>
              <w:top w:val="single" w:sz="4" w:space="0" w:color="auto"/>
              <w:bottom w:val="nil"/>
            </w:tcBorders>
            <w:shd w:val="clear" w:color="auto" w:fill="auto"/>
            <w:noWrap/>
            <w:vAlign w:val="center"/>
          </w:tcPr>
          <w:p w14:paraId="2A36D61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15</w:t>
            </w:r>
          </w:p>
        </w:tc>
        <w:tc>
          <w:tcPr>
            <w:tcW w:w="503" w:type="pct"/>
            <w:tcBorders>
              <w:top w:val="single" w:sz="4" w:space="0" w:color="auto"/>
              <w:bottom w:val="nil"/>
            </w:tcBorders>
            <w:shd w:val="clear" w:color="auto" w:fill="auto"/>
            <w:noWrap/>
            <w:vAlign w:val="center"/>
          </w:tcPr>
          <w:p w14:paraId="14BF940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29</w:t>
            </w:r>
          </w:p>
        </w:tc>
        <w:tc>
          <w:tcPr>
            <w:tcW w:w="503" w:type="pct"/>
            <w:tcBorders>
              <w:top w:val="single" w:sz="4" w:space="0" w:color="auto"/>
              <w:bottom w:val="nil"/>
            </w:tcBorders>
            <w:shd w:val="clear" w:color="auto" w:fill="auto"/>
            <w:noWrap/>
            <w:vAlign w:val="center"/>
          </w:tcPr>
          <w:p w14:paraId="149EDDC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46</w:t>
            </w:r>
          </w:p>
        </w:tc>
        <w:tc>
          <w:tcPr>
            <w:tcW w:w="313" w:type="pct"/>
            <w:tcBorders>
              <w:top w:val="single" w:sz="4" w:space="0" w:color="auto"/>
              <w:bottom w:val="nil"/>
            </w:tcBorders>
            <w:shd w:val="clear" w:color="auto" w:fill="auto"/>
            <w:noWrap/>
            <w:vAlign w:val="center"/>
          </w:tcPr>
          <w:p w14:paraId="2DAF2A8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3" w:type="pct"/>
            <w:tcBorders>
              <w:top w:val="single" w:sz="4" w:space="0" w:color="auto"/>
              <w:bottom w:val="nil"/>
            </w:tcBorders>
            <w:shd w:val="clear" w:color="auto" w:fill="auto"/>
            <w:noWrap/>
            <w:vAlign w:val="center"/>
          </w:tcPr>
          <w:p w14:paraId="34006ED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317" w:type="pct"/>
            <w:tcBorders>
              <w:top w:val="single" w:sz="4" w:space="0" w:color="auto"/>
              <w:bottom w:val="nil"/>
              <w:right w:val="single" w:sz="12" w:space="0" w:color="auto"/>
            </w:tcBorders>
            <w:shd w:val="clear" w:color="auto" w:fill="auto"/>
            <w:noWrap/>
            <w:vAlign w:val="center"/>
          </w:tcPr>
          <w:p w14:paraId="0FA80A9E" w14:textId="77777777" w:rsidR="00707946" w:rsidRPr="002C36C8" w:rsidRDefault="00707946" w:rsidP="00E71C53">
            <w:pPr>
              <w:widowControl/>
              <w:spacing w:before="60" w:after="60"/>
              <w:jc w:val="center"/>
              <w:rPr>
                <w:rFonts w:eastAsia="等线"/>
                <w:kern w:val="0"/>
                <w:sz w:val="21"/>
                <w:szCs w:val="21"/>
              </w:rPr>
            </w:pPr>
            <w:r w:rsidRPr="002C36C8">
              <w:rPr>
                <w:rFonts w:eastAsia="等线" w:hint="eastAsia"/>
                <w:kern w:val="0"/>
                <w:sz w:val="21"/>
                <w:szCs w:val="21"/>
              </w:rPr>
              <w:t>13</w:t>
            </w:r>
          </w:p>
          <w:p w14:paraId="3CABF5D6" w14:textId="77777777" w:rsidR="00707946" w:rsidRPr="002C36C8" w:rsidRDefault="00707946" w:rsidP="00A1558D">
            <w:pPr>
              <w:widowControl/>
              <w:spacing w:before="60" w:after="60"/>
              <w:jc w:val="center"/>
              <w:rPr>
                <w:rFonts w:eastAsia="等线"/>
                <w:kern w:val="0"/>
                <w:sz w:val="21"/>
                <w:szCs w:val="21"/>
              </w:rPr>
            </w:pPr>
          </w:p>
        </w:tc>
      </w:tr>
      <w:tr w:rsidR="00707946" w:rsidRPr="002C36C8" w14:paraId="3CA83C7D" w14:textId="77777777" w:rsidTr="002C36C8">
        <w:trPr>
          <w:trHeight w:hRule="exact" w:val="369"/>
          <w:jc w:val="center"/>
        </w:trPr>
        <w:tc>
          <w:tcPr>
            <w:tcW w:w="372" w:type="pct"/>
            <w:vMerge/>
            <w:tcBorders>
              <w:left w:val="single" w:sz="12" w:space="0" w:color="auto"/>
            </w:tcBorders>
            <w:vAlign w:val="center"/>
          </w:tcPr>
          <w:p w14:paraId="084635C7"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0889C6B3"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2898655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tcPr>
          <w:p w14:paraId="7975A4A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313" w:type="pct"/>
            <w:tcBorders>
              <w:top w:val="nil"/>
              <w:bottom w:val="nil"/>
            </w:tcBorders>
            <w:shd w:val="clear" w:color="auto" w:fill="auto"/>
            <w:noWrap/>
            <w:vAlign w:val="center"/>
          </w:tcPr>
          <w:p w14:paraId="313AB53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43</w:t>
            </w:r>
          </w:p>
        </w:tc>
        <w:tc>
          <w:tcPr>
            <w:tcW w:w="313" w:type="pct"/>
            <w:tcBorders>
              <w:top w:val="nil"/>
              <w:bottom w:val="nil"/>
            </w:tcBorders>
            <w:shd w:val="clear" w:color="auto" w:fill="auto"/>
            <w:noWrap/>
            <w:vAlign w:val="center"/>
          </w:tcPr>
          <w:p w14:paraId="3448013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64</w:t>
            </w:r>
          </w:p>
        </w:tc>
        <w:tc>
          <w:tcPr>
            <w:tcW w:w="313" w:type="pct"/>
            <w:tcBorders>
              <w:top w:val="nil"/>
              <w:bottom w:val="nil"/>
            </w:tcBorders>
            <w:shd w:val="clear" w:color="auto" w:fill="auto"/>
            <w:noWrap/>
            <w:vAlign w:val="center"/>
          </w:tcPr>
          <w:p w14:paraId="4964425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r w:rsidRPr="002C36C8">
              <w:rPr>
                <w:rFonts w:eastAsia="等线"/>
                <w:kern w:val="0"/>
                <w:sz w:val="21"/>
                <w:szCs w:val="21"/>
              </w:rPr>
              <w:t>14</w:t>
            </w:r>
          </w:p>
        </w:tc>
        <w:tc>
          <w:tcPr>
            <w:tcW w:w="503" w:type="pct"/>
            <w:tcBorders>
              <w:top w:val="nil"/>
              <w:bottom w:val="nil"/>
            </w:tcBorders>
            <w:shd w:val="clear" w:color="auto" w:fill="auto"/>
            <w:noWrap/>
            <w:vAlign w:val="center"/>
          </w:tcPr>
          <w:p w14:paraId="26522B3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14</w:t>
            </w:r>
          </w:p>
        </w:tc>
        <w:tc>
          <w:tcPr>
            <w:tcW w:w="503" w:type="pct"/>
            <w:tcBorders>
              <w:top w:val="nil"/>
              <w:bottom w:val="nil"/>
            </w:tcBorders>
            <w:shd w:val="clear" w:color="auto" w:fill="auto"/>
            <w:noWrap/>
            <w:vAlign w:val="center"/>
          </w:tcPr>
          <w:p w14:paraId="3950E9D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28</w:t>
            </w:r>
          </w:p>
        </w:tc>
        <w:tc>
          <w:tcPr>
            <w:tcW w:w="503" w:type="pct"/>
            <w:tcBorders>
              <w:top w:val="nil"/>
              <w:bottom w:val="nil"/>
            </w:tcBorders>
            <w:shd w:val="clear" w:color="auto" w:fill="auto"/>
            <w:noWrap/>
            <w:vAlign w:val="center"/>
          </w:tcPr>
          <w:p w14:paraId="7027EFE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46</w:t>
            </w:r>
          </w:p>
        </w:tc>
        <w:tc>
          <w:tcPr>
            <w:tcW w:w="313" w:type="pct"/>
            <w:tcBorders>
              <w:top w:val="nil"/>
              <w:bottom w:val="nil"/>
            </w:tcBorders>
            <w:shd w:val="clear" w:color="auto" w:fill="auto"/>
            <w:noWrap/>
            <w:vAlign w:val="center"/>
          </w:tcPr>
          <w:p w14:paraId="472AD14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nil"/>
              <w:bottom w:val="nil"/>
            </w:tcBorders>
            <w:shd w:val="clear" w:color="auto" w:fill="auto"/>
            <w:noWrap/>
            <w:vAlign w:val="center"/>
          </w:tcPr>
          <w:p w14:paraId="50AC37E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317" w:type="pct"/>
            <w:tcBorders>
              <w:top w:val="nil"/>
              <w:bottom w:val="nil"/>
              <w:right w:val="single" w:sz="12" w:space="0" w:color="auto"/>
            </w:tcBorders>
            <w:shd w:val="clear" w:color="auto" w:fill="auto"/>
            <w:noWrap/>
            <w:vAlign w:val="center"/>
          </w:tcPr>
          <w:p w14:paraId="79EAB82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w:t>
            </w:r>
          </w:p>
        </w:tc>
      </w:tr>
      <w:tr w:rsidR="00707946" w:rsidRPr="002C36C8" w14:paraId="6C384C43" w14:textId="77777777" w:rsidTr="002C36C8">
        <w:trPr>
          <w:trHeight w:hRule="exact" w:val="369"/>
          <w:jc w:val="center"/>
        </w:trPr>
        <w:tc>
          <w:tcPr>
            <w:tcW w:w="372" w:type="pct"/>
            <w:vMerge/>
            <w:tcBorders>
              <w:left w:val="single" w:sz="12" w:space="0" w:color="auto"/>
            </w:tcBorders>
            <w:vAlign w:val="center"/>
          </w:tcPr>
          <w:p w14:paraId="1D254C6C"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3AF189E0"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5F432A8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tcPr>
          <w:p w14:paraId="2EC3097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313" w:type="pct"/>
            <w:tcBorders>
              <w:top w:val="nil"/>
              <w:bottom w:val="nil"/>
            </w:tcBorders>
            <w:shd w:val="clear" w:color="auto" w:fill="auto"/>
            <w:noWrap/>
            <w:vAlign w:val="center"/>
          </w:tcPr>
          <w:p w14:paraId="0B4F935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39</w:t>
            </w:r>
          </w:p>
        </w:tc>
        <w:tc>
          <w:tcPr>
            <w:tcW w:w="313" w:type="pct"/>
            <w:tcBorders>
              <w:top w:val="nil"/>
              <w:bottom w:val="nil"/>
            </w:tcBorders>
            <w:shd w:val="clear" w:color="auto" w:fill="auto"/>
            <w:noWrap/>
            <w:vAlign w:val="center"/>
          </w:tcPr>
          <w:p w14:paraId="06D5554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60</w:t>
            </w:r>
          </w:p>
        </w:tc>
        <w:tc>
          <w:tcPr>
            <w:tcW w:w="313" w:type="pct"/>
            <w:tcBorders>
              <w:top w:val="nil"/>
              <w:bottom w:val="nil"/>
            </w:tcBorders>
            <w:shd w:val="clear" w:color="auto" w:fill="auto"/>
            <w:noWrap/>
            <w:vAlign w:val="center"/>
          </w:tcPr>
          <w:p w14:paraId="4134DC8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w:t>
            </w:r>
            <w:r w:rsidRPr="002C36C8">
              <w:rPr>
                <w:rFonts w:eastAsia="等线"/>
                <w:kern w:val="0"/>
                <w:sz w:val="21"/>
                <w:szCs w:val="21"/>
              </w:rPr>
              <w:t>00</w:t>
            </w:r>
          </w:p>
        </w:tc>
        <w:tc>
          <w:tcPr>
            <w:tcW w:w="503" w:type="pct"/>
            <w:tcBorders>
              <w:top w:val="nil"/>
              <w:bottom w:val="nil"/>
            </w:tcBorders>
            <w:shd w:val="clear" w:color="auto" w:fill="auto"/>
            <w:noWrap/>
            <w:vAlign w:val="center"/>
          </w:tcPr>
          <w:p w14:paraId="23FE1F0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12</w:t>
            </w:r>
          </w:p>
        </w:tc>
        <w:tc>
          <w:tcPr>
            <w:tcW w:w="503" w:type="pct"/>
            <w:tcBorders>
              <w:top w:val="nil"/>
              <w:bottom w:val="nil"/>
            </w:tcBorders>
            <w:shd w:val="clear" w:color="auto" w:fill="auto"/>
            <w:noWrap/>
            <w:vAlign w:val="center"/>
          </w:tcPr>
          <w:p w14:paraId="66F961E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26</w:t>
            </w:r>
          </w:p>
        </w:tc>
        <w:tc>
          <w:tcPr>
            <w:tcW w:w="503" w:type="pct"/>
            <w:tcBorders>
              <w:top w:val="nil"/>
              <w:bottom w:val="nil"/>
            </w:tcBorders>
            <w:shd w:val="clear" w:color="auto" w:fill="auto"/>
            <w:noWrap/>
            <w:vAlign w:val="center"/>
          </w:tcPr>
          <w:p w14:paraId="082CC4C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41</w:t>
            </w:r>
          </w:p>
        </w:tc>
        <w:tc>
          <w:tcPr>
            <w:tcW w:w="313" w:type="pct"/>
            <w:tcBorders>
              <w:top w:val="nil"/>
              <w:bottom w:val="nil"/>
            </w:tcBorders>
            <w:shd w:val="clear" w:color="auto" w:fill="auto"/>
            <w:noWrap/>
            <w:vAlign w:val="center"/>
          </w:tcPr>
          <w:p w14:paraId="3885466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nil"/>
              <w:bottom w:val="nil"/>
            </w:tcBorders>
            <w:shd w:val="clear" w:color="auto" w:fill="auto"/>
            <w:noWrap/>
            <w:vAlign w:val="center"/>
          </w:tcPr>
          <w:p w14:paraId="6BE9D36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w:t>
            </w:r>
          </w:p>
        </w:tc>
        <w:tc>
          <w:tcPr>
            <w:tcW w:w="317" w:type="pct"/>
            <w:tcBorders>
              <w:top w:val="nil"/>
              <w:bottom w:val="nil"/>
              <w:right w:val="single" w:sz="12" w:space="0" w:color="auto"/>
            </w:tcBorders>
            <w:shd w:val="clear" w:color="auto" w:fill="auto"/>
            <w:noWrap/>
            <w:vAlign w:val="center"/>
          </w:tcPr>
          <w:p w14:paraId="045FD9E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r>
      <w:tr w:rsidR="00707946" w:rsidRPr="002C36C8" w14:paraId="0D59B1C3" w14:textId="77777777" w:rsidTr="002C36C8">
        <w:trPr>
          <w:trHeight w:hRule="exact" w:val="369"/>
          <w:jc w:val="center"/>
        </w:trPr>
        <w:tc>
          <w:tcPr>
            <w:tcW w:w="372" w:type="pct"/>
            <w:vMerge/>
            <w:tcBorders>
              <w:left w:val="single" w:sz="12" w:space="0" w:color="auto"/>
            </w:tcBorders>
            <w:vAlign w:val="center"/>
          </w:tcPr>
          <w:p w14:paraId="46D28726"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15978A5C"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71A39ED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tcPr>
          <w:p w14:paraId="2D10CF5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313" w:type="pct"/>
            <w:tcBorders>
              <w:top w:val="nil"/>
              <w:bottom w:val="nil"/>
            </w:tcBorders>
            <w:shd w:val="clear" w:color="auto" w:fill="auto"/>
            <w:noWrap/>
            <w:vAlign w:val="center"/>
          </w:tcPr>
          <w:p w14:paraId="78EFB3A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35</w:t>
            </w:r>
          </w:p>
        </w:tc>
        <w:tc>
          <w:tcPr>
            <w:tcW w:w="313" w:type="pct"/>
            <w:tcBorders>
              <w:top w:val="nil"/>
              <w:bottom w:val="nil"/>
            </w:tcBorders>
            <w:shd w:val="clear" w:color="auto" w:fill="auto"/>
            <w:noWrap/>
            <w:vAlign w:val="center"/>
          </w:tcPr>
          <w:p w14:paraId="1ECB95C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55</w:t>
            </w:r>
          </w:p>
        </w:tc>
        <w:tc>
          <w:tcPr>
            <w:tcW w:w="313" w:type="pct"/>
            <w:tcBorders>
              <w:top w:val="nil"/>
              <w:bottom w:val="nil"/>
            </w:tcBorders>
            <w:shd w:val="clear" w:color="auto" w:fill="auto"/>
            <w:noWrap/>
            <w:vAlign w:val="center"/>
          </w:tcPr>
          <w:p w14:paraId="033D24F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86</w:t>
            </w:r>
          </w:p>
        </w:tc>
        <w:tc>
          <w:tcPr>
            <w:tcW w:w="503" w:type="pct"/>
            <w:tcBorders>
              <w:top w:val="nil"/>
              <w:bottom w:val="nil"/>
            </w:tcBorders>
            <w:shd w:val="clear" w:color="auto" w:fill="auto"/>
            <w:noWrap/>
            <w:vAlign w:val="center"/>
          </w:tcPr>
          <w:p w14:paraId="5BC1053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11</w:t>
            </w:r>
          </w:p>
        </w:tc>
        <w:tc>
          <w:tcPr>
            <w:tcW w:w="503" w:type="pct"/>
            <w:tcBorders>
              <w:top w:val="nil"/>
              <w:bottom w:val="nil"/>
            </w:tcBorders>
            <w:shd w:val="clear" w:color="auto" w:fill="auto"/>
            <w:noWrap/>
            <w:vAlign w:val="center"/>
          </w:tcPr>
          <w:p w14:paraId="16F283E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23</w:t>
            </w:r>
          </w:p>
        </w:tc>
        <w:tc>
          <w:tcPr>
            <w:tcW w:w="503" w:type="pct"/>
            <w:tcBorders>
              <w:top w:val="nil"/>
              <w:bottom w:val="nil"/>
            </w:tcBorders>
            <w:shd w:val="clear" w:color="auto" w:fill="auto"/>
            <w:noWrap/>
            <w:vAlign w:val="center"/>
          </w:tcPr>
          <w:p w14:paraId="70BBDD4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nil"/>
              <w:bottom w:val="nil"/>
            </w:tcBorders>
            <w:shd w:val="clear" w:color="auto" w:fill="auto"/>
            <w:noWrap/>
            <w:vAlign w:val="center"/>
          </w:tcPr>
          <w:p w14:paraId="722415B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nil"/>
              <w:bottom w:val="nil"/>
            </w:tcBorders>
            <w:shd w:val="clear" w:color="auto" w:fill="auto"/>
            <w:noWrap/>
            <w:vAlign w:val="center"/>
          </w:tcPr>
          <w:p w14:paraId="6D625802"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317" w:type="pct"/>
            <w:tcBorders>
              <w:top w:val="nil"/>
              <w:bottom w:val="nil"/>
              <w:right w:val="single" w:sz="12" w:space="0" w:color="auto"/>
            </w:tcBorders>
            <w:shd w:val="clear" w:color="auto" w:fill="auto"/>
            <w:noWrap/>
            <w:vAlign w:val="center"/>
          </w:tcPr>
          <w:p w14:paraId="70D7440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r>
      <w:tr w:rsidR="00707946" w:rsidRPr="002C36C8" w14:paraId="054A02FB" w14:textId="77777777" w:rsidTr="002C36C8">
        <w:trPr>
          <w:trHeight w:hRule="exact" w:val="369"/>
          <w:jc w:val="center"/>
        </w:trPr>
        <w:tc>
          <w:tcPr>
            <w:tcW w:w="372" w:type="pct"/>
            <w:vMerge/>
            <w:tcBorders>
              <w:left w:val="single" w:sz="12" w:space="0" w:color="auto"/>
            </w:tcBorders>
            <w:vAlign w:val="center"/>
          </w:tcPr>
          <w:p w14:paraId="45054B00"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71B0B93"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4" w:space="0" w:color="auto"/>
            </w:tcBorders>
            <w:shd w:val="clear" w:color="auto" w:fill="auto"/>
            <w:noWrap/>
            <w:vAlign w:val="center"/>
          </w:tcPr>
          <w:p w14:paraId="6397F8AB"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4" w:space="0" w:color="auto"/>
            </w:tcBorders>
            <w:shd w:val="clear" w:color="auto" w:fill="auto"/>
            <w:noWrap/>
            <w:vAlign w:val="center"/>
          </w:tcPr>
          <w:p w14:paraId="582B921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313" w:type="pct"/>
            <w:tcBorders>
              <w:top w:val="nil"/>
              <w:bottom w:val="single" w:sz="4" w:space="0" w:color="auto"/>
            </w:tcBorders>
            <w:shd w:val="clear" w:color="auto" w:fill="auto"/>
            <w:noWrap/>
            <w:vAlign w:val="center"/>
          </w:tcPr>
          <w:p w14:paraId="1A911BC8"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w:t>
            </w:r>
          </w:p>
        </w:tc>
        <w:tc>
          <w:tcPr>
            <w:tcW w:w="313" w:type="pct"/>
            <w:tcBorders>
              <w:top w:val="nil"/>
              <w:bottom w:val="single" w:sz="4" w:space="0" w:color="auto"/>
            </w:tcBorders>
            <w:shd w:val="clear" w:color="auto" w:fill="auto"/>
            <w:noWrap/>
            <w:vAlign w:val="center"/>
          </w:tcPr>
          <w:p w14:paraId="4BE398C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51</w:t>
            </w:r>
          </w:p>
        </w:tc>
        <w:tc>
          <w:tcPr>
            <w:tcW w:w="313" w:type="pct"/>
            <w:tcBorders>
              <w:top w:val="nil"/>
              <w:bottom w:val="single" w:sz="4" w:space="0" w:color="auto"/>
            </w:tcBorders>
            <w:shd w:val="clear" w:color="auto" w:fill="auto"/>
            <w:noWrap/>
            <w:vAlign w:val="center"/>
          </w:tcPr>
          <w:p w14:paraId="7569E5C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77</w:t>
            </w:r>
          </w:p>
        </w:tc>
        <w:tc>
          <w:tcPr>
            <w:tcW w:w="503" w:type="pct"/>
            <w:tcBorders>
              <w:top w:val="nil"/>
              <w:bottom w:val="single" w:sz="4" w:space="0" w:color="auto"/>
            </w:tcBorders>
            <w:shd w:val="clear" w:color="auto" w:fill="auto"/>
            <w:noWrap/>
            <w:vAlign w:val="center"/>
          </w:tcPr>
          <w:p w14:paraId="7AA2214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9</w:t>
            </w:r>
          </w:p>
        </w:tc>
        <w:tc>
          <w:tcPr>
            <w:tcW w:w="503" w:type="pct"/>
            <w:tcBorders>
              <w:top w:val="nil"/>
              <w:bottom w:val="single" w:sz="4" w:space="0" w:color="auto"/>
            </w:tcBorders>
            <w:shd w:val="clear" w:color="auto" w:fill="auto"/>
            <w:noWrap/>
            <w:vAlign w:val="center"/>
          </w:tcPr>
          <w:p w14:paraId="38E343A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21</w:t>
            </w:r>
          </w:p>
        </w:tc>
        <w:tc>
          <w:tcPr>
            <w:tcW w:w="503" w:type="pct"/>
            <w:tcBorders>
              <w:top w:val="nil"/>
              <w:bottom w:val="single" w:sz="4" w:space="0" w:color="auto"/>
            </w:tcBorders>
            <w:shd w:val="clear" w:color="auto" w:fill="auto"/>
            <w:noWrap/>
            <w:vAlign w:val="center"/>
          </w:tcPr>
          <w:p w14:paraId="01A6898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33</w:t>
            </w:r>
          </w:p>
        </w:tc>
        <w:tc>
          <w:tcPr>
            <w:tcW w:w="313" w:type="pct"/>
            <w:tcBorders>
              <w:top w:val="nil"/>
              <w:bottom w:val="single" w:sz="4" w:space="0" w:color="auto"/>
            </w:tcBorders>
            <w:shd w:val="clear" w:color="auto" w:fill="auto"/>
            <w:noWrap/>
            <w:vAlign w:val="center"/>
          </w:tcPr>
          <w:p w14:paraId="6CF6B43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single" w:sz="4" w:space="0" w:color="auto"/>
            </w:tcBorders>
            <w:shd w:val="clear" w:color="auto" w:fill="auto"/>
            <w:noWrap/>
            <w:vAlign w:val="center"/>
          </w:tcPr>
          <w:p w14:paraId="4F6BA5D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single" w:sz="4" w:space="0" w:color="auto"/>
              <w:right w:val="single" w:sz="12" w:space="0" w:color="auto"/>
            </w:tcBorders>
            <w:shd w:val="clear" w:color="auto" w:fill="auto"/>
            <w:noWrap/>
            <w:vAlign w:val="center"/>
          </w:tcPr>
          <w:p w14:paraId="6FC575E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005F1401" w14:textId="77777777" w:rsidTr="002C36C8">
        <w:trPr>
          <w:trHeight w:hRule="exact" w:val="369"/>
          <w:jc w:val="center"/>
        </w:trPr>
        <w:tc>
          <w:tcPr>
            <w:tcW w:w="372" w:type="pct"/>
            <w:vMerge/>
            <w:tcBorders>
              <w:left w:val="single" w:sz="12" w:space="0" w:color="auto"/>
            </w:tcBorders>
            <w:vAlign w:val="center"/>
          </w:tcPr>
          <w:p w14:paraId="036110A8" w14:textId="77777777" w:rsidR="00707946" w:rsidRPr="002C36C8" w:rsidRDefault="00707946" w:rsidP="00A1558D">
            <w:pPr>
              <w:widowControl/>
              <w:spacing w:before="60" w:after="60"/>
              <w:jc w:val="center"/>
              <w:rPr>
                <w:rFonts w:eastAsia="等线"/>
                <w:kern w:val="0"/>
                <w:sz w:val="21"/>
                <w:szCs w:val="21"/>
              </w:rPr>
            </w:pPr>
          </w:p>
        </w:tc>
        <w:tc>
          <w:tcPr>
            <w:tcW w:w="368" w:type="pct"/>
            <w:vMerge w:val="restart"/>
            <w:vAlign w:val="center"/>
          </w:tcPr>
          <w:p w14:paraId="3DC8BCB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1.6</w:t>
            </w:r>
          </w:p>
        </w:tc>
        <w:tc>
          <w:tcPr>
            <w:tcW w:w="435" w:type="pct"/>
            <w:tcBorders>
              <w:top w:val="single" w:sz="4" w:space="0" w:color="auto"/>
              <w:bottom w:val="nil"/>
            </w:tcBorders>
            <w:shd w:val="clear" w:color="auto" w:fill="auto"/>
            <w:noWrap/>
            <w:vAlign w:val="center"/>
          </w:tcPr>
          <w:p w14:paraId="58FCC7D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100</w:t>
            </w:r>
          </w:p>
        </w:tc>
        <w:tc>
          <w:tcPr>
            <w:tcW w:w="435" w:type="pct"/>
            <w:tcBorders>
              <w:top w:val="single" w:sz="4" w:space="0" w:color="auto"/>
              <w:bottom w:val="nil"/>
            </w:tcBorders>
            <w:shd w:val="clear" w:color="auto" w:fill="auto"/>
            <w:noWrap/>
            <w:vAlign w:val="center"/>
          </w:tcPr>
          <w:p w14:paraId="748A891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160</w:t>
            </w:r>
          </w:p>
        </w:tc>
        <w:tc>
          <w:tcPr>
            <w:tcW w:w="313" w:type="pct"/>
            <w:tcBorders>
              <w:top w:val="single" w:sz="4" w:space="0" w:color="auto"/>
              <w:bottom w:val="nil"/>
            </w:tcBorders>
            <w:shd w:val="clear" w:color="auto" w:fill="auto"/>
            <w:noWrap/>
            <w:vAlign w:val="center"/>
          </w:tcPr>
          <w:p w14:paraId="01BB4F3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41</w:t>
            </w:r>
          </w:p>
        </w:tc>
        <w:tc>
          <w:tcPr>
            <w:tcW w:w="313" w:type="pct"/>
            <w:tcBorders>
              <w:top w:val="single" w:sz="4" w:space="0" w:color="auto"/>
              <w:bottom w:val="nil"/>
            </w:tcBorders>
            <w:shd w:val="clear" w:color="auto" w:fill="auto"/>
            <w:noWrap/>
            <w:vAlign w:val="center"/>
          </w:tcPr>
          <w:p w14:paraId="09D9D80E"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56</w:t>
            </w:r>
          </w:p>
        </w:tc>
        <w:tc>
          <w:tcPr>
            <w:tcW w:w="313" w:type="pct"/>
            <w:tcBorders>
              <w:top w:val="single" w:sz="4" w:space="0" w:color="auto"/>
              <w:bottom w:val="nil"/>
            </w:tcBorders>
            <w:shd w:val="clear" w:color="auto" w:fill="auto"/>
            <w:noWrap/>
            <w:vAlign w:val="center"/>
          </w:tcPr>
          <w:p w14:paraId="05424EF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93</w:t>
            </w:r>
          </w:p>
        </w:tc>
        <w:tc>
          <w:tcPr>
            <w:tcW w:w="503" w:type="pct"/>
            <w:tcBorders>
              <w:top w:val="single" w:sz="4" w:space="0" w:color="auto"/>
              <w:bottom w:val="nil"/>
            </w:tcBorders>
            <w:shd w:val="clear" w:color="auto" w:fill="auto"/>
            <w:noWrap/>
            <w:vAlign w:val="center"/>
          </w:tcPr>
          <w:p w14:paraId="5BDCBF0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13</w:t>
            </w:r>
          </w:p>
        </w:tc>
        <w:tc>
          <w:tcPr>
            <w:tcW w:w="503" w:type="pct"/>
            <w:tcBorders>
              <w:top w:val="single" w:sz="4" w:space="0" w:color="auto"/>
              <w:bottom w:val="nil"/>
            </w:tcBorders>
            <w:shd w:val="clear" w:color="auto" w:fill="auto"/>
            <w:noWrap/>
            <w:vAlign w:val="center"/>
          </w:tcPr>
          <w:p w14:paraId="3E984D0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23</w:t>
            </w:r>
          </w:p>
        </w:tc>
        <w:tc>
          <w:tcPr>
            <w:tcW w:w="503" w:type="pct"/>
            <w:tcBorders>
              <w:top w:val="single" w:sz="4" w:space="0" w:color="auto"/>
              <w:bottom w:val="nil"/>
            </w:tcBorders>
            <w:shd w:val="clear" w:color="auto" w:fill="auto"/>
            <w:noWrap/>
            <w:vAlign w:val="center"/>
          </w:tcPr>
          <w:p w14:paraId="73D0CDC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38</w:t>
            </w:r>
          </w:p>
        </w:tc>
        <w:tc>
          <w:tcPr>
            <w:tcW w:w="313" w:type="pct"/>
            <w:tcBorders>
              <w:top w:val="single" w:sz="4" w:space="0" w:color="auto"/>
              <w:bottom w:val="nil"/>
            </w:tcBorders>
            <w:shd w:val="clear" w:color="auto" w:fill="auto"/>
            <w:noWrap/>
            <w:vAlign w:val="center"/>
          </w:tcPr>
          <w:p w14:paraId="2C7428C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w:t>
            </w:r>
          </w:p>
        </w:tc>
        <w:tc>
          <w:tcPr>
            <w:tcW w:w="313" w:type="pct"/>
            <w:tcBorders>
              <w:top w:val="single" w:sz="4" w:space="0" w:color="auto"/>
              <w:bottom w:val="nil"/>
            </w:tcBorders>
            <w:shd w:val="clear" w:color="auto" w:fill="auto"/>
            <w:noWrap/>
            <w:vAlign w:val="center"/>
          </w:tcPr>
          <w:p w14:paraId="7F4C7AE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w:t>
            </w:r>
          </w:p>
        </w:tc>
        <w:tc>
          <w:tcPr>
            <w:tcW w:w="317" w:type="pct"/>
            <w:tcBorders>
              <w:top w:val="single" w:sz="4" w:space="0" w:color="auto"/>
              <w:bottom w:val="nil"/>
              <w:right w:val="single" w:sz="12" w:space="0" w:color="auto"/>
            </w:tcBorders>
            <w:shd w:val="clear" w:color="auto" w:fill="auto"/>
            <w:noWrap/>
            <w:vAlign w:val="center"/>
          </w:tcPr>
          <w:p w14:paraId="34140DB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r>
      <w:tr w:rsidR="00707946" w:rsidRPr="002C36C8" w14:paraId="49708D08" w14:textId="77777777" w:rsidTr="002C36C8">
        <w:trPr>
          <w:trHeight w:hRule="exact" w:val="369"/>
          <w:jc w:val="center"/>
        </w:trPr>
        <w:tc>
          <w:tcPr>
            <w:tcW w:w="372" w:type="pct"/>
            <w:vMerge/>
            <w:tcBorders>
              <w:left w:val="single" w:sz="12" w:space="0" w:color="auto"/>
            </w:tcBorders>
            <w:vAlign w:val="center"/>
          </w:tcPr>
          <w:p w14:paraId="5A8F1AC4"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3F02B815"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single" w:sz="4" w:space="0" w:color="auto"/>
              <w:bottom w:val="nil"/>
            </w:tcBorders>
            <w:shd w:val="clear" w:color="auto" w:fill="auto"/>
            <w:noWrap/>
            <w:vAlign w:val="center"/>
          </w:tcPr>
          <w:p w14:paraId="665CCE8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130</w:t>
            </w:r>
          </w:p>
        </w:tc>
        <w:tc>
          <w:tcPr>
            <w:tcW w:w="435" w:type="pct"/>
            <w:tcBorders>
              <w:top w:val="single" w:sz="4" w:space="0" w:color="auto"/>
              <w:bottom w:val="nil"/>
            </w:tcBorders>
            <w:shd w:val="clear" w:color="auto" w:fill="auto"/>
            <w:noWrap/>
            <w:vAlign w:val="center"/>
          </w:tcPr>
          <w:p w14:paraId="116CD7A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208</w:t>
            </w:r>
          </w:p>
        </w:tc>
        <w:tc>
          <w:tcPr>
            <w:tcW w:w="313" w:type="pct"/>
            <w:tcBorders>
              <w:top w:val="single" w:sz="4" w:space="0" w:color="auto"/>
              <w:bottom w:val="nil"/>
            </w:tcBorders>
            <w:shd w:val="clear" w:color="auto" w:fill="auto"/>
            <w:noWrap/>
            <w:vAlign w:val="center"/>
          </w:tcPr>
          <w:p w14:paraId="179A191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36</w:t>
            </w:r>
          </w:p>
        </w:tc>
        <w:tc>
          <w:tcPr>
            <w:tcW w:w="313" w:type="pct"/>
            <w:tcBorders>
              <w:top w:val="single" w:sz="4" w:space="0" w:color="auto"/>
              <w:bottom w:val="nil"/>
            </w:tcBorders>
            <w:shd w:val="clear" w:color="auto" w:fill="auto"/>
            <w:noWrap/>
            <w:vAlign w:val="center"/>
          </w:tcPr>
          <w:p w14:paraId="0DC1E8D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53</w:t>
            </w:r>
          </w:p>
        </w:tc>
        <w:tc>
          <w:tcPr>
            <w:tcW w:w="313" w:type="pct"/>
            <w:tcBorders>
              <w:top w:val="single" w:sz="4" w:space="0" w:color="auto"/>
              <w:bottom w:val="nil"/>
            </w:tcBorders>
            <w:shd w:val="clear" w:color="auto" w:fill="auto"/>
            <w:noWrap/>
            <w:vAlign w:val="center"/>
          </w:tcPr>
          <w:p w14:paraId="630D62C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87</w:t>
            </w:r>
          </w:p>
        </w:tc>
        <w:tc>
          <w:tcPr>
            <w:tcW w:w="503" w:type="pct"/>
            <w:tcBorders>
              <w:top w:val="single" w:sz="4" w:space="0" w:color="auto"/>
              <w:bottom w:val="nil"/>
            </w:tcBorders>
            <w:shd w:val="clear" w:color="auto" w:fill="auto"/>
            <w:noWrap/>
            <w:vAlign w:val="center"/>
          </w:tcPr>
          <w:p w14:paraId="1392753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11</w:t>
            </w:r>
          </w:p>
        </w:tc>
        <w:tc>
          <w:tcPr>
            <w:tcW w:w="503" w:type="pct"/>
            <w:tcBorders>
              <w:top w:val="single" w:sz="4" w:space="0" w:color="auto"/>
              <w:bottom w:val="nil"/>
            </w:tcBorders>
            <w:shd w:val="clear" w:color="auto" w:fill="auto"/>
            <w:noWrap/>
            <w:vAlign w:val="center"/>
          </w:tcPr>
          <w:p w14:paraId="74A8409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21</w:t>
            </w:r>
          </w:p>
        </w:tc>
        <w:tc>
          <w:tcPr>
            <w:tcW w:w="503" w:type="pct"/>
            <w:tcBorders>
              <w:top w:val="single" w:sz="4" w:space="0" w:color="auto"/>
              <w:bottom w:val="nil"/>
            </w:tcBorders>
            <w:shd w:val="clear" w:color="auto" w:fill="auto"/>
            <w:noWrap/>
            <w:vAlign w:val="center"/>
          </w:tcPr>
          <w:p w14:paraId="75C2806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35</w:t>
            </w:r>
          </w:p>
        </w:tc>
        <w:tc>
          <w:tcPr>
            <w:tcW w:w="313" w:type="pct"/>
            <w:tcBorders>
              <w:top w:val="single" w:sz="4" w:space="0" w:color="auto"/>
              <w:bottom w:val="nil"/>
            </w:tcBorders>
            <w:shd w:val="clear" w:color="auto" w:fill="auto"/>
            <w:noWrap/>
            <w:vAlign w:val="center"/>
          </w:tcPr>
          <w:p w14:paraId="41C4B50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w:t>
            </w:r>
          </w:p>
        </w:tc>
        <w:tc>
          <w:tcPr>
            <w:tcW w:w="313" w:type="pct"/>
            <w:tcBorders>
              <w:top w:val="single" w:sz="4" w:space="0" w:color="auto"/>
              <w:bottom w:val="nil"/>
            </w:tcBorders>
            <w:shd w:val="clear" w:color="auto" w:fill="auto"/>
            <w:noWrap/>
            <w:vAlign w:val="center"/>
          </w:tcPr>
          <w:p w14:paraId="32619DA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single" w:sz="4" w:space="0" w:color="auto"/>
              <w:bottom w:val="nil"/>
              <w:right w:val="single" w:sz="12" w:space="0" w:color="auto"/>
            </w:tcBorders>
            <w:shd w:val="clear" w:color="auto" w:fill="auto"/>
            <w:noWrap/>
            <w:vAlign w:val="center"/>
          </w:tcPr>
          <w:p w14:paraId="65E97D1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10</w:t>
            </w:r>
          </w:p>
        </w:tc>
      </w:tr>
      <w:tr w:rsidR="00707946" w:rsidRPr="002C36C8" w14:paraId="04A98106" w14:textId="77777777" w:rsidTr="002C36C8">
        <w:trPr>
          <w:trHeight w:hRule="exact" w:val="369"/>
          <w:jc w:val="center"/>
        </w:trPr>
        <w:tc>
          <w:tcPr>
            <w:tcW w:w="372" w:type="pct"/>
            <w:vMerge/>
            <w:tcBorders>
              <w:left w:val="single" w:sz="12" w:space="0" w:color="auto"/>
            </w:tcBorders>
            <w:vAlign w:val="center"/>
          </w:tcPr>
          <w:p w14:paraId="7DDF5627"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BF905BC"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1B5DE8F9"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150</w:t>
            </w:r>
          </w:p>
        </w:tc>
        <w:tc>
          <w:tcPr>
            <w:tcW w:w="435" w:type="pct"/>
            <w:tcBorders>
              <w:top w:val="nil"/>
              <w:bottom w:val="nil"/>
            </w:tcBorders>
            <w:shd w:val="clear" w:color="auto" w:fill="auto"/>
            <w:noWrap/>
            <w:vAlign w:val="center"/>
          </w:tcPr>
          <w:p w14:paraId="7CBF4CAE"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240</w:t>
            </w:r>
          </w:p>
        </w:tc>
        <w:tc>
          <w:tcPr>
            <w:tcW w:w="313" w:type="pct"/>
            <w:tcBorders>
              <w:top w:val="nil"/>
              <w:bottom w:val="nil"/>
            </w:tcBorders>
            <w:shd w:val="clear" w:color="auto" w:fill="auto"/>
            <w:noWrap/>
            <w:vAlign w:val="center"/>
          </w:tcPr>
          <w:p w14:paraId="51EDA03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32</w:t>
            </w:r>
          </w:p>
        </w:tc>
        <w:tc>
          <w:tcPr>
            <w:tcW w:w="313" w:type="pct"/>
            <w:tcBorders>
              <w:top w:val="nil"/>
              <w:bottom w:val="nil"/>
            </w:tcBorders>
            <w:shd w:val="clear" w:color="auto" w:fill="auto"/>
            <w:noWrap/>
            <w:vAlign w:val="center"/>
          </w:tcPr>
          <w:p w14:paraId="2427C16F"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r w:rsidRPr="002C36C8">
              <w:rPr>
                <w:rFonts w:eastAsia="等线"/>
                <w:kern w:val="0"/>
                <w:sz w:val="21"/>
                <w:szCs w:val="21"/>
              </w:rPr>
              <w:t>0</w:t>
            </w:r>
          </w:p>
        </w:tc>
        <w:tc>
          <w:tcPr>
            <w:tcW w:w="313" w:type="pct"/>
            <w:tcBorders>
              <w:top w:val="nil"/>
              <w:bottom w:val="nil"/>
            </w:tcBorders>
            <w:shd w:val="clear" w:color="auto" w:fill="auto"/>
            <w:noWrap/>
            <w:vAlign w:val="center"/>
          </w:tcPr>
          <w:p w14:paraId="2434914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82</w:t>
            </w:r>
          </w:p>
        </w:tc>
        <w:tc>
          <w:tcPr>
            <w:tcW w:w="503" w:type="pct"/>
            <w:tcBorders>
              <w:top w:val="nil"/>
              <w:bottom w:val="nil"/>
            </w:tcBorders>
            <w:shd w:val="clear" w:color="auto" w:fill="auto"/>
            <w:noWrap/>
            <w:vAlign w:val="center"/>
          </w:tcPr>
          <w:p w14:paraId="0FB6DF8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10</w:t>
            </w:r>
          </w:p>
        </w:tc>
        <w:tc>
          <w:tcPr>
            <w:tcW w:w="503" w:type="pct"/>
            <w:tcBorders>
              <w:top w:val="nil"/>
              <w:bottom w:val="nil"/>
            </w:tcBorders>
            <w:shd w:val="clear" w:color="auto" w:fill="auto"/>
            <w:noWrap/>
            <w:vAlign w:val="center"/>
          </w:tcPr>
          <w:p w14:paraId="75A96254"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20</w:t>
            </w:r>
          </w:p>
        </w:tc>
        <w:tc>
          <w:tcPr>
            <w:tcW w:w="503" w:type="pct"/>
            <w:tcBorders>
              <w:top w:val="nil"/>
              <w:bottom w:val="nil"/>
            </w:tcBorders>
            <w:shd w:val="clear" w:color="auto" w:fill="auto"/>
            <w:noWrap/>
            <w:vAlign w:val="center"/>
          </w:tcPr>
          <w:p w14:paraId="7E2E242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33</w:t>
            </w:r>
          </w:p>
        </w:tc>
        <w:tc>
          <w:tcPr>
            <w:tcW w:w="313" w:type="pct"/>
            <w:tcBorders>
              <w:top w:val="nil"/>
              <w:bottom w:val="nil"/>
            </w:tcBorders>
            <w:shd w:val="clear" w:color="auto" w:fill="auto"/>
            <w:noWrap/>
            <w:vAlign w:val="center"/>
          </w:tcPr>
          <w:p w14:paraId="4B2CEA5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152607A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6F0096E3"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331C54D8" w14:textId="77777777" w:rsidTr="002C36C8">
        <w:trPr>
          <w:trHeight w:hRule="exact" w:val="369"/>
          <w:jc w:val="center"/>
        </w:trPr>
        <w:tc>
          <w:tcPr>
            <w:tcW w:w="372" w:type="pct"/>
            <w:vMerge/>
            <w:tcBorders>
              <w:left w:val="single" w:sz="12" w:space="0" w:color="auto"/>
            </w:tcBorders>
            <w:vAlign w:val="center"/>
          </w:tcPr>
          <w:p w14:paraId="75C76EB6"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7EEF2A68"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383AE65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200</w:t>
            </w:r>
          </w:p>
        </w:tc>
        <w:tc>
          <w:tcPr>
            <w:tcW w:w="435" w:type="pct"/>
            <w:tcBorders>
              <w:top w:val="nil"/>
              <w:bottom w:val="nil"/>
            </w:tcBorders>
            <w:shd w:val="clear" w:color="auto" w:fill="auto"/>
            <w:noWrap/>
            <w:vAlign w:val="center"/>
          </w:tcPr>
          <w:p w14:paraId="46A49777"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320</w:t>
            </w:r>
          </w:p>
        </w:tc>
        <w:tc>
          <w:tcPr>
            <w:tcW w:w="313" w:type="pct"/>
            <w:tcBorders>
              <w:top w:val="nil"/>
              <w:bottom w:val="nil"/>
            </w:tcBorders>
            <w:shd w:val="clear" w:color="auto" w:fill="auto"/>
            <w:noWrap/>
            <w:vAlign w:val="center"/>
          </w:tcPr>
          <w:p w14:paraId="3353789D"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26</w:t>
            </w:r>
          </w:p>
        </w:tc>
        <w:tc>
          <w:tcPr>
            <w:tcW w:w="313" w:type="pct"/>
            <w:tcBorders>
              <w:top w:val="nil"/>
              <w:bottom w:val="nil"/>
            </w:tcBorders>
            <w:shd w:val="clear" w:color="auto" w:fill="auto"/>
            <w:noWrap/>
            <w:vAlign w:val="center"/>
          </w:tcPr>
          <w:p w14:paraId="2446E45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45</w:t>
            </w:r>
          </w:p>
        </w:tc>
        <w:tc>
          <w:tcPr>
            <w:tcW w:w="313" w:type="pct"/>
            <w:tcBorders>
              <w:top w:val="nil"/>
              <w:bottom w:val="nil"/>
            </w:tcBorders>
            <w:shd w:val="clear" w:color="auto" w:fill="auto"/>
            <w:noWrap/>
            <w:vAlign w:val="center"/>
          </w:tcPr>
          <w:p w14:paraId="4EB2DE7B"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78</w:t>
            </w:r>
          </w:p>
        </w:tc>
        <w:tc>
          <w:tcPr>
            <w:tcW w:w="503" w:type="pct"/>
            <w:tcBorders>
              <w:top w:val="nil"/>
              <w:bottom w:val="nil"/>
            </w:tcBorders>
            <w:shd w:val="clear" w:color="auto" w:fill="auto"/>
            <w:noWrap/>
            <w:vAlign w:val="center"/>
          </w:tcPr>
          <w:p w14:paraId="3F0DFEB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8</w:t>
            </w:r>
          </w:p>
        </w:tc>
        <w:tc>
          <w:tcPr>
            <w:tcW w:w="503" w:type="pct"/>
            <w:tcBorders>
              <w:top w:val="nil"/>
              <w:bottom w:val="nil"/>
            </w:tcBorders>
            <w:shd w:val="clear" w:color="auto" w:fill="auto"/>
            <w:noWrap/>
            <w:vAlign w:val="center"/>
          </w:tcPr>
          <w:p w14:paraId="16F1406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19</w:t>
            </w:r>
          </w:p>
        </w:tc>
        <w:tc>
          <w:tcPr>
            <w:tcW w:w="503" w:type="pct"/>
            <w:tcBorders>
              <w:top w:val="nil"/>
              <w:bottom w:val="nil"/>
            </w:tcBorders>
            <w:shd w:val="clear" w:color="auto" w:fill="auto"/>
            <w:noWrap/>
            <w:vAlign w:val="center"/>
          </w:tcPr>
          <w:p w14:paraId="40411A78"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32</w:t>
            </w:r>
          </w:p>
        </w:tc>
        <w:tc>
          <w:tcPr>
            <w:tcW w:w="313" w:type="pct"/>
            <w:tcBorders>
              <w:top w:val="nil"/>
              <w:bottom w:val="nil"/>
            </w:tcBorders>
            <w:shd w:val="clear" w:color="auto" w:fill="auto"/>
            <w:noWrap/>
            <w:vAlign w:val="center"/>
          </w:tcPr>
          <w:p w14:paraId="1CA14004"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7121ABC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33C8A2D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9</w:t>
            </w:r>
          </w:p>
        </w:tc>
      </w:tr>
      <w:tr w:rsidR="00707946" w:rsidRPr="002C36C8" w14:paraId="7D3D83F4" w14:textId="77777777" w:rsidTr="002C36C8">
        <w:trPr>
          <w:trHeight w:hRule="exact" w:val="369"/>
          <w:jc w:val="center"/>
        </w:trPr>
        <w:tc>
          <w:tcPr>
            <w:tcW w:w="372" w:type="pct"/>
            <w:vMerge/>
            <w:tcBorders>
              <w:left w:val="single" w:sz="12" w:space="0" w:color="auto"/>
            </w:tcBorders>
            <w:vAlign w:val="center"/>
          </w:tcPr>
          <w:p w14:paraId="60EFBF87" w14:textId="77777777" w:rsidR="00707946" w:rsidRPr="002C36C8" w:rsidRDefault="00707946" w:rsidP="00A1558D">
            <w:pPr>
              <w:widowControl/>
              <w:spacing w:before="60" w:after="60"/>
              <w:jc w:val="center"/>
              <w:rPr>
                <w:rFonts w:eastAsia="等线"/>
                <w:kern w:val="0"/>
                <w:sz w:val="21"/>
                <w:szCs w:val="21"/>
              </w:rPr>
            </w:pPr>
          </w:p>
        </w:tc>
        <w:tc>
          <w:tcPr>
            <w:tcW w:w="368" w:type="pct"/>
            <w:vMerge/>
            <w:vAlign w:val="center"/>
          </w:tcPr>
          <w:p w14:paraId="68938ECF"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nil"/>
            </w:tcBorders>
            <w:shd w:val="clear" w:color="auto" w:fill="auto"/>
            <w:noWrap/>
            <w:vAlign w:val="center"/>
          </w:tcPr>
          <w:p w14:paraId="7FDA833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250</w:t>
            </w:r>
          </w:p>
        </w:tc>
        <w:tc>
          <w:tcPr>
            <w:tcW w:w="435" w:type="pct"/>
            <w:tcBorders>
              <w:top w:val="nil"/>
              <w:bottom w:val="nil"/>
            </w:tcBorders>
            <w:shd w:val="clear" w:color="auto" w:fill="auto"/>
            <w:noWrap/>
            <w:vAlign w:val="center"/>
          </w:tcPr>
          <w:p w14:paraId="7CE819D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400</w:t>
            </w:r>
          </w:p>
        </w:tc>
        <w:tc>
          <w:tcPr>
            <w:tcW w:w="313" w:type="pct"/>
            <w:tcBorders>
              <w:top w:val="nil"/>
              <w:bottom w:val="nil"/>
            </w:tcBorders>
            <w:shd w:val="clear" w:color="auto" w:fill="auto"/>
            <w:noWrap/>
            <w:vAlign w:val="center"/>
          </w:tcPr>
          <w:p w14:paraId="6F35012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22</w:t>
            </w:r>
          </w:p>
        </w:tc>
        <w:tc>
          <w:tcPr>
            <w:tcW w:w="313" w:type="pct"/>
            <w:tcBorders>
              <w:top w:val="nil"/>
              <w:bottom w:val="nil"/>
            </w:tcBorders>
            <w:shd w:val="clear" w:color="auto" w:fill="auto"/>
            <w:noWrap/>
            <w:vAlign w:val="center"/>
          </w:tcPr>
          <w:p w14:paraId="5F796B1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43</w:t>
            </w:r>
          </w:p>
        </w:tc>
        <w:tc>
          <w:tcPr>
            <w:tcW w:w="313" w:type="pct"/>
            <w:tcBorders>
              <w:top w:val="nil"/>
              <w:bottom w:val="nil"/>
            </w:tcBorders>
            <w:shd w:val="clear" w:color="auto" w:fill="auto"/>
            <w:noWrap/>
            <w:vAlign w:val="center"/>
          </w:tcPr>
          <w:p w14:paraId="500D2C70"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72</w:t>
            </w:r>
          </w:p>
        </w:tc>
        <w:tc>
          <w:tcPr>
            <w:tcW w:w="503" w:type="pct"/>
            <w:tcBorders>
              <w:top w:val="nil"/>
              <w:bottom w:val="nil"/>
            </w:tcBorders>
            <w:shd w:val="clear" w:color="auto" w:fill="auto"/>
            <w:noWrap/>
            <w:vAlign w:val="center"/>
          </w:tcPr>
          <w:p w14:paraId="246EA68C"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7</w:t>
            </w:r>
          </w:p>
        </w:tc>
        <w:tc>
          <w:tcPr>
            <w:tcW w:w="503" w:type="pct"/>
            <w:tcBorders>
              <w:top w:val="nil"/>
              <w:bottom w:val="nil"/>
            </w:tcBorders>
            <w:shd w:val="clear" w:color="auto" w:fill="auto"/>
            <w:noWrap/>
            <w:vAlign w:val="center"/>
          </w:tcPr>
          <w:p w14:paraId="43F804E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17</w:t>
            </w:r>
          </w:p>
        </w:tc>
        <w:tc>
          <w:tcPr>
            <w:tcW w:w="503" w:type="pct"/>
            <w:tcBorders>
              <w:top w:val="nil"/>
              <w:bottom w:val="nil"/>
            </w:tcBorders>
            <w:shd w:val="clear" w:color="auto" w:fill="auto"/>
            <w:noWrap/>
            <w:vAlign w:val="center"/>
          </w:tcPr>
          <w:p w14:paraId="1CDFF22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30</w:t>
            </w:r>
          </w:p>
        </w:tc>
        <w:tc>
          <w:tcPr>
            <w:tcW w:w="313" w:type="pct"/>
            <w:tcBorders>
              <w:top w:val="nil"/>
              <w:bottom w:val="nil"/>
            </w:tcBorders>
            <w:shd w:val="clear" w:color="auto" w:fill="auto"/>
            <w:noWrap/>
            <w:vAlign w:val="center"/>
          </w:tcPr>
          <w:p w14:paraId="565A51EF"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w:t>
            </w:r>
          </w:p>
        </w:tc>
        <w:tc>
          <w:tcPr>
            <w:tcW w:w="313" w:type="pct"/>
            <w:tcBorders>
              <w:top w:val="nil"/>
              <w:bottom w:val="nil"/>
            </w:tcBorders>
            <w:shd w:val="clear" w:color="auto" w:fill="auto"/>
            <w:noWrap/>
            <w:vAlign w:val="center"/>
          </w:tcPr>
          <w:p w14:paraId="62061065"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5</w:t>
            </w:r>
          </w:p>
        </w:tc>
        <w:tc>
          <w:tcPr>
            <w:tcW w:w="317" w:type="pct"/>
            <w:tcBorders>
              <w:top w:val="nil"/>
              <w:bottom w:val="nil"/>
              <w:right w:val="single" w:sz="12" w:space="0" w:color="auto"/>
            </w:tcBorders>
            <w:shd w:val="clear" w:color="auto" w:fill="auto"/>
            <w:noWrap/>
            <w:vAlign w:val="center"/>
          </w:tcPr>
          <w:p w14:paraId="1DAFD2FA"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r w:rsidR="00707946" w:rsidRPr="002C36C8" w14:paraId="37690D48" w14:textId="77777777" w:rsidTr="002C36C8">
        <w:trPr>
          <w:trHeight w:hRule="exact" w:val="369"/>
          <w:jc w:val="center"/>
        </w:trPr>
        <w:tc>
          <w:tcPr>
            <w:tcW w:w="372" w:type="pct"/>
            <w:vMerge/>
            <w:tcBorders>
              <w:left w:val="single" w:sz="12" w:space="0" w:color="auto"/>
              <w:bottom w:val="single" w:sz="12" w:space="0" w:color="auto"/>
            </w:tcBorders>
            <w:vAlign w:val="center"/>
          </w:tcPr>
          <w:p w14:paraId="3BFC1E41" w14:textId="77777777" w:rsidR="00707946" w:rsidRPr="002C36C8" w:rsidRDefault="00707946" w:rsidP="00A1558D">
            <w:pPr>
              <w:widowControl/>
              <w:spacing w:before="60" w:after="60"/>
              <w:jc w:val="center"/>
              <w:rPr>
                <w:rFonts w:eastAsia="等线"/>
                <w:kern w:val="0"/>
                <w:sz w:val="21"/>
                <w:szCs w:val="21"/>
              </w:rPr>
            </w:pPr>
          </w:p>
        </w:tc>
        <w:tc>
          <w:tcPr>
            <w:tcW w:w="368" w:type="pct"/>
            <w:vMerge/>
            <w:tcBorders>
              <w:bottom w:val="single" w:sz="12" w:space="0" w:color="auto"/>
            </w:tcBorders>
            <w:vAlign w:val="center"/>
          </w:tcPr>
          <w:p w14:paraId="52216BC5" w14:textId="77777777" w:rsidR="00707946" w:rsidRPr="002C36C8" w:rsidRDefault="00707946" w:rsidP="00A1558D">
            <w:pPr>
              <w:widowControl/>
              <w:spacing w:before="60" w:after="60"/>
              <w:jc w:val="center"/>
              <w:rPr>
                <w:rFonts w:eastAsia="等线"/>
                <w:kern w:val="0"/>
                <w:sz w:val="21"/>
                <w:szCs w:val="21"/>
              </w:rPr>
            </w:pPr>
          </w:p>
        </w:tc>
        <w:tc>
          <w:tcPr>
            <w:tcW w:w="435" w:type="pct"/>
            <w:tcBorders>
              <w:top w:val="nil"/>
              <w:bottom w:val="single" w:sz="12" w:space="0" w:color="auto"/>
            </w:tcBorders>
            <w:shd w:val="clear" w:color="auto" w:fill="auto"/>
            <w:noWrap/>
            <w:vAlign w:val="center"/>
          </w:tcPr>
          <w:p w14:paraId="67303B55"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300</w:t>
            </w:r>
          </w:p>
        </w:tc>
        <w:tc>
          <w:tcPr>
            <w:tcW w:w="435" w:type="pct"/>
            <w:tcBorders>
              <w:top w:val="nil"/>
              <w:bottom w:val="single" w:sz="12" w:space="0" w:color="auto"/>
            </w:tcBorders>
            <w:shd w:val="clear" w:color="auto" w:fill="auto"/>
            <w:noWrap/>
            <w:vAlign w:val="center"/>
          </w:tcPr>
          <w:p w14:paraId="406112C1"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480</w:t>
            </w:r>
          </w:p>
        </w:tc>
        <w:tc>
          <w:tcPr>
            <w:tcW w:w="313" w:type="pct"/>
            <w:tcBorders>
              <w:top w:val="nil"/>
              <w:bottom w:val="single" w:sz="12" w:space="0" w:color="auto"/>
            </w:tcBorders>
            <w:shd w:val="clear" w:color="auto" w:fill="auto"/>
            <w:noWrap/>
            <w:vAlign w:val="center"/>
          </w:tcPr>
          <w:p w14:paraId="67195F03"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20</w:t>
            </w:r>
          </w:p>
        </w:tc>
        <w:tc>
          <w:tcPr>
            <w:tcW w:w="313" w:type="pct"/>
            <w:tcBorders>
              <w:top w:val="nil"/>
              <w:bottom w:val="single" w:sz="12" w:space="0" w:color="auto"/>
            </w:tcBorders>
            <w:shd w:val="clear" w:color="auto" w:fill="auto"/>
            <w:noWrap/>
            <w:vAlign w:val="center"/>
          </w:tcPr>
          <w:p w14:paraId="535EDB51"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41</w:t>
            </w:r>
          </w:p>
        </w:tc>
        <w:tc>
          <w:tcPr>
            <w:tcW w:w="313" w:type="pct"/>
            <w:tcBorders>
              <w:top w:val="nil"/>
              <w:bottom w:val="single" w:sz="12" w:space="0" w:color="auto"/>
            </w:tcBorders>
            <w:shd w:val="clear" w:color="auto" w:fill="auto"/>
            <w:noWrap/>
            <w:vAlign w:val="center"/>
          </w:tcPr>
          <w:p w14:paraId="79109B79"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68</w:t>
            </w:r>
          </w:p>
        </w:tc>
        <w:tc>
          <w:tcPr>
            <w:tcW w:w="503" w:type="pct"/>
            <w:tcBorders>
              <w:top w:val="nil"/>
              <w:bottom w:val="single" w:sz="12" w:space="0" w:color="auto"/>
            </w:tcBorders>
            <w:shd w:val="clear" w:color="auto" w:fill="auto"/>
            <w:noWrap/>
            <w:vAlign w:val="center"/>
          </w:tcPr>
          <w:p w14:paraId="0D296420"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7</w:t>
            </w:r>
          </w:p>
        </w:tc>
        <w:tc>
          <w:tcPr>
            <w:tcW w:w="503" w:type="pct"/>
            <w:tcBorders>
              <w:top w:val="nil"/>
              <w:bottom w:val="single" w:sz="12" w:space="0" w:color="auto"/>
            </w:tcBorders>
            <w:shd w:val="clear" w:color="auto" w:fill="auto"/>
            <w:noWrap/>
            <w:vAlign w:val="center"/>
          </w:tcPr>
          <w:p w14:paraId="07F2DA26"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16</w:t>
            </w:r>
          </w:p>
        </w:tc>
        <w:tc>
          <w:tcPr>
            <w:tcW w:w="503" w:type="pct"/>
            <w:tcBorders>
              <w:top w:val="nil"/>
              <w:bottom w:val="single" w:sz="12" w:space="0" w:color="auto"/>
            </w:tcBorders>
            <w:shd w:val="clear" w:color="auto" w:fill="auto"/>
            <w:noWrap/>
            <w:vAlign w:val="center"/>
          </w:tcPr>
          <w:p w14:paraId="0AA791F7"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29</w:t>
            </w:r>
          </w:p>
        </w:tc>
        <w:tc>
          <w:tcPr>
            <w:tcW w:w="313" w:type="pct"/>
            <w:tcBorders>
              <w:top w:val="nil"/>
              <w:bottom w:val="single" w:sz="12" w:space="0" w:color="auto"/>
            </w:tcBorders>
            <w:shd w:val="clear" w:color="auto" w:fill="auto"/>
            <w:noWrap/>
            <w:vAlign w:val="center"/>
          </w:tcPr>
          <w:p w14:paraId="59976002" w14:textId="77777777" w:rsidR="00707946" w:rsidRPr="002C36C8" w:rsidRDefault="00707946" w:rsidP="00A1558D">
            <w:pPr>
              <w:widowControl/>
              <w:spacing w:before="60" w:after="60"/>
              <w:jc w:val="center"/>
              <w:rPr>
                <w:rFonts w:eastAsia="等线"/>
                <w:kern w:val="0"/>
                <w:sz w:val="21"/>
                <w:szCs w:val="21"/>
              </w:rPr>
            </w:pPr>
            <w:r w:rsidRPr="002C36C8">
              <w:rPr>
                <w:rFonts w:eastAsia="等线"/>
                <w:kern w:val="0"/>
                <w:sz w:val="21"/>
                <w:szCs w:val="21"/>
              </w:rPr>
              <w:t>2</w:t>
            </w:r>
          </w:p>
        </w:tc>
        <w:tc>
          <w:tcPr>
            <w:tcW w:w="313" w:type="pct"/>
            <w:tcBorders>
              <w:top w:val="nil"/>
              <w:bottom w:val="single" w:sz="12" w:space="0" w:color="auto"/>
            </w:tcBorders>
            <w:shd w:val="clear" w:color="auto" w:fill="auto"/>
            <w:noWrap/>
            <w:vAlign w:val="center"/>
          </w:tcPr>
          <w:p w14:paraId="1F4B1E2C"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4</w:t>
            </w:r>
          </w:p>
        </w:tc>
        <w:tc>
          <w:tcPr>
            <w:tcW w:w="317" w:type="pct"/>
            <w:tcBorders>
              <w:top w:val="nil"/>
              <w:bottom w:val="single" w:sz="12" w:space="0" w:color="auto"/>
              <w:right w:val="single" w:sz="12" w:space="0" w:color="auto"/>
            </w:tcBorders>
            <w:shd w:val="clear" w:color="auto" w:fill="auto"/>
            <w:noWrap/>
            <w:vAlign w:val="center"/>
          </w:tcPr>
          <w:p w14:paraId="1FD1319D" w14:textId="77777777" w:rsidR="00707946" w:rsidRPr="002C36C8" w:rsidRDefault="00707946" w:rsidP="00A1558D">
            <w:pPr>
              <w:widowControl/>
              <w:spacing w:before="60" w:after="60"/>
              <w:jc w:val="center"/>
              <w:rPr>
                <w:rFonts w:eastAsia="等线"/>
                <w:kern w:val="0"/>
                <w:sz w:val="21"/>
                <w:szCs w:val="21"/>
              </w:rPr>
            </w:pPr>
            <w:r w:rsidRPr="002C36C8">
              <w:rPr>
                <w:rFonts w:eastAsia="等线" w:hint="eastAsia"/>
                <w:kern w:val="0"/>
                <w:sz w:val="21"/>
                <w:szCs w:val="21"/>
              </w:rPr>
              <w:t>8</w:t>
            </w:r>
          </w:p>
        </w:tc>
      </w:tr>
    </w:tbl>
    <w:p w14:paraId="58532F03" w14:textId="77777777" w:rsidR="004E67F5" w:rsidRPr="00572CF9" w:rsidRDefault="004E67F5" w:rsidP="004E67F5">
      <w:pPr>
        <w:spacing w:line="440" w:lineRule="exact"/>
        <w:rPr>
          <w:color w:val="000000" w:themeColor="text1"/>
          <w:sz w:val="18"/>
          <w:szCs w:val="18"/>
        </w:rPr>
      </w:pPr>
      <w:r w:rsidRPr="00572CF9">
        <w:rPr>
          <w:rFonts w:hint="eastAsia"/>
          <w:color w:val="000000" w:themeColor="text1"/>
          <w:sz w:val="18"/>
          <w:szCs w:val="18"/>
        </w:rPr>
        <w:t>注：表内中间值按线性内插值法确定。</w:t>
      </w:r>
    </w:p>
    <w:p w14:paraId="542F544D" w14:textId="67D1F7A8" w:rsidR="004D6335" w:rsidRPr="00EE0033" w:rsidRDefault="004D6335" w:rsidP="00E6555C">
      <w:pPr>
        <w:pStyle w:val="A-b"/>
      </w:pPr>
      <w:r w:rsidRPr="00EE0033">
        <w:t>表</w:t>
      </w:r>
      <w:r w:rsidRPr="00EE0033">
        <w:t xml:space="preserve"> </w:t>
      </w:r>
      <w:r w:rsidR="00EE0033" w:rsidRPr="00EE0033">
        <w:t>9</w:t>
      </w:r>
      <w:r w:rsidRPr="00EE0033">
        <w:t>.</w:t>
      </w:r>
      <w:r w:rsidRPr="00EE0033">
        <w:rPr>
          <w:rFonts w:hint="eastAsia"/>
        </w:rPr>
        <w:t>2</w:t>
      </w:r>
      <w:r w:rsidRPr="00EE0033">
        <w:t>.</w:t>
      </w:r>
      <w:r w:rsidR="00FE3449">
        <w:t>8</w:t>
      </w:r>
      <w:r w:rsidRPr="00EE0033">
        <w:t>-2</w:t>
      </w:r>
      <w:r w:rsidR="00360C84">
        <w:rPr>
          <w:rFonts w:hint="eastAsia"/>
        </w:rPr>
        <w:t>隔</w:t>
      </w:r>
      <w:r w:rsidRPr="00EE0033">
        <w:rPr>
          <w:rFonts w:hint="eastAsia"/>
        </w:rPr>
        <w:t>热性要求下</w:t>
      </w:r>
      <w:r w:rsidR="008B3453" w:rsidRPr="00EE0033">
        <w:rPr>
          <w:rFonts w:hint="eastAsia"/>
        </w:rPr>
        <w:t>单</w:t>
      </w:r>
      <w:r w:rsidRPr="00EE0033">
        <w:t>面受火</w:t>
      </w:r>
      <w:r w:rsidRPr="00EE0033">
        <w:rPr>
          <w:rFonts w:hint="eastAsia"/>
        </w:rPr>
        <w:t>钢管混凝土束</w:t>
      </w:r>
      <w:r w:rsidRPr="002C36C8">
        <w:rPr>
          <w:rStyle w:val="A-0"/>
          <w:rFonts w:hint="eastAsia"/>
          <w:sz w:val="21"/>
          <w:szCs w:val="21"/>
        </w:rPr>
        <w:t>构件</w:t>
      </w:r>
      <w:r w:rsidRPr="00EE0033">
        <w:rPr>
          <w:rFonts w:hint="eastAsia"/>
        </w:rPr>
        <w:t>防火保护层厚度</w:t>
      </w:r>
      <w:r w:rsidR="00E424DF" w:rsidRPr="00EE0033">
        <w:rPr>
          <w:rFonts w:ascii="宋体" w:hAnsi="宋体" w:cs="宋体"/>
          <w:kern w:val="0"/>
        </w:rPr>
        <w:t>（</w:t>
      </w:r>
      <w:r w:rsidR="00E424DF" w:rsidRPr="00EE0033">
        <w:rPr>
          <w:rFonts w:hint="eastAsia"/>
          <w:kern w:val="0"/>
        </w:rPr>
        <w:t>m</w:t>
      </w:r>
      <w:r w:rsidR="00E424DF" w:rsidRPr="00EE0033">
        <w:rPr>
          <w:kern w:val="0"/>
        </w:rPr>
        <w:t>m</w:t>
      </w:r>
      <w:r w:rsidR="00E424DF" w:rsidRPr="00EE0033">
        <w:rPr>
          <w:rFonts w:ascii="宋体" w:hAnsi="宋体" w:cs="宋体"/>
          <w:kern w:val="0"/>
        </w:rPr>
        <w:t>）</w:t>
      </w:r>
    </w:p>
    <w:tbl>
      <w:tblPr>
        <w:tblStyle w:val="16"/>
        <w:tblW w:w="5000" w:type="pct"/>
        <w:tblLook w:val="04A0" w:firstRow="1" w:lastRow="0" w:firstColumn="1" w:lastColumn="0" w:noHBand="0" w:noVBand="1"/>
      </w:tblPr>
      <w:tblGrid>
        <w:gridCol w:w="2783"/>
        <w:gridCol w:w="1652"/>
        <w:gridCol w:w="4511"/>
        <w:gridCol w:w="1016"/>
      </w:tblGrid>
      <w:tr w:rsidR="00E424DF" w:rsidRPr="002C36C8" w14:paraId="1759ED10" w14:textId="77777777" w:rsidTr="00E424DF">
        <w:trPr>
          <w:trHeight w:val="670"/>
        </w:trPr>
        <w:tc>
          <w:tcPr>
            <w:tcW w:w="1397" w:type="pct"/>
            <w:noWrap/>
            <w:hideMark/>
          </w:tcPr>
          <w:p w14:paraId="36C20350" w14:textId="77777777" w:rsidR="00E424DF" w:rsidRPr="002C36C8" w:rsidRDefault="00E424DF" w:rsidP="00A1558D">
            <w:pPr>
              <w:widowControl/>
              <w:jc w:val="center"/>
              <w:rPr>
                <w:rFonts w:ascii="宋体" w:hAnsi="宋体" w:cs="宋体"/>
                <w:kern w:val="0"/>
                <w:sz w:val="21"/>
                <w:szCs w:val="21"/>
              </w:rPr>
            </w:pPr>
            <w:r w:rsidRPr="002C36C8">
              <w:rPr>
                <w:rFonts w:ascii="宋体" w:hAnsi="宋体" w:cs="宋体" w:hint="eastAsia"/>
                <w:kern w:val="0"/>
                <w:sz w:val="21"/>
                <w:szCs w:val="21"/>
              </w:rPr>
              <w:t>腔体高度（</w:t>
            </w:r>
            <w:r w:rsidRPr="002C36C8">
              <w:rPr>
                <w:kern w:val="0"/>
                <w:sz w:val="21"/>
                <w:szCs w:val="21"/>
              </w:rPr>
              <w:t>mm</w:t>
            </w:r>
            <w:r w:rsidRPr="002C36C8">
              <w:rPr>
                <w:rFonts w:ascii="宋体" w:hAnsi="宋体" w:cs="宋体" w:hint="eastAsia"/>
                <w:kern w:val="0"/>
                <w:sz w:val="21"/>
                <w:szCs w:val="21"/>
              </w:rPr>
              <w:t>）</w:t>
            </w:r>
          </w:p>
        </w:tc>
        <w:tc>
          <w:tcPr>
            <w:tcW w:w="3603" w:type="pct"/>
            <w:gridSpan w:val="3"/>
          </w:tcPr>
          <w:p w14:paraId="34989B37" w14:textId="26260C04" w:rsidR="00E424DF" w:rsidRPr="002C36C8" w:rsidRDefault="00E424DF" w:rsidP="00A1558D">
            <w:pPr>
              <w:widowControl/>
              <w:jc w:val="center"/>
              <w:rPr>
                <w:rFonts w:ascii="宋体" w:hAnsi="宋体" w:cs="宋体"/>
                <w:kern w:val="0"/>
                <w:sz w:val="21"/>
                <w:szCs w:val="21"/>
              </w:rPr>
            </w:pPr>
            <w:r w:rsidRPr="002C36C8">
              <w:rPr>
                <w:rFonts w:ascii="宋体" w:hAnsi="宋体" w:cs="宋体" w:hint="eastAsia"/>
                <w:kern w:val="0"/>
                <w:sz w:val="21"/>
                <w:szCs w:val="21"/>
              </w:rPr>
              <w:t>防火保护层最小厚度</w:t>
            </w:r>
          </w:p>
        </w:tc>
      </w:tr>
      <w:tr w:rsidR="00360C84" w:rsidRPr="002C36C8" w14:paraId="5E671C07" w14:textId="77777777" w:rsidTr="00E424DF">
        <w:trPr>
          <w:trHeight w:hRule="exact" w:val="861"/>
        </w:trPr>
        <w:tc>
          <w:tcPr>
            <w:tcW w:w="1397" w:type="pct"/>
            <w:noWrap/>
            <w:hideMark/>
          </w:tcPr>
          <w:p w14:paraId="6FE83D13" w14:textId="77777777" w:rsidR="00E424DF" w:rsidRPr="002C36C8" w:rsidRDefault="00E424DF" w:rsidP="00E424DF">
            <w:pPr>
              <w:widowControl/>
              <w:jc w:val="center"/>
              <w:rPr>
                <w:i/>
                <w:kern w:val="0"/>
                <w:sz w:val="21"/>
                <w:szCs w:val="21"/>
              </w:rPr>
            </w:pPr>
            <w:r w:rsidRPr="002C36C8">
              <w:rPr>
                <w:i/>
                <w:kern w:val="0"/>
                <w:sz w:val="21"/>
                <w:szCs w:val="21"/>
              </w:rPr>
              <w:t>b</w:t>
            </w:r>
          </w:p>
        </w:tc>
        <w:tc>
          <w:tcPr>
            <w:tcW w:w="829" w:type="pct"/>
          </w:tcPr>
          <w:p w14:paraId="676D8C0B" w14:textId="060498BE" w:rsidR="00E424DF" w:rsidRPr="002C36C8" w:rsidRDefault="00E424DF" w:rsidP="00E424DF">
            <w:pPr>
              <w:widowControl/>
              <w:jc w:val="center"/>
              <w:rPr>
                <w:rFonts w:ascii="宋体" w:hAnsi="宋体" w:cs="宋体"/>
                <w:kern w:val="0"/>
                <w:sz w:val="21"/>
                <w:szCs w:val="21"/>
              </w:rPr>
            </w:pPr>
            <w:r w:rsidRPr="002C36C8">
              <w:rPr>
                <w:rFonts w:ascii="宋体" w:hAnsi="宋体" w:cs="宋体" w:hint="eastAsia"/>
                <w:kern w:val="0"/>
                <w:sz w:val="21"/>
                <w:szCs w:val="21"/>
              </w:rPr>
              <w:t>水泥砂浆</w:t>
            </w:r>
          </w:p>
        </w:tc>
        <w:tc>
          <w:tcPr>
            <w:tcW w:w="2264" w:type="pct"/>
            <w:noWrap/>
          </w:tcPr>
          <w:p w14:paraId="55FB9EF1" w14:textId="71297827" w:rsidR="00E424DF" w:rsidRPr="002C36C8" w:rsidRDefault="00360C84" w:rsidP="00E424DF">
            <w:pPr>
              <w:widowControl/>
              <w:jc w:val="center"/>
              <w:rPr>
                <w:rStyle w:val="A-0"/>
                <w:sz w:val="21"/>
                <w:szCs w:val="21"/>
              </w:rPr>
            </w:pPr>
            <w:r w:rsidRPr="002C36C8">
              <w:rPr>
                <w:rStyle w:val="A-0"/>
                <w:rFonts w:hint="eastAsia"/>
                <w:sz w:val="21"/>
                <w:szCs w:val="21"/>
              </w:rPr>
              <w:t>蒸压</w:t>
            </w:r>
            <w:r w:rsidR="00E424DF" w:rsidRPr="002C36C8">
              <w:rPr>
                <w:rStyle w:val="A-0"/>
                <w:rFonts w:hint="eastAsia"/>
                <w:sz w:val="21"/>
                <w:szCs w:val="21"/>
              </w:rPr>
              <w:t>加气混凝土</w:t>
            </w:r>
            <w:r w:rsidRPr="002C36C8">
              <w:rPr>
                <w:rStyle w:val="A-0"/>
                <w:rFonts w:hint="eastAsia"/>
                <w:sz w:val="21"/>
                <w:szCs w:val="21"/>
              </w:rPr>
              <w:t>砌块</w:t>
            </w:r>
            <w:r w:rsidR="00E424DF" w:rsidRPr="002C36C8">
              <w:rPr>
                <w:rFonts w:ascii="宋体" w:hAnsi="宋体" w:cs="宋体" w:hint="eastAsia"/>
                <w:kern w:val="0"/>
                <w:sz w:val="21"/>
                <w:szCs w:val="21"/>
              </w:rPr>
              <w:t>、</w:t>
            </w:r>
            <w:r w:rsidR="00E424DF" w:rsidRPr="002C36C8">
              <w:rPr>
                <w:rStyle w:val="A-0"/>
                <w:rFonts w:hint="eastAsia"/>
                <w:sz w:val="21"/>
                <w:szCs w:val="21"/>
              </w:rPr>
              <w:t>轻质抹灰石膏、</w:t>
            </w:r>
          </w:p>
          <w:p w14:paraId="3B7BFFEF" w14:textId="2E9CF1F9" w:rsidR="00E424DF" w:rsidRPr="002C36C8" w:rsidRDefault="00E424DF" w:rsidP="00E424DF">
            <w:pPr>
              <w:widowControl/>
              <w:jc w:val="center"/>
              <w:rPr>
                <w:rFonts w:ascii="宋体" w:hAnsi="宋体" w:cs="宋体"/>
                <w:kern w:val="0"/>
                <w:sz w:val="21"/>
                <w:szCs w:val="21"/>
              </w:rPr>
            </w:pPr>
            <w:r w:rsidRPr="002C36C8">
              <w:rPr>
                <w:rStyle w:val="A-0"/>
                <w:rFonts w:hint="eastAsia"/>
                <w:sz w:val="21"/>
                <w:szCs w:val="21"/>
              </w:rPr>
              <w:t>无机轻集料保温砂浆</w:t>
            </w:r>
          </w:p>
        </w:tc>
        <w:tc>
          <w:tcPr>
            <w:tcW w:w="510" w:type="pct"/>
            <w:noWrap/>
          </w:tcPr>
          <w:p w14:paraId="1F163B62" w14:textId="3AB32192" w:rsidR="00E424DF" w:rsidRPr="002C36C8" w:rsidRDefault="00E424DF" w:rsidP="00E424DF">
            <w:pPr>
              <w:widowControl/>
              <w:jc w:val="center"/>
              <w:rPr>
                <w:rFonts w:ascii="宋体" w:hAnsi="宋体" w:cs="宋体"/>
                <w:kern w:val="0"/>
                <w:sz w:val="21"/>
                <w:szCs w:val="21"/>
              </w:rPr>
            </w:pPr>
            <w:r w:rsidRPr="002C36C8">
              <w:rPr>
                <w:rFonts w:ascii="宋体" w:hAnsi="宋体" w:cs="宋体" w:hint="eastAsia"/>
                <w:kern w:val="0"/>
                <w:sz w:val="21"/>
                <w:szCs w:val="21"/>
              </w:rPr>
              <w:t>岩棉</w:t>
            </w:r>
            <w:r w:rsidR="00360C84" w:rsidRPr="002C36C8">
              <w:rPr>
                <w:rFonts w:ascii="宋体" w:hAnsi="宋体" w:cs="宋体" w:hint="eastAsia"/>
                <w:color w:val="C00000"/>
                <w:kern w:val="0"/>
                <w:sz w:val="21"/>
                <w:szCs w:val="21"/>
              </w:rPr>
              <w:t>板</w:t>
            </w:r>
          </w:p>
        </w:tc>
      </w:tr>
      <w:tr w:rsidR="00360C84" w:rsidRPr="002C36C8" w14:paraId="4CCB3130" w14:textId="77777777" w:rsidTr="00E424DF">
        <w:trPr>
          <w:trHeight w:hRule="exact" w:val="340"/>
        </w:trPr>
        <w:tc>
          <w:tcPr>
            <w:tcW w:w="1397" w:type="pct"/>
            <w:noWrap/>
            <w:hideMark/>
          </w:tcPr>
          <w:p w14:paraId="34AB1E72" w14:textId="77777777" w:rsidR="00E424DF" w:rsidRPr="002C36C8" w:rsidRDefault="00E424DF" w:rsidP="00E424DF">
            <w:pPr>
              <w:widowControl/>
              <w:jc w:val="center"/>
              <w:rPr>
                <w:kern w:val="0"/>
                <w:sz w:val="21"/>
                <w:szCs w:val="21"/>
              </w:rPr>
            </w:pPr>
            <w:r w:rsidRPr="002C36C8">
              <w:rPr>
                <w:kern w:val="0"/>
                <w:sz w:val="21"/>
                <w:szCs w:val="21"/>
              </w:rPr>
              <w:t>100</w:t>
            </w:r>
          </w:p>
        </w:tc>
        <w:tc>
          <w:tcPr>
            <w:tcW w:w="829" w:type="pct"/>
          </w:tcPr>
          <w:p w14:paraId="2386C5EE" w14:textId="79645CA1" w:rsidR="00E424DF" w:rsidRPr="002C36C8" w:rsidRDefault="00E424DF" w:rsidP="00E424DF">
            <w:pPr>
              <w:widowControl/>
              <w:jc w:val="center"/>
              <w:rPr>
                <w:kern w:val="0"/>
                <w:sz w:val="21"/>
                <w:szCs w:val="21"/>
              </w:rPr>
            </w:pPr>
            <w:r w:rsidRPr="002C36C8">
              <w:rPr>
                <w:kern w:val="0"/>
                <w:sz w:val="21"/>
                <w:szCs w:val="21"/>
              </w:rPr>
              <w:t>45</w:t>
            </w:r>
          </w:p>
        </w:tc>
        <w:tc>
          <w:tcPr>
            <w:tcW w:w="2264" w:type="pct"/>
            <w:noWrap/>
            <w:hideMark/>
          </w:tcPr>
          <w:p w14:paraId="23BBD674" w14:textId="70A2759C" w:rsidR="00E424DF" w:rsidRPr="002C36C8" w:rsidRDefault="00E424DF" w:rsidP="00E424DF">
            <w:pPr>
              <w:widowControl/>
              <w:jc w:val="center"/>
              <w:rPr>
                <w:kern w:val="0"/>
                <w:sz w:val="21"/>
                <w:szCs w:val="21"/>
              </w:rPr>
            </w:pPr>
            <w:r w:rsidRPr="002C36C8">
              <w:rPr>
                <w:kern w:val="0"/>
                <w:sz w:val="21"/>
                <w:szCs w:val="21"/>
              </w:rPr>
              <w:t>15</w:t>
            </w:r>
          </w:p>
        </w:tc>
        <w:tc>
          <w:tcPr>
            <w:tcW w:w="510" w:type="pct"/>
            <w:noWrap/>
            <w:hideMark/>
          </w:tcPr>
          <w:p w14:paraId="781EEE36" w14:textId="77777777" w:rsidR="00E424DF" w:rsidRPr="002C36C8" w:rsidRDefault="00E424DF" w:rsidP="00E424DF">
            <w:pPr>
              <w:widowControl/>
              <w:jc w:val="center"/>
              <w:rPr>
                <w:kern w:val="0"/>
                <w:sz w:val="21"/>
                <w:szCs w:val="21"/>
              </w:rPr>
            </w:pPr>
            <w:r w:rsidRPr="002C36C8">
              <w:rPr>
                <w:kern w:val="0"/>
                <w:sz w:val="21"/>
                <w:szCs w:val="21"/>
              </w:rPr>
              <w:t>7</w:t>
            </w:r>
          </w:p>
        </w:tc>
      </w:tr>
      <w:tr w:rsidR="00360C84" w:rsidRPr="002C36C8" w14:paraId="33E859FA" w14:textId="77777777" w:rsidTr="00E424DF">
        <w:trPr>
          <w:trHeight w:hRule="exact" w:val="340"/>
        </w:trPr>
        <w:tc>
          <w:tcPr>
            <w:tcW w:w="1397" w:type="pct"/>
            <w:noWrap/>
          </w:tcPr>
          <w:p w14:paraId="2A2AE58A" w14:textId="77777777" w:rsidR="00E424DF" w:rsidRPr="002C36C8" w:rsidRDefault="00E424DF" w:rsidP="00E424DF">
            <w:pPr>
              <w:widowControl/>
              <w:jc w:val="center"/>
              <w:rPr>
                <w:kern w:val="0"/>
                <w:sz w:val="21"/>
                <w:szCs w:val="21"/>
              </w:rPr>
            </w:pPr>
            <w:r w:rsidRPr="002C36C8">
              <w:rPr>
                <w:rFonts w:hint="eastAsia"/>
                <w:kern w:val="0"/>
                <w:sz w:val="21"/>
                <w:szCs w:val="21"/>
              </w:rPr>
              <w:t>130</w:t>
            </w:r>
          </w:p>
        </w:tc>
        <w:tc>
          <w:tcPr>
            <w:tcW w:w="829" w:type="pct"/>
          </w:tcPr>
          <w:p w14:paraId="090BBC47" w14:textId="1A4281C1" w:rsidR="00E424DF" w:rsidRPr="002C36C8" w:rsidRDefault="00E424DF" w:rsidP="00E424DF">
            <w:pPr>
              <w:widowControl/>
              <w:jc w:val="center"/>
              <w:rPr>
                <w:kern w:val="0"/>
                <w:sz w:val="21"/>
                <w:szCs w:val="21"/>
              </w:rPr>
            </w:pPr>
            <w:r w:rsidRPr="002C36C8">
              <w:rPr>
                <w:rFonts w:hint="eastAsia"/>
                <w:kern w:val="0"/>
                <w:sz w:val="21"/>
                <w:szCs w:val="21"/>
              </w:rPr>
              <w:t>31</w:t>
            </w:r>
          </w:p>
        </w:tc>
        <w:tc>
          <w:tcPr>
            <w:tcW w:w="2264" w:type="pct"/>
            <w:noWrap/>
          </w:tcPr>
          <w:p w14:paraId="4AB4B693" w14:textId="0463F070" w:rsidR="00E424DF" w:rsidRPr="002C36C8" w:rsidRDefault="00E424DF" w:rsidP="00E424DF">
            <w:pPr>
              <w:widowControl/>
              <w:jc w:val="center"/>
              <w:rPr>
                <w:kern w:val="0"/>
                <w:sz w:val="21"/>
                <w:szCs w:val="21"/>
              </w:rPr>
            </w:pPr>
            <w:r w:rsidRPr="002C36C8">
              <w:rPr>
                <w:rFonts w:hint="eastAsia"/>
                <w:kern w:val="0"/>
                <w:sz w:val="21"/>
                <w:szCs w:val="21"/>
              </w:rPr>
              <w:t>11</w:t>
            </w:r>
          </w:p>
        </w:tc>
        <w:tc>
          <w:tcPr>
            <w:tcW w:w="510" w:type="pct"/>
            <w:noWrap/>
          </w:tcPr>
          <w:p w14:paraId="11CCFE45" w14:textId="77777777" w:rsidR="00E424DF" w:rsidRPr="002C36C8" w:rsidRDefault="00E424DF" w:rsidP="00E424DF">
            <w:pPr>
              <w:widowControl/>
              <w:jc w:val="center"/>
              <w:rPr>
                <w:kern w:val="0"/>
                <w:sz w:val="21"/>
                <w:szCs w:val="21"/>
              </w:rPr>
            </w:pPr>
            <w:r w:rsidRPr="002C36C8">
              <w:rPr>
                <w:rFonts w:hint="eastAsia"/>
                <w:kern w:val="0"/>
                <w:sz w:val="21"/>
                <w:szCs w:val="21"/>
              </w:rPr>
              <w:t>5</w:t>
            </w:r>
          </w:p>
        </w:tc>
      </w:tr>
      <w:tr w:rsidR="00360C84" w:rsidRPr="002C36C8" w14:paraId="2582725B" w14:textId="77777777" w:rsidTr="00E424DF">
        <w:trPr>
          <w:trHeight w:hRule="exact" w:val="340"/>
        </w:trPr>
        <w:tc>
          <w:tcPr>
            <w:tcW w:w="1397" w:type="pct"/>
            <w:noWrap/>
            <w:hideMark/>
          </w:tcPr>
          <w:p w14:paraId="73D0952C" w14:textId="77777777" w:rsidR="00E424DF" w:rsidRPr="002C36C8" w:rsidRDefault="00E424DF" w:rsidP="00E424DF">
            <w:pPr>
              <w:widowControl/>
              <w:jc w:val="center"/>
              <w:rPr>
                <w:kern w:val="0"/>
                <w:sz w:val="21"/>
                <w:szCs w:val="21"/>
              </w:rPr>
            </w:pPr>
            <w:r w:rsidRPr="002C36C8">
              <w:rPr>
                <w:kern w:val="0"/>
                <w:sz w:val="21"/>
                <w:szCs w:val="21"/>
              </w:rPr>
              <w:t>150</w:t>
            </w:r>
          </w:p>
        </w:tc>
        <w:tc>
          <w:tcPr>
            <w:tcW w:w="829" w:type="pct"/>
          </w:tcPr>
          <w:p w14:paraId="7092AA57" w14:textId="047886EF" w:rsidR="00E424DF" w:rsidRPr="002C36C8" w:rsidRDefault="00E424DF" w:rsidP="00E424DF">
            <w:pPr>
              <w:widowControl/>
              <w:jc w:val="center"/>
              <w:rPr>
                <w:kern w:val="0"/>
                <w:sz w:val="21"/>
                <w:szCs w:val="21"/>
              </w:rPr>
            </w:pPr>
            <w:r w:rsidRPr="002C36C8">
              <w:rPr>
                <w:kern w:val="0"/>
                <w:sz w:val="21"/>
                <w:szCs w:val="21"/>
              </w:rPr>
              <w:t>22</w:t>
            </w:r>
          </w:p>
        </w:tc>
        <w:tc>
          <w:tcPr>
            <w:tcW w:w="2264" w:type="pct"/>
            <w:noWrap/>
            <w:hideMark/>
          </w:tcPr>
          <w:p w14:paraId="23F7C0E8" w14:textId="22429D20" w:rsidR="00E424DF" w:rsidRPr="002C36C8" w:rsidRDefault="00E424DF" w:rsidP="00E424DF">
            <w:pPr>
              <w:widowControl/>
              <w:jc w:val="center"/>
              <w:rPr>
                <w:kern w:val="0"/>
                <w:sz w:val="21"/>
                <w:szCs w:val="21"/>
              </w:rPr>
            </w:pPr>
            <w:r w:rsidRPr="002C36C8">
              <w:rPr>
                <w:kern w:val="0"/>
                <w:sz w:val="21"/>
                <w:szCs w:val="21"/>
              </w:rPr>
              <w:t>8</w:t>
            </w:r>
          </w:p>
        </w:tc>
        <w:tc>
          <w:tcPr>
            <w:tcW w:w="510" w:type="pct"/>
            <w:noWrap/>
            <w:hideMark/>
          </w:tcPr>
          <w:p w14:paraId="72B04AF0" w14:textId="77777777" w:rsidR="00E424DF" w:rsidRPr="002C36C8" w:rsidRDefault="00E424DF" w:rsidP="00E424DF">
            <w:pPr>
              <w:widowControl/>
              <w:jc w:val="center"/>
              <w:rPr>
                <w:kern w:val="0"/>
                <w:sz w:val="21"/>
                <w:szCs w:val="21"/>
              </w:rPr>
            </w:pPr>
            <w:r w:rsidRPr="002C36C8">
              <w:rPr>
                <w:kern w:val="0"/>
                <w:sz w:val="21"/>
                <w:szCs w:val="21"/>
              </w:rPr>
              <w:t>4</w:t>
            </w:r>
          </w:p>
        </w:tc>
      </w:tr>
    </w:tbl>
    <w:p w14:paraId="639E3D6B" w14:textId="77777777" w:rsidR="004E67F5" w:rsidRPr="00572CF9" w:rsidRDefault="004E67F5" w:rsidP="004E67F5">
      <w:pPr>
        <w:spacing w:line="440" w:lineRule="exact"/>
        <w:rPr>
          <w:color w:val="000000" w:themeColor="text1"/>
          <w:sz w:val="18"/>
          <w:szCs w:val="18"/>
        </w:rPr>
      </w:pPr>
      <w:r w:rsidRPr="00572CF9">
        <w:rPr>
          <w:rFonts w:hint="eastAsia"/>
          <w:color w:val="000000" w:themeColor="text1"/>
          <w:sz w:val="18"/>
          <w:szCs w:val="18"/>
        </w:rPr>
        <w:t>注：表内中间值按线性内插值法确定。</w:t>
      </w:r>
    </w:p>
    <w:p w14:paraId="1869D61E" w14:textId="780DCE99" w:rsidR="00041B76" w:rsidRDefault="00EE0033" w:rsidP="00664403">
      <w:pPr>
        <w:spacing w:line="440" w:lineRule="exact"/>
        <w:rPr>
          <w:szCs w:val="21"/>
        </w:rPr>
      </w:pPr>
      <w:r>
        <w:rPr>
          <w:b/>
          <w:bCs/>
          <w:szCs w:val="21"/>
        </w:rPr>
        <w:t>9</w:t>
      </w:r>
      <w:r w:rsidR="002D5F89" w:rsidRPr="003A4D0F">
        <w:rPr>
          <w:rFonts w:hint="eastAsia"/>
          <w:b/>
          <w:bCs/>
          <w:szCs w:val="21"/>
        </w:rPr>
        <w:t>.2.</w:t>
      </w:r>
      <w:r w:rsidR="00FE3449">
        <w:rPr>
          <w:b/>
          <w:bCs/>
          <w:szCs w:val="21"/>
        </w:rPr>
        <w:t>9</w:t>
      </w:r>
      <w:r w:rsidR="002537CD" w:rsidRPr="003A4D0F">
        <w:rPr>
          <w:rFonts w:hint="eastAsia"/>
          <w:b/>
          <w:bCs/>
          <w:szCs w:val="21"/>
        </w:rPr>
        <w:t xml:space="preserve"> </w:t>
      </w:r>
      <w:r w:rsidR="002537CD">
        <w:rPr>
          <w:rFonts w:hint="eastAsia"/>
          <w:szCs w:val="21"/>
        </w:rPr>
        <w:t xml:space="preserve"> </w:t>
      </w:r>
      <w:r w:rsidR="00DD2E06">
        <w:rPr>
          <w:rFonts w:hint="eastAsia"/>
          <w:szCs w:val="21"/>
        </w:rPr>
        <w:t>采用</w:t>
      </w:r>
      <w:r w:rsidR="002D5F89" w:rsidRPr="00582C77">
        <w:rPr>
          <w:szCs w:val="21"/>
        </w:rPr>
        <w:t>防火涂料</w:t>
      </w:r>
      <w:r w:rsidR="002D5F89" w:rsidRPr="00582C77">
        <w:rPr>
          <w:rFonts w:hint="eastAsia"/>
          <w:szCs w:val="21"/>
        </w:rPr>
        <w:t>作为</w:t>
      </w:r>
      <w:r w:rsidR="002D5F89" w:rsidRPr="00582C77">
        <w:rPr>
          <w:szCs w:val="21"/>
        </w:rPr>
        <w:t>防火保护层时，</w:t>
      </w:r>
      <w:r w:rsidR="002D5F89" w:rsidRPr="00582C77">
        <w:rPr>
          <w:rFonts w:hint="eastAsia"/>
          <w:szCs w:val="21"/>
        </w:rPr>
        <w:t>标准火灾下耐火极限</w:t>
      </w:r>
      <w:r w:rsidR="002D5F89" w:rsidRPr="00582C77">
        <w:rPr>
          <w:rFonts w:hint="eastAsia"/>
          <w:szCs w:val="21"/>
        </w:rPr>
        <w:t>2</w:t>
      </w:r>
      <w:r w:rsidR="002D5F89" w:rsidRPr="00582C77">
        <w:rPr>
          <w:szCs w:val="21"/>
        </w:rPr>
        <w:t>.0h</w:t>
      </w:r>
      <w:r w:rsidR="002D5F89" w:rsidRPr="00582C77">
        <w:rPr>
          <w:szCs w:val="21"/>
        </w:rPr>
        <w:t>、</w:t>
      </w:r>
      <w:r w:rsidR="002D5F89" w:rsidRPr="00582C77">
        <w:rPr>
          <w:rFonts w:hint="eastAsia"/>
          <w:szCs w:val="21"/>
        </w:rPr>
        <w:t>2.5</w:t>
      </w:r>
      <w:r w:rsidR="002D5F89" w:rsidRPr="00582C77">
        <w:rPr>
          <w:szCs w:val="21"/>
        </w:rPr>
        <w:t>h</w:t>
      </w:r>
      <w:r w:rsidR="002D5F89" w:rsidRPr="00582C77">
        <w:rPr>
          <w:szCs w:val="21"/>
        </w:rPr>
        <w:t>以及</w:t>
      </w:r>
      <w:r w:rsidR="002D5F89" w:rsidRPr="00582C77">
        <w:rPr>
          <w:rFonts w:hint="eastAsia"/>
          <w:szCs w:val="21"/>
        </w:rPr>
        <w:t>3.0</w:t>
      </w:r>
      <w:r w:rsidR="002D5F89" w:rsidRPr="00582C77">
        <w:rPr>
          <w:szCs w:val="21"/>
        </w:rPr>
        <w:t>h</w:t>
      </w:r>
      <w:r w:rsidR="002D5F89" w:rsidRPr="00582C77">
        <w:rPr>
          <w:rFonts w:hint="eastAsia"/>
          <w:szCs w:val="21"/>
        </w:rPr>
        <w:t>的钢管混凝土束</w:t>
      </w:r>
      <w:r w:rsidR="00466D00" w:rsidRPr="00D844C4">
        <w:rPr>
          <w:rStyle w:val="A-0"/>
          <w:rFonts w:hint="eastAsia"/>
        </w:rPr>
        <w:t>构件</w:t>
      </w:r>
      <w:r w:rsidR="002D5F89" w:rsidRPr="00582C77">
        <w:rPr>
          <w:szCs w:val="21"/>
        </w:rPr>
        <w:t>，其防火保护层的设计厚度可查表</w:t>
      </w:r>
      <w:r w:rsidR="00801F43">
        <w:rPr>
          <w:szCs w:val="21"/>
        </w:rPr>
        <w:t>9</w:t>
      </w:r>
      <w:r w:rsidR="002D5F89" w:rsidRPr="00582C77">
        <w:rPr>
          <w:szCs w:val="21"/>
        </w:rPr>
        <w:t>.</w:t>
      </w:r>
      <w:r w:rsidR="002D5F89" w:rsidRPr="00582C77">
        <w:rPr>
          <w:rFonts w:hint="eastAsia"/>
          <w:szCs w:val="21"/>
        </w:rPr>
        <w:t>2</w:t>
      </w:r>
      <w:r w:rsidR="002D5F89" w:rsidRPr="00582C77">
        <w:rPr>
          <w:szCs w:val="21"/>
        </w:rPr>
        <w:t>.</w:t>
      </w:r>
      <w:r w:rsidR="00FE3449">
        <w:rPr>
          <w:szCs w:val="21"/>
        </w:rPr>
        <w:t>9</w:t>
      </w:r>
      <w:r w:rsidR="002D5F89" w:rsidRPr="00582C77">
        <w:rPr>
          <w:szCs w:val="21"/>
        </w:rPr>
        <w:t>确定。</w:t>
      </w:r>
    </w:p>
    <w:p w14:paraId="2F47F432" w14:textId="13ACE6F3" w:rsidR="002D5F89" w:rsidRPr="00EE0033" w:rsidRDefault="002D5F89" w:rsidP="00E6555C">
      <w:pPr>
        <w:pStyle w:val="A-b"/>
      </w:pPr>
      <w:r w:rsidRPr="00EE0033">
        <w:t>表</w:t>
      </w:r>
      <w:r w:rsidR="00EE0033" w:rsidRPr="00EE0033">
        <w:t>9</w:t>
      </w:r>
      <w:r w:rsidRPr="00EE0033">
        <w:t>.</w:t>
      </w:r>
      <w:r w:rsidRPr="00EE0033">
        <w:rPr>
          <w:rFonts w:hint="eastAsia"/>
        </w:rPr>
        <w:t>2</w:t>
      </w:r>
      <w:r w:rsidRPr="00EE0033">
        <w:t>.</w:t>
      </w:r>
      <w:r w:rsidR="00FE3449">
        <w:t>9</w:t>
      </w:r>
      <w:r w:rsidR="002537CD" w:rsidRPr="00EE0033">
        <w:rPr>
          <w:rFonts w:hint="eastAsia"/>
        </w:rPr>
        <w:t xml:space="preserve">  </w:t>
      </w:r>
      <w:r w:rsidRPr="00EE0033">
        <w:rPr>
          <w:rFonts w:hint="eastAsia"/>
        </w:rPr>
        <w:t>稳定性要求下</w:t>
      </w:r>
      <w:r w:rsidRPr="00EE0033">
        <w:t>双面受火</w:t>
      </w:r>
      <w:r w:rsidRPr="00EE0033">
        <w:rPr>
          <w:rFonts w:hint="eastAsia"/>
        </w:rPr>
        <w:t>钢管混凝土束</w:t>
      </w:r>
      <w:r w:rsidR="00466D00" w:rsidRPr="002C36C8">
        <w:rPr>
          <w:rStyle w:val="A-0"/>
          <w:rFonts w:hint="eastAsia"/>
          <w:sz w:val="21"/>
          <w:szCs w:val="21"/>
        </w:rPr>
        <w:t>构件</w:t>
      </w:r>
      <w:r w:rsidR="00664403" w:rsidRPr="00EE0033">
        <w:rPr>
          <w:rFonts w:hint="eastAsia"/>
        </w:rPr>
        <w:t>防火涂料</w:t>
      </w:r>
      <w:r w:rsidRPr="00EE0033">
        <w:rPr>
          <w:rFonts w:hint="eastAsia"/>
        </w:rPr>
        <w:t>保护层厚度</w:t>
      </w:r>
      <w:r w:rsidR="00036D14" w:rsidRPr="00EE0033">
        <w:rPr>
          <w:rFonts w:hint="eastAsia"/>
        </w:rPr>
        <w:t>（</w:t>
      </w:r>
      <w:r w:rsidR="00036D14" w:rsidRPr="00EE0033">
        <w:rPr>
          <w:rFonts w:hint="eastAsia"/>
        </w:rPr>
        <w:t>mm</w:t>
      </w:r>
      <w:r w:rsidR="00036D14" w:rsidRPr="00EE0033">
        <w:rPr>
          <w:rFonts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99"/>
        <w:gridCol w:w="801"/>
        <w:gridCol w:w="841"/>
        <w:gridCol w:w="841"/>
        <w:gridCol w:w="676"/>
        <w:gridCol w:w="743"/>
        <w:gridCol w:w="745"/>
        <w:gridCol w:w="678"/>
        <w:gridCol w:w="745"/>
        <w:gridCol w:w="745"/>
        <w:gridCol w:w="678"/>
        <w:gridCol w:w="745"/>
        <w:gridCol w:w="739"/>
      </w:tblGrid>
      <w:tr w:rsidR="002E69D4" w:rsidRPr="002C36C8" w14:paraId="2429C980" w14:textId="77777777" w:rsidTr="002E69D4">
        <w:trPr>
          <w:trHeight w:val="779"/>
          <w:jc w:val="center"/>
        </w:trPr>
        <w:tc>
          <w:tcPr>
            <w:tcW w:w="408" w:type="pct"/>
            <w:shd w:val="clear" w:color="auto" w:fill="auto"/>
            <w:noWrap/>
            <w:tcMar>
              <w:left w:w="0" w:type="dxa"/>
              <w:right w:w="0" w:type="dxa"/>
            </w:tcMar>
            <w:vAlign w:val="center"/>
            <w:hideMark/>
          </w:tcPr>
          <w:p w14:paraId="766FFDF3" w14:textId="77777777" w:rsidR="002E69D4" w:rsidRPr="002C36C8" w:rsidRDefault="002E69D4" w:rsidP="00E71C53">
            <w:pPr>
              <w:widowControl/>
              <w:jc w:val="center"/>
              <w:rPr>
                <w:rFonts w:ascii="宋体" w:hAnsi="宋体" w:cs="宋体"/>
                <w:color w:val="000000"/>
                <w:kern w:val="0"/>
                <w:sz w:val="21"/>
                <w:szCs w:val="21"/>
              </w:rPr>
            </w:pPr>
            <w:r w:rsidRPr="002C36C8">
              <w:rPr>
                <w:rFonts w:ascii="宋体" w:hAnsi="宋体" w:cs="宋体" w:hint="eastAsia"/>
                <w:color w:val="000000"/>
                <w:kern w:val="0"/>
                <w:sz w:val="21"/>
                <w:szCs w:val="21"/>
              </w:rPr>
              <w:t>长细比</w:t>
            </w:r>
          </w:p>
        </w:tc>
        <w:tc>
          <w:tcPr>
            <w:tcW w:w="409" w:type="pct"/>
            <w:shd w:val="clear" w:color="auto" w:fill="auto"/>
            <w:noWrap/>
            <w:tcMar>
              <w:left w:w="0" w:type="dxa"/>
              <w:right w:w="0" w:type="dxa"/>
            </w:tcMar>
            <w:vAlign w:val="center"/>
            <w:hideMark/>
          </w:tcPr>
          <w:p w14:paraId="416E40AC" w14:textId="77777777" w:rsidR="002E69D4" w:rsidRPr="002C36C8" w:rsidRDefault="002E69D4" w:rsidP="00E71C53">
            <w:pPr>
              <w:widowControl/>
              <w:jc w:val="center"/>
              <w:rPr>
                <w:rFonts w:ascii="宋体" w:hAnsi="宋体" w:cs="宋体"/>
                <w:color w:val="000000"/>
                <w:kern w:val="0"/>
                <w:sz w:val="21"/>
                <w:szCs w:val="21"/>
              </w:rPr>
            </w:pPr>
            <w:r w:rsidRPr="002C36C8">
              <w:rPr>
                <w:rFonts w:ascii="宋体" w:hAnsi="宋体" w:cs="宋体" w:hint="eastAsia"/>
                <w:color w:val="000000"/>
                <w:kern w:val="0"/>
                <w:sz w:val="21"/>
                <w:szCs w:val="21"/>
              </w:rPr>
              <w:t>高宽比</w:t>
            </w:r>
          </w:p>
        </w:tc>
        <w:tc>
          <w:tcPr>
            <w:tcW w:w="430" w:type="pct"/>
            <w:shd w:val="clear" w:color="auto" w:fill="auto"/>
            <w:noWrap/>
            <w:tcMar>
              <w:left w:w="0" w:type="dxa"/>
              <w:right w:w="0" w:type="dxa"/>
            </w:tcMar>
            <w:vAlign w:val="center"/>
            <w:hideMark/>
          </w:tcPr>
          <w:p w14:paraId="40B5CC69" w14:textId="77777777" w:rsidR="002E69D4" w:rsidRPr="002C36C8" w:rsidRDefault="002E69D4" w:rsidP="00E71C53">
            <w:pPr>
              <w:widowControl/>
              <w:jc w:val="center"/>
              <w:rPr>
                <w:rFonts w:ascii="宋体" w:hAnsi="宋体" w:cs="宋体"/>
                <w:color w:val="000000"/>
                <w:kern w:val="0"/>
                <w:sz w:val="21"/>
                <w:szCs w:val="21"/>
              </w:rPr>
            </w:pPr>
            <w:r w:rsidRPr="002C36C8">
              <w:rPr>
                <w:rFonts w:ascii="宋体" w:hAnsi="宋体" w:cs="宋体" w:hint="eastAsia"/>
                <w:color w:val="000000"/>
                <w:kern w:val="0"/>
                <w:sz w:val="21"/>
                <w:szCs w:val="21"/>
              </w:rPr>
              <w:t>腔体</w:t>
            </w:r>
          </w:p>
          <w:p w14:paraId="3DB3E7D1" w14:textId="196F9EE1" w:rsidR="002E69D4" w:rsidRPr="002C36C8" w:rsidRDefault="002E69D4" w:rsidP="00E71C53">
            <w:pPr>
              <w:jc w:val="center"/>
              <w:rPr>
                <w:rFonts w:ascii="宋体" w:hAnsi="宋体" w:cs="宋体"/>
                <w:color w:val="000000"/>
                <w:kern w:val="0"/>
                <w:sz w:val="21"/>
                <w:szCs w:val="21"/>
              </w:rPr>
            </w:pPr>
            <w:r w:rsidRPr="002C36C8">
              <w:rPr>
                <w:rFonts w:ascii="宋体" w:hAnsi="宋体" w:cs="宋体" w:hint="eastAsia"/>
                <w:color w:val="000000"/>
                <w:kern w:val="0"/>
                <w:sz w:val="21"/>
                <w:szCs w:val="21"/>
              </w:rPr>
              <w:t>高度</w:t>
            </w:r>
          </w:p>
        </w:tc>
        <w:tc>
          <w:tcPr>
            <w:tcW w:w="430" w:type="pct"/>
            <w:shd w:val="clear" w:color="auto" w:fill="auto"/>
            <w:noWrap/>
            <w:tcMar>
              <w:left w:w="0" w:type="dxa"/>
              <w:right w:w="0" w:type="dxa"/>
            </w:tcMar>
            <w:vAlign w:val="center"/>
            <w:hideMark/>
          </w:tcPr>
          <w:p w14:paraId="4B896D76" w14:textId="77777777" w:rsidR="002E69D4" w:rsidRPr="002C36C8" w:rsidRDefault="002E69D4" w:rsidP="00E71C53">
            <w:pPr>
              <w:widowControl/>
              <w:jc w:val="center"/>
              <w:rPr>
                <w:rFonts w:ascii="宋体" w:hAnsi="宋体" w:cs="宋体"/>
                <w:color w:val="000000"/>
                <w:kern w:val="0"/>
                <w:sz w:val="21"/>
                <w:szCs w:val="21"/>
              </w:rPr>
            </w:pPr>
            <w:r w:rsidRPr="002C36C8">
              <w:rPr>
                <w:rFonts w:ascii="宋体" w:hAnsi="宋体" w:cs="宋体" w:hint="eastAsia"/>
                <w:color w:val="000000"/>
                <w:kern w:val="0"/>
                <w:sz w:val="21"/>
                <w:szCs w:val="21"/>
              </w:rPr>
              <w:t>腔体</w:t>
            </w:r>
          </w:p>
          <w:p w14:paraId="39D114E4" w14:textId="72392F7E" w:rsidR="002E69D4" w:rsidRPr="002C36C8" w:rsidRDefault="002E69D4" w:rsidP="00E71C53">
            <w:pPr>
              <w:jc w:val="center"/>
              <w:rPr>
                <w:rFonts w:ascii="宋体" w:hAnsi="宋体" w:cs="宋体"/>
                <w:color w:val="000000"/>
                <w:kern w:val="0"/>
                <w:sz w:val="21"/>
                <w:szCs w:val="21"/>
              </w:rPr>
            </w:pPr>
            <w:r w:rsidRPr="002C36C8">
              <w:rPr>
                <w:rFonts w:ascii="宋体" w:hAnsi="宋体" w:cs="宋体" w:hint="eastAsia"/>
                <w:color w:val="000000"/>
                <w:kern w:val="0"/>
                <w:sz w:val="21"/>
                <w:szCs w:val="21"/>
              </w:rPr>
              <w:t>宽度</w:t>
            </w:r>
          </w:p>
        </w:tc>
        <w:tc>
          <w:tcPr>
            <w:tcW w:w="3322" w:type="pct"/>
            <w:gridSpan w:val="9"/>
            <w:shd w:val="clear" w:color="auto" w:fill="auto"/>
            <w:noWrap/>
            <w:tcMar>
              <w:left w:w="0" w:type="dxa"/>
              <w:right w:w="0" w:type="dxa"/>
            </w:tcMar>
            <w:vAlign w:val="center"/>
            <w:hideMark/>
          </w:tcPr>
          <w:p w14:paraId="251B521C" w14:textId="5E950DA1" w:rsidR="002E69D4" w:rsidRPr="002C36C8" w:rsidRDefault="002E69D4" w:rsidP="00E71C53">
            <w:pPr>
              <w:widowControl/>
              <w:jc w:val="center"/>
              <w:rPr>
                <w:rFonts w:ascii="宋体" w:hAnsi="宋体" w:cs="宋体"/>
                <w:color w:val="000000"/>
                <w:kern w:val="0"/>
                <w:sz w:val="21"/>
                <w:szCs w:val="21"/>
              </w:rPr>
            </w:pPr>
            <w:r w:rsidRPr="002C36C8">
              <w:rPr>
                <w:rFonts w:ascii="宋体" w:hAnsi="宋体" w:cs="宋体" w:hint="eastAsia"/>
                <w:color w:val="000000"/>
                <w:kern w:val="0"/>
                <w:sz w:val="21"/>
                <w:szCs w:val="21"/>
              </w:rPr>
              <w:t>防火保护层最小厚度</w:t>
            </w:r>
          </w:p>
        </w:tc>
      </w:tr>
      <w:tr w:rsidR="002D5F89" w:rsidRPr="002C36C8" w14:paraId="761DC9B4" w14:textId="77777777" w:rsidTr="002E69D4">
        <w:trPr>
          <w:trHeight w:val="285"/>
          <w:jc w:val="center"/>
        </w:trPr>
        <w:tc>
          <w:tcPr>
            <w:tcW w:w="408" w:type="pct"/>
            <w:vMerge w:val="restart"/>
            <w:shd w:val="clear" w:color="auto" w:fill="auto"/>
            <w:noWrap/>
            <w:tcMar>
              <w:left w:w="0" w:type="dxa"/>
              <w:right w:w="0" w:type="dxa"/>
            </w:tcMar>
            <w:vAlign w:val="center"/>
            <w:hideMark/>
          </w:tcPr>
          <w:p w14:paraId="4CF1893B"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λ</w:t>
            </w:r>
            <w:r w:rsidRPr="002C36C8">
              <w:rPr>
                <w:color w:val="000000"/>
                <w:kern w:val="0"/>
                <w:sz w:val="21"/>
                <w:szCs w:val="21"/>
                <w:vertAlign w:val="subscript"/>
              </w:rPr>
              <w:t>g</w:t>
            </w:r>
            <w:proofErr w:type="spellEnd"/>
          </w:p>
        </w:tc>
        <w:tc>
          <w:tcPr>
            <w:tcW w:w="409" w:type="pct"/>
            <w:vMerge w:val="restart"/>
            <w:shd w:val="clear" w:color="auto" w:fill="auto"/>
            <w:noWrap/>
            <w:tcMar>
              <w:left w:w="0" w:type="dxa"/>
              <w:right w:w="0" w:type="dxa"/>
            </w:tcMar>
            <w:vAlign w:val="center"/>
            <w:hideMark/>
          </w:tcPr>
          <w:p w14:paraId="692A81E3" w14:textId="77777777" w:rsidR="002D5F89" w:rsidRPr="002C36C8" w:rsidRDefault="002D5F89" w:rsidP="00E71C53">
            <w:pPr>
              <w:widowControl/>
              <w:jc w:val="center"/>
              <w:rPr>
                <w:i/>
                <w:iCs/>
                <w:color w:val="000000"/>
                <w:kern w:val="0"/>
                <w:sz w:val="21"/>
                <w:szCs w:val="21"/>
              </w:rPr>
            </w:pPr>
            <w:r w:rsidRPr="002C36C8">
              <w:rPr>
                <w:i/>
                <w:iCs/>
                <w:color w:val="000000"/>
                <w:kern w:val="0"/>
                <w:sz w:val="21"/>
                <w:szCs w:val="21"/>
              </w:rPr>
              <w:t>d/b</w:t>
            </w:r>
          </w:p>
        </w:tc>
        <w:tc>
          <w:tcPr>
            <w:tcW w:w="430" w:type="pct"/>
            <w:shd w:val="clear" w:color="auto" w:fill="auto"/>
            <w:noWrap/>
            <w:tcMar>
              <w:left w:w="0" w:type="dxa"/>
              <w:right w:w="0" w:type="dxa"/>
            </w:tcMar>
            <w:vAlign w:val="center"/>
            <w:hideMark/>
          </w:tcPr>
          <w:p w14:paraId="1EC5C486" w14:textId="77777777" w:rsidR="002D5F89" w:rsidRPr="002C36C8" w:rsidRDefault="002D5F89" w:rsidP="00E71C53">
            <w:pPr>
              <w:widowControl/>
              <w:jc w:val="center"/>
              <w:rPr>
                <w:i/>
                <w:iCs/>
                <w:color w:val="000000"/>
                <w:kern w:val="0"/>
                <w:sz w:val="21"/>
                <w:szCs w:val="21"/>
              </w:rPr>
            </w:pPr>
            <w:r w:rsidRPr="002C36C8">
              <w:rPr>
                <w:i/>
                <w:iCs/>
                <w:color w:val="000000"/>
                <w:kern w:val="0"/>
                <w:sz w:val="21"/>
                <w:szCs w:val="21"/>
              </w:rPr>
              <w:t>b</w:t>
            </w:r>
          </w:p>
        </w:tc>
        <w:tc>
          <w:tcPr>
            <w:tcW w:w="430" w:type="pct"/>
            <w:shd w:val="clear" w:color="auto" w:fill="auto"/>
            <w:noWrap/>
            <w:tcMar>
              <w:left w:w="0" w:type="dxa"/>
              <w:right w:w="0" w:type="dxa"/>
            </w:tcMar>
            <w:vAlign w:val="center"/>
            <w:hideMark/>
          </w:tcPr>
          <w:p w14:paraId="2411011A" w14:textId="77777777" w:rsidR="002D5F89" w:rsidRPr="002C36C8" w:rsidRDefault="002D5F89" w:rsidP="00E71C53">
            <w:pPr>
              <w:widowControl/>
              <w:jc w:val="center"/>
              <w:rPr>
                <w:i/>
                <w:iCs/>
                <w:color w:val="000000"/>
                <w:kern w:val="0"/>
                <w:sz w:val="21"/>
                <w:szCs w:val="21"/>
              </w:rPr>
            </w:pPr>
            <w:r w:rsidRPr="002C36C8">
              <w:rPr>
                <w:i/>
                <w:iCs/>
                <w:color w:val="000000"/>
                <w:kern w:val="0"/>
                <w:sz w:val="21"/>
                <w:szCs w:val="21"/>
              </w:rPr>
              <w:t>d</w:t>
            </w:r>
          </w:p>
        </w:tc>
        <w:tc>
          <w:tcPr>
            <w:tcW w:w="1107" w:type="pct"/>
            <w:gridSpan w:val="3"/>
            <w:shd w:val="clear" w:color="auto" w:fill="auto"/>
            <w:noWrap/>
            <w:tcMar>
              <w:left w:w="0" w:type="dxa"/>
              <w:right w:w="0" w:type="dxa"/>
            </w:tcMar>
            <w:vAlign w:val="center"/>
            <w:hideMark/>
          </w:tcPr>
          <w:p w14:paraId="3B6413AB" w14:textId="77777777" w:rsidR="002D5F89" w:rsidRPr="002C36C8" w:rsidRDefault="002D5F89" w:rsidP="00E71C53">
            <w:pPr>
              <w:widowControl/>
              <w:jc w:val="center"/>
              <w:rPr>
                <w:color w:val="000000"/>
                <w:kern w:val="0"/>
                <w:sz w:val="21"/>
                <w:szCs w:val="21"/>
              </w:rPr>
            </w:pPr>
            <w:proofErr w:type="spellStart"/>
            <w:r w:rsidRPr="002C36C8">
              <w:rPr>
                <w:i/>
                <w:color w:val="000000"/>
                <w:kern w:val="0"/>
                <w:sz w:val="21"/>
                <w:szCs w:val="21"/>
              </w:rPr>
              <w:t>t</w:t>
            </w:r>
            <w:r w:rsidRPr="002C36C8">
              <w:rPr>
                <w:color w:val="000000"/>
                <w:kern w:val="0"/>
                <w:sz w:val="21"/>
                <w:szCs w:val="21"/>
                <w:vertAlign w:val="subscript"/>
              </w:rPr>
              <w:t>R</w:t>
            </w:r>
            <w:proofErr w:type="spellEnd"/>
            <w:r w:rsidRPr="002C36C8">
              <w:rPr>
                <w:color w:val="000000"/>
                <w:kern w:val="0"/>
                <w:sz w:val="21"/>
                <w:szCs w:val="21"/>
              </w:rPr>
              <w:t>=2.0h</w:t>
            </w:r>
          </w:p>
        </w:tc>
        <w:tc>
          <w:tcPr>
            <w:tcW w:w="1109" w:type="pct"/>
            <w:gridSpan w:val="3"/>
            <w:shd w:val="clear" w:color="auto" w:fill="auto"/>
            <w:noWrap/>
            <w:tcMar>
              <w:left w:w="0" w:type="dxa"/>
              <w:right w:w="0" w:type="dxa"/>
            </w:tcMar>
            <w:vAlign w:val="center"/>
            <w:hideMark/>
          </w:tcPr>
          <w:p w14:paraId="09535D11" w14:textId="77777777" w:rsidR="002D5F89" w:rsidRPr="002C36C8" w:rsidRDefault="002D5F89" w:rsidP="00E71C53">
            <w:pPr>
              <w:widowControl/>
              <w:jc w:val="center"/>
              <w:rPr>
                <w:rFonts w:ascii="宋体" w:hAnsi="宋体" w:cs="宋体"/>
                <w:color w:val="000000"/>
                <w:kern w:val="0"/>
                <w:sz w:val="21"/>
                <w:szCs w:val="21"/>
              </w:rPr>
            </w:pPr>
            <w:proofErr w:type="spellStart"/>
            <w:r w:rsidRPr="002C36C8">
              <w:rPr>
                <w:i/>
                <w:color w:val="000000"/>
                <w:kern w:val="0"/>
                <w:sz w:val="21"/>
                <w:szCs w:val="21"/>
              </w:rPr>
              <w:t>t</w:t>
            </w:r>
            <w:r w:rsidRPr="002C36C8">
              <w:rPr>
                <w:color w:val="000000"/>
                <w:kern w:val="0"/>
                <w:sz w:val="21"/>
                <w:szCs w:val="21"/>
                <w:vertAlign w:val="subscript"/>
              </w:rPr>
              <w:t>R</w:t>
            </w:r>
            <w:proofErr w:type="spellEnd"/>
            <w:r w:rsidRPr="002C36C8">
              <w:rPr>
                <w:color w:val="000000"/>
                <w:kern w:val="0"/>
                <w:sz w:val="21"/>
                <w:szCs w:val="21"/>
              </w:rPr>
              <w:t>=2.5h</w:t>
            </w:r>
          </w:p>
        </w:tc>
        <w:tc>
          <w:tcPr>
            <w:tcW w:w="1106" w:type="pct"/>
            <w:gridSpan w:val="3"/>
            <w:shd w:val="clear" w:color="auto" w:fill="auto"/>
            <w:noWrap/>
            <w:tcMar>
              <w:left w:w="0" w:type="dxa"/>
              <w:right w:w="0" w:type="dxa"/>
            </w:tcMar>
            <w:vAlign w:val="center"/>
            <w:hideMark/>
          </w:tcPr>
          <w:p w14:paraId="5E2615C3" w14:textId="77777777" w:rsidR="002D5F89" w:rsidRPr="002C36C8" w:rsidRDefault="002D5F89" w:rsidP="00E71C53">
            <w:pPr>
              <w:widowControl/>
              <w:jc w:val="center"/>
              <w:rPr>
                <w:rFonts w:ascii="宋体" w:hAnsi="宋体" w:cs="宋体"/>
                <w:color w:val="000000"/>
                <w:kern w:val="0"/>
                <w:sz w:val="21"/>
                <w:szCs w:val="21"/>
              </w:rPr>
            </w:pPr>
            <w:proofErr w:type="spellStart"/>
            <w:r w:rsidRPr="002C36C8">
              <w:rPr>
                <w:i/>
                <w:color w:val="000000"/>
                <w:kern w:val="0"/>
                <w:sz w:val="21"/>
                <w:szCs w:val="21"/>
              </w:rPr>
              <w:t>t</w:t>
            </w:r>
            <w:r w:rsidRPr="002C36C8">
              <w:rPr>
                <w:color w:val="000000"/>
                <w:kern w:val="0"/>
                <w:sz w:val="21"/>
                <w:szCs w:val="21"/>
                <w:vertAlign w:val="subscript"/>
              </w:rPr>
              <w:t>R</w:t>
            </w:r>
            <w:proofErr w:type="spellEnd"/>
            <w:r w:rsidRPr="002C36C8">
              <w:rPr>
                <w:color w:val="000000"/>
                <w:kern w:val="0"/>
                <w:sz w:val="21"/>
                <w:szCs w:val="21"/>
              </w:rPr>
              <w:t>=3.0h</w:t>
            </w:r>
          </w:p>
        </w:tc>
      </w:tr>
      <w:tr w:rsidR="002D5F89" w:rsidRPr="002C36C8" w14:paraId="5128BDA7" w14:textId="77777777" w:rsidTr="002E69D4">
        <w:trPr>
          <w:trHeight w:val="285"/>
          <w:jc w:val="center"/>
        </w:trPr>
        <w:tc>
          <w:tcPr>
            <w:tcW w:w="408" w:type="pct"/>
            <w:vMerge/>
            <w:tcMar>
              <w:left w:w="0" w:type="dxa"/>
              <w:right w:w="0" w:type="dxa"/>
            </w:tcMar>
            <w:vAlign w:val="center"/>
            <w:hideMark/>
          </w:tcPr>
          <w:p w14:paraId="6FD005DC" w14:textId="77777777" w:rsidR="002D5F89" w:rsidRPr="002C36C8" w:rsidRDefault="002D5F89" w:rsidP="00E71C53">
            <w:pPr>
              <w:widowControl/>
              <w:jc w:val="left"/>
              <w:rPr>
                <w:i/>
                <w:iCs/>
                <w:color w:val="000000"/>
                <w:kern w:val="0"/>
                <w:sz w:val="21"/>
                <w:szCs w:val="21"/>
              </w:rPr>
            </w:pPr>
          </w:p>
        </w:tc>
        <w:tc>
          <w:tcPr>
            <w:tcW w:w="409" w:type="pct"/>
            <w:vMerge/>
            <w:tcMar>
              <w:left w:w="0" w:type="dxa"/>
              <w:right w:w="0" w:type="dxa"/>
            </w:tcMar>
            <w:vAlign w:val="center"/>
            <w:hideMark/>
          </w:tcPr>
          <w:p w14:paraId="1A7DB259" w14:textId="77777777" w:rsidR="002D5F89" w:rsidRPr="002C36C8" w:rsidRDefault="002D5F89" w:rsidP="00E71C53">
            <w:pPr>
              <w:widowControl/>
              <w:jc w:val="left"/>
              <w:rPr>
                <w:i/>
                <w:iCs/>
                <w:color w:val="000000"/>
                <w:kern w:val="0"/>
                <w:sz w:val="21"/>
                <w:szCs w:val="21"/>
              </w:rPr>
            </w:pPr>
          </w:p>
        </w:tc>
        <w:tc>
          <w:tcPr>
            <w:tcW w:w="430" w:type="pct"/>
            <w:shd w:val="clear" w:color="auto" w:fill="auto"/>
            <w:noWrap/>
            <w:tcMar>
              <w:left w:w="0" w:type="dxa"/>
              <w:right w:w="0" w:type="dxa"/>
            </w:tcMar>
            <w:vAlign w:val="center"/>
            <w:hideMark/>
          </w:tcPr>
          <w:p w14:paraId="632FC9AF" w14:textId="612D5B88" w:rsidR="002D5F89" w:rsidRPr="002C36C8" w:rsidRDefault="001D10DD" w:rsidP="00E71C53">
            <w:pPr>
              <w:widowControl/>
              <w:jc w:val="center"/>
              <w:rPr>
                <w:color w:val="000000"/>
                <w:kern w:val="0"/>
                <w:sz w:val="21"/>
                <w:szCs w:val="21"/>
              </w:rPr>
            </w:pPr>
            <w:r w:rsidRPr="002C36C8">
              <w:rPr>
                <w:rFonts w:hint="eastAsia"/>
                <w:color w:val="000000"/>
                <w:kern w:val="0"/>
                <w:sz w:val="21"/>
                <w:szCs w:val="21"/>
              </w:rPr>
              <w:t>（</w:t>
            </w:r>
            <w:r w:rsidR="002D5F89" w:rsidRPr="002C36C8">
              <w:rPr>
                <w:color w:val="000000"/>
                <w:kern w:val="0"/>
                <w:sz w:val="21"/>
                <w:szCs w:val="21"/>
              </w:rPr>
              <w:t>mm</w:t>
            </w:r>
            <w:r w:rsidRPr="002C36C8">
              <w:rPr>
                <w:rFonts w:hint="eastAsia"/>
                <w:color w:val="000000"/>
                <w:kern w:val="0"/>
                <w:sz w:val="21"/>
                <w:szCs w:val="21"/>
              </w:rPr>
              <w:t>）</w:t>
            </w:r>
          </w:p>
        </w:tc>
        <w:tc>
          <w:tcPr>
            <w:tcW w:w="430" w:type="pct"/>
            <w:shd w:val="clear" w:color="auto" w:fill="auto"/>
            <w:noWrap/>
            <w:tcMar>
              <w:left w:w="0" w:type="dxa"/>
              <w:right w:w="0" w:type="dxa"/>
            </w:tcMar>
            <w:vAlign w:val="center"/>
            <w:hideMark/>
          </w:tcPr>
          <w:p w14:paraId="3B59381C" w14:textId="4BFFAA18" w:rsidR="002D5F89" w:rsidRPr="002C36C8" w:rsidRDefault="001D10DD" w:rsidP="00E71C53">
            <w:pPr>
              <w:widowControl/>
              <w:jc w:val="center"/>
              <w:rPr>
                <w:color w:val="000000"/>
                <w:kern w:val="0"/>
                <w:sz w:val="21"/>
                <w:szCs w:val="21"/>
              </w:rPr>
            </w:pPr>
            <w:r w:rsidRPr="002C36C8">
              <w:rPr>
                <w:rFonts w:hint="eastAsia"/>
                <w:color w:val="000000"/>
                <w:kern w:val="0"/>
                <w:sz w:val="21"/>
                <w:szCs w:val="21"/>
              </w:rPr>
              <w:t>（</w:t>
            </w:r>
            <w:r w:rsidR="002D5F89" w:rsidRPr="002C36C8">
              <w:rPr>
                <w:color w:val="000000"/>
                <w:kern w:val="0"/>
                <w:sz w:val="21"/>
                <w:szCs w:val="21"/>
              </w:rPr>
              <w:t>mm</w:t>
            </w:r>
            <w:r w:rsidRPr="002C36C8">
              <w:rPr>
                <w:rFonts w:hint="eastAsia"/>
                <w:color w:val="000000"/>
                <w:kern w:val="0"/>
                <w:sz w:val="21"/>
                <w:szCs w:val="21"/>
              </w:rPr>
              <w:t>）</w:t>
            </w:r>
          </w:p>
        </w:tc>
        <w:tc>
          <w:tcPr>
            <w:tcW w:w="346" w:type="pct"/>
            <w:shd w:val="clear" w:color="auto" w:fill="auto"/>
            <w:noWrap/>
            <w:tcMar>
              <w:left w:w="0" w:type="dxa"/>
              <w:right w:w="0" w:type="dxa"/>
            </w:tcMar>
            <w:vAlign w:val="center"/>
            <w:hideMark/>
          </w:tcPr>
          <w:p w14:paraId="68CA5579"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=0.2</w:t>
            </w:r>
          </w:p>
        </w:tc>
        <w:tc>
          <w:tcPr>
            <w:tcW w:w="380" w:type="pct"/>
            <w:shd w:val="clear" w:color="auto" w:fill="auto"/>
            <w:noWrap/>
            <w:tcMar>
              <w:left w:w="0" w:type="dxa"/>
              <w:right w:w="0" w:type="dxa"/>
            </w:tcMar>
            <w:vAlign w:val="center"/>
            <w:hideMark/>
          </w:tcPr>
          <w:p w14:paraId="353DF1DA"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=0.4</w:t>
            </w:r>
          </w:p>
        </w:tc>
        <w:tc>
          <w:tcPr>
            <w:tcW w:w="381" w:type="pct"/>
            <w:shd w:val="clear" w:color="auto" w:fill="auto"/>
            <w:noWrap/>
            <w:tcMar>
              <w:left w:w="0" w:type="dxa"/>
              <w:right w:w="0" w:type="dxa"/>
            </w:tcMar>
            <w:vAlign w:val="center"/>
            <w:hideMark/>
          </w:tcPr>
          <w:p w14:paraId="24740B71"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=0.6</w:t>
            </w:r>
          </w:p>
        </w:tc>
        <w:tc>
          <w:tcPr>
            <w:tcW w:w="347" w:type="pct"/>
            <w:shd w:val="clear" w:color="auto" w:fill="auto"/>
            <w:noWrap/>
            <w:tcMar>
              <w:left w:w="0" w:type="dxa"/>
              <w:right w:w="0" w:type="dxa"/>
            </w:tcMar>
            <w:vAlign w:val="center"/>
            <w:hideMark/>
          </w:tcPr>
          <w:p w14:paraId="12E7C053"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=0.2</w:t>
            </w:r>
          </w:p>
        </w:tc>
        <w:tc>
          <w:tcPr>
            <w:tcW w:w="381" w:type="pct"/>
            <w:shd w:val="clear" w:color="auto" w:fill="auto"/>
            <w:noWrap/>
            <w:tcMar>
              <w:left w:w="0" w:type="dxa"/>
              <w:right w:w="0" w:type="dxa"/>
            </w:tcMar>
            <w:vAlign w:val="center"/>
            <w:hideMark/>
          </w:tcPr>
          <w:p w14:paraId="5FC9F48F"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=0.4</w:t>
            </w:r>
          </w:p>
        </w:tc>
        <w:tc>
          <w:tcPr>
            <w:tcW w:w="381" w:type="pct"/>
            <w:shd w:val="clear" w:color="auto" w:fill="auto"/>
            <w:noWrap/>
            <w:tcMar>
              <w:left w:w="0" w:type="dxa"/>
              <w:right w:w="0" w:type="dxa"/>
            </w:tcMar>
            <w:vAlign w:val="center"/>
            <w:hideMark/>
          </w:tcPr>
          <w:p w14:paraId="61B80BEE"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=0.6</w:t>
            </w:r>
          </w:p>
        </w:tc>
        <w:tc>
          <w:tcPr>
            <w:tcW w:w="347" w:type="pct"/>
            <w:shd w:val="clear" w:color="auto" w:fill="auto"/>
            <w:noWrap/>
            <w:tcMar>
              <w:left w:w="0" w:type="dxa"/>
              <w:right w:w="0" w:type="dxa"/>
            </w:tcMar>
            <w:vAlign w:val="center"/>
            <w:hideMark/>
          </w:tcPr>
          <w:p w14:paraId="6CAE9E92"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=0.2</w:t>
            </w:r>
          </w:p>
        </w:tc>
        <w:tc>
          <w:tcPr>
            <w:tcW w:w="381" w:type="pct"/>
            <w:shd w:val="clear" w:color="auto" w:fill="auto"/>
            <w:noWrap/>
            <w:tcMar>
              <w:left w:w="0" w:type="dxa"/>
              <w:right w:w="0" w:type="dxa"/>
            </w:tcMar>
            <w:vAlign w:val="center"/>
            <w:hideMark/>
          </w:tcPr>
          <w:p w14:paraId="02064393"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=0.4</w:t>
            </w:r>
          </w:p>
        </w:tc>
        <w:tc>
          <w:tcPr>
            <w:tcW w:w="378" w:type="pct"/>
            <w:shd w:val="clear" w:color="auto" w:fill="auto"/>
            <w:noWrap/>
            <w:tcMar>
              <w:left w:w="0" w:type="dxa"/>
              <w:right w:w="0" w:type="dxa"/>
            </w:tcMar>
            <w:vAlign w:val="center"/>
            <w:hideMark/>
          </w:tcPr>
          <w:p w14:paraId="455B0DAF" w14:textId="77777777" w:rsidR="002D5F89" w:rsidRPr="002C36C8" w:rsidRDefault="002D5F89" w:rsidP="00E71C53">
            <w:pPr>
              <w:widowControl/>
              <w:jc w:val="center"/>
              <w:rPr>
                <w:i/>
                <w:iCs/>
                <w:color w:val="000000"/>
                <w:kern w:val="0"/>
                <w:sz w:val="21"/>
                <w:szCs w:val="21"/>
              </w:rPr>
            </w:pPr>
            <w:proofErr w:type="spellStart"/>
            <w:r w:rsidRPr="002C36C8">
              <w:rPr>
                <w:i/>
                <w:iCs/>
                <w:color w:val="000000"/>
                <w:kern w:val="0"/>
                <w:sz w:val="21"/>
                <w:szCs w:val="21"/>
              </w:rPr>
              <w:t>n</w:t>
            </w:r>
            <w:r w:rsidRPr="002C36C8">
              <w:rPr>
                <w:color w:val="000000"/>
                <w:kern w:val="0"/>
                <w:sz w:val="21"/>
                <w:szCs w:val="21"/>
                <w:vertAlign w:val="subscript"/>
              </w:rPr>
              <w:t>f</w:t>
            </w:r>
            <w:proofErr w:type="spellEnd"/>
            <w:r w:rsidRPr="002C36C8">
              <w:rPr>
                <w:color w:val="000000"/>
                <w:kern w:val="0"/>
                <w:sz w:val="21"/>
                <w:szCs w:val="21"/>
              </w:rPr>
              <w:t xml:space="preserve"> =0.6</w:t>
            </w:r>
          </w:p>
        </w:tc>
      </w:tr>
      <w:tr w:rsidR="002D5F89" w:rsidRPr="002C36C8" w14:paraId="26478987" w14:textId="77777777" w:rsidTr="002E69D4">
        <w:trPr>
          <w:trHeight w:val="270"/>
          <w:jc w:val="center"/>
        </w:trPr>
        <w:tc>
          <w:tcPr>
            <w:tcW w:w="408" w:type="pct"/>
            <w:vMerge w:val="restart"/>
            <w:shd w:val="clear" w:color="auto" w:fill="auto"/>
            <w:tcMar>
              <w:left w:w="0" w:type="dxa"/>
              <w:right w:w="0" w:type="dxa"/>
            </w:tcMar>
            <w:vAlign w:val="center"/>
            <w:hideMark/>
          </w:tcPr>
          <w:p w14:paraId="2300A0A9" w14:textId="77777777" w:rsidR="002D5F89" w:rsidRPr="002C36C8" w:rsidRDefault="002D5F89" w:rsidP="00E71C53">
            <w:pPr>
              <w:widowControl/>
              <w:jc w:val="center"/>
              <w:rPr>
                <w:color w:val="000000"/>
                <w:kern w:val="0"/>
                <w:sz w:val="21"/>
                <w:szCs w:val="21"/>
              </w:rPr>
            </w:pPr>
            <w:r w:rsidRPr="002C36C8">
              <w:rPr>
                <w:color w:val="000000"/>
                <w:kern w:val="0"/>
                <w:sz w:val="21"/>
                <w:szCs w:val="21"/>
              </w:rPr>
              <w:t>20</w:t>
            </w:r>
          </w:p>
        </w:tc>
        <w:tc>
          <w:tcPr>
            <w:tcW w:w="409" w:type="pct"/>
            <w:vMerge w:val="restart"/>
            <w:shd w:val="clear" w:color="auto" w:fill="auto"/>
            <w:tcMar>
              <w:left w:w="0" w:type="dxa"/>
              <w:right w:w="0" w:type="dxa"/>
            </w:tcMar>
            <w:vAlign w:val="center"/>
            <w:hideMark/>
          </w:tcPr>
          <w:p w14:paraId="6A2049EF" w14:textId="77777777" w:rsidR="002D5F89" w:rsidRPr="002C36C8" w:rsidRDefault="002D5F89" w:rsidP="00E71C53">
            <w:pPr>
              <w:widowControl/>
              <w:jc w:val="center"/>
              <w:rPr>
                <w:color w:val="000000"/>
                <w:kern w:val="0"/>
                <w:sz w:val="21"/>
                <w:szCs w:val="21"/>
              </w:rPr>
            </w:pPr>
            <w:r w:rsidRPr="002C36C8">
              <w:rPr>
                <w:color w:val="000000"/>
                <w:kern w:val="0"/>
                <w:sz w:val="21"/>
                <w:szCs w:val="21"/>
              </w:rPr>
              <w:t>1</w:t>
            </w:r>
          </w:p>
        </w:tc>
        <w:tc>
          <w:tcPr>
            <w:tcW w:w="430" w:type="pct"/>
            <w:shd w:val="clear" w:color="auto" w:fill="auto"/>
            <w:noWrap/>
            <w:tcMar>
              <w:left w:w="0" w:type="dxa"/>
              <w:right w:w="0" w:type="dxa"/>
            </w:tcMar>
            <w:vAlign w:val="center"/>
            <w:hideMark/>
          </w:tcPr>
          <w:p w14:paraId="73C14E28" w14:textId="77777777" w:rsidR="002D5F89" w:rsidRPr="002C36C8" w:rsidRDefault="002D5F89" w:rsidP="00E71C53">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59E049CB" w14:textId="77777777" w:rsidR="002D5F89" w:rsidRPr="002C36C8" w:rsidRDefault="002D5F89" w:rsidP="00E71C53">
            <w:pPr>
              <w:widowControl/>
              <w:jc w:val="center"/>
              <w:rPr>
                <w:color w:val="000000"/>
                <w:kern w:val="0"/>
                <w:sz w:val="21"/>
                <w:szCs w:val="21"/>
              </w:rPr>
            </w:pPr>
            <w:r w:rsidRPr="002C36C8">
              <w:rPr>
                <w:color w:val="000000"/>
                <w:kern w:val="0"/>
                <w:sz w:val="21"/>
                <w:szCs w:val="21"/>
              </w:rPr>
              <w:t>100</w:t>
            </w:r>
          </w:p>
        </w:tc>
        <w:tc>
          <w:tcPr>
            <w:tcW w:w="346" w:type="pct"/>
            <w:shd w:val="clear" w:color="auto" w:fill="auto"/>
            <w:noWrap/>
            <w:tcMar>
              <w:left w:w="0" w:type="dxa"/>
              <w:right w:w="0" w:type="dxa"/>
            </w:tcMar>
            <w:vAlign w:val="center"/>
            <w:hideMark/>
          </w:tcPr>
          <w:p w14:paraId="0C7BD4EE" w14:textId="45A1D373"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5A45C52" w14:textId="2D355DA6"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D766F90" w14:textId="77777777" w:rsidR="002D5F89" w:rsidRPr="002C36C8" w:rsidRDefault="002D5F89" w:rsidP="00E71C53">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13A29C84" w14:textId="13163CB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05B2614" w14:textId="418806A5"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3D0BAF6" w14:textId="77777777" w:rsidR="002D5F89" w:rsidRPr="002C36C8" w:rsidRDefault="002D5F89" w:rsidP="00E71C53">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19A14636" w14:textId="5A511AE6"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B0F4D19" w14:textId="3ECD4144"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750D9CDC" w14:textId="77777777" w:rsidR="002D5F89" w:rsidRPr="002C36C8" w:rsidRDefault="002D5F89" w:rsidP="00E71C53">
            <w:pPr>
              <w:widowControl/>
              <w:jc w:val="center"/>
              <w:rPr>
                <w:color w:val="000000"/>
                <w:kern w:val="0"/>
                <w:sz w:val="21"/>
                <w:szCs w:val="21"/>
              </w:rPr>
            </w:pPr>
            <w:r w:rsidRPr="002C36C8">
              <w:rPr>
                <w:color w:val="000000"/>
                <w:kern w:val="0"/>
                <w:sz w:val="21"/>
                <w:szCs w:val="21"/>
              </w:rPr>
              <w:t>16</w:t>
            </w:r>
          </w:p>
        </w:tc>
      </w:tr>
      <w:tr w:rsidR="002D5F89" w:rsidRPr="002C36C8" w14:paraId="7551AEFA" w14:textId="77777777" w:rsidTr="002E69D4">
        <w:trPr>
          <w:trHeight w:val="270"/>
          <w:jc w:val="center"/>
        </w:trPr>
        <w:tc>
          <w:tcPr>
            <w:tcW w:w="408" w:type="pct"/>
            <w:vMerge/>
            <w:tcMar>
              <w:left w:w="0" w:type="dxa"/>
              <w:right w:w="0" w:type="dxa"/>
            </w:tcMar>
            <w:vAlign w:val="center"/>
            <w:hideMark/>
          </w:tcPr>
          <w:p w14:paraId="2173BF36" w14:textId="77777777" w:rsidR="002D5F89" w:rsidRPr="002C36C8" w:rsidRDefault="002D5F89" w:rsidP="00E71C53">
            <w:pPr>
              <w:widowControl/>
              <w:jc w:val="left"/>
              <w:rPr>
                <w:color w:val="000000"/>
                <w:kern w:val="0"/>
                <w:sz w:val="21"/>
                <w:szCs w:val="21"/>
              </w:rPr>
            </w:pPr>
          </w:p>
        </w:tc>
        <w:tc>
          <w:tcPr>
            <w:tcW w:w="409" w:type="pct"/>
            <w:vMerge/>
            <w:tcMar>
              <w:left w:w="0" w:type="dxa"/>
              <w:right w:w="0" w:type="dxa"/>
            </w:tcMar>
            <w:vAlign w:val="center"/>
            <w:hideMark/>
          </w:tcPr>
          <w:p w14:paraId="707B32D0" w14:textId="77777777" w:rsidR="002D5F89" w:rsidRPr="002C36C8" w:rsidRDefault="002D5F89" w:rsidP="00E71C53">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159383E" w14:textId="77777777" w:rsidR="002D5F89" w:rsidRPr="002C36C8" w:rsidRDefault="002D5F89" w:rsidP="00E71C53">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16CF84E8" w14:textId="77777777" w:rsidR="002D5F89" w:rsidRPr="002C36C8" w:rsidRDefault="002D5F89" w:rsidP="00E71C53">
            <w:pPr>
              <w:widowControl/>
              <w:jc w:val="center"/>
              <w:rPr>
                <w:color w:val="000000"/>
                <w:kern w:val="0"/>
                <w:sz w:val="21"/>
                <w:szCs w:val="21"/>
              </w:rPr>
            </w:pPr>
            <w:r w:rsidRPr="002C36C8">
              <w:rPr>
                <w:color w:val="000000"/>
                <w:kern w:val="0"/>
                <w:sz w:val="21"/>
                <w:szCs w:val="21"/>
              </w:rPr>
              <w:t>130</w:t>
            </w:r>
          </w:p>
        </w:tc>
        <w:tc>
          <w:tcPr>
            <w:tcW w:w="346" w:type="pct"/>
            <w:shd w:val="clear" w:color="auto" w:fill="auto"/>
            <w:noWrap/>
            <w:tcMar>
              <w:left w:w="0" w:type="dxa"/>
              <w:right w:w="0" w:type="dxa"/>
            </w:tcMar>
            <w:vAlign w:val="center"/>
            <w:hideMark/>
          </w:tcPr>
          <w:p w14:paraId="322A7EB7" w14:textId="3DC35C9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234C026E" w14:textId="03A4FB8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6060888" w14:textId="77777777" w:rsidR="002D5F89" w:rsidRPr="002C36C8" w:rsidRDefault="002D5F89" w:rsidP="00E71C53">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208229B1" w14:textId="6F5D633A"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C862E70" w14:textId="323B4E15"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2B04EF1" w14:textId="77777777" w:rsidR="002D5F89" w:rsidRPr="002C36C8" w:rsidRDefault="002D5F89" w:rsidP="00E71C53">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40D11545" w14:textId="0786AFDF"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029C7DE" w14:textId="2FF9B348"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4DE56B49"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r>
      <w:tr w:rsidR="00BB6C11" w:rsidRPr="002C36C8" w14:paraId="6F004C85" w14:textId="77777777" w:rsidTr="002E69D4">
        <w:trPr>
          <w:trHeight w:val="270"/>
          <w:jc w:val="center"/>
        </w:trPr>
        <w:tc>
          <w:tcPr>
            <w:tcW w:w="408" w:type="pct"/>
            <w:vMerge/>
            <w:tcMar>
              <w:left w:w="0" w:type="dxa"/>
              <w:right w:w="0" w:type="dxa"/>
            </w:tcMar>
            <w:vAlign w:val="center"/>
            <w:hideMark/>
          </w:tcPr>
          <w:p w14:paraId="59B29665"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34077FC"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B47C97A"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1C091960"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346" w:type="pct"/>
            <w:shd w:val="clear" w:color="auto" w:fill="auto"/>
            <w:noWrap/>
            <w:tcMar>
              <w:left w:w="0" w:type="dxa"/>
              <w:right w:w="0" w:type="dxa"/>
            </w:tcMar>
            <w:vAlign w:val="center"/>
            <w:hideMark/>
          </w:tcPr>
          <w:p w14:paraId="241F395D" w14:textId="408FD9F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CE8752F" w14:textId="1B5A15D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CE46217" w14:textId="5ED3C40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4093FA47" w14:textId="3D4B248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7F53B2E" w14:textId="42232E1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5EC0ED4"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2C01C0EB" w14:textId="5CD3CD3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A52D268" w14:textId="56FBC0A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365ED439"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327C95E2" w14:textId="77777777" w:rsidTr="002E69D4">
        <w:trPr>
          <w:trHeight w:val="270"/>
          <w:jc w:val="center"/>
        </w:trPr>
        <w:tc>
          <w:tcPr>
            <w:tcW w:w="408" w:type="pct"/>
            <w:vMerge/>
            <w:tcMar>
              <w:left w:w="0" w:type="dxa"/>
              <w:right w:w="0" w:type="dxa"/>
            </w:tcMar>
            <w:vAlign w:val="center"/>
            <w:hideMark/>
          </w:tcPr>
          <w:p w14:paraId="798484E5"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6BEB4BAF"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CC37A93"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324238F0"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346" w:type="pct"/>
            <w:shd w:val="clear" w:color="auto" w:fill="auto"/>
            <w:noWrap/>
            <w:tcMar>
              <w:left w:w="0" w:type="dxa"/>
              <w:right w:w="0" w:type="dxa"/>
            </w:tcMar>
            <w:vAlign w:val="center"/>
            <w:hideMark/>
          </w:tcPr>
          <w:p w14:paraId="318F195E" w14:textId="788173F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9CCFE3E" w14:textId="4ED787B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8427B39" w14:textId="570D7DD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197E065D" w14:textId="66D0D44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2C6CA4C" w14:textId="19FF7DC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F4B7509"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3CD5D9A6" w14:textId="25EFD37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30B870C" w14:textId="22E7507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C48DE15"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r>
      <w:tr w:rsidR="00BB6C11" w:rsidRPr="002C36C8" w14:paraId="3ACAC803" w14:textId="77777777" w:rsidTr="002E69D4">
        <w:trPr>
          <w:trHeight w:val="270"/>
          <w:jc w:val="center"/>
        </w:trPr>
        <w:tc>
          <w:tcPr>
            <w:tcW w:w="408" w:type="pct"/>
            <w:vMerge/>
            <w:tcMar>
              <w:left w:w="0" w:type="dxa"/>
              <w:right w:w="0" w:type="dxa"/>
            </w:tcMar>
            <w:vAlign w:val="center"/>
            <w:hideMark/>
          </w:tcPr>
          <w:p w14:paraId="708ED92A"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32E06D6"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07C90CD9"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46FE90C9"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346" w:type="pct"/>
            <w:shd w:val="clear" w:color="auto" w:fill="auto"/>
            <w:noWrap/>
            <w:tcMar>
              <w:left w:w="0" w:type="dxa"/>
              <w:right w:w="0" w:type="dxa"/>
            </w:tcMar>
            <w:vAlign w:val="center"/>
            <w:hideMark/>
          </w:tcPr>
          <w:p w14:paraId="2F055273" w14:textId="7666907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A38E109" w14:textId="0C96D52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31E1F9C" w14:textId="7CB39A3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65AFA1ED" w14:textId="03CC1B1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DE3DD7D" w14:textId="3043879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9B4B676"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34C8B398" w14:textId="446901D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29EA92F" w14:textId="23738C0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6BCD372E"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r>
      <w:tr w:rsidR="00BB6C11" w:rsidRPr="002C36C8" w14:paraId="578E49D4" w14:textId="77777777" w:rsidTr="002E69D4">
        <w:trPr>
          <w:trHeight w:val="285"/>
          <w:jc w:val="center"/>
        </w:trPr>
        <w:tc>
          <w:tcPr>
            <w:tcW w:w="408" w:type="pct"/>
            <w:vMerge/>
            <w:tcMar>
              <w:left w:w="0" w:type="dxa"/>
              <w:right w:w="0" w:type="dxa"/>
            </w:tcMar>
            <w:vAlign w:val="center"/>
            <w:hideMark/>
          </w:tcPr>
          <w:p w14:paraId="1067EEF0"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E462A7A"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4D87A7C"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5FDFE41A"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346" w:type="pct"/>
            <w:shd w:val="clear" w:color="auto" w:fill="auto"/>
            <w:noWrap/>
            <w:tcMar>
              <w:left w:w="0" w:type="dxa"/>
              <w:right w:w="0" w:type="dxa"/>
            </w:tcMar>
            <w:vAlign w:val="center"/>
            <w:hideMark/>
          </w:tcPr>
          <w:p w14:paraId="2B3E995B" w14:textId="5B0DF16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B8DFEB8" w14:textId="1797BA5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1719756" w14:textId="369771F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6DC78473" w14:textId="57049A2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A311130" w14:textId="5DD3735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76D1702"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5F1886E2" w14:textId="74478AE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AFB802A" w14:textId="252C058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2D70B2F6"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r>
      <w:tr w:rsidR="00BB6C11" w:rsidRPr="002C36C8" w14:paraId="7235C2C2" w14:textId="77777777" w:rsidTr="002E69D4">
        <w:trPr>
          <w:trHeight w:val="270"/>
          <w:jc w:val="center"/>
        </w:trPr>
        <w:tc>
          <w:tcPr>
            <w:tcW w:w="408" w:type="pct"/>
            <w:vMerge/>
            <w:tcMar>
              <w:left w:w="0" w:type="dxa"/>
              <w:right w:w="0" w:type="dxa"/>
            </w:tcMar>
            <w:vAlign w:val="center"/>
            <w:hideMark/>
          </w:tcPr>
          <w:p w14:paraId="08B32847" w14:textId="77777777" w:rsidR="00BB6C11" w:rsidRPr="002C36C8" w:rsidRDefault="00BB6C11" w:rsidP="00BB6C11">
            <w:pPr>
              <w:widowControl/>
              <w:jc w:val="left"/>
              <w:rPr>
                <w:color w:val="000000"/>
                <w:kern w:val="0"/>
                <w:sz w:val="21"/>
                <w:szCs w:val="21"/>
              </w:rPr>
            </w:pPr>
          </w:p>
        </w:tc>
        <w:tc>
          <w:tcPr>
            <w:tcW w:w="409" w:type="pct"/>
            <w:vMerge w:val="restart"/>
            <w:shd w:val="clear" w:color="auto" w:fill="auto"/>
            <w:tcMar>
              <w:left w:w="0" w:type="dxa"/>
              <w:right w:w="0" w:type="dxa"/>
            </w:tcMar>
            <w:vAlign w:val="center"/>
            <w:hideMark/>
          </w:tcPr>
          <w:p w14:paraId="5C1CF299"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430" w:type="pct"/>
            <w:shd w:val="clear" w:color="auto" w:fill="auto"/>
            <w:noWrap/>
            <w:tcMar>
              <w:left w:w="0" w:type="dxa"/>
              <w:right w:w="0" w:type="dxa"/>
            </w:tcMar>
            <w:vAlign w:val="center"/>
            <w:hideMark/>
          </w:tcPr>
          <w:p w14:paraId="5D93CA5F"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09C782D8" w14:textId="77777777" w:rsidR="00BB6C11" w:rsidRPr="002C36C8" w:rsidRDefault="00BB6C11" w:rsidP="00BB6C11">
            <w:pPr>
              <w:widowControl/>
              <w:jc w:val="center"/>
              <w:rPr>
                <w:color w:val="000000"/>
                <w:kern w:val="0"/>
                <w:sz w:val="21"/>
                <w:szCs w:val="21"/>
              </w:rPr>
            </w:pPr>
            <w:r w:rsidRPr="002C36C8">
              <w:rPr>
                <w:color w:val="000000"/>
                <w:kern w:val="0"/>
                <w:sz w:val="21"/>
                <w:szCs w:val="21"/>
              </w:rPr>
              <w:t>160</w:t>
            </w:r>
          </w:p>
        </w:tc>
        <w:tc>
          <w:tcPr>
            <w:tcW w:w="346" w:type="pct"/>
            <w:shd w:val="clear" w:color="auto" w:fill="auto"/>
            <w:noWrap/>
            <w:tcMar>
              <w:left w:w="0" w:type="dxa"/>
              <w:right w:w="0" w:type="dxa"/>
            </w:tcMar>
            <w:vAlign w:val="center"/>
            <w:hideMark/>
          </w:tcPr>
          <w:p w14:paraId="45F35443" w14:textId="3F84824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22F4663C" w14:textId="7E9EAF4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502C1C0"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25CF8DD6" w14:textId="523DBA0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6810F3B" w14:textId="0CA7AB1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031FEA9"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59036406" w14:textId="297710D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22110B8" w14:textId="08F8A7F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798B5B2D"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r>
      <w:tr w:rsidR="00BB6C11" w:rsidRPr="002C36C8" w14:paraId="68A7B922" w14:textId="77777777" w:rsidTr="002E69D4">
        <w:trPr>
          <w:trHeight w:val="270"/>
          <w:jc w:val="center"/>
        </w:trPr>
        <w:tc>
          <w:tcPr>
            <w:tcW w:w="408" w:type="pct"/>
            <w:vMerge/>
            <w:tcMar>
              <w:left w:w="0" w:type="dxa"/>
              <w:right w:w="0" w:type="dxa"/>
            </w:tcMar>
            <w:vAlign w:val="center"/>
            <w:hideMark/>
          </w:tcPr>
          <w:p w14:paraId="137D7E98"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506E5945"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46393EB"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6B2E6EC4" w14:textId="34C13110" w:rsidR="00BB6C11" w:rsidRPr="002C36C8" w:rsidRDefault="00150B36" w:rsidP="00BB6C11">
            <w:pPr>
              <w:widowControl/>
              <w:jc w:val="center"/>
              <w:rPr>
                <w:color w:val="000000"/>
                <w:kern w:val="0"/>
                <w:sz w:val="21"/>
                <w:szCs w:val="21"/>
              </w:rPr>
            </w:pPr>
            <w:r>
              <w:rPr>
                <w:color w:val="000000"/>
                <w:kern w:val="0"/>
                <w:sz w:val="21"/>
                <w:szCs w:val="21"/>
              </w:rPr>
              <w:t>200</w:t>
            </w:r>
          </w:p>
        </w:tc>
        <w:tc>
          <w:tcPr>
            <w:tcW w:w="346" w:type="pct"/>
            <w:shd w:val="clear" w:color="auto" w:fill="auto"/>
            <w:noWrap/>
            <w:tcMar>
              <w:left w:w="0" w:type="dxa"/>
              <w:right w:w="0" w:type="dxa"/>
            </w:tcMar>
            <w:vAlign w:val="center"/>
            <w:hideMark/>
          </w:tcPr>
          <w:p w14:paraId="6F5C5195" w14:textId="28B61FE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3B2AF0C" w14:textId="6C07573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8F24B2F"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423B0C29" w14:textId="1948C5D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E4E62AC" w14:textId="2E1C14A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02C6242"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51C26EE5" w14:textId="776EEF7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B2516C4" w14:textId="35BB5BD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48E7334C"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2E5126CE" w14:textId="77777777" w:rsidTr="002E69D4">
        <w:trPr>
          <w:trHeight w:val="270"/>
          <w:jc w:val="center"/>
        </w:trPr>
        <w:tc>
          <w:tcPr>
            <w:tcW w:w="408" w:type="pct"/>
            <w:vMerge/>
            <w:tcMar>
              <w:left w:w="0" w:type="dxa"/>
              <w:right w:w="0" w:type="dxa"/>
            </w:tcMar>
            <w:vAlign w:val="center"/>
            <w:hideMark/>
          </w:tcPr>
          <w:p w14:paraId="057634FB"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22DB3CAE"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FB39B3A"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3856ECDE" w14:textId="77777777" w:rsidR="00BB6C11" w:rsidRPr="002C36C8" w:rsidRDefault="00BB6C11" w:rsidP="00BB6C11">
            <w:pPr>
              <w:widowControl/>
              <w:jc w:val="center"/>
              <w:rPr>
                <w:color w:val="000000"/>
                <w:kern w:val="0"/>
                <w:sz w:val="21"/>
                <w:szCs w:val="21"/>
              </w:rPr>
            </w:pPr>
            <w:r w:rsidRPr="002C36C8">
              <w:rPr>
                <w:color w:val="000000"/>
                <w:kern w:val="0"/>
                <w:sz w:val="21"/>
                <w:szCs w:val="21"/>
              </w:rPr>
              <w:t>240</w:t>
            </w:r>
          </w:p>
        </w:tc>
        <w:tc>
          <w:tcPr>
            <w:tcW w:w="346" w:type="pct"/>
            <w:shd w:val="clear" w:color="auto" w:fill="auto"/>
            <w:noWrap/>
            <w:tcMar>
              <w:left w:w="0" w:type="dxa"/>
              <w:right w:w="0" w:type="dxa"/>
            </w:tcMar>
            <w:vAlign w:val="center"/>
            <w:hideMark/>
          </w:tcPr>
          <w:p w14:paraId="79C9D098" w14:textId="70A9649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E545027" w14:textId="5359FFC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393C89B"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27838D05" w14:textId="4DE3B35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CC5C0D2" w14:textId="193D3F1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983277B"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478E88CD" w14:textId="7EFF4F7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22308A0" w14:textId="31B90DD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550EA808"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r>
      <w:tr w:rsidR="00BB6C11" w:rsidRPr="002C36C8" w14:paraId="171343A4" w14:textId="77777777" w:rsidTr="002E69D4">
        <w:trPr>
          <w:trHeight w:val="270"/>
          <w:jc w:val="center"/>
        </w:trPr>
        <w:tc>
          <w:tcPr>
            <w:tcW w:w="408" w:type="pct"/>
            <w:vMerge/>
            <w:tcMar>
              <w:left w:w="0" w:type="dxa"/>
              <w:right w:w="0" w:type="dxa"/>
            </w:tcMar>
            <w:vAlign w:val="center"/>
            <w:hideMark/>
          </w:tcPr>
          <w:p w14:paraId="7A4A75E3"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1599897E"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E3C5C59"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2CAF974D" w14:textId="77777777" w:rsidR="00BB6C11" w:rsidRPr="002C36C8" w:rsidRDefault="00BB6C11" w:rsidP="00BB6C11">
            <w:pPr>
              <w:widowControl/>
              <w:jc w:val="center"/>
              <w:rPr>
                <w:color w:val="000000"/>
                <w:kern w:val="0"/>
                <w:sz w:val="21"/>
                <w:szCs w:val="21"/>
              </w:rPr>
            </w:pPr>
            <w:r w:rsidRPr="002C36C8">
              <w:rPr>
                <w:color w:val="000000"/>
                <w:kern w:val="0"/>
                <w:sz w:val="21"/>
                <w:szCs w:val="21"/>
              </w:rPr>
              <w:t>320</w:t>
            </w:r>
          </w:p>
        </w:tc>
        <w:tc>
          <w:tcPr>
            <w:tcW w:w="346" w:type="pct"/>
            <w:shd w:val="clear" w:color="auto" w:fill="auto"/>
            <w:noWrap/>
            <w:tcMar>
              <w:left w:w="0" w:type="dxa"/>
              <w:right w:w="0" w:type="dxa"/>
            </w:tcMar>
            <w:vAlign w:val="center"/>
            <w:hideMark/>
          </w:tcPr>
          <w:p w14:paraId="674C3E0F" w14:textId="2898760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2F5C486" w14:textId="2B3197C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9814B47"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5031D3B6" w14:textId="49929D5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293BCB1" w14:textId="089B4A7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8BAA865"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4BDAF937" w14:textId="73A7762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A979A9C" w14:textId="36D1155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5130E2B"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39550D52" w14:textId="77777777" w:rsidTr="002E69D4">
        <w:trPr>
          <w:trHeight w:val="270"/>
          <w:jc w:val="center"/>
        </w:trPr>
        <w:tc>
          <w:tcPr>
            <w:tcW w:w="408" w:type="pct"/>
            <w:vMerge/>
            <w:tcMar>
              <w:left w:w="0" w:type="dxa"/>
              <w:right w:w="0" w:type="dxa"/>
            </w:tcMar>
            <w:vAlign w:val="center"/>
            <w:hideMark/>
          </w:tcPr>
          <w:p w14:paraId="5916B102"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5691900A"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294FA235"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6F0E852C" w14:textId="77777777" w:rsidR="00BB6C11" w:rsidRPr="002C36C8" w:rsidRDefault="00BB6C11" w:rsidP="00BB6C11">
            <w:pPr>
              <w:widowControl/>
              <w:jc w:val="center"/>
              <w:rPr>
                <w:color w:val="000000"/>
                <w:kern w:val="0"/>
                <w:sz w:val="21"/>
                <w:szCs w:val="21"/>
              </w:rPr>
            </w:pPr>
            <w:r w:rsidRPr="002C36C8">
              <w:rPr>
                <w:color w:val="000000"/>
                <w:kern w:val="0"/>
                <w:sz w:val="21"/>
                <w:szCs w:val="21"/>
              </w:rPr>
              <w:t>400</w:t>
            </w:r>
          </w:p>
        </w:tc>
        <w:tc>
          <w:tcPr>
            <w:tcW w:w="346" w:type="pct"/>
            <w:shd w:val="clear" w:color="auto" w:fill="auto"/>
            <w:noWrap/>
            <w:tcMar>
              <w:left w:w="0" w:type="dxa"/>
              <w:right w:w="0" w:type="dxa"/>
            </w:tcMar>
            <w:vAlign w:val="center"/>
            <w:hideMark/>
          </w:tcPr>
          <w:p w14:paraId="1B17D27C" w14:textId="340A6BC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BF2AF4B" w14:textId="1EAF3F3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83BBEB1" w14:textId="646AB37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170F5C41" w14:textId="5CCC8BE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352D5D2" w14:textId="0B8677B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BE1B992"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7D98FF89" w14:textId="02ECA4E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1902161" w14:textId="0C7050C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415D74C2"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6BF5FE51" w14:textId="77777777" w:rsidTr="002E69D4">
        <w:trPr>
          <w:trHeight w:val="285"/>
          <w:jc w:val="center"/>
        </w:trPr>
        <w:tc>
          <w:tcPr>
            <w:tcW w:w="408" w:type="pct"/>
            <w:vMerge/>
            <w:tcMar>
              <w:left w:w="0" w:type="dxa"/>
              <w:right w:w="0" w:type="dxa"/>
            </w:tcMar>
            <w:vAlign w:val="center"/>
            <w:hideMark/>
          </w:tcPr>
          <w:p w14:paraId="0EECCA46"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2D189DD9"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246C4D13"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69D59111" w14:textId="77777777" w:rsidR="00BB6C11" w:rsidRPr="002C36C8" w:rsidRDefault="00BB6C11" w:rsidP="00BB6C11">
            <w:pPr>
              <w:widowControl/>
              <w:jc w:val="center"/>
              <w:rPr>
                <w:color w:val="000000"/>
                <w:kern w:val="0"/>
                <w:sz w:val="21"/>
                <w:szCs w:val="21"/>
              </w:rPr>
            </w:pPr>
            <w:r w:rsidRPr="002C36C8">
              <w:rPr>
                <w:color w:val="000000"/>
                <w:kern w:val="0"/>
                <w:sz w:val="21"/>
                <w:szCs w:val="21"/>
              </w:rPr>
              <w:t>480</w:t>
            </w:r>
          </w:p>
        </w:tc>
        <w:tc>
          <w:tcPr>
            <w:tcW w:w="346" w:type="pct"/>
            <w:shd w:val="clear" w:color="auto" w:fill="auto"/>
            <w:noWrap/>
            <w:tcMar>
              <w:left w:w="0" w:type="dxa"/>
              <w:right w:w="0" w:type="dxa"/>
            </w:tcMar>
            <w:vAlign w:val="center"/>
            <w:hideMark/>
          </w:tcPr>
          <w:p w14:paraId="412B17BC" w14:textId="2DBB617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2D3A69FB" w14:textId="346C3F9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5007E21" w14:textId="3530182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6EF37773" w14:textId="18F2C0B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D3A7137" w14:textId="732EEDF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615F6F7"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63B02D1B" w14:textId="546D074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8BF5AAB" w14:textId="1CD6DC2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6006479B"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r>
      <w:tr w:rsidR="00BB6C11" w:rsidRPr="002C36C8" w14:paraId="1366720A" w14:textId="77777777" w:rsidTr="002E69D4">
        <w:trPr>
          <w:trHeight w:val="270"/>
          <w:jc w:val="center"/>
        </w:trPr>
        <w:tc>
          <w:tcPr>
            <w:tcW w:w="408" w:type="pct"/>
            <w:vMerge w:val="restart"/>
            <w:shd w:val="clear" w:color="auto" w:fill="auto"/>
            <w:noWrap/>
            <w:tcMar>
              <w:left w:w="0" w:type="dxa"/>
              <w:right w:w="0" w:type="dxa"/>
            </w:tcMar>
            <w:vAlign w:val="center"/>
            <w:hideMark/>
          </w:tcPr>
          <w:p w14:paraId="572A50AD" w14:textId="77777777" w:rsidR="00BB6C11" w:rsidRPr="002C36C8" w:rsidRDefault="00BB6C11" w:rsidP="00BB6C11">
            <w:pPr>
              <w:widowControl/>
              <w:jc w:val="center"/>
              <w:rPr>
                <w:color w:val="000000"/>
                <w:kern w:val="0"/>
                <w:sz w:val="21"/>
                <w:szCs w:val="21"/>
              </w:rPr>
            </w:pPr>
            <w:r w:rsidRPr="002C36C8">
              <w:rPr>
                <w:color w:val="000000"/>
                <w:kern w:val="0"/>
                <w:sz w:val="21"/>
                <w:szCs w:val="21"/>
              </w:rPr>
              <w:t>40</w:t>
            </w:r>
          </w:p>
        </w:tc>
        <w:tc>
          <w:tcPr>
            <w:tcW w:w="409" w:type="pct"/>
            <w:vMerge w:val="restart"/>
            <w:shd w:val="clear" w:color="auto" w:fill="auto"/>
            <w:noWrap/>
            <w:tcMar>
              <w:left w:w="0" w:type="dxa"/>
              <w:right w:w="0" w:type="dxa"/>
            </w:tcMar>
            <w:vAlign w:val="center"/>
            <w:hideMark/>
          </w:tcPr>
          <w:p w14:paraId="0D65E261" w14:textId="77777777" w:rsidR="00BB6C11" w:rsidRPr="002C36C8" w:rsidRDefault="00BB6C11" w:rsidP="00BB6C11">
            <w:pPr>
              <w:widowControl/>
              <w:jc w:val="center"/>
              <w:rPr>
                <w:color w:val="000000"/>
                <w:kern w:val="0"/>
                <w:sz w:val="21"/>
                <w:szCs w:val="21"/>
              </w:rPr>
            </w:pPr>
            <w:r w:rsidRPr="002C36C8">
              <w:rPr>
                <w:color w:val="000000"/>
                <w:kern w:val="0"/>
                <w:sz w:val="21"/>
                <w:szCs w:val="21"/>
              </w:rPr>
              <w:t>1</w:t>
            </w:r>
          </w:p>
        </w:tc>
        <w:tc>
          <w:tcPr>
            <w:tcW w:w="430" w:type="pct"/>
            <w:shd w:val="clear" w:color="auto" w:fill="auto"/>
            <w:noWrap/>
            <w:tcMar>
              <w:left w:w="0" w:type="dxa"/>
              <w:right w:w="0" w:type="dxa"/>
            </w:tcMar>
            <w:vAlign w:val="center"/>
            <w:hideMark/>
          </w:tcPr>
          <w:p w14:paraId="18AA5B70"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5A829401"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346" w:type="pct"/>
            <w:shd w:val="clear" w:color="auto" w:fill="auto"/>
            <w:noWrap/>
            <w:tcMar>
              <w:left w:w="0" w:type="dxa"/>
              <w:right w:w="0" w:type="dxa"/>
            </w:tcMar>
            <w:vAlign w:val="center"/>
            <w:hideMark/>
          </w:tcPr>
          <w:p w14:paraId="5E74CCAB" w14:textId="53C9011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1DCA1F3" w14:textId="41FF078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83DBB59"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03491788" w14:textId="2059A15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61879D9" w14:textId="5654DE2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4075194"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77D159C7" w14:textId="7874D04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56E1E48" w14:textId="762B906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5C8C74B7"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r>
      <w:tr w:rsidR="00BB6C11" w:rsidRPr="002C36C8" w14:paraId="00587A5D" w14:textId="77777777" w:rsidTr="002E69D4">
        <w:trPr>
          <w:trHeight w:val="270"/>
          <w:jc w:val="center"/>
        </w:trPr>
        <w:tc>
          <w:tcPr>
            <w:tcW w:w="408" w:type="pct"/>
            <w:vMerge/>
            <w:tcMar>
              <w:left w:w="0" w:type="dxa"/>
              <w:right w:w="0" w:type="dxa"/>
            </w:tcMar>
            <w:vAlign w:val="center"/>
            <w:hideMark/>
          </w:tcPr>
          <w:p w14:paraId="5C31B024"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93F2BFE"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0787A417"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79AEC0B9"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346" w:type="pct"/>
            <w:shd w:val="clear" w:color="auto" w:fill="auto"/>
            <w:noWrap/>
            <w:tcMar>
              <w:left w:w="0" w:type="dxa"/>
              <w:right w:w="0" w:type="dxa"/>
            </w:tcMar>
            <w:vAlign w:val="center"/>
            <w:hideMark/>
          </w:tcPr>
          <w:p w14:paraId="40246627" w14:textId="1A6C1DA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F6FC434" w14:textId="744D6FA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DC6D729"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2038F253" w14:textId="423D8D6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3B516FF" w14:textId="7D3EAB2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53FFAFF"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528CD19E" w14:textId="1FE1600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F527116" w14:textId="6163FE5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8C95F44"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0501F064" w14:textId="77777777" w:rsidTr="002E69D4">
        <w:trPr>
          <w:trHeight w:val="270"/>
          <w:jc w:val="center"/>
        </w:trPr>
        <w:tc>
          <w:tcPr>
            <w:tcW w:w="408" w:type="pct"/>
            <w:vMerge/>
            <w:tcMar>
              <w:left w:w="0" w:type="dxa"/>
              <w:right w:w="0" w:type="dxa"/>
            </w:tcMar>
            <w:vAlign w:val="center"/>
            <w:hideMark/>
          </w:tcPr>
          <w:p w14:paraId="5D5B0046"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07266A02"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7BD71CA"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69C352E2"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346" w:type="pct"/>
            <w:shd w:val="clear" w:color="auto" w:fill="auto"/>
            <w:noWrap/>
            <w:tcMar>
              <w:left w:w="0" w:type="dxa"/>
              <w:right w:w="0" w:type="dxa"/>
            </w:tcMar>
            <w:vAlign w:val="center"/>
            <w:hideMark/>
          </w:tcPr>
          <w:p w14:paraId="054F95A7" w14:textId="2F61801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92CCA35" w14:textId="5EB6024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6564958"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574872A2" w14:textId="297CA07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1629D80" w14:textId="524BEB4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F40F984"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4AB0F167" w14:textId="49E2EBD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129DBF5" w14:textId="38D792B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3DE7E9D2"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2F5321EC" w14:textId="77777777" w:rsidTr="002E69D4">
        <w:trPr>
          <w:trHeight w:val="270"/>
          <w:jc w:val="center"/>
        </w:trPr>
        <w:tc>
          <w:tcPr>
            <w:tcW w:w="408" w:type="pct"/>
            <w:vMerge/>
            <w:tcMar>
              <w:left w:w="0" w:type="dxa"/>
              <w:right w:w="0" w:type="dxa"/>
            </w:tcMar>
            <w:vAlign w:val="center"/>
            <w:hideMark/>
          </w:tcPr>
          <w:p w14:paraId="366FD5C4"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B6884D6"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73BCEE44"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320D8F87"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346" w:type="pct"/>
            <w:shd w:val="clear" w:color="auto" w:fill="auto"/>
            <w:noWrap/>
            <w:tcMar>
              <w:left w:w="0" w:type="dxa"/>
              <w:right w:w="0" w:type="dxa"/>
            </w:tcMar>
            <w:vAlign w:val="center"/>
            <w:hideMark/>
          </w:tcPr>
          <w:p w14:paraId="4D480C61" w14:textId="283AFD2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00FB303" w14:textId="72354E7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55368C2"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7BE6BF2D" w14:textId="0C50EB3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E412658" w14:textId="5DC3982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468E7B2"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478D5674" w14:textId="180A90B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43A823A" w14:textId="609F17F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23A295A2"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68AF2935" w14:textId="77777777" w:rsidTr="002E69D4">
        <w:trPr>
          <w:trHeight w:val="270"/>
          <w:jc w:val="center"/>
        </w:trPr>
        <w:tc>
          <w:tcPr>
            <w:tcW w:w="408" w:type="pct"/>
            <w:vMerge/>
            <w:tcMar>
              <w:left w:w="0" w:type="dxa"/>
              <w:right w:w="0" w:type="dxa"/>
            </w:tcMar>
            <w:vAlign w:val="center"/>
            <w:hideMark/>
          </w:tcPr>
          <w:p w14:paraId="23492BCF"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49226C34"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89DF616"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6EF672BF"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346" w:type="pct"/>
            <w:shd w:val="clear" w:color="auto" w:fill="auto"/>
            <w:noWrap/>
            <w:tcMar>
              <w:left w:w="0" w:type="dxa"/>
              <w:right w:w="0" w:type="dxa"/>
            </w:tcMar>
            <w:vAlign w:val="center"/>
            <w:hideMark/>
          </w:tcPr>
          <w:p w14:paraId="7F9CF189" w14:textId="31CB04C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2EB0131" w14:textId="4FF1513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C998858" w14:textId="1BEF6E5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3910861D" w14:textId="6447DD3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9F5E0D3" w14:textId="285DA3C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8BED3C5"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4BCF1398" w14:textId="7785F89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22F7EC4" w14:textId="0D52F66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531F0928"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r>
      <w:tr w:rsidR="00BB6C11" w:rsidRPr="002C36C8" w14:paraId="24AC95A3" w14:textId="77777777" w:rsidTr="002E69D4">
        <w:trPr>
          <w:trHeight w:val="285"/>
          <w:jc w:val="center"/>
        </w:trPr>
        <w:tc>
          <w:tcPr>
            <w:tcW w:w="408" w:type="pct"/>
            <w:vMerge/>
            <w:tcMar>
              <w:left w:w="0" w:type="dxa"/>
              <w:right w:w="0" w:type="dxa"/>
            </w:tcMar>
            <w:vAlign w:val="center"/>
            <w:hideMark/>
          </w:tcPr>
          <w:p w14:paraId="22CCC2C1"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24581A31"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2F1867E"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66C16E8E"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346" w:type="pct"/>
            <w:shd w:val="clear" w:color="auto" w:fill="auto"/>
            <w:noWrap/>
            <w:tcMar>
              <w:left w:w="0" w:type="dxa"/>
              <w:right w:w="0" w:type="dxa"/>
            </w:tcMar>
            <w:vAlign w:val="center"/>
            <w:hideMark/>
          </w:tcPr>
          <w:p w14:paraId="25BB352C" w14:textId="2465D4C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9F3AEEE" w14:textId="3EE7BF2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48AA10D" w14:textId="4369CC6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4551393A" w14:textId="285085E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80D472D" w14:textId="3146524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07072C6"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44EFDF36" w14:textId="1F293D4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152E6D2" w14:textId="4439344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246DD5B7"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r>
      <w:tr w:rsidR="00BB6C11" w:rsidRPr="002C36C8" w14:paraId="007B1A06" w14:textId="77777777" w:rsidTr="002E69D4">
        <w:trPr>
          <w:trHeight w:val="270"/>
          <w:jc w:val="center"/>
        </w:trPr>
        <w:tc>
          <w:tcPr>
            <w:tcW w:w="408" w:type="pct"/>
            <w:vMerge/>
            <w:tcMar>
              <w:left w:w="0" w:type="dxa"/>
              <w:right w:w="0" w:type="dxa"/>
            </w:tcMar>
            <w:vAlign w:val="center"/>
            <w:hideMark/>
          </w:tcPr>
          <w:p w14:paraId="0BF564FC" w14:textId="77777777" w:rsidR="00BB6C11" w:rsidRPr="002C36C8" w:rsidRDefault="00BB6C11" w:rsidP="00BB6C11">
            <w:pPr>
              <w:widowControl/>
              <w:jc w:val="left"/>
              <w:rPr>
                <w:color w:val="000000"/>
                <w:kern w:val="0"/>
                <w:sz w:val="21"/>
                <w:szCs w:val="21"/>
              </w:rPr>
            </w:pPr>
          </w:p>
        </w:tc>
        <w:tc>
          <w:tcPr>
            <w:tcW w:w="409" w:type="pct"/>
            <w:vMerge w:val="restart"/>
            <w:shd w:val="clear" w:color="auto" w:fill="auto"/>
            <w:noWrap/>
            <w:tcMar>
              <w:left w:w="0" w:type="dxa"/>
              <w:right w:w="0" w:type="dxa"/>
            </w:tcMar>
            <w:vAlign w:val="center"/>
            <w:hideMark/>
          </w:tcPr>
          <w:p w14:paraId="602FD80F"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430" w:type="pct"/>
            <w:shd w:val="clear" w:color="auto" w:fill="auto"/>
            <w:noWrap/>
            <w:tcMar>
              <w:left w:w="0" w:type="dxa"/>
              <w:right w:w="0" w:type="dxa"/>
            </w:tcMar>
            <w:vAlign w:val="center"/>
            <w:hideMark/>
          </w:tcPr>
          <w:p w14:paraId="2680A05A"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2F945B90" w14:textId="77777777" w:rsidR="00BB6C11" w:rsidRPr="002C36C8" w:rsidRDefault="00BB6C11" w:rsidP="00BB6C11">
            <w:pPr>
              <w:widowControl/>
              <w:jc w:val="center"/>
              <w:rPr>
                <w:color w:val="000000"/>
                <w:kern w:val="0"/>
                <w:sz w:val="21"/>
                <w:szCs w:val="21"/>
              </w:rPr>
            </w:pPr>
            <w:r w:rsidRPr="002C36C8">
              <w:rPr>
                <w:color w:val="000000"/>
                <w:kern w:val="0"/>
                <w:sz w:val="21"/>
                <w:szCs w:val="21"/>
              </w:rPr>
              <w:t>160</w:t>
            </w:r>
          </w:p>
        </w:tc>
        <w:tc>
          <w:tcPr>
            <w:tcW w:w="346" w:type="pct"/>
            <w:shd w:val="clear" w:color="auto" w:fill="auto"/>
            <w:noWrap/>
            <w:tcMar>
              <w:left w:w="0" w:type="dxa"/>
              <w:right w:w="0" w:type="dxa"/>
            </w:tcMar>
            <w:vAlign w:val="center"/>
            <w:hideMark/>
          </w:tcPr>
          <w:p w14:paraId="698965FF" w14:textId="5302240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71ADACD" w14:textId="07D9C1C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C48CB48"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4FAB56B5" w14:textId="0DC5B1A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B2A3784" w14:textId="69BFC92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DA0B406"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39270167" w14:textId="24AF85C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86DA13D" w14:textId="04CC022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0CF6C51"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r>
      <w:tr w:rsidR="00BB6C11" w:rsidRPr="002C36C8" w14:paraId="73410583" w14:textId="77777777" w:rsidTr="002E69D4">
        <w:trPr>
          <w:trHeight w:val="270"/>
          <w:jc w:val="center"/>
        </w:trPr>
        <w:tc>
          <w:tcPr>
            <w:tcW w:w="408" w:type="pct"/>
            <w:vMerge/>
            <w:tcMar>
              <w:left w:w="0" w:type="dxa"/>
              <w:right w:w="0" w:type="dxa"/>
            </w:tcMar>
            <w:vAlign w:val="center"/>
            <w:hideMark/>
          </w:tcPr>
          <w:p w14:paraId="0DA20D4F"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1CE53ADD"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210FE0E1"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7932D67D" w14:textId="5C954BEE" w:rsidR="00BB6C11" w:rsidRPr="002C36C8" w:rsidRDefault="00150B36" w:rsidP="00BB6C11">
            <w:pPr>
              <w:widowControl/>
              <w:jc w:val="center"/>
              <w:rPr>
                <w:color w:val="000000"/>
                <w:kern w:val="0"/>
                <w:sz w:val="21"/>
                <w:szCs w:val="21"/>
              </w:rPr>
            </w:pPr>
            <w:r>
              <w:rPr>
                <w:color w:val="000000"/>
                <w:kern w:val="0"/>
                <w:sz w:val="21"/>
                <w:szCs w:val="21"/>
              </w:rPr>
              <w:t>200</w:t>
            </w:r>
          </w:p>
        </w:tc>
        <w:tc>
          <w:tcPr>
            <w:tcW w:w="346" w:type="pct"/>
            <w:shd w:val="clear" w:color="auto" w:fill="auto"/>
            <w:noWrap/>
            <w:tcMar>
              <w:left w:w="0" w:type="dxa"/>
              <w:right w:w="0" w:type="dxa"/>
            </w:tcMar>
            <w:vAlign w:val="center"/>
            <w:hideMark/>
          </w:tcPr>
          <w:p w14:paraId="2E5B6B31" w14:textId="18FB5F3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42BF6B8" w14:textId="4F37E9D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5A4A200"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37E79379" w14:textId="2EA1B9F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A1148A5" w14:textId="491655E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41CCAEB"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2FA15F35" w14:textId="0D4EC91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CCE32D1" w14:textId="0071BA1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6D806F76"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r>
      <w:tr w:rsidR="00BB6C11" w:rsidRPr="002C36C8" w14:paraId="475CBBA1" w14:textId="77777777" w:rsidTr="002E69D4">
        <w:trPr>
          <w:trHeight w:val="270"/>
          <w:jc w:val="center"/>
        </w:trPr>
        <w:tc>
          <w:tcPr>
            <w:tcW w:w="408" w:type="pct"/>
            <w:vMerge/>
            <w:tcMar>
              <w:left w:w="0" w:type="dxa"/>
              <w:right w:w="0" w:type="dxa"/>
            </w:tcMar>
            <w:vAlign w:val="center"/>
            <w:hideMark/>
          </w:tcPr>
          <w:p w14:paraId="207D7857"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087E5DED"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72E6090A"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7DF5AA75" w14:textId="77777777" w:rsidR="00BB6C11" w:rsidRPr="002C36C8" w:rsidRDefault="00BB6C11" w:rsidP="00BB6C11">
            <w:pPr>
              <w:widowControl/>
              <w:jc w:val="center"/>
              <w:rPr>
                <w:color w:val="000000"/>
                <w:kern w:val="0"/>
                <w:sz w:val="21"/>
                <w:szCs w:val="21"/>
              </w:rPr>
            </w:pPr>
            <w:r w:rsidRPr="002C36C8">
              <w:rPr>
                <w:color w:val="000000"/>
                <w:kern w:val="0"/>
                <w:sz w:val="21"/>
                <w:szCs w:val="21"/>
              </w:rPr>
              <w:t>240</w:t>
            </w:r>
          </w:p>
        </w:tc>
        <w:tc>
          <w:tcPr>
            <w:tcW w:w="346" w:type="pct"/>
            <w:shd w:val="clear" w:color="auto" w:fill="auto"/>
            <w:noWrap/>
            <w:tcMar>
              <w:left w:w="0" w:type="dxa"/>
              <w:right w:w="0" w:type="dxa"/>
            </w:tcMar>
            <w:vAlign w:val="center"/>
            <w:hideMark/>
          </w:tcPr>
          <w:p w14:paraId="54994503" w14:textId="3EBEA34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6F95D55" w14:textId="3DD6987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77E462A"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4256B39E" w14:textId="067788B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3357FB4" w14:textId="1028E5C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670E4ED"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340B04FB" w14:textId="718AD6C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5CAE375" w14:textId="15BD17F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7384C3E9"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59ADDB08" w14:textId="77777777" w:rsidTr="002E69D4">
        <w:trPr>
          <w:trHeight w:val="270"/>
          <w:jc w:val="center"/>
        </w:trPr>
        <w:tc>
          <w:tcPr>
            <w:tcW w:w="408" w:type="pct"/>
            <w:vMerge/>
            <w:tcMar>
              <w:left w:w="0" w:type="dxa"/>
              <w:right w:w="0" w:type="dxa"/>
            </w:tcMar>
            <w:vAlign w:val="center"/>
            <w:hideMark/>
          </w:tcPr>
          <w:p w14:paraId="4B96DE3D"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5D8A053"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128B8C03"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0E870C4F" w14:textId="77777777" w:rsidR="00BB6C11" w:rsidRPr="002C36C8" w:rsidRDefault="00BB6C11" w:rsidP="00BB6C11">
            <w:pPr>
              <w:widowControl/>
              <w:jc w:val="center"/>
              <w:rPr>
                <w:color w:val="000000"/>
                <w:kern w:val="0"/>
                <w:sz w:val="21"/>
                <w:szCs w:val="21"/>
              </w:rPr>
            </w:pPr>
            <w:r w:rsidRPr="002C36C8">
              <w:rPr>
                <w:color w:val="000000"/>
                <w:kern w:val="0"/>
                <w:sz w:val="21"/>
                <w:szCs w:val="21"/>
              </w:rPr>
              <w:t>320</w:t>
            </w:r>
          </w:p>
        </w:tc>
        <w:tc>
          <w:tcPr>
            <w:tcW w:w="346" w:type="pct"/>
            <w:shd w:val="clear" w:color="auto" w:fill="auto"/>
            <w:noWrap/>
            <w:tcMar>
              <w:left w:w="0" w:type="dxa"/>
              <w:right w:w="0" w:type="dxa"/>
            </w:tcMar>
            <w:vAlign w:val="center"/>
            <w:hideMark/>
          </w:tcPr>
          <w:p w14:paraId="6DEFF588" w14:textId="3428643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29AB6382" w14:textId="757F40C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F154ADE"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5EE5FBEA" w14:textId="7AD1309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7FE34F9" w14:textId="0F05D41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E42FCB0"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5AE4C9AC" w14:textId="2AA1DEE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619AE3E" w14:textId="3A985E1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723E436F"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0013E2C2" w14:textId="77777777" w:rsidTr="002E69D4">
        <w:trPr>
          <w:trHeight w:val="270"/>
          <w:jc w:val="center"/>
        </w:trPr>
        <w:tc>
          <w:tcPr>
            <w:tcW w:w="408" w:type="pct"/>
            <w:vMerge/>
            <w:tcMar>
              <w:left w:w="0" w:type="dxa"/>
              <w:right w:w="0" w:type="dxa"/>
            </w:tcMar>
            <w:vAlign w:val="center"/>
            <w:hideMark/>
          </w:tcPr>
          <w:p w14:paraId="7DB89659"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2D6CC95F"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17610DC"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6971AF78" w14:textId="77777777" w:rsidR="00BB6C11" w:rsidRPr="002C36C8" w:rsidRDefault="00BB6C11" w:rsidP="00BB6C11">
            <w:pPr>
              <w:widowControl/>
              <w:jc w:val="center"/>
              <w:rPr>
                <w:color w:val="000000"/>
                <w:kern w:val="0"/>
                <w:sz w:val="21"/>
                <w:szCs w:val="21"/>
              </w:rPr>
            </w:pPr>
            <w:r w:rsidRPr="002C36C8">
              <w:rPr>
                <w:color w:val="000000"/>
                <w:kern w:val="0"/>
                <w:sz w:val="21"/>
                <w:szCs w:val="21"/>
              </w:rPr>
              <w:t>400</w:t>
            </w:r>
          </w:p>
        </w:tc>
        <w:tc>
          <w:tcPr>
            <w:tcW w:w="346" w:type="pct"/>
            <w:shd w:val="clear" w:color="auto" w:fill="auto"/>
            <w:noWrap/>
            <w:tcMar>
              <w:left w:w="0" w:type="dxa"/>
              <w:right w:w="0" w:type="dxa"/>
            </w:tcMar>
            <w:vAlign w:val="center"/>
            <w:hideMark/>
          </w:tcPr>
          <w:p w14:paraId="49658FD8" w14:textId="1B34359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84C37F8" w14:textId="0EEBAAE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F0C1183"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0D08C86D" w14:textId="68F39DA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4FDBE90" w14:textId="293BEC9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584604C"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326F101D" w14:textId="6FD9096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9C9ED78" w14:textId="558EDC8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02A7F2A2"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r>
      <w:tr w:rsidR="00BB6C11" w:rsidRPr="002C36C8" w14:paraId="335C2718" w14:textId="77777777" w:rsidTr="00F83EF8">
        <w:trPr>
          <w:trHeight w:val="285"/>
          <w:jc w:val="center"/>
        </w:trPr>
        <w:tc>
          <w:tcPr>
            <w:tcW w:w="408" w:type="pct"/>
            <w:vMerge/>
            <w:tcMar>
              <w:left w:w="0" w:type="dxa"/>
              <w:right w:w="0" w:type="dxa"/>
            </w:tcMar>
            <w:vAlign w:val="center"/>
            <w:hideMark/>
          </w:tcPr>
          <w:p w14:paraId="15EEDEE9"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07EA3E20"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05DFDF2"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70E40477" w14:textId="77777777" w:rsidR="00BB6C11" w:rsidRPr="002C36C8" w:rsidRDefault="00BB6C11" w:rsidP="00BB6C11">
            <w:pPr>
              <w:widowControl/>
              <w:jc w:val="center"/>
              <w:rPr>
                <w:color w:val="000000"/>
                <w:kern w:val="0"/>
                <w:sz w:val="21"/>
                <w:szCs w:val="21"/>
              </w:rPr>
            </w:pPr>
            <w:r w:rsidRPr="002C36C8">
              <w:rPr>
                <w:color w:val="000000"/>
                <w:kern w:val="0"/>
                <w:sz w:val="21"/>
                <w:szCs w:val="21"/>
              </w:rPr>
              <w:t>480</w:t>
            </w:r>
          </w:p>
        </w:tc>
        <w:tc>
          <w:tcPr>
            <w:tcW w:w="346" w:type="pct"/>
            <w:shd w:val="clear" w:color="auto" w:fill="auto"/>
            <w:noWrap/>
            <w:tcMar>
              <w:left w:w="0" w:type="dxa"/>
              <w:right w:w="0" w:type="dxa"/>
            </w:tcMar>
            <w:vAlign w:val="center"/>
            <w:hideMark/>
          </w:tcPr>
          <w:p w14:paraId="768C3FC4" w14:textId="2B376A0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D7729D3" w14:textId="76E0983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F8C8BF2" w14:textId="537B36B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2DE1AC57" w14:textId="73E9863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59D4EE3" w14:textId="68D8043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EE826AB"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hideMark/>
          </w:tcPr>
          <w:p w14:paraId="6B203D8B" w14:textId="1830AB1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hideMark/>
          </w:tcPr>
          <w:p w14:paraId="4EE5EC04" w14:textId="33A7680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659C2C4B"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5C5474F7" w14:textId="77777777" w:rsidTr="00F83EF8">
        <w:trPr>
          <w:trHeight w:val="270"/>
          <w:jc w:val="center"/>
        </w:trPr>
        <w:tc>
          <w:tcPr>
            <w:tcW w:w="408" w:type="pct"/>
            <w:vMerge w:val="restart"/>
            <w:shd w:val="clear" w:color="auto" w:fill="auto"/>
            <w:noWrap/>
            <w:tcMar>
              <w:left w:w="0" w:type="dxa"/>
              <w:right w:w="0" w:type="dxa"/>
            </w:tcMar>
            <w:vAlign w:val="center"/>
            <w:hideMark/>
          </w:tcPr>
          <w:p w14:paraId="71548222" w14:textId="77777777" w:rsidR="00BB6C11" w:rsidRPr="002C36C8" w:rsidRDefault="00BB6C11" w:rsidP="00BB6C11">
            <w:pPr>
              <w:widowControl/>
              <w:jc w:val="center"/>
              <w:rPr>
                <w:color w:val="000000"/>
                <w:kern w:val="0"/>
                <w:sz w:val="21"/>
                <w:szCs w:val="21"/>
              </w:rPr>
            </w:pPr>
            <w:r w:rsidRPr="002C36C8">
              <w:rPr>
                <w:color w:val="000000"/>
                <w:kern w:val="0"/>
                <w:sz w:val="21"/>
                <w:szCs w:val="21"/>
              </w:rPr>
              <w:t>60</w:t>
            </w:r>
          </w:p>
        </w:tc>
        <w:tc>
          <w:tcPr>
            <w:tcW w:w="409" w:type="pct"/>
            <w:vMerge w:val="restart"/>
            <w:shd w:val="clear" w:color="auto" w:fill="auto"/>
            <w:noWrap/>
            <w:tcMar>
              <w:left w:w="0" w:type="dxa"/>
              <w:right w:w="0" w:type="dxa"/>
            </w:tcMar>
            <w:vAlign w:val="center"/>
            <w:hideMark/>
          </w:tcPr>
          <w:p w14:paraId="521137F4" w14:textId="77777777" w:rsidR="00BB6C11" w:rsidRPr="002C36C8" w:rsidRDefault="00BB6C11" w:rsidP="00BB6C11">
            <w:pPr>
              <w:widowControl/>
              <w:jc w:val="center"/>
              <w:rPr>
                <w:color w:val="000000"/>
                <w:kern w:val="0"/>
                <w:sz w:val="21"/>
                <w:szCs w:val="21"/>
              </w:rPr>
            </w:pPr>
            <w:r w:rsidRPr="002C36C8">
              <w:rPr>
                <w:color w:val="000000"/>
                <w:kern w:val="0"/>
                <w:sz w:val="21"/>
                <w:szCs w:val="21"/>
              </w:rPr>
              <w:t>1</w:t>
            </w:r>
          </w:p>
        </w:tc>
        <w:tc>
          <w:tcPr>
            <w:tcW w:w="430" w:type="pct"/>
            <w:shd w:val="clear" w:color="auto" w:fill="auto"/>
            <w:noWrap/>
            <w:tcMar>
              <w:left w:w="0" w:type="dxa"/>
              <w:right w:w="0" w:type="dxa"/>
            </w:tcMar>
            <w:vAlign w:val="center"/>
            <w:hideMark/>
          </w:tcPr>
          <w:p w14:paraId="799C712A"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01AE5D2F"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346" w:type="pct"/>
            <w:shd w:val="clear" w:color="auto" w:fill="auto"/>
            <w:noWrap/>
            <w:tcMar>
              <w:left w:w="0" w:type="dxa"/>
              <w:right w:w="0" w:type="dxa"/>
            </w:tcMar>
            <w:vAlign w:val="center"/>
            <w:hideMark/>
          </w:tcPr>
          <w:p w14:paraId="1939908B" w14:textId="529B319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06AEE61" w14:textId="54AFCC7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147CD77"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2AA219FC" w14:textId="6438A92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7CBA487"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A738990"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c>
          <w:tcPr>
            <w:tcW w:w="347" w:type="pct"/>
            <w:shd w:val="clear" w:color="auto" w:fill="auto"/>
            <w:noWrap/>
            <w:tcMar>
              <w:left w:w="0" w:type="dxa"/>
              <w:right w:w="0" w:type="dxa"/>
            </w:tcMar>
            <w:hideMark/>
          </w:tcPr>
          <w:p w14:paraId="4D712DD5" w14:textId="3E9586E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hideMark/>
          </w:tcPr>
          <w:p w14:paraId="09F81A07" w14:textId="6B9660F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0E0B2343" w14:textId="77777777" w:rsidR="00BB6C11" w:rsidRPr="002C36C8" w:rsidRDefault="00BB6C11" w:rsidP="00BB6C11">
            <w:pPr>
              <w:widowControl/>
              <w:jc w:val="center"/>
              <w:rPr>
                <w:color w:val="000000"/>
                <w:kern w:val="0"/>
                <w:sz w:val="21"/>
                <w:szCs w:val="21"/>
              </w:rPr>
            </w:pPr>
            <w:r w:rsidRPr="002C36C8">
              <w:rPr>
                <w:color w:val="000000"/>
                <w:kern w:val="0"/>
                <w:sz w:val="21"/>
                <w:szCs w:val="21"/>
              </w:rPr>
              <w:t>20</w:t>
            </w:r>
          </w:p>
        </w:tc>
      </w:tr>
      <w:tr w:rsidR="00BB6C11" w:rsidRPr="002C36C8" w14:paraId="4BFC37C8" w14:textId="77777777" w:rsidTr="002E69D4">
        <w:trPr>
          <w:trHeight w:val="270"/>
          <w:jc w:val="center"/>
        </w:trPr>
        <w:tc>
          <w:tcPr>
            <w:tcW w:w="408" w:type="pct"/>
            <w:vMerge/>
            <w:tcMar>
              <w:left w:w="0" w:type="dxa"/>
              <w:right w:w="0" w:type="dxa"/>
            </w:tcMar>
            <w:vAlign w:val="center"/>
            <w:hideMark/>
          </w:tcPr>
          <w:p w14:paraId="2F180757"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47DE65C1"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9F26C17"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24297311"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346" w:type="pct"/>
            <w:shd w:val="clear" w:color="auto" w:fill="auto"/>
            <w:noWrap/>
            <w:tcMar>
              <w:left w:w="0" w:type="dxa"/>
              <w:right w:w="0" w:type="dxa"/>
            </w:tcMar>
            <w:vAlign w:val="center"/>
            <w:hideMark/>
          </w:tcPr>
          <w:p w14:paraId="65301C4E" w14:textId="32458B0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1BAC0F8" w14:textId="73F2712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4899B65"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5E1B5F76" w14:textId="3EAB909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B2A26AE" w14:textId="0D976D6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B1AC1DD"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4C8C47A0" w14:textId="572D531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CA4A735"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78" w:type="pct"/>
            <w:shd w:val="clear" w:color="auto" w:fill="auto"/>
            <w:noWrap/>
            <w:tcMar>
              <w:left w:w="0" w:type="dxa"/>
              <w:right w:w="0" w:type="dxa"/>
            </w:tcMar>
            <w:vAlign w:val="center"/>
            <w:hideMark/>
          </w:tcPr>
          <w:p w14:paraId="13AF6D2E"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r>
      <w:tr w:rsidR="00BB6C11" w:rsidRPr="002C36C8" w14:paraId="6B820E00" w14:textId="77777777" w:rsidTr="002E69D4">
        <w:trPr>
          <w:trHeight w:val="270"/>
          <w:jc w:val="center"/>
        </w:trPr>
        <w:tc>
          <w:tcPr>
            <w:tcW w:w="408" w:type="pct"/>
            <w:vMerge/>
            <w:tcMar>
              <w:left w:w="0" w:type="dxa"/>
              <w:right w:w="0" w:type="dxa"/>
            </w:tcMar>
            <w:vAlign w:val="center"/>
            <w:hideMark/>
          </w:tcPr>
          <w:p w14:paraId="25F4C4BB"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A2C01F1"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5534362"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264CCF5C"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346" w:type="pct"/>
            <w:shd w:val="clear" w:color="auto" w:fill="auto"/>
            <w:noWrap/>
            <w:tcMar>
              <w:left w:w="0" w:type="dxa"/>
              <w:right w:w="0" w:type="dxa"/>
            </w:tcMar>
            <w:vAlign w:val="center"/>
            <w:hideMark/>
          </w:tcPr>
          <w:p w14:paraId="6BBBBE35" w14:textId="1D70915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C7CE387" w14:textId="0BACD7F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E3177A6"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4AC811B1" w14:textId="233BDFB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85B8CD6" w14:textId="2AC7B0E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B36F044"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35AC4ABA" w14:textId="2ED5AF7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DBB9C4F"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78" w:type="pct"/>
            <w:shd w:val="clear" w:color="auto" w:fill="auto"/>
            <w:noWrap/>
            <w:tcMar>
              <w:left w:w="0" w:type="dxa"/>
              <w:right w:w="0" w:type="dxa"/>
            </w:tcMar>
            <w:vAlign w:val="center"/>
            <w:hideMark/>
          </w:tcPr>
          <w:p w14:paraId="11685B45"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r>
      <w:tr w:rsidR="00BB6C11" w:rsidRPr="002C36C8" w14:paraId="16162FAE" w14:textId="77777777" w:rsidTr="002E69D4">
        <w:trPr>
          <w:trHeight w:val="270"/>
          <w:jc w:val="center"/>
        </w:trPr>
        <w:tc>
          <w:tcPr>
            <w:tcW w:w="408" w:type="pct"/>
            <w:vMerge/>
            <w:tcMar>
              <w:left w:w="0" w:type="dxa"/>
              <w:right w:w="0" w:type="dxa"/>
            </w:tcMar>
            <w:vAlign w:val="center"/>
            <w:hideMark/>
          </w:tcPr>
          <w:p w14:paraId="77600F15"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B2F86D9"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2955142A"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3FF36739"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346" w:type="pct"/>
            <w:shd w:val="clear" w:color="auto" w:fill="auto"/>
            <w:noWrap/>
            <w:tcMar>
              <w:left w:w="0" w:type="dxa"/>
              <w:right w:w="0" w:type="dxa"/>
            </w:tcMar>
            <w:vAlign w:val="center"/>
            <w:hideMark/>
          </w:tcPr>
          <w:p w14:paraId="77CBD8FC" w14:textId="77E9137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2502F3C" w14:textId="477B06C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930FC05"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274122E3" w14:textId="20AA58F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8E4147E" w14:textId="6FC0020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0F2D7D4"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6F4EA060" w14:textId="6C3FFA1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66B8434"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55BB8625"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r>
      <w:tr w:rsidR="00BB6C11" w:rsidRPr="002C36C8" w14:paraId="6AE25FD2" w14:textId="77777777" w:rsidTr="002E69D4">
        <w:trPr>
          <w:trHeight w:val="270"/>
          <w:jc w:val="center"/>
        </w:trPr>
        <w:tc>
          <w:tcPr>
            <w:tcW w:w="408" w:type="pct"/>
            <w:vMerge/>
            <w:tcMar>
              <w:left w:w="0" w:type="dxa"/>
              <w:right w:w="0" w:type="dxa"/>
            </w:tcMar>
            <w:vAlign w:val="center"/>
            <w:hideMark/>
          </w:tcPr>
          <w:p w14:paraId="6C2FF1D0"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065C9CF8"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29FE98DB"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273ADD55"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346" w:type="pct"/>
            <w:shd w:val="clear" w:color="auto" w:fill="auto"/>
            <w:noWrap/>
            <w:tcMar>
              <w:left w:w="0" w:type="dxa"/>
              <w:right w:w="0" w:type="dxa"/>
            </w:tcMar>
            <w:vAlign w:val="center"/>
            <w:hideMark/>
          </w:tcPr>
          <w:p w14:paraId="1849BC34" w14:textId="523BA62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FC5E4D0" w14:textId="5AAAA0E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5E7FC2B"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6FC1DA14" w14:textId="0F80A52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AD83702" w14:textId="76336B1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3C350C5"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06FE77F3" w14:textId="781A890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B4C6BB5" w14:textId="2128B10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6DCCF510"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126698C0" w14:textId="77777777" w:rsidTr="002E69D4">
        <w:trPr>
          <w:trHeight w:val="285"/>
          <w:jc w:val="center"/>
        </w:trPr>
        <w:tc>
          <w:tcPr>
            <w:tcW w:w="408" w:type="pct"/>
            <w:vMerge/>
            <w:tcMar>
              <w:left w:w="0" w:type="dxa"/>
              <w:right w:w="0" w:type="dxa"/>
            </w:tcMar>
            <w:vAlign w:val="center"/>
            <w:hideMark/>
          </w:tcPr>
          <w:p w14:paraId="0982E29E"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D3C8D74"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170B94FA"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325EFBC9"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346" w:type="pct"/>
            <w:shd w:val="clear" w:color="auto" w:fill="auto"/>
            <w:noWrap/>
            <w:tcMar>
              <w:left w:w="0" w:type="dxa"/>
              <w:right w:w="0" w:type="dxa"/>
            </w:tcMar>
            <w:vAlign w:val="center"/>
            <w:hideMark/>
          </w:tcPr>
          <w:p w14:paraId="00EE1402" w14:textId="155C089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488236DD" w14:textId="7E78D03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67FA795" w14:textId="7008ECF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2A4CE8A1" w14:textId="16DE86D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38538BC" w14:textId="7CBFACE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8DE72BF"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58E4B2D2" w14:textId="08FD8C7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8AD0D49" w14:textId="2B32A6B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01E3920C"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r>
      <w:tr w:rsidR="00BB6C11" w:rsidRPr="002C36C8" w14:paraId="4EFE8762" w14:textId="77777777" w:rsidTr="002E69D4">
        <w:trPr>
          <w:trHeight w:val="270"/>
          <w:jc w:val="center"/>
        </w:trPr>
        <w:tc>
          <w:tcPr>
            <w:tcW w:w="408" w:type="pct"/>
            <w:vMerge/>
            <w:tcMar>
              <w:left w:w="0" w:type="dxa"/>
              <w:right w:w="0" w:type="dxa"/>
            </w:tcMar>
            <w:vAlign w:val="center"/>
            <w:hideMark/>
          </w:tcPr>
          <w:p w14:paraId="04FEAEAF" w14:textId="77777777" w:rsidR="00BB6C11" w:rsidRPr="002C36C8" w:rsidRDefault="00BB6C11" w:rsidP="00BB6C11">
            <w:pPr>
              <w:widowControl/>
              <w:jc w:val="left"/>
              <w:rPr>
                <w:color w:val="000000"/>
                <w:kern w:val="0"/>
                <w:sz w:val="21"/>
                <w:szCs w:val="21"/>
              </w:rPr>
            </w:pPr>
          </w:p>
        </w:tc>
        <w:tc>
          <w:tcPr>
            <w:tcW w:w="409" w:type="pct"/>
            <w:vMerge w:val="restart"/>
            <w:shd w:val="clear" w:color="auto" w:fill="auto"/>
            <w:noWrap/>
            <w:tcMar>
              <w:left w:w="0" w:type="dxa"/>
              <w:right w:w="0" w:type="dxa"/>
            </w:tcMar>
            <w:vAlign w:val="center"/>
            <w:hideMark/>
          </w:tcPr>
          <w:p w14:paraId="39802B25"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430" w:type="pct"/>
            <w:shd w:val="clear" w:color="auto" w:fill="auto"/>
            <w:noWrap/>
            <w:tcMar>
              <w:left w:w="0" w:type="dxa"/>
              <w:right w:w="0" w:type="dxa"/>
            </w:tcMar>
            <w:vAlign w:val="center"/>
            <w:hideMark/>
          </w:tcPr>
          <w:p w14:paraId="0503ED6E"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02B85747" w14:textId="77777777" w:rsidR="00BB6C11" w:rsidRPr="002C36C8" w:rsidRDefault="00BB6C11" w:rsidP="00BB6C11">
            <w:pPr>
              <w:widowControl/>
              <w:jc w:val="center"/>
              <w:rPr>
                <w:color w:val="000000"/>
                <w:kern w:val="0"/>
                <w:sz w:val="21"/>
                <w:szCs w:val="21"/>
              </w:rPr>
            </w:pPr>
            <w:r w:rsidRPr="002C36C8">
              <w:rPr>
                <w:color w:val="000000"/>
                <w:kern w:val="0"/>
                <w:sz w:val="21"/>
                <w:szCs w:val="21"/>
              </w:rPr>
              <w:t>160</w:t>
            </w:r>
          </w:p>
        </w:tc>
        <w:tc>
          <w:tcPr>
            <w:tcW w:w="346" w:type="pct"/>
            <w:shd w:val="clear" w:color="auto" w:fill="auto"/>
            <w:noWrap/>
            <w:tcMar>
              <w:left w:w="0" w:type="dxa"/>
              <w:right w:w="0" w:type="dxa"/>
            </w:tcMar>
            <w:vAlign w:val="center"/>
            <w:hideMark/>
          </w:tcPr>
          <w:p w14:paraId="74F8E8C0" w14:textId="118D012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C06032B" w14:textId="015931D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DB444F0"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67C58D7E" w14:textId="1D18AB3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0D2009A"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36DE804"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c>
          <w:tcPr>
            <w:tcW w:w="347" w:type="pct"/>
            <w:shd w:val="clear" w:color="auto" w:fill="auto"/>
            <w:noWrap/>
            <w:tcMar>
              <w:left w:w="0" w:type="dxa"/>
              <w:right w:w="0" w:type="dxa"/>
            </w:tcMar>
            <w:vAlign w:val="center"/>
            <w:hideMark/>
          </w:tcPr>
          <w:p w14:paraId="1A6AB3A7" w14:textId="1416F86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A7ACB1D"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78" w:type="pct"/>
            <w:shd w:val="clear" w:color="auto" w:fill="auto"/>
            <w:noWrap/>
            <w:tcMar>
              <w:left w:w="0" w:type="dxa"/>
              <w:right w:w="0" w:type="dxa"/>
            </w:tcMar>
            <w:vAlign w:val="center"/>
            <w:hideMark/>
          </w:tcPr>
          <w:p w14:paraId="23CEC8EA" w14:textId="77777777" w:rsidR="00BB6C11" w:rsidRPr="002C36C8" w:rsidRDefault="00BB6C11" w:rsidP="00BB6C11">
            <w:pPr>
              <w:widowControl/>
              <w:jc w:val="center"/>
              <w:rPr>
                <w:color w:val="000000"/>
                <w:kern w:val="0"/>
                <w:sz w:val="21"/>
                <w:szCs w:val="21"/>
              </w:rPr>
            </w:pPr>
            <w:r w:rsidRPr="002C36C8">
              <w:rPr>
                <w:color w:val="000000"/>
                <w:kern w:val="0"/>
                <w:sz w:val="21"/>
                <w:szCs w:val="21"/>
              </w:rPr>
              <w:t>21</w:t>
            </w:r>
          </w:p>
        </w:tc>
      </w:tr>
      <w:tr w:rsidR="00BB6C11" w:rsidRPr="002C36C8" w14:paraId="2DC5FF66" w14:textId="77777777" w:rsidTr="002E69D4">
        <w:trPr>
          <w:trHeight w:val="270"/>
          <w:jc w:val="center"/>
        </w:trPr>
        <w:tc>
          <w:tcPr>
            <w:tcW w:w="408" w:type="pct"/>
            <w:vMerge/>
            <w:tcMar>
              <w:left w:w="0" w:type="dxa"/>
              <w:right w:w="0" w:type="dxa"/>
            </w:tcMar>
            <w:vAlign w:val="center"/>
            <w:hideMark/>
          </w:tcPr>
          <w:p w14:paraId="159C944B"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2F1C4FB"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001EB2D2"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34BEC967" w14:textId="5685073B" w:rsidR="00BB6C11" w:rsidRPr="002C36C8" w:rsidRDefault="00150B36" w:rsidP="00BB6C11">
            <w:pPr>
              <w:widowControl/>
              <w:jc w:val="center"/>
              <w:rPr>
                <w:color w:val="000000"/>
                <w:kern w:val="0"/>
                <w:sz w:val="21"/>
                <w:szCs w:val="21"/>
              </w:rPr>
            </w:pPr>
            <w:r>
              <w:rPr>
                <w:color w:val="000000"/>
                <w:kern w:val="0"/>
                <w:sz w:val="21"/>
                <w:szCs w:val="21"/>
              </w:rPr>
              <w:t>200</w:t>
            </w:r>
          </w:p>
        </w:tc>
        <w:tc>
          <w:tcPr>
            <w:tcW w:w="346" w:type="pct"/>
            <w:shd w:val="clear" w:color="auto" w:fill="auto"/>
            <w:noWrap/>
            <w:tcMar>
              <w:left w:w="0" w:type="dxa"/>
              <w:right w:w="0" w:type="dxa"/>
            </w:tcMar>
            <w:vAlign w:val="center"/>
            <w:hideMark/>
          </w:tcPr>
          <w:p w14:paraId="16414738" w14:textId="3595A47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155E631" w14:textId="6512882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76CBE24"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61C74AD6" w14:textId="301B4F8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58ED2D4" w14:textId="34E52E64"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33AD5C0"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4326EC35" w14:textId="79AC735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74095B4"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3BBFC2D"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r>
      <w:tr w:rsidR="00BB6C11" w:rsidRPr="002C36C8" w14:paraId="41A43360" w14:textId="77777777" w:rsidTr="002E69D4">
        <w:trPr>
          <w:trHeight w:val="270"/>
          <w:jc w:val="center"/>
        </w:trPr>
        <w:tc>
          <w:tcPr>
            <w:tcW w:w="408" w:type="pct"/>
            <w:vMerge/>
            <w:tcMar>
              <w:left w:w="0" w:type="dxa"/>
              <w:right w:w="0" w:type="dxa"/>
            </w:tcMar>
            <w:vAlign w:val="center"/>
            <w:hideMark/>
          </w:tcPr>
          <w:p w14:paraId="1FE3B69C"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DE14E3E"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7839CFB"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1F2A17C9" w14:textId="77777777" w:rsidR="00BB6C11" w:rsidRPr="002C36C8" w:rsidRDefault="00BB6C11" w:rsidP="00BB6C11">
            <w:pPr>
              <w:widowControl/>
              <w:jc w:val="center"/>
              <w:rPr>
                <w:color w:val="000000"/>
                <w:kern w:val="0"/>
                <w:sz w:val="21"/>
                <w:szCs w:val="21"/>
              </w:rPr>
            </w:pPr>
            <w:r w:rsidRPr="002C36C8">
              <w:rPr>
                <w:color w:val="000000"/>
                <w:kern w:val="0"/>
                <w:sz w:val="21"/>
                <w:szCs w:val="21"/>
              </w:rPr>
              <w:t>240</w:t>
            </w:r>
          </w:p>
        </w:tc>
        <w:tc>
          <w:tcPr>
            <w:tcW w:w="346" w:type="pct"/>
            <w:shd w:val="clear" w:color="auto" w:fill="auto"/>
            <w:noWrap/>
            <w:tcMar>
              <w:left w:w="0" w:type="dxa"/>
              <w:right w:w="0" w:type="dxa"/>
            </w:tcMar>
            <w:vAlign w:val="center"/>
            <w:hideMark/>
          </w:tcPr>
          <w:p w14:paraId="2CDF4240" w14:textId="7A8852A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BFD6EFD" w14:textId="0682859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4979C4E"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17541F40" w14:textId="0E2F6FC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13F9599" w14:textId="36C476E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F5ABCAA"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6704946E" w14:textId="5333133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5BF3586"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03752F4C"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r>
      <w:tr w:rsidR="00BB6C11" w:rsidRPr="002C36C8" w14:paraId="4658641E" w14:textId="77777777" w:rsidTr="002E69D4">
        <w:trPr>
          <w:trHeight w:val="270"/>
          <w:jc w:val="center"/>
        </w:trPr>
        <w:tc>
          <w:tcPr>
            <w:tcW w:w="408" w:type="pct"/>
            <w:vMerge/>
            <w:tcMar>
              <w:left w:w="0" w:type="dxa"/>
              <w:right w:w="0" w:type="dxa"/>
            </w:tcMar>
            <w:vAlign w:val="center"/>
            <w:hideMark/>
          </w:tcPr>
          <w:p w14:paraId="5353CFA0"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51512097"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05C172D"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57F1D66A" w14:textId="77777777" w:rsidR="00BB6C11" w:rsidRPr="002C36C8" w:rsidRDefault="00BB6C11" w:rsidP="00BB6C11">
            <w:pPr>
              <w:widowControl/>
              <w:jc w:val="center"/>
              <w:rPr>
                <w:color w:val="000000"/>
                <w:kern w:val="0"/>
                <w:sz w:val="21"/>
                <w:szCs w:val="21"/>
              </w:rPr>
            </w:pPr>
            <w:r w:rsidRPr="002C36C8">
              <w:rPr>
                <w:color w:val="000000"/>
                <w:kern w:val="0"/>
                <w:sz w:val="21"/>
                <w:szCs w:val="21"/>
              </w:rPr>
              <w:t>320</w:t>
            </w:r>
          </w:p>
        </w:tc>
        <w:tc>
          <w:tcPr>
            <w:tcW w:w="346" w:type="pct"/>
            <w:shd w:val="clear" w:color="auto" w:fill="auto"/>
            <w:noWrap/>
            <w:tcMar>
              <w:left w:w="0" w:type="dxa"/>
              <w:right w:w="0" w:type="dxa"/>
            </w:tcMar>
            <w:vAlign w:val="center"/>
            <w:hideMark/>
          </w:tcPr>
          <w:p w14:paraId="73BB7BC5" w14:textId="44E6974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A88178B" w14:textId="0BCC821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1FC2DC0"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47" w:type="pct"/>
            <w:shd w:val="clear" w:color="auto" w:fill="auto"/>
            <w:noWrap/>
            <w:tcMar>
              <w:left w:w="0" w:type="dxa"/>
              <w:right w:w="0" w:type="dxa"/>
            </w:tcMar>
            <w:vAlign w:val="center"/>
            <w:hideMark/>
          </w:tcPr>
          <w:p w14:paraId="5273FB23" w14:textId="18762C3C"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6764621" w14:textId="71AE462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26D46B7"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753EB571" w14:textId="3626A90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1C39D86"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487EDFB1"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r>
      <w:tr w:rsidR="00BB6C11" w:rsidRPr="002C36C8" w14:paraId="0227C721" w14:textId="77777777" w:rsidTr="002E69D4">
        <w:trPr>
          <w:trHeight w:val="270"/>
          <w:jc w:val="center"/>
        </w:trPr>
        <w:tc>
          <w:tcPr>
            <w:tcW w:w="408" w:type="pct"/>
            <w:vMerge/>
            <w:tcMar>
              <w:left w:w="0" w:type="dxa"/>
              <w:right w:w="0" w:type="dxa"/>
            </w:tcMar>
            <w:vAlign w:val="center"/>
            <w:hideMark/>
          </w:tcPr>
          <w:p w14:paraId="4805A312"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1B4DD105"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13585A60"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3F8FD923" w14:textId="77777777" w:rsidR="00BB6C11" w:rsidRPr="002C36C8" w:rsidRDefault="00BB6C11" w:rsidP="00BB6C11">
            <w:pPr>
              <w:widowControl/>
              <w:jc w:val="center"/>
              <w:rPr>
                <w:color w:val="000000"/>
                <w:kern w:val="0"/>
                <w:sz w:val="21"/>
                <w:szCs w:val="21"/>
              </w:rPr>
            </w:pPr>
            <w:r w:rsidRPr="002C36C8">
              <w:rPr>
                <w:color w:val="000000"/>
                <w:kern w:val="0"/>
                <w:sz w:val="21"/>
                <w:szCs w:val="21"/>
              </w:rPr>
              <w:t>400</w:t>
            </w:r>
          </w:p>
        </w:tc>
        <w:tc>
          <w:tcPr>
            <w:tcW w:w="346" w:type="pct"/>
            <w:shd w:val="clear" w:color="auto" w:fill="auto"/>
            <w:noWrap/>
            <w:tcMar>
              <w:left w:w="0" w:type="dxa"/>
              <w:right w:w="0" w:type="dxa"/>
            </w:tcMar>
            <w:vAlign w:val="center"/>
            <w:hideMark/>
          </w:tcPr>
          <w:p w14:paraId="0C89D967" w14:textId="35683BD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F65F50C" w14:textId="12DD513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576A2C8"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47" w:type="pct"/>
            <w:shd w:val="clear" w:color="auto" w:fill="auto"/>
            <w:noWrap/>
            <w:tcMar>
              <w:left w:w="0" w:type="dxa"/>
              <w:right w:w="0" w:type="dxa"/>
            </w:tcMar>
            <w:vAlign w:val="center"/>
            <w:hideMark/>
          </w:tcPr>
          <w:p w14:paraId="534F88D4" w14:textId="66C91FF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D41135E" w14:textId="5F9691F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490DBA2"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3446B191" w14:textId="44FD8DD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716C7BE" w14:textId="2A797C4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5FF9831D"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r>
      <w:tr w:rsidR="00BB6C11" w:rsidRPr="002C36C8" w14:paraId="30FB48E4" w14:textId="77777777" w:rsidTr="002E69D4">
        <w:trPr>
          <w:trHeight w:val="285"/>
          <w:jc w:val="center"/>
        </w:trPr>
        <w:tc>
          <w:tcPr>
            <w:tcW w:w="408" w:type="pct"/>
            <w:vMerge/>
            <w:tcMar>
              <w:left w:w="0" w:type="dxa"/>
              <w:right w:w="0" w:type="dxa"/>
            </w:tcMar>
            <w:vAlign w:val="center"/>
            <w:hideMark/>
          </w:tcPr>
          <w:p w14:paraId="4B0EFD6D"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191D2089"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0D75DB66"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7D6E914C" w14:textId="77777777" w:rsidR="00BB6C11" w:rsidRPr="002C36C8" w:rsidRDefault="00BB6C11" w:rsidP="00BB6C11">
            <w:pPr>
              <w:widowControl/>
              <w:jc w:val="center"/>
              <w:rPr>
                <w:color w:val="000000"/>
                <w:kern w:val="0"/>
                <w:sz w:val="21"/>
                <w:szCs w:val="21"/>
              </w:rPr>
            </w:pPr>
            <w:r w:rsidRPr="002C36C8">
              <w:rPr>
                <w:color w:val="000000"/>
                <w:kern w:val="0"/>
                <w:sz w:val="21"/>
                <w:szCs w:val="21"/>
              </w:rPr>
              <w:t>480</w:t>
            </w:r>
          </w:p>
        </w:tc>
        <w:tc>
          <w:tcPr>
            <w:tcW w:w="346" w:type="pct"/>
            <w:shd w:val="clear" w:color="auto" w:fill="auto"/>
            <w:noWrap/>
            <w:tcMar>
              <w:left w:w="0" w:type="dxa"/>
              <w:right w:w="0" w:type="dxa"/>
            </w:tcMar>
            <w:vAlign w:val="center"/>
            <w:hideMark/>
          </w:tcPr>
          <w:p w14:paraId="15C9081F" w14:textId="3B9666B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5C495C4F" w14:textId="63E6985B"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56734BE"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47" w:type="pct"/>
            <w:shd w:val="clear" w:color="auto" w:fill="auto"/>
            <w:noWrap/>
            <w:tcMar>
              <w:left w:w="0" w:type="dxa"/>
              <w:right w:w="0" w:type="dxa"/>
            </w:tcMar>
            <w:vAlign w:val="center"/>
            <w:hideMark/>
          </w:tcPr>
          <w:p w14:paraId="635F2208" w14:textId="54B4C02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3A971E9" w14:textId="11F366F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683CBCA"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47" w:type="pct"/>
            <w:shd w:val="clear" w:color="auto" w:fill="auto"/>
            <w:noWrap/>
            <w:tcMar>
              <w:left w:w="0" w:type="dxa"/>
              <w:right w:w="0" w:type="dxa"/>
            </w:tcMar>
            <w:vAlign w:val="center"/>
            <w:hideMark/>
          </w:tcPr>
          <w:p w14:paraId="292DDD8D" w14:textId="72FCC3E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F99238B" w14:textId="433127D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78" w:type="pct"/>
            <w:shd w:val="clear" w:color="auto" w:fill="auto"/>
            <w:noWrap/>
            <w:tcMar>
              <w:left w:w="0" w:type="dxa"/>
              <w:right w:w="0" w:type="dxa"/>
            </w:tcMar>
            <w:vAlign w:val="center"/>
            <w:hideMark/>
          </w:tcPr>
          <w:p w14:paraId="10F5639D"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r>
      <w:tr w:rsidR="002D5F89" w:rsidRPr="002C36C8" w14:paraId="25C9B435" w14:textId="77777777" w:rsidTr="002E69D4">
        <w:trPr>
          <w:trHeight w:val="270"/>
          <w:jc w:val="center"/>
        </w:trPr>
        <w:tc>
          <w:tcPr>
            <w:tcW w:w="408" w:type="pct"/>
            <w:vMerge w:val="restart"/>
            <w:shd w:val="clear" w:color="auto" w:fill="auto"/>
            <w:tcMar>
              <w:left w:w="0" w:type="dxa"/>
              <w:right w:w="0" w:type="dxa"/>
            </w:tcMar>
            <w:vAlign w:val="center"/>
            <w:hideMark/>
          </w:tcPr>
          <w:p w14:paraId="332817EA" w14:textId="77777777" w:rsidR="002D5F89" w:rsidRPr="002C36C8" w:rsidRDefault="002D5F89" w:rsidP="00E71C53">
            <w:pPr>
              <w:widowControl/>
              <w:jc w:val="center"/>
              <w:rPr>
                <w:color w:val="000000"/>
                <w:kern w:val="0"/>
                <w:sz w:val="21"/>
                <w:szCs w:val="21"/>
              </w:rPr>
            </w:pPr>
            <w:r w:rsidRPr="002C36C8">
              <w:rPr>
                <w:color w:val="000000"/>
                <w:kern w:val="0"/>
                <w:sz w:val="21"/>
                <w:szCs w:val="21"/>
              </w:rPr>
              <w:t>80</w:t>
            </w:r>
          </w:p>
        </w:tc>
        <w:tc>
          <w:tcPr>
            <w:tcW w:w="409" w:type="pct"/>
            <w:vMerge w:val="restart"/>
            <w:shd w:val="clear" w:color="auto" w:fill="auto"/>
            <w:tcMar>
              <w:left w:w="0" w:type="dxa"/>
              <w:right w:w="0" w:type="dxa"/>
            </w:tcMar>
            <w:vAlign w:val="center"/>
            <w:hideMark/>
          </w:tcPr>
          <w:p w14:paraId="242A319E" w14:textId="77777777" w:rsidR="002D5F89" w:rsidRPr="002C36C8" w:rsidRDefault="002D5F89" w:rsidP="00E71C53">
            <w:pPr>
              <w:widowControl/>
              <w:jc w:val="center"/>
              <w:rPr>
                <w:color w:val="000000"/>
                <w:kern w:val="0"/>
                <w:sz w:val="21"/>
                <w:szCs w:val="21"/>
              </w:rPr>
            </w:pPr>
            <w:r w:rsidRPr="002C36C8">
              <w:rPr>
                <w:color w:val="000000"/>
                <w:kern w:val="0"/>
                <w:sz w:val="21"/>
                <w:szCs w:val="21"/>
              </w:rPr>
              <w:t>1</w:t>
            </w:r>
          </w:p>
        </w:tc>
        <w:tc>
          <w:tcPr>
            <w:tcW w:w="430" w:type="pct"/>
            <w:shd w:val="clear" w:color="auto" w:fill="auto"/>
            <w:noWrap/>
            <w:tcMar>
              <w:left w:w="0" w:type="dxa"/>
              <w:right w:w="0" w:type="dxa"/>
            </w:tcMar>
            <w:vAlign w:val="center"/>
            <w:hideMark/>
          </w:tcPr>
          <w:p w14:paraId="01BE4A6D" w14:textId="77777777" w:rsidR="002D5F89" w:rsidRPr="002C36C8" w:rsidRDefault="002D5F89" w:rsidP="00E71C53">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7C39EAC5" w14:textId="77777777" w:rsidR="002D5F89" w:rsidRPr="002C36C8" w:rsidRDefault="002D5F89" w:rsidP="00E71C53">
            <w:pPr>
              <w:widowControl/>
              <w:jc w:val="center"/>
              <w:rPr>
                <w:color w:val="000000"/>
                <w:kern w:val="0"/>
                <w:sz w:val="21"/>
                <w:szCs w:val="21"/>
              </w:rPr>
            </w:pPr>
            <w:r w:rsidRPr="002C36C8">
              <w:rPr>
                <w:color w:val="000000"/>
                <w:kern w:val="0"/>
                <w:sz w:val="21"/>
                <w:szCs w:val="21"/>
              </w:rPr>
              <w:t>100</w:t>
            </w:r>
          </w:p>
        </w:tc>
        <w:tc>
          <w:tcPr>
            <w:tcW w:w="346" w:type="pct"/>
            <w:shd w:val="clear" w:color="auto" w:fill="auto"/>
            <w:noWrap/>
            <w:tcMar>
              <w:left w:w="0" w:type="dxa"/>
              <w:right w:w="0" w:type="dxa"/>
            </w:tcMar>
            <w:vAlign w:val="center"/>
            <w:hideMark/>
          </w:tcPr>
          <w:p w14:paraId="54F08A18" w14:textId="2D2A03F2"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2AEE954F" w14:textId="77777777" w:rsidR="002D5F89" w:rsidRPr="002C36C8" w:rsidRDefault="002D5F89" w:rsidP="00E71C53">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1DE2C255" w14:textId="77777777" w:rsidR="002D5F89" w:rsidRPr="002C36C8" w:rsidRDefault="002D5F89" w:rsidP="00E71C53">
            <w:pPr>
              <w:widowControl/>
              <w:jc w:val="center"/>
              <w:rPr>
                <w:color w:val="000000"/>
                <w:kern w:val="0"/>
                <w:sz w:val="21"/>
                <w:szCs w:val="21"/>
              </w:rPr>
            </w:pPr>
            <w:r w:rsidRPr="002C36C8">
              <w:rPr>
                <w:color w:val="000000"/>
                <w:kern w:val="0"/>
                <w:sz w:val="21"/>
                <w:szCs w:val="21"/>
              </w:rPr>
              <w:t>21</w:t>
            </w:r>
          </w:p>
        </w:tc>
        <w:tc>
          <w:tcPr>
            <w:tcW w:w="347" w:type="pct"/>
            <w:shd w:val="clear" w:color="auto" w:fill="auto"/>
            <w:noWrap/>
            <w:tcMar>
              <w:left w:w="0" w:type="dxa"/>
              <w:right w:w="0" w:type="dxa"/>
            </w:tcMar>
            <w:vAlign w:val="center"/>
            <w:hideMark/>
          </w:tcPr>
          <w:p w14:paraId="1F45E70F" w14:textId="5317A797" w:rsidR="002D5F89" w:rsidRPr="002C36C8" w:rsidRDefault="00BB6C11" w:rsidP="00E71C53">
            <w:pPr>
              <w:widowControl/>
              <w:jc w:val="center"/>
              <w:rPr>
                <w:color w:val="000000"/>
                <w:kern w:val="0"/>
                <w:sz w:val="21"/>
                <w:szCs w:val="21"/>
              </w:rPr>
            </w:pPr>
            <w:r w:rsidRPr="002C36C8">
              <w:rPr>
                <w:rFonts w:hint="eastAsia"/>
                <w:color w:val="000000"/>
                <w:kern w:val="0"/>
                <w:sz w:val="21"/>
                <w:szCs w:val="21"/>
              </w:rPr>
              <w:t>1</w:t>
            </w:r>
            <w:r w:rsidRPr="002C36C8">
              <w:rPr>
                <w:color w:val="000000"/>
                <w:kern w:val="0"/>
                <w:sz w:val="21"/>
                <w:szCs w:val="21"/>
              </w:rPr>
              <w:t>0</w:t>
            </w:r>
          </w:p>
        </w:tc>
        <w:tc>
          <w:tcPr>
            <w:tcW w:w="381" w:type="pct"/>
            <w:shd w:val="clear" w:color="auto" w:fill="auto"/>
            <w:noWrap/>
            <w:tcMar>
              <w:left w:w="0" w:type="dxa"/>
              <w:right w:w="0" w:type="dxa"/>
            </w:tcMar>
            <w:vAlign w:val="center"/>
            <w:hideMark/>
          </w:tcPr>
          <w:p w14:paraId="57BDFC6B"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c>
          <w:tcPr>
            <w:tcW w:w="381" w:type="pct"/>
            <w:shd w:val="clear" w:color="auto" w:fill="auto"/>
            <w:noWrap/>
            <w:tcMar>
              <w:left w:w="0" w:type="dxa"/>
              <w:right w:w="0" w:type="dxa"/>
            </w:tcMar>
            <w:vAlign w:val="center"/>
            <w:hideMark/>
          </w:tcPr>
          <w:p w14:paraId="2E898A23" w14:textId="77777777" w:rsidR="002D5F89" w:rsidRPr="002C36C8" w:rsidRDefault="002D5F89" w:rsidP="00E71C53">
            <w:pPr>
              <w:widowControl/>
              <w:jc w:val="center"/>
              <w:rPr>
                <w:color w:val="000000"/>
                <w:kern w:val="0"/>
                <w:sz w:val="21"/>
                <w:szCs w:val="21"/>
              </w:rPr>
            </w:pPr>
            <w:r w:rsidRPr="002C36C8">
              <w:rPr>
                <w:color w:val="000000"/>
                <w:kern w:val="0"/>
                <w:sz w:val="21"/>
                <w:szCs w:val="21"/>
              </w:rPr>
              <w:t>25</w:t>
            </w:r>
          </w:p>
        </w:tc>
        <w:tc>
          <w:tcPr>
            <w:tcW w:w="347" w:type="pct"/>
            <w:shd w:val="clear" w:color="auto" w:fill="auto"/>
            <w:noWrap/>
            <w:tcMar>
              <w:left w:w="0" w:type="dxa"/>
              <w:right w:w="0" w:type="dxa"/>
            </w:tcMar>
            <w:vAlign w:val="center"/>
            <w:hideMark/>
          </w:tcPr>
          <w:p w14:paraId="6D851E74" w14:textId="11DA397C"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6EE3BC2" w14:textId="77777777" w:rsidR="002D5F89" w:rsidRPr="002C36C8" w:rsidRDefault="002D5F89" w:rsidP="00E71C53">
            <w:pPr>
              <w:widowControl/>
              <w:jc w:val="center"/>
              <w:rPr>
                <w:color w:val="000000"/>
                <w:kern w:val="0"/>
                <w:sz w:val="21"/>
                <w:szCs w:val="21"/>
              </w:rPr>
            </w:pPr>
            <w:r w:rsidRPr="002C36C8">
              <w:rPr>
                <w:color w:val="000000"/>
                <w:kern w:val="0"/>
                <w:sz w:val="21"/>
                <w:szCs w:val="21"/>
              </w:rPr>
              <w:t>17</w:t>
            </w:r>
          </w:p>
        </w:tc>
        <w:tc>
          <w:tcPr>
            <w:tcW w:w="378" w:type="pct"/>
            <w:shd w:val="clear" w:color="auto" w:fill="auto"/>
            <w:noWrap/>
            <w:tcMar>
              <w:left w:w="0" w:type="dxa"/>
              <w:right w:w="0" w:type="dxa"/>
            </w:tcMar>
            <w:vAlign w:val="center"/>
            <w:hideMark/>
          </w:tcPr>
          <w:p w14:paraId="1C773F72" w14:textId="77777777" w:rsidR="002D5F89" w:rsidRPr="002C36C8" w:rsidRDefault="002D5F89" w:rsidP="00E71C53">
            <w:pPr>
              <w:widowControl/>
              <w:jc w:val="center"/>
              <w:rPr>
                <w:color w:val="000000"/>
                <w:kern w:val="0"/>
                <w:sz w:val="21"/>
                <w:szCs w:val="21"/>
              </w:rPr>
            </w:pPr>
            <w:r w:rsidRPr="002C36C8">
              <w:rPr>
                <w:color w:val="000000"/>
                <w:kern w:val="0"/>
                <w:sz w:val="21"/>
                <w:szCs w:val="21"/>
              </w:rPr>
              <w:t>30</w:t>
            </w:r>
          </w:p>
        </w:tc>
      </w:tr>
      <w:tr w:rsidR="002D5F89" w:rsidRPr="002C36C8" w14:paraId="6CE21108" w14:textId="77777777" w:rsidTr="002E69D4">
        <w:trPr>
          <w:trHeight w:val="270"/>
          <w:jc w:val="center"/>
        </w:trPr>
        <w:tc>
          <w:tcPr>
            <w:tcW w:w="408" w:type="pct"/>
            <w:vMerge/>
            <w:tcMar>
              <w:left w:w="0" w:type="dxa"/>
              <w:right w:w="0" w:type="dxa"/>
            </w:tcMar>
            <w:vAlign w:val="center"/>
            <w:hideMark/>
          </w:tcPr>
          <w:p w14:paraId="46132D25" w14:textId="77777777" w:rsidR="002D5F89" w:rsidRPr="002C36C8" w:rsidRDefault="002D5F89" w:rsidP="00E71C53">
            <w:pPr>
              <w:widowControl/>
              <w:jc w:val="left"/>
              <w:rPr>
                <w:color w:val="000000"/>
                <w:kern w:val="0"/>
                <w:sz w:val="21"/>
                <w:szCs w:val="21"/>
              </w:rPr>
            </w:pPr>
          </w:p>
        </w:tc>
        <w:tc>
          <w:tcPr>
            <w:tcW w:w="409" w:type="pct"/>
            <w:vMerge/>
            <w:tcMar>
              <w:left w:w="0" w:type="dxa"/>
              <w:right w:w="0" w:type="dxa"/>
            </w:tcMar>
            <w:vAlign w:val="center"/>
            <w:hideMark/>
          </w:tcPr>
          <w:p w14:paraId="68B7C0C0" w14:textId="77777777" w:rsidR="002D5F89" w:rsidRPr="002C36C8" w:rsidRDefault="002D5F89" w:rsidP="00E71C53">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C6A7D8F" w14:textId="77777777" w:rsidR="002D5F89" w:rsidRPr="002C36C8" w:rsidRDefault="002D5F89" w:rsidP="00E71C53">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4C5FC1CC" w14:textId="77777777" w:rsidR="002D5F89" w:rsidRPr="002C36C8" w:rsidRDefault="002D5F89" w:rsidP="00E71C53">
            <w:pPr>
              <w:widowControl/>
              <w:jc w:val="center"/>
              <w:rPr>
                <w:color w:val="000000"/>
                <w:kern w:val="0"/>
                <w:sz w:val="21"/>
                <w:szCs w:val="21"/>
              </w:rPr>
            </w:pPr>
            <w:r w:rsidRPr="002C36C8">
              <w:rPr>
                <w:color w:val="000000"/>
                <w:kern w:val="0"/>
                <w:sz w:val="21"/>
                <w:szCs w:val="21"/>
              </w:rPr>
              <w:t>130</w:t>
            </w:r>
          </w:p>
        </w:tc>
        <w:tc>
          <w:tcPr>
            <w:tcW w:w="346" w:type="pct"/>
            <w:shd w:val="clear" w:color="auto" w:fill="auto"/>
            <w:noWrap/>
            <w:tcMar>
              <w:left w:w="0" w:type="dxa"/>
              <w:right w:w="0" w:type="dxa"/>
            </w:tcMar>
            <w:vAlign w:val="center"/>
            <w:hideMark/>
          </w:tcPr>
          <w:p w14:paraId="109A89DA" w14:textId="4535C49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3A72266" w14:textId="77777777" w:rsidR="002D5F89" w:rsidRPr="002C36C8" w:rsidRDefault="002D5F89" w:rsidP="00E71C53">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0DDF715C" w14:textId="77777777" w:rsidR="002D5F89" w:rsidRPr="002C36C8" w:rsidRDefault="002D5F89" w:rsidP="00E71C53">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500C82C7" w14:textId="74694522"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B01FA84"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c>
          <w:tcPr>
            <w:tcW w:w="381" w:type="pct"/>
            <w:shd w:val="clear" w:color="auto" w:fill="auto"/>
            <w:noWrap/>
            <w:tcMar>
              <w:left w:w="0" w:type="dxa"/>
              <w:right w:w="0" w:type="dxa"/>
            </w:tcMar>
            <w:vAlign w:val="center"/>
            <w:hideMark/>
          </w:tcPr>
          <w:p w14:paraId="65F454D8" w14:textId="77777777" w:rsidR="002D5F89" w:rsidRPr="002C36C8" w:rsidRDefault="002D5F89" w:rsidP="00E71C53">
            <w:pPr>
              <w:widowControl/>
              <w:jc w:val="center"/>
              <w:rPr>
                <w:color w:val="000000"/>
                <w:kern w:val="0"/>
                <w:sz w:val="21"/>
                <w:szCs w:val="21"/>
              </w:rPr>
            </w:pPr>
            <w:r w:rsidRPr="002C36C8">
              <w:rPr>
                <w:color w:val="000000"/>
                <w:kern w:val="0"/>
                <w:sz w:val="21"/>
                <w:szCs w:val="21"/>
              </w:rPr>
              <w:t>23</w:t>
            </w:r>
          </w:p>
        </w:tc>
        <w:tc>
          <w:tcPr>
            <w:tcW w:w="347" w:type="pct"/>
            <w:shd w:val="clear" w:color="auto" w:fill="auto"/>
            <w:noWrap/>
            <w:tcMar>
              <w:left w:w="0" w:type="dxa"/>
              <w:right w:w="0" w:type="dxa"/>
            </w:tcMar>
            <w:vAlign w:val="center"/>
            <w:hideMark/>
          </w:tcPr>
          <w:p w14:paraId="6967D9D4" w14:textId="7FF34EEC"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01C816A" w14:textId="77777777" w:rsidR="002D5F89" w:rsidRPr="002C36C8" w:rsidRDefault="002D5F89" w:rsidP="00E71C53">
            <w:pPr>
              <w:widowControl/>
              <w:jc w:val="center"/>
              <w:rPr>
                <w:color w:val="000000"/>
                <w:kern w:val="0"/>
                <w:sz w:val="21"/>
                <w:szCs w:val="21"/>
              </w:rPr>
            </w:pPr>
            <w:r w:rsidRPr="002C36C8">
              <w:rPr>
                <w:color w:val="000000"/>
                <w:kern w:val="0"/>
                <w:sz w:val="21"/>
                <w:szCs w:val="21"/>
              </w:rPr>
              <w:t>17</w:t>
            </w:r>
          </w:p>
        </w:tc>
        <w:tc>
          <w:tcPr>
            <w:tcW w:w="378" w:type="pct"/>
            <w:shd w:val="clear" w:color="auto" w:fill="auto"/>
            <w:noWrap/>
            <w:tcMar>
              <w:left w:w="0" w:type="dxa"/>
              <w:right w:w="0" w:type="dxa"/>
            </w:tcMar>
            <w:vAlign w:val="center"/>
            <w:hideMark/>
          </w:tcPr>
          <w:p w14:paraId="709DB2D2" w14:textId="77777777" w:rsidR="002D5F89" w:rsidRPr="002C36C8" w:rsidRDefault="002D5F89" w:rsidP="00E71C53">
            <w:pPr>
              <w:widowControl/>
              <w:jc w:val="center"/>
              <w:rPr>
                <w:color w:val="000000"/>
                <w:kern w:val="0"/>
                <w:sz w:val="21"/>
                <w:szCs w:val="21"/>
              </w:rPr>
            </w:pPr>
            <w:r w:rsidRPr="002C36C8">
              <w:rPr>
                <w:color w:val="000000"/>
                <w:kern w:val="0"/>
                <w:sz w:val="21"/>
                <w:szCs w:val="21"/>
              </w:rPr>
              <w:t>27</w:t>
            </w:r>
          </w:p>
        </w:tc>
      </w:tr>
      <w:tr w:rsidR="002D5F89" w:rsidRPr="002C36C8" w14:paraId="4407DF5F" w14:textId="77777777" w:rsidTr="002E69D4">
        <w:trPr>
          <w:trHeight w:val="270"/>
          <w:jc w:val="center"/>
        </w:trPr>
        <w:tc>
          <w:tcPr>
            <w:tcW w:w="408" w:type="pct"/>
            <w:vMerge/>
            <w:tcMar>
              <w:left w:w="0" w:type="dxa"/>
              <w:right w:w="0" w:type="dxa"/>
            </w:tcMar>
            <w:vAlign w:val="center"/>
            <w:hideMark/>
          </w:tcPr>
          <w:p w14:paraId="37B44BBB" w14:textId="77777777" w:rsidR="002D5F89" w:rsidRPr="002C36C8" w:rsidRDefault="002D5F89" w:rsidP="00E71C53">
            <w:pPr>
              <w:widowControl/>
              <w:jc w:val="left"/>
              <w:rPr>
                <w:color w:val="000000"/>
                <w:kern w:val="0"/>
                <w:sz w:val="21"/>
                <w:szCs w:val="21"/>
              </w:rPr>
            </w:pPr>
          </w:p>
        </w:tc>
        <w:tc>
          <w:tcPr>
            <w:tcW w:w="409" w:type="pct"/>
            <w:vMerge/>
            <w:tcMar>
              <w:left w:w="0" w:type="dxa"/>
              <w:right w:w="0" w:type="dxa"/>
            </w:tcMar>
            <w:vAlign w:val="center"/>
            <w:hideMark/>
          </w:tcPr>
          <w:p w14:paraId="1ACA0719" w14:textId="77777777" w:rsidR="002D5F89" w:rsidRPr="002C36C8" w:rsidRDefault="002D5F89" w:rsidP="00E71C53">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537F0C78" w14:textId="77777777" w:rsidR="002D5F89" w:rsidRPr="002C36C8" w:rsidRDefault="002D5F89" w:rsidP="00E71C53">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4C0E2EE3" w14:textId="77777777" w:rsidR="002D5F89" w:rsidRPr="002C36C8" w:rsidRDefault="002D5F89" w:rsidP="00E71C53">
            <w:pPr>
              <w:widowControl/>
              <w:jc w:val="center"/>
              <w:rPr>
                <w:color w:val="000000"/>
                <w:kern w:val="0"/>
                <w:sz w:val="21"/>
                <w:szCs w:val="21"/>
              </w:rPr>
            </w:pPr>
            <w:r w:rsidRPr="002C36C8">
              <w:rPr>
                <w:color w:val="000000"/>
                <w:kern w:val="0"/>
                <w:sz w:val="21"/>
                <w:szCs w:val="21"/>
              </w:rPr>
              <w:t>150</w:t>
            </w:r>
          </w:p>
        </w:tc>
        <w:tc>
          <w:tcPr>
            <w:tcW w:w="346" w:type="pct"/>
            <w:shd w:val="clear" w:color="auto" w:fill="auto"/>
            <w:noWrap/>
            <w:tcMar>
              <w:left w:w="0" w:type="dxa"/>
              <w:right w:w="0" w:type="dxa"/>
            </w:tcMar>
            <w:vAlign w:val="center"/>
            <w:hideMark/>
          </w:tcPr>
          <w:p w14:paraId="57298564" w14:textId="69FD896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EEF3FBE" w14:textId="77777777" w:rsidR="002D5F89" w:rsidRPr="002C36C8" w:rsidRDefault="002D5F89" w:rsidP="00E71C53">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6B6D43DF" w14:textId="77777777" w:rsidR="002D5F89" w:rsidRPr="002C36C8" w:rsidRDefault="002D5F89" w:rsidP="00E71C53">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59D1B8EC" w14:textId="60A3A9CF"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DB019C3"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c>
          <w:tcPr>
            <w:tcW w:w="381" w:type="pct"/>
            <w:shd w:val="clear" w:color="auto" w:fill="auto"/>
            <w:noWrap/>
            <w:tcMar>
              <w:left w:w="0" w:type="dxa"/>
              <w:right w:w="0" w:type="dxa"/>
            </w:tcMar>
            <w:vAlign w:val="center"/>
            <w:hideMark/>
          </w:tcPr>
          <w:p w14:paraId="47D93A7C" w14:textId="77777777" w:rsidR="002D5F89" w:rsidRPr="002C36C8" w:rsidRDefault="002D5F89" w:rsidP="00E71C53">
            <w:pPr>
              <w:widowControl/>
              <w:jc w:val="center"/>
              <w:rPr>
                <w:color w:val="000000"/>
                <w:kern w:val="0"/>
                <w:sz w:val="21"/>
                <w:szCs w:val="21"/>
              </w:rPr>
            </w:pPr>
            <w:r w:rsidRPr="002C36C8">
              <w:rPr>
                <w:color w:val="000000"/>
                <w:kern w:val="0"/>
                <w:sz w:val="21"/>
                <w:szCs w:val="21"/>
              </w:rPr>
              <w:t>23</w:t>
            </w:r>
          </w:p>
        </w:tc>
        <w:tc>
          <w:tcPr>
            <w:tcW w:w="347" w:type="pct"/>
            <w:shd w:val="clear" w:color="auto" w:fill="auto"/>
            <w:noWrap/>
            <w:tcMar>
              <w:left w:w="0" w:type="dxa"/>
              <w:right w:w="0" w:type="dxa"/>
            </w:tcMar>
            <w:vAlign w:val="center"/>
            <w:hideMark/>
          </w:tcPr>
          <w:p w14:paraId="73A58F6B" w14:textId="795A4C38"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17BFD0C" w14:textId="77777777" w:rsidR="002D5F89" w:rsidRPr="002C36C8" w:rsidRDefault="002D5F89" w:rsidP="00E71C53">
            <w:pPr>
              <w:widowControl/>
              <w:jc w:val="center"/>
              <w:rPr>
                <w:color w:val="000000"/>
                <w:kern w:val="0"/>
                <w:sz w:val="21"/>
                <w:szCs w:val="21"/>
              </w:rPr>
            </w:pPr>
            <w:r w:rsidRPr="002C36C8">
              <w:rPr>
                <w:color w:val="000000"/>
                <w:kern w:val="0"/>
                <w:sz w:val="21"/>
                <w:szCs w:val="21"/>
              </w:rPr>
              <w:t>17</w:t>
            </w:r>
          </w:p>
        </w:tc>
        <w:tc>
          <w:tcPr>
            <w:tcW w:w="378" w:type="pct"/>
            <w:shd w:val="clear" w:color="auto" w:fill="auto"/>
            <w:noWrap/>
            <w:tcMar>
              <w:left w:w="0" w:type="dxa"/>
              <w:right w:w="0" w:type="dxa"/>
            </w:tcMar>
            <w:vAlign w:val="center"/>
            <w:hideMark/>
          </w:tcPr>
          <w:p w14:paraId="7CA794E4" w14:textId="77777777" w:rsidR="002D5F89" w:rsidRPr="002C36C8" w:rsidRDefault="002D5F89" w:rsidP="00E71C53">
            <w:pPr>
              <w:widowControl/>
              <w:jc w:val="center"/>
              <w:rPr>
                <w:color w:val="000000"/>
                <w:kern w:val="0"/>
                <w:sz w:val="21"/>
                <w:szCs w:val="21"/>
              </w:rPr>
            </w:pPr>
            <w:r w:rsidRPr="002C36C8">
              <w:rPr>
                <w:color w:val="000000"/>
                <w:kern w:val="0"/>
                <w:sz w:val="21"/>
                <w:szCs w:val="21"/>
              </w:rPr>
              <w:t>27</w:t>
            </w:r>
          </w:p>
        </w:tc>
      </w:tr>
      <w:tr w:rsidR="002D5F89" w:rsidRPr="002C36C8" w14:paraId="583FB405" w14:textId="77777777" w:rsidTr="002E69D4">
        <w:trPr>
          <w:trHeight w:val="270"/>
          <w:jc w:val="center"/>
        </w:trPr>
        <w:tc>
          <w:tcPr>
            <w:tcW w:w="408" w:type="pct"/>
            <w:vMerge/>
            <w:tcMar>
              <w:left w:w="0" w:type="dxa"/>
              <w:right w:w="0" w:type="dxa"/>
            </w:tcMar>
            <w:vAlign w:val="center"/>
            <w:hideMark/>
          </w:tcPr>
          <w:p w14:paraId="7D1112C1" w14:textId="77777777" w:rsidR="002D5F89" w:rsidRPr="002C36C8" w:rsidRDefault="002D5F89" w:rsidP="00E71C53">
            <w:pPr>
              <w:widowControl/>
              <w:jc w:val="left"/>
              <w:rPr>
                <w:color w:val="000000"/>
                <w:kern w:val="0"/>
                <w:sz w:val="21"/>
                <w:szCs w:val="21"/>
              </w:rPr>
            </w:pPr>
          </w:p>
        </w:tc>
        <w:tc>
          <w:tcPr>
            <w:tcW w:w="409" w:type="pct"/>
            <w:vMerge/>
            <w:tcMar>
              <w:left w:w="0" w:type="dxa"/>
              <w:right w:w="0" w:type="dxa"/>
            </w:tcMar>
            <w:vAlign w:val="center"/>
            <w:hideMark/>
          </w:tcPr>
          <w:p w14:paraId="13096EC0" w14:textId="77777777" w:rsidR="002D5F89" w:rsidRPr="002C36C8" w:rsidRDefault="002D5F89" w:rsidP="00E71C53">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BEA804F" w14:textId="77777777" w:rsidR="002D5F89" w:rsidRPr="002C36C8" w:rsidRDefault="002D5F89" w:rsidP="00E71C53">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1E493842" w14:textId="77777777" w:rsidR="002D5F89" w:rsidRPr="002C36C8" w:rsidRDefault="002D5F89" w:rsidP="00E71C53">
            <w:pPr>
              <w:widowControl/>
              <w:jc w:val="center"/>
              <w:rPr>
                <w:color w:val="000000"/>
                <w:kern w:val="0"/>
                <w:sz w:val="21"/>
                <w:szCs w:val="21"/>
              </w:rPr>
            </w:pPr>
            <w:r w:rsidRPr="002C36C8">
              <w:rPr>
                <w:color w:val="000000"/>
                <w:kern w:val="0"/>
                <w:sz w:val="21"/>
                <w:szCs w:val="21"/>
              </w:rPr>
              <w:t>200</w:t>
            </w:r>
          </w:p>
        </w:tc>
        <w:tc>
          <w:tcPr>
            <w:tcW w:w="346" w:type="pct"/>
            <w:shd w:val="clear" w:color="auto" w:fill="auto"/>
            <w:noWrap/>
            <w:tcMar>
              <w:left w:w="0" w:type="dxa"/>
              <w:right w:w="0" w:type="dxa"/>
            </w:tcMar>
            <w:vAlign w:val="center"/>
            <w:hideMark/>
          </w:tcPr>
          <w:p w14:paraId="7A0002A1" w14:textId="1A2C297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D71E5B4" w14:textId="77777777" w:rsidR="002D5F89" w:rsidRPr="002C36C8" w:rsidRDefault="002D5F89" w:rsidP="00E71C53">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4586171D" w14:textId="77777777" w:rsidR="002D5F89" w:rsidRPr="002C36C8" w:rsidRDefault="002D5F89" w:rsidP="00E71C53">
            <w:pPr>
              <w:widowControl/>
              <w:jc w:val="center"/>
              <w:rPr>
                <w:color w:val="000000"/>
                <w:kern w:val="0"/>
                <w:sz w:val="21"/>
                <w:szCs w:val="21"/>
              </w:rPr>
            </w:pPr>
            <w:r w:rsidRPr="002C36C8">
              <w:rPr>
                <w:color w:val="000000"/>
                <w:kern w:val="0"/>
                <w:sz w:val="21"/>
                <w:szCs w:val="21"/>
              </w:rPr>
              <w:t>18</w:t>
            </w:r>
          </w:p>
        </w:tc>
        <w:tc>
          <w:tcPr>
            <w:tcW w:w="347" w:type="pct"/>
            <w:shd w:val="clear" w:color="auto" w:fill="auto"/>
            <w:noWrap/>
            <w:tcMar>
              <w:left w:w="0" w:type="dxa"/>
              <w:right w:w="0" w:type="dxa"/>
            </w:tcMar>
            <w:vAlign w:val="center"/>
            <w:hideMark/>
          </w:tcPr>
          <w:p w14:paraId="44317C97" w14:textId="524DD5F6"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9858A84"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c>
          <w:tcPr>
            <w:tcW w:w="381" w:type="pct"/>
            <w:shd w:val="clear" w:color="auto" w:fill="auto"/>
            <w:noWrap/>
            <w:tcMar>
              <w:left w:w="0" w:type="dxa"/>
              <w:right w:w="0" w:type="dxa"/>
            </w:tcMar>
            <w:vAlign w:val="center"/>
            <w:hideMark/>
          </w:tcPr>
          <w:p w14:paraId="531FC5BD" w14:textId="77777777" w:rsidR="002D5F89" w:rsidRPr="002C36C8" w:rsidRDefault="002D5F89" w:rsidP="00E71C53">
            <w:pPr>
              <w:widowControl/>
              <w:jc w:val="center"/>
              <w:rPr>
                <w:color w:val="000000"/>
                <w:kern w:val="0"/>
                <w:sz w:val="21"/>
                <w:szCs w:val="21"/>
              </w:rPr>
            </w:pPr>
            <w:r w:rsidRPr="002C36C8">
              <w:rPr>
                <w:color w:val="000000"/>
                <w:kern w:val="0"/>
                <w:sz w:val="21"/>
                <w:szCs w:val="21"/>
              </w:rPr>
              <w:t>22</w:t>
            </w:r>
          </w:p>
        </w:tc>
        <w:tc>
          <w:tcPr>
            <w:tcW w:w="347" w:type="pct"/>
            <w:shd w:val="clear" w:color="auto" w:fill="auto"/>
            <w:noWrap/>
            <w:tcMar>
              <w:left w:w="0" w:type="dxa"/>
              <w:right w:w="0" w:type="dxa"/>
            </w:tcMar>
            <w:vAlign w:val="center"/>
            <w:hideMark/>
          </w:tcPr>
          <w:p w14:paraId="04F1D10F" w14:textId="26682A5F"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BEDE76B" w14:textId="77777777" w:rsidR="002D5F89" w:rsidRPr="002C36C8" w:rsidRDefault="002D5F89" w:rsidP="00E71C53">
            <w:pPr>
              <w:widowControl/>
              <w:jc w:val="center"/>
              <w:rPr>
                <w:color w:val="000000"/>
                <w:kern w:val="0"/>
                <w:sz w:val="21"/>
                <w:szCs w:val="21"/>
              </w:rPr>
            </w:pPr>
            <w:r w:rsidRPr="002C36C8">
              <w:rPr>
                <w:color w:val="000000"/>
                <w:kern w:val="0"/>
                <w:sz w:val="21"/>
                <w:szCs w:val="21"/>
              </w:rPr>
              <w:t>17</w:t>
            </w:r>
          </w:p>
        </w:tc>
        <w:tc>
          <w:tcPr>
            <w:tcW w:w="378" w:type="pct"/>
            <w:shd w:val="clear" w:color="auto" w:fill="auto"/>
            <w:noWrap/>
            <w:tcMar>
              <w:left w:w="0" w:type="dxa"/>
              <w:right w:w="0" w:type="dxa"/>
            </w:tcMar>
            <w:vAlign w:val="center"/>
            <w:hideMark/>
          </w:tcPr>
          <w:p w14:paraId="00D3CBD7" w14:textId="77777777" w:rsidR="002D5F89" w:rsidRPr="002C36C8" w:rsidRDefault="002D5F89" w:rsidP="00E71C53">
            <w:pPr>
              <w:widowControl/>
              <w:jc w:val="center"/>
              <w:rPr>
                <w:color w:val="000000"/>
                <w:kern w:val="0"/>
                <w:sz w:val="21"/>
                <w:szCs w:val="21"/>
              </w:rPr>
            </w:pPr>
            <w:r w:rsidRPr="002C36C8">
              <w:rPr>
                <w:color w:val="000000"/>
                <w:kern w:val="0"/>
                <w:sz w:val="21"/>
                <w:szCs w:val="21"/>
              </w:rPr>
              <w:t>25</w:t>
            </w:r>
          </w:p>
        </w:tc>
      </w:tr>
      <w:tr w:rsidR="002D5F89" w:rsidRPr="002C36C8" w14:paraId="74C521E0" w14:textId="77777777" w:rsidTr="002E69D4">
        <w:trPr>
          <w:trHeight w:val="270"/>
          <w:jc w:val="center"/>
        </w:trPr>
        <w:tc>
          <w:tcPr>
            <w:tcW w:w="408" w:type="pct"/>
            <w:vMerge/>
            <w:tcMar>
              <w:left w:w="0" w:type="dxa"/>
              <w:right w:w="0" w:type="dxa"/>
            </w:tcMar>
            <w:vAlign w:val="center"/>
            <w:hideMark/>
          </w:tcPr>
          <w:p w14:paraId="1EEA1782" w14:textId="77777777" w:rsidR="002D5F89" w:rsidRPr="002C36C8" w:rsidRDefault="002D5F89" w:rsidP="00E71C53">
            <w:pPr>
              <w:widowControl/>
              <w:jc w:val="left"/>
              <w:rPr>
                <w:color w:val="000000"/>
                <w:kern w:val="0"/>
                <w:sz w:val="21"/>
                <w:szCs w:val="21"/>
              </w:rPr>
            </w:pPr>
          </w:p>
        </w:tc>
        <w:tc>
          <w:tcPr>
            <w:tcW w:w="409" w:type="pct"/>
            <w:vMerge/>
            <w:tcMar>
              <w:left w:w="0" w:type="dxa"/>
              <w:right w:w="0" w:type="dxa"/>
            </w:tcMar>
            <w:vAlign w:val="center"/>
            <w:hideMark/>
          </w:tcPr>
          <w:p w14:paraId="1594A68D" w14:textId="77777777" w:rsidR="002D5F89" w:rsidRPr="002C36C8" w:rsidRDefault="002D5F89" w:rsidP="00E71C53">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02C63E47" w14:textId="77777777" w:rsidR="002D5F89" w:rsidRPr="002C36C8" w:rsidRDefault="002D5F89" w:rsidP="00E71C53">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0A4FCF1C" w14:textId="77777777" w:rsidR="002D5F89" w:rsidRPr="002C36C8" w:rsidRDefault="002D5F89" w:rsidP="00E71C53">
            <w:pPr>
              <w:widowControl/>
              <w:jc w:val="center"/>
              <w:rPr>
                <w:color w:val="000000"/>
                <w:kern w:val="0"/>
                <w:sz w:val="21"/>
                <w:szCs w:val="21"/>
              </w:rPr>
            </w:pPr>
            <w:r w:rsidRPr="002C36C8">
              <w:rPr>
                <w:color w:val="000000"/>
                <w:kern w:val="0"/>
                <w:sz w:val="21"/>
                <w:szCs w:val="21"/>
              </w:rPr>
              <w:t>250</w:t>
            </w:r>
          </w:p>
        </w:tc>
        <w:tc>
          <w:tcPr>
            <w:tcW w:w="346" w:type="pct"/>
            <w:shd w:val="clear" w:color="auto" w:fill="auto"/>
            <w:noWrap/>
            <w:tcMar>
              <w:left w:w="0" w:type="dxa"/>
              <w:right w:w="0" w:type="dxa"/>
            </w:tcMar>
            <w:vAlign w:val="center"/>
            <w:hideMark/>
          </w:tcPr>
          <w:p w14:paraId="32C92A2F" w14:textId="167D4F6B"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A6422B5" w14:textId="089886BB"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E945BF3" w14:textId="77777777" w:rsidR="002D5F89" w:rsidRPr="002C36C8" w:rsidRDefault="002D5F89" w:rsidP="00E71C53">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3C984182" w14:textId="7675D6F7"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815F5F6" w14:textId="77777777" w:rsidR="002D5F89" w:rsidRPr="002C36C8" w:rsidRDefault="002D5F89" w:rsidP="00E71C53">
            <w:pPr>
              <w:widowControl/>
              <w:jc w:val="center"/>
              <w:rPr>
                <w:color w:val="000000"/>
                <w:kern w:val="0"/>
                <w:sz w:val="21"/>
                <w:szCs w:val="21"/>
              </w:rPr>
            </w:pPr>
            <w:r w:rsidRPr="002C36C8">
              <w:rPr>
                <w:color w:val="000000"/>
                <w:kern w:val="0"/>
                <w:sz w:val="21"/>
                <w:szCs w:val="21"/>
              </w:rPr>
              <w:t>12</w:t>
            </w:r>
          </w:p>
        </w:tc>
        <w:tc>
          <w:tcPr>
            <w:tcW w:w="381" w:type="pct"/>
            <w:shd w:val="clear" w:color="auto" w:fill="auto"/>
            <w:noWrap/>
            <w:tcMar>
              <w:left w:w="0" w:type="dxa"/>
              <w:right w:w="0" w:type="dxa"/>
            </w:tcMar>
            <w:vAlign w:val="center"/>
            <w:hideMark/>
          </w:tcPr>
          <w:p w14:paraId="3D89C120" w14:textId="77777777" w:rsidR="002D5F89" w:rsidRPr="002C36C8" w:rsidRDefault="002D5F89" w:rsidP="00E71C53">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68C2AB89" w14:textId="4A6C281D" w:rsidR="002D5F89" w:rsidRPr="002C36C8" w:rsidRDefault="00BB6C11" w:rsidP="00E71C53">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F3B887B" w14:textId="77777777" w:rsidR="002D5F89" w:rsidRPr="002C36C8" w:rsidRDefault="002D5F89" w:rsidP="00E71C53">
            <w:pPr>
              <w:widowControl/>
              <w:jc w:val="center"/>
              <w:rPr>
                <w:color w:val="000000"/>
                <w:kern w:val="0"/>
                <w:sz w:val="21"/>
                <w:szCs w:val="21"/>
              </w:rPr>
            </w:pPr>
            <w:r w:rsidRPr="002C36C8">
              <w:rPr>
                <w:color w:val="000000"/>
                <w:kern w:val="0"/>
                <w:sz w:val="21"/>
                <w:szCs w:val="21"/>
              </w:rPr>
              <w:t>14</w:t>
            </w:r>
          </w:p>
        </w:tc>
        <w:tc>
          <w:tcPr>
            <w:tcW w:w="378" w:type="pct"/>
            <w:shd w:val="clear" w:color="auto" w:fill="auto"/>
            <w:noWrap/>
            <w:tcMar>
              <w:left w:w="0" w:type="dxa"/>
              <w:right w:w="0" w:type="dxa"/>
            </w:tcMar>
            <w:vAlign w:val="center"/>
            <w:hideMark/>
          </w:tcPr>
          <w:p w14:paraId="79EF84C3" w14:textId="77777777" w:rsidR="002D5F89" w:rsidRPr="002C36C8" w:rsidRDefault="002D5F89" w:rsidP="00E71C53">
            <w:pPr>
              <w:widowControl/>
              <w:jc w:val="center"/>
              <w:rPr>
                <w:color w:val="000000"/>
                <w:kern w:val="0"/>
                <w:sz w:val="21"/>
                <w:szCs w:val="21"/>
              </w:rPr>
            </w:pPr>
            <w:r w:rsidRPr="002C36C8">
              <w:rPr>
                <w:color w:val="000000"/>
                <w:kern w:val="0"/>
                <w:sz w:val="21"/>
                <w:szCs w:val="21"/>
              </w:rPr>
              <w:t>22</w:t>
            </w:r>
          </w:p>
        </w:tc>
      </w:tr>
      <w:tr w:rsidR="00BB6C11" w:rsidRPr="002C36C8" w14:paraId="5B720A1D" w14:textId="77777777" w:rsidTr="002E69D4">
        <w:trPr>
          <w:trHeight w:val="285"/>
          <w:jc w:val="center"/>
        </w:trPr>
        <w:tc>
          <w:tcPr>
            <w:tcW w:w="408" w:type="pct"/>
            <w:vMerge/>
            <w:tcMar>
              <w:left w:w="0" w:type="dxa"/>
              <w:right w:w="0" w:type="dxa"/>
            </w:tcMar>
            <w:vAlign w:val="center"/>
            <w:hideMark/>
          </w:tcPr>
          <w:p w14:paraId="49B18416"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3A25279E"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3E6DBA41"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128F31FF"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346" w:type="pct"/>
            <w:shd w:val="clear" w:color="auto" w:fill="auto"/>
            <w:noWrap/>
            <w:tcMar>
              <w:left w:w="0" w:type="dxa"/>
              <w:right w:w="0" w:type="dxa"/>
            </w:tcMar>
            <w:vAlign w:val="center"/>
            <w:hideMark/>
          </w:tcPr>
          <w:p w14:paraId="1A7DCA12" w14:textId="0009B6B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66BDE47C" w14:textId="74411FBD"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DF361FC"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47" w:type="pct"/>
            <w:shd w:val="clear" w:color="auto" w:fill="auto"/>
            <w:noWrap/>
            <w:tcMar>
              <w:left w:w="0" w:type="dxa"/>
              <w:right w:w="0" w:type="dxa"/>
            </w:tcMar>
            <w:vAlign w:val="center"/>
            <w:hideMark/>
          </w:tcPr>
          <w:p w14:paraId="1D02BA78" w14:textId="6D0E549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CB850BC"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15FDE62F"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c>
          <w:tcPr>
            <w:tcW w:w="347" w:type="pct"/>
            <w:shd w:val="clear" w:color="auto" w:fill="auto"/>
            <w:noWrap/>
            <w:tcMar>
              <w:left w:w="0" w:type="dxa"/>
              <w:right w:w="0" w:type="dxa"/>
            </w:tcMar>
            <w:vAlign w:val="center"/>
            <w:hideMark/>
          </w:tcPr>
          <w:p w14:paraId="48746128" w14:textId="1F26822F"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3C00B55"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78" w:type="pct"/>
            <w:shd w:val="clear" w:color="auto" w:fill="auto"/>
            <w:noWrap/>
            <w:tcMar>
              <w:left w:w="0" w:type="dxa"/>
              <w:right w:w="0" w:type="dxa"/>
            </w:tcMar>
            <w:vAlign w:val="center"/>
            <w:hideMark/>
          </w:tcPr>
          <w:p w14:paraId="697F8083" w14:textId="77777777" w:rsidR="00BB6C11" w:rsidRPr="002C36C8" w:rsidRDefault="00BB6C11" w:rsidP="00BB6C11">
            <w:pPr>
              <w:widowControl/>
              <w:jc w:val="center"/>
              <w:rPr>
                <w:color w:val="000000"/>
                <w:kern w:val="0"/>
                <w:sz w:val="21"/>
                <w:szCs w:val="21"/>
              </w:rPr>
            </w:pPr>
            <w:r w:rsidRPr="002C36C8">
              <w:rPr>
                <w:color w:val="000000"/>
                <w:kern w:val="0"/>
                <w:sz w:val="21"/>
                <w:szCs w:val="21"/>
              </w:rPr>
              <w:t>20</w:t>
            </w:r>
          </w:p>
        </w:tc>
      </w:tr>
      <w:tr w:rsidR="00BB6C11" w:rsidRPr="002C36C8" w14:paraId="0CD234B2" w14:textId="77777777" w:rsidTr="002E69D4">
        <w:trPr>
          <w:trHeight w:val="270"/>
          <w:jc w:val="center"/>
        </w:trPr>
        <w:tc>
          <w:tcPr>
            <w:tcW w:w="408" w:type="pct"/>
            <w:vMerge/>
            <w:tcMar>
              <w:left w:w="0" w:type="dxa"/>
              <w:right w:w="0" w:type="dxa"/>
            </w:tcMar>
            <w:vAlign w:val="center"/>
            <w:hideMark/>
          </w:tcPr>
          <w:p w14:paraId="40FAE349" w14:textId="77777777" w:rsidR="00BB6C11" w:rsidRPr="002C36C8" w:rsidRDefault="00BB6C11" w:rsidP="00BB6C11">
            <w:pPr>
              <w:widowControl/>
              <w:jc w:val="left"/>
              <w:rPr>
                <w:color w:val="000000"/>
                <w:kern w:val="0"/>
                <w:sz w:val="21"/>
                <w:szCs w:val="21"/>
              </w:rPr>
            </w:pPr>
          </w:p>
        </w:tc>
        <w:tc>
          <w:tcPr>
            <w:tcW w:w="409" w:type="pct"/>
            <w:vMerge w:val="restart"/>
            <w:shd w:val="clear" w:color="auto" w:fill="auto"/>
            <w:tcMar>
              <w:left w:w="0" w:type="dxa"/>
              <w:right w:w="0" w:type="dxa"/>
            </w:tcMar>
            <w:vAlign w:val="center"/>
            <w:hideMark/>
          </w:tcPr>
          <w:p w14:paraId="73EE3ECF"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430" w:type="pct"/>
            <w:shd w:val="clear" w:color="auto" w:fill="auto"/>
            <w:noWrap/>
            <w:tcMar>
              <w:left w:w="0" w:type="dxa"/>
              <w:right w:w="0" w:type="dxa"/>
            </w:tcMar>
            <w:vAlign w:val="center"/>
            <w:hideMark/>
          </w:tcPr>
          <w:p w14:paraId="15EC7C7E" w14:textId="77777777" w:rsidR="00BB6C11" w:rsidRPr="002C36C8" w:rsidRDefault="00BB6C11" w:rsidP="00BB6C11">
            <w:pPr>
              <w:widowControl/>
              <w:jc w:val="center"/>
              <w:rPr>
                <w:color w:val="000000"/>
                <w:kern w:val="0"/>
                <w:sz w:val="21"/>
                <w:szCs w:val="21"/>
              </w:rPr>
            </w:pPr>
            <w:r w:rsidRPr="002C36C8">
              <w:rPr>
                <w:color w:val="000000"/>
                <w:kern w:val="0"/>
                <w:sz w:val="21"/>
                <w:szCs w:val="21"/>
              </w:rPr>
              <w:t>100</w:t>
            </w:r>
          </w:p>
        </w:tc>
        <w:tc>
          <w:tcPr>
            <w:tcW w:w="430" w:type="pct"/>
            <w:shd w:val="clear" w:color="auto" w:fill="auto"/>
            <w:noWrap/>
            <w:tcMar>
              <w:left w:w="0" w:type="dxa"/>
              <w:right w:w="0" w:type="dxa"/>
            </w:tcMar>
            <w:vAlign w:val="center"/>
            <w:hideMark/>
          </w:tcPr>
          <w:p w14:paraId="2C70B9D4" w14:textId="77777777" w:rsidR="00BB6C11" w:rsidRPr="002C36C8" w:rsidRDefault="00BB6C11" w:rsidP="00BB6C11">
            <w:pPr>
              <w:widowControl/>
              <w:jc w:val="center"/>
              <w:rPr>
                <w:color w:val="000000"/>
                <w:kern w:val="0"/>
                <w:sz w:val="21"/>
                <w:szCs w:val="21"/>
              </w:rPr>
            </w:pPr>
            <w:r w:rsidRPr="002C36C8">
              <w:rPr>
                <w:color w:val="000000"/>
                <w:kern w:val="0"/>
                <w:sz w:val="21"/>
                <w:szCs w:val="21"/>
              </w:rPr>
              <w:t>160</w:t>
            </w:r>
          </w:p>
        </w:tc>
        <w:tc>
          <w:tcPr>
            <w:tcW w:w="346" w:type="pct"/>
            <w:shd w:val="clear" w:color="auto" w:fill="auto"/>
            <w:noWrap/>
            <w:tcMar>
              <w:left w:w="0" w:type="dxa"/>
              <w:right w:w="0" w:type="dxa"/>
            </w:tcMar>
            <w:vAlign w:val="center"/>
            <w:hideMark/>
          </w:tcPr>
          <w:p w14:paraId="7B95BB80" w14:textId="2B33382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3A471443" w14:textId="49A515B0"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3E1246E" w14:textId="77777777" w:rsidR="00BB6C11" w:rsidRPr="002C36C8" w:rsidRDefault="00BB6C11" w:rsidP="00BB6C11">
            <w:pPr>
              <w:widowControl/>
              <w:jc w:val="center"/>
              <w:rPr>
                <w:color w:val="000000"/>
                <w:kern w:val="0"/>
                <w:sz w:val="21"/>
                <w:szCs w:val="21"/>
              </w:rPr>
            </w:pPr>
            <w:r w:rsidRPr="002C36C8">
              <w:rPr>
                <w:color w:val="000000"/>
                <w:kern w:val="0"/>
                <w:sz w:val="21"/>
                <w:szCs w:val="21"/>
              </w:rPr>
              <w:t>17</w:t>
            </w:r>
          </w:p>
        </w:tc>
        <w:tc>
          <w:tcPr>
            <w:tcW w:w="347" w:type="pct"/>
            <w:shd w:val="clear" w:color="auto" w:fill="auto"/>
            <w:noWrap/>
            <w:tcMar>
              <w:left w:w="0" w:type="dxa"/>
              <w:right w:w="0" w:type="dxa"/>
            </w:tcMar>
            <w:vAlign w:val="center"/>
            <w:hideMark/>
          </w:tcPr>
          <w:p w14:paraId="7F3F84D8" w14:textId="28A2BB5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2D86075"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81" w:type="pct"/>
            <w:shd w:val="clear" w:color="auto" w:fill="auto"/>
            <w:noWrap/>
            <w:tcMar>
              <w:left w:w="0" w:type="dxa"/>
              <w:right w:w="0" w:type="dxa"/>
            </w:tcMar>
            <w:vAlign w:val="center"/>
            <w:hideMark/>
          </w:tcPr>
          <w:p w14:paraId="01F94A70" w14:textId="77777777" w:rsidR="00BB6C11" w:rsidRPr="002C36C8" w:rsidRDefault="00BB6C11" w:rsidP="00BB6C11">
            <w:pPr>
              <w:widowControl/>
              <w:jc w:val="center"/>
              <w:rPr>
                <w:color w:val="000000"/>
                <w:kern w:val="0"/>
                <w:sz w:val="21"/>
                <w:szCs w:val="21"/>
              </w:rPr>
            </w:pPr>
            <w:r w:rsidRPr="002C36C8">
              <w:rPr>
                <w:color w:val="000000"/>
                <w:kern w:val="0"/>
                <w:sz w:val="21"/>
                <w:szCs w:val="21"/>
              </w:rPr>
              <w:t>20</w:t>
            </w:r>
          </w:p>
        </w:tc>
        <w:tc>
          <w:tcPr>
            <w:tcW w:w="347" w:type="pct"/>
            <w:shd w:val="clear" w:color="auto" w:fill="auto"/>
            <w:noWrap/>
            <w:tcMar>
              <w:left w:w="0" w:type="dxa"/>
              <w:right w:w="0" w:type="dxa"/>
            </w:tcMar>
            <w:vAlign w:val="center"/>
            <w:hideMark/>
          </w:tcPr>
          <w:p w14:paraId="53A96DAC" w14:textId="5D6FDF26"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25E1482A" w14:textId="77777777" w:rsidR="00BB6C11" w:rsidRPr="002C36C8" w:rsidRDefault="00BB6C11" w:rsidP="00BB6C11">
            <w:pPr>
              <w:widowControl/>
              <w:jc w:val="center"/>
              <w:rPr>
                <w:color w:val="000000"/>
                <w:kern w:val="0"/>
                <w:sz w:val="21"/>
                <w:szCs w:val="21"/>
              </w:rPr>
            </w:pPr>
            <w:r w:rsidRPr="002C36C8">
              <w:rPr>
                <w:color w:val="000000"/>
                <w:kern w:val="0"/>
                <w:sz w:val="21"/>
                <w:szCs w:val="21"/>
              </w:rPr>
              <w:t>14</w:t>
            </w:r>
          </w:p>
        </w:tc>
        <w:tc>
          <w:tcPr>
            <w:tcW w:w="378" w:type="pct"/>
            <w:shd w:val="clear" w:color="auto" w:fill="auto"/>
            <w:noWrap/>
            <w:tcMar>
              <w:left w:w="0" w:type="dxa"/>
              <w:right w:w="0" w:type="dxa"/>
            </w:tcMar>
            <w:vAlign w:val="center"/>
            <w:hideMark/>
          </w:tcPr>
          <w:p w14:paraId="4E9A3438" w14:textId="77777777" w:rsidR="00BB6C11" w:rsidRPr="002C36C8" w:rsidRDefault="00BB6C11" w:rsidP="00BB6C11">
            <w:pPr>
              <w:widowControl/>
              <w:jc w:val="center"/>
              <w:rPr>
                <w:color w:val="000000"/>
                <w:kern w:val="0"/>
                <w:sz w:val="21"/>
                <w:szCs w:val="21"/>
              </w:rPr>
            </w:pPr>
            <w:r w:rsidRPr="002C36C8">
              <w:rPr>
                <w:color w:val="000000"/>
                <w:kern w:val="0"/>
                <w:sz w:val="21"/>
                <w:szCs w:val="21"/>
              </w:rPr>
              <w:t>24</w:t>
            </w:r>
          </w:p>
        </w:tc>
      </w:tr>
      <w:tr w:rsidR="00BB6C11" w:rsidRPr="002C36C8" w14:paraId="6E5E5025" w14:textId="77777777" w:rsidTr="002E69D4">
        <w:trPr>
          <w:trHeight w:val="270"/>
          <w:jc w:val="center"/>
        </w:trPr>
        <w:tc>
          <w:tcPr>
            <w:tcW w:w="408" w:type="pct"/>
            <w:vMerge/>
            <w:tcMar>
              <w:left w:w="0" w:type="dxa"/>
              <w:right w:w="0" w:type="dxa"/>
            </w:tcMar>
            <w:vAlign w:val="center"/>
            <w:hideMark/>
          </w:tcPr>
          <w:p w14:paraId="773C36CD"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5C0F41C5"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505B009A" w14:textId="77777777" w:rsidR="00BB6C11" w:rsidRPr="002C36C8" w:rsidRDefault="00BB6C11" w:rsidP="00BB6C11">
            <w:pPr>
              <w:widowControl/>
              <w:jc w:val="center"/>
              <w:rPr>
                <w:color w:val="000000"/>
                <w:kern w:val="0"/>
                <w:sz w:val="21"/>
                <w:szCs w:val="21"/>
              </w:rPr>
            </w:pPr>
            <w:r w:rsidRPr="002C36C8">
              <w:rPr>
                <w:color w:val="000000"/>
                <w:kern w:val="0"/>
                <w:sz w:val="21"/>
                <w:szCs w:val="21"/>
              </w:rPr>
              <w:t>130</w:t>
            </w:r>
          </w:p>
        </w:tc>
        <w:tc>
          <w:tcPr>
            <w:tcW w:w="430" w:type="pct"/>
            <w:shd w:val="clear" w:color="auto" w:fill="auto"/>
            <w:noWrap/>
            <w:tcMar>
              <w:left w:w="0" w:type="dxa"/>
              <w:right w:w="0" w:type="dxa"/>
            </w:tcMar>
            <w:vAlign w:val="center"/>
            <w:hideMark/>
          </w:tcPr>
          <w:p w14:paraId="4E32EC36" w14:textId="2A4ADE56" w:rsidR="00BB6C11" w:rsidRPr="002C36C8" w:rsidRDefault="00150B36" w:rsidP="00BB6C11">
            <w:pPr>
              <w:widowControl/>
              <w:jc w:val="center"/>
              <w:rPr>
                <w:color w:val="000000"/>
                <w:kern w:val="0"/>
                <w:sz w:val="21"/>
                <w:szCs w:val="21"/>
              </w:rPr>
            </w:pPr>
            <w:r>
              <w:rPr>
                <w:color w:val="000000"/>
                <w:kern w:val="0"/>
                <w:sz w:val="21"/>
                <w:szCs w:val="21"/>
              </w:rPr>
              <w:t>200</w:t>
            </w:r>
          </w:p>
        </w:tc>
        <w:tc>
          <w:tcPr>
            <w:tcW w:w="346" w:type="pct"/>
            <w:shd w:val="clear" w:color="auto" w:fill="auto"/>
            <w:noWrap/>
            <w:tcMar>
              <w:left w:w="0" w:type="dxa"/>
              <w:right w:w="0" w:type="dxa"/>
            </w:tcMar>
            <w:vAlign w:val="center"/>
            <w:hideMark/>
          </w:tcPr>
          <w:p w14:paraId="129CAC69" w14:textId="0DB1401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F8EF4FD" w14:textId="1506BB3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A595444"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6002A40C" w14:textId="3B4214D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05C370D"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81" w:type="pct"/>
            <w:shd w:val="clear" w:color="auto" w:fill="auto"/>
            <w:noWrap/>
            <w:tcMar>
              <w:left w:w="0" w:type="dxa"/>
              <w:right w:w="0" w:type="dxa"/>
            </w:tcMar>
            <w:vAlign w:val="center"/>
            <w:hideMark/>
          </w:tcPr>
          <w:p w14:paraId="4CB8CDA1"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68B58682" w14:textId="0C16D535"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6F60E15"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78" w:type="pct"/>
            <w:shd w:val="clear" w:color="auto" w:fill="auto"/>
            <w:noWrap/>
            <w:tcMar>
              <w:left w:w="0" w:type="dxa"/>
              <w:right w:w="0" w:type="dxa"/>
            </w:tcMar>
            <w:vAlign w:val="center"/>
            <w:hideMark/>
          </w:tcPr>
          <w:p w14:paraId="788701D5" w14:textId="77777777" w:rsidR="00BB6C11" w:rsidRPr="002C36C8" w:rsidRDefault="00BB6C11" w:rsidP="00BB6C11">
            <w:pPr>
              <w:widowControl/>
              <w:jc w:val="center"/>
              <w:rPr>
                <w:color w:val="000000"/>
                <w:kern w:val="0"/>
                <w:sz w:val="21"/>
                <w:szCs w:val="21"/>
              </w:rPr>
            </w:pPr>
            <w:r w:rsidRPr="002C36C8">
              <w:rPr>
                <w:color w:val="000000"/>
                <w:kern w:val="0"/>
                <w:sz w:val="21"/>
                <w:szCs w:val="21"/>
              </w:rPr>
              <w:t>22</w:t>
            </w:r>
          </w:p>
        </w:tc>
      </w:tr>
      <w:tr w:rsidR="00BB6C11" w:rsidRPr="002C36C8" w14:paraId="732EB99D" w14:textId="77777777" w:rsidTr="002E69D4">
        <w:trPr>
          <w:trHeight w:val="270"/>
          <w:jc w:val="center"/>
        </w:trPr>
        <w:tc>
          <w:tcPr>
            <w:tcW w:w="408" w:type="pct"/>
            <w:vMerge/>
            <w:tcMar>
              <w:left w:w="0" w:type="dxa"/>
              <w:right w:w="0" w:type="dxa"/>
            </w:tcMar>
            <w:vAlign w:val="center"/>
            <w:hideMark/>
          </w:tcPr>
          <w:p w14:paraId="3335A0BD"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2B6451E5"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42A692DC" w14:textId="77777777" w:rsidR="00BB6C11" w:rsidRPr="002C36C8" w:rsidRDefault="00BB6C11" w:rsidP="00BB6C11">
            <w:pPr>
              <w:widowControl/>
              <w:jc w:val="center"/>
              <w:rPr>
                <w:color w:val="000000"/>
                <w:kern w:val="0"/>
                <w:sz w:val="21"/>
                <w:szCs w:val="21"/>
              </w:rPr>
            </w:pPr>
            <w:r w:rsidRPr="002C36C8">
              <w:rPr>
                <w:color w:val="000000"/>
                <w:kern w:val="0"/>
                <w:sz w:val="21"/>
                <w:szCs w:val="21"/>
              </w:rPr>
              <w:t>150</w:t>
            </w:r>
          </w:p>
        </w:tc>
        <w:tc>
          <w:tcPr>
            <w:tcW w:w="430" w:type="pct"/>
            <w:shd w:val="clear" w:color="auto" w:fill="auto"/>
            <w:noWrap/>
            <w:tcMar>
              <w:left w:w="0" w:type="dxa"/>
              <w:right w:w="0" w:type="dxa"/>
            </w:tcMar>
            <w:vAlign w:val="center"/>
            <w:hideMark/>
          </w:tcPr>
          <w:p w14:paraId="0B5CE581" w14:textId="77777777" w:rsidR="00BB6C11" w:rsidRPr="002C36C8" w:rsidRDefault="00BB6C11" w:rsidP="00BB6C11">
            <w:pPr>
              <w:widowControl/>
              <w:jc w:val="center"/>
              <w:rPr>
                <w:color w:val="000000"/>
                <w:kern w:val="0"/>
                <w:sz w:val="21"/>
                <w:szCs w:val="21"/>
              </w:rPr>
            </w:pPr>
            <w:r w:rsidRPr="002C36C8">
              <w:rPr>
                <w:color w:val="000000"/>
                <w:kern w:val="0"/>
                <w:sz w:val="21"/>
                <w:szCs w:val="21"/>
              </w:rPr>
              <w:t>240</w:t>
            </w:r>
          </w:p>
        </w:tc>
        <w:tc>
          <w:tcPr>
            <w:tcW w:w="346" w:type="pct"/>
            <w:shd w:val="clear" w:color="auto" w:fill="auto"/>
            <w:noWrap/>
            <w:tcMar>
              <w:left w:w="0" w:type="dxa"/>
              <w:right w:w="0" w:type="dxa"/>
            </w:tcMar>
            <w:vAlign w:val="center"/>
            <w:hideMark/>
          </w:tcPr>
          <w:p w14:paraId="05DD48B4" w14:textId="207682B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153AD5C5" w14:textId="7C05249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0D2798C6"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431C8BDE" w14:textId="4340BB9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92E965F"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B4B825E"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2AD53168" w14:textId="405EFD7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FD533C7" w14:textId="77777777" w:rsidR="00BB6C11" w:rsidRPr="002C36C8" w:rsidRDefault="00BB6C11" w:rsidP="00BB6C11">
            <w:pPr>
              <w:widowControl/>
              <w:jc w:val="center"/>
              <w:rPr>
                <w:color w:val="000000"/>
                <w:kern w:val="0"/>
                <w:sz w:val="21"/>
                <w:szCs w:val="21"/>
              </w:rPr>
            </w:pPr>
            <w:r w:rsidRPr="002C36C8">
              <w:rPr>
                <w:color w:val="000000"/>
                <w:kern w:val="0"/>
                <w:sz w:val="21"/>
                <w:szCs w:val="21"/>
              </w:rPr>
              <w:t>13</w:t>
            </w:r>
          </w:p>
        </w:tc>
        <w:tc>
          <w:tcPr>
            <w:tcW w:w="378" w:type="pct"/>
            <w:shd w:val="clear" w:color="auto" w:fill="auto"/>
            <w:noWrap/>
            <w:tcMar>
              <w:left w:w="0" w:type="dxa"/>
              <w:right w:w="0" w:type="dxa"/>
            </w:tcMar>
            <w:vAlign w:val="center"/>
            <w:hideMark/>
          </w:tcPr>
          <w:p w14:paraId="413040B2" w14:textId="77777777" w:rsidR="00BB6C11" w:rsidRPr="002C36C8" w:rsidRDefault="00BB6C11" w:rsidP="00BB6C11">
            <w:pPr>
              <w:widowControl/>
              <w:jc w:val="center"/>
              <w:rPr>
                <w:color w:val="000000"/>
                <w:kern w:val="0"/>
                <w:sz w:val="21"/>
                <w:szCs w:val="21"/>
              </w:rPr>
            </w:pPr>
            <w:r w:rsidRPr="002C36C8">
              <w:rPr>
                <w:color w:val="000000"/>
                <w:kern w:val="0"/>
                <w:sz w:val="21"/>
                <w:szCs w:val="21"/>
              </w:rPr>
              <w:t>22</w:t>
            </w:r>
          </w:p>
        </w:tc>
      </w:tr>
      <w:tr w:rsidR="00BB6C11" w:rsidRPr="002C36C8" w14:paraId="3EB44E43" w14:textId="77777777" w:rsidTr="002E69D4">
        <w:trPr>
          <w:trHeight w:val="270"/>
          <w:jc w:val="center"/>
        </w:trPr>
        <w:tc>
          <w:tcPr>
            <w:tcW w:w="408" w:type="pct"/>
            <w:vMerge/>
            <w:tcMar>
              <w:left w:w="0" w:type="dxa"/>
              <w:right w:w="0" w:type="dxa"/>
            </w:tcMar>
            <w:vAlign w:val="center"/>
            <w:hideMark/>
          </w:tcPr>
          <w:p w14:paraId="6293AAC7"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560B801D"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123EC0FD" w14:textId="77777777" w:rsidR="00BB6C11" w:rsidRPr="002C36C8" w:rsidRDefault="00BB6C11" w:rsidP="00BB6C11">
            <w:pPr>
              <w:widowControl/>
              <w:jc w:val="center"/>
              <w:rPr>
                <w:color w:val="000000"/>
                <w:kern w:val="0"/>
                <w:sz w:val="21"/>
                <w:szCs w:val="21"/>
              </w:rPr>
            </w:pPr>
            <w:r w:rsidRPr="002C36C8">
              <w:rPr>
                <w:color w:val="000000"/>
                <w:kern w:val="0"/>
                <w:sz w:val="21"/>
                <w:szCs w:val="21"/>
              </w:rPr>
              <w:t>200</w:t>
            </w:r>
          </w:p>
        </w:tc>
        <w:tc>
          <w:tcPr>
            <w:tcW w:w="430" w:type="pct"/>
            <w:shd w:val="clear" w:color="auto" w:fill="auto"/>
            <w:noWrap/>
            <w:tcMar>
              <w:left w:w="0" w:type="dxa"/>
              <w:right w:w="0" w:type="dxa"/>
            </w:tcMar>
            <w:vAlign w:val="center"/>
            <w:hideMark/>
          </w:tcPr>
          <w:p w14:paraId="0C7E6555" w14:textId="77777777" w:rsidR="00BB6C11" w:rsidRPr="002C36C8" w:rsidRDefault="00BB6C11" w:rsidP="00BB6C11">
            <w:pPr>
              <w:widowControl/>
              <w:jc w:val="center"/>
              <w:rPr>
                <w:color w:val="000000"/>
                <w:kern w:val="0"/>
                <w:sz w:val="21"/>
                <w:szCs w:val="21"/>
              </w:rPr>
            </w:pPr>
            <w:r w:rsidRPr="002C36C8">
              <w:rPr>
                <w:color w:val="000000"/>
                <w:kern w:val="0"/>
                <w:sz w:val="21"/>
                <w:szCs w:val="21"/>
              </w:rPr>
              <w:t>320</w:t>
            </w:r>
          </w:p>
        </w:tc>
        <w:tc>
          <w:tcPr>
            <w:tcW w:w="346" w:type="pct"/>
            <w:shd w:val="clear" w:color="auto" w:fill="auto"/>
            <w:noWrap/>
            <w:tcMar>
              <w:left w:w="0" w:type="dxa"/>
              <w:right w:w="0" w:type="dxa"/>
            </w:tcMar>
            <w:vAlign w:val="center"/>
            <w:hideMark/>
          </w:tcPr>
          <w:p w14:paraId="680222ED" w14:textId="09AB4AF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3502CF04" w14:textId="31171802"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47CC9C07" w14:textId="77777777" w:rsidR="00BB6C11" w:rsidRPr="002C36C8" w:rsidRDefault="00BB6C11" w:rsidP="00BB6C11">
            <w:pPr>
              <w:widowControl/>
              <w:jc w:val="center"/>
              <w:rPr>
                <w:color w:val="000000"/>
                <w:kern w:val="0"/>
                <w:sz w:val="21"/>
                <w:szCs w:val="21"/>
              </w:rPr>
            </w:pPr>
            <w:r w:rsidRPr="002C36C8">
              <w:rPr>
                <w:color w:val="000000"/>
                <w:kern w:val="0"/>
                <w:sz w:val="21"/>
                <w:szCs w:val="21"/>
              </w:rPr>
              <w:t>16</w:t>
            </w:r>
          </w:p>
        </w:tc>
        <w:tc>
          <w:tcPr>
            <w:tcW w:w="347" w:type="pct"/>
            <w:shd w:val="clear" w:color="auto" w:fill="auto"/>
            <w:noWrap/>
            <w:tcMar>
              <w:left w:w="0" w:type="dxa"/>
              <w:right w:w="0" w:type="dxa"/>
            </w:tcMar>
            <w:vAlign w:val="center"/>
            <w:hideMark/>
          </w:tcPr>
          <w:p w14:paraId="0F8A8EA4" w14:textId="709BBC5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18ED1BD" w14:textId="7777777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F112749" w14:textId="77777777" w:rsidR="00BB6C11" w:rsidRPr="002C36C8" w:rsidRDefault="00BB6C11" w:rsidP="00BB6C11">
            <w:pPr>
              <w:widowControl/>
              <w:jc w:val="center"/>
              <w:rPr>
                <w:color w:val="000000"/>
                <w:kern w:val="0"/>
                <w:sz w:val="21"/>
                <w:szCs w:val="21"/>
              </w:rPr>
            </w:pPr>
            <w:r w:rsidRPr="002C36C8">
              <w:rPr>
                <w:color w:val="000000"/>
                <w:kern w:val="0"/>
                <w:sz w:val="21"/>
                <w:szCs w:val="21"/>
              </w:rPr>
              <w:t>19</w:t>
            </w:r>
          </w:p>
        </w:tc>
        <w:tc>
          <w:tcPr>
            <w:tcW w:w="347" w:type="pct"/>
            <w:shd w:val="clear" w:color="auto" w:fill="auto"/>
            <w:noWrap/>
            <w:tcMar>
              <w:left w:w="0" w:type="dxa"/>
              <w:right w:w="0" w:type="dxa"/>
            </w:tcMar>
            <w:vAlign w:val="center"/>
            <w:hideMark/>
          </w:tcPr>
          <w:p w14:paraId="001CFD61" w14:textId="4C81A8EA"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73312E67" w14:textId="77777777" w:rsidR="00BB6C11" w:rsidRPr="002C36C8" w:rsidRDefault="00BB6C11" w:rsidP="00BB6C11">
            <w:pPr>
              <w:widowControl/>
              <w:jc w:val="center"/>
              <w:rPr>
                <w:color w:val="000000"/>
                <w:kern w:val="0"/>
                <w:sz w:val="21"/>
                <w:szCs w:val="21"/>
              </w:rPr>
            </w:pPr>
            <w:r w:rsidRPr="002C36C8">
              <w:rPr>
                <w:color w:val="000000"/>
                <w:kern w:val="0"/>
                <w:sz w:val="21"/>
                <w:szCs w:val="21"/>
              </w:rPr>
              <w:t>12</w:t>
            </w:r>
          </w:p>
        </w:tc>
        <w:tc>
          <w:tcPr>
            <w:tcW w:w="378" w:type="pct"/>
            <w:shd w:val="clear" w:color="auto" w:fill="auto"/>
            <w:noWrap/>
            <w:tcMar>
              <w:left w:w="0" w:type="dxa"/>
              <w:right w:w="0" w:type="dxa"/>
            </w:tcMar>
            <w:vAlign w:val="center"/>
            <w:hideMark/>
          </w:tcPr>
          <w:p w14:paraId="40CE2027" w14:textId="77777777" w:rsidR="00BB6C11" w:rsidRPr="002C36C8" w:rsidRDefault="00BB6C11" w:rsidP="00BB6C11">
            <w:pPr>
              <w:widowControl/>
              <w:jc w:val="center"/>
              <w:rPr>
                <w:color w:val="000000"/>
                <w:kern w:val="0"/>
                <w:sz w:val="21"/>
                <w:szCs w:val="21"/>
              </w:rPr>
            </w:pPr>
            <w:r w:rsidRPr="002C36C8">
              <w:rPr>
                <w:color w:val="000000"/>
                <w:kern w:val="0"/>
                <w:sz w:val="21"/>
                <w:szCs w:val="21"/>
              </w:rPr>
              <w:t>22</w:t>
            </w:r>
          </w:p>
        </w:tc>
      </w:tr>
      <w:tr w:rsidR="00BB6C11" w:rsidRPr="002C36C8" w14:paraId="603D81D9" w14:textId="77777777" w:rsidTr="002E69D4">
        <w:trPr>
          <w:trHeight w:val="270"/>
          <w:jc w:val="center"/>
        </w:trPr>
        <w:tc>
          <w:tcPr>
            <w:tcW w:w="408" w:type="pct"/>
            <w:vMerge/>
            <w:tcMar>
              <w:left w:w="0" w:type="dxa"/>
              <w:right w:w="0" w:type="dxa"/>
            </w:tcMar>
            <w:vAlign w:val="center"/>
            <w:hideMark/>
          </w:tcPr>
          <w:p w14:paraId="262B2EDE"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61B1BBE9"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7A82BB7F" w14:textId="77777777" w:rsidR="00BB6C11" w:rsidRPr="002C36C8" w:rsidRDefault="00BB6C11" w:rsidP="00BB6C11">
            <w:pPr>
              <w:widowControl/>
              <w:jc w:val="center"/>
              <w:rPr>
                <w:color w:val="000000"/>
                <w:kern w:val="0"/>
                <w:sz w:val="21"/>
                <w:szCs w:val="21"/>
              </w:rPr>
            </w:pPr>
            <w:r w:rsidRPr="002C36C8">
              <w:rPr>
                <w:color w:val="000000"/>
                <w:kern w:val="0"/>
                <w:sz w:val="21"/>
                <w:szCs w:val="21"/>
              </w:rPr>
              <w:t>250</w:t>
            </w:r>
          </w:p>
        </w:tc>
        <w:tc>
          <w:tcPr>
            <w:tcW w:w="430" w:type="pct"/>
            <w:shd w:val="clear" w:color="auto" w:fill="auto"/>
            <w:noWrap/>
            <w:tcMar>
              <w:left w:w="0" w:type="dxa"/>
              <w:right w:w="0" w:type="dxa"/>
            </w:tcMar>
            <w:vAlign w:val="center"/>
            <w:hideMark/>
          </w:tcPr>
          <w:p w14:paraId="045FFFE3" w14:textId="77777777" w:rsidR="00BB6C11" w:rsidRPr="002C36C8" w:rsidRDefault="00BB6C11" w:rsidP="00BB6C11">
            <w:pPr>
              <w:widowControl/>
              <w:jc w:val="center"/>
              <w:rPr>
                <w:color w:val="000000"/>
                <w:kern w:val="0"/>
                <w:sz w:val="21"/>
                <w:szCs w:val="21"/>
              </w:rPr>
            </w:pPr>
            <w:r w:rsidRPr="002C36C8">
              <w:rPr>
                <w:color w:val="000000"/>
                <w:kern w:val="0"/>
                <w:sz w:val="21"/>
                <w:szCs w:val="21"/>
              </w:rPr>
              <w:t>400</w:t>
            </w:r>
          </w:p>
        </w:tc>
        <w:tc>
          <w:tcPr>
            <w:tcW w:w="346" w:type="pct"/>
            <w:shd w:val="clear" w:color="auto" w:fill="auto"/>
            <w:noWrap/>
            <w:tcMar>
              <w:left w:w="0" w:type="dxa"/>
              <w:right w:w="0" w:type="dxa"/>
            </w:tcMar>
            <w:vAlign w:val="center"/>
            <w:hideMark/>
          </w:tcPr>
          <w:p w14:paraId="71E8479B" w14:textId="781583A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77100296" w14:textId="6AD7ED23"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C40294E"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047D7613" w14:textId="689FDE7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C27571F" w14:textId="76A2F3A9"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C461E25"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c>
          <w:tcPr>
            <w:tcW w:w="347" w:type="pct"/>
            <w:shd w:val="clear" w:color="auto" w:fill="auto"/>
            <w:noWrap/>
            <w:tcMar>
              <w:left w:w="0" w:type="dxa"/>
              <w:right w:w="0" w:type="dxa"/>
            </w:tcMar>
            <w:vAlign w:val="center"/>
            <w:hideMark/>
          </w:tcPr>
          <w:p w14:paraId="58FF6222" w14:textId="29EC0C8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8649362"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78" w:type="pct"/>
            <w:shd w:val="clear" w:color="auto" w:fill="auto"/>
            <w:noWrap/>
            <w:tcMar>
              <w:left w:w="0" w:type="dxa"/>
              <w:right w:w="0" w:type="dxa"/>
            </w:tcMar>
            <w:vAlign w:val="center"/>
            <w:hideMark/>
          </w:tcPr>
          <w:p w14:paraId="2576F90F" w14:textId="77777777" w:rsidR="00BB6C11" w:rsidRPr="002C36C8" w:rsidRDefault="00BB6C11" w:rsidP="00BB6C11">
            <w:pPr>
              <w:widowControl/>
              <w:jc w:val="center"/>
              <w:rPr>
                <w:color w:val="000000"/>
                <w:kern w:val="0"/>
                <w:sz w:val="21"/>
                <w:szCs w:val="21"/>
              </w:rPr>
            </w:pPr>
            <w:r w:rsidRPr="002C36C8">
              <w:rPr>
                <w:color w:val="000000"/>
                <w:kern w:val="0"/>
                <w:sz w:val="21"/>
                <w:szCs w:val="21"/>
              </w:rPr>
              <w:t>21</w:t>
            </w:r>
          </w:p>
        </w:tc>
      </w:tr>
      <w:tr w:rsidR="00BB6C11" w:rsidRPr="002C36C8" w14:paraId="66A8C4E1" w14:textId="77777777" w:rsidTr="002E69D4">
        <w:trPr>
          <w:trHeight w:val="285"/>
          <w:jc w:val="center"/>
        </w:trPr>
        <w:tc>
          <w:tcPr>
            <w:tcW w:w="408" w:type="pct"/>
            <w:vMerge/>
            <w:tcMar>
              <w:left w:w="0" w:type="dxa"/>
              <w:right w:w="0" w:type="dxa"/>
            </w:tcMar>
            <w:vAlign w:val="center"/>
            <w:hideMark/>
          </w:tcPr>
          <w:p w14:paraId="32AB5406" w14:textId="77777777" w:rsidR="00BB6C11" w:rsidRPr="002C36C8" w:rsidRDefault="00BB6C11" w:rsidP="00BB6C11">
            <w:pPr>
              <w:widowControl/>
              <w:jc w:val="left"/>
              <w:rPr>
                <w:color w:val="000000"/>
                <w:kern w:val="0"/>
                <w:sz w:val="21"/>
                <w:szCs w:val="21"/>
              </w:rPr>
            </w:pPr>
          </w:p>
        </w:tc>
        <w:tc>
          <w:tcPr>
            <w:tcW w:w="409" w:type="pct"/>
            <w:vMerge/>
            <w:tcMar>
              <w:left w:w="0" w:type="dxa"/>
              <w:right w:w="0" w:type="dxa"/>
            </w:tcMar>
            <w:vAlign w:val="center"/>
            <w:hideMark/>
          </w:tcPr>
          <w:p w14:paraId="71C33D1F" w14:textId="77777777" w:rsidR="00BB6C11" w:rsidRPr="002C36C8" w:rsidRDefault="00BB6C11" w:rsidP="00BB6C11">
            <w:pPr>
              <w:widowControl/>
              <w:jc w:val="left"/>
              <w:rPr>
                <w:color w:val="000000"/>
                <w:kern w:val="0"/>
                <w:sz w:val="21"/>
                <w:szCs w:val="21"/>
              </w:rPr>
            </w:pPr>
          </w:p>
        </w:tc>
        <w:tc>
          <w:tcPr>
            <w:tcW w:w="430" w:type="pct"/>
            <w:shd w:val="clear" w:color="auto" w:fill="auto"/>
            <w:noWrap/>
            <w:tcMar>
              <w:left w:w="0" w:type="dxa"/>
              <w:right w:w="0" w:type="dxa"/>
            </w:tcMar>
            <w:vAlign w:val="center"/>
            <w:hideMark/>
          </w:tcPr>
          <w:p w14:paraId="6A0CD162" w14:textId="77777777" w:rsidR="00BB6C11" w:rsidRPr="002C36C8" w:rsidRDefault="00BB6C11" w:rsidP="00BB6C11">
            <w:pPr>
              <w:widowControl/>
              <w:jc w:val="center"/>
              <w:rPr>
                <w:color w:val="000000"/>
                <w:kern w:val="0"/>
                <w:sz w:val="21"/>
                <w:szCs w:val="21"/>
              </w:rPr>
            </w:pPr>
            <w:r w:rsidRPr="002C36C8">
              <w:rPr>
                <w:color w:val="000000"/>
                <w:kern w:val="0"/>
                <w:sz w:val="21"/>
                <w:szCs w:val="21"/>
              </w:rPr>
              <w:t>300</w:t>
            </w:r>
          </w:p>
        </w:tc>
        <w:tc>
          <w:tcPr>
            <w:tcW w:w="430" w:type="pct"/>
            <w:shd w:val="clear" w:color="auto" w:fill="auto"/>
            <w:noWrap/>
            <w:tcMar>
              <w:left w:w="0" w:type="dxa"/>
              <w:right w:w="0" w:type="dxa"/>
            </w:tcMar>
            <w:vAlign w:val="center"/>
            <w:hideMark/>
          </w:tcPr>
          <w:p w14:paraId="08C99803" w14:textId="77777777" w:rsidR="00BB6C11" w:rsidRPr="002C36C8" w:rsidRDefault="00BB6C11" w:rsidP="00BB6C11">
            <w:pPr>
              <w:widowControl/>
              <w:jc w:val="center"/>
              <w:rPr>
                <w:color w:val="000000"/>
                <w:kern w:val="0"/>
                <w:sz w:val="21"/>
                <w:szCs w:val="21"/>
              </w:rPr>
            </w:pPr>
            <w:r w:rsidRPr="002C36C8">
              <w:rPr>
                <w:color w:val="000000"/>
                <w:kern w:val="0"/>
                <w:sz w:val="21"/>
                <w:szCs w:val="21"/>
              </w:rPr>
              <w:t>480</w:t>
            </w:r>
          </w:p>
        </w:tc>
        <w:tc>
          <w:tcPr>
            <w:tcW w:w="346" w:type="pct"/>
            <w:shd w:val="clear" w:color="auto" w:fill="auto"/>
            <w:noWrap/>
            <w:tcMar>
              <w:left w:w="0" w:type="dxa"/>
              <w:right w:w="0" w:type="dxa"/>
            </w:tcMar>
            <w:vAlign w:val="center"/>
            <w:hideMark/>
          </w:tcPr>
          <w:p w14:paraId="38D964C9" w14:textId="4B4A4FF7"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0" w:type="pct"/>
            <w:shd w:val="clear" w:color="auto" w:fill="auto"/>
            <w:noWrap/>
            <w:tcMar>
              <w:left w:w="0" w:type="dxa"/>
              <w:right w:w="0" w:type="dxa"/>
            </w:tcMar>
            <w:vAlign w:val="center"/>
            <w:hideMark/>
          </w:tcPr>
          <w:p w14:paraId="06FC479E" w14:textId="4F1A92CE"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17542EA6" w14:textId="77777777" w:rsidR="00BB6C11" w:rsidRPr="002C36C8" w:rsidRDefault="00BB6C11" w:rsidP="00BB6C11">
            <w:pPr>
              <w:widowControl/>
              <w:jc w:val="center"/>
              <w:rPr>
                <w:color w:val="000000"/>
                <w:kern w:val="0"/>
                <w:sz w:val="21"/>
                <w:szCs w:val="21"/>
              </w:rPr>
            </w:pPr>
            <w:r w:rsidRPr="002C36C8">
              <w:rPr>
                <w:color w:val="000000"/>
                <w:kern w:val="0"/>
                <w:sz w:val="21"/>
                <w:szCs w:val="21"/>
              </w:rPr>
              <w:t>15</w:t>
            </w:r>
          </w:p>
        </w:tc>
        <w:tc>
          <w:tcPr>
            <w:tcW w:w="347" w:type="pct"/>
            <w:shd w:val="clear" w:color="auto" w:fill="auto"/>
            <w:noWrap/>
            <w:tcMar>
              <w:left w:w="0" w:type="dxa"/>
              <w:right w:w="0" w:type="dxa"/>
            </w:tcMar>
            <w:vAlign w:val="center"/>
            <w:hideMark/>
          </w:tcPr>
          <w:p w14:paraId="138E5D44" w14:textId="3F5AC011"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579CADB4" w14:textId="2D744C8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30C0AE7B" w14:textId="77777777" w:rsidR="00BB6C11" w:rsidRPr="002C36C8" w:rsidRDefault="00BB6C11" w:rsidP="00BB6C11">
            <w:pPr>
              <w:widowControl/>
              <w:jc w:val="center"/>
              <w:rPr>
                <w:color w:val="000000"/>
                <w:kern w:val="0"/>
                <w:sz w:val="21"/>
                <w:szCs w:val="21"/>
              </w:rPr>
            </w:pPr>
            <w:r w:rsidRPr="002C36C8">
              <w:rPr>
                <w:color w:val="000000"/>
                <w:kern w:val="0"/>
                <w:sz w:val="21"/>
                <w:szCs w:val="21"/>
              </w:rPr>
              <w:t>18</w:t>
            </w:r>
          </w:p>
        </w:tc>
        <w:tc>
          <w:tcPr>
            <w:tcW w:w="347" w:type="pct"/>
            <w:shd w:val="clear" w:color="auto" w:fill="auto"/>
            <w:noWrap/>
            <w:tcMar>
              <w:left w:w="0" w:type="dxa"/>
              <w:right w:w="0" w:type="dxa"/>
            </w:tcMar>
            <w:vAlign w:val="center"/>
            <w:hideMark/>
          </w:tcPr>
          <w:p w14:paraId="6AF26139" w14:textId="113B5268" w:rsidR="00BB6C11" w:rsidRPr="002C36C8" w:rsidRDefault="00BB6C11" w:rsidP="00BB6C11">
            <w:pPr>
              <w:widowControl/>
              <w:jc w:val="center"/>
              <w:rPr>
                <w:color w:val="000000"/>
                <w:kern w:val="0"/>
                <w:sz w:val="21"/>
                <w:szCs w:val="21"/>
              </w:rPr>
            </w:pPr>
            <w:r w:rsidRPr="002C36C8">
              <w:rPr>
                <w:color w:val="000000"/>
                <w:kern w:val="0"/>
                <w:sz w:val="21"/>
                <w:szCs w:val="21"/>
              </w:rPr>
              <w:t>10</w:t>
            </w:r>
          </w:p>
        </w:tc>
        <w:tc>
          <w:tcPr>
            <w:tcW w:w="381" w:type="pct"/>
            <w:shd w:val="clear" w:color="auto" w:fill="auto"/>
            <w:noWrap/>
            <w:tcMar>
              <w:left w:w="0" w:type="dxa"/>
              <w:right w:w="0" w:type="dxa"/>
            </w:tcMar>
            <w:vAlign w:val="center"/>
            <w:hideMark/>
          </w:tcPr>
          <w:p w14:paraId="6F88BEEA" w14:textId="77777777" w:rsidR="00BB6C11" w:rsidRPr="002C36C8" w:rsidRDefault="00BB6C11" w:rsidP="00BB6C11">
            <w:pPr>
              <w:widowControl/>
              <w:jc w:val="center"/>
              <w:rPr>
                <w:color w:val="000000"/>
                <w:kern w:val="0"/>
                <w:sz w:val="21"/>
                <w:szCs w:val="21"/>
              </w:rPr>
            </w:pPr>
            <w:r w:rsidRPr="002C36C8">
              <w:rPr>
                <w:color w:val="000000"/>
                <w:kern w:val="0"/>
                <w:sz w:val="21"/>
                <w:szCs w:val="21"/>
              </w:rPr>
              <w:t>11</w:t>
            </w:r>
          </w:p>
        </w:tc>
        <w:tc>
          <w:tcPr>
            <w:tcW w:w="378" w:type="pct"/>
            <w:shd w:val="clear" w:color="auto" w:fill="auto"/>
            <w:noWrap/>
            <w:tcMar>
              <w:left w:w="0" w:type="dxa"/>
              <w:right w:w="0" w:type="dxa"/>
            </w:tcMar>
            <w:vAlign w:val="center"/>
            <w:hideMark/>
          </w:tcPr>
          <w:p w14:paraId="6C1116E8" w14:textId="77777777" w:rsidR="00BB6C11" w:rsidRPr="002C36C8" w:rsidRDefault="00BB6C11" w:rsidP="00BB6C11">
            <w:pPr>
              <w:widowControl/>
              <w:jc w:val="center"/>
              <w:rPr>
                <w:color w:val="000000"/>
                <w:kern w:val="0"/>
                <w:sz w:val="21"/>
                <w:szCs w:val="21"/>
              </w:rPr>
            </w:pPr>
            <w:r w:rsidRPr="002C36C8">
              <w:rPr>
                <w:color w:val="000000"/>
                <w:kern w:val="0"/>
                <w:sz w:val="21"/>
                <w:szCs w:val="21"/>
              </w:rPr>
              <w:t>21</w:t>
            </w:r>
          </w:p>
        </w:tc>
      </w:tr>
    </w:tbl>
    <w:p w14:paraId="171A7759" w14:textId="3A0B141B" w:rsidR="007C172E" w:rsidRPr="000D5EC9" w:rsidRDefault="00EE0033" w:rsidP="007C172E">
      <w:pPr>
        <w:rPr>
          <w:szCs w:val="21"/>
        </w:rPr>
      </w:pPr>
      <w:r>
        <w:rPr>
          <w:b/>
          <w:bCs/>
          <w:szCs w:val="21"/>
        </w:rPr>
        <w:t>9</w:t>
      </w:r>
      <w:r w:rsidR="007C172E" w:rsidRPr="003A4D0F">
        <w:rPr>
          <w:b/>
          <w:bCs/>
          <w:szCs w:val="21"/>
        </w:rPr>
        <w:t>.</w:t>
      </w:r>
      <w:r w:rsidR="007C172E" w:rsidRPr="003A4D0F">
        <w:rPr>
          <w:rFonts w:hint="eastAsia"/>
          <w:b/>
          <w:bCs/>
          <w:szCs w:val="21"/>
        </w:rPr>
        <w:t>2</w:t>
      </w:r>
      <w:r w:rsidR="007C172E" w:rsidRPr="003A4D0F">
        <w:rPr>
          <w:b/>
          <w:bCs/>
          <w:szCs w:val="21"/>
        </w:rPr>
        <w:t>.</w:t>
      </w:r>
      <w:r w:rsidR="00FE3449">
        <w:rPr>
          <w:b/>
          <w:bCs/>
          <w:szCs w:val="21"/>
        </w:rPr>
        <w:t>10</w:t>
      </w:r>
      <w:r w:rsidR="002537CD">
        <w:rPr>
          <w:rFonts w:hint="eastAsia"/>
          <w:szCs w:val="21"/>
        </w:rPr>
        <w:t xml:space="preserve"> </w:t>
      </w:r>
      <w:r w:rsidR="002E69D4" w:rsidRPr="004C4FE9">
        <w:rPr>
          <w:rStyle w:val="A-0"/>
          <w:rFonts w:hint="eastAsia"/>
        </w:rPr>
        <w:t>钢管混凝土束</w:t>
      </w:r>
      <w:r w:rsidR="0027378D" w:rsidRPr="004C4FE9">
        <w:rPr>
          <w:rStyle w:val="A-0"/>
          <w:rFonts w:hint="eastAsia"/>
        </w:rPr>
        <w:t>构件</w:t>
      </w:r>
      <w:r w:rsidR="007C172E" w:rsidRPr="000D5EC9">
        <w:rPr>
          <w:rFonts w:hint="eastAsia"/>
          <w:szCs w:val="21"/>
        </w:rPr>
        <w:t>设置</w:t>
      </w:r>
      <w:r w:rsidR="007C172E" w:rsidRPr="000D5EC9">
        <w:rPr>
          <w:szCs w:val="21"/>
        </w:rPr>
        <w:t>防火保护层时</w:t>
      </w:r>
      <w:r w:rsidR="007C172E" w:rsidRPr="000D5EC9">
        <w:rPr>
          <w:rFonts w:hint="eastAsia"/>
          <w:szCs w:val="21"/>
        </w:rPr>
        <w:t>应</w:t>
      </w:r>
      <w:r w:rsidR="007C172E" w:rsidRPr="000D5EC9">
        <w:rPr>
          <w:szCs w:val="21"/>
        </w:rPr>
        <w:t>采取合适的构造措施</w:t>
      </w:r>
      <w:r w:rsidR="000E17BA">
        <w:rPr>
          <w:rFonts w:hint="eastAsia"/>
          <w:szCs w:val="21"/>
        </w:rPr>
        <w:t>，并应符合下列规定</w:t>
      </w:r>
      <w:r w:rsidR="007C172E" w:rsidRPr="000D5EC9">
        <w:rPr>
          <w:szCs w:val="21"/>
        </w:rPr>
        <w:t>：</w:t>
      </w:r>
    </w:p>
    <w:p w14:paraId="6D613F69" w14:textId="4E25F7F5" w:rsidR="007C172E" w:rsidRPr="000D5EC9" w:rsidRDefault="007C172E" w:rsidP="002C36C8">
      <w:pPr>
        <w:pStyle w:val="19"/>
        <w:ind w:firstLine="482"/>
      </w:pPr>
      <w:r w:rsidRPr="00230DA0">
        <w:rPr>
          <w:b/>
          <w:bCs/>
        </w:rPr>
        <w:t>1</w:t>
      </w:r>
      <w:r w:rsidRPr="000D5EC9">
        <w:t xml:space="preserve">  </w:t>
      </w:r>
      <w:r w:rsidR="0061445E">
        <w:rPr>
          <w:rFonts w:hint="eastAsia"/>
        </w:rPr>
        <w:t>采</w:t>
      </w:r>
      <w:r w:rsidRPr="000D5EC9">
        <w:rPr>
          <w:rFonts w:hint="eastAsia"/>
        </w:rPr>
        <w:t>用水泥砂浆作为防火保护层时，应在砂浆内布置金属网。</w:t>
      </w:r>
      <w:r w:rsidR="008114C9">
        <w:rPr>
          <w:rFonts w:hint="eastAsia"/>
        </w:rPr>
        <w:t>砂浆的</w:t>
      </w:r>
      <w:r w:rsidR="008114C9">
        <w:t>强度等级不宜低于</w:t>
      </w:r>
      <w:r w:rsidR="008114C9">
        <w:t>M5</w:t>
      </w:r>
      <w:r w:rsidR="008114C9">
        <w:rPr>
          <w:rFonts w:hint="eastAsia"/>
        </w:rPr>
        <w:t>；</w:t>
      </w:r>
      <w:r w:rsidR="008114C9">
        <w:t>金属丝的网格不宜大于</w:t>
      </w:r>
      <w:r w:rsidR="008114C9">
        <w:rPr>
          <w:rFonts w:hint="eastAsia"/>
        </w:rPr>
        <w:t>20</w:t>
      </w:r>
      <w:r w:rsidR="008114C9">
        <w:t>mm</w:t>
      </w:r>
      <w:r w:rsidR="008114C9">
        <w:t>，</w:t>
      </w:r>
      <w:r w:rsidR="0009562D">
        <w:rPr>
          <w:rFonts w:hint="eastAsia"/>
        </w:rPr>
        <w:t>直径</w:t>
      </w:r>
      <w:r w:rsidR="008114C9">
        <w:t>不宜小于</w:t>
      </w:r>
      <w:r w:rsidR="008114C9">
        <w:rPr>
          <w:rFonts w:hint="eastAsia"/>
        </w:rPr>
        <w:t>1</w:t>
      </w:r>
      <w:r w:rsidR="008114C9">
        <w:t>mm</w:t>
      </w:r>
      <w:r w:rsidRPr="000D5EC9">
        <w:rPr>
          <w:rFonts w:hint="eastAsia"/>
        </w:rPr>
        <w:t>。</w:t>
      </w:r>
    </w:p>
    <w:p w14:paraId="22E711EE" w14:textId="346A742C" w:rsidR="00C90F0B" w:rsidRPr="00C90F0B" w:rsidRDefault="007C172E" w:rsidP="002C36C8">
      <w:pPr>
        <w:pStyle w:val="19"/>
        <w:ind w:firstLine="482"/>
      </w:pPr>
      <w:r w:rsidRPr="00230DA0">
        <w:rPr>
          <w:b/>
          <w:bCs/>
        </w:rPr>
        <w:t>2</w:t>
      </w:r>
      <w:r w:rsidRPr="000D5EC9">
        <w:t xml:space="preserve">  </w:t>
      </w:r>
      <w:r w:rsidR="0061445E">
        <w:rPr>
          <w:rFonts w:hint="eastAsia"/>
        </w:rPr>
        <w:t>采</w:t>
      </w:r>
      <w:r w:rsidRPr="000D5EC9">
        <w:rPr>
          <w:rFonts w:hint="eastAsia"/>
        </w:rPr>
        <w:t>用</w:t>
      </w:r>
      <w:r w:rsidR="00E02542">
        <w:rPr>
          <w:rFonts w:hint="eastAsia"/>
        </w:rPr>
        <w:t>蒸压</w:t>
      </w:r>
      <w:r w:rsidRPr="000D5EC9">
        <w:rPr>
          <w:rFonts w:hint="eastAsia"/>
        </w:rPr>
        <w:t>加气混凝土</w:t>
      </w:r>
      <w:r w:rsidR="0061445E">
        <w:rPr>
          <w:rFonts w:hint="eastAsia"/>
        </w:rPr>
        <w:t>砌块</w:t>
      </w:r>
      <w:r w:rsidRPr="000D5EC9">
        <w:rPr>
          <w:rFonts w:hint="eastAsia"/>
        </w:rPr>
        <w:t>作为防火保护层时，砌块底面及</w:t>
      </w:r>
      <w:r w:rsidRPr="000D5EC9">
        <w:t>砌块之间应用</w:t>
      </w:r>
      <w:r w:rsidRPr="000D5EC9">
        <w:rPr>
          <w:rFonts w:hint="eastAsia"/>
        </w:rPr>
        <w:t>砂浆填缝</w:t>
      </w:r>
      <w:r w:rsidR="00064253">
        <w:rPr>
          <w:rFonts w:hint="eastAsia"/>
        </w:rPr>
        <w:t>。</w:t>
      </w:r>
    </w:p>
    <w:p w14:paraId="64A39E6C" w14:textId="72F79525" w:rsidR="007C172E" w:rsidRDefault="007C172E" w:rsidP="002C36C8">
      <w:pPr>
        <w:pStyle w:val="19"/>
        <w:ind w:firstLine="482"/>
      </w:pPr>
      <w:r w:rsidRPr="00230DA0">
        <w:rPr>
          <w:b/>
          <w:bCs/>
        </w:rPr>
        <w:t xml:space="preserve">3 </w:t>
      </w:r>
      <w:r w:rsidRPr="000D5EC9">
        <w:t xml:space="preserve"> </w:t>
      </w:r>
      <w:r w:rsidR="001D3A01">
        <w:rPr>
          <w:rFonts w:hint="eastAsia"/>
        </w:rPr>
        <w:t>采</w:t>
      </w:r>
      <w:r w:rsidRPr="000D5EC9">
        <w:rPr>
          <w:rFonts w:hint="eastAsia"/>
        </w:rPr>
        <w:t>用岩棉</w:t>
      </w:r>
      <w:r w:rsidR="00E02542">
        <w:rPr>
          <w:rFonts w:hint="eastAsia"/>
        </w:rPr>
        <w:t>板</w:t>
      </w:r>
      <w:r w:rsidRPr="000D5EC9">
        <w:rPr>
          <w:rFonts w:hint="eastAsia"/>
        </w:rPr>
        <w:t>作为防火保护层时，将岩棉板贴靠在钢管</w:t>
      </w:r>
      <w:r w:rsidR="004A2EDF">
        <w:rPr>
          <w:rFonts w:hint="eastAsia"/>
        </w:rPr>
        <w:t>束</w:t>
      </w:r>
      <w:r w:rsidRPr="000D5EC9">
        <w:rPr>
          <w:rFonts w:hint="eastAsia"/>
        </w:rPr>
        <w:t>表面后，宜布置龙骨（镀锌钢板）进行卡固</w:t>
      </w:r>
      <w:r w:rsidR="00B30A50">
        <w:rPr>
          <w:rFonts w:hint="eastAsia"/>
        </w:rPr>
        <w:t>或其他可靠措施固定岩棉</w:t>
      </w:r>
      <w:r w:rsidRPr="000D5EC9">
        <w:rPr>
          <w:rFonts w:hint="eastAsia"/>
        </w:rPr>
        <w:t>。</w:t>
      </w:r>
    </w:p>
    <w:p w14:paraId="1F21B27E" w14:textId="6FE95D66" w:rsidR="00C90F0B" w:rsidRPr="00C90F0B" w:rsidRDefault="00C90F0B" w:rsidP="002C36C8">
      <w:pPr>
        <w:pStyle w:val="19"/>
        <w:ind w:firstLine="482"/>
      </w:pPr>
      <w:r w:rsidRPr="002C36C8">
        <w:rPr>
          <w:rStyle w:val="A-0"/>
          <w:b/>
        </w:rPr>
        <w:t>4</w:t>
      </w:r>
      <w:r>
        <w:rPr>
          <w:rStyle w:val="A-0"/>
        </w:rPr>
        <w:t xml:space="preserve">  </w:t>
      </w:r>
      <w:r w:rsidRPr="00360C84">
        <w:rPr>
          <w:rStyle w:val="A-0"/>
          <w:rFonts w:hint="eastAsia"/>
        </w:rPr>
        <w:t>采用轻质抹灰石膏时，</w:t>
      </w:r>
      <w:r>
        <w:rPr>
          <w:rStyle w:val="A-0"/>
          <w:rFonts w:hint="eastAsia"/>
        </w:rPr>
        <w:t>其构造措施</w:t>
      </w:r>
      <w:r w:rsidRPr="00360C84">
        <w:rPr>
          <w:rStyle w:val="A-0"/>
          <w:rFonts w:hint="eastAsia"/>
        </w:rPr>
        <w:t>应符合现行</w:t>
      </w:r>
      <w:r w:rsidR="00B91429">
        <w:rPr>
          <w:rStyle w:val="A-0"/>
          <w:rFonts w:hint="eastAsia"/>
        </w:rPr>
        <w:t>协会</w:t>
      </w:r>
      <w:r w:rsidRPr="00360C84">
        <w:rPr>
          <w:rStyle w:val="A-0"/>
          <w:rFonts w:hint="eastAsia"/>
        </w:rPr>
        <w:t>标准《钢管混凝土束结构轻质抹灰石膏防火技术规程》</w:t>
      </w:r>
      <w:r w:rsidRPr="00360C84">
        <w:rPr>
          <w:rStyle w:val="A-0"/>
        </w:rPr>
        <w:t>T/CECS 956</w:t>
      </w:r>
      <w:r w:rsidRPr="00360C84">
        <w:rPr>
          <w:rStyle w:val="A-0"/>
          <w:rFonts w:hint="eastAsia"/>
        </w:rPr>
        <w:t>的规定。</w:t>
      </w:r>
    </w:p>
    <w:p w14:paraId="274D1B74" w14:textId="167166B6" w:rsidR="004C4FE9" w:rsidRPr="00AE505B" w:rsidRDefault="004C4FE9" w:rsidP="004C4FE9">
      <w:pPr>
        <w:rPr>
          <w:kern w:val="0"/>
        </w:rPr>
      </w:pPr>
      <w:r>
        <w:rPr>
          <w:b/>
          <w:bCs/>
        </w:rPr>
        <w:t>9</w:t>
      </w:r>
      <w:r w:rsidRPr="003A4D0F">
        <w:rPr>
          <w:b/>
          <w:bCs/>
        </w:rPr>
        <w:t>.</w:t>
      </w:r>
      <w:r w:rsidRPr="003A4D0F">
        <w:rPr>
          <w:rFonts w:hint="eastAsia"/>
          <w:b/>
          <w:bCs/>
        </w:rPr>
        <w:t>2</w:t>
      </w:r>
      <w:r w:rsidRPr="003A4D0F">
        <w:rPr>
          <w:b/>
          <w:bCs/>
        </w:rPr>
        <w:t>.1</w:t>
      </w:r>
      <w:r>
        <w:rPr>
          <w:b/>
          <w:bCs/>
        </w:rPr>
        <w:t>1</w:t>
      </w:r>
      <w:r>
        <w:rPr>
          <w:rFonts w:hint="eastAsia"/>
        </w:rPr>
        <w:t xml:space="preserve">  </w:t>
      </w:r>
      <w:r w:rsidRPr="000D5EC9">
        <w:rPr>
          <w:rFonts w:hint="eastAsia"/>
        </w:rPr>
        <w:t>钢管混凝土束构件</w:t>
      </w:r>
      <w:r w:rsidRPr="000D5EC9">
        <w:t>应在每个楼层设置直径</w:t>
      </w:r>
      <w:r w:rsidRPr="00AE505B">
        <w:t>为</w:t>
      </w:r>
      <w:r>
        <w:rPr>
          <w:rFonts w:hint="eastAsia"/>
        </w:rPr>
        <w:t>12mm~15</w:t>
      </w:r>
      <w:r w:rsidRPr="00AE505B">
        <w:t>mm</w:t>
      </w:r>
      <w:r w:rsidRPr="00AE505B">
        <w:t>的排气孔</w:t>
      </w:r>
      <w:r>
        <w:rPr>
          <w:rFonts w:hint="eastAsia"/>
        </w:rPr>
        <w:t>（图</w:t>
      </w:r>
      <w:r>
        <w:t>9.2.11</w:t>
      </w:r>
      <w:r>
        <w:rPr>
          <w:rFonts w:hint="eastAsia"/>
        </w:rPr>
        <w:t>）。在</w:t>
      </w:r>
      <w:r w:rsidRPr="00AE505B">
        <w:t>第一</w:t>
      </w:r>
      <w:r>
        <w:rPr>
          <w:rFonts w:hint="eastAsia"/>
        </w:rPr>
        <w:t>节钢管</w:t>
      </w:r>
      <w:r>
        <w:t>束的</w:t>
      </w:r>
      <w:r w:rsidRPr="00AE505B">
        <w:t>底部</w:t>
      </w:r>
      <w:r w:rsidRPr="00AE505B">
        <w:rPr>
          <w:rFonts w:hint="eastAsia"/>
        </w:rPr>
        <w:t>不</w:t>
      </w:r>
      <w:r w:rsidRPr="00AE505B">
        <w:t>大于</w:t>
      </w:r>
      <w:r w:rsidRPr="00AE505B">
        <w:rPr>
          <w:rFonts w:hint="eastAsia"/>
        </w:rPr>
        <w:t>250</w:t>
      </w:r>
      <w:r w:rsidRPr="00AE505B">
        <w:t>mm</w:t>
      </w:r>
      <w:r w:rsidRPr="00AE505B">
        <w:rPr>
          <w:rFonts w:hint="eastAsia"/>
        </w:rPr>
        <w:t>处</w:t>
      </w:r>
      <w:r w:rsidRPr="00AE505B">
        <w:t>设一</w:t>
      </w:r>
      <w:r>
        <w:t>排</w:t>
      </w:r>
      <w:r w:rsidRPr="00AE505B">
        <w:t>排气</w:t>
      </w:r>
      <w:r w:rsidRPr="00AE505B">
        <w:rPr>
          <w:rFonts w:hint="eastAsia"/>
        </w:rPr>
        <w:t>孔</w:t>
      </w:r>
      <w:r>
        <w:rPr>
          <w:rFonts w:hint="eastAsia"/>
        </w:rPr>
        <w:t>，其它</w:t>
      </w:r>
      <w:r>
        <w:t>节钢管束的</w:t>
      </w:r>
      <w:r w:rsidRPr="00AE505B">
        <w:t>排气孔宜</w:t>
      </w:r>
      <w:r>
        <w:t>设</w:t>
      </w:r>
      <w:r w:rsidRPr="00AE505B">
        <w:t>在</w:t>
      </w:r>
      <w:r>
        <w:rPr>
          <w:rFonts w:hint="eastAsia"/>
        </w:rPr>
        <w:t>钢梁</w:t>
      </w:r>
      <w:r>
        <w:t>上</w:t>
      </w:r>
      <w:r>
        <w:rPr>
          <w:rFonts w:hint="eastAsia"/>
        </w:rPr>
        <w:t>翼缘</w:t>
      </w:r>
      <w:r w:rsidRPr="00AE505B">
        <w:t>的</w:t>
      </w:r>
      <w:r>
        <w:t>不小于</w:t>
      </w:r>
      <w:r>
        <w:rPr>
          <w:rFonts w:hint="eastAsia"/>
        </w:rPr>
        <w:t>25</w:t>
      </w:r>
      <w:r w:rsidRPr="00AE505B">
        <w:t>0mm</w:t>
      </w:r>
      <w:r w:rsidRPr="00AE505B">
        <w:t>处</w:t>
      </w:r>
      <w:r w:rsidRPr="00AE505B">
        <w:rPr>
          <w:rFonts w:hint="eastAsia"/>
        </w:rPr>
        <w:t>，</w:t>
      </w:r>
      <w:r w:rsidRPr="00AE505B">
        <w:t>每个</w:t>
      </w:r>
      <w:r>
        <w:t>钢管束腔体</w:t>
      </w:r>
      <w:r w:rsidRPr="00AE505B">
        <w:t>布置</w:t>
      </w:r>
      <w:r w:rsidRPr="00AE505B">
        <w:t>1</w:t>
      </w:r>
      <w:r>
        <w:t>个</w:t>
      </w:r>
      <w:r w:rsidRPr="00AE505B">
        <w:t>。</w:t>
      </w:r>
      <w:r w:rsidRPr="000D5EC9">
        <w:t>当楼层高度大于</w:t>
      </w:r>
      <w:r w:rsidRPr="000D5EC9">
        <w:t>6m</w:t>
      </w:r>
      <w:r w:rsidRPr="000D5EC9">
        <w:t>时，应增设排气孔，且排气孔沿</w:t>
      </w:r>
      <w:r w:rsidRPr="000D5EC9">
        <w:rPr>
          <w:rFonts w:hint="eastAsia"/>
        </w:rPr>
        <w:t>墙</w:t>
      </w:r>
      <w:r w:rsidRPr="000D5EC9">
        <w:t>高度方向</w:t>
      </w:r>
      <w:r w:rsidRPr="000D5EC9">
        <w:rPr>
          <w:bCs/>
        </w:rPr>
        <w:t>间距</w:t>
      </w:r>
      <w:r w:rsidRPr="000D5EC9">
        <w:t>不宜</w:t>
      </w:r>
      <w:r w:rsidRPr="000D5EC9">
        <w:rPr>
          <w:bCs/>
        </w:rPr>
        <w:t>大于</w:t>
      </w:r>
      <w:r w:rsidRPr="000D5EC9">
        <w:rPr>
          <w:bCs/>
        </w:rPr>
        <w:t>6m</w:t>
      </w:r>
      <w:r w:rsidRPr="000D5EC9">
        <w:t>。</w:t>
      </w:r>
    </w:p>
    <w:p w14:paraId="542300CA" w14:textId="77777777" w:rsidR="004C4FE9" w:rsidRPr="008A7083" w:rsidRDefault="004C4FE9" w:rsidP="004C4FE9">
      <w:pPr>
        <w:widowControl/>
        <w:jc w:val="center"/>
        <w:rPr>
          <w:rFonts w:ascii="宋体" w:hAnsi="宋体" w:cs="宋体"/>
          <w:kern w:val="0"/>
        </w:rPr>
      </w:pPr>
      <w:r>
        <w:rPr>
          <w:rFonts w:ascii="宋体" w:hAnsi="宋体" w:cs="宋体"/>
          <w:noProof/>
          <w:kern w:val="0"/>
        </w:rPr>
        <w:drawing>
          <wp:inline distT="0" distB="0" distL="0" distR="0" wp14:anchorId="6BC6EEED" wp14:editId="47DB6BBA">
            <wp:extent cx="5256722" cy="1682151"/>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rotWithShape="1">
                    <a:blip r:embed="rId49"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1765" t="29467" r="1942" b="34031"/>
                    <a:stretch/>
                  </pic:blipFill>
                  <pic:spPr bwMode="auto">
                    <a:xfrm>
                      <a:off x="0" y="0"/>
                      <a:ext cx="5292009" cy="1693443"/>
                    </a:xfrm>
                    <a:prstGeom prst="rect">
                      <a:avLst/>
                    </a:prstGeom>
                    <a:ln>
                      <a:noFill/>
                    </a:ln>
                    <a:extLst>
                      <a:ext uri="{53640926-AAD7-44D8-BBD7-CCE9431645EC}">
                        <a14:shadowObscured xmlns:a14="http://schemas.microsoft.com/office/drawing/2010/main"/>
                      </a:ext>
                    </a:extLst>
                  </pic:spPr>
                </pic:pic>
              </a:graphicData>
            </a:graphic>
          </wp:inline>
        </w:drawing>
      </w:r>
    </w:p>
    <w:p w14:paraId="5DE22271" w14:textId="5849ABA6" w:rsidR="004C4FE9" w:rsidRDefault="004C4FE9" w:rsidP="00026F44">
      <w:pPr>
        <w:pStyle w:val="A-f"/>
      </w:pPr>
      <w:r w:rsidRPr="000D5EC9">
        <w:rPr>
          <w:rFonts w:hint="eastAsia"/>
        </w:rPr>
        <w:t>图</w:t>
      </w:r>
      <w:r>
        <w:t>9.</w:t>
      </w:r>
      <w:r>
        <w:rPr>
          <w:rFonts w:hint="eastAsia"/>
        </w:rPr>
        <w:t>2</w:t>
      </w:r>
      <w:r w:rsidRPr="000D5EC9">
        <w:t>.</w:t>
      </w:r>
      <w:r>
        <w:t>11</w:t>
      </w:r>
      <w:r w:rsidRPr="000D5EC9">
        <w:rPr>
          <w:rFonts w:hint="eastAsia"/>
        </w:rPr>
        <w:t>排气孔的构造</w:t>
      </w:r>
    </w:p>
    <w:p w14:paraId="475039D1" w14:textId="4D46D858" w:rsidR="004C4FE9" w:rsidRPr="00572CF9" w:rsidRDefault="004C4FE9" w:rsidP="00F0409A">
      <w:pPr>
        <w:pStyle w:val="A-"/>
        <w:rPr>
          <w:color w:val="000000" w:themeColor="text1"/>
        </w:rPr>
      </w:pPr>
      <w:r w:rsidRPr="00572CF9">
        <w:rPr>
          <w:b/>
          <w:bCs/>
          <w:color w:val="000000" w:themeColor="text1"/>
        </w:rPr>
        <w:t>9.</w:t>
      </w:r>
      <w:r w:rsidRPr="00572CF9">
        <w:rPr>
          <w:rFonts w:hint="eastAsia"/>
          <w:b/>
          <w:bCs/>
          <w:color w:val="000000" w:themeColor="text1"/>
        </w:rPr>
        <w:t>2.</w:t>
      </w:r>
      <w:r w:rsidRPr="00572CF9">
        <w:rPr>
          <w:rStyle w:val="affc"/>
          <w:rFonts w:hint="eastAsia"/>
          <w:b/>
          <w:bCs/>
          <w:color w:val="000000" w:themeColor="text1"/>
          <w:sz w:val="24"/>
        </w:rPr>
        <w:t>1</w:t>
      </w:r>
      <w:r w:rsidRPr="00572CF9">
        <w:rPr>
          <w:rStyle w:val="affc"/>
          <w:b/>
          <w:bCs/>
          <w:color w:val="000000" w:themeColor="text1"/>
          <w:sz w:val="24"/>
        </w:rPr>
        <w:t>2</w:t>
      </w:r>
      <w:r w:rsidRPr="00572CF9">
        <w:rPr>
          <w:rStyle w:val="affc"/>
          <w:rFonts w:hint="eastAsia"/>
          <w:color w:val="000000" w:themeColor="text1"/>
          <w:sz w:val="24"/>
        </w:rPr>
        <w:t xml:space="preserve"> </w:t>
      </w:r>
      <w:r w:rsidRPr="00572CF9">
        <w:rPr>
          <w:rStyle w:val="affc"/>
          <w:rFonts w:hint="eastAsia"/>
          <w:color w:val="000000" w:themeColor="text1"/>
          <w:sz w:val="24"/>
        </w:rPr>
        <w:t>钢管混凝土束构件室外侧防火保护厚度，可采用现行</w:t>
      </w:r>
      <w:r w:rsidR="00B91429" w:rsidRPr="00572CF9">
        <w:rPr>
          <w:rStyle w:val="affc"/>
          <w:rFonts w:hint="eastAsia"/>
          <w:color w:val="000000" w:themeColor="text1"/>
          <w:sz w:val="24"/>
        </w:rPr>
        <w:t>国家</w:t>
      </w:r>
      <w:r w:rsidRPr="00572CF9">
        <w:rPr>
          <w:rStyle w:val="affc"/>
          <w:rFonts w:hint="eastAsia"/>
          <w:color w:val="000000" w:themeColor="text1"/>
          <w:sz w:val="24"/>
        </w:rPr>
        <w:t>标准《建筑构件耐火试验</w:t>
      </w:r>
      <w:r w:rsidRPr="00572CF9">
        <w:rPr>
          <w:rStyle w:val="affc"/>
          <w:rFonts w:hint="eastAsia"/>
          <w:color w:val="000000" w:themeColor="text1"/>
          <w:sz w:val="24"/>
        </w:rPr>
        <w:t xml:space="preserve"> </w:t>
      </w:r>
      <w:r w:rsidRPr="00572CF9">
        <w:rPr>
          <w:rStyle w:val="affc"/>
          <w:rFonts w:hint="eastAsia"/>
          <w:color w:val="000000" w:themeColor="text1"/>
          <w:sz w:val="24"/>
        </w:rPr>
        <w:t>可供选择和附加的试验程序》</w:t>
      </w:r>
      <w:r w:rsidRPr="00572CF9">
        <w:rPr>
          <w:rStyle w:val="affc"/>
          <w:rFonts w:hint="eastAsia"/>
          <w:color w:val="000000" w:themeColor="text1"/>
          <w:sz w:val="24"/>
        </w:rPr>
        <w:t>GB/T 26784</w:t>
      </w:r>
      <w:r w:rsidRPr="00572CF9">
        <w:rPr>
          <w:rStyle w:val="affc"/>
          <w:rFonts w:hint="eastAsia"/>
          <w:color w:val="000000" w:themeColor="text1"/>
          <w:sz w:val="24"/>
        </w:rPr>
        <w:t>中的室外火灾升温曲线进行设计，并根据现行</w:t>
      </w:r>
      <w:r w:rsidR="00B91429" w:rsidRPr="00572CF9">
        <w:rPr>
          <w:rStyle w:val="affc"/>
          <w:rFonts w:hint="eastAsia"/>
          <w:color w:val="000000" w:themeColor="text1"/>
          <w:sz w:val="24"/>
        </w:rPr>
        <w:t>国家</w:t>
      </w:r>
      <w:r w:rsidRPr="00572CF9">
        <w:rPr>
          <w:rStyle w:val="affc"/>
          <w:rFonts w:hint="eastAsia"/>
          <w:color w:val="000000" w:themeColor="text1"/>
          <w:sz w:val="24"/>
        </w:rPr>
        <w:t>标准《建筑钢结构防火技术规范》</w:t>
      </w:r>
      <w:r w:rsidRPr="00572CF9">
        <w:rPr>
          <w:rStyle w:val="affc"/>
          <w:rFonts w:hint="eastAsia"/>
          <w:color w:val="000000" w:themeColor="text1"/>
          <w:sz w:val="24"/>
        </w:rPr>
        <w:t>GB 51249</w:t>
      </w:r>
      <w:r w:rsidRPr="00572CF9">
        <w:rPr>
          <w:rStyle w:val="affc"/>
          <w:rFonts w:hint="eastAsia"/>
          <w:color w:val="000000" w:themeColor="text1"/>
          <w:sz w:val="24"/>
        </w:rPr>
        <w:t>的规定进行等效曝火时间</w:t>
      </w:r>
      <m:oMath>
        <m:sSub>
          <m:sSubPr>
            <m:ctrlPr>
              <w:rPr>
                <w:rStyle w:val="affc"/>
                <w:rFonts w:ascii="Cambria Math" w:hAnsi="Cambria Math"/>
                <w:color w:val="000000" w:themeColor="text1"/>
                <w:sz w:val="24"/>
              </w:rPr>
            </m:ctrlPr>
          </m:sSubPr>
          <m:e>
            <m:r>
              <w:rPr>
                <w:rStyle w:val="affc"/>
                <w:rFonts w:ascii="Cambria Math" w:hAnsi="Cambria Math" w:hint="eastAsia"/>
                <w:color w:val="000000" w:themeColor="text1"/>
                <w:sz w:val="24"/>
              </w:rPr>
              <m:t>t</m:t>
            </m:r>
            <m:ctrlPr>
              <w:rPr>
                <w:rStyle w:val="affc"/>
                <w:rFonts w:ascii="Cambria Math" w:hAnsi="Cambria Math" w:hint="eastAsia"/>
                <w:color w:val="000000" w:themeColor="text1"/>
                <w:sz w:val="24"/>
              </w:rPr>
            </m:ctrlPr>
          </m:e>
          <m:sub>
            <m:r>
              <m:rPr>
                <m:sty m:val="p"/>
              </m:rPr>
              <w:rPr>
                <w:rStyle w:val="affc"/>
                <w:rFonts w:ascii="Cambria Math" w:hAnsi="Cambria Math" w:hint="eastAsia"/>
                <w:color w:val="000000" w:themeColor="text1"/>
                <w:sz w:val="24"/>
              </w:rPr>
              <m:t>e</m:t>
            </m:r>
          </m:sub>
        </m:sSub>
      </m:oMath>
      <w:r w:rsidRPr="00572CF9">
        <w:rPr>
          <w:rStyle w:val="affc"/>
          <w:rFonts w:hint="eastAsia"/>
          <w:color w:val="000000" w:themeColor="text1"/>
          <w:sz w:val="24"/>
        </w:rPr>
        <w:t>换算，室外火灾下耐火极限</w:t>
      </w:r>
      <w:r w:rsidRPr="00572CF9">
        <w:rPr>
          <w:rStyle w:val="affc"/>
          <w:rFonts w:hint="eastAsia"/>
          <w:color w:val="000000" w:themeColor="text1"/>
          <w:sz w:val="24"/>
        </w:rPr>
        <w:t>3</w:t>
      </w:r>
      <w:r w:rsidRPr="00572CF9">
        <w:rPr>
          <w:rStyle w:val="affc"/>
          <w:color w:val="000000" w:themeColor="text1"/>
          <w:sz w:val="24"/>
        </w:rPr>
        <w:t>.0</w:t>
      </w:r>
      <w:r w:rsidRPr="00572CF9">
        <w:rPr>
          <w:rStyle w:val="affc"/>
          <w:rFonts w:hint="eastAsia"/>
          <w:color w:val="000000" w:themeColor="text1"/>
          <w:sz w:val="24"/>
        </w:rPr>
        <w:t>h</w:t>
      </w:r>
      <w:r w:rsidRPr="00572CF9">
        <w:rPr>
          <w:rStyle w:val="affc"/>
          <w:rFonts w:hint="eastAsia"/>
          <w:color w:val="000000" w:themeColor="text1"/>
          <w:sz w:val="24"/>
        </w:rPr>
        <w:t>时的防火保护厚度可按本标准</w:t>
      </w:r>
      <w:r w:rsidRPr="00572CF9">
        <w:rPr>
          <w:rStyle w:val="affc"/>
          <w:color w:val="000000" w:themeColor="text1"/>
          <w:sz w:val="24"/>
        </w:rPr>
        <w:t>9</w:t>
      </w:r>
      <w:r w:rsidRPr="00572CF9">
        <w:rPr>
          <w:rStyle w:val="affc"/>
          <w:rFonts w:hint="eastAsia"/>
          <w:color w:val="000000" w:themeColor="text1"/>
          <w:sz w:val="24"/>
        </w:rPr>
        <w:t>.2.</w:t>
      </w:r>
      <w:r w:rsidRPr="00572CF9">
        <w:rPr>
          <w:rStyle w:val="affc"/>
          <w:color w:val="000000" w:themeColor="text1"/>
          <w:sz w:val="24"/>
        </w:rPr>
        <w:t>8</w:t>
      </w:r>
      <w:r w:rsidRPr="00572CF9">
        <w:rPr>
          <w:rStyle w:val="affc"/>
          <w:rFonts w:hint="eastAsia"/>
          <w:color w:val="000000" w:themeColor="text1"/>
          <w:sz w:val="24"/>
        </w:rPr>
        <w:t>～</w:t>
      </w:r>
      <w:r w:rsidRPr="00572CF9">
        <w:rPr>
          <w:rStyle w:val="affc"/>
          <w:color w:val="000000" w:themeColor="text1"/>
          <w:sz w:val="24"/>
        </w:rPr>
        <w:t>9</w:t>
      </w:r>
      <w:r w:rsidRPr="00572CF9">
        <w:rPr>
          <w:rStyle w:val="affc"/>
          <w:rFonts w:hint="eastAsia"/>
          <w:color w:val="000000" w:themeColor="text1"/>
          <w:sz w:val="24"/>
        </w:rPr>
        <w:t>.2.</w:t>
      </w:r>
      <w:r w:rsidRPr="00572CF9">
        <w:rPr>
          <w:rStyle w:val="affc"/>
          <w:color w:val="000000" w:themeColor="text1"/>
          <w:sz w:val="24"/>
        </w:rPr>
        <w:t>9</w:t>
      </w:r>
      <w:r w:rsidRPr="00572CF9">
        <w:rPr>
          <w:rStyle w:val="affc"/>
          <w:rFonts w:hint="eastAsia"/>
          <w:color w:val="000000" w:themeColor="text1"/>
          <w:sz w:val="24"/>
        </w:rPr>
        <w:t>条的规定室内标准火灾下相应防火保护厚度的</w:t>
      </w:r>
      <w:r w:rsidRPr="00572CF9">
        <w:rPr>
          <w:rStyle w:val="affc"/>
          <w:rFonts w:hint="eastAsia"/>
          <w:color w:val="000000" w:themeColor="text1"/>
          <w:sz w:val="24"/>
        </w:rPr>
        <w:t>0.7</w:t>
      </w:r>
      <w:r w:rsidRPr="00572CF9">
        <w:rPr>
          <w:rStyle w:val="affc"/>
          <w:rFonts w:hint="eastAsia"/>
          <w:color w:val="000000" w:themeColor="text1"/>
          <w:sz w:val="24"/>
        </w:rPr>
        <w:t>倍确定。</w:t>
      </w:r>
    </w:p>
    <w:p w14:paraId="778CD209" w14:textId="771D7535" w:rsidR="003A4D0F" w:rsidRDefault="00EE0033" w:rsidP="003A4D0F">
      <w:pPr>
        <w:pStyle w:val="A-"/>
      </w:pPr>
      <w:r>
        <w:rPr>
          <w:b/>
          <w:bCs/>
        </w:rPr>
        <w:t>9</w:t>
      </w:r>
      <w:r w:rsidR="003A4D0F" w:rsidRPr="003A4D0F">
        <w:rPr>
          <w:b/>
          <w:bCs/>
        </w:rPr>
        <w:t>.</w:t>
      </w:r>
      <w:r w:rsidR="003A4D0F" w:rsidRPr="003A4D0F">
        <w:rPr>
          <w:rFonts w:hint="eastAsia"/>
          <w:b/>
          <w:bCs/>
        </w:rPr>
        <w:t>2</w:t>
      </w:r>
      <w:r w:rsidR="003A4D0F" w:rsidRPr="003A4D0F">
        <w:rPr>
          <w:b/>
          <w:bCs/>
        </w:rPr>
        <w:t>.</w:t>
      </w:r>
      <w:r w:rsidR="00FE3449">
        <w:rPr>
          <w:b/>
          <w:bCs/>
        </w:rPr>
        <w:t>1</w:t>
      </w:r>
      <w:r w:rsidR="004C4FE9">
        <w:rPr>
          <w:b/>
          <w:bCs/>
        </w:rPr>
        <w:t>3</w:t>
      </w:r>
      <w:r w:rsidR="003A4D0F">
        <w:rPr>
          <w:rFonts w:hint="eastAsia"/>
        </w:rPr>
        <w:t xml:space="preserve"> </w:t>
      </w:r>
      <w:r w:rsidR="003A4D0F">
        <w:rPr>
          <w:rFonts w:hint="eastAsia"/>
        </w:rPr>
        <w:t>钢梁的</w:t>
      </w:r>
      <w:r w:rsidR="003A4D0F" w:rsidRPr="005F4516">
        <w:rPr>
          <w:rFonts w:hint="eastAsia"/>
        </w:rPr>
        <w:t>防火保护设计厚度</w:t>
      </w:r>
      <w:r w:rsidR="00DB5F86">
        <w:rPr>
          <w:rFonts w:hint="eastAsia"/>
        </w:rPr>
        <w:t>宜</w:t>
      </w:r>
      <w:r w:rsidR="003A4D0F" w:rsidRPr="005F4516">
        <w:rPr>
          <w:rFonts w:hint="eastAsia"/>
        </w:rPr>
        <w:t>根据构件的耐火极限按现行</w:t>
      </w:r>
      <w:r w:rsidR="00B91429">
        <w:rPr>
          <w:rFonts w:hint="eastAsia"/>
        </w:rPr>
        <w:t>国家</w:t>
      </w:r>
      <w:r w:rsidR="003A4D0F" w:rsidRPr="005F4516">
        <w:rPr>
          <w:rFonts w:hint="eastAsia"/>
        </w:rPr>
        <w:t>标准《建筑钢结构防火技术规范》</w:t>
      </w:r>
      <w:r w:rsidR="003A4D0F" w:rsidRPr="005F4516">
        <w:rPr>
          <w:rFonts w:hint="eastAsia"/>
        </w:rPr>
        <w:t>GB 51249</w:t>
      </w:r>
      <w:r w:rsidR="003A4D0F" w:rsidRPr="005F4516">
        <w:rPr>
          <w:rFonts w:hint="eastAsia"/>
        </w:rPr>
        <w:t>计算确定</w:t>
      </w:r>
      <w:r w:rsidR="002E69D4">
        <w:rPr>
          <w:rFonts w:hint="eastAsia"/>
        </w:rPr>
        <w:t>。</w:t>
      </w:r>
    </w:p>
    <w:p w14:paraId="751D2BD4" w14:textId="01F67447" w:rsidR="00050B5A" w:rsidRDefault="00EE0033" w:rsidP="00050B5A">
      <w:pPr>
        <w:adjustRightInd w:val="0"/>
      </w:pPr>
      <w:r w:rsidRPr="00E62B28">
        <w:rPr>
          <w:rStyle w:val="A-0"/>
          <w:b/>
          <w:bCs/>
        </w:rPr>
        <w:lastRenderedPageBreak/>
        <w:t>9</w:t>
      </w:r>
      <w:r w:rsidR="00050B5A" w:rsidRPr="00E62B28">
        <w:rPr>
          <w:rStyle w:val="A-0"/>
          <w:rFonts w:hint="eastAsia"/>
          <w:b/>
          <w:bCs/>
        </w:rPr>
        <w:t>.2.</w:t>
      </w:r>
      <w:r w:rsidR="00702A16" w:rsidRPr="00E62B28">
        <w:rPr>
          <w:rStyle w:val="A-0"/>
          <w:b/>
          <w:bCs/>
        </w:rPr>
        <w:t>1</w:t>
      </w:r>
      <w:r w:rsidR="004C4FE9">
        <w:rPr>
          <w:rStyle w:val="A-0"/>
          <w:b/>
          <w:bCs/>
        </w:rPr>
        <w:t>4</w:t>
      </w:r>
      <w:r w:rsidR="00050B5A">
        <w:rPr>
          <w:rFonts w:hint="eastAsia"/>
        </w:rPr>
        <w:t xml:space="preserve">  </w:t>
      </w:r>
      <w:r w:rsidR="00E02542" w:rsidRPr="009A7B17">
        <w:rPr>
          <w:rStyle w:val="A-0"/>
          <w:rFonts w:hint="eastAsia"/>
        </w:rPr>
        <w:t>钢梁</w:t>
      </w:r>
      <w:r w:rsidR="00050B5A" w:rsidRPr="00200314">
        <w:rPr>
          <w:rFonts w:hint="eastAsia"/>
        </w:rPr>
        <w:t>采用轻质抹灰石膏</w:t>
      </w:r>
      <w:r w:rsidR="00050B5A" w:rsidRPr="000D5EC9">
        <w:rPr>
          <w:rFonts w:hint="eastAsia"/>
          <w:szCs w:val="21"/>
        </w:rPr>
        <w:t>作为</w:t>
      </w:r>
      <w:r w:rsidR="00050B5A">
        <w:t>防火保护</w:t>
      </w:r>
      <w:r w:rsidR="00050B5A" w:rsidRPr="00200314">
        <w:rPr>
          <w:rFonts w:hint="eastAsia"/>
        </w:rPr>
        <w:t>时，</w:t>
      </w:r>
      <w:r w:rsidR="00050B5A">
        <w:rPr>
          <w:rFonts w:hint="eastAsia"/>
        </w:rPr>
        <w:t>应符合下列规定</w:t>
      </w:r>
      <w:r w:rsidR="00050B5A">
        <w:t>：</w:t>
      </w:r>
    </w:p>
    <w:p w14:paraId="1CC27BCD" w14:textId="72D397BB" w:rsidR="000123D1" w:rsidRDefault="000123D1" w:rsidP="00050B5A">
      <w:pPr>
        <w:adjustRightInd w:val="0"/>
        <w:ind w:firstLineChars="200" w:firstLine="482"/>
        <w:rPr>
          <w:b/>
          <w:bCs/>
          <w:szCs w:val="21"/>
        </w:rPr>
      </w:pPr>
      <w:r w:rsidRPr="00230DA0">
        <w:rPr>
          <w:b/>
          <w:bCs/>
          <w:szCs w:val="21"/>
        </w:rPr>
        <w:t>1</w:t>
      </w:r>
      <w:r w:rsidR="008D5B4F">
        <w:rPr>
          <w:rFonts w:hint="eastAsia"/>
          <w:szCs w:val="21"/>
        </w:rPr>
        <w:t xml:space="preserve"> </w:t>
      </w:r>
      <w:r w:rsidR="008D5B4F">
        <w:rPr>
          <w:szCs w:val="21"/>
        </w:rPr>
        <w:t xml:space="preserve"> </w:t>
      </w:r>
      <w:r>
        <w:rPr>
          <w:rFonts w:hint="eastAsia"/>
          <w:szCs w:val="21"/>
        </w:rPr>
        <w:t>保护</w:t>
      </w:r>
      <w:r>
        <w:rPr>
          <w:szCs w:val="21"/>
        </w:rPr>
        <w:t>层</w:t>
      </w:r>
      <w:r w:rsidRPr="000D5EC9">
        <w:rPr>
          <w:rFonts w:hint="eastAsia"/>
          <w:szCs w:val="21"/>
        </w:rPr>
        <w:t>内</w:t>
      </w:r>
      <w:r w:rsidR="00801F43">
        <w:rPr>
          <w:rFonts w:hint="eastAsia"/>
          <w:szCs w:val="21"/>
        </w:rPr>
        <w:t>应</w:t>
      </w:r>
      <w:r w:rsidRPr="000D5EC9">
        <w:rPr>
          <w:rFonts w:hint="eastAsia"/>
          <w:szCs w:val="21"/>
        </w:rPr>
        <w:t>布置金属网</w:t>
      </w:r>
      <w:r>
        <w:rPr>
          <w:rFonts w:hint="eastAsia"/>
          <w:szCs w:val="21"/>
        </w:rPr>
        <w:t>，</w:t>
      </w:r>
      <w:r>
        <w:rPr>
          <w:szCs w:val="21"/>
        </w:rPr>
        <w:t>金属丝的网格宜</w:t>
      </w:r>
      <w:r>
        <w:rPr>
          <w:rFonts w:hint="eastAsia"/>
          <w:szCs w:val="21"/>
        </w:rPr>
        <w:t>30mm</w:t>
      </w:r>
      <w:r w:rsidR="00801F43">
        <w:rPr>
          <w:szCs w:val="21"/>
        </w:rPr>
        <w:t>~</w:t>
      </w:r>
      <w:r>
        <w:rPr>
          <w:rFonts w:hint="eastAsia"/>
          <w:szCs w:val="21"/>
        </w:rPr>
        <w:t>5</w:t>
      </w:r>
      <w:r>
        <w:rPr>
          <w:szCs w:val="21"/>
        </w:rPr>
        <w:t>0mm</w:t>
      </w:r>
      <w:r>
        <w:rPr>
          <w:szCs w:val="21"/>
        </w:rPr>
        <w:t>，</w:t>
      </w:r>
      <w:r w:rsidRPr="00361E90">
        <w:rPr>
          <w:rStyle w:val="A-0"/>
        </w:rPr>
        <w:t>直</w:t>
      </w:r>
      <w:r>
        <w:rPr>
          <w:szCs w:val="21"/>
        </w:rPr>
        <w:t>径不宜小于</w:t>
      </w:r>
      <w:r>
        <w:rPr>
          <w:rFonts w:hint="eastAsia"/>
          <w:szCs w:val="21"/>
        </w:rPr>
        <w:t>1.2</w:t>
      </w:r>
      <w:r>
        <w:rPr>
          <w:szCs w:val="21"/>
        </w:rPr>
        <w:t>mm</w:t>
      </w:r>
      <w:r w:rsidRPr="000123D1">
        <w:rPr>
          <w:rFonts w:hint="eastAsia"/>
          <w:szCs w:val="21"/>
        </w:rPr>
        <w:t>。</w:t>
      </w:r>
    </w:p>
    <w:p w14:paraId="2D0F3A34" w14:textId="660D67AA" w:rsidR="00050B5A" w:rsidRPr="00200314" w:rsidRDefault="00050B5A" w:rsidP="00050B5A">
      <w:pPr>
        <w:adjustRightInd w:val="0"/>
        <w:ind w:firstLineChars="200" w:firstLine="482"/>
      </w:pPr>
      <w:r w:rsidRPr="00230DA0">
        <w:rPr>
          <w:b/>
          <w:bCs/>
          <w:szCs w:val="21"/>
        </w:rPr>
        <w:t>2</w:t>
      </w:r>
      <w:r>
        <w:rPr>
          <w:szCs w:val="21"/>
        </w:rPr>
        <w:t xml:space="preserve">  </w:t>
      </w:r>
      <w:r w:rsidRPr="00582C77">
        <w:rPr>
          <w:rFonts w:hint="eastAsia"/>
          <w:szCs w:val="21"/>
        </w:rPr>
        <w:t>标准火灾下耐火极限</w:t>
      </w:r>
      <w:r>
        <w:rPr>
          <w:szCs w:val="21"/>
        </w:rPr>
        <w:t>2</w:t>
      </w:r>
      <w:r>
        <w:rPr>
          <w:rFonts w:hint="eastAsia"/>
          <w:szCs w:val="21"/>
        </w:rPr>
        <w:t>.0</w:t>
      </w:r>
      <w:r w:rsidRPr="00582C77">
        <w:rPr>
          <w:szCs w:val="21"/>
        </w:rPr>
        <w:t>h</w:t>
      </w:r>
      <w:r>
        <w:rPr>
          <w:rFonts w:hint="eastAsia"/>
          <w:szCs w:val="21"/>
        </w:rPr>
        <w:t>时，</w:t>
      </w:r>
      <w:r w:rsidRPr="00200314">
        <w:rPr>
          <w:rFonts w:hint="eastAsia"/>
        </w:rPr>
        <w:t>钢梁</w:t>
      </w:r>
      <w:r>
        <w:rPr>
          <w:rFonts w:hint="eastAsia"/>
        </w:rPr>
        <w:t>下翼缘</w:t>
      </w:r>
      <w:r>
        <w:t>处</w:t>
      </w:r>
      <w:r>
        <w:rPr>
          <w:rFonts w:hint="eastAsia"/>
        </w:rPr>
        <w:t>防火保护</w:t>
      </w:r>
      <w:r>
        <w:t>层厚度</w:t>
      </w:r>
      <w:r>
        <w:rPr>
          <w:rFonts w:hint="eastAsia"/>
        </w:rPr>
        <w:t>为</w:t>
      </w:r>
      <w:r>
        <w:rPr>
          <w:rFonts w:hint="eastAsia"/>
        </w:rPr>
        <w:t>25</w:t>
      </w:r>
      <w:r>
        <w:t>mm</w:t>
      </w:r>
      <w:r w:rsidRPr="00200314">
        <w:rPr>
          <w:rFonts w:hint="eastAsia"/>
        </w:rPr>
        <w:t>，</w:t>
      </w:r>
      <w:r>
        <w:rPr>
          <w:rFonts w:hint="eastAsia"/>
        </w:rPr>
        <w:t>腹板</w:t>
      </w:r>
      <w:r>
        <w:t>内充填</w:t>
      </w:r>
      <w:r w:rsidRPr="00200314">
        <w:rPr>
          <w:rFonts w:hint="eastAsia"/>
        </w:rPr>
        <w:t>轻质抹灰石膏</w:t>
      </w:r>
      <w:r w:rsidRPr="00B17D7B">
        <w:rPr>
          <w:rStyle w:val="A-0"/>
          <w:rFonts w:hint="eastAsia"/>
        </w:rPr>
        <w:t>或轻质砌块</w:t>
      </w:r>
      <w:r>
        <w:rPr>
          <w:rFonts w:hint="eastAsia"/>
        </w:rPr>
        <w:t>（</w:t>
      </w:r>
      <w:r w:rsidRPr="00200314">
        <w:rPr>
          <w:rFonts w:hint="eastAsia"/>
        </w:rPr>
        <w:t>图</w:t>
      </w:r>
      <w:r w:rsidR="00EE0033">
        <w:t>9</w:t>
      </w:r>
      <w:r w:rsidRPr="00200314">
        <w:rPr>
          <w:rFonts w:hint="eastAsia"/>
        </w:rPr>
        <w:t>.</w:t>
      </w:r>
      <w:r>
        <w:rPr>
          <w:rFonts w:hint="eastAsia"/>
        </w:rPr>
        <w:t>2</w:t>
      </w:r>
      <w:r w:rsidRPr="00200314">
        <w:rPr>
          <w:rFonts w:hint="eastAsia"/>
        </w:rPr>
        <w:t>.</w:t>
      </w:r>
      <w:r>
        <w:rPr>
          <w:rFonts w:hint="eastAsia"/>
        </w:rPr>
        <w:t>1</w:t>
      </w:r>
      <w:r w:rsidR="004C4FE9">
        <w:t>4</w:t>
      </w:r>
      <w:r>
        <w:rPr>
          <w:rFonts w:hint="eastAsia"/>
        </w:rPr>
        <w:t>），钢梁</w:t>
      </w:r>
      <w:r>
        <w:t>下翼缘应设置</w:t>
      </w:r>
      <w:r>
        <w:rPr>
          <w:rFonts w:hint="eastAsia"/>
        </w:rPr>
        <w:t>金属</w:t>
      </w:r>
      <w:r>
        <w:t>网</w:t>
      </w:r>
      <w:r>
        <w:rPr>
          <w:rFonts w:hint="eastAsia"/>
        </w:rPr>
        <w:t>；保护层</w:t>
      </w:r>
      <w:r>
        <w:t>角部外表面宜设置网格布</w:t>
      </w:r>
      <w:r>
        <w:rPr>
          <w:rFonts w:hint="eastAsia"/>
        </w:rPr>
        <w:t>。</w:t>
      </w:r>
    </w:p>
    <w:p w14:paraId="3C389576" w14:textId="4208E768" w:rsidR="00050B5A" w:rsidRDefault="0036253F" w:rsidP="00050B5A">
      <w:pPr>
        <w:jc w:val="center"/>
        <w:rPr>
          <w:rFonts w:ascii="宋体" w:hAnsi="宋体" w:cs="宋体"/>
          <w:kern w:val="0"/>
          <w:sz w:val="18"/>
          <w:szCs w:val="21"/>
        </w:rPr>
      </w:pPr>
      <w:r w:rsidRPr="0036253F">
        <w:rPr>
          <w:noProof/>
        </w:rPr>
        <w:drawing>
          <wp:inline distT="0" distB="0" distL="0" distR="0" wp14:anchorId="2403CEF4" wp14:editId="7A3E5CC8">
            <wp:extent cx="6188405" cy="233775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8508" b="28330"/>
                    <a:stretch/>
                  </pic:blipFill>
                  <pic:spPr bwMode="auto">
                    <a:xfrm>
                      <a:off x="0" y="0"/>
                      <a:ext cx="6188710" cy="2337874"/>
                    </a:xfrm>
                    <a:prstGeom prst="rect">
                      <a:avLst/>
                    </a:prstGeom>
                    <a:noFill/>
                    <a:ln>
                      <a:noFill/>
                    </a:ln>
                    <a:extLst>
                      <a:ext uri="{53640926-AAD7-44D8-BBD7-CCE9431645EC}">
                        <a14:shadowObscured xmlns:a14="http://schemas.microsoft.com/office/drawing/2010/main"/>
                      </a:ext>
                    </a:extLst>
                  </pic:spPr>
                </pic:pic>
              </a:graphicData>
            </a:graphic>
          </wp:inline>
        </w:drawing>
      </w:r>
    </w:p>
    <w:p w14:paraId="61CAAF06" w14:textId="77777777" w:rsidR="00050B5A" w:rsidRPr="004C4FE9" w:rsidRDefault="00050B5A" w:rsidP="00050B5A">
      <w:pPr>
        <w:jc w:val="center"/>
        <w:rPr>
          <w:kern w:val="0"/>
          <w:sz w:val="18"/>
          <w:szCs w:val="21"/>
        </w:rPr>
      </w:pPr>
      <w:r w:rsidRPr="004C4FE9">
        <w:rPr>
          <w:kern w:val="0"/>
          <w:sz w:val="18"/>
          <w:szCs w:val="21"/>
        </w:rPr>
        <w:t>（</w:t>
      </w:r>
      <w:r w:rsidRPr="004C4FE9">
        <w:rPr>
          <w:kern w:val="0"/>
          <w:sz w:val="18"/>
          <w:szCs w:val="21"/>
        </w:rPr>
        <w:t>a</w:t>
      </w:r>
      <w:r w:rsidRPr="004C4FE9">
        <w:rPr>
          <w:kern w:val="0"/>
          <w:sz w:val="18"/>
          <w:szCs w:val="21"/>
        </w:rPr>
        <w:t>）</w:t>
      </w:r>
      <w:r w:rsidRPr="004C4FE9">
        <w:rPr>
          <w:kern w:val="0"/>
          <w:sz w:val="18"/>
          <w:szCs w:val="21"/>
        </w:rPr>
        <w:t xml:space="preserve">                    </w:t>
      </w:r>
      <w:r w:rsidRPr="004C4FE9">
        <w:rPr>
          <w:kern w:val="0"/>
          <w:sz w:val="18"/>
          <w:szCs w:val="21"/>
        </w:rPr>
        <w:t>（</w:t>
      </w:r>
      <w:r w:rsidRPr="004C4FE9">
        <w:rPr>
          <w:kern w:val="0"/>
          <w:sz w:val="18"/>
          <w:szCs w:val="21"/>
        </w:rPr>
        <w:t>b</w:t>
      </w:r>
      <w:r w:rsidRPr="004C4FE9">
        <w:rPr>
          <w:kern w:val="0"/>
          <w:sz w:val="18"/>
          <w:szCs w:val="21"/>
        </w:rPr>
        <w:t>）</w:t>
      </w:r>
    </w:p>
    <w:p w14:paraId="469B5FFC" w14:textId="77777777" w:rsidR="00026F44" w:rsidRPr="00FE3449" w:rsidRDefault="00026F44" w:rsidP="00026F44">
      <w:pPr>
        <w:jc w:val="center"/>
        <w:rPr>
          <w:sz w:val="18"/>
          <w:szCs w:val="18"/>
        </w:rPr>
      </w:pPr>
      <w:r w:rsidRPr="00FE3449">
        <w:rPr>
          <w:rFonts w:hint="eastAsia"/>
          <w:sz w:val="18"/>
          <w:szCs w:val="18"/>
        </w:rPr>
        <w:t>1</w:t>
      </w:r>
      <w:r w:rsidRPr="00FE3449">
        <w:rPr>
          <w:rFonts w:hint="eastAsia"/>
          <w:sz w:val="18"/>
          <w:szCs w:val="18"/>
        </w:rPr>
        <w:t>—楼板；</w:t>
      </w:r>
      <w:r w:rsidRPr="00FE3449">
        <w:rPr>
          <w:rFonts w:hint="eastAsia"/>
          <w:sz w:val="18"/>
          <w:szCs w:val="18"/>
        </w:rPr>
        <w:t>2</w:t>
      </w:r>
      <w:r w:rsidRPr="00FE3449">
        <w:rPr>
          <w:rFonts w:hint="eastAsia"/>
          <w:sz w:val="18"/>
          <w:szCs w:val="18"/>
        </w:rPr>
        <w:t>—钢梁；</w:t>
      </w:r>
      <w:r w:rsidRPr="00FE3449">
        <w:rPr>
          <w:rFonts w:hint="eastAsia"/>
          <w:sz w:val="18"/>
          <w:szCs w:val="18"/>
        </w:rPr>
        <w:t>3</w:t>
      </w:r>
      <w:r w:rsidRPr="00FE3449">
        <w:rPr>
          <w:rFonts w:hint="eastAsia"/>
          <w:sz w:val="18"/>
          <w:szCs w:val="18"/>
        </w:rPr>
        <w:t>—轻质抹灰石膏；</w:t>
      </w:r>
      <w:r w:rsidRPr="00FE3449">
        <w:rPr>
          <w:rFonts w:hint="eastAsia"/>
          <w:sz w:val="18"/>
          <w:szCs w:val="18"/>
        </w:rPr>
        <w:t>4</w:t>
      </w:r>
      <w:r w:rsidRPr="00FE3449">
        <w:rPr>
          <w:rFonts w:hint="eastAsia"/>
          <w:sz w:val="18"/>
          <w:szCs w:val="18"/>
        </w:rPr>
        <w:t>—金属网；</w:t>
      </w:r>
      <w:r w:rsidRPr="00FE3449">
        <w:rPr>
          <w:rFonts w:hint="eastAsia"/>
          <w:sz w:val="18"/>
          <w:szCs w:val="18"/>
        </w:rPr>
        <w:t>5</w:t>
      </w:r>
      <w:r w:rsidRPr="00FE3449">
        <w:rPr>
          <w:rFonts w:hint="eastAsia"/>
          <w:sz w:val="18"/>
          <w:szCs w:val="18"/>
        </w:rPr>
        <w:t>—轻质砌块</w:t>
      </w:r>
    </w:p>
    <w:p w14:paraId="37A96D3F" w14:textId="611010F0" w:rsidR="00050B5A" w:rsidRDefault="00050B5A" w:rsidP="00026F44">
      <w:pPr>
        <w:pStyle w:val="A-f"/>
      </w:pPr>
      <w:r w:rsidRPr="00200314">
        <w:rPr>
          <w:rFonts w:hint="eastAsia"/>
        </w:rPr>
        <w:t>图</w:t>
      </w:r>
      <w:r w:rsidR="00EE0033">
        <w:t>9</w:t>
      </w:r>
      <w:r w:rsidRPr="00C17872">
        <w:rPr>
          <w:rFonts w:hint="eastAsia"/>
        </w:rPr>
        <w:t>.2</w:t>
      </w:r>
      <w:r w:rsidRPr="00C17872">
        <w:t>.1</w:t>
      </w:r>
      <w:r w:rsidR="004C4FE9">
        <w:t>4</w:t>
      </w:r>
      <w:r>
        <w:rPr>
          <w:rFonts w:hint="eastAsia"/>
        </w:rPr>
        <w:t xml:space="preserve">  </w:t>
      </w:r>
      <w:r w:rsidRPr="00200314">
        <w:rPr>
          <w:rFonts w:hint="eastAsia"/>
        </w:rPr>
        <w:t>钢梁的轻质抹灰石膏</w:t>
      </w:r>
      <w:r>
        <w:rPr>
          <w:rFonts w:hint="eastAsia"/>
        </w:rPr>
        <w:t>构造</w:t>
      </w:r>
      <w:r w:rsidRPr="00200314">
        <w:rPr>
          <w:rFonts w:hint="eastAsia"/>
        </w:rPr>
        <w:t>做法</w:t>
      </w:r>
    </w:p>
    <w:p w14:paraId="5A113288" w14:textId="2B9996F6" w:rsidR="00050B5A" w:rsidRDefault="00EE0033" w:rsidP="00050B5A">
      <w:pPr>
        <w:adjustRightInd w:val="0"/>
      </w:pPr>
      <w:r>
        <w:rPr>
          <w:b/>
          <w:bCs/>
          <w:szCs w:val="21"/>
        </w:rPr>
        <w:t>9</w:t>
      </w:r>
      <w:r w:rsidR="00050B5A" w:rsidRPr="00050B5A">
        <w:rPr>
          <w:rFonts w:hint="eastAsia"/>
          <w:b/>
          <w:bCs/>
          <w:szCs w:val="21"/>
        </w:rPr>
        <w:t>.2.</w:t>
      </w:r>
      <w:r w:rsidR="00050B5A" w:rsidRPr="00050B5A">
        <w:rPr>
          <w:rStyle w:val="A-0"/>
          <w:rFonts w:hint="eastAsia"/>
          <w:b/>
          <w:bCs/>
        </w:rPr>
        <w:t>1</w:t>
      </w:r>
      <w:r w:rsidR="004C4FE9">
        <w:rPr>
          <w:rStyle w:val="A-0"/>
          <w:b/>
          <w:bCs/>
        </w:rPr>
        <w:t>5</w:t>
      </w:r>
      <w:r w:rsidR="00050B5A">
        <w:rPr>
          <w:rFonts w:hint="eastAsia"/>
          <w:szCs w:val="21"/>
        </w:rPr>
        <w:t xml:space="preserve"> </w:t>
      </w:r>
      <w:r w:rsidR="009A7B17" w:rsidRPr="009A7B17">
        <w:rPr>
          <w:rStyle w:val="A-0"/>
          <w:rFonts w:hint="eastAsia"/>
        </w:rPr>
        <w:t>钢梁</w:t>
      </w:r>
      <w:r w:rsidR="00050B5A" w:rsidRPr="00E36B93">
        <w:rPr>
          <w:rFonts w:hint="eastAsia"/>
          <w:szCs w:val="21"/>
        </w:rPr>
        <w:t>采用无机轻集料保温砂浆</w:t>
      </w:r>
      <w:r w:rsidR="00050B5A" w:rsidRPr="000D5EC9">
        <w:rPr>
          <w:rFonts w:hint="eastAsia"/>
          <w:szCs w:val="21"/>
        </w:rPr>
        <w:t>作为</w:t>
      </w:r>
      <w:r w:rsidR="00050B5A">
        <w:t>防火保护</w:t>
      </w:r>
      <w:r w:rsidR="00050B5A" w:rsidRPr="00200314">
        <w:rPr>
          <w:rFonts w:hint="eastAsia"/>
        </w:rPr>
        <w:t>时，</w:t>
      </w:r>
      <w:r w:rsidR="00050B5A">
        <w:rPr>
          <w:rFonts w:hint="eastAsia"/>
        </w:rPr>
        <w:t>应符合下列规定</w:t>
      </w:r>
      <w:r w:rsidR="00050B5A">
        <w:t>：</w:t>
      </w:r>
    </w:p>
    <w:p w14:paraId="60CC69BD" w14:textId="7A157F76" w:rsidR="00050B5A" w:rsidRDefault="00050B5A" w:rsidP="00050B5A">
      <w:pPr>
        <w:adjustRightInd w:val="0"/>
        <w:ind w:firstLineChars="200" w:firstLine="482"/>
        <w:rPr>
          <w:szCs w:val="21"/>
        </w:rPr>
      </w:pPr>
      <w:r w:rsidRPr="00230DA0">
        <w:rPr>
          <w:b/>
          <w:bCs/>
          <w:szCs w:val="21"/>
        </w:rPr>
        <w:t>1</w:t>
      </w:r>
      <w:r w:rsidRPr="00230DA0">
        <w:rPr>
          <w:rFonts w:hint="eastAsia"/>
          <w:b/>
          <w:bCs/>
          <w:szCs w:val="21"/>
        </w:rPr>
        <w:t xml:space="preserve"> </w:t>
      </w:r>
      <w:r>
        <w:rPr>
          <w:rFonts w:hint="eastAsia"/>
          <w:szCs w:val="21"/>
        </w:rPr>
        <w:t xml:space="preserve"> </w:t>
      </w:r>
      <w:r>
        <w:rPr>
          <w:rFonts w:hint="eastAsia"/>
          <w:szCs w:val="21"/>
        </w:rPr>
        <w:t>保护</w:t>
      </w:r>
      <w:r>
        <w:rPr>
          <w:szCs w:val="21"/>
        </w:rPr>
        <w:t>层</w:t>
      </w:r>
      <w:r w:rsidRPr="000D5EC9">
        <w:rPr>
          <w:rFonts w:hint="eastAsia"/>
          <w:szCs w:val="21"/>
        </w:rPr>
        <w:t>内</w:t>
      </w:r>
      <w:r w:rsidR="00801F43" w:rsidRPr="000D5EC9">
        <w:rPr>
          <w:rFonts w:hint="eastAsia"/>
          <w:szCs w:val="21"/>
        </w:rPr>
        <w:t>应</w:t>
      </w:r>
      <w:r w:rsidRPr="000D5EC9">
        <w:rPr>
          <w:rFonts w:hint="eastAsia"/>
          <w:szCs w:val="21"/>
        </w:rPr>
        <w:t>布置金属网</w:t>
      </w:r>
      <w:r>
        <w:rPr>
          <w:rFonts w:hint="eastAsia"/>
          <w:szCs w:val="21"/>
        </w:rPr>
        <w:t>，</w:t>
      </w:r>
      <w:r>
        <w:rPr>
          <w:szCs w:val="21"/>
        </w:rPr>
        <w:t>金属丝的网格宜</w:t>
      </w:r>
      <w:r>
        <w:rPr>
          <w:rFonts w:hint="eastAsia"/>
          <w:szCs w:val="21"/>
        </w:rPr>
        <w:t>30</w:t>
      </w:r>
      <w:r w:rsidR="000123D1">
        <w:rPr>
          <w:rFonts w:hint="eastAsia"/>
          <w:szCs w:val="21"/>
        </w:rPr>
        <w:t>mm</w:t>
      </w:r>
      <w:r w:rsidR="00801F43">
        <w:rPr>
          <w:szCs w:val="21"/>
        </w:rPr>
        <w:t>~</w:t>
      </w:r>
      <w:r>
        <w:rPr>
          <w:rFonts w:hint="eastAsia"/>
          <w:szCs w:val="21"/>
        </w:rPr>
        <w:t>5</w:t>
      </w:r>
      <w:r>
        <w:rPr>
          <w:szCs w:val="21"/>
        </w:rPr>
        <w:t>0mm</w:t>
      </w:r>
      <w:r>
        <w:rPr>
          <w:szCs w:val="21"/>
        </w:rPr>
        <w:t>，</w:t>
      </w:r>
      <w:r w:rsidRPr="00361E90">
        <w:rPr>
          <w:rStyle w:val="A-0"/>
        </w:rPr>
        <w:t>直</w:t>
      </w:r>
      <w:r>
        <w:rPr>
          <w:szCs w:val="21"/>
        </w:rPr>
        <w:t>径不宜小于</w:t>
      </w:r>
      <w:r>
        <w:rPr>
          <w:rFonts w:hint="eastAsia"/>
          <w:szCs w:val="21"/>
        </w:rPr>
        <w:t>1.2</w:t>
      </w:r>
      <w:r>
        <w:rPr>
          <w:szCs w:val="21"/>
        </w:rPr>
        <w:t>mm</w:t>
      </w:r>
      <w:r>
        <w:rPr>
          <w:rFonts w:hint="eastAsia"/>
          <w:szCs w:val="21"/>
        </w:rPr>
        <w:t>。</w:t>
      </w:r>
    </w:p>
    <w:p w14:paraId="1D016BCD" w14:textId="0D0A12EC" w:rsidR="00050B5A" w:rsidRPr="00200314" w:rsidRDefault="00050B5A" w:rsidP="00050B5A">
      <w:pPr>
        <w:adjustRightInd w:val="0"/>
        <w:ind w:firstLineChars="200" w:firstLine="482"/>
      </w:pPr>
      <w:r w:rsidRPr="00230DA0">
        <w:rPr>
          <w:b/>
          <w:bCs/>
          <w:szCs w:val="21"/>
        </w:rPr>
        <w:t>2</w:t>
      </w:r>
      <w:r w:rsidR="00230DA0">
        <w:rPr>
          <w:szCs w:val="21"/>
        </w:rPr>
        <w:tab/>
      </w:r>
      <w:r w:rsidRPr="00582C77">
        <w:rPr>
          <w:rFonts w:hint="eastAsia"/>
          <w:szCs w:val="21"/>
        </w:rPr>
        <w:t>标准火灾下耐火极限</w:t>
      </w:r>
      <w:r>
        <w:rPr>
          <w:szCs w:val="21"/>
        </w:rPr>
        <w:t>2</w:t>
      </w:r>
      <w:r>
        <w:rPr>
          <w:rFonts w:hint="eastAsia"/>
          <w:szCs w:val="21"/>
        </w:rPr>
        <w:t>.0</w:t>
      </w:r>
      <w:r w:rsidRPr="00582C77">
        <w:rPr>
          <w:szCs w:val="21"/>
        </w:rPr>
        <w:t>h</w:t>
      </w:r>
      <w:r>
        <w:rPr>
          <w:rFonts w:hint="eastAsia"/>
          <w:szCs w:val="21"/>
        </w:rPr>
        <w:t>时，</w:t>
      </w:r>
      <w:r w:rsidRPr="00200314">
        <w:rPr>
          <w:rFonts w:hint="eastAsia"/>
        </w:rPr>
        <w:t>钢梁</w:t>
      </w:r>
      <w:r>
        <w:rPr>
          <w:rFonts w:hint="eastAsia"/>
        </w:rPr>
        <w:t>下翼缘</w:t>
      </w:r>
      <w:r>
        <w:t>处</w:t>
      </w:r>
      <w:r>
        <w:rPr>
          <w:rFonts w:hint="eastAsia"/>
        </w:rPr>
        <w:t>防火保护</w:t>
      </w:r>
      <w:r>
        <w:t>层厚度</w:t>
      </w:r>
      <w:r>
        <w:rPr>
          <w:rFonts w:hint="eastAsia"/>
        </w:rPr>
        <w:t>为</w:t>
      </w:r>
      <w:r>
        <w:rPr>
          <w:rFonts w:hint="eastAsia"/>
        </w:rPr>
        <w:t>25</w:t>
      </w:r>
      <w:r>
        <w:t>mm</w:t>
      </w:r>
      <w:r w:rsidRPr="00200314">
        <w:rPr>
          <w:rFonts w:hint="eastAsia"/>
        </w:rPr>
        <w:t>，</w:t>
      </w:r>
      <w:r>
        <w:rPr>
          <w:rFonts w:hint="eastAsia"/>
        </w:rPr>
        <w:t>腹板</w:t>
      </w:r>
      <w:r>
        <w:t>内宜先充填</w:t>
      </w:r>
      <w:r w:rsidRPr="00B17D7B">
        <w:rPr>
          <w:rStyle w:val="A-0"/>
        </w:rPr>
        <w:t>轻质砌块</w:t>
      </w:r>
      <w:r>
        <w:t>再喷涂</w:t>
      </w:r>
      <w:r>
        <w:rPr>
          <w:rFonts w:hint="eastAsia"/>
        </w:rPr>
        <w:t>20mm</w:t>
      </w:r>
      <w:r>
        <w:rPr>
          <w:rFonts w:hint="eastAsia"/>
        </w:rPr>
        <w:t>厚</w:t>
      </w:r>
      <w:r w:rsidRPr="00E36B93">
        <w:rPr>
          <w:rFonts w:hint="eastAsia"/>
          <w:szCs w:val="21"/>
        </w:rPr>
        <w:t>无机轻集料保温砂浆</w:t>
      </w:r>
      <w:r>
        <w:rPr>
          <w:rFonts w:hint="eastAsia"/>
        </w:rPr>
        <w:t>；钢梁</w:t>
      </w:r>
      <w:r>
        <w:t>下翼缘应设置</w:t>
      </w:r>
      <w:r>
        <w:rPr>
          <w:rFonts w:hint="eastAsia"/>
        </w:rPr>
        <w:t>金属</w:t>
      </w:r>
      <w:r>
        <w:t>网</w:t>
      </w:r>
      <w:r>
        <w:rPr>
          <w:rFonts w:hint="eastAsia"/>
        </w:rPr>
        <w:t>；保护层</w:t>
      </w:r>
      <w:r>
        <w:t>角部外表面宜设置网格布</w:t>
      </w:r>
      <w:r>
        <w:rPr>
          <w:rFonts w:hint="eastAsia"/>
        </w:rPr>
        <w:t>（</w:t>
      </w:r>
      <w:r w:rsidRPr="00200314">
        <w:rPr>
          <w:rFonts w:hint="eastAsia"/>
        </w:rPr>
        <w:t>图</w:t>
      </w:r>
      <w:r w:rsidR="00EE0033">
        <w:t>9</w:t>
      </w:r>
      <w:r w:rsidRPr="00200314">
        <w:rPr>
          <w:rFonts w:hint="eastAsia"/>
        </w:rPr>
        <w:t>.</w:t>
      </w:r>
      <w:r>
        <w:rPr>
          <w:rFonts w:hint="eastAsia"/>
        </w:rPr>
        <w:t>2</w:t>
      </w:r>
      <w:r w:rsidRPr="00200314">
        <w:rPr>
          <w:rFonts w:hint="eastAsia"/>
        </w:rPr>
        <w:t>.</w:t>
      </w:r>
      <w:r>
        <w:rPr>
          <w:rFonts w:hint="eastAsia"/>
        </w:rPr>
        <w:t>1</w:t>
      </w:r>
      <w:r w:rsidR="004C4FE9">
        <w:t>5</w:t>
      </w:r>
      <w:r>
        <w:rPr>
          <w:rFonts w:hint="eastAsia"/>
        </w:rPr>
        <w:t>）。</w:t>
      </w:r>
    </w:p>
    <w:p w14:paraId="5A915FC7" w14:textId="504EBCE4" w:rsidR="00050B5A" w:rsidRDefault="0036253F" w:rsidP="00050B5A">
      <w:pPr>
        <w:jc w:val="center"/>
      </w:pPr>
      <w:r w:rsidRPr="0036253F">
        <w:rPr>
          <w:noProof/>
        </w:rPr>
        <w:drawing>
          <wp:inline distT="0" distB="0" distL="0" distR="0" wp14:anchorId="3961FC33" wp14:editId="12339C70">
            <wp:extent cx="2139351" cy="2337103"/>
            <wp:effectExtent l="0" t="0" r="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0887" t="28508" r="14533" b="28330"/>
                    <a:stretch/>
                  </pic:blipFill>
                  <pic:spPr bwMode="auto">
                    <a:xfrm>
                      <a:off x="0" y="0"/>
                      <a:ext cx="2140056" cy="2337874"/>
                    </a:xfrm>
                    <a:prstGeom prst="rect">
                      <a:avLst/>
                    </a:prstGeom>
                    <a:noFill/>
                    <a:ln>
                      <a:noFill/>
                    </a:ln>
                    <a:extLst>
                      <a:ext uri="{53640926-AAD7-44D8-BBD7-CCE9431645EC}">
                        <a14:shadowObscured xmlns:a14="http://schemas.microsoft.com/office/drawing/2010/main"/>
                      </a:ext>
                    </a:extLst>
                  </pic:spPr>
                </pic:pic>
              </a:graphicData>
            </a:graphic>
          </wp:inline>
        </w:drawing>
      </w:r>
    </w:p>
    <w:p w14:paraId="788237A9" w14:textId="77777777" w:rsidR="00026F44" w:rsidRPr="00AA6D87" w:rsidRDefault="00026F44" w:rsidP="00026F44">
      <w:pPr>
        <w:jc w:val="center"/>
        <w:rPr>
          <w:sz w:val="18"/>
          <w:szCs w:val="18"/>
        </w:rPr>
      </w:pPr>
      <w:r w:rsidRPr="00AA6D87">
        <w:rPr>
          <w:rFonts w:hint="eastAsia"/>
          <w:sz w:val="18"/>
          <w:szCs w:val="18"/>
        </w:rPr>
        <w:t>1</w:t>
      </w:r>
      <w:r w:rsidRPr="00AA6D87">
        <w:rPr>
          <w:rFonts w:hint="eastAsia"/>
          <w:sz w:val="18"/>
          <w:szCs w:val="18"/>
        </w:rPr>
        <w:t>—楼板；</w:t>
      </w:r>
      <w:r w:rsidRPr="00AA6D87">
        <w:rPr>
          <w:rFonts w:hint="eastAsia"/>
          <w:sz w:val="18"/>
          <w:szCs w:val="18"/>
        </w:rPr>
        <w:t>2</w:t>
      </w:r>
      <w:r w:rsidRPr="00AA6D87">
        <w:rPr>
          <w:rFonts w:hint="eastAsia"/>
          <w:sz w:val="18"/>
          <w:szCs w:val="18"/>
        </w:rPr>
        <w:t>—钢梁；</w:t>
      </w:r>
      <w:r w:rsidRPr="00AA6D87">
        <w:rPr>
          <w:rFonts w:hint="eastAsia"/>
          <w:sz w:val="18"/>
          <w:szCs w:val="18"/>
        </w:rPr>
        <w:t>3</w:t>
      </w:r>
      <w:r w:rsidRPr="00AA6D87">
        <w:rPr>
          <w:rFonts w:hint="eastAsia"/>
          <w:sz w:val="18"/>
          <w:szCs w:val="18"/>
        </w:rPr>
        <w:t>—无机轻集料保温砂浆；</w:t>
      </w:r>
      <w:r w:rsidRPr="00AA6D87">
        <w:rPr>
          <w:rFonts w:hint="eastAsia"/>
          <w:sz w:val="18"/>
          <w:szCs w:val="18"/>
        </w:rPr>
        <w:t>4</w:t>
      </w:r>
      <w:r w:rsidRPr="00AA6D87">
        <w:rPr>
          <w:rFonts w:hint="eastAsia"/>
          <w:sz w:val="18"/>
          <w:szCs w:val="18"/>
        </w:rPr>
        <w:t>—金属网；</w:t>
      </w:r>
      <w:r w:rsidRPr="00AA6D87">
        <w:rPr>
          <w:rFonts w:hint="eastAsia"/>
          <w:sz w:val="18"/>
          <w:szCs w:val="18"/>
        </w:rPr>
        <w:t>5</w:t>
      </w:r>
      <w:r w:rsidRPr="00AA6D87">
        <w:rPr>
          <w:rFonts w:hint="eastAsia"/>
          <w:sz w:val="18"/>
          <w:szCs w:val="18"/>
        </w:rPr>
        <w:t>—轻质砌块</w:t>
      </w:r>
    </w:p>
    <w:p w14:paraId="16143A00" w14:textId="3B961202" w:rsidR="00050B5A" w:rsidRPr="006C330D" w:rsidRDefault="00050B5A" w:rsidP="00026F44">
      <w:pPr>
        <w:pStyle w:val="A-f"/>
        <w:rPr>
          <w:color w:val="FF0000"/>
        </w:rPr>
      </w:pPr>
      <w:r w:rsidRPr="00200314">
        <w:rPr>
          <w:rFonts w:hint="eastAsia"/>
        </w:rPr>
        <w:t>图</w:t>
      </w:r>
      <w:r w:rsidR="00EE0033" w:rsidRPr="00AA6D87">
        <w:t>9</w:t>
      </w:r>
      <w:r w:rsidRPr="00AA6D87">
        <w:t>.2.1</w:t>
      </w:r>
      <w:r w:rsidR="004C4FE9">
        <w:t>5</w:t>
      </w:r>
      <w:r>
        <w:rPr>
          <w:rFonts w:hint="eastAsia"/>
        </w:rPr>
        <w:t xml:space="preserve">  </w:t>
      </w:r>
      <w:r w:rsidRPr="00200314">
        <w:rPr>
          <w:rFonts w:hint="eastAsia"/>
        </w:rPr>
        <w:t>钢梁的</w:t>
      </w:r>
      <w:r>
        <w:rPr>
          <w:rFonts w:hint="eastAsia"/>
        </w:rPr>
        <w:t>无机轻集料</w:t>
      </w:r>
      <w:r>
        <w:t>保温砂浆</w:t>
      </w:r>
      <w:r>
        <w:rPr>
          <w:rFonts w:hint="eastAsia"/>
        </w:rPr>
        <w:t>构造</w:t>
      </w:r>
      <w:r w:rsidRPr="00200314">
        <w:rPr>
          <w:rFonts w:hint="eastAsia"/>
        </w:rPr>
        <w:t>做法</w:t>
      </w:r>
    </w:p>
    <w:p w14:paraId="5C639A67" w14:textId="77777777" w:rsidR="00C301BB" w:rsidRDefault="00C301BB">
      <w:pPr>
        <w:widowControl/>
        <w:jc w:val="left"/>
      </w:pPr>
      <w:r>
        <w:br w:type="page"/>
      </w:r>
    </w:p>
    <w:p w14:paraId="74273CD4" w14:textId="079AA857" w:rsidR="00D50B65" w:rsidRDefault="005F36DE" w:rsidP="007C1F91">
      <w:pPr>
        <w:pStyle w:val="1b"/>
      </w:pPr>
      <w:bookmarkStart w:id="263" w:name="_Toc508567887"/>
      <w:bookmarkStart w:id="264" w:name="_Toc515984309"/>
      <w:bookmarkStart w:id="265" w:name="_Toc520794012"/>
      <w:bookmarkStart w:id="266" w:name="_Toc520796018"/>
      <w:bookmarkStart w:id="267" w:name="_Toc523905677"/>
      <w:bookmarkStart w:id="268" w:name="_Toc76031581"/>
      <w:bookmarkStart w:id="269" w:name="_Toc109378013"/>
      <w:bookmarkStart w:id="270" w:name="_Toc113954152"/>
      <w:r>
        <w:lastRenderedPageBreak/>
        <w:t>10</w:t>
      </w:r>
      <w:r w:rsidR="00871CCD">
        <w:rPr>
          <w:rFonts w:hint="eastAsia"/>
        </w:rPr>
        <w:t xml:space="preserve">  </w:t>
      </w:r>
      <w:r w:rsidR="00E963A3">
        <w:rPr>
          <w:rFonts w:hint="eastAsia"/>
        </w:rPr>
        <w:t>制作</w:t>
      </w:r>
      <w:r w:rsidR="00F72B60">
        <w:rPr>
          <w:rFonts w:hint="eastAsia"/>
        </w:rPr>
        <w:t>和</w:t>
      </w:r>
      <w:r w:rsidR="00D50B65" w:rsidRPr="00D50B65">
        <w:rPr>
          <w:rFonts w:hint="eastAsia"/>
        </w:rPr>
        <w:t>施工</w:t>
      </w:r>
      <w:bookmarkEnd w:id="263"/>
      <w:bookmarkEnd w:id="264"/>
      <w:bookmarkEnd w:id="265"/>
      <w:bookmarkEnd w:id="266"/>
      <w:bookmarkEnd w:id="267"/>
      <w:bookmarkEnd w:id="268"/>
      <w:bookmarkEnd w:id="269"/>
      <w:bookmarkEnd w:id="270"/>
    </w:p>
    <w:p w14:paraId="412D1EB0" w14:textId="6AF13C85" w:rsidR="004B16F2" w:rsidRPr="0002622C" w:rsidRDefault="004B16F2" w:rsidP="0002622C">
      <w:pPr>
        <w:pStyle w:val="2c"/>
      </w:pPr>
      <w:bookmarkStart w:id="271" w:name="_Toc520794013"/>
      <w:bookmarkStart w:id="272" w:name="_Toc520796019"/>
      <w:bookmarkStart w:id="273" w:name="_Toc523905678"/>
      <w:bookmarkStart w:id="274" w:name="_Toc76031582"/>
      <w:bookmarkStart w:id="275" w:name="_Toc109378014"/>
      <w:bookmarkStart w:id="276" w:name="_Toc113954153"/>
      <w:r w:rsidRPr="0002622C">
        <w:t>10.</w:t>
      </w:r>
      <w:r w:rsidRPr="0002622C">
        <w:rPr>
          <w:rFonts w:hint="eastAsia"/>
        </w:rPr>
        <w:t xml:space="preserve">1  </w:t>
      </w:r>
      <w:r w:rsidRPr="0002622C">
        <w:rPr>
          <w:rFonts w:hint="eastAsia"/>
        </w:rPr>
        <w:t>一般规定</w:t>
      </w:r>
      <w:bookmarkEnd w:id="271"/>
      <w:bookmarkEnd w:id="272"/>
      <w:bookmarkEnd w:id="273"/>
      <w:bookmarkEnd w:id="274"/>
      <w:bookmarkEnd w:id="275"/>
      <w:bookmarkEnd w:id="276"/>
    </w:p>
    <w:p w14:paraId="7AFF15F5" w14:textId="19C9EBBD" w:rsidR="004B16F2" w:rsidRPr="00441B8F" w:rsidRDefault="004B16F2" w:rsidP="004B16F2">
      <w:pPr>
        <w:rPr>
          <w:rFonts w:asciiTheme="minorEastAsia" w:hAnsiTheme="minorEastAsia"/>
        </w:rPr>
      </w:pPr>
      <w:r w:rsidRPr="007664F0">
        <w:rPr>
          <w:rFonts w:hint="eastAsia"/>
          <w:b/>
          <w:bCs/>
        </w:rPr>
        <w:t>1</w:t>
      </w:r>
      <w:r>
        <w:rPr>
          <w:b/>
          <w:bCs/>
        </w:rPr>
        <w:t>0</w:t>
      </w:r>
      <w:r w:rsidRPr="007664F0">
        <w:rPr>
          <w:rFonts w:hint="eastAsia"/>
          <w:b/>
          <w:bCs/>
        </w:rPr>
        <w:t>.1.1</w:t>
      </w:r>
      <w:r w:rsidRPr="00974DB2">
        <w:rPr>
          <w:rFonts w:asciiTheme="minorEastAsia" w:hAnsiTheme="minorEastAsia" w:hint="eastAsia"/>
        </w:rPr>
        <w:t xml:space="preserve"> </w:t>
      </w:r>
      <w:r>
        <w:rPr>
          <w:rFonts w:asciiTheme="minorEastAsia" w:hAnsiTheme="minorEastAsia" w:hint="eastAsia"/>
        </w:rPr>
        <w:t xml:space="preserve"> 钢管混凝土束结构的制作与</w:t>
      </w:r>
      <w:r>
        <w:rPr>
          <w:rFonts w:asciiTheme="minorEastAsia" w:hAnsiTheme="minorEastAsia"/>
        </w:rPr>
        <w:t>施工</w:t>
      </w:r>
      <w:r>
        <w:rPr>
          <w:rFonts w:asciiTheme="minorEastAsia" w:hAnsiTheme="minorEastAsia" w:hint="eastAsia"/>
        </w:rPr>
        <w:t>除应符合本</w:t>
      </w:r>
      <w:r>
        <w:rPr>
          <w:rFonts w:asciiTheme="minorEastAsia" w:hAnsiTheme="minorEastAsia"/>
        </w:rPr>
        <w:t>标准外，尚应符合</w:t>
      </w:r>
      <w:r w:rsidR="00B91429">
        <w:rPr>
          <w:rFonts w:asciiTheme="minorEastAsia" w:hAnsiTheme="minorEastAsia" w:hint="eastAsia"/>
        </w:rPr>
        <w:t>国家</w:t>
      </w:r>
      <w:r w:rsidR="000A69FD">
        <w:rPr>
          <w:rFonts w:asciiTheme="minorEastAsia" w:hAnsiTheme="minorEastAsia" w:hint="eastAsia"/>
        </w:rPr>
        <w:t>现行</w:t>
      </w:r>
      <w:r>
        <w:rPr>
          <w:rFonts w:asciiTheme="minorEastAsia" w:hAnsiTheme="minorEastAsia" w:hint="eastAsia"/>
        </w:rPr>
        <w:t>标准</w:t>
      </w:r>
      <w:r w:rsidRPr="00974DB2">
        <w:rPr>
          <w:rFonts w:ascii="宋体" w:hAnsi="宋体" w:hint="eastAsia"/>
          <w:kern w:val="0"/>
        </w:rPr>
        <w:t>《</w:t>
      </w:r>
      <w:r>
        <w:rPr>
          <w:rFonts w:ascii="宋体" w:hAnsi="宋体" w:hint="eastAsia"/>
          <w:kern w:val="0"/>
        </w:rPr>
        <w:t>钢结构工程施工规范</w:t>
      </w:r>
      <w:r w:rsidRPr="00974DB2">
        <w:rPr>
          <w:rFonts w:ascii="宋体" w:hAnsi="宋体" w:hint="eastAsia"/>
          <w:kern w:val="0"/>
        </w:rPr>
        <w:t>》</w:t>
      </w:r>
      <w:r w:rsidRPr="009C3463">
        <w:t>GB</w:t>
      </w:r>
      <w:r>
        <w:rPr>
          <w:rFonts w:hint="eastAsia"/>
        </w:rPr>
        <w:t xml:space="preserve"> </w:t>
      </w:r>
      <w:r w:rsidRPr="009C3463">
        <w:t>50</w:t>
      </w:r>
      <w:r>
        <w:t>755</w:t>
      </w:r>
      <w:r>
        <w:rPr>
          <w:rFonts w:hint="eastAsia"/>
        </w:rPr>
        <w:t>、</w:t>
      </w:r>
      <w:r w:rsidRPr="00974DB2">
        <w:rPr>
          <w:rFonts w:ascii="宋体" w:hAnsi="宋体" w:hint="eastAsia"/>
          <w:kern w:val="0"/>
        </w:rPr>
        <w:t>《钢结构</w:t>
      </w:r>
      <w:r>
        <w:rPr>
          <w:rFonts w:ascii="宋体" w:hAnsi="宋体" w:hint="eastAsia"/>
          <w:kern w:val="0"/>
        </w:rPr>
        <w:t>焊接规范</w:t>
      </w:r>
      <w:r w:rsidRPr="00974DB2">
        <w:rPr>
          <w:rFonts w:ascii="宋体" w:hAnsi="宋体" w:hint="eastAsia"/>
          <w:kern w:val="0"/>
        </w:rPr>
        <w:t>》</w:t>
      </w:r>
      <w:r w:rsidRPr="009C3463">
        <w:t>GB</w:t>
      </w:r>
      <w:r>
        <w:rPr>
          <w:rFonts w:hint="eastAsia"/>
        </w:rPr>
        <w:t xml:space="preserve"> </w:t>
      </w:r>
      <w:r w:rsidRPr="009C3463">
        <w:t>50</w:t>
      </w:r>
      <w:r>
        <w:t>661</w:t>
      </w:r>
      <w:r>
        <w:rPr>
          <w:rFonts w:hint="eastAsia"/>
        </w:rPr>
        <w:t>、</w:t>
      </w:r>
      <w:r w:rsidRPr="00974DB2">
        <w:rPr>
          <w:rFonts w:ascii="宋体" w:hAnsi="宋体" w:hint="eastAsia"/>
          <w:kern w:val="0"/>
        </w:rPr>
        <w:t>《</w:t>
      </w:r>
      <w:r>
        <w:rPr>
          <w:rFonts w:ascii="宋体" w:hAnsi="宋体" w:hint="eastAsia"/>
          <w:kern w:val="0"/>
        </w:rPr>
        <w:t>钢结构工程施工质量</w:t>
      </w:r>
      <w:r>
        <w:rPr>
          <w:rFonts w:ascii="宋体" w:hAnsi="宋体"/>
          <w:kern w:val="0"/>
        </w:rPr>
        <w:t>验收标准</w:t>
      </w:r>
      <w:r w:rsidRPr="00974DB2">
        <w:rPr>
          <w:rFonts w:ascii="宋体" w:hAnsi="宋体" w:hint="eastAsia"/>
          <w:kern w:val="0"/>
        </w:rPr>
        <w:t>》</w:t>
      </w:r>
      <w:r w:rsidRPr="009C3463">
        <w:t>GB</w:t>
      </w:r>
      <w:r>
        <w:rPr>
          <w:rFonts w:hint="eastAsia"/>
        </w:rPr>
        <w:t xml:space="preserve"> </w:t>
      </w:r>
      <w:r w:rsidRPr="009C3463">
        <w:t>50</w:t>
      </w:r>
      <w:r>
        <w:t>205</w:t>
      </w:r>
      <w:r w:rsidR="000A69FD">
        <w:rPr>
          <w:rFonts w:hint="eastAsia"/>
        </w:rPr>
        <w:t>和</w:t>
      </w:r>
      <w:r w:rsidRPr="00974DB2">
        <w:rPr>
          <w:rFonts w:ascii="宋体" w:hAnsi="宋体" w:hint="eastAsia"/>
          <w:kern w:val="0"/>
        </w:rPr>
        <w:t>《</w:t>
      </w:r>
      <w:r>
        <w:rPr>
          <w:rFonts w:ascii="宋体" w:hAnsi="宋体" w:hint="eastAsia"/>
          <w:kern w:val="0"/>
        </w:rPr>
        <w:t>高层民用</w:t>
      </w:r>
      <w:r>
        <w:rPr>
          <w:rFonts w:ascii="宋体" w:hAnsi="宋体"/>
          <w:kern w:val="0"/>
        </w:rPr>
        <w:t>建筑</w:t>
      </w:r>
      <w:r>
        <w:rPr>
          <w:rFonts w:ascii="宋体" w:hAnsi="宋体" w:hint="eastAsia"/>
          <w:kern w:val="0"/>
        </w:rPr>
        <w:t>钢结构技术规程</w:t>
      </w:r>
      <w:r w:rsidRPr="00974DB2">
        <w:rPr>
          <w:rFonts w:ascii="宋体" w:hAnsi="宋体" w:hint="eastAsia"/>
          <w:kern w:val="0"/>
        </w:rPr>
        <w:t>》</w:t>
      </w:r>
      <w:r>
        <w:t>JGJ 99</w:t>
      </w:r>
      <w:r>
        <w:rPr>
          <w:rFonts w:hint="eastAsia"/>
        </w:rPr>
        <w:t>的相关规定。</w:t>
      </w:r>
    </w:p>
    <w:p w14:paraId="26FA57E9" w14:textId="77777777" w:rsidR="004B16F2" w:rsidRDefault="004B16F2" w:rsidP="004B16F2">
      <w:r>
        <w:rPr>
          <w:b/>
          <w:bCs/>
        </w:rPr>
        <w:t>10</w:t>
      </w:r>
      <w:r w:rsidRPr="00896D6B">
        <w:rPr>
          <w:rFonts w:hint="eastAsia"/>
          <w:b/>
          <w:bCs/>
        </w:rPr>
        <w:t>.1.</w:t>
      </w:r>
      <w:r>
        <w:rPr>
          <w:b/>
          <w:bCs/>
        </w:rPr>
        <w:t xml:space="preserve">2  </w:t>
      </w:r>
      <w:r>
        <w:rPr>
          <w:rFonts w:hint="eastAsia"/>
        </w:rPr>
        <w:t>钢管混凝土束</w:t>
      </w:r>
      <w:r>
        <w:t>结构</w:t>
      </w:r>
      <w:r>
        <w:rPr>
          <w:rFonts w:hint="eastAsia"/>
        </w:rPr>
        <w:t>工程</w:t>
      </w:r>
      <w:r>
        <w:t>制作</w:t>
      </w:r>
      <w:r>
        <w:rPr>
          <w:rFonts w:hint="eastAsia"/>
        </w:rPr>
        <w:t>、</w:t>
      </w:r>
      <w:r>
        <w:t>施工</w:t>
      </w:r>
      <w:r>
        <w:rPr>
          <w:rFonts w:hint="eastAsia"/>
        </w:rPr>
        <w:t>企业</w:t>
      </w:r>
      <w:r>
        <w:t>应具有相应的钢结构工程施工资质并应具</w:t>
      </w:r>
      <w:r>
        <w:rPr>
          <w:rFonts w:hint="eastAsia"/>
        </w:rPr>
        <w:t>备</w:t>
      </w:r>
      <w:r>
        <w:t>相应的制作</w:t>
      </w:r>
      <w:r>
        <w:rPr>
          <w:rFonts w:hint="eastAsia"/>
        </w:rPr>
        <w:t>、</w:t>
      </w:r>
      <w:r>
        <w:t>施工</w:t>
      </w:r>
      <w:r>
        <w:rPr>
          <w:rFonts w:hint="eastAsia"/>
        </w:rPr>
        <w:t>能力</w:t>
      </w:r>
      <w:r>
        <w:t>。</w:t>
      </w:r>
      <w:r>
        <w:rPr>
          <w:rFonts w:hint="eastAsia"/>
        </w:rPr>
        <w:t>企业应</w:t>
      </w:r>
      <w:r>
        <w:t>有相应的技术标准，完善的</w:t>
      </w:r>
      <w:r>
        <w:rPr>
          <w:rFonts w:hint="eastAsia"/>
        </w:rPr>
        <w:t>安全</w:t>
      </w:r>
      <w:r>
        <w:t>、质量</w:t>
      </w:r>
      <w:r>
        <w:rPr>
          <w:rFonts w:hint="eastAsia"/>
        </w:rPr>
        <w:t>和</w:t>
      </w:r>
      <w:r>
        <w:t>环境管理体系、质量控制、检验及试验制度。</w:t>
      </w:r>
    </w:p>
    <w:p w14:paraId="6D0B3B84" w14:textId="77777777" w:rsidR="004B16F2" w:rsidRDefault="004B16F2" w:rsidP="004B16F2">
      <w:r>
        <w:rPr>
          <w:b/>
          <w:bCs/>
        </w:rPr>
        <w:t>10</w:t>
      </w:r>
      <w:r w:rsidRPr="007664F0">
        <w:rPr>
          <w:b/>
          <w:bCs/>
        </w:rPr>
        <w:t>.</w:t>
      </w:r>
      <w:r>
        <w:rPr>
          <w:b/>
          <w:bCs/>
        </w:rPr>
        <w:t>1</w:t>
      </w:r>
      <w:r w:rsidRPr="007664F0">
        <w:rPr>
          <w:b/>
          <w:bCs/>
        </w:rPr>
        <w:t>.</w:t>
      </w:r>
      <w:r>
        <w:rPr>
          <w:b/>
          <w:bCs/>
        </w:rPr>
        <w:t>3</w:t>
      </w:r>
      <w:r>
        <w:rPr>
          <w:rFonts w:hint="eastAsia"/>
        </w:rPr>
        <w:t xml:space="preserve">  </w:t>
      </w:r>
      <w:r>
        <w:rPr>
          <w:rFonts w:hint="eastAsia"/>
        </w:rPr>
        <w:t>钢管混凝土束</w:t>
      </w:r>
      <w:r>
        <w:t>结构</w:t>
      </w:r>
      <w:r>
        <w:rPr>
          <w:rFonts w:hint="eastAsia"/>
        </w:rPr>
        <w:t>工程</w:t>
      </w:r>
      <w:r w:rsidRPr="00974DB2">
        <w:rPr>
          <w:rFonts w:hint="eastAsia"/>
        </w:rPr>
        <w:t>在制作前</w:t>
      </w:r>
      <w:r>
        <w:rPr>
          <w:rFonts w:hint="eastAsia"/>
        </w:rPr>
        <w:t>，</w:t>
      </w:r>
      <w:r w:rsidRPr="00974DB2">
        <w:rPr>
          <w:rFonts w:hint="eastAsia"/>
        </w:rPr>
        <w:t>应根据设计文件</w:t>
      </w:r>
      <w:r>
        <w:rPr>
          <w:rFonts w:hint="eastAsia"/>
        </w:rPr>
        <w:t>进行</w:t>
      </w:r>
      <w:r>
        <w:t>深化设计并</w:t>
      </w:r>
      <w:r w:rsidRPr="00974DB2">
        <w:rPr>
          <w:rFonts w:hint="eastAsia"/>
        </w:rPr>
        <w:t>绘制钢结构施工详图</w:t>
      </w:r>
      <w:r>
        <w:rPr>
          <w:rFonts w:hint="eastAsia"/>
        </w:rPr>
        <w:t>。</w:t>
      </w:r>
      <w:r>
        <w:t>深化设计</w:t>
      </w:r>
      <w:r>
        <w:rPr>
          <w:rFonts w:hint="eastAsia"/>
        </w:rPr>
        <w:t>、</w:t>
      </w:r>
      <w:r>
        <w:t>施工详图</w:t>
      </w:r>
      <w:r>
        <w:rPr>
          <w:rFonts w:hint="eastAsia"/>
        </w:rPr>
        <w:t>应经</w:t>
      </w:r>
      <w:r>
        <w:t>原设计单位确认</w:t>
      </w:r>
      <w:r>
        <w:rPr>
          <w:rFonts w:hint="eastAsia"/>
        </w:rPr>
        <w:t>并</w:t>
      </w:r>
      <w:r>
        <w:t>批准</w:t>
      </w:r>
      <w:r w:rsidRPr="00974DB2">
        <w:rPr>
          <w:rFonts w:hint="eastAsia"/>
        </w:rPr>
        <w:t>。</w:t>
      </w:r>
      <w:r>
        <w:rPr>
          <w:rFonts w:hint="eastAsia"/>
        </w:rPr>
        <w:t>当</w:t>
      </w:r>
      <w:r>
        <w:t>修改时，应向原设计单位申报，经</w:t>
      </w:r>
      <w:r>
        <w:rPr>
          <w:rFonts w:hint="eastAsia"/>
        </w:rPr>
        <w:t>同意后方可</w:t>
      </w:r>
      <w:r>
        <w:t>修改。</w:t>
      </w:r>
    </w:p>
    <w:p w14:paraId="62F727CB" w14:textId="77777777" w:rsidR="004B16F2" w:rsidRPr="00441B8F" w:rsidRDefault="004B16F2" w:rsidP="004B16F2">
      <w:r>
        <w:rPr>
          <w:b/>
          <w:bCs/>
        </w:rPr>
        <w:t>10</w:t>
      </w:r>
      <w:r w:rsidRPr="007664F0">
        <w:rPr>
          <w:b/>
          <w:bCs/>
        </w:rPr>
        <w:t>.</w:t>
      </w:r>
      <w:r>
        <w:rPr>
          <w:b/>
          <w:bCs/>
        </w:rPr>
        <w:t>1</w:t>
      </w:r>
      <w:r w:rsidRPr="007664F0">
        <w:rPr>
          <w:b/>
          <w:bCs/>
        </w:rPr>
        <w:t>.</w:t>
      </w:r>
      <w:r>
        <w:rPr>
          <w:b/>
          <w:bCs/>
        </w:rPr>
        <w:t>4</w:t>
      </w:r>
      <w:r>
        <w:rPr>
          <w:rFonts w:hint="eastAsia"/>
        </w:rPr>
        <w:t xml:space="preserve">  </w:t>
      </w:r>
      <w:r w:rsidRPr="00974DB2">
        <w:rPr>
          <w:rFonts w:hint="eastAsia"/>
        </w:rPr>
        <w:t>施工详图</w:t>
      </w:r>
      <w:r>
        <w:rPr>
          <w:rFonts w:hint="eastAsia"/>
        </w:rPr>
        <w:t>设计时</w:t>
      </w:r>
      <w:r>
        <w:t>应综合考虑运输、安装要求：如运输、吊装构件的单元划分、吊点和临时连接件设置、对位和测量控制基准线或基准点、安装焊</w:t>
      </w:r>
      <w:r>
        <w:rPr>
          <w:rFonts w:hint="eastAsia"/>
        </w:rPr>
        <w:t>接</w:t>
      </w:r>
      <w:r>
        <w:t>的坡口方向和形式等。</w:t>
      </w:r>
    </w:p>
    <w:p w14:paraId="3EBE85DD" w14:textId="77777777" w:rsidR="004B16F2" w:rsidRPr="0044596B" w:rsidRDefault="004B16F2" w:rsidP="004B16F2">
      <w:r>
        <w:rPr>
          <w:b/>
          <w:bCs/>
        </w:rPr>
        <w:t>10</w:t>
      </w:r>
      <w:r w:rsidRPr="00896D6B">
        <w:rPr>
          <w:rFonts w:hint="eastAsia"/>
          <w:b/>
          <w:bCs/>
        </w:rPr>
        <w:t>.1.</w:t>
      </w:r>
      <w:r>
        <w:rPr>
          <w:b/>
          <w:bCs/>
        </w:rPr>
        <w:t>5</w:t>
      </w:r>
      <w:r>
        <w:rPr>
          <w:rFonts w:hint="eastAsia"/>
        </w:rPr>
        <w:t xml:space="preserve">  </w:t>
      </w:r>
      <w:r w:rsidRPr="0044596B">
        <w:t>钢管束</w:t>
      </w:r>
      <w:r w:rsidRPr="0044596B">
        <w:rPr>
          <w:rFonts w:hint="eastAsia"/>
        </w:rPr>
        <w:t>制作前应根据设计文件、施工</w:t>
      </w:r>
      <w:r>
        <w:rPr>
          <w:rFonts w:hint="eastAsia"/>
        </w:rPr>
        <w:t>详图的</w:t>
      </w:r>
      <w:r>
        <w:t>要求</w:t>
      </w:r>
      <w:r>
        <w:rPr>
          <w:rFonts w:hint="eastAsia"/>
        </w:rPr>
        <w:t>以及制作工</w:t>
      </w:r>
      <w:r w:rsidRPr="0044596B">
        <w:rPr>
          <w:rFonts w:hint="eastAsia"/>
        </w:rPr>
        <w:t>厂</w:t>
      </w:r>
      <w:r>
        <w:rPr>
          <w:rFonts w:hint="eastAsia"/>
        </w:rPr>
        <w:t>的生产</w:t>
      </w:r>
      <w:r w:rsidRPr="0044596B">
        <w:rPr>
          <w:rFonts w:hint="eastAsia"/>
        </w:rPr>
        <w:t>条件</w:t>
      </w:r>
      <w:r>
        <w:rPr>
          <w:rFonts w:hint="eastAsia"/>
        </w:rPr>
        <w:t>，</w:t>
      </w:r>
      <w:r w:rsidRPr="0044596B">
        <w:rPr>
          <w:rFonts w:hint="eastAsia"/>
        </w:rPr>
        <w:t>编制</w:t>
      </w:r>
      <w:r>
        <w:rPr>
          <w:rFonts w:hint="eastAsia"/>
        </w:rPr>
        <w:t>制造</w:t>
      </w:r>
      <w:r w:rsidRPr="0044596B">
        <w:rPr>
          <w:rFonts w:hint="eastAsia"/>
        </w:rPr>
        <w:t>工艺文件。</w:t>
      </w:r>
      <w:r>
        <w:rPr>
          <w:rFonts w:hint="eastAsia"/>
        </w:rPr>
        <w:t>制造</w:t>
      </w:r>
      <w:r w:rsidRPr="0044596B">
        <w:rPr>
          <w:rFonts w:hint="eastAsia"/>
        </w:rPr>
        <w:t>工艺文件</w:t>
      </w:r>
      <w:r>
        <w:rPr>
          <w:rFonts w:hint="eastAsia"/>
        </w:rPr>
        <w:t>除</w:t>
      </w:r>
      <w:r w:rsidRPr="0044596B">
        <w:rPr>
          <w:rFonts w:hint="eastAsia"/>
        </w:rPr>
        <w:t>应</w:t>
      </w:r>
      <w:r>
        <w:rPr>
          <w:rFonts w:hint="eastAsia"/>
        </w:rPr>
        <w:t>包含下列</w:t>
      </w:r>
      <w:r w:rsidRPr="0044596B">
        <w:rPr>
          <w:rFonts w:hint="eastAsia"/>
        </w:rPr>
        <w:t>内容</w:t>
      </w:r>
      <w:r>
        <w:rPr>
          <w:rFonts w:hint="eastAsia"/>
        </w:rPr>
        <w:t>外</w:t>
      </w:r>
      <w:r>
        <w:t>，尚应</w:t>
      </w:r>
      <w:r>
        <w:rPr>
          <w:rFonts w:hint="eastAsia"/>
        </w:rPr>
        <w:t>符合</w:t>
      </w:r>
      <w:r w:rsidRPr="002C3665">
        <w:rPr>
          <w:rFonts w:hint="eastAsia"/>
        </w:rPr>
        <w:t>国家现行有关标准的规定</w:t>
      </w:r>
      <w:r w:rsidRPr="0044596B">
        <w:rPr>
          <w:rFonts w:hint="eastAsia"/>
        </w:rPr>
        <w:t>：</w:t>
      </w:r>
    </w:p>
    <w:p w14:paraId="2E225770" w14:textId="77777777" w:rsidR="004B16F2" w:rsidRPr="0044596B" w:rsidRDefault="004B16F2" w:rsidP="004B16F2">
      <w:pPr>
        <w:pStyle w:val="19"/>
        <w:ind w:firstLine="482"/>
      </w:pPr>
      <w:r w:rsidRPr="00230DA0">
        <w:rPr>
          <w:b/>
          <w:bCs/>
        </w:rPr>
        <w:t>1</w:t>
      </w:r>
      <w:r>
        <w:rPr>
          <w:rFonts w:hint="eastAsia"/>
        </w:rPr>
        <w:t xml:space="preserve">  </w:t>
      </w:r>
      <w:r>
        <w:rPr>
          <w:rFonts w:hint="eastAsia"/>
        </w:rPr>
        <w:t>成品</w:t>
      </w:r>
      <w:r w:rsidRPr="0044596B">
        <w:rPr>
          <w:rFonts w:hint="eastAsia"/>
        </w:rPr>
        <w:t>质量的</w:t>
      </w:r>
      <w:r>
        <w:rPr>
          <w:rFonts w:hint="eastAsia"/>
        </w:rPr>
        <w:t>保证</w:t>
      </w:r>
      <w:r w:rsidRPr="0044596B">
        <w:rPr>
          <w:rFonts w:hint="eastAsia"/>
        </w:rPr>
        <w:t>措施</w:t>
      </w:r>
      <w:r>
        <w:rPr>
          <w:rFonts w:hint="eastAsia"/>
        </w:rPr>
        <w:t>；</w:t>
      </w:r>
    </w:p>
    <w:p w14:paraId="76812998" w14:textId="77777777" w:rsidR="004B16F2" w:rsidRPr="0044596B" w:rsidRDefault="004B16F2" w:rsidP="004B16F2">
      <w:pPr>
        <w:pStyle w:val="19"/>
        <w:ind w:firstLine="482"/>
      </w:pPr>
      <w:r w:rsidRPr="00230DA0">
        <w:rPr>
          <w:b/>
          <w:bCs/>
        </w:rPr>
        <w:t>2</w:t>
      </w:r>
      <w:r>
        <w:rPr>
          <w:rFonts w:hint="eastAsia"/>
        </w:rPr>
        <w:t xml:space="preserve">  </w:t>
      </w:r>
      <w:r>
        <w:rPr>
          <w:rFonts w:hint="eastAsia"/>
        </w:rPr>
        <w:t>控制</w:t>
      </w:r>
      <w:r w:rsidRPr="0044596B">
        <w:rPr>
          <w:rFonts w:hint="eastAsia"/>
        </w:rPr>
        <w:t>薄钢板焊接变形措施</w:t>
      </w:r>
      <w:r>
        <w:rPr>
          <w:rFonts w:hint="eastAsia"/>
        </w:rPr>
        <w:t>；</w:t>
      </w:r>
    </w:p>
    <w:p w14:paraId="5425981D" w14:textId="77777777" w:rsidR="004B16F2" w:rsidRPr="0044596B" w:rsidRDefault="004B16F2" w:rsidP="004B16F2">
      <w:pPr>
        <w:pStyle w:val="19"/>
        <w:ind w:firstLine="482"/>
      </w:pPr>
      <w:r w:rsidRPr="00230DA0">
        <w:rPr>
          <w:rFonts w:hint="eastAsia"/>
          <w:b/>
          <w:bCs/>
        </w:rPr>
        <w:t>3</w:t>
      </w:r>
      <w:r>
        <w:rPr>
          <w:rFonts w:hint="eastAsia"/>
        </w:rPr>
        <w:t xml:space="preserve">  </w:t>
      </w:r>
      <w:r w:rsidRPr="0044596B">
        <w:rPr>
          <w:rFonts w:hint="eastAsia"/>
        </w:rPr>
        <w:t>控制构件</w:t>
      </w:r>
      <w:r>
        <w:rPr>
          <w:rFonts w:hint="eastAsia"/>
        </w:rPr>
        <w:t>外形</w:t>
      </w:r>
      <w:r w:rsidRPr="0044596B">
        <w:rPr>
          <w:rFonts w:hint="eastAsia"/>
        </w:rPr>
        <w:t>尺寸措施</w:t>
      </w:r>
      <w:r>
        <w:rPr>
          <w:rFonts w:hint="eastAsia"/>
        </w:rPr>
        <w:t>；</w:t>
      </w:r>
    </w:p>
    <w:p w14:paraId="41497FF4" w14:textId="77777777" w:rsidR="004B16F2" w:rsidRPr="0044596B" w:rsidRDefault="004B16F2" w:rsidP="004B16F2">
      <w:pPr>
        <w:pStyle w:val="19"/>
        <w:ind w:firstLine="482"/>
      </w:pPr>
      <w:r w:rsidRPr="00230DA0">
        <w:rPr>
          <w:rFonts w:hint="eastAsia"/>
          <w:b/>
          <w:bCs/>
        </w:rPr>
        <w:t>4</w:t>
      </w:r>
      <w:r>
        <w:rPr>
          <w:rFonts w:hint="eastAsia"/>
        </w:rPr>
        <w:t xml:space="preserve">  </w:t>
      </w:r>
      <w:r w:rsidRPr="0044596B">
        <w:rPr>
          <w:rFonts w:hint="eastAsia"/>
        </w:rPr>
        <w:t>结构防腐</w:t>
      </w:r>
      <w:r>
        <w:rPr>
          <w:rFonts w:hint="eastAsia"/>
        </w:rPr>
        <w:t>涂装</w:t>
      </w:r>
      <w:r w:rsidRPr="0044596B">
        <w:rPr>
          <w:rFonts w:hint="eastAsia"/>
        </w:rPr>
        <w:t>工艺及要求</w:t>
      </w:r>
      <w:r>
        <w:rPr>
          <w:rFonts w:hint="eastAsia"/>
        </w:rPr>
        <w:t>；</w:t>
      </w:r>
    </w:p>
    <w:p w14:paraId="3BBE914D" w14:textId="77777777" w:rsidR="004B16F2" w:rsidRDefault="004B16F2" w:rsidP="004B16F2">
      <w:pPr>
        <w:pStyle w:val="19"/>
        <w:ind w:firstLine="482"/>
      </w:pPr>
      <w:r w:rsidRPr="00230DA0">
        <w:rPr>
          <w:rFonts w:hint="eastAsia"/>
          <w:b/>
          <w:bCs/>
        </w:rPr>
        <w:t>5</w:t>
      </w:r>
      <w:r>
        <w:rPr>
          <w:rFonts w:hint="eastAsia"/>
        </w:rPr>
        <w:t xml:space="preserve">  </w:t>
      </w:r>
      <w:r w:rsidRPr="0044596B">
        <w:rPr>
          <w:rFonts w:hint="eastAsia"/>
        </w:rPr>
        <w:t>构件</w:t>
      </w:r>
      <w:r>
        <w:rPr>
          <w:rFonts w:hint="eastAsia"/>
        </w:rPr>
        <w:t>吊装</w:t>
      </w:r>
      <w:r>
        <w:t>、</w:t>
      </w:r>
      <w:r w:rsidRPr="0044596B">
        <w:rPr>
          <w:rFonts w:hint="eastAsia"/>
        </w:rPr>
        <w:t>运输及成品保护措施</w:t>
      </w:r>
      <w:r>
        <w:rPr>
          <w:rFonts w:hint="eastAsia"/>
        </w:rPr>
        <w:t>。</w:t>
      </w:r>
    </w:p>
    <w:p w14:paraId="18D912C3" w14:textId="77777777" w:rsidR="004B16F2" w:rsidRDefault="004B16F2" w:rsidP="00DB52C2">
      <w:pPr>
        <w:rPr>
          <w:rFonts w:asciiTheme="minorEastAsia" w:eastAsiaTheme="minorEastAsia" w:hAnsiTheme="minorEastAsia"/>
          <w:szCs w:val="21"/>
        </w:rPr>
      </w:pPr>
      <w:r>
        <w:rPr>
          <w:b/>
          <w:bCs/>
          <w:szCs w:val="21"/>
        </w:rPr>
        <w:t>10</w:t>
      </w:r>
      <w:r w:rsidRPr="00896D6B">
        <w:rPr>
          <w:rFonts w:hint="eastAsia"/>
          <w:b/>
          <w:bCs/>
          <w:szCs w:val="21"/>
        </w:rPr>
        <w:t>.1.</w:t>
      </w:r>
      <w:r>
        <w:rPr>
          <w:b/>
          <w:bCs/>
          <w:szCs w:val="21"/>
        </w:rPr>
        <w:t>6</w:t>
      </w:r>
      <w:r>
        <w:rPr>
          <w:rFonts w:hint="eastAsia"/>
          <w:szCs w:val="21"/>
        </w:rPr>
        <w:t xml:space="preserve">  </w:t>
      </w:r>
      <w:r>
        <w:rPr>
          <w:rFonts w:hint="eastAsia"/>
        </w:rPr>
        <w:t>钢管混凝土束</w:t>
      </w:r>
      <w:r>
        <w:t>结构</w:t>
      </w:r>
      <w:r w:rsidRPr="00974DB2">
        <w:rPr>
          <w:rFonts w:asciiTheme="minorEastAsia" w:eastAsiaTheme="minorEastAsia" w:hAnsiTheme="minorEastAsia" w:hint="eastAsia"/>
          <w:szCs w:val="21"/>
        </w:rPr>
        <w:t>施工前，</w:t>
      </w:r>
      <w:r w:rsidRPr="0044596B">
        <w:rPr>
          <w:rFonts w:hint="eastAsia"/>
        </w:rPr>
        <w:t>应根据设计文件</w:t>
      </w:r>
      <w:r>
        <w:rPr>
          <w:rFonts w:hint="eastAsia"/>
        </w:rPr>
        <w:t>、</w:t>
      </w:r>
      <w:r>
        <w:t>工程地区条件</w:t>
      </w:r>
      <w:r>
        <w:rPr>
          <w:rFonts w:hint="eastAsia"/>
        </w:rPr>
        <w:t>、</w:t>
      </w:r>
      <w:r>
        <w:t>工程特点</w:t>
      </w:r>
      <w:r w:rsidRPr="00974DB2">
        <w:rPr>
          <w:rFonts w:asciiTheme="minorEastAsia" w:eastAsiaTheme="minorEastAsia" w:hAnsiTheme="minorEastAsia" w:hint="eastAsia"/>
          <w:szCs w:val="21"/>
        </w:rPr>
        <w:t>编制</w:t>
      </w:r>
      <w:r>
        <w:rPr>
          <w:rFonts w:asciiTheme="minorEastAsia" w:eastAsiaTheme="minorEastAsia" w:hAnsiTheme="minorEastAsia" w:hint="eastAsia"/>
          <w:szCs w:val="21"/>
        </w:rPr>
        <w:t>施工组织设计</w:t>
      </w:r>
      <w:r w:rsidRPr="00974DB2">
        <w:rPr>
          <w:rFonts w:asciiTheme="minorEastAsia" w:eastAsiaTheme="minorEastAsia" w:hAnsiTheme="minorEastAsia" w:hint="eastAsia"/>
          <w:szCs w:val="21"/>
        </w:rPr>
        <w:t>，</w:t>
      </w:r>
      <w:r>
        <w:rPr>
          <w:rFonts w:asciiTheme="minorEastAsia" w:eastAsiaTheme="minorEastAsia" w:hAnsiTheme="minorEastAsia" w:hint="eastAsia"/>
          <w:szCs w:val="21"/>
        </w:rPr>
        <w:t>施工组织设计的编制及</w:t>
      </w:r>
      <w:r>
        <w:rPr>
          <w:rFonts w:asciiTheme="minorEastAsia" w:eastAsiaTheme="minorEastAsia" w:hAnsiTheme="minorEastAsia"/>
          <w:szCs w:val="21"/>
        </w:rPr>
        <w:t>审批</w:t>
      </w:r>
      <w:r>
        <w:t>应</w:t>
      </w:r>
      <w:r>
        <w:rPr>
          <w:rFonts w:hint="eastAsia"/>
        </w:rPr>
        <w:t>符合</w:t>
      </w:r>
      <w:r w:rsidRPr="002C3665">
        <w:rPr>
          <w:rFonts w:hint="eastAsia"/>
        </w:rPr>
        <w:t>国家现行有关标准的规定</w:t>
      </w:r>
      <w:r>
        <w:rPr>
          <w:rFonts w:asciiTheme="minorEastAsia" w:eastAsiaTheme="minorEastAsia" w:hAnsiTheme="minorEastAsia" w:hint="eastAsia"/>
          <w:szCs w:val="21"/>
        </w:rPr>
        <w:t>。</w:t>
      </w:r>
    </w:p>
    <w:p w14:paraId="5AB189DF" w14:textId="77777777" w:rsidR="004B16F2" w:rsidRPr="00572CF9" w:rsidRDefault="004B16F2" w:rsidP="004B16F2">
      <w:pPr>
        <w:rPr>
          <w:color w:val="000000" w:themeColor="text1"/>
        </w:rPr>
      </w:pPr>
      <w:r>
        <w:rPr>
          <w:b/>
          <w:bCs/>
        </w:rPr>
        <w:t>10</w:t>
      </w:r>
      <w:r w:rsidRPr="00896D6B">
        <w:rPr>
          <w:rFonts w:hint="eastAsia"/>
          <w:b/>
          <w:bCs/>
        </w:rPr>
        <w:t>.1.</w:t>
      </w:r>
      <w:r>
        <w:rPr>
          <w:b/>
          <w:bCs/>
        </w:rPr>
        <w:t>7</w:t>
      </w:r>
      <w:r>
        <w:rPr>
          <w:rFonts w:hint="eastAsia"/>
        </w:rPr>
        <w:t xml:space="preserve">  </w:t>
      </w:r>
      <w:r>
        <w:rPr>
          <w:rFonts w:hint="eastAsia"/>
        </w:rPr>
        <w:t>钢管混凝</w:t>
      </w:r>
      <w:r w:rsidRPr="00572CF9">
        <w:rPr>
          <w:rFonts w:hint="eastAsia"/>
          <w:color w:val="000000" w:themeColor="text1"/>
        </w:rPr>
        <w:t>土束</w:t>
      </w:r>
      <w:r w:rsidRPr="00572CF9">
        <w:rPr>
          <w:color w:val="000000" w:themeColor="text1"/>
        </w:rPr>
        <w:t>结构</w:t>
      </w:r>
      <w:r w:rsidRPr="00572CF9">
        <w:rPr>
          <w:rFonts w:hint="eastAsia"/>
          <w:color w:val="000000" w:themeColor="text1"/>
        </w:rPr>
        <w:t>制作</w:t>
      </w:r>
      <w:r w:rsidRPr="00572CF9">
        <w:rPr>
          <w:color w:val="000000" w:themeColor="text1"/>
        </w:rPr>
        <w:t>和安装过程中需用的</w:t>
      </w:r>
      <w:r w:rsidRPr="00572CF9">
        <w:rPr>
          <w:rFonts w:hint="eastAsia"/>
          <w:color w:val="000000" w:themeColor="text1"/>
        </w:rPr>
        <w:t>临时连接</w:t>
      </w:r>
      <w:r w:rsidRPr="00572CF9">
        <w:rPr>
          <w:color w:val="000000" w:themeColor="text1"/>
        </w:rPr>
        <w:t>件、支</w:t>
      </w:r>
      <w:r w:rsidRPr="00572CF9">
        <w:rPr>
          <w:rFonts w:hint="eastAsia"/>
          <w:color w:val="000000" w:themeColor="text1"/>
        </w:rPr>
        <w:t>撑</w:t>
      </w:r>
      <w:r w:rsidRPr="00572CF9">
        <w:rPr>
          <w:color w:val="000000" w:themeColor="text1"/>
        </w:rPr>
        <w:t>和支架系统</w:t>
      </w:r>
      <w:r w:rsidRPr="00572CF9">
        <w:rPr>
          <w:rFonts w:hint="eastAsia"/>
          <w:color w:val="000000" w:themeColor="text1"/>
        </w:rPr>
        <w:t>必须</w:t>
      </w:r>
      <w:r w:rsidRPr="00572CF9">
        <w:rPr>
          <w:color w:val="000000" w:themeColor="text1"/>
        </w:rPr>
        <w:t>事先进行荷载计算和结构稳定性验</w:t>
      </w:r>
      <w:r w:rsidRPr="00572CF9">
        <w:rPr>
          <w:rFonts w:hint="eastAsia"/>
          <w:color w:val="000000" w:themeColor="text1"/>
        </w:rPr>
        <w:t>算</w:t>
      </w:r>
      <w:r w:rsidRPr="00572CF9">
        <w:rPr>
          <w:color w:val="000000" w:themeColor="text1"/>
        </w:rPr>
        <w:t>。</w:t>
      </w:r>
      <w:r w:rsidRPr="00572CF9">
        <w:rPr>
          <w:rFonts w:hint="eastAsia"/>
          <w:color w:val="000000" w:themeColor="text1"/>
        </w:rPr>
        <w:t>施工</w:t>
      </w:r>
      <w:r w:rsidRPr="00572CF9">
        <w:rPr>
          <w:color w:val="000000" w:themeColor="text1"/>
        </w:rPr>
        <w:t>阶段验算时，</w:t>
      </w:r>
      <w:r w:rsidRPr="00572CF9">
        <w:rPr>
          <w:rFonts w:hint="eastAsia"/>
          <w:color w:val="000000" w:themeColor="text1"/>
        </w:rPr>
        <w:t>风荷载可</w:t>
      </w:r>
      <w:r w:rsidRPr="00572CF9">
        <w:rPr>
          <w:color w:val="000000" w:themeColor="text1"/>
        </w:rPr>
        <w:t>根据工程所在</w:t>
      </w:r>
      <w:r w:rsidRPr="00572CF9">
        <w:rPr>
          <w:rFonts w:hint="eastAsia"/>
          <w:color w:val="000000" w:themeColor="text1"/>
        </w:rPr>
        <w:t>地和</w:t>
      </w:r>
      <w:r w:rsidRPr="00572CF9">
        <w:rPr>
          <w:color w:val="000000" w:themeColor="text1"/>
        </w:rPr>
        <w:t>实际施工情况</w:t>
      </w:r>
      <w:r w:rsidRPr="00572CF9">
        <w:rPr>
          <w:rFonts w:hint="eastAsia"/>
          <w:color w:val="000000" w:themeColor="text1"/>
        </w:rPr>
        <w:t>，</w:t>
      </w:r>
      <w:r w:rsidRPr="00572CF9">
        <w:rPr>
          <w:color w:val="000000" w:themeColor="text1"/>
        </w:rPr>
        <w:t>按不小于</w:t>
      </w:r>
      <w:r w:rsidRPr="00572CF9">
        <w:rPr>
          <w:rFonts w:hint="eastAsia"/>
          <w:color w:val="000000" w:themeColor="text1"/>
        </w:rPr>
        <w:t>10</w:t>
      </w:r>
      <w:r w:rsidRPr="00572CF9">
        <w:rPr>
          <w:rFonts w:hint="eastAsia"/>
          <w:color w:val="000000" w:themeColor="text1"/>
        </w:rPr>
        <w:t>年</w:t>
      </w:r>
      <w:r w:rsidRPr="00572CF9">
        <w:rPr>
          <w:color w:val="000000" w:themeColor="text1"/>
        </w:rPr>
        <w:t>一遇风压取值，当施工期间可能出现大于</w:t>
      </w:r>
      <w:r w:rsidRPr="00572CF9">
        <w:rPr>
          <w:rFonts w:hint="eastAsia"/>
          <w:color w:val="000000" w:themeColor="text1"/>
        </w:rPr>
        <w:t>10</w:t>
      </w:r>
      <w:r w:rsidRPr="00572CF9">
        <w:rPr>
          <w:rFonts w:hint="eastAsia"/>
          <w:color w:val="000000" w:themeColor="text1"/>
        </w:rPr>
        <w:t>年</w:t>
      </w:r>
      <w:r w:rsidRPr="00572CF9">
        <w:rPr>
          <w:color w:val="000000" w:themeColor="text1"/>
        </w:rPr>
        <w:t>一遇风压取值</w:t>
      </w:r>
      <w:r w:rsidRPr="00572CF9">
        <w:rPr>
          <w:rFonts w:hint="eastAsia"/>
          <w:color w:val="000000" w:themeColor="text1"/>
        </w:rPr>
        <w:t>时</w:t>
      </w:r>
      <w:r w:rsidRPr="00572CF9">
        <w:rPr>
          <w:color w:val="000000" w:themeColor="text1"/>
        </w:rPr>
        <w:t>，应制定应急预案。</w:t>
      </w:r>
    </w:p>
    <w:p w14:paraId="68031157" w14:textId="77777777"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.1.</w:t>
      </w:r>
      <w:r w:rsidRPr="00572CF9">
        <w:rPr>
          <w:b/>
          <w:bCs/>
          <w:color w:val="000000" w:themeColor="text1"/>
        </w:rPr>
        <w:t>8</w:t>
      </w:r>
      <w:r w:rsidRPr="00572CF9">
        <w:rPr>
          <w:rFonts w:hint="eastAsia"/>
          <w:color w:val="000000" w:themeColor="text1"/>
        </w:rPr>
        <w:t xml:space="preserve">  </w:t>
      </w:r>
      <w:r w:rsidRPr="00572CF9">
        <w:rPr>
          <w:rFonts w:hint="eastAsia"/>
          <w:color w:val="000000" w:themeColor="text1"/>
        </w:rPr>
        <w:t>钢管混凝土束</w:t>
      </w:r>
      <w:r w:rsidRPr="00572CF9">
        <w:rPr>
          <w:color w:val="000000" w:themeColor="text1"/>
        </w:rPr>
        <w:t>结构所用</w:t>
      </w:r>
      <w:r w:rsidRPr="00572CF9">
        <w:rPr>
          <w:rFonts w:hint="eastAsia"/>
          <w:color w:val="000000" w:themeColor="text1"/>
        </w:rPr>
        <w:t>钢板、钢带、型材、</w:t>
      </w:r>
      <w:r w:rsidRPr="00572CF9">
        <w:rPr>
          <w:color w:val="000000" w:themeColor="text1"/>
        </w:rPr>
        <w:t>管材</w:t>
      </w:r>
      <w:r w:rsidRPr="00572CF9">
        <w:rPr>
          <w:rFonts w:hint="eastAsia"/>
          <w:color w:val="000000" w:themeColor="text1"/>
        </w:rPr>
        <w:t>、焊接材料及高强度</w:t>
      </w:r>
      <w:r w:rsidRPr="00572CF9">
        <w:rPr>
          <w:color w:val="000000" w:themeColor="text1"/>
        </w:rPr>
        <w:t>螺栓、栓钉、涂料等</w:t>
      </w:r>
      <w:r w:rsidRPr="00572CF9">
        <w:rPr>
          <w:rFonts w:hint="eastAsia"/>
          <w:color w:val="000000" w:themeColor="text1"/>
        </w:rPr>
        <w:t>的品种、规格、性能应符合本</w:t>
      </w:r>
      <w:r w:rsidRPr="00572CF9">
        <w:rPr>
          <w:color w:val="000000" w:themeColor="text1"/>
        </w:rPr>
        <w:t>标准及</w:t>
      </w:r>
      <w:r w:rsidRPr="00572CF9">
        <w:rPr>
          <w:rFonts w:hint="eastAsia"/>
          <w:color w:val="000000" w:themeColor="text1"/>
        </w:rPr>
        <w:t>国家现行有关标准的规定并满足设计要求，材料</w:t>
      </w:r>
      <w:r w:rsidRPr="00572CF9">
        <w:rPr>
          <w:color w:val="000000" w:themeColor="text1"/>
        </w:rPr>
        <w:t>应具有质量合格证明文件，并经进场检验合格后使用</w:t>
      </w:r>
      <w:r w:rsidRPr="00572CF9">
        <w:rPr>
          <w:rFonts w:hint="eastAsia"/>
          <w:color w:val="000000" w:themeColor="text1"/>
        </w:rPr>
        <w:t>。</w:t>
      </w:r>
    </w:p>
    <w:p w14:paraId="58BD34EF" w14:textId="6559D685" w:rsidR="004B16F2" w:rsidRPr="00572CF9" w:rsidRDefault="004B16F2" w:rsidP="0002622C">
      <w:pPr>
        <w:pStyle w:val="2c"/>
        <w:rPr>
          <w:color w:val="000000" w:themeColor="text1"/>
        </w:rPr>
      </w:pPr>
      <w:bookmarkStart w:id="277" w:name="_Toc508567890"/>
      <w:bookmarkStart w:id="278" w:name="_Toc515984311"/>
      <w:bookmarkStart w:id="279" w:name="_Toc520794014"/>
      <w:bookmarkStart w:id="280" w:name="_Toc520796020"/>
      <w:bookmarkStart w:id="281" w:name="_Toc523905679"/>
      <w:bookmarkStart w:id="282" w:name="_Toc76031583"/>
      <w:bookmarkStart w:id="283" w:name="_Toc109378015"/>
      <w:bookmarkStart w:id="284" w:name="_Toc113954154"/>
      <w:r w:rsidRPr="00572CF9">
        <w:rPr>
          <w:color w:val="000000" w:themeColor="text1"/>
        </w:rPr>
        <w:t>10</w:t>
      </w:r>
      <w:r w:rsidRPr="00572CF9">
        <w:rPr>
          <w:rFonts w:hint="eastAsia"/>
          <w:color w:val="000000" w:themeColor="text1"/>
        </w:rPr>
        <w:t xml:space="preserve">.2  </w:t>
      </w:r>
      <w:r w:rsidRPr="00572CF9">
        <w:rPr>
          <w:rFonts w:hint="eastAsia"/>
          <w:color w:val="000000" w:themeColor="text1"/>
        </w:rPr>
        <w:t>钢管束</w:t>
      </w:r>
      <w:bookmarkEnd w:id="277"/>
      <w:r w:rsidR="00A83B33" w:rsidRPr="00572CF9">
        <w:rPr>
          <w:rFonts w:hint="eastAsia"/>
          <w:color w:val="000000" w:themeColor="text1"/>
        </w:rPr>
        <w:t>构件</w:t>
      </w:r>
      <w:r w:rsidRPr="00572CF9">
        <w:rPr>
          <w:rFonts w:hint="eastAsia"/>
          <w:color w:val="000000" w:themeColor="text1"/>
        </w:rPr>
        <w:t>制作</w:t>
      </w:r>
      <w:bookmarkEnd w:id="278"/>
      <w:bookmarkEnd w:id="279"/>
      <w:bookmarkEnd w:id="280"/>
      <w:bookmarkEnd w:id="281"/>
      <w:bookmarkEnd w:id="282"/>
      <w:bookmarkEnd w:id="283"/>
      <w:bookmarkEnd w:id="284"/>
    </w:p>
    <w:p w14:paraId="6DA4981A" w14:textId="3B33682A"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2</w:t>
      </w:r>
      <w:r w:rsidRPr="00572CF9">
        <w:rPr>
          <w:b/>
          <w:bCs/>
          <w:color w:val="000000" w:themeColor="text1"/>
        </w:rPr>
        <w:t>.</w:t>
      </w:r>
      <w:r w:rsidRPr="00572CF9">
        <w:rPr>
          <w:rFonts w:hint="eastAsia"/>
          <w:b/>
          <w:bCs/>
          <w:color w:val="000000" w:themeColor="text1"/>
        </w:rPr>
        <w:t>1</w:t>
      </w:r>
      <w:r w:rsidRPr="00572CF9">
        <w:rPr>
          <w:rFonts w:hint="eastAsia"/>
          <w:color w:val="000000" w:themeColor="text1"/>
        </w:rPr>
        <w:t xml:space="preserve">  </w:t>
      </w:r>
      <w:r w:rsidRPr="00572CF9">
        <w:rPr>
          <w:rFonts w:hint="eastAsia"/>
          <w:color w:val="000000" w:themeColor="text1"/>
        </w:rPr>
        <w:t>钢管束</w:t>
      </w:r>
      <w:r w:rsidR="00074225" w:rsidRPr="00572CF9">
        <w:rPr>
          <w:rFonts w:hint="eastAsia"/>
          <w:color w:val="000000" w:themeColor="text1"/>
        </w:rPr>
        <w:t>构件</w:t>
      </w:r>
      <w:r w:rsidRPr="00572CF9">
        <w:rPr>
          <w:rFonts w:hint="eastAsia"/>
          <w:color w:val="000000" w:themeColor="text1"/>
        </w:rPr>
        <w:t>宜</w:t>
      </w:r>
      <w:r w:rsidRPr="00572CF9">
        <w:rPr>
          <w:color w:val="000000" w:themeColor="text1"/>
        </w:rPr>
        <w:t>采用自动化</w:t>
      </w:r>
      <w:r w:rsidRPr="00572CF9">
        <w:rPr>
          <w:rFonts w:hint="eastAsia"/>
          <w:color w:val="000000" w:themeColor="text1"/>
        </w:rPr>
        <w:t>加工</w:t>
      </w:r>
      <w:r w:rsidRPr="00572CF9">
        <w:rPr>
          <w:color w:val="000000" w:themeColor="text1"/>
        </w:rPr>
        <w:t>设备</w:t>
      </w:r>
      <w:r w:rsidRPr="00572CF9">
        <w:rPr>
          <w:rFonts w:hint="eastAsia"/>
          <w:color w:val="000000" w:themeColor="text1"/>
        </w:rPr>
        <w:t>和</w:t>
      </w:r>
      <w:r w:rsidRPr="00572CF9">
        <w:rPr>
          <w:color w:val="000000" w:themeColor="text1"/>
        </w:rPr>
        <w:t>数字化技术</w:t>
      </w:r>
      <w:r w:rsidRPr="00572CF9">
        <w:rPr>
          <w:rFonts w:hint="eastAsia"/>
          <w:color w:val="000000" w:themeColor="text1"/>
        </w:rPr>
        <w:t>进行生产</w:t>
      </w:r>
      <w:r w:rsidRPr="00572CF9">
        <w:rPr>
          <w:color w:val="000000" w:themeColor="text1"/>
        </w:rPr>
        <w:t>加工</w:t>
      </w:r>
      <w:r w:rsidRPr="00572CF9">
        <w:rPr>
          <w:rFonts w:hint="eastAsia"/>
          <w:color w:val="000000" w:themeColor="text1"/>
        </w:rPr>
        <w:t>，以提高生产</w:t>
      </w:r>
      <w:r w:rsidRPr="00572CF9">
        <w:rPr>
          <w:color w:val="000000" w:themeColor="text1"/>
        </w:rPr>
        <w:t>效率和产品质量</w:t>
      </w:r>
      <w:r w:rsidRPr="00572CF9">
        <w:rPr>
          <w:rFonts w:hint="eastAsia"/>
          <w:color w:val="000000" w:themeColor="text1"/>
        </w:rPr>
        <w:t>。</w:t>
      </w:r>
    </w:p>
    <w:p w14:paraId="5E6C1122" w14:textId="77777777" w:rsidR="004B16F2" w:rsidRPr="00572CF9" w:rsidRDefault="004B16F2" w:rsidP="004B16F2">
      <w:pPr>
        <w:rPr>
          <w:rFonts w:ascii="宋体" w:hAnsi="宋体"/>
          <w:color w:val="000000" w:themeColor="text1"/>
          <w:szCs w:val="21"/>
        </w:rPr>
      </w:pPr>
      <w:r w:rsidRPr="00572CF9">
        <w:rPr>
          <w:b/>
          <w:bCs/>
          <w:color w:val="000000" w:themeColor="text1"/>
          <w:szCs w:val="21"/>
        </w:rPr>
        <w:lastRenderedPageBreak/>
        <w:t>10</w:t>
      </w:r>
      <w:r w:rsidRPr="00572CF9">
        <w:rPr>
          <w:rFonts w:hint="eastAsia"/>
          <w:b/>
          <w:bCs/>
          <w:color w:val="000000" w:themeColor="text1"/>
          <w:szCs w:val="21"/>
        </w:rPr>
        <w:t>.2.2</w:t>
      </w:r>
      <w:r w:rsidRPr="00572CF9">
        <w:rPr>
          <w:rFonts w:hint="eastAsia"/>
          <w:color w:val="000000" w:themeColor="text1"/>
          <w:szCs w:val="21"/>
        </w:rPr>
        <w:t xml:space="preserve">  </w:t>
      </w:r>
      <w:r w:rsidRPr="00572CF9">
        <w:rPr>
          <w:rFonts w:ascii="宋体" w:hAnsi="宋体" w:hint="eastAsia"/>
          <w:color w:val="000000" w:themeColor="text1"/>
          <w:szCs w:val="21"/>
        </w:rPr>
        <w:t>冷弯</w:t>
      </w:r>
      <w:r w:rsidRPr="00572CF9">
        <w:rPr>
          <w:rFonts w:hint="eastAsia"/>
          <w:color w:val="000000" w:themeColor="text1"/>
        </w:rPr>
        <w:t>U</w:t>
      </w:r>
      <w:r w:rsidRPr="00572CF9">
        <w:rPr>
          <w:rFonts w:ascii="宋体" w:hAnsi="宋体" w:hint="eastAsia"/>
          <w:color w:val="000000" w:themeColor="text1"/>
          <w:szCs w:val="21"/>
        </w:rPr>
        <w:t>型钢</w:t>
      </w:r>
      <w:r w:rsidRPr="00572CF9">
        <w:rPr>
          <w:rFonts w:ascii="宋体" w:hAnsi="宋体"/>
          <w:color w:val="000000" w:themeColor="text1"/>
          <w:szCs w:val="21"/>
        </w:rPr>
        <w:t>制作宜采用机械辊</w:t>
      </w:r>
      <w:r w:rsidRPr="00572CF9">
        <w:rPr>
          <w:rFonts w:ascii="宋体" w:hAnsi="宋体" w:hint="eastAsia"/>
          <w:color w:val="000000" w:themeColor="text1"/>
          <w:szCs w:val="21"/>
        </w:rPr>
        <w:t>轧</w:t>
      </w:r>
      <w:r w:rsidRPr="00572CF9">
        <w:rPr>
          <w:rFonts w:ascii="宋体" w:hAnsi="宋体"/>
          <w:color w:val="000000" w:themeColor="text1"/>
          <w:szCs w:val="21"/>
        </w:rPr>
        <w:t>的方式</w:t>
      </w:r>
      <w:r w:rsidRPr="00572CF9">
        <w:rPr>
          <w:rFonts w:ascii="宋体" w:hAnsi="宋体" w:hint="eastAsia"/>
          <w:color w:val="000000" w:themeColor="text1"/>
          <w:szCs w:val="21"/>
        </w:rPr>
        <w:t>，</w:t>
      </w:r>
      <w:r w:rsidRPr="00572CF9">
        <w:rPr>
          <w:rFonts w:ascii="宋体" w:hAnsi="宋体"/>
          <w:color w:val="000000" w:themeColor="text1"/>
          <w:szCs w:val="21"/>
        </w:rPr>
        <w:t>制作</w:t>
      </w:r>
      <w:r w:rsidRPr="00572CF9">
        <w:rPr>
          <w:rFonts w:ascii="宋体" w:hAnsi="宋体" w:hint="eastAsia"/>
          <w:color w:val="000000" w:themeColor="text1"/>
          <w:szCs w:val="21"/>
        </w:rPr>
        <w:t>时</w:t>
      </w:r>
      <w:r w:rsidRPr="00572CF9">
        <w:rPr>
          <w:rFonts w:ascii="宋体" w:hAnsi="宋体"/>
          <w:color w:val="000000" w:themeColor="text1"/>
          <w:szCs w:val="21"/>
        </w:rPr>
        <w:t>环境温度应符合下列规定：</w:t>
      </w:r>
    </w:p>
    <w:p w14:paraId="72DA3092" w14:textId="77777777" w:rsidR="004B16F2" w:rsidRPr="00572CF9" w:rsidRDefault="004B16F2" w:rsidP="004B16F2">
      <w:pPr>
        <w:pStyle w:val="19"/>
        <w:ind w:firstLine="482"/>
        <w:rPr>
          <w:color w:val="000000" w:themeColor="text1"/>
        </w:rPr>
      </w:pPr>
      <w:r w:rsidRPr="00572CF9">
        <w:rPr>
          <w:b/>
          <w:bCs/>
          <w:color w:val="000000" w:themeColor="text1"/>
        </w:rPr>
        <w:t>1</w:t>
      </w:r>
      <w:r w:rsidRPr="00572CF9">
        <w:rPr>
          <w:rFonts w:hint="eastAsia"/>
          <w:color w:val="000000" w:themeColor="text1"/>
        </w:rPr>
        <w:t xml:space="preserve">  </w:t>
      </w:r>
      <w:r w:rsidRPr="00572CF9">
        <w:rPr>
          <w:rFonts w:hint="eastAsia"/>
          <w:color w:val="000000" w:themeColor="text1"/>
        </w:rPr>
        <w:t>材料为</w:t>
      </w:r>
      <w:r w:rsidRPr="00572CF9">
        <w:rPr>
          <w:color w:val="000000" w:themeColor="text1"/>
        </w:rPr>
        <w:t>碳素结构钢时，环境温度不得低于</w:t>
      </w:r>
      <w:r w:rsidRPr="00572CF9">
        <w:rPr>
          <w:rFonts w:hint="eastAsia"/>
          <w:color w:val="000000" w:themeColor="text1"/>
        </w:rPr>
        <w:t>﹣</w:t>
      </w:r>
      <w:r w:rsidRPr="00572CF9">
        <w:rPr>
          <w:rFonts w:hint="eastAsia"/>
          <w:color w:val="000000" w:themeColor="text1"/>
        </w:rPr>
        <w:t>16</w:t>
      </w:r>
      <w:r w:rsidRPr="00572CF9">
        <w:rPr>
          <w:rFonts w:hint="eastAsia"/>
          <w:color w:val="000000" w:themeColor="text1"/>
        </w:rPr>
        <w:t>℃；</w:t>
      </w:r>
    </w:p>
    <w:p w14:paraId="37864E78" w14:textId="3C1B2DA4" w:rsidR="004B16F2" w:rsidRPr="00572CF9" w:rsidRDefault="004B16F2" w:rsidP="004B16F2">
      <w:pPr>
        <w:pStyle w:val="19"/>
        <w:ind w:firstLine="482"/>
        <w:rPr>
          <w:color w:val="000000" w:themeColor="text1"/>
        </w:rPr>
      </w:pPr>
      <w:r w:rsidRPr="00572CF9">
        <w:rPr>
          <w:b/>
          <w:bCs/>
          <w:color w:val="000000" w:themeColor="text1"/>
        </w:rPr>
        <w:t>2</w:t>
      </w:r>
      <w:r w:rsidRPr="00572CF9">
        <w:rPr>
          <w:rFonts w:hint="eastAsia"/>
          <w:color w:val="000000" w:themeColor="text1"/>
        </w:rPr>
        <w:t xml:space="preserve">  </w:t>
      </w:r>
      <w:r w:rsidRPr="00572CF9">
        <w:rPr>
          <w:rFonts w:hint="eastAsia"/>
          <w:color w:val="000000" w:themeColor="text1"/>
        </w:rPr>
        <w:t>材料为低合金高强度</w:t>
      </w:r>
      <w:r w:rsidR="00922EE2" w:rsidRPr="00572CF9">
        <w:rPr>
          <w:rFonts w:hint="eastAsia"/>
          <w:color w:val="000000" w:themeColor="text1"/>
        </w:rPr>
        <w:t>结构</w:t>
      </w:r>
      <w:r w:rsidRPr="00572CF9">
        <w:rPr>
          <w:color w:val="000000" w:themeColor="text1"/>
        </w:rPr>
        <w:t>钢时，环境温度不得低于</w:t>
      </w:r>
      <w:r w:rsidRPr="00572CF9">
        <w:rPr>
          <w:rFonts w:hint="eastAsia"/>
          <w:color w:val="000000" w:themeColor="text1"/>
        </w:rPr>
        <w:t>﹣</w:t>
      </w:r>
      <w:r w:rsidRPr="00572CF9">
        <w:rPr>
          <w:rFonts w:hint="eastAsia"/>
          <w:color w:val="000000" w:themeColor="text1"/>
        </w:rPr>
        <w:t>1</w:t>
      </w:r>
      <w:r w:rsidRPr="00572CF9">
        <w:rPr>
          <w:color w:val="000000" w:themeColor="text1"/>
        </w:rPr>
        <w:t>2</w:t>
      </w:r>
      <w:r w:rsidRPr="00572CF9">
        <w:rPr>
          <w:rFonts w:hint="eastAsia"/>
          <w:color w:val="000000" w:themeColor="text1"/>
        </w:rPr>
        <w:t>℃。</w:t>
      </w:r>
    </w:p>
    <w:p w14:paraId="367D2E22" w14:textId="77777777" w:rsidR="004B16F2" w:rsidRPr="00572CF9" w:rsidRDefault="004B16F2" w:rsidP="004B16F2">
      <w:pPr>
        <w:rPr>
          <w:rFonts w:ascii="宋体" w:hAnsi="宋体"/>
          <w:color w:val="000000" w:themeColor="text1"/>
          <w:szCs w:val="2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3</w:t>
      </w:r>
      <w:r w:rsidRPr="00572CF9">
        <w:rPr>
          <w:rFonts w:hint="eastAsia"/>
          <w:color w:val="000000" w:themeColor="text1"/>
          <w:szCs w:val="21"/>
        </w:rPr>
        <w:t xml:space="preserve">  </w:t>
      </w:r>
      <w:r w:rsidRPr="00572CF9">
        <w:rPr>
          <w:rFonts w:ascii="宋体" w:hAnsi="宋体" w:hint="eastAsia"/>
          <w:color w:val="000000" w:themeColor="text1"/>
          <w:szCs w:val="21"/>
        </w:rPr>
        <w:t>冷弯</w:t>
      </w:r>
      <w:r w:rsidRPr="00572CF9">
        <w:rPr>
          <w:rFonts w:hint="eastAsia"/>
          <w:color w:val="000000" w:themeColor="text1"/>
        </w:rPr>
        <w:t>U</w:t>
      </w:r>
      <w:r w:rsidRPr="00572CF9">
        <w:rPr>
          <w:rFonts w:ascii="宋体" w:hAnsi="宋体" w:hint="eastAsia"/>
          <w:color w:val="000000" w:themeColor="text1"/>
          <w:szCs w:val="21"/>
        </w:rPr>
        <w:t>型钢部件</w:t>
      </w:r>
      <w:r w:rsidRPr="00572CF9">
        <w:rPr>
          <w:rFonts w:ascii="宋体" w:hAnsi="宋体"/>
          <w:color w:val="000000" w:themeColor="text1"/>
          <w:szCs w:val="21"/>
        </w:rPr>
        <w:t>的制孔可采用</w:t>
      </w:r>
      <w:r w:rsidRPr="00572CF9">
        <w:rPr>
          <w:rFonts w:ascii="宋体" w:hAnsi="宋体" w:hint="eastAsia"/>
          <w:color w:val="000000" w:themeColor="text1"/>
          <w:szCs w:val="21"/>
        </w:rPr>
        <w:t>机器</w:t>
      </w:r>
      <w:r w:rsidRPr="00572CF9">
        <w:rPr>
          <w:rFonts w:ascii="宋体" w:hAnsi="宋体"/>
          <w:color w:val="000000" w:themeColor="text1"/>
          <w:szCs w:val="21"/>
        </w:rPr>
        <w:t>割</w:t>
      </w:r>
      <w:r w:rsidRPr="00572CF9">
        <w:rPr>
          <w:rFonts w:ascii="宋体" w:hAnsi="宋体" w:hint="eastAsia"/>
          <w:color w:val="000000" w:themeColor="text1"/>
          <w:szCs w:val="21"/>
        </w:rPr>
        <w:t>孔</w:t>
      </w:r>
      <w:r w:rsidRPr="00572CF9">
        <w:rPr>
          <w:rFonts w:ascii="宋体" w:hAnsi="宋体"/>
          <w:color w:val="000000" w:themeColor="text1"/>
          <w:szCs w:val="21"/>
        </w:rPr>
        <w:t>或钻孔方式，</w:t>
      </w:r>
      <w:r w:rsidRPr="00572CF9">
        <w:rPr>
          <w:rFonts w:ascii="宋体" w:hAnsi="宋体" w:hint="eastAsia"/>
          <w:color w:val="000000" w:themeColor="text1"/>
          <w:szCs w:val="21"/>
        </w:rPr>
        <w:t>孔口</w:t>
      </w:r>
      <w:r w:rsidRPr="00572CF9">
        <w:rPr>
          <w:rFonts w:ascii="宋体" w:hAnsi="宋体"/>
          <w:color w:val="000000" w:themeColor="text1"/>
          <w:szCs w:val="21"/>
        </w:rPr>
        <w:t>应无毛刺、破裂、喇叭形等缺陷。</w:t>
      </w:r>
    </w:p>
    <w:p w14:paraId="7B5F8E56" w14:textId="437FFB7C" w:rsidR="004B16F2" w:rsidRPr="00572CF9" w:rsidRDefault="004B16F2" w:rsidP="001D7458">
      <w:pPr>
        <w:rPr>
          <w:color w:val="000000" w:themeColor="text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4</w:t>
      </w:r>
      <w:r w:rsidRPr="00572CF9">
        <w:rPr>
          <w:rFonts w:hint="eastAsia"/>
          <w:color w:val="000000" w:themeColor="text1"/>
          <w:szCs w:val="21"/>
        </w:rPr>
        <w:t xml:space="preserve">  </w:t>
      </w:r>
      <w:r w:rsidRPr="00572CF9">
        <w:rPr>
          <w:rFonts w:hint="eastAsia"/>
          <w:color w:val="000000" w:themeColor="text1"/>
        </w:rPr>
        <w:t>钢管束构件中单根钢管、</w:t>
      </w:r>
      <w:r w:rsidRPr="00572CF9">
        <w:rPr>
          <w:rFonts w:hint="eastAsia"/>
          <w:color w:val="000000" w:themeColor="text1"/>
        </w:rPr>
        <w:t>U</w:t>
      </w:r>
      <w:r w:rsidRPr="00572CF9">
        <w:rPr>
          <w:rFonts w:hint="eastAsia"/>
          <w:color w:val="000000" w:themeColor="text1"/>
        </w:rPr>
        <w:t>型钢或单块钢板的长度小于钢管束构件长度时，可在组装成钢管束前进行工厂拼接，拼接长度</w:t>
      </w:r>
      <w:r w:rsidRPr="00572CF9">
        <w:rPr>
          <w:color w:val="000000" w:themeColor="text1"/>
        </w:rPr>
        <w:t>不应小于</w:t>
      </w:r>
      <w:r w:rsidRPr="00572CF9">
        <w:rPr>
          <w:rFonts w:hint="eastAsia"/>
          <w:color w:val="000000" w:themeColor="text1"/>
        </w:rPr>
        <w:t>2</w:t>
      </w:r>
      <w:r w:rsidRPr="00572CF9">
        <w:rPr>
          <w:rFonts w:hint="eastAsia"/>
          <w:color w:val="000000" w:themeColor="text1"/>
        </w:rPr>
        <w:t>倍钢管、</w:t>
      </w:r>
      <w:r w:rsidRPr="00572CF9">
        <w:rPr>
          <w:rFonts w:hint="eastAsia"/>
          <w:color w:val="000000" w:themeColor="text1"/>
        </w:rPr>
        <w:t>U</w:t>
      </w:r>
      <w:r w:rsidRPr="00572CF9">
        <w:rPr>
          <w:rFonts w:hint="eastAsia"/>
          <w:color w:val="000000" w:themeColor="text1"/>
        </w:rPr>
        <w:t>型钢或单块钢板的</w:t>
      </w:r>
      <w:r w:rsidRPr="00572CF9">
        <w:rPr>
          <w:color w:val="000000" w:themeColor="text1"/>
        </w:rPr>
        <w:t>宽度，且不应</w:t>
      </w:r>
      <w:r w:rsidRPr="00572CF9">
        <w:rPr>
          <w:rFonts w:hint="eastAsia"/>
          <w:color w:val="000000" w:themeColor="text1"/>
        </w:rPr>
        <w:t>小于</w:t>
      </w:r>
      <w:r w:rsidRPr="00572CF9">
        <w:rPr>
          <w:color w:val="000000" w:themeColor="text1"/>
        </w:rPr>
        <w:t>6</w:t>
      </w:r>
      <w:r w:rsidRPr="00572CF9">
        <w:rPr>
          <w:rFonts w:hint="eastAsia"/>
          <w:color w:val="000000" w:themeColor="text1"/>
        </w:rPr>
        <w:t>00</w:t>
      </w:r>
      <w:r w:rsidRPr="00572CF9">
        <w:rPr>
          <w:color w:val="000000" w:themeColor="text1"/>
        </w:rPr>
        <w:t>mm</w:t>
      </w:r>
      <w:r w:rsidRPr="00572CF9">
        <w:rPr>
          <w:rFonts w:hint="eastAsia"/>
          <w:color w:val="000000" w:themeColor="text1"/>
        </w:rPr>
        <w:t>，构件中相连拼接</w:t>
      </w:r>
      <w:r w:rsidRPr="00572CF9">
        <w:rPr>
          <w:color w:val="000000" w:themeColor="text1"/>
        </w:rPr>
        <w:t>接头</w:t>
      </w:r>
      <w:r w:rsidRPr="00572CF9">
        <w:rPr>
          <w:rFonts w:hint="eastAsia"/>
          <w:color w:val="000000" w:themeColor="text1"/>
        </w:rPr>
        <w:t>间距</w:t>
      </w:r>
      <w:r w:rsidRPr="00572CF9">
        <w:rPr>
          <w:color w:val="000000" w:themeColor="text1"/>
        </w:rPr>
        <w:t>不宜小于</w:t>
      </w:r>
      <w:r w:rsidRPr="00572CF9">
        <w:rPr>
          <w:rFonts w:hint="eastAsia"/>
          <w:color w:val="000000" w:themeColor="text1"/>
        </w:rPr>
        <w:t>200</w:t>
      </w:r>
      <w:r w:rsidRPr="00572CF9">
        <w:rPr>
          <w:color w:val="000000" w:themeColor="text1"/>
        </w:rPr>
        <w:t>mm</w:t>
      </w:r>
      <w:r w:rsidRPr="00572CF9">
        <w:rPr>
          <w:color w:val="000000" w:themeColor="text1"/>
        </w:rPr>
        <w:t>。</w:t>
      </w:r>
      <w:r w:rsidRPr="00572CF9">
        <w:rPr>
          <w:rFonts w:hint="eastAsia"/>
          <w:color w:val="000000" w:themeColor="text1"/>
        </w:rPr>
        <w:t>每个</w:t>
      </w:r>
      <w:r w:rsidRPr="00572CF9">
        <w:rPr>
          <w:color w:val="000000" w:themeColor="text1"/>
        </w:rPr>
        <w:t>节间每根</w:t>
      </w:r>
      <w:r w:rsidRPr="00572CF9">
        <w:rPr>
          <w:rFonts w:hint="eastAsia"/>
          <w:color w:val="000000" w:themeColor="text1"/>
        </w:rPr>
        <w:t>钢管、</w:t>
      </w:r>
      <w:r w:rsidRPr="00572CF9">
        <w:rPr>
          <w:rFonts w:hint="eastAsia"/>
          <w:color w:val="000000" w:themeColor="text1"/>
        </w:rPr>
        <w:t>U</w:t>
      </w:r>
      <w:r w:rsidRPr="00572CF9">
        <w:rPr>
          <w:rFonts w:hint="eastAsia"/>
          <w:color w:val="000000" w:themeColor="text1"/>
        </w:rPr>
        <w:t>型钢或单块钢板宜为一个</w:t>
      </w:r>
      <w:r w:rsidRPr="00572CF9">
        <w:rPr>
          <w:color w:val="000000" w:themeColor="text1"/>
        </w:rPr>
        <w:t>接头</w:t>
      </w:r>
      <w:r w:rsidRPr="00572CF9">
        <w:rPr>
          <w:rFonts w:hint="eastAsia"/>
          <w:color w:val="000000" w:themeColor="text1"/>
        </w:rPr>
        <w:t>，</w:t>
      </w:r>
      <w:r w:rsidRPr="00572CF9">
        <w:rPr>
          <w:color w:val="000000" w:themeColor="text1"/>
        </w:rPr>
        <w:t>接头</w:t>
      </w:r>
      <w:r w:rsidRPr="00572CF9">
        <w:rPr>
          <w:rFonts w:hint="eastAsia"/>
          <w:color w:val="000000" w:themeColor="text1"/>
        </w:rPr>
        <w:t>应</w:t>
      </w:r>
      <w:r w:rsidRPr="00572CF9">
        <w:rPr>
          <w:color w:val="000000" w:themeColor="text1"/>
        </w:rPr>
        <w:t>采用一级</w:t>
      </w:r>
      <w:r w:rsidRPr="00572CF9">
        <w:rPr>
          <w:rFonts w:hint="eastAsia"/>
          <w:color w:val="000000" w:themeColor="text1"/>
        </w:rPr>
        <w:t>熔透</w:t>
      </w:r>
      <w:r w:rsidRPr="00572CF9">
        <w:rPr>
          <w:color w:val="000000" w:themeColor="text1"/>
        </w:rPr>
        <w:t>焊缝</w:t>
      </w:r>
      <w:r w:rsidRPr="00572CF9">
        <w:rPr>
          <w:rFonts w:hint="eastAsia"/>
          <w:color w:val="000000" w:themeColor="text1"/>
        </w:rPr>
        <w:t>。</w:t>
      </w:r>
    </w:p>
    <w:p w14:paraId="3DC5F74C" w14:textId="77777777" w:rsidR="000A69FD" w:rsidRPr="00572CF9" w:rsidRDefault="004B16F2" w:rsidP="004B16F2">
      <w:pPr>
        <w:rPr>
          <w:rFonts w:asciiTheme="minorEastAsia" w:eastAsiaTheme="minorEastAsia" w:hAnsiTheme="minorEastAsia"/>
          <w:color w:val="000000" w:themeColor="text1"/>
          <w:szCs w:val="2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5</w:t>
      </w:r>
      <w:r w:rsidRPr="00572CF9">
        <w:rPr>
          <w:rFonts w:hint="eastAsia"/>
          <w:color w:val="000000" w:themeColor="text1"/>
          <w:szCs w:val="21"/>
        </w:rPr>
        <w:t xml:space="preserve">  </w:t>
      </w:r>
      <w:r w:rsidRPr="00572CF9">
        <w:rPr>
          <w:rFonts w:asciiTheme="minorEastAsia" w:eastAsiaTheme="minorEastAsia" w:hAnsiTheme="minorEastAsia" w:hint="eastAsia"/>
          <w:color w:val="000000" w:themeColor="text1"/>
          <w:szCs w:val="21"/>
        </w:rPr>
        <w:t>钢管束构件制作</w:t>
      </w:r>
      <w:r w:rsidRPr="00572CF9">
        <w:rPr>
          <w:rFonts w:asciiTheme="minorEastAsia" w:eastAsiaTheme="minorEastAsia" w:hAnsiTheme="minorEastAsia"/>
          <w:color w:val="000000" w:themeColor="text1"/>
          <w:szCs w:val="21"/>
        </w:rPr>
        <w:t>时应预设焊接收缩量，并应对各部件进行合理的焊接收缩量分配，焊接收缩</w:t>
      </w:r>
      <w:r w:rsidRPr="00572CF9">
        <w:rPr>
          <w:rFonts w:asciiTheme="minorEastAsia" w:eastAsiaTheme="minorEastAsia" w:hAnsiTheme="minorEastAsia" w:hint="eastAsia"/>
          <w:color w:val="000000" w:themeColor="text1"/>
          <w:szCs w:val="21"/>
        </w:rPr>
        <w:t>量</w:t>
      </w:r>
      <w:r w:rsidRPr="00572CF9">
        <w:rPr>
          <w:rFonts w:asciiTheme="minorEastAsia" w:eastAsiaTheme="minorEastAsia" w:hAnsiTheme="minorEastAsia"/>
          <w:color w:val="000000" w:themeColor="text1"/>
          <w:szCs w:val="21"/>
        </w:rPr>
        <w:t>宜通过工艺性能试验确定</w:t>
      </w:r>
      <w:r w:rsidRPr="00572CF9">
        <w:rPr>
          <w:rFonts w:asciiTheme="minorEastAsia" w:eastAsiaTheme="minorEastAsia" w:hAnsiTheme="minorEastAsia" w:hint="eastAsia"/>
          <w:color w:val="000000" w:themeColor="text1"/>
          <w:szCs w:val="21"/>
        </w:rPr>
        <w:t>。</w:t>
      </w:r>
    </w:p>
    <w:p w14:paraId="1BE47E18" w14:textId="22EEC9F1"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.2.</w:t>
      </w:r>
      <w:r w:rsidRPr="00572CF9">
        <w:rPr>
          <w:b/>
          <w:bCs/>
          <w:color w:val="000000" w:themeColor="text1"/>
        </w:rPr>
        <w:t>6</w:t>
      </w:r>
      <w:r w:rsidRPr="00572CF9">
        <w:rPr>
          <w:rFonts w:hint="eastAsia"/>
          <w:color w:val="000000" w:themeColor="text1"/>
        </w:rPr>
        <w:t xml:space="preserve">  </w:t>
      </w:r>
      <w:r w:rsidRPr="00572CF9">
        <w:rPr>
          <w:rFonts w:hint="eastAsia"/>
          <w:color w:val="000000" w:themeColor="text1"/>
        </w:rPr>
        <w:t>钢管束构件组装应在各零、部件检查合格后，按</w:t>
      </w:r>
      <w:r w:rsidRPr="00572CF9">
        <w:rPr>
          <w:color w:val="000000" w:themeColor="text1"/>
        </w:rPr>
        <w:t>制作工艺规定的顺序</w:t>
      </w:r>
      <w:r w:rsidRPr="00572CF9">
        <w:rPr>
          <w:rFonts w:hint="eastAsia"/>
          <w:color w:val="000000" w:themeColor="text1"/>
        </w:rPr>
        <w:t>进行。组装宜</w:t>
      </w:r>
      <w:r w:rsidRPr="00572CF9">
        <w:rPr>
          <w:color w:val="000000" w:themeColor="text1"/>
        </w:rPr>
        <w:t>在</w:t>
      </w:r>
      <w:r w:rsidRPr="00572CF9">
        <w:rPr>
          <w:rFonts w:hint="eastAsia"/>
          <w:color w:val="000000" w:themeColor="text1"/>
        </w:rPr>
        <w:t>组装</w:t>
      </w:r>
      <w:r w:rsidRPr="00572CF9">
        <w:rPr>
          <w:color w:val="000000" w:themeColor="text1"/>
        </w:rPr>
        <w:t>平台、组装支撑架或专用设备上进行</w:t>
      </w:r>
      <w:r w:rsidRPr="00572CF9">
        <w:rPr>
          <w:rFonts w:hint="eastAsia"/>
          <w:color w:val="000000" w:themeColor="text1"/>
        </w:rPr>
        <w:t>，</w:t>
      </w:r>
      <w:r w:rsidRPr="00572CF9">
        <w:rPr>
          <w:color w:val="000000" w:themeColor="text1"/>
        </w:rPr>
        <w:t>当在平台</w:t>
      </w:r>
      <w:r w:rsidRPr="00572CF9">
        <w:rPr>
          <w:rFonts w:hint="eastAsia"/>
          <w:color w:val="000000" w:themeColor="text1"/>
        </w:rPr>
        <w:t>上组装</w:t>
      </w:r>
      <w:r w:rsidRPr="00572CF9">
        <w:rPr>
          <w:color w:val="000000" w:themeColor="text1"/>
        </w:rPr>
        <w:t>时，平台的平整度误差不宜大于</w:t>
      </w:r>
      <w:r w:rsidRPr="00572CF9">
        <w:rPr>
          <w:rFonts w:hint="eastAsia"/>
          <w:color w:val="000000" w:themeColor="text1"/>
        </w:rPr>
        <w:t>3</w:t>
      </w:r>
      <w:r w:rsidRPr="00572CF9">
        <w:rPr>
          <w:color w:val="000000" w:themeColor="text1"/>
        </w:rPr>
        <w:t>mm</w:t>
      </w:r>
      <w:r w:rsidRPr="00572CF9">
        <w:rPr>
          <w:color w:val="000000" w:themeColor="text1"/>
        </w:rPr>
        <w:t>。</w:t>
      </w:r>
    </w:p>
    <w:p w14:paraId="27C61425" w14:textId="77777777"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.2.</w:t>
      </w:r>
      <w:r w:rsidRPr="00572CF9">
        <w:rPr>
          <w:b/>
          <w:bCs/>
          <w:color w:val="000000" w:themeColor="text1"/>
        </w:rPr>
        <w:t>7</w:t>
      </w:r>
      <w:r w:rsidRPr="00572CF9">
        <w:rPr>
          <w:rFonts w:hint="eastAsia"/>
          <w:color w:val="000000" w:themeColor="text1"/>
        </w:rPr>
        <w:t xml:space="preserve">  </w:t>
      </w:r>
      <w:r w:rsidRPr="00572CF9">
        <w:rPr>
          <w:rFonts w:hint="eastAsia"/>
          <w:color w:val="000000" w:themeColor="text1"/>
        </w:rPr>
        <w:t>钢管束构件组装的</w:t>
      </w:r>
      <w:r w:rsidRPr="00572CF9">
        <w:rPr>
          <w:color w:val="000000" w:themeColor="text1"/>
        </w:rPr>
        <w:t>连接与紧固，宜使用活络夹具及活络紧固器具</w:t>
      </w:r>
      <w:r w:rsidRPr="00572CF9">
        <w:rPr>
          <w:rFonts w:hint="eastAsia"/>
          <w:color w:val="000000" w:themeColor="text1"/>
        </w:rPr>
        <w:t>。除</w:t>
      </w:r>
      <w:r w:rsidRPr="00572CF9">
        <w:rPr>
          <w:color w:val="000000" w:themeColor="text1"/>
        </w:rPr>
        <w:t>设计文件规定外，在</w:t>
      </w:r>
      <w:r w:rsidRPr="00572CF9">
        <w:rPr>
          <w:rFonts w:hint="eastAsia"/>
          <w:color w:val="000000" w:themeColor="text1"/>
        </w:rPr>
        <w:t>钢管束构件</w:t>
      </w:r>
      <w:r w:rsidRPr="00572CF9">
        <w:rPr>
          <w:color w:val="000000" w:themeColor="text1"/>
        </w:rPr>
        <w:t>端</w:t>
      </w:r>
      <w:r w:rsidRPr="00572CF9">
        <w:rPr>
          <w:rFonts w:hint="eastAsia"/>
          <w:color w:val="000000" w:themeColor="text1"/>
        </w:rPr>
        <w:t>腔的壁板</w:t>
      </w:r>
      <w:r w:rsidRPr="00572CF9">
        <w:rPr>
          <w:color w:val="000000" w:themeColor="text1"/>
        </w:rPr>
        <w:t>上</w:t>
      </w:r>
      <w:r w:rsidRPr="00572CF9">
        <w:rPr>
          <w:rFonts w:hint="eastAsia"/>
          <w:color w:val="000000" w:themeColor="text1"/>
        </w:rPr>
        <w:t>，</w:t>
      </w:r>
      <w:r w:rsidRPr="00572CF9">
        <w:rPr>
          <w:color w:val="000000" w:themeColor="text1"/>
        </w:rPr>
        <w:t>不得焊接组装</w:t>
      </w:r>
      <w:r w:rsidRPr="00572CF9">
        <w:rPr>
          <w:rFonts w:hint="eastAsia"/>
          <w:color w:val="000000" w:themeColor="text1"/>
        </w:rPr>
        <w:t>卡夹具</w:t>
      </w:r>
      <w:r w:rsidRPr="00572CF9">
        <w:rPr>
          <w:color w:val="000000" w:themeColor="text1"/>
        </w:rPr>
        <w:t>、临时定位板、临时连接板</w:t>
      </w:r>
      <w:r w:rsidRPr="00572CF9">
        <w:rPr>
          <w:rFonts w:hint="eastAsia"/>
          <w:color w:val="000000" w:themeColor="text1"/>
        </w:rPr>
        <w:t>。拆除</w:t>
      </w:r>
      <w:r w:rsidRPr="00572CF9">
        <w:rPr>
          <w:color w:val="000000" w:themeColor="text1"/>
        </w:rPr>
        <w:t>临时工装</w:t>
      </w:r>
      <w:r w:rsidRPr="00572CF9">
        <w:rPr>
          <w:rFonts w:hint="eastAsia"/>
          <w:color w:val="000000" w:themeColor="text1"/>
        </w:rPr>
        <w:t>夹具</w:t>
      </w:r>
      <w:r w:rsidRPr="00572CF9">
        <w:rPr>
          <w:color w:val="000000" w:themeColor="text1"/>
        </w:rPr>
        <w:t>、临时定位板、临时连接板</w:t>
      </w:r>
      <w:r w:rsidRPr="00572CF9">
        <w:rPr>
          <w:rFonts w:hint="eastAsia"/>
          <w:color w:val="000000" w:themeColor="text1"/>
        </w:rPr>
        <w:t>时</w:t>
      </w:r>
      <w:r w:rsidRPr="00572CF9">
        <w:rPr>
          <w:color w:val="000000" w:themeColor="text1"/>
        </w:rPr>
        <w:t>，严禁用锤击落</w:t>
      </w:r>
      <w:r w:rsidRPr="00572CF9">
        <w:rPr>
          <w:rFonts w:hint="eastAsia"/>
          <w:color w:val="000000" w:themeColor="text1"/>
        </w:rPr>
        <w:t>，应</w:t>
      </w:r>
      <w:r w:rsidRPr="00572CF9">
        <w:rPr>
          <w:color w:val="000000" w:themeColor="text1"/>
        </w:rPr>
        <w:t>在距离构件表面</w:t>
      </w:r>
      <w:r w:rsidRPr="00572CF9">
        <w:rPr>
          <w:rFonts w:hint="eastAsia"/>
          <w:color w:val="000000" w:themeColor="text1"/>
        </w:rPr>
        <w:t>3</w:t>
      </w:r>
      <w:r w:rsidRPr="00572CF9">
        <w:rPr>
          <w:color w:val="000000" w:themeColor="text1"/>
        </w:rPr>
        <w:t>mm</w:t>
      </w:r>
      <w:r w:rsidRPr="00572CF9">
        <w:rPr>
          <w:rFonts w:hint="eastAsia"/>
          <w:color w:val="000000" w:themeColor="text1"/>
        </w:rPr>
        <w:t>～</w:t>
      </w:r>
      <w:r w:rsidRPr="00572CF9">
        <w:rPr>
          <w:rFonts w:hint="eastAsia"/>
          <w:color w:val="000000" w:themeColor="text1"/>
        </w:rPr>
        <w:t>5</w:t>
      </w:r>
      <w:r w:rsidRPr="00572CF9">
        <w:rPr>
          <w:color w:val="000000" w:themeColor="text1"/>
        </w:rPr>
        <w:t>mm</w:t>
      </w:r>
      <w:r w:rsidRPr="00572CF9">
        <w:rPr>
          <w:color w:val="000000" w:themeColor="text1"/>
        </w:rPr>
        <w:t>处采用气割切除后打磨平整，过程中不得损伤母材。</w:t>
      </w:r>
    </w:p>
    <w:p w14:paraId="74FF9678" w14:textId="77777777" w:rsidR="004B16F2" w:rsidRPr="00572CF9" w:rsidRDefault="004B16F2" w:rsidP="004B16F2">
      <w:pPr>
        <w:rPr>
          <w:color w:val="000000" w:themeColor="text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8</w:t>
      </w:r>
      <w:r w:rsidRPr="00572CF9">
        <w:rPr>
          <w:rFonts w:hint="eastAsia"/>
          <w:color w:val="000000" w:themeColor="text1"/>
          <w:szCs w:val="21"/>
        </w:rPr>
        <w:t xml:space="preserve">  </w:t>
      </w:r>
      <w:r w:rsidRPr="00572CF9">
        <w:rPr>
          <w:rFonts w:hint="eastAsia"/>
          <w:color w:val="000000" w:themeColor="text1"/>
          <w:szCs w:val="21"/>
        </w:rPr>
        <w:t>对于</w:t>
      </w:r>
      <w:r w:rsidRPr="00572CF9">
        <w:rPr>
          <w:color w:val="000000" w:themeColor="text1"/>
          <w:szCs w:val="21"/>
        </w:rPr>
        <w:t>截面</w:t>
      </w:r>
      <w:r w:rsidRPr="00572CF9">
        <w:rPr>
          <w:rFonts w:hint="eastAsia"/>
          <w:color w:val="000000" w:themeColor="text1"/>
          <w:szCs w:val="21"/>
        </w:rPr>
        <w:t>尺寸</w:t>
      </w:r>
      <w:r w:rsidRPr="00572CF9">
        <w:rPr>
          <w:color w:val="000000" w:themeColor="text1"/>
          <w:szCs w:val="21"/>
        </w:rPr>
        <w:t>大的</w:t>
      </w:r>
      <w:r w:rsidRPr="00572CF9">
        <w:rPr>
          <w:rFonts w:hint="eastAsia"/>
          <w:color w:val="000000" w:themeColor="text1"/>
          <w:szCs w:val="21"/>
        </w:rPr>
        <w:t>异形</w:t>
      </w:r>
      <w:r w:rsidRPr="00572CF9">
        <w:rPr>
          <w:rFonts w:asciiTheme="minorEastAsia" w:eastAsiaTheme="minorEastAsia" w:hAnsiTheme="minorEastAsia" w:hint="eastAsia"/>
          <w:color w:val="000000" w:themeColor="text1"/>
          <w:szCs w:val="21"/>
        </w:rPr>
        <w:t>钢管束构件，</w:t>
      </w:r>
      <w:r w:rsidRPr="00572CF9">
        <w:rPr>
          <w:rFonts w:asciiTheme="minorEastAsia" w:eastAsiaTheme="minorEastAsia" w:hAnsiTheme="minorEastAsia"/>
          <w:color w:val="000000" w:themeColor="text1"/>
          <w:szCs w:val="21"/>
        </w:rPr>
        <w:t>宜先</w:t>
      </w:r>
      <w:r w:rsidRPr="00572CF9">
        <w:rPr>
          <w:rFonts w:asciiTheme="minorEastAsia" w:eastAsiaTheme="minorEastAsia" w:hAnsiTheme="minorEastAsia" w:hint="eastAsia"/>
          <w:color w:val="000000" w:themeColor="text1"/>
          <w:szCs w:val="21"/>
        </w:rPr>
        <w:t>对</w:t>
      </w:r>
      <w:r w:rsidRPr="00572CF9">
        <w:rPr>
          <w:rFonts w:asciiTheme="minorEastAsia" w:eastAsiaTheme="minorEastAsia" w:hAnsiTheme="minorEastAsia"/>
          <w:color w:val="000000" w:themeColor="text1"/>
          <w:szCs w:val="21"/>
        </w:rPr>
        <w:t>一</w:t>
      </w:r>
      <w:r w:rsidRPr="00572CF9">
        <w:rPr>
          <w:color w:val="000000" w:themeColor="text1"/>
        </w:rPr>
        <w:t>字形</w:t>
      </w:r>
      <w:r w:rsidRPr="00572CF9">
        <w:rPr>
          <w:rFonts w:hint="eastAsia"/>
          <w:color w:val="000000" w:themeColor="text1"/>
        </w:rPr>
        <w:t>分肢等部件</w:t>
      </w:r>
      <w:r w:rsidRPr="00572CF9">
        <w:rPr>
          <w:color w:val="000000" w:themeColor="text1"/>
        </w:rPr>
        <w:t>进行组装</w:t>
      </w:r>
      <w:r w:rsidRPr="00572CF9">
        <w:rPr>
          <w:rFonts w:hint="eastAsia"/>
          <w:color w:val="000000" w:themeColor="text1"/>
        </w:rPr>
        <w:t>、焊接和矫正</w:t>
      </w:r>
      <w:r w:rsidRPr="00572CF9">
        <w:rPr>
          <w:color w:val="000000" w:themeColor="text1"/>
        </w:rPr>
        <w:t>，合格后再</w:t>
      </w:r>
      <w:r w:rsidRPr="00572CF9">
        <w:rPr>
          <w:rFonts w:hint="eastAsia"/>
          <w:color w:val="000000" w:themeColor="text1"/>
        </w:rPr>
        <w:t>进行</w:t>
      </w:r>
      <w:r w:rsidRPr="00572CF9">
        <w:rPr>
          <w:color w:val="000000" w:themeColor="text1"/>
        </w:rPr>
        <w:t>整</w:t>
      </w:r>
      <w:r w:rsidRPr="00572CF9">
        <w:rPr>
          <w:rFonts w:hint="eastAsia"/>
          <w:color w:val="000000" w:themeColor="text1"/>
        </w:rPr>
        <w:t>体</w:t>
      </w:r>
      <w:r w:rsidRPr="00572CF9">
        <w:rPr>
          <w:color w:val="000000" w:themeColor="text1"/>
        </w:rPr>
        <w:t>构件的组装</w:t>
      </w:r>
      <w:r w:rsidRPr="00572CF9">
        <w:rPr>
          <w:rFonts w:asciiTheme="minorEastAsia" w:eastAsiaTheme="minorEastAsia" w:hAnsiTheme="minorEastAsia" w:hint="eastAsia"/>
          <w:color w:val="000000" w:themeColor="text1"/>
          <w:szCs w:val="21"/>
        </w:rPr>
        <w:t>焊接。</w:t>
      </w:r>
    </w:p>
    <w:p w14:paraId="0C3C814B" w14:textId="5EF0D204" w:rsidR="004B16F2" w:rsidRPr="00572CF9" w:rsidRDefault="004B16F2" w:rsidP="004B16F2">
      <w:pPr>
        <w:rPr>
          <w:color w:val="000000" w:themeColor="text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9</w:t>
      </w:r>
      <w:r w:rsidRPr="00572CF9">
        <w:rPr>
          <w:rFonts w:hint="eastAsia"/>
          <w:color w:val="000000" w:themeColor="text1"/>
          <w:szCs w:val="21"/>
        </w:rPr>
        <w:t xml:space="preserve">  </w:t>
      </w:r>
      <w:r w:rsidRPr="00572CF9">
        <w:rPr>
          <w:rFonts w:asciiTheme="minorEastAsia" w:eastAsiaTheme="minorEastAsia" w:hAnsiTheme="minorEastAsia" w:hint="eastAsia"/>
          <w:color w:val="000000" w:themeColor="text1"/>
          <w:szCs w:val="21"/>
        </w:rPr>
        <w:t>钢管束构件的</w:t>
      </w:r>
      <w:r w:rsidRPr="00572CF9">
        <w:rPr>
          <w:rFonts w:asciiTheme="minorEastAsia" w:eastAsiaTheme="minorEastAsia" w:hAnsiTheme="minorEastAsia"/>
          <w:color w:val="000000" w:themeColor="text1"/>
          <w:szCs w:val="21"/>
        </w:rPr>
        <w:t>端部加工应在</w:t>
      </w:r>
      <w:r w:rsidR="00DB0435" w:rsidRPr="00572CF9">
        <w:rPr>
          <w:rFonts w:asciiTheme="minorEastAsia" w:eastAsiaTheme="minorEastAsia" w:hAnsiTheme="minorEastAsia" w:hint="eastAsia"/>
          <w:color w:val="000000" w:themeColor="text1"/>
          <w:szCs w:val="21"/>
        </w:rPr>
        <w:t>所有</w:t>
      </w:r>
      <w:r w:rsidRPr="00572CF9">
        <w:rPr>
          <w:rFonts w:asciiTheme="minorEastAsia" w:eastAsiaTheme="minorEastAsia" w:hAnsiTheme="minorEastAsia"/>
          <w:color w:val="000000" w:themeColor="text1"/>
          <w:szCs w:val="21"/>
        </w:rPr>
        <w:t>部件组装、焊接</w:t>
      </w:r>
      <w:r w:rsidRPr="00572CF9">
        <w:rPr>
          <w:rFonts w:asciiTheme="minorEastAsia" w:eastAsiaTheme="minorEastAsia" w:hAnsiTheme="minorEastAsia" w:hint="eastAsia"/>
          <w:color w:val="000000" w:themeColor="text1"/>
          <w:szCs w:val="21"/>
        </w:rPr>
        <w:t>、矫正完成</w:t>
      </w:r>
      <w:r w:rsidRPr="00572CF9">
        <w:rPr>
          <w:rFonts w:asciiTheme="minorEastAsia" w:eastAsiaTheme="minorEastAsia" w:hAnsiTheme="minorEastAsia"/>
          <w:color w:val="000000" w:themeColor="text1"/>
          <w:szCs w:val="21"/>
        </w:rPr>
        <w:t>且检验合格后进行</w:t>
      </w:r>
      <w:r w:rsidRPr="00572CF9">
        <w:rPr>
          <w:rFonts w:asciiTheme="minorEastAsia" w:eastAsiaTheme="minorEastAsia" w:hAnsiTheme="minorEastAsia" w:hint="eastAsia"/>
          <w:color w:val="000000" w:themeColor="text1"/>
          <w:szCs w:val="21"/>
        </w:rPr>
        <w:t>。</w:t>
      </w:r>
      <w:r w:rsidRPr="00572CF9">
        <w:rPr>
          <w:rFonts w:asciiTheme="minorEastAsia" w:eastAsiaTheme="minorEastAsia" w:hAnsiTheme="minorEastAsia"/>
          <w:color w:val="000000" w:themeColor="text1"/>
          <w:szCs w:val="21"/>
        </w:rPr>
        <w:t>加工</w:t>
      </w:r>
      <w:r w:rsidRPr="00572CF9">
        <w:rPr>
          <w:rFonts w:asciiTheme="minorEastAsia" w:eastAsiaTheme="minorEastAsia" w:hAnsiTheme="minorEastAsia" w:hint="eastAsia"/>
          <w:color w:val="000000" w:themeColor="text1"/>
          <w:szCs w:val="21"/>
        </w:rPr>
        <w:t>时</w:t>
      </w:r>
      <w:r w:rsidRPr="00572CF9">
        <w:rPr>
          <w:rFonts w:asciiTheme="minorEastAsia" w:eastAsiaTheme="minorEastAsia" w:hAnsiTheme="minorEastAsia"/>
          <w:color w:val="000000" w:themeColor="text1"/>
          <w:szCs w:val="21"/>
        </w:rPr>
        <w:t>应根据构件的形状采取</w:t>
      </w:r>
      <w:r w:rsidRPr="00572CF9">
        <w:rPr>
          <w:rFonts w:asciiTheme="minorEastAsia" w:eastAsiaTheme="minorEastAsia" w:hAnsiTheme="minorEastAsia" w:hint="eastAsia"/>
          <w:color w:val="000000" w:themeColor="text1"/>
          <w:szCs w:val="21"/>
        </w:rPr>
        <w:t>必要</w:t>
      </w:r>
      <w:r w:rsidRPr="00572CF9">
        <w:rPr>
          <w:rFonts w:asciiTheme="minorEastAsia" w:eastAsiaTheme="minorEastAsia" w:hAnsiTheme="minorEastAsia"/>
          <w:color w:val="000000" w:themeColor="text1"/>
          <w:szCs w:val="21"/>
        </w:rPr>
        <w:t>的措施，保证</w:t>
      </w:r>
      <w:r w:rsidRPr="00572CF9">
        <w:rPr>
          <w:rFonts w:asciiTheme="minorEastAsia" w:eastAsiaTheme="minorEastAsia" w:hAnsiTheme="minorEastAsia" w:hint="eastAsia"/>
          <w:color w:val="000000" w:themeColor="text1"/>
          <w:szCs w:val="21"/>
        </w:rPr>
        <w:t>端面</w:t>
      </w:r>
      <w:r w:rsidRPr="00572CF9">
        <w:rPr>
          <w:rFonts w:asciiTheme="minorEastAsia" w:eastAsiaTheme="minorEastAsia" w:hAnsiTheme="minorEastAsia"/>
          <w:color w:val="000000" w:themeColor="text1"/>
          <w:szCs w:val="21"/>
        </w:rPr>
        <w:t>与轴线垂直。加工端部</w:t>
      </w:r>
      <w:r w:rsidRPr="00572CF9">
        <w:rPr>
          <w:color w:val="000000" w:themeColor="text1"/>
        </w:rPr>
        <w:t>切割</w:t>
      </w:r>
      <w:r w:rsidRPr="00572CF9">
        <w:rPr>
          <w:rFonts w:hint="eastAsia"/>
          <w:color w:val="000000" w:themeColor="text1"/>
        </w:rPr>
        <w:t>及</w:t>
      </w:r>
      <w:r w:rsidRPr="00572CF9">
        <w:rPr>
          <w:color w:val="000000" w:themeColor="text1"/>
        </w:rPr>
        <w:t>坡口宜采用</w:t>
      </w:r>
      <w:r w:rsidRPr="00572CF9">
        <w:rPr>
          <w:rFonts w:hint="eastAsia"/>
          <w:color w:val="000000" w:themeColor="text1"/>
        </w:rPr>
        <w:t>端铣</w:t>
      </w:r>
      <w:r w:rsidRPr="00572CF9">
        <w:rPr>
          <w:color w:val="000000" w:themeColor="text1"/>
        </w:rPr>
        <w:t>、自动切割、半自动切割</w:t>
      </w:r>
      <w:r w:rsidRPr="00572CF9">
        <w:rPr>
          <w:rFonts w:hint="eastAsia"/>
          <w:color w:val="000000" w:themeColor="text1"/>
        </w:rPr>
        <w:t>、</w:t>
      </w:r>
      <w:r w:rsidRPr="00572CF9">
        <w:rPr>
          <w:color w:val="000000" w:themeColor="text1"/>
        </w:rPr>
        <w:t>坡口机、刨边</w:t>
      </w:r>
      <w:r w:rsidRPr="00572CF9">
        <w:rPr>
          <w:rFonts w:hint="eastAsia"/>
          <w:color w:val="000000" w:themeColor="text1"/>
        </w:rPr>
        <w:t>等方法</w:t>
      </w:r>
      <w:r w:rsidRPr="00572CF9">
        <w:rPr>
          <w:color w:val="000000" w:themeColor="text1"/>
        </w:rPr>
        <w:t>进行，不得采用手工切割。</w:t>
      </w:r>
    </w:p>
    <w:p w14:paraId="0838CBED" w14:textId="77777777" w:rsidR="004B16F2" w:rsidRPr="00572CF9" w:rsidRDefault="004B16F2" w:rsidP="004B16F2">
      <w:pPr>
        <w:rPr>
          <w:color w:val="000000" w:themeColor="text1"/>
          <w:szCs w:val="21"/>
        </w:rPr>
      </w:pPr>
      <w:r w:rsidRPr="00572CF9">
        <w:rPr>
          <w:b/>
          <w:color w:val="000000" w:themeColor="text1"/>
          <w:szCs w:val="21"/>
        </w:rPr>
        <w:t>10</w:t>
      </w:r>
      <w:r w:rsidRPr="00572CF9">
        <w:rPr>
          <w:rFonts w:hint="eastAsia"/>
          <w:b/>
          <w:color w:val="000000" w:themeColor="text1"/>
          <w:szCs w:val="21"/>
        </w:rPr>
        <w:t>.2.</w:t>
      </w:r>
      <w:r w:rsidRPr="00572CF9">
        <w:rPr>
          <w:b/>
          <w:color w:val="000000" w:themeColor="text1"/>
          <w:szCs w:val="21"/>
        </w:rPr>
        <w:t>10</w:t>
      </w:r>
      <w:r w:rsidRPr="00572CF9">
        <w:rPr>
          <w:rFonts w:hint="eastAsia"/>
          <w:color w:val="000000" w:themeColor="text1"/>
          <w:szCs w:val="21"/>
        </w:rPr>
        <w:t xml:space="preserve">  </w:t>
      </w:r>
      <w:r w:rsidRPr="00572CF9">
        <w:rPr>
          <w:rFonts w:hint="eastAsia"/>
          <w:color w:val="000000" w:themeColor="text1"/>
          <w:szCs w:val="21"/>
        </w:rPr>
        <w:t>钢管束构件</w:t>
      </w:r>
      <w:r w:rsidRPr="00572CF9">
        <w:rPr>
          <w:color w:val="000000" w:themeColor="text1"/>
          <w:szCs w:val="21"/>
        </w:rPr>
        <w:t>制作</w:t>
      </w:r>
      <w:r w:rsidRPr="00572CF9">
        <w:rPr>
          <w:rFonts w:hint="eastAsia"/>
          <w:color w:val="000000" w:themeColor="text1"/>
          <w:szCs w:val="21"/>
        </w:rPr>
        <w:t>时</w:t>
      </w:r>
      <w:r w:rsidRPr="00572CF9">
        <w:rPr>
          <w:color w:val="000000" w:themeColor="text1"/>
          <w:szCs w:val="21"/>
        </w:rPr>
        <w:t>，应</w:t>
      </w:r>
      <w:r w:rsidRPr="00572CF9">
        <w:rPr>
          <w:rFonts w:hint="eastAsia"/>
          <w:color w:val="000000" w:themeColor="text1"/>
          <w:szCs w:val="21"/>
        </w:rPr>
        <w:t>根据构件</w:t>
      </w:r>
      <w:r w:rsidRPr="00572CF9">
        <w:rPr>
          <w:color w:val="000000" w:themeColor="text1"/>
          <w:szCs w:val="21"/>
        </w:rPr>
        <w:t>的特点</w:t>
      </w:r>
      <w:r w:rsidRPr="00572CF9">
        <w:rPr>
          <w:rFonts w:hint="eastAsia"/>
          <w:color w:val="000000" w:themeColor="text1"/>
          <w:szCs w:val="21"/>
        </w:rPr>
        <w:t>使用专用吊具、</w:t>
      </w:r>
      <w:r w:rsidRPr="00572CF9">
        <w:rPr>
          <w:color w:val="000000" w:themeColor="text1"/>
          <w:szCs w:val="21"/>
        </w:rPr>
        <w:t>吊架</w:t>
      </w:r>
      <w:r w:rsidRPr="00572CF9">
        <w:rPr>
          <w:rFonts w:hint="eastAsia"/>
          <w:color w:val="000000" w:themeColor="text1"/>
          <w:szCs w:val="21"/>
        </w:rPr>
        <w:t>进行</w:t>
      </w:r>
      <w:r w:rsidRPr="00572CF9">
        <w:rPr>
          <w:color w:val="000000" w:themeColor="text1"/>
          <w:szCs w:val="21"/>
        </w:rPr>
        <w:t>吊装</w:t>
      </w:r>
      <w:r w:rsidRPr="00572CF9">
        <w:rPr>
          <w:rFonts w:hint="eastAsia"/>
          <w:color w:val="000000" w:themeColor="text1"/>
          <w:szCs w:val="21"/>
        </w:rPr>
        <w:t>、</w:t>
      </w:r>
      <w:r w:rsidRPr="00572CF9">
        <w:rPr>
          <w:color w:val="000000" w:themeColor="text1"/>
          <w:szCs w:val="21"/>
        </w:rPr>
        <w:t>搬运，防止过大的变形。</w:t>
      </w:r>
    </w:p>
    <w:p w14:paraId="05F406FD" w14:textId="77777777" w:rsidR="004B16F2" w:rsidRPr="00572CF9" w:rsidRDefault="004B16F2" w:rsidP="004B16F2">
      <w:pPr>
        <w:rPr>
          <w:color w:val="000000" w:themeColor="text1"/>
        </w:rPr>
      </w:pPr>
      <w:r w:rsidRPr="00572CF9">
        <w:rPr>
          <w:b/>
          <w:bCs/>
          <w:color w:val="000000" w:themeColor="text1"/>
          <w:szCs w:val="21"/>
        </w:rPr>
        <w:t>10</w:t>
      </w:r>
      <w:r w:rsidRPr="00572CF9">
        <w:rPr>
          <w:rFonts w:hint="eastAsia"/>
          <w:b/>
          <w:bCs/>
          <w:color w:val="000000" w:themeColor="text1"/>
          <w:szCs w:val="21"/>
        </w:rPr>
        <w:t>.2.</w:t>
      </w:r>
      <w:r w:rsidRPr="00572CF9">
        <w:rPr>
          <w:b/>
          <w:bCs/>
          <w:color w:val="000000" w:themeColor="text1"/>
          <w:szCs w:val="21"/>
        </w:rPr>
        <w:t>11</w:t>
      </w:r>
      <w:r w:rsidRPr="00572CF9">
        <w:rPr>
          <w:rFonts w:hint="eastAsia"/>
          <w:color w:val="000000" w:themeColor="text1"/>
          <w:szCs w:val="21"/>
        </w:rPr>
        <w:t xml:space="preserve">  </w:t>
      </w:r>
      <w:r w:rsidRPr="00572CF9">
        <w:rPr>
          <w:rFonts w:asciiTheme="minorEastAsia" w:eastAsiaTheme="minorEastAsia" w:hAnsiTheme="minorEastAsia" w:hint="eastAsia"/>
          <w:color w:val="000000" w:themeColor="text1"/>
          <w:szCs w:val="21"/>
        </w:rPr>
        <w:t>钢管束构件腔体</w:t>
      </w:r>
      <w:r w:rsidRPr="00572CF9">
        <w:rPr>
          <w:rStyle w:val="A-0"/>
          <w:color w:val="000000" w:themeColor="text1"/>
        </w:rPr>
        <w:t>内表面应无</w:t>
      </w:r>
      <w:r w:rsidRPr="00572CF9">
        <w:rPr>
          <w:rStyle w:val="A-0"/>
          <w:rFonts w:hint="eastAsia"/>
          <w:color w:val="000000" w:themeColor="text1"/>
        </w:rPr>
        <w:t>可见油污</w:t>
      </w:r>
      <w:r w:rsidRPr="00572CF9">
        <w:rPr>
          <w:rStyle w:val="A-0"/>
          <w:color w:val="000000" w:themeColor="text1"/>
        </w:rPr>
        <w:t>，无附着不牢的氧化</w:t>
      </w:r>
      <w:r w:rsidRPr="00572CF9">
        <w:rPr>
          <w:rStyle w:val="A-0"/>
          <w:rFonts w:hint="eastAsia"/>
          <w:color w:val="000000" w:themeColor="text1"/>
        </w:rPr>
        <w:t>皮、</w:t>
      </w:r>
      <w:r w:rsidRPr="00572CF9">
        <w:rPr>
          <w:rStyle w:val="A-0"/>
          <w:color w:val="000000" w:themeColor="text1"/>
        </w:rPr>
        <w:t>铁锈或</w:t>
      </w:r>
      <w:r w:rsidRPr="00572CF9">
        <w:rPr>
          <w:rStyle w:val="A-0"/>
          <w:rFonts w:hint="eastAsia"/>
          <w:color w:val="000000" w:themeColor="text1"/>
        </w:rPr>
        <w:t>污染</w:t>
      </w:r>
      <w:r w:rsidRPr="00572CF9">
        <w:rPr>
          <w:rStyle w:val="A-0"/>
          <w:color w:val="000000" w:themeColor="text1"/>
        </w:rPr>
        <w:t>物</w:t>
      </w:r>
      <w:r w:rsidRPr="00572CF9">
        <w:rPr>
          <w:rFonts w:asciiTheme="minorEastAsia" w:eastAsiaTheme="minorEastAsia" w:hAnsiTheme="minorEastAsia" w:hint="eastAsia"/>
          <w:color w:val="000000" w:themeColor="text1"/>
          <w:szCs w:val="21"/>
        </w:rPr>
        <w:t>。</w:t>
      </w:r>
      <w:r w:rsidRPr="00572CF9">
        <w:rPr>
          <w:rFonts w:hint="eastAsia"/>
          <w:color w:val="000000" w:themeColor="text1"/>
        </w:rPr>
        <w:t>在制作完毕后应</w:t>
      </w:r>
      <w:r w:rsidRPr="00572CF9">
        <w:rPr>
          <w:color w:val="000000" w:themeColor="text1"/>
        </w:rPr>
        <w:t>仔细清除束内的杂物，并应采取</w:t>
      </w:r>
      <w:r w:rsidRPr="00572CF9">
        <w:rPr>
          <w:rFonts w:hint="eastAsia"/>
          <w:color w:val="000000" w:themeColor="text1"/>
        </w:rPr>
        <w:t>措施</w:t>
      </w:r>
      <w:r w:rsidRPr="00572CF9">
        <w:rPr>
          <w:color w:val="000000" w:themeColor="text1"/>
        </w:rPr>
        <w:t>保持束内清洁。</w:t>
      </w:r>
    </w:p>
    <w:p w14:paraId="7DBCBAC0" w14:textId="5E3D458E" w:rsidR="004B16F2" w:rsidRPr="00572CF9" w:rsidRDefault="004B16F2" w:rsidP="0002622C">
      <w:pPr>
        <w:pStyle w:val="2c"/>
        <w:rPr>
          <w:color w:val="000000" w:themeColor="text1"/>
        </w:rPr>
      </w:pPr>
      <w:bookmarkStart w:id="285" w:name="_Toc109378016"/>
      <w:bookmarkStart w:id="286" w:name="_Toc113954155"/>
      <w:r w:rsidRPr="00572CF9">
        <w:rPr>
          <w:color w:val="000000" w:themeColor="text1"/>
        </w:rPr>
        <w:t>10</w:t>
      </w:r>
      <w:r w:rsidRPr="00572CF9">
        <w:rPr>
          <w:rFonts w:hint="eastAsia"/>
          <w:color w:val="000000" w:themeColor="text1"/>
        </w:rPr>
        <w:t xml:space="preserve">.3  </w:t>
      </w:r>
      <w:r w:rsidRPr="00572CF9">
        <w:rPr>
          <w:rFonts w:hint="eastAsia"/>
          <w:color w:val="000000" w:themeColor="text1"/>
        </w:rPr>
        <w:t>钢管</w:t>
      </w:r>
      <w:r w:rsidR="00B3083B" w:rsidRPr="00572CF9">
        <w:rPr>
          <w:rFonts w:hint="eastAsia"/>
          <w:color w:val="000000" w:themeColor="text1"/>
        </w:rPr>
        <w:t>混凝土</w:t>
      </w:r>
      <w:r w:rsidRPr="00572CF9">
        <w:rPr>
          <w:rFonts w:hint="eastAsia"/>
          <w:color w:val="000000" w:themeColor="text1"/>
        </w:rPr>
        <w:t>束施工</w:t>
      </w:r>
      <w:bookmarkStart w:id="287" w:name="_Hlk106614439"/>
      <w:bookmarkEnd w:id="285"/>
      <w:bookmarkEnd w:id="286"/>
    </w:p>
    <w:p w14:paraId="4C554359" w14:textId="77777777" w:rsidR="004B16F2" w:rsidRPr="00572CF9" w:rsidRDefault="004B16F2" w:rsidP="004B16F2">
      <w:pPr>
        <w:rPr>
          <w:rFonts w:asciiTheme="minorEastAsia" w:eastAsiaTheme="minorEastAsia" w:hAnsiTheme="minorEastAsia"/>
          <w:color w:val="000000" w:themeColor="text1"/>
          <w:szCs w:val="2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1</w:t>
      </w:r>
      <w:r w:rsidRPr="00572CF9">
        <w:rPr>
          <w:rFonts w:hint="eastAsia"/>
          <w:color w:val="000000" w:themeColor="text1"/>
        </w:rPr>
        <w:t xml:space="preserve">  </w:t>
      </w:r>
      <w:r w:rsidRPr="00572CF9">
        <w:rPr>
          <w:rFonts w:asciiTheme="minorEastAsia" w:eastAsiaTheme="minorEastAsia" w:hAnsiTheme="minorEastAsia" w:hint="eastAsia"/>
          <w:color w:val="000000" w:themeColor="text1"/>
          <w:szCs w:val="21"/>
        </w:rPr>
        <w:t>钢管束结构安装</w:t>
      </w:r>
      <w:r w:rsidRPr="00572CF9">
        <w:rPr>
          <w:rFonts w:asciiTheme="minorEastAsia" w:eastAsiaTheme="minorEastAsia" w:hAnsiTheme="minorEastAsia"/>
          <w:color w:val="000000" w:themeColor="text1"/>
          <w:szCs w:val="21"/>
        </w:rPr>
        <w:t>的主要工艺，如</w:t>
      </w:r>
      <w:r w:rsidRPr="00572CF9">
        <w:rPr>
          <w:rFonts w:asciiTheme="minorEastAsia" w:eastAsiaTheme="minorEastAsia" w:hAnsiTheme="minorEastAsia" w:hint="eastAsia"/>
          <w:color w:val="000000" w:themeColor="text1"/>
          <w:szCs w:val="21"/>
        </w:rPr>
        <w:t>钢管束构件</w:t>
      </w:r>
      <w:r w:rsidRPr="00572CF9">
        <w:rPr>
          <w:rFonts w:asciiTheme="minorEastAsia" w:eastAsiaTheme="minorEastAsia" w:hAnsiTheme="minorEastAsia"/>
          <w:color w:val="000000" w:themeColor="text1"/>
          <w:szCs w:val="21"/>
        </w:rPr>
        <w:t>吊装、测量校正、焊接、防火涂装</w:t>
      </w:r>
      <w:r w:rsidRPr="00572CF9">
        <w:rPr>
          <w:rFonts w:asciiTheme="minorEastAsia" w:eastAsiaTheme="minorEastAsia" w:hAnsiTheme="minorEastAsia" w:hint="eastAsia"/>
          <w:color w:val="000000" w:themeColor="text1"/>
          <w:szCs w:val="21"/>
        </w:rPr>
        <w:t>、</w:t>
      </w:r>
      <w:r w:rsidRPr="00572CF9">
        <w:rPr>
          <w:rFonts w:asciiTheme="minorEastAsia" w:eastAsiaTheme="minorEastAsia" w:hAnsiTheme="minorEastAsia"/>
          <w:color w:val="000000" w:themeColor="text1"/>
          <w:szCs w:val="21"/>
        </w:rPr>
        <w:t>钢管束内混凝土浇</w:t>
      </w:r>
      <w:r w:rsidRPr="00572CF9">
        <w:rPr>
          <w:rFonts w:asciiTheme="minorEastAsia" w:eastAsiaTheme="minorEastAsia" w:hAnsiTheme="minorEastAsia" w:hint="eastAsia"/>
          <w:color w:val="000000" w:themeColor="text1"/>
          <w:szCs w:val="21"/>
        </w:rPr>
        <w:t>筑</w:t>
      </w:r>
      <w:r w:rsidRPr="00572CF9">
        <w:rPr>
          <w:rFonts w:asciiTheme="minorEastAsia" w:eastAsiaTheme="minorEastAsia" w:hAnsiTheme="minorEastAsia"/>
          <w:color w:val="000000" w:themeColor="text1"/>
          <w:szCs w:val="21"/>
        </w:rPr>
        <w:t>等，应在施工前进行工艺试验，并应在试验结论的基础上制定各项工艺指导书，指导施工。</w:t>
      </w:r>
    </w:p>
    <w:p w14:paraId="7E0580E0" w14:textId="77777777" w:rsidR="004B16F2" w:rsidRPr="00572CF9" w:rsidRDefault="004B16F2" w:rsidP="004B16F2">
      <w:pPr>
        <w:rPr>
          <w:rFonts w:asciiTheme="minorEastAsia" w:eastAsiaTheme="minorEastAsia" w:hAnsiTheme="minorEastAsia"/>
          <w:color w:val="000000" w:themeColor="text1"/>
          <w:szCs w:val="2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2</w:t>
      </w:r>
      <w:r w:rsidRPr="00572CF9">
        <w:rPr>
          <w:rFonts w:hint="eastAsia"/>
          <w:color w:val="000000" w:themeColor="text1"/>
        </w:rPr>
        <w:t xml:space="preserve">  </w:t>
      </w:r>
      <w:r w:rsidRPr="00572CF9">
        <w:rPr>
          <w:rFonts w:asciiTheme="minorEastAsia" w:eastAsiaTheme="minorEastAsia" w:hAnsiTheme="minorEastAsia" w:hint="eastAsia"/>
          <w:color w:val="000000" w:themeColor="text1"/>
          <w:szCs w:val="21"/>
        </w:rPr>
        <w:t>钢管束结构</w:t>
      </w:r>
      <w:r w:rsidRPr="00572CF9">
        <w:rPr>
          <w:rFonts w:asciiTheme="minorEastAsia" w:eastAsiaTheme="minorEastAsia" w:hAnsiTheme="minorEastAsia"/>
          <w:color w:val="000000" w:themeColor="text1"/>
          <w:szCs w:val="21"/>
        </w:rPr>
        <w:t>安装时应有可靠的作业通道和安全防护措施，应制定极端气候条件下</w:t>
      </w:r>
      <w:r w:rsidRPr="00572CF9">
        <w:rPr>
          <w:rFonts w:asciiTheme="minorEastAsia" w:eastAsiaTheme="minorEastAsia" w:hAnsiTheme="minorEastAsia" w:hint="eastAsia"/>
          <w:color w:val="000000" w:themeColor="text1"/>
          <w:szCs w:val="21"/>
        </w:rPr>
        <w:t>的</w:t>
      </w:r>
      <w:r w:rsidRPr="00572CF9">
        <w:rPr>
          <w:rFonts w:asciiTheme="minorEastAsia" w:eastAsiaTheme="minorEastAsia" w:hAnsiTheme="minorEastAsia"/>
          <w:color w:val="000000" w:themeColor="text1"/>
          <w:szCs w:val="21"/>
        </w:rPr>
        <w:t>应对措施。</w:t>
      </w:r>
    </w:p>
    <w:p w14:paraId="342DFF85" w14:textId="77777777" w:rsidR="004B16F2" w:rsidRPr="00572CF9" w:rsidRDefault="004B16F2" w:rsidP="004B16F2">
      <w:pPr>
        <w:rPr>
          <w:rFonts w:asciiTheme="minorEastAsia" w:eastAsiaTheme="minorEastAsia" w:hAnsiTheme="minorEastAsia"/>
          <w:color w:val="000000" w:themeColor="text1"/>
          <w:szCs w:val="2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3</w:t>
      </w:r>
      <w:r w:rsidRPr="00572CF9">
        <w:rPr>
          <w:rFonts w:hint="eastAsia"/>
          <w:color w:val="000000" w:themeColor="text1"/>
        </w:rPr>
        <w:t xml:space="preserve">  </w:t>
      </w:r>
      <w:r w:rsidRPr="00572CF9">
        <w:rPr>
          <w:rFonts w:asciiTheme="minorEastAsia" w:eastAsiaTheme="minorEastAsia" w:hAnsiTheme="minorEastAsia" w:hint="eastAsia"/>
          <w:color w:val="000000" w:themeColor="text1"/>
          <w:szCs w:val="21"/>
        </w:rPr>
        <w:t>安装用</w:t>
      </w:r>
      <w:r w:rsidRPr="00572CF9">
        <w:rPr>
          <w:rFonts w:asciiTheme="minorEastAsia" w:eastAsiaTheme="minorEastAsia" w:hAnsiTheme="minorEastAsia"/>
          <w:color w:val="000000" w:themeColor="text1"/>
          <w:szCs w:val="21"/>
        </w:rPr>
        <w:t>的专用机具和工具，应满足施工要求，并定期进行检验，保证合格。</w:t>
      </w:r>
    </w:p>
    <w:p w14:paraId="63B06BC1" w14:textId="178413DA"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4</w:t>
      </w:r>
      <w:r w:rsidRPr="00572CF9">
        <w:rPr>
          <w:rFonts w:hint="eastAsia"/>
          <w:color w:val="000000" w:themeColor="text1"/>
        </w:rPr>
        <w:t xml:space="preserve">  </w:t>
      </w:r>
      <w:r w:rsidRPr="00572CF9">
        <w:rPr>
          <w:rFonts w:hint="eastAsia"/>
          <w:color w:val="000000" w:themeColor="text1"/>
        </w:rPr>
        <w:t>安装现场应设置构件存放堆场，堆场场地</w:t>
      </w:r>
      <w:r w:rsidRPr="00572CF9">
        <w:rPr>
          <w:color w:val="000000" w:themeColor="text1"/>
        </w:rPr>
        <w:t>应平整、坚实、无积水，钢构件底层垫木应</w:t>
      </w:r>
      <w:r w:rsidRPr="00572CF9">
        <w:rPr>
          <w:color w:val="000000" w:themeColor="text1"/>
        </w:rPr>
        <w:lastRenderedPageBreak/>
        <w:t>有足够的</w:t>
      </w:r>
      <w:r w:rsidRPr="00572CF9">
        <w:rPr>
          <w:rFonts w:hint="eastAsia"/>
          <w:color w:val="000000" w:themeColor="text1"/>
        </w:rPr>
        <w:t>支承</w:t>
      </w:r>
      <w:r w:rsidRPr="00572CF9">
        <w:rPr>
          <w:color w:val="000000" w:themeColor="text1"/>
        </w:rPr>
        <w:t>面，并应防止支点下沉。相同</w:t>
      </w:r>
      <w:r w:rsidRPr="00572CF9">
        <w:rPr>
          <w:rFonts w:hint="eastAsia"/>
          <w:color w:val="000000" w:themeColor="text1"/>
        </w:rPr>
        <w:t>型号</w:t>
      </w:r>
      <w:r w:rsidRPr="00572CF9">
        <w:rPr>
          <w:color w:val="000000" w:themeColor="text1"/>
        </w:rPr>
        <w:t>钢构件叠放时，各层钢构件支点应在同一垂直线上，防止钢构件被压坏和变形。</w:t>
      </w:r>
    </w:p>
    <w:p w14:paraId="0222AE2C" w14:textId="2A367E8A" w:rsidR="004B16F2" w:rsidRPr="00572CF9" w:rsidRDefault="004B16F2" w:rsidP="004B16F2">
      <w:pPr>
        <w:rPr>
          <w:color w:val="000000" w:themeColor="text1"/>
        </w:rPr>
      </w:pPr>
      <w:r w:rsidRPr="00572CF9">
        <w:rPr>
          <w:b/>
          <w:bCs/>
          <w:color w:val="000000" w:themeColor="text1"/>
          <w:szCs w:val="21"/>
        </w:rPr>
        <w:t>10</w:t>
      </w:r>
      <w:r w:rsidRPr="00572CF9">
        <w:rPr>
          <w:rFonts w:hint="eastAsia"/>
          <w:b/>
          <w:bCs/>
          <w:color w:val="000000" w:themeColor="text1"/>
          <w:szCs w:val="21"/>
        </w:rPr>
        <w:t>.</w:t>
      </w:r>
      <w:r w:rsidRPr="00572CF9">
        <w:rPr>
          <w:b/>
          <w:bCs/>
          <w:color w:val="000000" w:themeColor="text1"/>
          <w:szCs w:val="21"/>
        </w:rPr>
        <w:t>3</w:t>
      </w:r>
      <w:r w:rsidRPr="00572CF9">
        <w:rPr>
          <w:rFonts w:hint="eastAsia"/>
          <w:b/>
          <w:bCs/>
          <w:color w:val="000000" w:themeColor="text1"/>
          <w:szCs w:val="21"/>
        </w:rPr>
        <w:t>.</w:t>
      </w:r>
      <w:r w:rsidRPr="00572CF9">
        <w:rPr>
          <w:b/>
          <w:bCs/>
          <w:color w:val="000000" w:themeColor="text1"/>
          <w:szCs w:val="21"/>
        </w:rPr>
        <w:t>5</w:t>
      </w:r>
      <w:r w:rsidRPr="00572CF9">
        <w:rPr>
          <w:rFonts w:hint="eastAsia"/>
          <w:color w:val="000000" w:themeColor="text1"/>
          <w:szCs w:val="21"/>
        </w:rPr>
        <w:t xml:space="preserve">  </w:t>
      </w:r>
      <w:r w:rsidRPr="00572CF9">
        <w:rPr>
          <w:rFonts w:hint="eastAsia"/>
          <w:color w:val="000000" w:themeColor="text1"/>
        </w:rPr>
        <w:t>钢管束构件吊装前应检查腔体内情况，并仔细清除腔体内异物。</w:t>
      </w:r>
    </w:p>
    <w:p w14:paraId="07808669" w14:textId="0008F197"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6</w:t>
      </w:r>
      <w:r w:rsidRPr="00572CF9">
        <w:rPr>
          <w:rFonts w:hint="eastAsia"/>
          <w:color w:val="000000" w:themeColor="text1"/>
        </w:rPr>
        <w:t xml:space="preserve">  </w:t>
      </w:r>
      <w:r w:rsidRPr="00572CF9">
        <w:rPr>
          <w:rFonts w:asciiTheme="minorEastAsia" w:eastAsiaTheme="minorEastAsia" w:hAnsiTheme="minorEastAsia" w:hint="eastAsia"/>
          <w:color w:val="000000" w:themeColor="text1"/>
          <w:szCs w:val="21"/>
        </w:rPr>
        <w:t>钢管束</w:t>
      </w:r>
      <w:r w:rsidRPr="00572CF9">
        <w:rPr>
          <w:rFonts w:hint="eastAsia"/>
          <w:color w:val="000000" w:themeColor="text1"/>
        </w:rPr>
        <w:t>构件吊装作业时，全过程应平稳进行，不得碰撞、歪扭、快起和急停。应控制吊装时的构件变形，吊点</w:t>
      </w:r>
      <w:r w:rsidRPr="00572CF9">
        <w:rPr>
          <w:color w:val="000000" w:themeColor="text1"/>
        </w:rPr>
        <w:t>位置应根据构件本身承载力与稳定性经验算后确定，</w:t>
      </w:r>
      <w:r w:rsidRPr="00572CF9">
        <w:rPr>
          <w:rFonts w:hint="eastAsia"/>
          <w:color w:val="000000" w:themeColor="text1"/>
        </w:rPr>
        <w:t>必要时，</w:t>
      </w:r>
      <w:r w:rsidRPr="00572CF9">
        <w:rPr>
          <w:color w:val="000000" w:themeColor="text1"/>
        </w:rPr>
        <w:t>应采取临时加固措施。</w:t>
      </w:r>
      <w:r w:rsidRPr="00572CF9">
        <w:rPr>
          <w:rFonts w:hint="eastAsia"/>
          <w:color w:val="000000" w:themeColor="text1"/>
        </w:rPr>
        <w:t>在构件吊装就位后应立即进行校正，并</w:t>
      </w:r>
      <w:r w:rsidRPr="00572CF9">
        <w:rPr>
          <w:color w:val="000000" w:themeColor="text1"/>
        </w:rPr>
        <w:t>采取</w:t>
      </w:r>
      <w:r w:rsidRPr="00572CF9">
        <w:rPr>
          <w:rFonts w:hint="eastAsia"/>
          <w:color w:val="000000" w:themeColor="text1"/>
        </w:rPr>
        <w:t>可靠</w:t>
      </w:r>
      <w:r w:rsidRPr="00572CF9">
        <w:rPr>
          <w:color w:val="000000" w:themeColor="text1"/>
        </w:rPr>
        <w:t>的临时</w:t>
      </w:r>
      <w:r w:rsidRPr="00572CF9">
        <w:rPr>
          <w:rFonts w:hint="eastAsia"/>
          <w:color w:val="000000" w:themeColor="text1"/>
        </w:rPr>
        <w:t>固定</w:t>
      </w:r>
      <w:r w:rsidRPr="00572CF9">
        <w:rPr>
          <w:color w:val="000000" w:themeColor="text1"/>
        </w:rPr>
        <w:t>措施</w:t>
      </w:r>
      <w:r w:rsidRPr="00572CF9">
        <w:rPr>
          <w:rFonts w:hint="eastAsia"/>
          <w:color w:val="000000" w:themeColor="text1"/>
        </w:rPr>
        <w:t>以</w:t>
      </w:r>
      <w:r w:rsidRPr="00572CF9">
        <w:rPr>
          <w:color w:val="000000" w:themeColor="text1"/>
        </w:rPr>
        <w:t>保证其稳定性</w:t>
      </w:r>
      <w:r w:rsidRPr="00572CF9">
        <w:rPr>
          <w:rFonts w:hint="eastAsia"/>
          <w:color w:val="000000" w:themeColor="text1"/>
        </w:rPr>
        <w:t>。</w:t>
      </w:r>
    </w:p>
    <w:p w14:paraId="68B11501" w14:textId="2952C1A5"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w:t>
      </w:r>
      <w:r w:rsidRPr="00572CF9">
        <w:rPr>
          <w:b/>
          <w:bCs/>
          <w:color w:val="000000" w:themeColor="text1"/>
        </w:rPr>
        <w:t>7</w:t>
      </w:r>
      <w:r w:rsidRPr="00572CF9">
        <w:rPr>
          <w:rFonts w:hint="eastAsia"/>
          <w:color w:val="000000" w:themeColor="text1"/>
        </w:rPr>
        <w:t xml:space="preserve">  </w:t>
      </w:r>
      <w:r w:rsidRPr="00572CF9">
        <w:rPr>
          <w:rFonts w:hint="eastAsia"/>
          <w:color w:val="000000" w:themeColor="text1"/>
        </w:rPr>
        <w:t>安装时，每节钢管束构件的定位轴线应从地面控制轴线直接引上，不得从下层钢管束构件的轴线引上。上</w:t>
      </w:r>
      <w:r w:rsidRPr="00572CF9">
        <w:rPr>
          <w:color w:val="000000" w:themeColor="text1"/>
        </w:rPr>
        <w:t>一节</w:t>
      </w:r>
      <w:r w:rsidRPr="00572CF9">
        <w:rPr>
          <w:rFonts w:hint="eastAsia"/>
          <w:color w:val="000000" w:themeColor="text1"/>
        </w:rPr>
        <w:t>钢管束构件</w:t>
      </w:r>
      <w:r w:rsidRPr="00572CF9">
        <w:rPr>
          <w:color w:val="000000" w:themeColor="text1"/>
        </w:rPr>
        <w:t>的</w:t>
      </w:r>
      <w:r w:rsidRPr="00572CF9">
        <w:rPr>
          <w:rFonts w:hint="eastAsia"/>
          <w:color w:val="000000" w:themeColor="text1"/>
        </w:rPr>
        <w:t>定位轴线应在</w:t>
      </w:r>
      <w:r w:rsidRPr="00572CF9">
        <w:rPr>
          <w:color w:val="000000" w:themeColor="text1"/>
        </w:rPr>
        <w:t>下节</w:t>
      </w:r>
      <w:r w:rsidRPr="00572CF9">
        <w:rPr>
          <w:rFonts w:hint="eastAsia"/>
          <w:color w:val="000000" w:themeColor="text1"/>
        </w:rPr>
        <w:t>钢管束构件高度</w:t>
      </w:r>
      <w:r w:rsidRPr="00572CF9">
        <w:rPr>
          <w:color w:val="000000" w:themeColor="text1"/>
        </w:rPr>
        <w:t>范围内的全部构件完成安装、焊接、</w:t>
      </w:r>
      <w:r w:rsidRPr="00572CF9">
        <w:rPr>
          <w:rFonts w:hint="eastAsia"/>
          <w:color w:val="000000" w:themeColor="text1"/>
        </w:rPr>
        <w:t>铺设</w:t>
      </w:r>
      <w:r w:rsidRPr="00572CF9">
        <w:rPr>
          <w:color w:val="000000" w:themeColor="text1"/>
        </w:rPr>
        <w:t>楼承板</w:t>
      </w:r>
      <w:r w:rsidRPr="00572CF9">
        <w:rPr>
          <w:rFonts w:hint="eastAsia"/>
          <w:color w:val="000000" w:themeColor="text1"/>
        </w:rPr>
        <w:t>、栓接并</w:t>
      </w:r>
      <w:r w:rsidRPr="00572CF9">
        <w:rPr>
          <w:color w:val="000000" w:themeColor="text1"/>
        </w:rPr>
        <w:t>验收合格后</w:t>
      </w:r>
      <w:r w:rsidRPr="00572CF9">
        <w:rPr>
          <w:rFonts w:hint="eastAsia"/>
          <w:color w:val="000000" w:themeColor="text1"/>
        </w:rPr>
        <w:t>，</w:t>
      </w:r>
      <w:r w:rsidRPr="00572CF9">
        <w:rPr>
          <w:color w:val="000000" w:themeColor="text1"/>
        </w:rPr>
        <w:t>方能</w:t>
      </w:r>
      <w:r w:rsidRPr="00572CF9">
        <w:rPr>
          <w:rFonts w:hint="eastAsia"/>
          <w:color w:val="000000" w:themeColor="text1"/>
        </w:rPr>
        <w:t>从地面引放。</w:t>
      </w:r>
    </w:p>
    <w:p w14:paraId="6C7FB44C" w14:textId="4777CD2A" w:rsidR="004B16F2" w:rsidRPr="00572CF9" w:rsidRDefault="004B16F2" w:rsidP="00F0409A">
      <w:pPr>
        <w:rPr>
          <w:color w:val="000000" w:themeColor="text1"/>
        </w:rPr>
      </w:pPr>
      <w:r w:rsidRPr="00572CF9">
        <w:rPr>
          <w:b/>
          <w:bCs/>
          <w:color w:val="000000" w:themeColor="text1"/>
        </w:rPr>
        <w:t>10.3.8</w:t>
      </w:r>
      <w:r w:rsidRPr="00572CF9">
        <w:rPr>
          <w:rFonts w:hint="eastAsia"/>
          <w:color w:val="000000" w:themeColor="text1"/>
        </w:rPr>
        <w:t xml:space="preserve">  </w:t>
      </w:r>
      <w:r w:rsidRPr="00572CF9">
        <w:rPr>
          <w:rFonts w:hint="eastAsia"/>
          <w:color w:val="000000" w:themeColor="text1"/>
        </w:rPr>
        <w:t>钢管束构件的焊接应在主体结构校正合格后进行。</w:t>
      </w:r>
    </w:p>
    <w:p w14:paraId="7A34BC92" w14:textId="04886195" w:rsidR="004B16F2" w:rsidRPr="00572CF9" w:rsidRDefault="004B16F2" w:rsidP="00F0409A">
      <w:pPr>
        <w:rPr>
          <w:color w:val="000000" w:themeColor="text1"/>
        </w:rPr>
      </w:pPr>
      <w:r w:rsidRPr="00572CF9">
        <w:rPr>
          <w:b/>
          <w:bCs/>
          <w:color w:val="000000" w:themeColor="text1"/>
        </w:rPr>
        <w:t>10</w:t>
      </w:r>
      <w:r w:rsidRPr="00572CF9">
        <w:rPr>
          <w:rFonts w:hint="eastAsia"/>
          <w:b/>
          <w:bCs/>
          <w:color w:val="000000" w:themeColor="text1"/>
        </w:rPr>
        <w:t>.</w:t>
      </w:r>
      <w:r w:rsidRPr="00572CF9">
        <w:rPr>
          <w:b/>
          <w:bCs/>
          <w:color w:val="000000" w:themeColor="text1"/>
        </w:rPr>
        <w:t>3</w:t>
      </w:r>
      <w:r w:rsidRPr="00572CF9">
        <w:rPr>
          <w:rFonts w:hint="eastAsia"/>
          <w:b/>
          <w:bCs/>
          <w:color w:val="000000" w:themeColor="text1"/>
        </w:rPr>
        <w:t>.9</w:t>
      </w:r>
      <w:r w:rsidRPr="00572CF9">
        <w:rPr>
          <w:rFonts w:hint="eastAsia"/>
          <w:color w:val="000000" w:themeColor="text1"/>
        </w:rPr>
        <w:t xml:space="preserve">  </w:t>
      </w:r>
      <w:r w:rsidRPr="00572CF9">
        <w:rPr>
          <w:rFonts w:hint="eastAsia"/>
          <w:color w:val="000000" w:themeColor="text1"/>
        </w:rPr>
        <w:t>当天安装完成的结构应形成稳固的空间刚度单元，必要时应增加临时支撑结构或临时措施。</w:t>
      </w:r>
    </w:p>
    <w:p w14:paraId="54331BB5" w14:textId="4C59E551" w:rsidR="004B16F2" w:rsidRPr="00572CF9" w:rsidRDefault="004B16F2" w:rsidP="00F0409A">
      <w:pPr>
        <w:rPr>
          <w:color w:val="000000" w:themeColor="text1"/>
        </w:rPr>
      </w:pPr>
      <w:r w:rsidRPr="00572CF9">
        <w:rPr>
          <w:b/>
          <w:bCs/>
          <w:color w:val="000000" w:themeColor="text1"/>
        </w:rPr>
        <w:t>10.3.</w:t>
      </w:r>
      <w:r w:rsidRPr="00572CF9">
        <w:rPr>
          <w:rFonts w:hint="eastAsia"/>
          <w:b/>
          <w:bCs/>
          <w:color w:val="000000" w:themeColor="text1"/>
        </w:rPr>
        <w:t>1</w:t>
      </w:r>
      <w:r w:rsidRPr="00572CF9">
        <w:rPr>
          <w:b/>
          <w:bCs/>
          <w:color w:val="000000" w:themeColor="text1"/>
        </w:rPr>
        <w:t>0</w:t>
      </w:r>
      <w:r w:rsidRPr="00572CF9">
        <w:rPr>
          <w:rFonts w:hint="eastAsia"/>
          <w:color w:val="000000" w:themeColor="text1"/>
        </w:rPr>
        <w:t xml:space="preserve">  </w:t>
      </w:r>
      <w:r w:rsidRPr="00572CF9">
        <w:rPr>
          <w:rFonts w:hint="eastAsia"/>
          <w:color w:val="000000" w:themeColor="text1"/>
        </w:rPr>
        <w:t>钢管束构件的安装、焊接经检验合格后应及时补漆。</w:t>
      </w:r>
    </w:p>
    <w:p w14:paraId="6B77F886" w14:textId="52260DDE" w:rsidR="000A69FD" w:rsidRPr="00572CF9" w:rsidRDefault="004B16F2" w:rsidP="004B16F2">
      <w:pPr>
        <w:rPr>
          <w:b/>
          <w:bCs/>
          <w:color w:val="000000" w:themeColor="text1"/>
        </w:rPr>
      </w:pPr>
      <w:r w:rsidRPr="00572CF9">
        <w:rPr>
          <w:b/>
          <w:bCs/>
          <w:color w:val="000000" w:themeColor="text1"/>
        </w:rPr>
        <w:t>10.3.</w:t>
      </w:r>
      <w:r w:rsidRPr="00572CF9">
        <w:rPr>
          <w:rFonts w:hint="eastAsia"/>
          <w:b/>
          <w:bCs/>
          <w:color w:val="000000" w:themeColor="text1"/>
        </w:rPr>
        <w:t>1</w:t>
      </w:r>
      <w:r w:rsidRPr="00572CF9">
        <w:rPr>
          <w:b/>
          <w:bCs/>
          <w:color w:val="000000" w:themeColor="text1"/>
        </w:rPr>
        <w:t>1</w:t>
      </w:r>
      <w:r w:rsidRPr="00572CF9">
        <w:rPr>
          <w:rFonts w:hint="eastAsia"/>
          <w:color w:val="000000" w:themeColor="text1"/>
        </w:rPr>
        <w:t xml:space="preserve">  </w:t>
      </w:r>
      <w:r w:rsidRPr="00572CF9">
        <w:rPr>
          <w:rFonts w:hint="eastAsia"/>
          <w:color w:val="000000" w:themeColor="text1"/>
        </w:rPr>
        <w:t>钢</w:t>
      </w:r>
      <w:r w:rsidRPr="00572CF9">
        <w:rPr>
          <w:color w:val="000000" w:themeColor="text1"/>
        </w:rPr>
        <w:t>管</w:t>
      </w:r>
      <w:r w:rsidRPr="00572CF9">
        <w:rPr>
          <w:rFonts w:hint="eastAsia"/>
          <w:color w:val="000000" w:themeColor="text1"/>
        </w:rPr>
        <w:t>束</w:t>
      </w:r>
      <w:r w:rsidRPr="00572CF9">
        <w:rPr>
          <w:color w:val="000000" w:themeColor="text1"/>
        </w:rPr>
        <w:t>构件</w:t>
      </w:r>
      <w:r w:rsidRPr="00572CF9">
        <w:rPr>
          <w:rFonts w:hint="eastAsia"/>
          <w:color w:val="000000" w:themeColor="text1"/>
        </w:rPr>
        <w:t>吊装完毕</w:t>
      </w:r>
      <w:r w:rsidRPr="00572CF9">
        <w:rPr>
          <w:color w:val="000000" w:themeColor="text1"/>
        </w:rPr>
        <w:t>浇筑混凝土之前，应及时对钢管束管口进行临时封堵</w:t>
      </w:r>
      <w:r w:rsidRPr="00572CF9">
        <w:rPr>
          <w:rFonts w:hint="eastAsia"/>
          <w:color w:val="000000" w:themeColor="text1"/>
        </w:rPr>
        <w:t>，</w:t>
      </w:r>
      <w:r w:rsidRPr="00572CF9">
        <w:rPr>
          <w:color w:val="000000" w:themeColor="text1"/>
        </w:rPr>
        <w:t>避免杂物及雨水</w:t>
      </w:r>
      <w:r w:rsidRPr="00572CF9">
        <w:rPr>
          <w:rFonts w:hint="eastAsia"/>
          <w:color w:val="000000" w:themeColor="text1"/>
        </w:rPr>
        <w:t>进</w:t>
      </w:r>
      <w:r w:rsidRPr="00572CF9">
        <w:rPr>
          <w:color w:val="000000" w:themeColor="text1"/>
        </w:rPr>
        <w:t>入。</w:t>
      </w:r>
      <w:r w:rsidRPr="00572CF9">
        <w:rPr>
          <w:b/>
          <w:bCs/>
          <w:color w:val="000000" w:themeColor="text1"/>
        </w:rPr>
        <w:t xml:space="preserve">  </w:t>
      </w:r>
    </w:p>
    <w:p w14:paraId="33CBBDA0" w14:textId="4D0039D5" w:rsidR="001D7458" w:rsidRPr="00572CF9" w:rsidRDefault="004B16F2" w:rsidP="00F0409A">
      <w:pPr>
        <w:rPr>
          <w:color w:val="000000" w:themeColor="text1"/>
        </w:rPr>
      </w:pPr>
      <w:r w:rsidRPr="00572CF9">
        <w:rPr>
          <w:b/>
          <w:bCs/>
          <w:color w:val="000000" w:themeColor="text1"/>
        </w:rPr>
        <w:t>10.</w:t>
      </w:r>
      <w:r w:rsidRPr="00572CF9">
        <w:rPr>
          <w:rFonts w:hint="eastAsia"/>
          <w:b/>
          <w:bCs/>
          <w:color w:val="000000" w:themeColor="text1"/>
        </w:rPr>
        <w:t>3.</w:t>
      </w:r>
      <w:r w:rsidRPr="00572CF9">
        <w:rPr>
          <w:b/>
          <w:bCs/>
          <w:color w:val="000000" w:themeColor="text1"/>
        </w:rPr>
        <w:t>12</w:t>
      </w:r>
      <w:r w:rsidRPr="00572CF9">
        <w:rPr>
          <w:rFonts w:hint="eastAsia"/>
          <w:color w:val="000000" w:themeColor="text1"/>
        </w:rPr>
        <w:t xml:space="preserve">  </w:t>
      </w:r>
      <w:r w:rsidRPr="00572CF9">
        <w:rPr>
          <w:rFonts w:hint="eastAsia"/>
          <w:color w:val="000000" w:themeColor="text1"/>
        </w:rPr>
        <w:t>钢管束内混凝土浇筑应在构件安装完毕</w:t>
      </w:r>
      <w:r w:rsidRPr="00572CF9">
        <w:rPr>
          <w:color w:val="000000" w:themeColor="text1"/>
        </w:rPr>
        <w:t>并验收合格</w:t>
      </w:r>
      <w:r w:rsidRPr="00572CF9">
        <w:rPr>
          <w:rFonts w:hint="eastAsia"/>
          <w:color w:val="000000" w:themeColor="text1"/>
        </w:rPr>
        <w:t>后进行。</w:t>
      </w:r>
    </w:p>
    <w:p w14:paraId="6551EE02" w14:textId="0990A1F3"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.3.1</w:t>
      </w:r>
      <w:r w:rsidRPr="00572CF9">
        <w:rPr>
          <w:b/>
          <w:bCs/>
          <w:color w:val="000000" w:themeColor="text1"/>
        </w:rPr>
        <w:t>3</w:t>
      </w:r>
      <w:r w:rsidRPr="00572CF9">
        <w:rPr>
          <w:rFonts w:hint="eastAsia"/>
          <w:color w:val="000000" w:themeColor="text1"/>
        </w:rPr>
        <w:t xml:space="preserve">  </w:t>
      </w:r>
      <w:r w:rsidRPr="00572CF9">
        <w:rPr>
          <w:rFonts w:hint="eastAsia"/>
          <w:color w:val="000000" w:themeColor="text1"/>
        </w:rPr>
        <w:t>钢管束内混凝混凝土</w:t>
      </w:r>
      <w:r w:rsidRPr="00572CF9">
        <w:rPr>
          <w:color w:val="000000" w:themeColor="text1"/>
        </w:rPr>
        <w:t>浇筑前</w:t>
      </w:r>
      <w:r w:rsidRPr="00572CF9">
        <w:rPr>
          <w:rFonts w:hint="eastAsia"/>
          <w:color w:val="000000" w:themeColor="text1"/>
        </w:rPr>
        <w:t>，</w:t>
      </w:r>
      <w:r w:rsidRPr="00572CF9">
        <w:rPr>
          <w:color w:val="000000" w:themeColor="text1"/>
        </w:rPr>
        <w:t>应</w:t>
      </w:r>
      <w:r w:rsidRPr="00572CF9">
        <w:rPr>
          <w:rFonts w:hint="eastAsia"/>
          <w:color w:val="000000" w:themeColor="text1"/>
        </w:rPr>
        <w:t>检查并</w:t>
      </w:r>
      <w:r w:rsidRPr="00572CF9">
        <w:rPr>
          <w:color w:val="000000" w:themeColor="text1"/>
        </w:rPr>
        <w:t>清除</w:t>
      </w:r>
      <w:r w:rsidRPr="00572CF9">
        <w:rPr>
          <w:rFonts w:hint="eastAsia"/>
          <w:color w:val="000000" w:themeColor="text1"/>
        </w:rPr>
        <w:t>束内异</w:t>
      </w:r>
      <w:r w:rsidRPr="00572CF9">
        <w:rPr>
          <w:color w:val="000000" w:themeColor="text1"/>
        </w:rPr>
        <w:t>物、积水。现场</w:t>
      </w:r>
      <w:r w:rsidRPr="00572CF9">
        <w:rPr>
          <w:rFonts w:hint="eastAsia"/>
          <w:color w:val="000000" w:themeColor="text1"/>
        </w:rPr>
        <w:t>环境</w:t>
      </w:r>
      <w:r w:rsidRPr="00572CF9">
        <w:rPr>
          <w:color w:val="000000" w:themeColor="text1"/>
        </w:rPr>
        <w:t>温度高于</w:t>
      </w:r>
      <w:r w:rsidRPr="00572CF9">
        <w:rPr>
          <w:rFonts w:hint="eastAsia"/>
          <w:color w:val="000000" w:themeColor="text1"/>
        </w:rPr>
        <w:t>35</w:t>
      </w:r>
      <w:r w:rsidRPr="00572CF9">
        <w:rPr>
          <w:rFonts w:hint="eastAsia"/>
          <w:color w:val="000000" w:themeColor="text1"/>
        </w:rPr>
        <w:t>℃时</w:t>
      </w:r>
      <w:r w:rsidRPr="00572CF9">
        <w:rPr>
          <w:color w:val="000000" w:themeColor="text1"/>
        </w:rPr>
        <w:t>，宜对</w:t>
      </w:r>
      <w:r w:rsidRPr="00572CF9">
        <w:rPr>
          <w:rFonts w:hint="eastAsia"/>
          <w:color w:val="000000" w:themeColor="text1"/>
        </w:rPr>
        <w:t>钢管束进行</w:t>
      </w:r>
      <w:r w:rsidRPr="00572CF9">
        <w:rPr>
          <w:color w:val="000000" w:themeColor="text1"/>
        </w:rPr>
        <w:t>洒水降温，</w:t>
      </w:r>
      <w:r w:rsidRPr="00572CF9">
        <w:rPr>
          <w:rFonts w:hint="eastAsia"/>
          <w:color w:val="000000" w:themeColor="text1"/>
        </w:rPr>
        <w:t>洒水</w:t>
      </w:r>
      <w:r w:rsidRPr="00572CF9">
        <w:rPr>
          <w:color w:val="000000" w:themeColor="text1"/>
        </w:rPr>
        <w:t>后</w:t>
      </w:r>
      <w:r w:rsidRPr="00572CF9">
        <w:rPr>
          <w:rFonts w:hint="eastAsia"/>
          <w:color w:val="000000" w:themeColor="text1"/>
        </w:rPr>
        <w:t>束内不得</w:t>
      </w:r>
      <w:r w:rsidRPr="00572CF9">
        <w:rPr>
          <w:color w:val="000000" w:themeColor="text1"/>
        </w:rPr>
        <w:t>留有积水。</w:t>
      </w:r>
    </w:p>
    <w:p w14:paraId="1324A842" w14:textId="3A7C2025"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.3.</w:t>
      </w:r>
      <w:r w:rsidRPr="00572CF9">
        <w:rPr>
          <w:b/>
          <w:bCs/>
          <w:color w:val="000000" w:themeColor="text1"/>
        </w:rPr>
        <w:t>14</w:t>
      </w:r>
      <w:r w:rsidRPr="00572CF9">
        <w:rPr>
          <w:rFonts w:hint="eastAsia"/>
          <w:color w:val="000000" w:themeColor="text1"/>
        </w:rPr>
        <w:t xml:space="preserve">  </w:t>
      </w:r>
      <w:r w:rsidRPr="00572CF9">
        <w:rPr>
          <w:rFonts w:hint="eastAsia"/>
          <w:color w:val="000000" w:themeColor="text1"/>
        </w:rPr>
        <w:t>钢管束内混凝土浇筑宜采用从束顶向下浇筑的方法，浇筑应</w:t>
      </w:r>
      <w:r w:rsidRPr="00572CF9">
        <w:rPr>
          <w:color w:val="000000" w:themeColor="text1"/>
        </w:rPr>
        <w:t>符合下列规定：</w:t>
      </w:r>
    </w:p>
    <w:p w14:paraId="46E9EECD" w14:textId="76927856" w:rsidR="00673EE5" w:rsidRPr="00572CF9" w:rsidRDefault="00673EE5" w:rsidP="00673EE5">
      <w:pPr>
        <w:pStyle w:val="19"/>
        <w:ind w:firstLine="482"/>
        <w:rPr>
          <w:color w:val="000000" w:themeColor="text1"/>
        </w:rPr>
      </w:pPr>
      <w:r w:rsidRPr="00572CF9">
        <w:rPr>
          <w:b/>
          <w:bCs/>
          <w:color w:val="000000" w:themeColor="text1"/>
        </w:rPr>
        <w:t>1</w:t>
      </w:r>
      <w:r w:rsidR="00B5704D" w:rsidRPr="00572CF9">
        <w:rPr>
          <w:color w:val="000000" w:themeColor="text1"/>
        </w:rPr>
        <w:t xml:space="preserve">  </w:t>
      </w:r>
      <w:r w:rsidRPr="00572CF9">
        <w:rPr>
          <w:rFonts w:hint="eastAsia"/>
          <w:color w:val="000000" w:themeColor="text1"/>
        </w:rPr>
        <w:t>采用普通混凝土时，应采取适当振捣措施；</w:t>
      </w:r>
    </w:p>
    <w:p w14:paraId="73F52BE6" w14:textId="7AA7F6C4" w:rsidR="00CC7461" w:rsidRPr="00572CF9" w:rsidRDefault="00673EE5" w:rsidP="0017602A">
      <w:pPr>
        <w:pStyle w:val="19"/>
        <w:ind w:firstLine="482"/>
        <w:rPr>
          <w:color w:val="000000" w:themeColor="text1"/>
        </w:rPr>
      </w:pPr>
      <w:r w:rsidRPr="00572CF9">
        <w:rPr>
          <w:b/>
          <w:bCs/>
          <w:color w:val="000000" w:themeColor="text1"/>
          <w:szCs w:val="21"/>
        </w:rPr>
        <w:t>2</w:t>
      </w:r>
      <w:r w:rsidR="004B16F2" w:rsidRPr="00572CF9">
        <w:rPr>
          <w:rFonts w:hint="eastAsia"/>
          <w:b/>
          <w:bCs/>
          <w:color w:val="000000" w:themeColor="text1"/>
          <w:szCs w:val="21"/>
        </w:rPr>
        <w:t xml:space="preserve">  </w:t>
      </w:r>
      <w:r w:rsidR="004B16F2" w:rsidRPr="00572CF9">
        <w:rPr>
          <w:rFonts w:hint="eastAsia"/>
          <w:color w:val="000000" w:themeColor="text1"/>
        </w:rPr>
        <w:t>自密实混凝土粗骨料最大公称粒径不大于</w:t>
      </w:r>
      <w:r w:rsidR="004B16F2" w:rsidRPr="00572CF9">
        <w:rPr>
          <w:rFonts w:hint="eastAsia"/>
          <w:color w:val="000000" w:themeColor="text1"/>
        </w:rPr>
        <w:t>20mm</w:t>
      </w:r>
      <w:r w:rsidR="004B16F2" w:rsidRPr="00572CF9">
        <w:rPr>
          <w:rFonts w:hint="eastAsia"/>
          <w:color w:val="000000" w:themeColor="text1"/>
        </w:rPr>
        <w:t>时，混凝土最大倾落高度不宜大于</w:t>
      </w:r>
      <w:r w:rsidR="004B16F2" w:rsidRPr="00572CF9">
        <w:rPr>
          <w:rFonts w:hint="eastAsia"/>
          <w:color w:val="000000" w:themeColor="text1"/>
        </w:rPr>
        <w:t>9m</w:t>
      </w:r>
      <w:r w:rsidR="004B16F2" w:rsidRPr="00572CF9">
        <w:rPr>
          <w:rFonts w:hint="eastAsia"/>
          <w:color w:val="000000" w:themeColor="text1"/>
        </w:rPr>
        <w:t>；普通混凝土粗骨料最大公称粒径不大于</w:t>
      </w:r>
      <w:r w:rsidR="004B16F2" w:rsidRPr="00572CF9">
        <w:rPr>
          <w:rFonts w:hint="eastAsia"/>
          <w:color w:val="000000" w:themeColor="text1"/>
        </w:rPr>
        <w:t>2</w:t>
      </w:r>
      <w:r w:rsidR="004B16F2" w:rsidRPr="00572CF9">
        <w:rPr>
          <w:color w:val="000000" w:themeColor="text1"/>
        </w:rPr>
        <w:t>5</w:t>
      </w:r>
      <w:r w:rsidR="004B16F2" w:rsidRPr="00572CF9">
        <w:rPr>
          <w:rFonts w:hint="eastAsia"/>
          <w:color w:val="000000" w:themeColor="text1"/>
        </w:rPr>
        <w:t>mm</w:t>
      </w:r>
      <w:r w:rsidR="004B16F2" w:rsidRPr="00572CF9">
        <w:rPr>
          <w:rFonts w:hint="eastAsia"/>
          <w:color w:val="000000" w:themeColor="text1"/>
        </w:rPr>
        <w:t>时，混凝土最大倾落高度不应大于</w:t>
      </w:r>
      <w:r w:rsidR="004B16F2" w:rsidRPr="00572CF9">
        <w:rPr>
          <w:color w:val="000000" w:themeColor="text1"/>
        </w:rPr>
        <w:t>6m</w:t>
      </w:r>
      <w:r w:rsidR="004B16F2" w:rsidRPr="00572CF9">
        <w:rPr>
          <w:rFonts w:hint="eastAsia"/>
          <w:color w:val="000000" w:themeColor="text1"/>
        </w:rPr>
        <w:t>。当倾落高度大于上述限值时，应采用辅助装置进行浇筑；</w:t>
      </w:r>
      <w:r w:rsidR="004B16F2" w:rsidRPr="00572CF9" w:rsidDel="009A2A18">
        <w:rPr>
          <w:color w:val="000000" w:themeColor="text1"/>
        </w:rPr>
        <w:t xml:space="preserve"> </w:t>
      </w:r>
    </w:p>
    <w:p w14:paraId="2A397211" w14:textId="05FC63C9" w:rsidR="004B16F2" w:rsidRPr="00572CF9" w:rsidRDefault="00673EE5" w:rsidP="0017602A">
      <w:pPr>
        <w:pStyle w:val="19"/>
        <w:ind w:firstLine="482"/>
        <w:rPr>
          <w:color w:val="000000" w:themeColor="text1"/>
        </w:rPr>
      </w:pPr>
      <w:r w:rsidRPr="00572CF9">
        <w:rPr>
          <w:b/>
          <w:bCs/>
          <w:color w:val="000000" w:themeColor="text1"/>
        </w:rPr>
        <w:t>3</w:t>
      </w:r>
      <w:r w:rsidR="004B16F2" w:rsidRPr="00572CF9">
        <w:rPr>
          <w:color w:val="000000" w:themeColor="text1"/>
        </w:rPr>
        <w:t xml:space="preserve">  </w:t>
      </w:r>
      <w:r w:rsidR="004B16F2" w:rsidRPr="00572CF9">
        <w:rPr>
          <w:rFonts w:hint="eastAsia"/>
          <w:color w:val="000000" w:themeColor="text1"/>
        </w:rPr>
        <w:t>应</w:t>
      </w:r>
      <w:r w:rsidR="004B16F2" w:rsidRPr="00572CF9">
        <w:rPr>
          <w:color w:val="000000" w:themeColor="text1"/>
        </w:rPr>
        <w:t>控制浇筑</w:t>
      </w:r>
      <w:r w:rsidR="004B16F2" w:rsidRPr="00572CF9">
        <w:rPr>
          <w:rFonts w:hint="eastAsia"/>
          <w:color w:val="000000" w:themeColor="text1"/>
        </w:rPr>
        <w:t>速度</w:t>
      </w:r>
      <w:r w:rsidR="004B16F2" w:rsidRPr="00572CF9">
        <w:rPr>
          <w:color w:val="000000" w:themeColor="text1"/>
        </w:rPr>
        <w:t>和单次下料量，</w:t>
      </w:r>
      <w:r w:rsidR="004B16F2" w:rsidRPr="00572CF9">
        <w:rPr>
          <w:rFonts w:hint="eastAsia"/>
          <w:color w:val="000000" w:themeColor="text1"/>
        </w:rPr>
        <w:t>每节钢管束内混凝土应连续浇筑至</w:t>
      </w:r>
      <w:r w:rsidR="00453E2F" w:rsidRPr="00572CF9">
        <w:rPr>
          <w:rFonts w:hint="eastAsia"/>
          <w:color w:val="000000" w:themeColor="text1"/>
        </w:rPr>
        <w:t>距</w:t>
      </w:r>
      <w:r w:rsidR="004B16F2" w:rsidRPr="00572CF9">
        <w:rPr>
          <w:rFonts w:hint="eastAsia"/>
          <w:color w:val="000000" w:themeColor="text1"/>
        </w:rPr>
        <w:t>钢管束顶</w:t>
      </w:r>
      <w:r w:rsidR="004B16F2" w:rsidRPr="00572CF9">
        <w:rPr>
          <w:color w:val="000000" w:themeColor="text1"/>
        </w:rPr>
        <w:t>300mm~500mm</w:t>
      </w:r>
      <w:r w:rsidR="004B16F2" w:rsidRPr="00572CF9">
        <w:rPr>
          <w:rFonts w:hint="eastAsia"/>
          <w:color w:val="000000" w:themeColor="text1"/>
        </w:rPr>
        <w:t>处；</w:t>
      </w:r>
    </w:p>
    <w:p w14:paraId="78D9C406" w14:textId="04A4AEE5" w:rsidR="004B16F2" w:rsidRPr="00572CF9" w:rsidRDefault="00673EE5" w:rsidP="0017602A">
      <w:pPr>
        <w:pStyle w:val="19"/>
        <w:ind w:firstLine="482"/>
        <w:rPr>
          <w:color w:val="000000" w:themeColor="text1"/>
        </w:rPr>
      </w:pPr>
      <w:r w:rsidRPr="00572CF9">
        <w:rPr>
          <w:b/>
          <w:bCs/>
          <w:color w:val="000000" w:themeColor="text1"/>
        </w:rPr>
        <w:t>4</w:t>
      </w:r>
      <w:r w:rsidR="004B16F2" w:rsidRPr="00572CF9">
        <w:rPr>
          <w:color w:val="000000" w:themeColor="text1"/>
        </w:rPr>
        <w:t xml:space="preserve">  </w:t>
      </w:r>
      <w:r w:rsidR="004B16F2" w:rsidRPr="00572CF9">
        <w:rPr>
          <w:rFonts w:hint="eastAsia"/>
          <w:color w:val="000000" w:themeColor="text1"/>
        </w:rPr>
        <w:t>浇筑最后一节钢管束时，可将混凝土</w:t>
      </w:r>
      <w:r w:rsidR="004B16F2" w:rsidRPr="00572CF9">
        <w:rPr>
          <w:color w:val="000000" w:themeColor="text1"/>
        </w:rPr>
        <w:t>浇灌到稍低</w:t>
      </w:r>
      <w:r w:rsidR="004B16F2" w:rsidRPr="00572CF9">
        <w:rPr>
          <w:rFonts w:hint="eastAsia"/>
          <w:color w:val="000000" w:themeColor="text1"/>
        </w:rPr>
        <w:t>与</w:t>
      </w:r>
      <w:r w:rsidR="004B16F2" w:rsidRPr="00572CF9">
        <w:rPr>
          <w:color w:val="000000" w:themeColor="text1"/>
        </w:rPr>
        <w:t>管口位置</w:t>
      </w:r>
      <w:r w:rsidR="004B16F2" w:rsidRPr="00572CF9">
        <w:rPr>
          <w:rFonts w:hint="eastAsia"/>
          <w:color w:val="000000" w:themeColor="text1"/>
        </w:rPr>
        <w:t>，待钢管束内混凝土达到设计强度的</w:t>
      </w:r>
      <w:r w:rsidR="004B16F2" w:rsidRPr="00572CF9">
        <w:rPr>
          <w:rFonts w:hint="eastAsia"/>
          <w:color w:val="000000" w:themeColor="text1"/>
        </w:rPr>
        <w:t>50%</w:t>
      </w:r>
      <w:r w:rsidR="004B16F2" w:rsidRPr="00572CF9">
        <w:rPr>
          <w:rFonts w:hint="eastAsia"/>
          <w:color w:val="000000" w:themeColor="text1"/>
        </w:rPr>
        <w:t>后，用相同</w:t>
      </w:r>
      <w:r w:rsidR="004B16F2" w:rsidRPr="00572CF9">
        <w:rPr>
          <w:color w:val="000000" w:themeColor="text1"/>
        </w:rPr>
        <w:t>等级的水泥砂浆</w:t>
      </w:r>
      <w:r w:rsidR="004B16F2" w:rsidRPr="00572CF9">
        <w:rPr>
          <w:rFonts w:hint="eastAsia"/>
          <w:color w:val="000000" w:themeColor="text1"/>
        </w:rPr>
        <w:t>补填至</w:t>
      </w:r>
      <w:r w:rsidR="004B16F2" w:rsidRPr="00572CF9">
        <w:rPr>
          <w:color w:val="000000" w:themeColor="text1"/>
        </w:rPr>
        <w:t>管口</w:t>
      </w:r>
      <w:r w:rsidR="004B16F2" w:rsidRPr="00572CF9">
        <w:rPr>
          <w:rFonts w:hint="eastAsia"/>
          <w:color w:val="000000" w:themeColor="text1"/>
        </w:rPr>
        <w:t>，再将封顶板按设计要求，现场焊接在顶板上；</w:t>
      </w:r>
    </w:p>
    <w:p w14:paraId="55420FD1" w14:textId="02DA552F" w:rsidR="004B16F2" w:rsidRPr="00572CF9" w:rsidRDefault="00673EE5" w:rsidP="0017602A">
      <w:pPr>
        <w:pStyle w:val="19"/>
        <w:ind w:firstLine="482"/>
        <w:rPr>
          <w:color w:val="000000" w:themeColor="text1"/>
        </w:rPr>
      </w:pPr>
      <w:r w:rsidRPr="00572CF9">
        <w:rPr>
          <w:b/>
          <w:bCs/>
          <w:color w:val="000000" w:themeColor="text1"/>
        </w:rPr>
        <w:t>5</w:t>
      </w:r>
      <w:r w:rsidR="004B16F2" w:rsidRPr="00572CF9">
        <w:rPr>
          <w:rFonts w:hint="eastAsia"/>
          <w:b/>
          <w:bCs/>
          <w:color w:val="000000" w:themeColor="text1"/>
        </w:rPr>
        <w:t xml:space="preserve"> </w:t>
      </w:r>
      <w:r w:rsidR="004B16F2" w:rsidRPr="00572CF9">
        <w:rPr>
          <w:rFonts w:hint="eastAsia"/>
          <w:color w:val="000000" w:themeColor="text1"/>
        </w:rPr>
        <w:t xml:space="preserve"> </w:t>
      </w:r>
      <w:r w:rsidR="004B16F2" w:rsidRPr="00572CF9">
        <w:rPr>
          <w:rFonts w:hint="eastAsia"/>
          <w:color w:val="000000" w:themeColor="text1"/>
        </w:rPr>
        <w:t>浇筑时</w:t>
      </w:r>
      <w:r w:rsidR="004B16F2" w:rsidRPr="00572CF9">
        <w:rPr>
          <w:color w:val="000000" w:themeColor="text1"/>
        </w:rPr>
        <w:t>应加强观测排气孔，确认浆体留出</w:t>
      </w:r>
      <w:r w:rsidR="004B16F2" w:rsidRPr="00572CF9">
        <w:rPr>
          <w:rFonts w:hint="eastAsia"/>
          <w:color w:val="000000" w:themeColor="text1"/>
        </w:rPr>
        <w:t>和</w:t>
      </w:r>
      <w:r w:rsidR="004B16F2" w:rsidRPr="00572CF9">
        <w:rPr>
          <w:color w:val="000000" w:themeColor="text1"/>
        </w:rPr>
        <w:t>浇筑密实后封堵排气孔；</w:t>
      </w:r>
    </w:p>
    <w:p w14:paraId="6265A5A8" w14:textId="37D25FDB" w:rsidR="004B16F2" w:rsidRPr="00572CF9" w:rsidRDefault="00673EE5" w:rsidP="0017602A">
      <w:pPr>
        <w:pStyle w:val="19"/>
        <w:ind w:firstLine="482"/>
        <w:rPr>
          <w:color w:val="000000" w:themeColor="text1"/>
        </w:rPr>
      </w:pPr>
      <w:r w:rsidRPr="00572CF9">
        <w:rPr>
          <w:b/>
          <w:bCs/>
          <w:color w:val="000000" w:themeColor="text1"/>
        </w:rPr>
        <w:t>6</w:t>
      </w:r>
      <w:r w:rsidR="004B16F2" w:rsidRPr="00572CF9">
        <w:rPr>
          <w:color w:val="000000" w:themeColor="text1"/>
        </w:rPr>
        <w:t xml:space="preserve">  </w:t>
      </w:r>
      <w:r w:rsidR="004B16F2" w:rsidRPr="00572CF9">
        <w:rPr>
          <w:rFonts w:hint="eastAsia"/>
          <w:color w:val="000000" w:themeColor="text1"/>
        </w:rPr>
        <w:t>混凝土应</w:t>
      </w:r>
      <w:r w:rsidR="004B16F2" w:rsidRPr="00572CF9">
        <w:rPr>
          <w:color w:val="000000" w:themeColor="text1"/>
        </w:rPr>
        <w:t>采取减少收缩的技术措施；</w:t>
      </w:r>
    </w:p>
    <w:p w14:paraId="2F825995" w14:textId="63ECCA0E" w:rsidR="00CC7461" w:rsidRPr="00572CF9" w:rsidRDefault="00673EE5" w:rsidP="0017602A">
      <w:pPr>
        <w:pStyle w:val="19"/>
        <w:ind w:firstLine="482"/>
        <w:rPr>
          <w:color w:val="000000" w:themeColor="text1"/>
        </w:rPr>
      </w:pPr>
      <w:r w:rsidRPr="00572CF9">
        <w:rPr>
          <w:b/>
          <w:bCs/>
          <w:color w:val="000000" w:themeColor="text1"/>
        </w:rPr>
        <w:t>7</w:t>
      </w:r>
      <w:r w:rsidR="004B16F2" w:rsidRPr="00572CF9">
        <w:rPr>
          <w:rFonts w:hint="eastAsia"/>
          <w:color w:val="000000" w:themeColor="text1"/>
        </w:rPr>
        <w:t xml:space="preserve">  </w:t>
      </w:r>
      <w:r w:rsidR="004B16F2" w:rsidRPr="00572CF9">
        <w:rPr>
          <w:rFonts w:hint="eastAsia"/>
          <w:color w:val="000000" w:themeColor="text1"/>
        </w:rPr>
        <w:t>混凝土浇筑完毕后应对钢管束管口进行临时封闭。</w:t>
      </w:r>
    </w:p>
    <w:p w14:paraId="70910AF9" w14:textId="79EC18E5" w:rsidR="004B16F2" w:rsidRPr="00572CF9" w:rsidRDefault="004B16F2" w:rsidP="00F0409A">
      <w:pPr>
        <w:rPr>
          <w:color w:val="000000" w:themeColor="text1"/>
        </w:rPr>
      </w:pPr>
      <w:r w:rsidRPr="00572CF9">
        <w:rPr>
          <w:b/>
          <w:bCs/>
          <w:color w:val="000000" w:themeColor="text1"/>
        </w:rPr>
        <w:t>10</w:t>
      </w:r>
      <w:r w:rsidRPr="00572CF9">
        <w:rPr>
          <w:rFonts w:hint="eastAsia"/>
          <w:b/>
          <w:bCs/>
          <w:color w:val="000000" w:themeColor="text1"/>
        </w:rPr>
        <w:t>.3.</w:t>
      </w:r>
      <w:r w:rsidRPr="00572CF9">
        <w:rPr>
          <w:b/>
          <w:bCs/>
          <w:color w:val="000000" w:themeColor="text1"/>
        </w:rPr>
        <w:t>15</w:t>
      </w:r>
      <w:r w:rsidRPr="00572CF9">
        <w:rPr>
          <w:rFonts w:hint="eastAsia"/>
          <w:color w:val="000000" w:themeColor="text1"/>
        </w:rPr>
        <w:t xml:space="preserve">  </w:t>
      </w:r>
      <w:r w:rsidRPr="00572CF9">
        <w:rPr>
          <w:rFonts w:hint="eastAsia"/>
          <w:color w:val="000000" w:themeColor="text1"/>
        </w:rPr>
        <w:t>钢管束内混凝土的浇筑质量，可采用敲击钢管的方法进行初步检查，当有异常，可采用超声波、钻孔等方法进行检测。对浇筑不密实部位，可采用钻孔压浆法进行补强，然后</w:t>
      </w:r>
      <w:r w:rsidR="00453E2F" w:rsidRPr="00572CF9">
        <w:rPr>
          <w:rFonts w:hint="eastAsia"/>
          <w:color w:val="000000" w:themeColor="text1"/>
        </w:rPr>
        <w:t>对</w:t>
      </w:r>
      <w:r w:rsidRPr="00572CF9">
        <w:rPr>
          <w:rFonts w:hint="eastAsia"/>
          <w:color w:val="000000" w:themeColor="text1"/>
        </w:rPr>
        <w:t>钻孔进行补焊封固。</w:t>
      </w:r>
    </w:p>
    <w:p w14:paraId="075EF6B6" w14:textId="6F43BD54" w:rsidR="004B16F2" w:rsidRPr="00572CF9" w:rsidRDefault="004B16F2" w:rsidP="004B16F2">
      <w:pPr>
        <w:rPr>
          <w:color w:val="000000" w:themeColor="text1"/>
        </w:rPr>
      </w:pPr>
      <w:r w:rsidRPr="00572CF9">
        <w:rPr>
          <w:b/>
          <w:bCs/>
          <w:color w:val="000000" w:themeColor="text1"/>
        </w:rPr>
        <w:t>10.</w:t>
      </w:r>
      <w:r w:rsidRPr="00572CF9">
        <w:rPr>
          <w:rFonts w:hint="eastAsia"/>
          <w:b/>
          <w:bCs/>
          <w:color w:val="000000" w:themeColor="text1"/>
        </w:rPr>
        <w:t>3.</w:t>
      </w:r>
      <w:r w:rsidRPr="00572CF9">
        <w:rPr>
          <w:b/>
          <w:bCs/>
          <w:color w:val="000000" w:themeColor="text1"/>
        </w:rPr>
        <w:t>16</w:t>
      </w:r>
      <w:r w:rsidRPr="00572CF9">
        <w:rPr>
          <w:rFonts w:hint="eastAsia"/>
          <w:color w:val="000000" w:themeColor="text1"/>
        </w:rPr>
        <w:t xml:space="preserve">  </w:t>
      </w:r>
      <w:r w:rsidRPr="00572CF9">
        <w:rPr>
          <w:rFonts w:hint="eastAsia"/>
          <w:color w:val="000000" w:themeColor="text1"/>
        </w:rPr>
        <w:t>钢管束内混凝土浇筑施工</w:t>
      </w:r>
      <w:r w:rsidRPr="00572CF9">
        <w:rPr>
          <w:rFonts w:asciiTheme="minorEastAsia" w:hAnsiTheme="minorEastAsia" w:hint="eastAsia"/>
          <w:color w:val="000000" w:themeColor="text1"/>
        </w:rPr>
        <w:t>除应符合本</w:t>
      </w:r>
      <w:r w:rsidRPr="00572CF9">
        <w:rPr>
          <w:rFonts w:asciiTheme="minorEastAsia" w:hAnsiTheme="minorEastAsia"/>
          <w:color w:val="000000" w:themeColor="text1"/>
        </w:rPr>
        <w:t>标准外，尚应符合</w:t>
      </w:r>
      <w:r w:rsidR="00B91429" w:rsidRPr="00572CF9">
        <w:rPr>
          <w:rFonts w:asciiTheme="minorEastAsia" w:hAnsiTheme="minorEastAsia" w:hint="eastAsia"/>
          <w:color w:val="000000" w:themeColor="text1"/>
        </w:rPr>
        <w:t>国家</w:t>
      </w:r>
      <w:r w:rsidRPr="00572CF9">
        <w:rPr>
          <w:rFonts w:asciiTheme="minorEastAsia" w:hAnsiTheme="minorEastAsia" w:hint="eastAsia"/>
          <w:color w:val="000000" w:themeColor="text1"/>
        </w:rPr>
        <w:t>现行标准</w:t>
      </w:r>
      <w:r w:rsidRPr="00572CF9">
        <w:rPr>
          <w:rFonts w:ascii="宋体" w:hAnsi="宋体" w:hint="eastAsia"/>
          <w:color w:val="000000" w:themeColor="text1"/>
          <w:kern w:val="0"/>
        </w:rPr>
        <w:t>《混凝土结构工程施工规范》</w:t>
      </w:r>
      <w:r w:rsidRPr="00572CF9">
        <w:rPr>
          <w:color w:val="000000" w:themeColor="text1"/>
        </w:rPr>
        <w:t>GB</w:t>
      </w:r>
      <w:r w:rsidRPr="00572CF9">
        <w:rPr>
          <w:rFonts w:hint="eastAsia"/>
          <w:color w:val="000000" w:themeColor="text1"/>
        </w:rPr>
        <w:t xml:space="preserve"> </w:t>
      </w:r>
      <w:r w:rsidRPr="00572CF9">
        <w:rPr>
          <w:color w:val="000000" w:themeColor="text1"/>
        </w:rPr>
        <w:t>50666</w:t>
      </w:r>
      <w:r w:rsidR="00A0519E" w:rsidRPr="00572CF9">
        <w:rPr>
          <w:rFonts w:hint="eastAsia"/>
          <w:color w:val="000000" w:themeColor="text1"/>
        </w:rPr>
        <w:t>和</w:t>
      </w:r>
      <w:r w:rsidRPr="00572CF9">
        <w:rPr>
          <w:rFonts w:ascii="宋体" w:hAnsi="宋体" w:hint="eastAsia"/>
          <w:color w:val="000000" w:themeColor="text1"/>
          <w:kern w:val="0"/>
        </w:rPr>
        <w:t>《自密实混凝土</w:t>
      </w:r>
      <w:r w:rsidRPr="00572CF9">
        <w:rPr>
          <w:rFonts w:ascii="宋体" w:hAnsi="宋体"/>
          <w:color w:val="000000" w:themeColor="text1"/>
          <w:kern w:val="0"/>
        </w:rPr>
        <w:t>应用</w:t>
      </w:r>
      <w:r w:rsidRPr="00572CF9">
        <w:rPr>
          <w:rFonts w:ascii="宋体" w:hAnsi="宋体" w:hint="eastAsia"/>
          <w:color w:val="000000" w:themeColor="text1"/>
          <w:kern w:val="0"/>
        </w:rPr>
        <w:t>技术规程》</w:t>
      </w:r>
      <w:r w:rsidRPr="00572CF9">
        <w:rPr>
          <w:color w:val="000000" w:themeColor="text1"/>
        </w:rPr>
        <w:t>JGJ/T 283</w:t>
      </w:r>
      <w:r w:rsidRPr="00572CF9">
        <w:rPr>
          <w:rFonts w:hint="eastAsia"/>
          <w:color w:val="000000" w:themeColor="text1"/>
        </w:rPr>
        <w:t>的有关规定。</w:t>
      </w:r>
    </w:p>
    <w:p w14:paraId="612B4828" w14:textId="5097B4F3" w:rsidR="004B16F2" w:rsidRPr="00441B8F" w:rsidRDefault="004B16F2" w:rsidP="004B16F2">
      <w:pPr>
        <w:rPr>
          <w:rFonts w:ascii="宋体" w:hAnsi="宋体"/>
          <w:kern w:val="0"/>
          <w:szCs w:val="21"/>
        </w:rPr>
      </w:pPr>
      <w:r w:rsidRPr="00572CF9">
        <w:rPr>
          <w:b/>
          <w:bCs/>
          <w:color w:val="000000" w:themeColor="text1"/>
          <w:szCs w:val="21"/>
        </w:rPr>
        <w:lastRenderedPageBreak/>
        <w:t>10.3</w:t>
      </w:r>
      <w:r w:rsidRPr="00572CF9">
        <w:rPr>
          <w:rFonts w:hint="eastAsia"/>
          <w:b/>
          <w:bCs/>
          <w:color w:val="000000" w:themeColor="text1"/>
          <w:szCs w:val="21"/>
        </w:rPr>
        <w:t>.</w:t>
      </w:r>
      <w:r w:rsidRPr="00572CF9">
        <w:rPr>
          <w:b/>
          <w:bCs/>
          <w:color w:val="000000" w:themeColor="text1"/>
          <w:szCs w:val="21"/>
        </w:rPr>
        <w:t>17</w:t>
      </w:r>
      <w:r w:rsidRPr="00572CF9">
        <w:rPr>
          <w:rFonts w:hint="eastAsia"/>
          <w:color w:val="000000" w:themeColor="text1"/>
          <w:szCs w:val="21"/>
        </w:rPr>
        <w:t xml:space="preserve">  </w:t>
      </w:r>
      <w:r w:rsidRPr="00572CF9">
        <w:rPr>
          <w:rFonts w:ascii="宋体" w:hAnsi="宋体" w:hint="eastAsia"/>
          <w:color w:val="000000" w:themeColor="text1"/>
          <w:kern w:val="0"/>
          <w:szCs w:val="21"/>
        </w:rPr>
        <w:t>钢管束内混凝土冬期施工应符合现行</w:t>
      </w:r>
      <w:r w:rsidR="00B91429" w:rsidRPr="00572CF9">
        <w:rPr>
          <w:rFonts w:ascii="宋体" w:hAnsi="宋体" w:hint="eastAsia"/>
          <w:color w:val="000000" w:themeColor="text1"/>
          <w:kern w:val="0"/>
          <w:szCs w:val="21"/>
        </w:rPr>
        <w:t>行业</w:t>
      </w:r>
      <w:r w:rsidRPr="00572CF9">
        <w:rPr>
          <w:rFonts w:ascii="宋体" w:hAnsi="宋体" w:hint="eastAsia"/>
          <w:color w:val="000000" w:themeColor="text1"/>
          <w:kern w:val="0"/>
          <w:szCs w:val="21"/>
        </w:rPr>
        <w:t>标准《建筑</w:t>
      </w:r>
      <w:r w:rsidRPr="005C3268">
        <w:rPr>
          <w:rFonts w:ascii="宋体" w:hAnsi="宋体" w:hint="eastAsia"/>
          <w:kern w:val="0"/>
          <w:szCs w:val="21"/>
        </w:rPr>
        <w:t>工程冬期施工规程》</w:t>
      </w:r>
      <w:r w:rsidRPr="009C3463">
        <w:rPr>
          <w:rFonts w:eastAsiaTheme="minorEastAsia"/>
          <w:szCs w:val="21"/>
        </w:rPr>
        <w:t>JGJ 104</w:t>
      </w:r>
      <w:r>
        <w:rPr>
          <w:rFonts w:eastAsiaTheme="minorEastAsia" w:hint="eastAsia"/>
          <w:szCs w:val="21"/>
        </w:rPr>
        <w:t>的</w:t>
      </w:r>
      <w:r>
        <w:rPr>
          <w:rFonts w:ascii="宋体" w:hAnsi="宋体" w:hint="eastAsia"/>
          <w:kern w:val="0"/>
          <w:szCs w:val="21"/>
        </w:rPr>
        <w:t>有关</w:t>
      </w:r>
      <w:r w:rsidRPr="005C3268">
        <w:rPr>
          <w:rFonts w:ascii="宋体" w:hAnsi="宋体" w:hint="eastAsia"/>
          <w:kern w:val="0"/>
          <w:szCs w:val="21"/>
        </w:rPr>
        <w:t>规定。</w:t>
      </w:r>
    </w:p>
    <w:p w14:paraId="547C0E88" w14:textId="168A382A" w:rsidR="004B16F2" w:rsidRPr="001D7458" w:rsidRDefault="004B16F2" w:rsidP="00F0409A">
      <w:r>
        <w:rPr>
          <w:b/>
          <w:bCs/>
        </w:rPr>
        <w:t>10</w:t>
      </w:r>
      <w:r w:rsidRPr="007664F0">
        <w:rPr>
          <w:rFonts w:hint="eastAsia"/>
          <w:b/>
          <w:bCs/>
        </w:rPr>
        <w:t>.3.</w:t>
      </w:r>
      <w:r>
        <w:rPr>
          <w:b/>
          <w:bCs/>
        </w:rPr>
        <w:t>18</w:t>
      </w:r>
      <w:r w:rsidRPr="00A1558D">
        <w:rPr>
          <w:rFonts w:hint="eastAsia"/>
        </w:rPr>
        <w:t xml:space="preserve"> </w:t>
      </w:r>
      <w:r>
        <w:rPr>
          <w:rFonts w:hint="eastAsia"/>
        </w:rPr>
        <w:t xml:space="preserve"> </w:t>
      </w:r>
      <w:r w:rsidRPr="001D7458">
        <w:rPr>
          <w:rFonts w:hint="eastAsia"/>
        </w:rPr>
        <w:t>钢管束内混凝土的取样与试件留置应符合</w:t>
      </w:r>
      <w:r w:rsidR="00B91429">
        <w:rPr>
          <w:rFonts w:hint="eastAsia"/>
        </w:rPr>
        <w:t>国家</w:t>
      </w:r>
      <w:r w:rsidRPr="001D7458">
        <w:rPr>
          <w:rFonts w:hint="eastAsia"/>
        </w:rPr>
        <w:t>现行标准《混凝土结构工程施工质量验收规范》</w:t>
      </w:r>
      <w:r w:rsidRPr="001D7458">
        <w:rPr>
          <w:rFonts w:eastAsiaTheme="minorEastAsia" w:hint="eastAsia"/>
        </w:rPr>
        <w:t>GB 50204</w:t>
      </w:r>
      <w:r w:rsidRPr="001D7458">
        <w:rPr>
          <w:rFonts w:hint="eastAsia"/>
        </w:rPr>
        <w:t>和《混凝土强度检验评定标准》</w:t>
      </w:r>
      <w:r w:rsidRPr="001D7458">
        <w:rPr>
          <w:rFonts w:eastAsiaTheme="minorEastAsia"/>
        </w:rPr>
        <w:t>GB</w:t>
      </w:r>
      <w:r w:rsidRPr="001D7458">
        <w:rPr>
          <w:rFonts w:eastAsiaTheme="minorEastAsia" w:hint="eastAsia"/>
        </w:rPr>
        <w:t>/T</w:t>
      </w:r>
      <w:r w:rsidRPr="001D7458">
        <w:rPr>
          <w:rFonts w:eastAsiaTheme="minorEastAsia"/>
        </w:rPr>
        <w:t xml:space="preserve"> 50107</w:t>
      </w:r>
      <w:r w:rsidRPr="001D7458">
        <w:rPr>
          <w:rFonts w:hint="eastAsia"/>
        </w:rPr>
        <w:t>的有关规定，并应符合下列规定：</w:t>
      </w:r>
      <w:r w:rsidRPr="001D7458">
        <w:t xml:space="preserve"> </w:t>
      </w:r>
    </w:p>
    <w:p w14:paraId="364655BE" w14:textId="77777777" w:rsidR="004B16F2" w:rsidRPr="001D7458" w:rsidRDefault="004B16F2" w:rsidP="00F0409A">
      <w:pPr>
        <w:pStyle w:val="19"/>
        <w:ind w:firstLine="482"/>
      </w:pPr>
      <w:r w:rsidRPr="001D7458">
        <w:rPr>
          <w:b/>
          <w:bCs/>
        </w:rPr>
        <w:t>1</w:t>
      </w:r>
      <w:r w:rsidRPr="001D7458">
        <w:rPr>
          <w:rFonts w:hint="eastAsia"/>
        </w:rPr>
        <w:t xml:space="preserve">  </w:t>
      </w:r>
      <w:r w:rsidRPr="001D7458">
        <w:rPr>
          <w:rFonts w:hint="eastAsia"/>
        </w:rPr>
        <w:t>每一钢管束段、同一配合比的混凝土，取样不得少于一次；</w:t>
      </w:r>
    </w:p>
    <w:p w14:paraId="435427CD" w14:textId="77777777" w:rsidR="004B16F2" w:rsidRPr="001D7458" w:rsidRDefault="004B16F2" w:rsidP="00F0409A">
      <w:pPr>
        <w:pStyle w:val="19"/>
        <w:ind w:firstLine="482"/>
      </w:pPr>
      <w:r w:rsidRPr="001D7458">
        <w:rPr>
          <w:rFonts w:hint="eastAsia"/>
          <w:b/>
          <w:bCs/>
        </w:rPr>
        <w:t>2</w:t>
      </w:r>
      <w:r w:rsidRPr="001D7458">
        <w:rPr>
          <w:rFonts w:hint="eastAsia"/>
        </w:rPr>
        <w:t xml:space="preserve">  </w:t>
      </w:r>
      <w:r w:rsidRPr="001D7458">
        <w:rPr>
          <w:rFonts w:hint="eastAsia"/>
        </w:rPr>
        <w:t>当一节钢管束段内混凝土用量超过</w:t>
      </w:r>
      <w:r w:rsidRPr="001D7458">
        <w:rPr>
          <w:rFonts w:eastAsiaTheme="minorEastAsia"/>
        </w:rPr>
        <w:t>100</w:t>
      </w:r>
      <w:r w:rsidRPr="001D7458">
        <w:rPr>
          <w:rFonts w:eastAsiaTheme="minorEastAsia" w:hint="eastAsia"/>
        </w:rPr>
        <w:t>m</w:t>
      </w:r>
      <w:r w:rsidRPr="001D7458">
        <w:rPr>
          <w:rFonts w:eastAsiaTheme="minorEastAsia"/>
          <w:vertAlign w:val="superscript"/>
        </w:rPr>
        <w:t>3</w:t>
      </w:r>
      <w:r w:rsidRPr="001D7458">
        <w:rPr>
          <w:rFonts w:hint="eastAsia"/>
        </w:rPr>
        <w:t>时，同配合比的混凝土每</w:t>
      </w:r>
      <w:r w:rsidRPr="001D7458">
        <w:rPr>
          <w:rFonts w:eastAsiaTheme="minorEastAsia" w:hint="eastAsia"/>
        </w:rPr>
        <w:t>100m</w:t>
      </w:r>
      <w:r w:rsidRPr="001D7458">
        <w:rPr>
          <w:rFonts w:eastAsiaTheme="minorEastAsia"/>
          <w:vertAlign w:val="superscript"/>
        </w:rPr>
        <w:t>3</w:t>
      </w:r>
      <w:r w:rsidRPr="001D7458">
        <w:rPr>
          <w:rFonts w:hint="eastAsia"/>
        </w:rPr>
        <w:t>取样次数不得少于</w:t>
      </w:r>
      <w:r w:rsidRPr="001D7458">
        <w:rPr>
          <w:rFonts w:hint="eastAsia"/>
        </w:rPr>
        <w:t>1</w:t>
      </w:r>
      <w:r w:rsidRPr="001D7458">
        <w:rPr>
          <w:rFonts w:hint="eastAsia"/>
        </w:rPr>
        <w:t>次；</w:t>
      </w:r>
      <w:r w:rsidRPr="001D7458">
        <w:rPr>
          <w:rFonts w:hint="eastAsia"/>
        </w:rPr>
        <w:t xml:space="preserve"> </w:t>
      </w:r>
    </w:p>
    <w:p w14:paraId="0E87ABC8" w14:textId="77FBAB49" w:rsidR="004B16F2" w:rsidRDefault="004B16F2" w:rsidP="00F0409A">
      <w:pPr>
        <w:pStyle w:val="19"/>
        <w:ind w:firstLine="482"/>
      </w:pPr>
      <w:r w:rsidRPr="001D7458">
        <w:rPr>
          <w:rFonts w:hint="eastAsia"/>
          <w:b/>
          <w:bCs/>
        </w:rPr>
        <w:t>3</w:t>
      </w:r>
      <w:r w:rsidRPr="001D7458">
        <w:rPr>
          <w:rFonts w:hint="eastAsia"/>
        </w:rPr>
        <w:t xml:space="preserve">  </w:t>
      </w:r>
      <w:r w:rsidRPr="001D7458">
        <w:rPr>
          <w:rFonts w:hint="eastAsia"/>
        </w:rPr>
        <w:t>每次取样应至少留置一组标准养护试件，同条件养护试件的留置组数应根据实际需要确定。</w:t>
      </w:r>
    </w:p>
    <w:p w14:paraId="05D5D600" w14:textId="77777777" w:rsidR="004B16F2" w:rsidRPr="0026314A" w:rsidRDefault="004B16F2" w:rsidP="004B16F2">
      <w:r w:rsidRPr="00870984">
        <w:rPr>
          <w:b/>
        </w:rPr>
        <w:t>10.3.19</w:t>
      </w:r>
      <w:r w:rsidRPr="00484832">
        <w:t xml:space="preserve">  </w:t>
      </w:r>
      <w:r>
        <w:rPr>
          <w:rFonts w:hint="eastAsia"/>
        </w:rPr>
        <w:t>混凝土浇灌</w:t>
      </w:r>
      <w:r>
        <w:t>完成后，</w:t>
      </w:r>
      <w:r>
        <w:rPr>
          <w:rFonts w:hint="eastAsia"/>
        </w:rPr>
        <w:t>宜尽量</w:t>
      </w:r>
      <w:r>
        <w:t>避免在</w:t>
      </w:r>
      <w:r>
        <w:rPr>
          <w:rFonts w:hint="eastAsia"/>
        </w:rPr>
        <w:t>钢管束壁板</w:t>
      </w:r>
      <w:r>
        <w:t>上施焊，</w:t>
      </w:r>
      <w:r>
        <w:rPr>
          <w:rFonts w:hint="eastAsia"/>
        </w:rPr>
        <w:t>不可</w:t>
      </w:r>
      <w:r>
        <w:t>避免时，</w:t>
      </w:r>
      <w:r>
        <w:rPr>
          <w:rFonts w:hint="eastAsia"/>
        </w:rPr>
        <w:t>应</w:t>
      </w:r>
      <w:r>
        <w:t>采取措施避免</w:t>
      </w:r>
      <w:r>
        <w:rPr>
          <w:rFonts w:hint="eastAsia"/>
        </w:rPr>
        <w:t>因钢材</w:t>
      </w:r>
      <w:r>
        <w:t>受热</w:t>
      </w:r>
      <w:r>
        <w:rPr>
          <w:rFonts w:hint="eastAsia"/>
        </w:rPr>
        <w:t>而</w:t>
      </w:r>
      <w:r>
        <w:t>对钢管束与混凝土的</w:t>
      </w:r>
      <w:r>
        <w:rPr>
          <w:rFonts w:hint="eastAsia"/>
        </w:rPr>
        <w:t>粘结的</w:t>
      </w:r>
      <w:r>
        <w:t>产生不利影响</w:t>
      </w:r>
      <w:r>
        <w:rPr>
          <w:rFonts w:hint="eastAsia"/>
        </w:rPr>
        <w:t>。</w:t>
      </w:r>
    </w:p>
    <w:p w14:paraId="777F7645" w14:textId="77777777" w:rsidR="004B16F2" w:rsidRDefault="004B16F2" w:rsidP="004B16F2">
      <w:r w:rsidRPr="00441B8F">
        <w:rPr>
          <w:b/>
        </w:rPr>
        <w:t>10.3.</w:t>
      </w:r>
      <w:r>
        <w:rPr>
          <w:b/>
        </w:rPr>
        <w:t>20</w:t>
      </w:r>
      <w:r w:rsidRPr="00484832">
        <w:t xml:space="preserve">  </w:t>
      </w:r>
      <w:r>
        <w:rPr>
          <w:rFonts w:hint="eastAsia"/>
        </w:rPr>
        <w:t>钢管混凝土束结构防火涂装施工应在钢结构安装工程和防腐涂装工程检验批施工质量验收合格后进行。当设计文件规定构件可不进行防腐涂装时，安装验收合格后可直接进行防火涂装施工。</w:t>
      </w:r>
    </w:p>
    <w:p w14:paraId="6FE91EB6" w14:textId="02440073" w:rsidR="004B16F2" w:rsidRPr="00441B8F" w:rsidRDefault="004B16F2" w:rsidP="004B16F2">
      <w:r>
        <w:rPr>
          <w:b/>
          <w:bCs/>
          <w:szCs w:val="21"/>
        </w:rPr>
        <w:t>10</w:t>
      </w:r>
      <w:r w:rsidRPr="00896D6B">
        <w:rPr>
          <w:b/>
          <w:bCs/>
          <w:szCs w:val="21"/>
        </w:rPr>
        <w:t>.</w:t>
      </w:r>
      <w:r>
        <w:rPr>
          <w:b/>
          <w:bCs/>
          <w:szCs w:val="21"/>
        </w:rPr>
        <w:t>3</w:t>
      </w:r>
      <w:r w:rsidRPr="00896D6B">
        <w:rPr>
          <w:rFonts w:hint="eastAsia"/>
          <w:b/>
          <w:bCs/>
          <w:szCs w:val="21"/>
        </w:rPr>
        <w:t>.</w:t>
      </w:r>
      <w:r>
        <w:rPr>
          <w:b/>
          <w:bCs/>
          <w:szCs w:val="21"/>
        </w:rPr>
        <w:t>21</w:t>
      </w:r>
      <w:r w:rsidRPr="00A1558D">
        <w:rPr>
          <w:rFonts w:hint="eastAsia"/>
          <w:szCs w:val="21"/>
        </w:rPr>
        <w:t xml:space="preserve"> </w:t>
      </w:r>
      <w:r>
        <w:rPr>
          <w:rFonts w:hint="eastAsia"/>
          <w:szCs w:val="21"/>
        </w:rPr>
        <w:t xml:space="preserve"> </w:t>
      </w:r>
      <w:r>
        <w:rPr>
          <w:rFonts w:hint="eastAsia"/>
        </w:rPr>
        <w:t>钢管混凝土束结构防火涂装施工</w:t>
      </w:r>
      <w:r w:rsidRPr="005C3268">
        <w:rPr>
          <w:rFonts w:ascii="宋体" w:hAnsi="宋体" w:hint="eastAsia"/>
          <w:kern w:val="0"/>
          <w:szCs w:val="21"/>
        </w:rPr>
        <w:t>应符合</w:t>
      </w:r>
      <w:r w:rsidR="00B91429">
        <w:rPr>
          <w:rFonts w:ascii="宋体" w:hAnsi="宋体" w:hint="eastAsia"/>
          <w:kern w:val="0"/>
          <w:szCs w:val="21"/>
        </w:rPr>
        <w:t>国家</w:t>
      </w:r>
      <w:r>
        <w:rPr>
          <w:rFonts w:ascii="宋体" w:hAnsi="宋体" w:hint="eastAsia"/>
          <w:kern w:val="0"/>
          <w:szCs w:val="21"/>
        </w:rPr>
        <w:t>现行</w:t>
      </w:r>
      <w:r w:rsidRPr="005C3268">
        <w:rPr>
          <w:rFonts w:ascii="宋体" w:hAnsi="宋体" w:hint="eastAsia"/>
          <w:kern w:val="0"/>
          <w:szCs w:val="21"/>
        </w:rPr>
        <w:t>标准《建筑</w:t>
      </w:r>
      <w:r>
        <w:rPr>
          <w:rFonts w:ascii="宋体" w:hAnsi="宋体" w:hint="eastAsia"/>
          <w:kern w:val="0"/>
          <w:szCs w:val="21"/>
        </w:rPr>
        <w:t>钢结构防火</w:t>
      </w:r>
      <w:r>
        <w:rPr>
          <w:rFonts w:ascii="宋体" w:hAnsi="宋体"/>
          <w:kern w:val="0"/>
          <w:szCs w:val="21"/>
        </w:rPr>
        <w:t>技术规范</w:t>
      </w:r>
      <w:r w:rsidRPr="005C3268">
        <w:rPr>
          <w:rFonts w:ascii="宋体" w:hAnsi="宋体" w:hint="eastAsia"/>
          <w:kern w:val="0"/>
          <w:szCs w:val="21"/>
        </w:rPr>
        <w:t>》</w:t>
      </w:r>
      <w:r>
        <w:rPr>
          <w:rFonts w:eastAsiaTheme="minorEastAsia"/>
          <w:szCs w:val="21"/>
        </w:rPr>
        <w:t>GB 51249</w:t>
      </w:r>
      <w:r>
        <w:rPr>
          <w:rFonts w:eastAsiaTheme="minorEastAsia" w:hint="eastAsia"/>
          <w:szCs w:val="21"/>
        </w:rPr>
        <w:t>、</w:t>
      </w:r>
      <w:r w:rsidRPr="00966659">
        <w:rPr>
          <w:rFonts w:ascii="宋体" w:hAnsi="宋体" w:hint="eastAsia"/>
          <w:kern w:val="0"/>
          <w:szCs w:val="21"/>
        </w:rPr>
        <w:t>《</w:t>
      </w:r>
      <w:r w:rsidRPr="00441B8F">
        <w:rPr>
          <w:rFonts w:hint="eastAsia"/>
          <w:bCs/>
        </w:rPr>
        <w:t>钢管混凝土束结构轻质抹灰石膏防火技术规程</w:t>
      </w:r>
      <w:r w:rsidRPr="00966659">
        <w:rPr>
          <w:rFonts w:ascii="宋体" w:hAnsi="宋体" w:hint="eastAsia"/>
          <w:kern w:val="0"/>
          <w:szCs w:val="21"/>
        </w:rPr>
        <w:t>》</w:t>
      </w:r>
      <w:r w:rsidRPr="009E7EB2">
        <w:t>T/CECS 956</w:t>
      </w:r>
      <w:r w:rsidRPr="009E7EB2">
        <w:rPr>
          <w:rFonts w:eastAsiaTheme="minorEastAsia" w:hint="eastAsia"/>
          <w:szCs w:val="21"/>
        </w:rPr>
        <w:t>的</w:t>
      </w:r>
      <w:r w:rsidRPr="009E7EB2">
        <w:rPr>
          <w:rFonts w:ascii="宋体" w:hAnsi="宋体" w:hint="eastAsia"/>
          <w:kern w:val="0"/>
          <w:szCs w:val="21"/>
        </w:rPr>
        <w:t>有关</w:t>
      </w:r>
      <w:r w:rsidRPr="000E3357">
        <w:rPr>
          <w:rFonts w:ascii="宋体" w:hAnsi="宋体" w:hint="eastAsia"/>
          <w:kern w:val="0"/>
          <w:szCs w:val="21"/>
        </w:rPr>
        <w:t>规定。</w:t>
      </w:r>
    </w:p>
    <w:bookmarkEnd w:id="287"/>
    <w:p w14:paraId="306F8424" w14:textId="570D9491" w:rsidR="004B16F2" w:rsidRDefault="004B16F2" w:rsidP="001855BF">
      <w:pPr>
        <w:rPr>
          <w:b/>
          <w:bCs/>
        </w:rPr>
      </w:pPr>
    </w:p>
    <w:p w14:paraId="3F095F42" w14:textId="77777777" w:rsidR="004B16F2" w:rsidRPr="004B16F2" w:rsidRDefault="004B16F2" w:rsidP="001855BF">
      <w:pPr>
        <w:rPr>
          <w:b/>
          <w:bCs/>
        </w:rPr>
      </w:pPr>
    </w:p>
    <w:p w14:paraId="1D7866C4" w14:textId="77777777" w:rsidR="001D7458" w:rsidRDefault="001D7458">
      <w:pPr>
        <w:widowControl/>
        <w:spacing w:line="240" w:lineRule="auto"/>
        <w:jc w:val="left"/>
        <w:rPr>
          <w:b/>
          <w:bCs/>
          <w:kern w:val="44"/>
          <w:sz w:val="28"/>
          <w:szCs w:val="30"/>
        </w:rPr>
      </w:pPr>
      <w:bookmarkStart w:id="288" w:name="_Toc515984313"/>
      <w:bookmarkStart w:id="289" w:name="_Toc520794016"/>
      <w:bookmarkStart w:id="290" w:name="_Toc520796022"/>
      <w:bookmarkStart w:id="291" w:name="_Toc523905681"/>
      <w:bookmarkStart w:id="292" w:name="_Toc76031585"/>
      <w:r>
        <w:rPr>
          <w:szCs w:val="30"/>
        </w:rPr>
        <w:br w:type="page"/>
      </w:r>
    </w:p>
    <w:p w14:paraId="6327496C" w14:textId="692A03D8" w:rsidR="002F090A" w:rsidRPr="002F090A" w:rsidRDefault="002F090A" w:rsidP="007C1F91">
      <w:pPr>
        <w:pStyle w:val="1b"/>
      </w:pPr>
      <w:bookmarkStart w:id="293" w:name="_Toc109378017"/>
      <w:bookmarkStart w:id="294" w:name="_Toc113954156"/>
      <w:r w:rsidRPr="002F090A">
        <w:rPr>
          <w:rFonts w:hint="eastAsia"/>
        </w:rPr>
        <w:lastRenderedPageBreak/>
        <w:t>1</w:t>
      </w:r>
      <w:r w:rsidR="00FE1E4D">
        <w:t>1</w:t>
      </w:r>
      <w:r w:rsidR="005F165D">
        <w:rPr>
          <w:rFonts w:hint="eastAsia"/>
        </w:rPr>
        <w:t xml:space="preserve">  </w:t>
      </w:r>
      <w:r w:rsidRPr="002F090A">
        <w:rPr>
          <w:rFonts w:hint="eastAsia"/>
        </w:rPr>
        <w:t>验收</w:t>
      </w:r>
      <w:bookmarkEnd w:id="288"/>
      <w:bookmarkEnd w:id="289"/>
      <w:bookmarkEnd w:id="290"/>
      <w:bookmarkEnd w:id="291"/>
      <w:bookmarkEnd w:id="292"/>
      <w:bookmarkEnd w:id="293"/>
      <w:bookmarkEnd w:id="294"/>
    </w:p>
    <w:p w14:paraId="75389A95" w14:textId="24874922" w:rsidR="002F090A" w:rsidRPr="00572CF9" w:rsidRDefault="002F090A" w:rsidP="0002622C">
      <w:pPr>
        <w:pStyle w:val="2c"/>
        <w:rPr>
          <w:color w:val="000000" w:themeColor="text1"/>
        </w:rPr>
      </w:pPr>
      <w:bookmarkStart w:id="295" w:name="_Toc508567888"/>
      <w:bookmarkStart w:id="296" w:name="_Toc515984314"/>
      <w:bookmarkStart w:id="297" w:name="_Toc520794017"/>
      <w:bookmarkStart w:id="298" w:name="_Toc520796023"/>
      <w:bookmarkStart w:id="299" w:name="_Toc523905682"/>
      <w:bookmarkStart w:id="300" w:name="_Toc76031586"/>
      <w:bookmarkStart w:id="301" w:name="_Toc109378018"/>
      <w:bookmarkStart w:id="302" w:name="_Toc113954157"/>
      <w:r w:rsidRPr="00572CF9">
        <w:rPr>
          <w:rFonts w:hint="eastAsia"/>
          <w:color w:val="000000" w:themeColor="text1"/>
        </w:rPr>
        <w:t>1</w:t>
      </w:r>
      <w:r w:rsidR="00FE1E4D" w:rsidRPr="00572CF9">
        <w:rPr>
          <w:color w:val="000000" w:themeColor="text1"/>
        </w:rPr>
        <w:t>1</w:t>
      </w:r>
      <w:r w:rsidRPr="00572CF9">
        <w:rPr>
          <w:color w:val="000000" w:themeColor="text1"/>
        </w:rPr>
        <w:t>.</w:t>
      </w:r>
      <w:r w:rsidRPr="00572CF9">
        <w:rPr>
          <w:rFonts w:hint="eastAsia"/>
          <w:color w:val="000000" w:themeColor="text1"/>
        </w:rPr>
        <w:t xml:space="preserve">1 </w:t>
      </w:r>
      <w:r w:rsidR="005F165D" w:rsidRPr="00572CF9">
        <w:rPr>
          <w:rFonts w:hint="eastAsia"/>
          <w:color w:val="000000" w:themeColor="text1"/>
        </w:rPr>
        <w:t xml:space="preserve"> </w:t>
      </w:r>
      <w:r w:rsidR="002A5AD9" w:rsidRPr="00572CF9">
        <w:rPr>
          <w:rFonts w:hint="eastAsia"/>
          <w:color w:val="000000" w:themeColor="text1"/>
        </w:rPr>
        <w:t>一般</w:t>
      </w:r>
      <w:r w:rsidRPr="00572CF9">
        <w:rPr>
          <w:rFonts w:hint="eastAsia"/>
          <w:color w:val="000000" w:themeColor="text1"/>
        </w:rPr>
        <w:t>规定</w:t>
      </w:r>
      <w:bookmarkEnd w:id="295"/>
      <w:bookmarkEnd w:id="296"/>
      <w:bookmarkEnd w:id="297"/>
      <w:bookmarkEnd w:id="298"/>
      <w:bookmarkEnd w:id="299"/>
      <w:bookmarkEnd w:id="300"/>
      <w:bookmarkEnd w:id="301"/>
      <w:bookmarkEnd w:id="302"/>
    </w:p>
    <w:p w14:paraId="759B354B" w14:textId="45326885" w:rsidR="006D1FFC" w:rsidRPr="00572CF9" w:rsidRDefault="006D1FFC" w:rsidP="00B20B2B">
      <w:pPr>
        <w:rPr>
          <w:color w:val="000000" w:themeColor="text1"/>
        </w:rPr>
      </w:pPr>
      <w:r w:rsidRPr="00572CF9">
        <w:rPr>
          <w:rFonts w:hint="eastAsia"/>
          <w:b/>
          <w:bCs/>
          <w:color w:val="000000" w:themeColor="text1"/>
        </w:rPr>
        <w:t>1</w:t>
      </w:r>
      <w:r w:rsidRPr="00572CF9">
        <w:rPr>
          <w:b/>
          <w:bCs/>
          <w:color w:val="000000" w:themeColor="text1"/>
        </w:rPr>
        <w:t>1</w:t>
      </w:r>
      <w:r w:rsidRPr="00572CF9">
        <w:rPr>
          <w:rFonts w:hint="eastAsia"/>
          <w:b/>
          <w:bCs/>
          <w:color w:val="000000" w:themeColor="text1"/>
        </w:rPr>
        <w:t>.1.1</w:t>
      </w:r>
      <w:r w:rsidRPr="00572CF9">
        <w:rPr>
          <w:rFonts w:asciiTheme="minorEastAsia" w:hAnsiTheme="minorEastAsia" w:hint="eastAsia"/>
          <w:color w:val="000000" w:themeColor="text1"/>
        </w:rPr>
        <w:t xml:space="preserve">  钢管混凝土束结构工程</w:t>
      </w:r>
      <w:r w:rsidRPr="00572CF9">
        <w:rPr>
          <w:rFonts w:hint="eastAsia"/>
          <w:color w:val="000000" w:themeColor="text1"/>
        </w:rPr>
        <w:t>原材料和</w:t>
      </w:r>
      <w:r w:rsidRPr="00572CF9">
        <w:rPr>
          <w:color w:val="000000" w:themeColor="text1"/>
        </w:rPr>
        <w:t>施工</w:t>
      </w:r>
      <w:r w:rsidRPr="00572CF9">
        <w:rPr>
          <w:rFonts w:hint="eastAsia"/>
          <w:color w:val="000000" w:themeColor="text1"/>
        </w:rPr>
        <w:t>质量的检查与验收</w:t>
      </w:r>
      <w:r w:rsidRPr="00572CF9">
        <w:rPr>
          <w:rFonts w:asciiTheme="minorEastAsia" w:hAnsiTheme="minorEastAsia" w:hint="eastAsia"/>
          <w:color w:val="000000" w:themeColor="text1"/>
        </w:rPr>
        <w:t>除应符合本</w:t>
      </w:r>
      <w:r w:rsidRPr="00572CF9">
        <w:rPr>
          <w:rFonts w:asciiTheme="minorEastAsia" w:hAnsiTheme="minorEastAsia"/>
          <w:color w:val="000000" w:themeColor="text1"/>
        </w:rPr>
        <w:t>标准外，尚应</w:t>
      </w:r>
      <w:r w:rsidR="00B91429" w:rsidRPr="00572CF9">
        <w:rPr>
          <w:rFonts w:asciiTheme="minorEastAsia" w:hAnsiTheme="minorEastAsia" w:hint="eastAsia"/>
          <w:color w:val="000000" w:themeColor="text1"/>
        </w:rPr>
        <w:t>国家</w:t>
      </w:r>
      <w:r w:rsidRPr="00572CF9">
        <w:rPr>
          <w:rFonts w:asciiTheme="minorEastAsia" w:hAnsiTheme="minorEastAsia"/>
          <w:color w:val="000000" w:themeColor="text1"/>
        </w:rPr>
        <w:t>符合</w:t>
      </w:r>
      <w:r w:rsidRPr="00572CF9">
        <w:rPr>
          <w:rFonts w:asciiTheme="minorEastAsia" w:hAnsiTheme="minorEastAsia" w:hint="eastAsia"/>
          <w:color w:val="000000" w:themeColor="text1"/>
        </w:rPr>
        <w:t>现行标准</w:t>
      </w:r>
      <w:r w:rsidRPr="00572CF9">
        <w:rPr>
          <w:rFonts w:ascii="宋体" w:hAnsi="宋体" w:hint="eastAsia"/>
          <w:color w:val="000000" w:themeColor="text1"/>
          <w:kern w:val="0"/>
        </w:rPr>
        <w:t>《建筑工程施工质量验收统一标准》</w:t>
      </w:r>
      <w:r w:rsidRPr="00572CF9">
        <w:rPr>
          <w:color w:val="000000" w:themeColor="text1"/>
        </w:rPr>
        <w:t>GB</w:t>
      </w:r>
      <w:r w:rsidRPr="00572CF9">
        <w:rPr>
          <w:rFonts w:hint="eastAsia"/>
          <w:color w:val="000000" w:themeColor="text1"/>
        </w:rPr>
        <w:t xml:space="preserve"> </w:t>
      </w:r>
      <w:r w:rsidRPr="00572CF9">
        <w:rPr>
          <w:color w:val="000000" w:themeColor="text1"/>
        </w:rPr>
        <w:t>50300</w:t>
      </w:r>
      <w:r w:rsidRPr="00572CF9">
        <w:rPr>
          <w:rFonts w:hint="eastAsia"/>
          <w:color w:val="000000" w:themeColor="text1"/>
        </w:rPr>
        <w:t>、</w:t>
      </w:r>
      <w:r w:rsidRPr="00572CF9">
        <w:rPr>
          <w:rFonts w:ascii="宋体" w:hAnsi="宋体" w:hint="eastAsia"/>
          <w:color w:val="000000" w:themeColor="text1"/>
          <w:kern w:val="0"/>
        </w:rPr>
        <w:t>《钢结构工程施工质量验收标准》</w:t>
      </w:r>
      <w:r w:rsidRPr="00572CF9">
        <w:rPr>
          <w:color w:val="000000" w:themeColor="text1"/>
        </w:rPr>
        <w:t>GB</w:t>
      </w:r>
      <w:r w:rsidRPr="00572CF9">
        <w:rPr>
          <w:rFonts w:hint="eastAsia"/>
          <w:color w:val="000000" w:themeColor="text1"/>
        </w:rPr>
        <w:t xml:space="preserve"> </w:t>
      </w:r>
      <w:r w:rsidRPr="00572CF9">
        <w:rPr>
          <w:color w:val="000000" w:themeColor="text1"/>
        </w:rPr>
        <w:t>50205</w:t>
      </w:r>
      <w:r w:rsidR="00A0519E" w:rsidRPr="00572CF9">
        <w:rPr>
          <w:rFonts w:hint="eastAsia"/>
          <w:color w:val="000000" w:themeColor="text1"/>
        </w:rPr>
        <w:t>和</w:t>
      </w:r>
      <w:r w:rsidRPr="00572CF9">
        <w:rPr>
          <w:rFonts w:ascii="宋体" w:hAnsi="宋体" w:hint="eastAsia"/>
          <w:color w:val="000000" w:themeColor="text1"/>
          <w:kern w:val="0"/>
        </w:rPr>
        <w:t>《混凝土结构工程施工质量验收标准》</w:t>
      </w:r>
      <w:r w:rsidRPr="00572CF9">
        <w:rPr>
          <w:color w:val="000000" w:themeColor="text1"/>
        </w:rPr>
        <w:t>GB</w:t>
      </w:r>
      <w:r w:rsidRPr="00572CF9">
        <w:rPr>
          <w:rFonts w:hint="eastAsia"/>
          <w:color w:val="000000" w:themeColor="text1"/>
        </w:rPr>
        <w:t xml:space="preserve"> </w:t>
      </w:r>
      <w:r w:rsidRPr="00572CF9">
        <w:rPr>
          <w:color w:val="000000" w:themeColor="text1"/>
        </w:rPr>
        <w:t>50204</w:t>
      </w:r>
      <w:r w:rsidRPr="00572CF9">
        <w:rPr>
          <w:rFonts w:hint="eastAsia"/>
          <w:color w:val="000000" w:themeColor="text1"/>
        </w:rPr>
        <w:t>的相关规定。</w:t>
      </w:r>
    </w:p>
    <w:p w14:paraId="5E5881AB" w14:textId="69CB3738" w:rsidR="006D1FFC" w:rsidRPr="00572CF9" w:rsidRDefault="006D1FFC" w:rsidP="006D1FFC">
      <w:pPr>
        <w:jc w:val="left"/>
        <w:rPr>
          <w:b/>
          <w:bCs/>
          <w:color w:val="000000" w:themeColor="text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.1.</w:t>
      </w:r>
      <w:r w:rsidRPr="00572CF9">
        <w:rPr>
          <w:rFonts w:eastAsiaTheme="minorEastAsia"/>
          <w:b/>
          <w:bCs/>
          <w:color w:val="000000" w:themeColor="text1"/>
          <w:szCs w:val="21"/>
        </w:rPr>
        <w:t>2</w:t>
      </w:r>
      <w:r w:rsidRPr="00572CF9">
        <w:rPr>
          <w:rFonts w:eastAsiaTheme="minorEastAsia" w:hint="eastAsia"/>
          <w:color w:val="000000" w:themeColor="text1"/>
          <w:szCs w:val="21"/>
        </w:rPr>
        <w:t xml:space="preserve">  </w:t>
      </w:r>
      <w:r w:rsidRPr="00572CF9">
        <w:rPr>
          <w:rFonts w:hint="eastAsia"/>
          <w:color w:val="000000" w:themeColor="text1"/>
        </w:rPr>
        <w:t>自密实混凝土原材料和</w:t>
      </w:r>
      <w:r w:rsidRPr="00572CF9">
        <w:rPr>
          <w:color w:val="000000" w:themeColor="text1"/>
        </w:rPr>
        <w:t>施工</w:t>
      </w:r>
      <w:r w:rsidRPr="00572CF9">
        <w:rPr>
          <w:rFonts w:hint="eastAsia"/>
          <w:color w:val="000000" w:themeColor="text1"/>
        </w:rPr>
        <w:t>质量的检查与验收应符合现行</w:t>
      </w:r>
      <w:r w:rsidR="00B91429" w:rsidRPr="00572CF9">
        <w:rPr>
          <w:rFonts w:hint="eastAsia"/>
          <w:color w:val="000000" w:themeColor="text1"/>
        </w:rPr>
        <w:t>行业</w:t>
      </w:r>
      <w:r w:rsidRPr="00572CF9">
        <w:rPr>
          <w:rFonts w:hint="eastAsia"/>
          <w:color w:val="000000" w:themeColor="text1"/>
        </w:rPr>
        <w:t>标准《自密实混凝土应用技术规程》</w:t>
      </w:r>
      <w:r w:rsidRPr="00572CF9">
        <w:rPr>
          <w:rFonts w:hint="eastAsia"/>
          <w:color w:val="000000" w:themeColor="text1"/>
        </w:rPr>
        <w:t>JGJ/T 283</w:t>
      </w:r>
      <w:r w:rsidRPr="00572CF9">
        <w:rPr>
          <w:rFonts w:hint="eastAsia"/>
          <w:color w:val="000000" w:themeColor="text1"/>
        </w:rPr>
        <w:t>的有关规定。</w:t>
      </w:r>
    </w:p>
    <w:p w14:paraId="04736E0B" w14:textId="579C917B" w:rsidR="006D1FFC" w:rsidRPr="00572CF9" w:rsidRDefault="006D1FFC" w:rsidP="006D1FFC">
      <w:pPr>
        <w:rPr>
          <w:rFonts w:ascii="宋体" w:hAnsi="宋体"/>
          <w:color w:val="000000" w:themeColor="text1"/>
          <w:kern w:val="0"/>
          <w:szCs w:val="2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.1.</w:t>
      </w:r>
      <w:r w:rsidRPr="00572CF9">
        <w:rPr>
          <w:rFonts w:eastAsiaTheme="minorEastAsia"/>
          <w:b/>
          <w:bCs/>
          <w:color w:val="000000" w:themeColor="text1"/>
          <w:szCs w:val="21"/>
        </w:rPr>
        <w:t>3</w:t>
      </w:r>
      <w:r w:rsidRPr="00572CF9">
        <w:rPr>
          <w:rFonts w:eastAsiaTheme="minorEastAsia" w:hint="eastAsia"/>
          <w:color w:val="000000" w:themeColor="text1"/>
          <w:szCs w:val="21"/>
        </w:rPr>
        <w:t xml:space="preserve">  </w:t>
      </w:r>
      <w:r w:rsidRPr="00572CF9">
        <w:rPr>
          <w:rFonts w:eastAsiaTheme="minorEastAsia" w:hint="eastAsia"/>
          <w:color w:val="000000" w:themeColor="text1"/>
          <w:szCs w:val="21"/>
        </w:rPr>
        <w:t>防火涂料、防火板</w:t>
      </w:r>
      <w:r w:rsidRPr="00572CF9">
        <w:rPr>
          <w:rFonts w:eastAsiaTheme="minorEastAsia"/>
          <w:color w:val="000000" w:themeColor="text1"/>
          <w:szCs w:val="21"/>
        </w:rPr>
        <w:t>、</w:t>
      </w:r>
      <w:r w:rsidRPr="00572CF9">
        <w:rPr>
          <w:rFonts w:eastAsiaTheme="minorEastAsia" w:hint="eastAsia"/>
          <w:color w:val="000000" w:themeColor="text1"/>
          <w:szCs w:val="21"/>
        </w:rPr>
        <w:t>混凝土、</w:t>
      </w:r>
      <w:r w:rsidRPr="00572CF9">
        <w:rPr>
          <w:rFonts w:hint="eastAsia"/>
          <w:color w:val="000000" w:themeColor="text1"/>
          <w:szCs w:val="21"/>
        </w:rPr>
        <w:t>砂浆</w:t>
      </w:r>
      <w:r w:rsidRPr="00572CF9">
        <w:rPr>
          <w:rFonts w:eastAsiaTheme="minorEastAsia" w:hint="eastAsia"/>
          <w:color w:val="000000" w:themeColor="text1"/>
          <w:szCs w:val="21"/>
        </w:rPr>
        <w:t>和砌体防火保护工程</w:t>
      </w:r>
      <w:r w:rsidRPr="00572CF9">
        <w:rPr>
          <w:rFonts w:hint="eastAsia"/>
          <w:color w:val="000000" w:themeColor="text1"/>
        </w:rPr>
        <w:t>原材料和</w:t>
      </w:r>
      <w:r w:rsidRPr="00572CF9">
        <w:rPr>
          <w:color w:val="000000" w:themeColor="text1"/>
        </w:rPr>
        <w:t>施工</w:t>
      </w:r>
      <w:r w:rsidRPr="00572CF9">
        <w:rPr>
          <w:rFonts w:hint="eastAsia"/>
          <w:color w:val="000000" w:themeColor="text1"/>
        </w:rPr>
        <w:t>质量的检查与</w:t>
      </w:r>
      <w:r w:rsidRPr="00572CF9">
        <w:rPr>
          <w:rFonts w:eastAsiaTheme="minorEastAsia" w:hint="eastAsia"/>
          <w:color w:val="000000" w:themeColor="text1"/>
          <w:szCs w:val="21"/>
        </w:rPr>
        <w:t>验收应符合现行</w:t>
      </w:r>
      <w:r w:rsidR="00B91429" w:rsidRPr="00572CF9">
        <w:rPr>
          <w:rFonts w:eastAsiaTheme="minorEastAsia" w:hint="eastAsia"/>
          <w:color w:val="000000" w:themeColor="text1"/>
          <w:szCs w:val="21"/>
        </w:rPr>
        <w:t>国家</w:t>
      </w:r>
      <w:r w:rsidRPr="00572CF9">
        <w:rPr>
          <w:rFonts w:eastAsiaTheme="minorEastAsia" w:hint="eastAsia"/>
          <w:color w:val="000000" w:themeColor="text1"/>
          <w:szCs w:val="21"/>
        </w:rPr>
        <w:t>标准《建筑钢结构防火技术规范》</w:t>
      </w:r>
      <w:r w:rsidRPr="00572CF9">
        <w:rPr>
          <w:rFonts w:eastAsiaTheme="minorEastAsia" w:hint="eastAsia"/>
          <w:color w:val="000000" w:themeColor="text1"/>
          <w:szCs w:val="21"/>
        </w:rPr>
        <w:t>GB 51249</w:t>
      </w:r>
      <w:r w:rsidRPr="00572CF9">
        <w:rPr>
          <w:rFonts w:eastAsiaTheme="minorEastAsia" w:hint="eastAsia"/>
          <w:color w:val="000000" w:themeColor="text1"/>
          <w:szCs w:val="21"/>
        </w:rPr>
        <w:t>的有关规定。</w:t>
      </w:r>
      <w:r w:rsidRPr="00572CF9">
        <w:rPr>
          <w:rFonts w:ascii="宋体" w:hAnsi="宋体"/>
          <w:color w:val="000000" w:themeColor="text1"/>
          <w:kern w:val="0"/>
          <w:szCs w:val="21"/>
        </w:rPr>
        <w:t xml:space="preserve"> </w:t>
      </w:r>
    </w:p>
    <w:p w14:paraId="5B514535" w14:textId="7F8AC96A" w:rsidR="006D1FFC" w:rsidRPr="00572CF9" w:rsidRDefault="006D1FFC" w:rsidP="006D1FFC">
      <w:pPr>
        <w:rPr>
          <w:rFonts w:ascii="宋体" w:hAnsi="宋体"/>
          <w:color w:val="000000" w:themeColor="text1"/>
          <w:kern w:val="0"/>
          <w:szCs w:val="21"/>
        </w:rPr>
      </w:pPr>
      <w:r w:rsidRPr="00572CF9">
        <w:rPr>
          <w:b/>
          <w:bCs/>
          <w:color w:val="000000" w:themeColor="text1"/>
          <w:szCs w:val="21"/>
        </w:rPr>
        <w:t>11.1</w:t>
      </w:r>
      <w:r w:rsidRPr="00572CF9">
        <w:rPr>
          <w:rFonts w:hint="eastAsia"/>
          <w:b/>
          <w:bCs/>
          <w:color w:val="000000" w:themeColor="text1"/>
          <w:szCs w:val="21"/>
        </w:rPr>
        <w:t>.</w:t>
      </w:r>
      <w:r w:rsidRPr="00572CF9">
        <w:rPr>
          <w:b/>
          <w:bCs/>
          <w:color w:val="000000" w:themeColor="text1"/>
          <w:szCs w:val="21"/>
        </w:rPr>
        <w:t>4</w:t>
      </w:r>
      <w:r w:rsidRPr="00572CF9">
        <w:rPr>
          <w:rFonts w:hint="eastAsia"/>
          <w:color w:val="000000" w:themeColor="text1"/>
          <w:szCs w:val="21"/>
        </w:rPr>
        <w:t xml:space="preserve">  </w:t>
      </w:r>
      <w:r w:rsidRPr="00572CF9">
        <w:rPr>
          <w:rFonts w:hint="eastAsia"/>
          <w:bCs/>
          <w:color w:val="000000" w:themeColor="text1"/>
        </w:rPr>
        <w:t>轻质抹灰石膏</w:t>
      </w:r>
      <w:r w:rsidRPr="00572CF9">
        <w:rPr>
          <w:rFonts w:eastAsiaTheme="minorEastAsia" w:hint="eastAsia"/>
          <w:color w:val="000000" w:themeColor="text1"/>
          <w:szCs w:val="21"/>
        </w:rPr>
        <w:t>防火保护工程</w:t>
      </w:r>
      <w:r w:rsidRPr="00572CF9">
        <w:rPr>
          <w:rFonts w:hint="eastAsia"/>
          <w:color w:val="000000" w:themeColor="text1"/>
        </w:rPr>
        <w:t>原材料和</w:t>
      </w:r>
      <w:r w:rsidRPr="00572CF9">
        <w:rPr>
          <w:color w:val="000000" w:themeColor="text1"/>
        </w:rPr>
        <w:t>施工</w:t>
      </w:r>
      <w:r w:rsidRPr="00572CF9">
        <w:rPr>
          <w:rFonts w:hint="eastAsia"/>
          <w:color w:val="000000" w:themeColor="text1"/>
        </w:rPr>
        <w:t>质量的检查与</w:t>
      </w:r>
      <w:r w:rsidRPr="00572CF9">
        <w:rPr>
          <w:rFonts w:eastAsiaTheme="minorEastAsia" w:hint="eastAsia"/>
          <w:color w:val="000000" w:themeColor="text1"/>
          <w:szCs w:val="21"/>
        </w:rPr>
        <w:t>验收应符合现行</w:t>
      </w:r>
      <w:r w:rsidR="00B91429" w:rsidRPr="00572CF9">
        <w:rPr>
          <w:rFonts w:eastAsiaTheme="minorEastAsia" w:hint="eastAsia"/>
          <w:color w:val="000000" w:themeColor="text1"/>
          <w:szCs w:val="21"/>
        </w:rPr>
        <w:t>协会</w:t>
      </w:r>
      <w:r w:rsidRPr="00572CF9">
        <w:rPr>
          <w:rFonts w:ascii="宋体" w:hAnsi="宋体"/>
          <w:color w:val="000000" w:themeColor="text1"/>
          <w:kern w:val="0"/>
          <w:szCs w:val="21"/>
        </w:rPr>
        <w:t>标准</w:t>
      </w:r>
      <w:r w:rsidRPr="00572CF9">
        <w:rPr>
          <w:rFonts w:ascii="宋体" w:hAnsi="宋体" w:hint="eastAsia"/>
          <w:color w:val="000000" w:themeColor="text1"/>
          <w:kern w:val="0"/>
          <w:szCs w:val="21"/>
        </w:rPr>
        <w:t>《</w:t>
      </w:r>
      <w:r w:rsidRPr="00572CF9">
        <w:rPr>
          <w:rFonts w:hint="eastAsia"/>
          <w:bCs/>
          <w:color w:val="000000" w:themeColor="text1"/>
        </w:rPr>
        <w:t>钢管混凝土束结构轻质抹灰石膏防火技术规程</w:t>
      </w:r>
      <w:r w:rsidRPr="00572CF9">
        <w:rPr>
          <w:rFonts w:ascii="宋体" w:hAnsi="宋体" w:hint="eastAsia"/>
          <w:color w:val="000000" w:themeColor="text1"/>
          <w:kern w:val="0"/>
          <w:szCs w:val="21"/>
        </w:rPr>
        <w:t>》</w:t>
      </w:r>
      <w:r w:rsidRPr="00572CF9">
        <w:rPr>
          <w:color w:val="000000" w:themeColor="text1"/>
        </w:rPr>
        <w:t>T/CECS 956</w:t>
      </w:r>
      <w:r w:rsidRPr="00572CF9">
        <w:rPr>
          <w:rFonts w:eastAsiaTheme="minorEastAsia" w:hint="eastAsia"/>
          <w:color w:val="000000" w:themeColor="text1"/>
          <w:szCs w:val="21"/>
        </w:rPr>
        <w:t>的</w:t>
      </w:r>
      <w:r w:rsidRPr="00572CF9">
        <w:rPr>
          <w:rFonts w:ascii="宋体" w:hAnsi="宋体" w:hint="eastAsia"/>
          <w:color w:val="000000" w:themeColor="text1"/>
          <w:kern w:val="0"/>
          <w:szCs w:val="21"/>
        </w:rPr>
        <w:t>有关规定。</w:t>
      </w:r>
    </w:p>
    <w:p w14:paraId="57D8D858" w14:textId="77777777" w:rsidR="006D1FFC" w:rsidRPr="00572CF9" w:rsidRDefault="006D1FFC" w:rsidP="006D1FFC">
      <w:pPr>
        <w:rPr>
          <w:rFonts w:ascii="宋体" w:hAnsi="宋体"/>
          <w:color w:val="000000" w:themeColor="text1"/>
          <w:kern w:val="0"/>
          <w:szCs w:val="2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.1.</w:t>
      </w:r>
      <w:r w:rsidRPr="00572CF9">
        <w:rPr>
          <w:rFonts w:eastAsiaTheme="minorEastAsia"/>
          <w:b/>
          <w:bCs/>
          <w:color w:val="000000" w:themeColor="text1"/>
          <w:szCs w:val="21"/>
        </w:rPr>
        <w:t>5</w:t>
      </w:r>
      <w:r w:rsidRPr="00572CF9">
        <w:rPr>
          <w:rFonts w:eastAsiaTheme="minorEastAsia" w:hint="eastAsia"/>
          <w:color w:val="000000" w:themeColor="text1"/>
          <w:szCs w:val="21"/>
        </w:rPr>
        <w:t xml:space="preserve">  </w:t>
      </w:r>
      <w:r w:rsidRPr="00572CF9">
        <w:rPr>
          <w:rFonts w:ascii="宋体" w:hAnsi="宋体" w:hint="eastAsia"/>
          <w:color w:val="000000" w:themeColor="text1"/>
          <w:kern w:val="0"/>
          <w:szCs w:val="21"/>
        </w:rPr>
        <w:t>钢管混凝土束结构各分项工程可按楼层或施工段划分为一个或若干个检验批。</w:t>
      </w:r>
    </w:p>
    <w:p w14:paraId="34F09CDC" w14:textId="77777777" w:rsidR="006D1FFC" w:rsidRPr="00572CF9" w:rsidRDefault="006D1FFC" w:rsidP="006D1FFC">
      <w:pPr>
        <w:rPr>
          <w:rFonts w:ascii="宋体" w:hAnsi="宋体"/>
          <w:color w:val="000000" w:themeColor="text1"/>
          <w:kern w:val="0"/>
          <w:szCs w:val="2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.1.</w:t>
      </w:r>
      <w:r w:rsidRPr="00572CF9">
        <w:rPr>
          <w:rFonts w:eastAsiaTheme="minorEastAsia"/>
          <w:b/>
          <w:bCs/>
          <w:color w:val="000000" w:themeColor="text1"/>
          <w:szCs w:val="21"/>
        </w:rPr>
        <w:t>6</w:t>
      </w:r>
      <w:r w:rsidRPr="00572CF9">
        <w:rPr>
          <w:rFonts w:eastAsiaTheme="minorEastAsia" w:hint="eastAsia"/>
          <w:color w:val="000000" w:themeColor="text1"/>
          <w:szCs w:val="21"/>
        </w:rPr>
        <w:t xml:space="preserve">  </w:t>
      </w:r>
      <w:r w:rsidRPr="00572CF9">
        <w:rPr>
          <w:rFonts w:ascii="宋体" w:hAnsi="宋体" w:hint="eastAsia"/>
          <w:color w:val="000000" w:themeColor="text1"/>
          <w:kern w:val="0"/>
          <w:szCs w:val="21"/>
        </w:rPr>
        <w:t>钢管混凝土束结构安装检验批应在</w:t>
      </w:r>
      <w:r w:rsidRPr="00572CF9">
        <w:rPr>
          <w:rFonts w:ascii="宋体" w:hAnsi="宋体"/>
          <w:color w:val="000000" w:themeColor="text1"/>
          <w:kern w:val="0"/>
          <w:szCs w:val="21"/>
        </w:rPr>
        <w:t>原材料及构件进场验收和紧固件连接、焊接连接、防腐等分项工程验收合格的基础上进行验收。</w:t>
      </w:r>
    </w:p>
    <w:p w14:paraId="56D46922" w14:textId="3CDC970A" w:rsidR="00FF04FB" w:rsidRPr="00572CF9" w:rsidRDefault="004B7353" w:rsidP="00FF04FB">
      <w:pPr>
        <w:rPr>
          <w:rFonts w:ascii="宋体" w:hAnsi="宋体"/>
          <w:color w:val="000000" w:themeColor="text1"/>
          <w:kern w:val="0"/>
          <w:szCs w:val="21"/>
        </w:rPr>
      </w:pPr>
      <w:r w:rsidRPr="00572CF9">
        <w:rPr>
          <w:rFonts w:ascii="宋体" w:hAnsi="宋体"/>
          <w:color w:val="000000" w:themeColor="text1"/>
          <w:kern w:val="0"/>
          <w:szCs w:val="21"/>
        </w:rPr>
        <w:t xml:space="preserve"> </w:t>
      </w:r>
    </w:p>
    <w:p w14:paraId="2DE009F5" w14:textId="77777777" w:rsidR="006D1FFC" w:rsidRPr="00572CF9" w:rsidRDefault="006D1FFC" w:rsidP="0002622C">
      <w:pPr>
        <w:pStyle w:val="2c"/>
        <w:rPr>
          <w:color w:val="000000" w:themeColor="text1"/>
        </w:rPr>
      </w:pPr>
      <w:bookmarkStart w:id="303" w:name="_Toc481656365"/>
      <w:bookmarkStart w:id="304" w:name="_Toc490655110"/>
      <w:bookmarkStart w:id="305" w:name="_Toc491076659"/>
      <w:bookmarkStart w:id="306" w:name="_Toc515984316"/>
      <w:bookmarkStart w:id="307" w:name="_Toc520794019"/>
      <w:bookmarkStart w:id="308" w:name="_Toc520796025"/>
      <w:bookmarkStart w:id="309" w:name="_Toc523905684"/>
      <w:bookmarkStart w:id="310" w:name="_Toc76031588"/>
      <w:bookmarkStart w:id="311" w:name="_Toc109378019"/>
      <w:bookmarkStart w:id="312" w:name="_Toc113954158"/>
      <w:bookmarkStart w:id="313" w:name="_Toc515984320"/>
      <w:bookmarkStart w:id="314" w:name="_Toc520794023"/>
      <w:bookmarkStart w:id="315" w:name="_Toc520796029"/>
      <w:bookmarkStart w:id="316" w:name="_Toc523905688"/>
      <w:r w:rsidRPr="00572CF9">
        <w:rPr>
          <w:rFonts w:hint="eastAsia"/>
          <w:color w:val="000000" w:themeColor="text1"/>
        </w:rPr>
        <w:t>1</w:t>
      </w:r>
      <w:r w:rsidRPr="00572CF9">
        <w:rPr>
          <w:color w:val="000000" w:themeColor="text1"/>
        </w:rPr>
        <w:t>1</w:t>
      </w:r>
      <w:r w:rsidRPr="00572CF9">
        <w:rPr>
          <w:rFonts w:hint="eastAsia"/>
          <w:color w:val="000000" w:themeColor="text1"/>
        </w:rPr>
        <w:t>.</w:t>
      </w:r>
      <w:r w:rsidRPr="00572CF9">
        <w:rPr>
          <w:color w:val="000000" w:themeColor="text1"/>
        </w:rPr>
        <w:t>2</w:t>
      </w:r>
      <w:r w:rsidRPr="00572CF9">
        <w:rPr>
          <w:rFonts w:hint="eastAsia"/>
          <w:color w:val="000000" w:themeColor="text1"/>
        </w:rPr>
        <w:t xml:space="preserve">  </w:t>
      </w:r>
      <w:bookmarkEnd w:id="303"/>
      <w:bookmarkEnd w:id="304"/>
      <w:bookmarkEnd w:id="305"/>
      <w:bookmarkEnd w:id="306"/>
      <w:bookmarkEnd w:id="307"/>
      <w:bookmarkEnd w:id="308"/>
      <w:bookmarkEnd w:id="309"/>
      <w:bookmarkEnd w:id="310"/>
      <w:r w:rsidRPr="00572CF9">
        <w:rPr>
          <w:rFonts w:hint="eastAsia"/>
          <w:color w:val="000000" w:themeColor="text1"/>
        </w:rPr>
        <w:t>钢管束构件制作</w:t>
      </w:r>
      <w:bookmarkEnd w:id="311"/>
      <w:bookmarkEnd w:id="312"/>
    </w:p>
    <w:p w14:paraId="06EAD758" w14:textId="77777777" w:rsidR="006D1FFC" w:rsidRPr="00572CF9" w:rsidRDefault="006D1FFC" w:rsidP="006D1FFC">
      <w:pPr>
        <w:jc w:val="center"/>
        <w:rPr>
          <w:color w:val="000000" w:themeColor="text1"/>
        </w:rPr>
      </w:pPr>
      <w:r w:rsidRPr="00572CF9">
        <w:rPr>
          <w:rFonts w:hint="eastAsia"/>
          <w:color w:val="000000" w:themeColor="text1"/>
        </w:rPr>
        <w:t>Ⅰ</w:t>
      </w:r>
      <w:r w:rsidRPr="00572CF9">
        <w:rPr>
          <w:rFonts w:hint="eastAsia"/>
          <w:color w:val="000000" w:themeColor="text1"/>
        </w:rPr>
        <w:t xml:space="preserve">  </w:t>
      </w:r>
      <w:r w:rsidRPr="00572CF9">
        <w:rPr>
          <w:rFonts w:hint="eastAsia"/>
          <w:color w:val="000000" w:themeColor="text1"/>
        </w:rPr>
        <w:t>主控项目</w:t>
      </w:r>
    </w:p>
    <w:p w14:paraId="7A540E8D" w14:textId="77777777" w:rsidR="006D1FFC" w:rsidRPr="00572CF9" w:rsidRDefault="006D1FFC" w:rsidP="006D1FFC">
      <w:pPr>
        <w:rPr>
          <w:rFonts w:ascii="宋体" w:hAnsi="宋体"/>
          <w:bCs/>
          <w:color w:val="000000" w:themeColor="text1"/>
          <w:kern w:val="44"/>
          <w:szCs w:val="2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.2.</w:t>
      </w:r>
      <w:r w:rsidRPr="00572CF9">
        <w:rPr>
          <w:rFonts w:eastAsiaTheme="minorEastAsia"/>
          <w:b/>
          <w:bCs/>
          <w:color w:val="000000" w:themeColor="text1"/>
          <w:szCs w:val="21"/>
        </w:rPr>
        <w:t>1</w:t>
      </w:r>
      <w:r w:rsidRPr="00572CF9">
        <w:rPr>
          <w:rFonts w:eastAsiaTheme="minorEastAsia" w:hint="eastAsia"/>
          <w:color w:val="000000" w:themeColor="text1"/>
          <w:szCs w:val="21"/>
        </w:rPr>
        <w:t xml:space="preserve"> </w:t>
      </w:r>
      <w:r w:rsidRPr="00572CF9">
        <w:rPr>
          <w:rFonts w:ascii="宋体" w:hAnsi="宋体" w:hint="eastAsia"/>
          <w:bCs/>
          <w:color w:val="000000" w:themeColor="text1"/>
          <w:kern w:val="44"/>
          <w:szCs w:val="21"/>
        </w:rPr>
        <w:t xml:space="preserve"> </w:t>
      </w:r>
      <w:r w:rsidRPr="00572CF9">
        <w:rPr>
          <w:rFonts w:ascii="Cambria" w:hAnsi="Cambria" w:hint="eastAsia"/>
          <w:color w:val="000000" w:themeColor="text1"/>
          <w:szCs w:val="21"/>
        </w:rPr>
        <w:t>U</w:t>
      </w:r>
      <w:r w:rsidRPr="00572CF9">
        <w:rPr>
          <w:rFonts w:ascii="宋体" w:hAnsi="宋体" w:hint="eastAsia"/>
          <w:color w:val="000000" w:themeColor="text1"/>
          <w:szCs w:val="21"/>
        </w:rPr>
        <w:t>型钢成型后，</w:t>
      </w:r>
      <w:r w:rsidRPr="00572CF9">
        <w:rPr>
          <w:rFonts w:ascii="宋体" w:hAnsi="宋体"/>
          <w:color w:val="000000" w:themeColor="text1"/>
          <w:szCs w:val="21"/>
        </w:rPr>
        <w:t>其基板不应有裂纹</w:t>
      </w:r>
      <w:r w:rsidRPr="00572CF9">
        <w:rPr>
          <w:rFonts w:ascii="宋体" w:hAnsi="宋体" w:hint="eastAsia"/>
          <w:bCs/>
          <w:color w:val="000000" w:themeColor="text1"/>
          <w:kern w:val="44"/>
          <w:szCs w:val="21"/>
        </w:rPr>
        <w:t>。</w:t>
      </w:r>
    </w:p>
    <w:p w14:paraId="05BF3149" w14:textId="77777777" w:rsidR="006D1FFC" w:rsidRPr="00572CF9" w:rsidRDefault="006D1FFC" w:rsidP="006D1FFC">
      <w:pPr>
        <w:ind w:firstLineChars="200" w:firstLine="480"/>
        <w:rPr>
          <w:rFonts w:ascii="宋体" w:hAnsi="宋体"/>
          <w:bCs/>
          <w:color w:val="000000" w:themeColor="text1"/>
          <w:kern w:val="44"/>
          <w:szCs w:val="21"/>
        </w:rPr>
      </w:pPr>
      <w:r w:rsidRPr="00572CF9">
        <w:rPr>
          <w:rFonts w:ascii="宋体" w:hAnsi="宋体" w:hint="eastAsia"/>
          <w:bCs/>
          <w:color w:val="000000" w:themeColor="text1"/>
          <w:kern w:val="44"/>
          <w:szCs w:val="21"/>
        </w:rPr>
        <w:t>检查数量：按同类</w:t>
      </w:r>
      <w:r w:rsidRPr="00572CF9">
        <w:rPr>
          <w:rFonts w:ascii="宋体" w:hAnsi="宋体"/>
          <w:bCs/>
          <w:color w:val="000000" w:themeColor="text1"/>
          <w:kern w:val="44"/>
          <w:szCs w:val="21"/>
        </w:rPr>
        <w:t>杆件数</w:t>
      </w:r>
      <w:r w:rsidRPr="00572CF9">
        <w:rPr>
          <w:rFonts w:ascii="宋体" w:hAnsi="宋体" w:hint="eastAsia"/>
          <w:bCs/>
          <w:color w:val="000000" w:themeColor="text1"/>
          <w:kern w:val="44"/>
          <w:szCs w:val="21"/>
        </w:rPr>
        <w:t>抽检</w:t>
      </w:r>
      <w:r w:rsidRPr="00572CF9">
        <w:rPr>
          <w:rFonts w:eastAsiaTheme="minorEastAsia"/>
          <w:color w:val="000000" w:themeColor="text1"/>
          <w:szCs w:val="21"/>
        </w:rPr>
        <w:t>5</w:t>
      </w:r>
      <w:r w:rsidRPr="00572CF9">
        <w:rPr>
          <w:rFonts w:eastAsiaTheme="minorEastAsia" w:hint="eastAsia"/>
          <w:color w:val="000000" w:themeColor="text1"/>
          <w:szCs w:val="21"/>
        </w:rPr>
        <w:t>%</w:t>
      </w:r>
      <w:r w:rsidRPr="00572CF9">
        <w:rPr>
          <w:rFonts w:ascii="宋体" w:hAnsi="宋体" w:hint="eastAsia"/>
          <w:bCs/>
          <w:color w:val="000000" w:themeColor="text1"/>
          <w:kern w:val="44"/>
          <w:szCs w:val="21"/>
        </w:rPr>
        <w:t>，且不应少于</w:t>
      </w:r>
      <w:r w:rsidRPr="00572CF9">
        <w:rPr>
          <w:rFonts w:eastAsiaTheme="minorEastAsia"/>
          <w:color w:val="000000" w:themeColor="text1"/>
          <w:szCs w:val="21"/>
        </w:rPr>
        <w:t>10</w:t>
      </w:r>
      <w:r w:rsidRPr="00572CF9">
        <w:rPr>
          <w:rFonts w:eastAsiaTheme="minorEastAsia" w:hint="eastAsia"/>
          <w:color w:val="000000" w:themeColor="text1"/>
          <w:szCs w:val="21"/>
        </w:rPr>
        <w:t>根</w:t>
      </w:r>
      <w:r w:rsidRPr="00572CF9">
        <w:rPr>
          <w:rFonts w:ascii="宋体" w:hAnsi="宋体" w:hint="eastAsia"/>
          <w:bCs/>
          <w:color w:val="000000" w:themeColor="text1"/>
          <w:kern w:val="44"/>
          <w:szCs w:val="21"/>
        </w:rPr>
        <w:t>。</w:t>
      </w:r>
    </w:p>
    <w:p w14:paraId="12D26CF4" w14:textId="3447FE14" w:rsidR="006D1FFC" w:rsidRPr="00572CF9" w:rsidRDefault="006D1FFC" w:rsidP="006D1FFC">
      <w:pPr>
        <w:rPr>
          <w:color w:val="000000" w:themeColor="text1"/>
        </w:rPr>
      </w:pPr>
      <w:r w:rsidRPr="00572CF9">
        <w:rPr>
          <w:color w:val="000000" w:themeColor="text1"/>
        </w:rPr>
        <w:tab/>
      </w:r>
      <w:r w:rsidRPr="00572CF9">
        <w:rPr>
          <w:rFonts w:hint="eastAsia"/>
          <w:color w:val="000000" w:themeColor="text1"/>
        </w:rPr>
        <w:t>检验方法：观察并</w:t>
      </w:r>
      <w:r w:rsidRPr="00572CF9">
        <w:rPr>
          <w:color w:val="000000" w:themeColor="text1"/>
        </w:rPr>
        <w:t>用</w:t>
      </w:r>
      <w:r w:rsidRPr="00572CF9">
        <w:rPr>
          <w:color w:val="000000" w:themeColor="text1"/>
        </w:rPr>
        <w:t>10</w:t>
      </w:r>
      <w:r w:rsidRPr="00572CF9">
        <w:rPr>
          <w:rFonts w:hint="eastAsia"/>
          <w:color w:val="000000" w:themeColor="text1"/>
        </w:rPr>
        <w:t>倍</w:t>
      </w:r>
      <w:r w:rsidRPr="00572CF9">
        <w:rPr>
          <w:color w:val="000000" w:themeColor="text1"/>
        </w:rPr>
        <w:t>放大镜检查</w:t>
      </w:r>
      <w:r w:rsidRPr="00572CF9">
        <w:rPr>
          <w:rFonts w:hint="eastAsia"/>
          <w:color w:val="000000" w:themeColor="text1"/>
        </w:rPr>
        <w:t>。</w:t>
      </w:r>
    </w:p>
    <w:p w14:paraId="2DAA7F4B" w14:textId="77777777" w:rsidR="006D1FFC" w:rsidRPr="00572CF9" w:rsidRDefault="006D1FFC" w:rsidP="006D1FFC">
      <w:pPr>
        <w:rPr>
          <w:rFonts w:ascii="宋体" w:hAnsi="宋体"/>
          <w:color w:val="000000" w:themeColor="text1"/>
          <w:szCs w:val="21"/>
        </w:rPr>
      </w:pPr>
      <w:bookmarkStart w:id="317" w:name="_Toc405297612"/>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w:t>
      </w:r>
      <w:r w:rsidRPr="00572CF9">
        <w:rPr>
          <w:rFonts w:eastAsiaTheme="minorEastAsia"/>
          <w:b/>
          <w:bCs/>
          <w:color w:val="000000" w:themeColor="text1"/>
          <w:szCs w:val="21"/>
        </w:rPr>
        <w:t>2</w:t>
      </w:r>
      <w:r w:rsidRPr="00572CF9">
        <w:rPr>
          <w:rFonts w:eastAsiaTheme="minorEastAsia" w:hint="eastAsia"/>
          <w:b/>
          <w:bCs/>
          <w:color w:val="000000" w:themeColor="text1"/>
          <w:szCs w:val="21"/>
        </w:rPr>
        <w:t>.</w:t>
      </w:r>
      <w:r w:rsidRPr="00572CF9">
        <w:rPr>
          <w:rFonts w:eastAsiaTheme="minorEastAsia"/>
          <w:b/>
          <w:bCs/>
          <w:color w:val="000000" w:themeColor="text1"/>
          <w:szCs w:val="21"/>
        </w:rPr>
        <w:t>2</w:t>
      </w:r>
      <w:r w:rsidRPr="00572CF9">
        <w:rPr>
          <w:rFonts w:eastAsiaTheme="minorEastAsia" w:hint="eastAsia"/>
          <w:color w:val="000000" w:themeColor="text1"/>
          <w:szCs w:val="21"/>
        </w:rPr>
        <w:t xml:space="preserve">  </w:t>
      </w:r>
      <w:r w:rsidRPr="00572CF9">
        <w:rPr>
          <w:rFonts w:ascii="宋体" w:hAnsi="宋体" w:hint="eastAsia"/>
          <w:bCs/>
          <w:color w:val="000000" w:themeColor="text1"/>
          <w:szCs w:val="21"/>
        </w:rPr>
        <w:t>钢管束构件外形尺寸</w:t>
      </w:r>
      <w:r w:rsidRPr="00572CF9">
        <w:rPr>
          <w:rFonts w:ascii="宋体" w:hAnsi="宋体"/>
          <w:bCs/>
          <w:color w:val="000000" w:themeColor="text1"/>
          <w:szCs w:val="21"/>
        </w:rPr>
        <w:t>的</w:t>
      </w:r>
      <w:r w:rsidRPr="00572CF9">
        <w:rPr>
          <w:rFonts w:ascii="宋体" w:hAnsi="宋体" w:hint="eastAsia"/>
          <w:bCs/>
          <w:color w:val="000000" w:themeColor="text1"/>
          <w:szCs w:val="21"/>
        </w:rPr>
        <w:t>允许偏差</w:t>
      </w:r>
      <w:bookmarkEnd w:id="317"/>
      <w:r w:rsidRPr="00572CF9">
        <w:rPr>
          <w:rFonts w:ascii="宋体" w:hAnsi="宋体" w:hint="eastAsia"/>
          <w:bCs/>
          <w:color w:val="000000" w:themeColor="text1"/>
          <w:szCs w:val="21"/>
        </w:rPr>
        <w:t>应符合表</w:t>
      </w:r>
      <w:r w:rsidRPr="00572CF9">
        <w:rPr>
          <w:rFonts w:eastAsiaTheme="minorEastAsia" w:hint="eastAsia"/>
          <w:color w:val="000000" w:themeColor="text1"/>
          <w:szCs w:val="21"/>
        </w:rPr>
        <w:t>1</w:t>
      </w:r>
      <w:r w:rsidRPr="00572CF9">
        <w:rPr>
          <w:rFonts w:eastAsiaTheme="minorEastAsia"/>
          <w:color w:val="000000" w:themeColor="text1"/>
          <w:szCs w:val="21"/>
        </w:rPr>
        <w:t>1</w:t>
      </w:r>
      <w:r w:rsidRPr="00572CF9">
        <w:rPr>
          <w:rFonts w:eastAsiaTheme="minorEastAsia" w:hint="eastAsia"/>
          <w:color w:val="000000" w:themeColor="text1"/>
          <w:szCs w:val="21"/>
        </w:rPr>
        <w:t>.</w:t>
      </w:r>
      <w:r w:rsidRPr="00572CF9">
        <w:rPr>
          <w:rFonts w:eastAsiaTheme="minorEastAsia"/>
          <w:color w:val="000000" w:themeColor="text1"/>
          <w:szCs w:val="21"/>
        </w:rPr>
        <w:t>2</w:t>
      </w:r>
      <w:r w:rsidRPr="00572CF9">
        <w:rPr>
          <w:rFonts w:eastAsiaTheme="minorEastAsia" w:hint="eastAsia"/>
          <w:color w:val="000000" w:themeColor="text1"/>
          <w:szCs w:val="21"/>
        </w:rPr>
        <w:t>.</w:t>
      </w:r>
      <w:r w:rsidRPr="00572CF9">
        <w:rPr>
          <w:rFonts w:eastAsiaTheme="minorEastAsia"/>
          <w:color w:val="000000" w:themeColor="text1"/>
          <w:szCs w:val="21"/>
        </w:rPr>
        <w:t>2</w:t>
      </w:r>
      <w:r w:rsidRPr="00572CF9">
        <w:rPr>
          <w:rFonts w:ascii="宋体" w:hAnsi="宋体"/>
          <w:bCs/>
          <w:color w:val="000000" w:themeColor="text1"/>
          <w:szCs w:val="21"/>
        </w:rPr>
        <w:t>的规定。</w:t>
      </w:r>
    </w:p>
    <w:p w14:paraId="00E231FF" w14:textId="77777777" w:rsidR="006D1FFC" w:rsidRDefault="006D1FFC" w:rsidP="006D1FFC">
      <w:pPr>
        <w:ind w:firstLineChars="200" w:firstLine="480"/>
        <w:rPr>
          <w:rFonts w:ascii="宋体" w:hAnsi="宋体"/>
          <w:szCs w:val="21"/>
        </w:rPr>
      </w:pPr>
      <w:r w:rsidRPr="00006751">
        <w:rPr>
          <w:rFonts w:ascii="宋体" w:hAnsi="宋体" w:hint="eastAsia"/>
          <w:szCs w:val="21"/>
        </w:rPr>
        <w:t>检查数量：按</w:t>
      </w:r>
      <w:r>
        <w:rPr>
          <w:rFonts w:ascii="宋体" w:hAnsi="宋体" w:hint="eastAsia"/>
          <w:szCs w:val="21"/>
        </w:rPr>
        <w:t>构件数</w:t>
      </w:r>
      <w:r w:rsidRPr="00006751">
        <w:rPr>
          <w:rFonts w:ascii="宋体" w:hAnsi="宋体" w:hint="eastAsia"/>
          <w:szCs w:val="21"/>
        </w:rPr>
        <w:t>抽查</w:t>
      </w:r>
      <w:r w:rsidRPr="00DF795E">
        <w:rPr>
          <w:rFonts w:eastAsiaTheme="minorEastAsia" w:hint="eastAsia"/>
          <w:szCs w:val="21"/>
        </w:rPr>
        <w:t>10%</w:t>
      </w:r>
      <w:r w:rsidRPr="00006751">
        <w:rPr>
          <w:rFonts w:ascii="宋体" w:hAnsi="宋体" w:hint="eastAsia"/>
          <w:szCs w:val="21"/>
        </w:rPr>
        <w:t>，且不</w:t>
      </w:r>
      <w:r>
        <w:rPr>
          <w:rFonts w:ascii="宋体" w:hAnsi="宋体" w:hint="eastAsia"/>
          <w:szCs w:val="21"/>
        </w:rPr>
        <w:t>应</w:t>
      </w:r>
      <w:r w:rsidRPr="00006751">
        <w:rPr>
          <w:rFonts w:ascii="宋体" w:hAnsi="宋体" w:hint="eastAsia"/>
          <w:szCs w:val="21"/>
        </w:rPr>
        <w:t>少于</w:t>
      </w:r>
      <w:r w:rsidRPr="00DF795E">
        <w:rPr>
          <w:rFonts w:eastAsiaTheme="minorEastAsia" w:hint="eastAsia"/>
          <w:szCs w:val="21"/>
        </w:rPr>
        <w:t>3</w:t>
      </w:r>
      <w:r w:rsidRPr="00006751">
        <w:rPr>
          <w:rFonts w:ascii="宋体" w:hAnsi="宋体" w:hint="eastAsia"/>
          <w:szCs w:val="21"/>
        </w:rPr>
        <w:t>件。</w:t>
      </w:r>
    </w:p>
    <w:p w14:paraId="00A4BDA3" w14:textId="77777777" w:rsidR="006D1FFC" w:rsidRDefault="006D1FFC" w:rsidP="006D1FFC">
      <w:pPr>
        <w:ind w:firstLineChars="200" w:firstLine="480"/>
        <w:rPr>
          <w:rFonts w:ascii="宋体" w:hAnsi="宋体"/>
          <w:szCs w:val="21"/>
        </w:rPr>
      </w:pPr>
      <w:r w:rsidRPr="00006751">
        <w:rPr>
          <w:rFonts w:ascii="宋体" w:hAnsi="宋体" w:hint="eastAsia"/>
          <w:szCs w:val="21"/>
        </w:rPr>
        <w:t>检</w:t>
      </w:r>
      <w:r>
        <w:rPr>
          <w:rFonts w:ascii="宋体" w:hAnsi="宋体" w:hint="eastAsia"/>
          <w:szCs w:val="21"/>
        </w:rPr>
        <w:t>验</w:t>
      </w:r>
      <w:r w:rsidRPr="00006751">
        <w:rPr>
          <w:rFonts w:ascii="宋体" w:hAnsi="宋体" w:hint="eastAsia"/>
          <w:szCs w:val="21"/>
        </w:rPr>
        <w:t>方法：</w:t>
      </w:r>
      <w:r>
        <w:rPr>
          <w:rFonts w:ascii="宋体" w:hAnsi="宋体" w:hint="eastAsia"/>
          <w:szCs w:val="21"/>
        </w:rPr>
        <w:t>符合</w:t>
      </w:r>
      <w:r w:rsidRPr="00006751">
        <w:rPr>
          <w:rFonts w:ascii="宋体" w:hAnsi="宋体" w:hint="eastAsia"/>
          <w:szCs w:val="21"/>
        </w:rPr>
        <w:t>表</w:t>
      </w:r>
      <w:r w:rsidRPr="00DF795E">
        <w:rPr>
          <w:rFonts w:eastAsiaTheme="minorEastAsia" w:hint="eastAsia"/>
          <w:szCs w:val="21"/>
        </w:rPr>
        <w:t>1</w:t>
      </w:r>
      <w:r>
        <w:rPr>
          <w:rFonts w:eastAsiaTheme="minorEastAsia"/>
          <w:szCs w:val="21"/>
        </w:rPr>
        <w:t>1</w:t>
      </w:r>
      <w:r w:rsidRPr="00DF795E">
        <w:rPr>
          <w:rFonts w:eastAsiaTheme="minorEastAsia" w:hint="eastAsia"/>
          <w:szCs w:val="21"/>
        </w:rPr>
        <w:t>.</w:t>
      </w:r>
      <w:r>
        <w:rPr>
          <w:rFonts w:eastAsiaTheme="minorEastAsia"/>
          <w:szCs w:val="21"/>
        </w:rPr>
        <w:t>2</w:t>
      </w:r>
      <w:r w:rsidRPr="00DF795E">
        <w:rPr>
          <w:rFonts w:eastAsiaTheme="minorEastAsia" w:hint="eastAsia"/>
          <w:szCs w:val="21"/>
        </w:rPr>
        <w:t>.</w:t>
      </w:r>
      <w:r>
        <w:rPr>
          <w:rFonts w:eastAsiaTheme="minorEastAsia"/>
          <w:szCs w:val="21"/>
        </w:rPr>
        <w:t>2</w:t>
      </w:r>
      <w:r>
        <w:rPr>
          <w:rFonts w:eastAsiaTheme="minorEastAsia" w:hint="eastAsia"/>
          <w:szCs w:val="21"/>
        </w:rPr>
        <w:t>的规定</w:t>
      </w:r>
      <w:r w:rsidRPr="00006751">
        <w:rPr>
          <w:rFonts w:ascii="宋体" w:hAnsi="宋体" w:hint="eastAsia"/>
          <w:szCs w:val="21"/>
        </w:rPr>
        <w:t>。</w:t>
      </w:r>
    </w:p>
    <w:p w14:paraId="4B0BB9F5" w14:textId="77777777" w:rsidR="006D1FFC" w:rsidRPr="00C4777D" w:rsidRDefault="006D1FFC" w:rsidP="006D1FFC">
      <w:pPr>
        <w:pStyle w:val="A-b"/>
      </w:pPr>
      <w:r w:rsidRPr="00C4777D">
        <w:rPr>
          <w:rFonts w:hint="eastAsia"/>
        </w:rPr>
        <w:t>表</w:t>
      </w:r>
      <w:r w:rsidRPr="00C4777D">
        <w:rPr>
          <w:rFonts w:hint="eastAsia"/>
        </w:rPr>
        <w:t xml:space="preserve"> </w:t>
      </w:r>
      <w:r w:rsidRPr="00C4777D">
        <w:rPr>
          <w:rFonts w:eastAsiaTheme="minorEastAsia" w:hint="eastAsia"/>
        </w:rPr>
        <w:t>1</w:t>
      </w:r>
      <w:r>
        <w:rPr>
          <w:rFonts w:eastAsiaTheme="minorEastAsia"/>
        </w:rPr>
        <w:t>1</w:t>
      </w:r>
      <w:r w:rsidRPr="00C4777D">
        <w:rPr>
          <w:rFonts w:eastAsiaTheme="minorEastAsia" w:hint="eastAsia"/>
        </w:rPr>
        <w:t>.</w:t>
      </w:r>
      <w:r>
        <w:rPr>
          <w:rFonts w:eastAsiaTheme="minorEastAsia"/>
        </w:rPr>
        <w:t>2</w:t>
      </w:r>
      <w:r w:rsidRPr="00C4777D">
        <w:rPr>
          <w:rFonts w:eastAsiaTheme="minorEastAsia" w:hint="eastAsia"/>
        </w:rPr>
        <w:t>.</w:t>
      </w:r>
      <w:r>
        <w:rPr>
          <w:rFonts w:eastAsiaTheme="minorEastAsia"/>
        </w:rPr>
        <w:t>2</w:t>
      </w:r>
      <w:r w:rsidRPr="00C4777D">
        <w:rPr>
          <w:rFonts w:hint="eastAsia"/>
        </w:rPr>
        <w:t xml:space="preserve">   </w:t>
      </w:r>
      <w:r w:rsidRPr="00C4777D">
        <w:rPr>
          <w:rFonts w:hint="eastAsia"/>
        </w:rPr>
        <w:t>钢管束构件</w:t>
      </w:r>
      <w:r>
        <w:rPr>
          <w:rFonts w:ascii="宋体" w:hAnsi="宋体" w:hint="eastAsia"/>
          <w:bCs/>
        </w:rPr>
        <w:t>外形尺寸</w:t>
      </w:r>
      <w:r>
        <w:rPr>
          <w:rFonts w:ascii="宋体" w:hAnsi="宋体"/>
          <w:bCs/>
        </w:rPr>
        <w:t>的</w:t>
      </w:r>
      <w:r w:rsidRPr="00C4777D">
        <w:rPr>
          <w:rFonts w:hint="eastAsia"/>
        </w:rPr>
        <w:t>允许偏差</w:t>
      </w:r>
      <w:r>
        <w:rPr>
          <w:rFonts w:hint="eastAsia"/>
        </w:rPr>
        <w:t>（</w:t>
      </w:r>
      <w:r w:rsidRPr="00C4777D">
        <w:rPr>
          <w:rFonts w:eastAsiaTheme="minorEastAsia" w:hint="eastAsia"/>
        </w:rPr>
        <w:t>mm</w:t>
      </w:r>
      <w:r>
        <w:rPr>
          <w:rFonts w:hint="eastAsia"/>
        </w:rPr>
        <w:t>）</w:t>
      </w:r>
    </w:p>
    <w:tbl>
      <w:tblPr>
        <w:tblW w:w="6849" w:type="dxa"/>
        <w:jc w:val="center"/>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ayout w:type="fixed"/>
        <w:tblLook w:val="04A0" w:firstRow="1" w:lastRow="0" w:firstColumn="1" w:lastColumn="0" w:noHBand="0" w:noVBand="1"/>
      </w:tblPr>
      <w:tblGrid>
        <w:gridCol w:w="876"/>
        <w:gridCol w:w="767"/>
        <w:gridCol w:w="709"/>
        <w:gridCol w:w="992"/>
        <w:gridCol w:w="3505"/>
      </w:tblGrid>
      <w:tr w:rsidR="006D1FFC" w:rsidRPr="00D824F4" w14:paraId="6964C474" w14:textId="77777777" w:rsidTr="001D7458">
        <w:trPr>
          <w:trHeight w:val="654"/>
          <w:tblHeader/>
          <w:jc w:val="center"/>
        </w:trPr>
        <w:tc>
          <w:tcPr>
            <w:tcW w:w="876" w:type="dxa"/>
            <w:tcBorders>
              <w:top w:val="single" w:sz="12" w:space="0" w:color="auto"/>
              <w:left w:val="single" w:sz="12" w:space="0" w:color="auto"/>
              <w:bottom w:val="dotted" w:sz="4" w:space="0" w:color="auto"/>
            </w:tcBorders>
            <w:tcMar>
              <w:left w:w="0" w:type="dxa"/>
              <w:right w:w="0" w:type="dxa"/>
            </w:tcMar>
            <w:vAlign w:val="center"/>
          </w:tcPr>
          <w:p w14:paraId="1BE9C3A2"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项目</w:t>
            </w:r>
          </w:p>
        </w:tc>
        <w:tc>
          <w:tcPr>
            <w:tcW w:w="1476" w:type="dxa"/>
            <w:gridSpan w:val="2"/>
            <w:tcBorders>
              <w:top w:val="single" w:sz="12" w:space="0" w:color="auto"/>
              <w:bottom w:val="dotted" w:sz="4" w:space="0" w:color="auto"/>
            </w:tcBorders>
            <w:tcMar>
              <w:left w:w="0" w:type="dxa"/>
              <w:right w:w="0" w:type="dxa"/>
            </w:tcMar>
            <w:vAlign w:val="center"/>
          </w:tcPr>
          <w:p w14:paraId="7202DDF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允许偏差</w:t>
            </w:r>
          </w:p>
        </w:tc>
        <w:tc>
          <w:tcPr>
            <w:tcW w:w="992" w:type="dxa"/>
            <w:tcBorders>
              <w:top w:val="single" w:sz="12" w:space="0" w:color="auto"/>
              <w:bottom w:val="dotted" w:sz="4" w:space="0" w:color="auto"/>
            </w:tcBorders>
            <w:tcMar>
              <w:left w:w="0" w:type="dxa"/>
              <w:right w:w="0" w:type="dxa"/>
            </w:tcMar>
            <w:vAlign w:val="center"/>
          </w:tcPr>
          <w:p w14:paraId="730B1F54"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检验方法</w:t>
            </w:r>
          </w:p>
        </w:tc>
        <w:tc>
          <w:tcPr>
            <w:tcW w:w="3505" w:type="dxa"/>
            <w:tcBorders>
              <w:top w:val="single" w:sz="12" w:space="0" w:color="auto"/>
              <w:bottom w:val="dotted" w:sz="4" w:space="0" w:color="auto"/>
              <w:right w:val="single" w:sz="12" w:space="0" w:color="auto"/>
            </w:tcBorders>
            <w:tcMar>
              <w:left w:w="0" w:type="dxa"/>
              <w:right w:w="0" w:type="dxa"/>
            </w:tcMar>
            <w:vAlign w:val="center"/>
          </w:tcPr>
          <w:p w14:paraId="0CBDD36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图例</w:t>
            </w:r>
          </w:p>
        </w:tc>
      </w:tr>
      <w:tr w:rsidR="006D1FFC" w:rsidRPr="00D824F4" w14:paraId="113CB163" w14:textId="77777777" w:rsidTr="001D7458">
        <w:trPr>
          <w:trHeight w:val="625"/>
          <w:jc w:val="center"/>
        </w:trPr>
        <w:tc>
          <w:tcPr>
            <w:tcW w:w="876" w:type="dxa"/>
            <w:vMerge w:val="restart"/>
            <w:tcBorders>
              <w:top w:val="dotted" w:sz="4" w:space="0" w:color="auto"/>
              <w:left w:val="single" w:sz="12" w:space="0" w:color="auto"/>
              <w:bottom w:val="dotted" w:sz="4" w:space="0" w:color="auto"/>
            </w:tcBorders>
            <w:tcMar>
              <w:left w:w="0" w:type="dxa"/>
              <w:right w:w="0" w:type="dxa"/>
            </w:tcMar>
            <w:vAlign w:val="center"/>
          </w:tcPr>
          <w:p w14:paraId="59D17765"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连接处</w:t>
            </w:r>
          </w:p>
          <w:p w14:paraId="53DE550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平整度</w:t>
            </w:r>
            <w:r w:rsidRPr="004419AC">
              <w:rPr>
                <w:rFonts w:ascii="Cambria Math" w:eastAsiaTheme="minorEastAsia" w:hAnsi="Cambria Math" w:cs="Cambria Math"/>
                <w:sz w:val="21"/>
                <w:szCs w:val="21"/>
              </w:rPr>
              <w:t>△</w:t>
            </w:r>
          </w:p>
        </w:tc>
        <w:tc>
          <w:tcPr>
            <w:tcW w:w="767" w:type="dxa"/>
            <w:tcBorders>
              <w:top w:val="dotted" w:sz="4" w:space="0" w:color="auto"/>
              <w:bottom w:val="dotted" w:sz="4" w:space="0" w:color="auto"/>
            </w:tcBorders>
            <w:tcMar>
              <w:left w:w="0" w:type="dxa"/>
              <w:right w:w="0" w:type="dxa"/>
            </w:tcMar>
            <w:vAlign w:val="center"/>
          </w:tcPr>
          <w:p w14:paraId="1371BB20" w14:textId="77777777" w:rsidR="006D1FFC" w:rsidRPr="004419AC" w:rsidRDefault="006D1FFC" w:rsidP="001D7458">
            <w:pPr>
              <w:jc w:val="center"/>
              <w:rPr>
                <w:rFonts w:ascii="宋体" w:hAnsi="宋体"/>
                <w:sz w:val="21"/>
                <w:szCs w:val="21"/>
              </w:rPr>
            </w:pPr>
            <w:r w:rsidRPr="004419AC">
              <w:rPr>
                <w:i/>
                <w:sz w:val="21"/>
                <w:szCs w:val="21"/>
              </w:rPr>
              <w:t>B</w:t>
            </w:r>
            <w:r w:rsidRPr="004419AC">
              <w:rPr>
                <w:rFonts w:ascii="宋体" w:hAnsi="宋体" w:hint="eastAsia"/>
                <w:sz w:val="21"/>
                <w:szCs w:val="21"/>
              </w:rPr>
              <w:t>≤1</w:t>
            </w:r>
            <w:r w:rsidRPr="004419AC">
              <w:rPr>
                <w:rFonts w:hint="eastAsia"/>
                <w:sz w:val="21"/>
                <w:szCs w:val="21"/>
              </w:rPr>
              <w:t>000</w:t>
            </w:r>
          </w:p>
        </w:tc>
        <w:tc>
          <w:tcPr>
            <w:tcW w:w="709" w:type="dxa"/>
            <w:tcBorders>
              <w:top w:val="dotted" w:sz="4" w:space="0" w:color="auto"/>
              <w:bottom w:val="dotted" w:sz="4" w:space="0" w:color="auto"/>
            </w:tcBorders>
            <w:tcMar>
              <w:left w:w="0" w:type="dxa"/>
              <w:right w:w="0" w:type="dxa"/>
            </w:tcMar>
            <w:vAlign w:val="center"/>
          </w:tcPr>
          <w:p w14:paraId="0D248794" w14:textId="77777777" w:rsidR="006D1FFC" w:rsidRPr="004419AC" w:rsidRDefault="006D1FFC" w:rsidP="001D7458">
            <w:pPr>
              <w:jc w:val="center"/>
              <w:rPr>
                <w:sz w:val="21"/>
                <w:szCs w:val="21"/>
              </w:rPr>
            </w:pPr>
            <w:r w:rsidRPr="004419AC">
              <w:rPr>
                <w:sz w:val="21"/>
                <w:szCs w:val="21"/>
              </w:rPr>
              <w:t>±2.0</w:t>
            </w:r>
          </w:p>
        </w:tc>
        <w:tc>
          <w:tcPr>
            <w:tcW w:w="992" w:type="dxa"/>
            <w:vMerge w:val="restart"/>
            <w:tcBorders>
              <w:top w:val="dotted" w:sz="4" w:space="0" w:color="auto"/>
              <w:bottom w:val="dotted" w:sz="4" w:space="0" w:color="auto"/>
            </w:tcBorders>
            <w:tcMar>
              <w:left w:w="0" w:type="dxa"/>
              <w:right w:w="0" w:type="dxa"/>
            </w:tcMar>
            <w:vAlign w:val="center"/>
          </w:tcPr>
          <w:p w14:paraId="4D720125"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3505" w:type="dxa"/>
            <w:vMerge w:val="restart"/>
            <w:tcBorders>
              <w:top w:val="dotted" w:sz="4" w:space="0" w:color="auto"/>
              <w:bottom w:val="dotted" w:sz="4" w:space="0" w:color="auto"/>
              <w:right w:val="single" w:sz="12" w:space="0" w:color="auto"/>
            </w:tcBorders>
            <w:tcMar>
              <w:left w:w="0" w:type="dxa"/>
              <w:right w:w="0" w:type="dxa"/>
            </w:tcMar>
            <w:vAlign w:val="center"/>
          </w:tcPr>
          <w:p w14:paraId="29A2D41D" w14:textId="77777777" w:rsidR="006D1FFC" w:rsidRPr="004419AC" w:rsidRDefault="006D1FFC" w:rsidP="001D7458">
            <w:pPr>
              <w:jc w:val="center"/>
              <w:rPr>
                <w:sz w:val="21"/>
                <w:szCs w:val="21"/>
              </w:rPr>
            </w:pPr>
            <w:r w:rsidRPr="004419AC">
              <w:rPr>
                <w:sz w:val="21"/>
                <w:szCs w:val="21"/>
              </w:rPr>
              <w:object w:dxaOrig="15870" w:dyaOrig="10440" w14:anchorId="06FEB48F">
                <v:shape id="Picture 18" o:spid="_x0000_i1028" type="#_x0000_t75" style="width:158.4pt;height:58.25pt" o:ole="">
                  <v:imagedata r:id="rId51" o:title="" croptop="39935f" cropbottom="14937f" cropleft="16568f" cropright="25243f"/>
                </v:shape>
                <o:OLEObject Type="Embed" ProgID="AutoCAD.Drawing.17" ShapeID="Picture 18" DrawAspect="Content" ObjectID="_1724760034" r:id="rId52"/>
              </w:object>
            </w:r>
          </w:p>
          <w:p w14:paraId="66B0370C" w14:textId="77777777" w:rsidR="006D1FFC" w:rsidRPr="004419AC" w:rsidRDefault="006D1FFC" w:rsidP="001D7458">
            <w:pPr>
              <w:rPr>
                <w:rFonts w:ascii="宋体" w:hAnsi="宋体"/>
                <w:sz w:val="21"/>
                <w:szCs w:val="21"/>
              </w:rPr>
            </w:pPr>
          </w:p>
        </w:tc>
      </w:tr>
      <w:tr w:rsidR="006D1FFC" w:rsidRPr="00D824F4" w14:paraId="5AB95796" w14:textId="77777777" w:rsidTr="001D7458">
        <w:trPr>
          <w:trHeight w:val="690"/>
          <w:jc w:val="center"/>
        </w:trPr>
        <w:tc>
          <w:tcPr>
            <w:tcW w:w="876" w:type="dxa"/>
            <w:vMerge/>
            <w:tcBorders>
              <w:top w:val="dotted" w:sz="4" w:space="0" w:color="auto"/>
              <w:left w:val="single" w:sz="12" w:space="0" w:color="auto"/>
              <w:bottom w:val="dotted" w:sz="4" w:space="0" w:color="auto"/>
            </w:tcBorders>
            <w:tcMar>
              <w:left w:w="0" w:type="dxa"/>
              <w:right w:w="0" w:type="dxa"/>
            </w:tcMar>
            <w:vAlign w:val="center"/>
          </w:tcPr>
          <w:p w14:paraId="606DD743" w14:textId="77777777" w:rsidR="006D1FFC" w:rsidRPr="004419AC" w:rsidRDefault="006D1FFC" w:rsidP="001D7458">
            <w:pPr>
              <w:jc w:val="center"/>
              <w:rPr>
                <w:rFonts w:ascii="宋体" w:hAnsi="宋体"/>
                <w:sz w:val="21"/>
                <w:szCs w:val="21"/>
              </w:rPr>
            </w:pPr>
          </w:p>
        </w:tc>
        <w:tc>
          <w:tcPr>
            <w:tcW w:w="767" w:type="dxa"/>
            <w:tcBorders>
              <w:top w:val="dotted" w:sz="4" w:space="0" w:color="auto"/>
              <w:bottom w:val="dotted" w:sz="4" w:space="0" w:color="auto"/>
            </w:tcBorders>
            <w:tcMar>
              <w:left w:w="0" w:type="dxa"/>
              <w:right w:w="0" w:type="dxa"/>
            </w:tcMar>
            <w:vAlign w:val="center"/>
          </w:tcPr>
          <w:p w14:paraId="70E81D4C" w14:textId="77777777" w:rsidR="006D1FFC" w:rsidRPr="004419AC" w:rsidRDefault="006D1FFC" w:rsidP="001D7458">
            <w:pPr>
              <w:jc w:val="center"/>
              <w:rPr>
                <w:rFonts w:ascii="宋体" w:hAnsi="宋体"/>
                <w:sz w:val="21"/>
                <w:szCs w:val="21"/>
              </w:rPr>
            </w:pPr>
            <w:r w:rsidRPr="004419AC">
              <w:rPr>
                <w:i/>
                <w:sz w:val="21"/>
                <w:szCs w:val="21"/>
              </w:rPr>
              <w:t>B</w:t>
            </w:r>
            <w:r w:rsidRPr="004419AC">
              <w:rPr>
                <w:rFonts w:ascii="宋体" w:hAnsi="宋体" w:hint="eastAsia"/>
                <w:sz w:val="21"/>
                <w:szCs w:val="21"/>
              </w:rPr>
              <w:t>＞1</w:t>
            </w:r>
            <w:r w:rsidRPr="004419AC">
              <w:rPr>
                <w:rFonts w:hint="eastAsia"/>
                <w:sz w:val="21"/>
                <w:szCs w:val="21"/>
              </w:rPr>
              <w:t>000</w:t>
            </w:r>
          </w:p>
        </w:tc>
        <w:tc>
          <w:tcPr>
            <w:tcW w:w="709" w:type="dxa"/>
            <w:tcBorders>
              <w:top w:val="dotted" w:sz="4" w:space="0" w:color="auto"/>
              <w:bottom w:val="dotted" w:sz="4" w:space="0" w:color="auto"/>
            </w:tcBorders>
            <w:tcMar>
              <w:left w:w="0" w:type="dxa"/>
              <w:right w:w="0" w:type="dxa"/>
            </w:tcMar>
            <w:vAlign w:val="center"/>
          </w:tcPr>
          <w:p w14:paraId="13B8E566" w14:textId="77777777" w:rsidR="006D1FFC" w:rsidRPr="004419AC" w:rsidRDefault="006D1FFC" w:rsidP="001D7458">
            <w:pPr>
              <w:jc w:val="center"/>
              <w:rPr>
                <w:sz w:val="21"/>
                <w:szCs w:val="21"/>
              </w:rPr>
            </w:pPr>
            <w:r w:rsidRPr="004419AC">
              <w:rPr>
                <w:sz w:val="21"/>
                <w:szCs w:val="21"/>
              </w:rPr>
              <w:t>±3.0</w:t>
            </w:r>
          </w:p>
        </w:tc>
        <w:tc>
          <w:tcPr>
            <w:tcW w:w="992" w:type="dxa"/>
            <w:vMerge/>
            <w:tcBorders>
              <w:top w:val="dotted" w:sz="4" w:space="0" w:color="auto"/>
              <w:bottom w:val="dotted" w:sz="4" w:space="0" w:color="auto"/>
            </w:tcBorders>
            <w:tcMar>
              <w:left w:w="0" w:type="dxa"/>
              <w:right w:w="0" w:type="dxa"/>
            </w:tcMar>
            <w:vAlign w:val="center"/>
          </w:tcPr>
          <w:p w14:paraId="3745260A" w14:textId="77777777" w:rsidR="006D1FFC" w:rsidRPr="004419AC" w:rsidRDefault="006D1FFC" w:rsidP="001D7458">
            <w:pPr>
              <w:jc w:val="center"/>
              <w:rPr>
                <w:rFonts w:ascii="宋体" w:hAnsi="宋体"/>
                <w:sz w:val="21"/>
                <w:szCs w:val="21"/>
              </w:rPr>
            </w:pPr>
          </w:p>
        </w:tc>
        <w:tc>
          <w:tcPr>
            <w:tcW w:w="3505" w:type="dxa"/>
            <w:vMerge/>
            <w:tcBorders>
              <w:top w:val="dotted" w:sz="4" w:space="0" w:color="auto"/>
              <w:bottom w:val="dotted" w:sz="4" w:space="0" w:color="auto"/>
              <w:right w:val="single" w:sz="12" w:space="0" w:color="auto"/>
            </w:tcBorders>
            <w:tcMar>
              <w:left w:w="0" w:type="dxa"/>
              <w:right w:w="0" w:type="dxa"/>
            </w:tcMar>
            <w:vAlign w:val="center"/>
          </w:tcPr>
          <w:p w14:paraId="72D11902" w14:textId="77777777" w:rsidR="006D1FFC" w:rsidRPr="004419AC" w:rsidRDefault="006D1FFC" w:rsidP="001D7458">
            <w:pPr>
              <w:jc w:val="center"/>
              <w:rPr>
                <w:sz w:val="21"/>
                <w:szCs w:val="21"/>
              </w:rPr>
            </w:pPr>
          </w:p>
        </w:tc>
      </w:tr>
      <w:tr w:rsidR="006D1FFC" w:rsidRPr="00D824F4" w14:paraId="768C04A0" w14:textId="77777777" w:rsidTr="001D7458">
        <w:trPr>
          <w:trHeight w:val="60"/>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13620B0F"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非连接处</w:t>
            </w:r>
          </w:p>
          <w:p w14:paraId="334EF1B4"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平整度</w:t>
            </w:r>
            <w:r w:rsidRPr="004419AC">
              <w:rPr>
                <w:rFonts w:ascii="Cambria Math" w:eastAsiaTheme="minorEastAsia" w:hAnsi="Cambria Math" w:cs="Cambria Math"/>
                <w:sz w:val="21"/>
                <w:szCs w:val="21"/>
              </w:rPr>
              <w:t>△</w:t>
            </w:r>
          </w:p>
        </w:tc>
        <w:tc>
          <w:tcPr>
            <w:tcW w:w="767" w:type="dxa"/>
            <w:tcBorders>
              <w:top w:val="dotted" w:sz="4" w:space="0" w:color="auto"/>
              <w:bottom w:val="dotted" w:sz="4" w:space="0" w:color="auto"/>
            </w:tcBorders>
            <w:tcMar>
              <w:left w:w="0" w:type="dxa"/>
              <w:right w:w="0" w:type="dxa"/>
            </w:tcMar>
            <w:vAlign w:val="center"/>
          </w:tcPr>
          <w:p w14:paraId="769B4328"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w:t>
            </w:r>
          </w:p>
        </w:tc>
        <w:tc>
          <w:tcPr>
            <w:tcW w:w="709" w:type="dxa"/>
            <w:tcBorders>
              <w:top w:val="dotted" w:sz="4" w:space="0" w:color="auto"/>
              <w:bottom w:val="dotted" w:sz="4" w:space="0" w:color="auto"/>
            </w:tcBorders>
            <w:tcMar>
              <w:left w:w="0" w:type="dxa"/>
              <w:right w:w="0" w:type="dxa"/>
            </w:tcMar>
            <w:vAlign w:val="center"/>
          </w:tcPr>
          <w:p w14:paraId="3D6C3B49" w14:textId="77777777" w:rsidR="006D1FFC" w:rsidRPr="004419AC" w:rsidRDefault="006D1FFC" w:rsidP="001D7458">
            <w:pPr>
              <w:jc w:val="center"/>
              <w:rPr>
                <w:sz w:val="21"/>
                <w:szCs w:val="21"/>
              </w:rPr>
            </w:pPr>
            <w:r w:rsidRPr="004419AC">
              <w:rPr>
                <w:sz w:val="21"/>
                <w:szCs w:val="21"/>
              </w:rPr>
              <w:t>±5.0</w:t>
            </w:r>
          </w:p>
        </w:tc>
        <w:tc>
          <w:tcPr>
            <w:tcW w:w="992" w:type="dxa"/>
            <w:tcBorders>
              <w:top w:val="dotted" w:sz="4" w:space="0" w:color="auto"/>
              <w:bottom w:val="dotted" w:sz="4" w:space="0" w:color="auto"/>
            </w:tcBorders>
            <w:tcMar>
              <w:left w:w="0" w:type="dxa"/>
              <w:right w:w="0" w:type="dxa"/>
            </w:tcMar>
            <w:vAlign w:val="center"/>
          </w:tcPr>
          <w:p w14:paraId="7C2B2CC4"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3505" w:type="dxa"/>
            <w:vMerge/>
            <w:tcBorders>
              <w:top w:val="dotted" w:sz="4" w:space="0" w:color="auto"/>
              <w:bottom w:val="dotted" w:sz="4" w:space="0" w:color="auto"/>
              <w:right w:val="single" w:sz="12" w:space="0" w:color="auto"/>
            </w:tcBorders>
            <w:tcMar>
              <w:left w:w="0" w:type="dxa"/>
              <w:right w:w="0" w:type="dxa"/>
            </w:tcMar>
            <w:vAlign w:val="center"/>
          </w:tcPr>
          <w:p w14:paraId="1F6165D3" w14:textId="77777777" w:rsidR="006D1FFC" w:rsidRPr="004419AC" w:rsidRDefault="006D1FFC" w:rsidP="001D7458">
            <w:pPr>
              <w:jc w:val="center"/>
              <w:rPr>
                <w:sz w:val="21"/>
                <w:szCs w:val="21"/>
              </w:rPr>
            </w:pPr>
          </w:p>
        </w:tc>
      </w:tr>
      <w:tr w:rsidR="006D1FFC" w:rsidRPr="00D824F4" w14:paraId="0D915B22" w14:textId="77777777" w:rsidTr="001D7458">
        <w:trPr>
          <w:trHeight w:val="1448"/>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749A5812"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lastRenderedPageBreak/>
              <w:t>宽 度</w:t>
            </w:r>
            <w:r w:rsidRPr="004419AC">
              <w:rPr>
                <w:i/>
                <w:sz w:val="21"/>
                <w:szCs w:val="21"/>
              </w:rPr>
              <w:t>B</w:t>
            </w:r>
          </w:p>
        </w:tc>
        <w:tc>
          <w:tcPr>
            <w:tcW w:w="1476" w:type="dxa"/>
            <w:gridSpan w:val="2"/>
            <w:tcBorders>
              <w:top w:val="dotted" w:sz="4" w:space="0" w:color="auto"/>
              <w:bottom w:val="dotted" w:sz="4" w:space="0" w:color="auto"/>
            </w:tcBorders>
            <w:tcMar>
              <w:left w:w="0" w:type="dxa"/>
              <w:right w:w="0" w:type="dxa"/>
            </w:tcMar>
            <w:vAlign w:val="center"/>
          </w:tcPr>
          <w:p w14:paraId="6031A4BF" w14:textId="77777777" w:rsidR="006D1FFC" w:rsidRPr="004419AC" w:rsidRDefault="006D1FFC" w:rsidP="001D7458">
            <w:pPr>
              <w:jc w:val="center"/>
              <w:rPr>
                <w:color w:val="0070C0"/>
                <w:sz w:val="21"/>
                <w:szCs w:val="21"/>
              </w:rPr>
            </w:pPr>
            <w:r w:rsidRPr="004419AC">
              <w:rPr>
                <w:rFonts w:hint="eastAsia"/>
                <w:sz w:val="21"/>
                <w:szCs w:val="21"/>
              </w:rPr>
              <w:t>-3</w:t>
            </w:r>
            <w:r w:rsidRPr="004419AC">
              <w:rPr>
                <w:rFonts w:hint="eastAsia"/>
                <w:sz w:val="21"/>
                <w:szCs w:val="21"/>
              </w:rPr>
              <w:t>，</w:t>
            </w:r>
            <w:r w:rsidRPr="004419AC">
              <w:rPr>
                <w:rFonts w:hint="eastAsia"/>
                <w:sz w:val="21"/>
                <w:szCs w:val="21"/>
              </w:rPr>
              <w:t>+5</w:t>
            </w:r>
          </w:p>
        </w:tc>
        <w:tc>
          <w:tcPr>
            <w:tcW w:w="992" w:type="dxa"/>
            <w:tcBorders>
              <w:top w:val="dotted" w:sz="4" w:space="0" w:color="auto"/>
              <w:bottom w:val="dotted" w:sz="4" w:space="0" w:color="auto"/>
            </w:tcBorders>
            <w:tcMar>
              <w:left w:w="0" w:type="dxa"/>
              <w:right w:w="0" w:type="dxa"/>
            </w:tcMar>
            <w:vAlign w:val="center"/>
          </w:tcPr>
          <w:p w14:paraId="6B8A171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3505" w:type="dxa"/>
            <w:tcBorders>
              <w:top w:val="dotted" w:sz="4" w:space="0" w:color="auto"/>
              <w:bottom w:val="dotted" w:sz="4" w:space="0" w:color="auto"/>
              <w:right w:val="single" w:sz="12" w:space="0" w:color="auto"/>
            </w:tcBorders>
            <w:tcMar>
              <w:left w:w="0" w:type="dxa"/>
              <w:right w:w="0" w:type="dxa"/>
            </w:tcMar>
            <w:vAlign w:val="center"/>
          </w:tcPr>
          <w:p w14:paraId="2BA5AAAC" w14:textId="77777777" w:rsidR="006D1FFC" w:rsidRPr="004419AC" w:rsidRDefault="006D1FFC" w:rsidP="001D7458">
            <w:pPr>
              <w:jc w:val="center"/>
              <w:rPr>
                <w:sz w:val="21"/>
                <w:szCs w:val="21"/>
              </w:rPr>
            </w:pPr>
            <w:r w:rsidRPr="004419AC">
              <w:rPr>
                <w:sz w:val="21"/>
                <w:szCs w:val="21"/>
              </w:rPr>
              <w:object w:dxaOrig="15870" w:dyaOrig="9375" w14:anchorId="74617AC8">
                <v:shape id="Picture 19" o:spid="_x0000_i1029" type="#_x0000_t75" style="width:151.5pt;height:50.1pt" o:ole="">
                  <v:imagedata r:id="rId53" o:title="" croptop="25269f" cropbottom="22098f" cropleft="10080f" cropright="11436f"/>
                </v:shape>
                <o:OLEObject Type="Embed" ProgID="AutoCAD.Drawing.17" ShapeID="Picture 19" DrawAspect="Content" ObjectID="_1724760035" r:id="rId54"/>
              </w:object>
            </w:r>
          </w:p>
        </w:tc>
      </w:tr>
      <w:tr w:rsidR="006D1FFC" w:rsidRPr="00D824F4" w14:paraId="304003AD" w14:textId="77777777" w:rsidTr="001D7458">
        <w:trPr>
          <w:trHeight w:val="1413"/>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1C61E83E"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局部</w:t>
            </w:r>
          </w:p>
          <w:p w14:paraId="73175189"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平面度</w:t>
            </w:r>
            <w:r w:rsidRPr="004419AC">
              <w:rPr>
                <w:rFonts w:ascii="Cambria Math" w:eastAsiaTheme="minorEastAsia" w:hAnsi="Cambria Math" w:cs="Cambria Math"/>
                <w:sz w:val="21"/>
                <w:szCs w:val="21"/>
              </w:rPr>
              <w:t>△</w:t>
            </w:r>
          </w:p>
        </w:tc>
        <w:tc>
          <w:tcPr>
            <w:tcW w:w="1476" w:type="dxa"/>
            <w:gridSpan w:val="2"/>
            <w:tcBorders>
              <w:top w:val="dotted" w:sz="4" w:space="0" w:color="auto"/>
              <w:bottom w:val="dotted" w:sz="4" w:space="0" w:color="auto"/>
            </w:tcBorders>
            <w:tcMar>
              <w:left w:w="0" w:type="dxa"/>
              <w:right w:w="0" w:type="dxa"/>
            </w:tcMar>
            <w:vAlign w:val="center"/>
          </w:tcPr>
          <w:p w14:paraId="609FEBC1" w14:textId="77777777" w:rsidR="006D1FFC" w:rsidRPr="004419AC" w:rsidRDefault="006D1FFC" w:rsidP="001D7458">
            <w:pPr>
              <w:jc w:val="center"/>
              <w:rPr>
                <w:rFonts w:ascii="宋体" w:hAnsi="宋体"/>
                <w:sz w:val="21"/>
                <w:szCs w:val="21"/>
                <w:u w:val="single"/>
              </w:rPr>
            </w:pPr>
            <w:r w:rsidRPr="004419AC">
              <w:rPr>
                <w:rFonts w:ascii="宋体" w:hAnsi="宋体" w:hint="eastAsia"/>
                <w:sz w:val="21"/>
                <w:szCs w:val="21"/>
              </w:rPr>
              <w:t>长度方向每米不大于</w:t>
            </w:r>
            <w:r w:rsidRPr="004419AC">
              <w:rPr>
                <w:sz w:val="21"/>
                <w:szCs w:val="21"/>
              </w:rPr>
              <w:t>3.0</w:t>
            </w:r>
          </w:p>
        </w:tc>
        <w:tc>
          <w:tcPr>
            <w:tcW w:w="992" w:type="dxa"/>
            <w:tcBorders>
              <w:top w:val="dotted" w:sz="4" w:space="0" w:color="auto"/>
              <w:bottom w:val="dotted" w:sz="4" w:space="0" w:color="auto"/>
            </w:tcBorders>
            <w:tcMar>
              <w:left w:w="0" w:type="dxa"/>
              <w:right w:w="0" w:type="dxa"/>
            </w:tcMar>
            <w:vAlign w:val="center"/>
          </w:tcPr>
          <w:p w14:paraId="72243609"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钢尺和塞尺检查</w:t>
            </w:r>
          </w:p>
        </w:tc>
        <w:tc>
          <w:tcPr>
            <w:tcW w:w="3505" w:type="dxa"/>
            <w:tcBorders>
              <w:top w:val="dotted" w:sz="4" w:space="0" w:color="auto"/>
              <w:bottom w:val="dotted" w:sz="4" w:space="0" w:color="auto"/>
              <w:right w:val="single" w:sz="12" w:space="0" w:color="auto"/>
            </w:tcBorders>
            <w:tcMar>
              <w:left w:w="0" w:type="dxa"/>
              <w:right w:w="0" w:type="dxa"/>
            </w:tcMar>
            <w:vAlign w:val="center"/>
          </w:tcPr>
          <w:p w14:paraId="7239D8D3" w14:textId="77777777" w:rsidR="006D1FFC" w:rsidRPr="004419AC" w:rsidRDefault="006D1FFC" w:rsidP="001D7458">
            <w:pPr>
              <w:widowControl/>
              <w:jc w:val="center"/>
              <w:rPr>
                <w:sz w:val="21"/>
                <w:szCs w:val="21"/>
              </w:rPr>
            </w:pPr>
            <w:r w:rsidRPr="004419AC">
              <w:rPr>
                <w:noProof/>
                <w:sz w:val="21"/>
                <w:szCs w:val="21"/>
              </w:rPr>
              <w:drawing>
                <wp:inline distT="0" distB="0" distL="0" distR="0" wp14:anchorId="7F8CED75" wp14:editId="5C7E94AB">
                  <wp:extent cx="1155700" cy="599656"/>
                  <wp:effectExtent l="0" t="0" r="0" b="0"/>
                  <wp:docPr id="7" name="图片 7" descr="C:\Users\cw\AppData\Roaming\Tencent\Users\517175294\QQ\WinTemp\RichOle\H14DC$C[K`0E]N(BIZG[D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cw\AppData\Roaming\Tencent\Users\517175294\QQ\WinTemp\RichOle\H14DC$C[K`0E]N(BIZG[DHX.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5700" cy="599656"/>
                          </a:xfrm>
                          <a:prstGeom prst="rect">
                            <a:avLst/>
                          </a:prstGeom>
                          <a:noFill/>
                          <a:ln>
                            <a:noFill/>
                          </a:ln>
                        </pic:spPr>
                      </pic:pic>
                    </a:graphicData>
                  </a:graphic>
                </wp:inline>
              </w:drawing>
            </w:r>
          </w:p>
        </w:tc>
      </w:tr>
      <w:tr w:rsidR="006D1FFC" w:rsidRPr="00D824F4" w14:paraId="524A3AFA" w14:textId="77777777" w:rsidTr="001D7458">
        <w:trPr>
          <w:trHeight w:val="1241"/>
          <w:jc w:val="center"/>
        </w:trPr>
        <w:tc>
          <w:tcPr>
            <w:tcW w:w="876" w:type="dxa"/>
            <w:vMerge w:val="restart"/>
            <w:tcBorders>
              <w:top w:val="dotted" w:sz="4" w:space="0" w:color="auto"/>
              <w:left w:val="single" w:sz="12" w:space="0" w:color="auto"/>
              <w:bottom w:val="dotted" w:sz="4" w:space="0" w:color="auto"/>
            </w:tcBorders>
            <w:tcMar>
              <w:left w:w="0" w:type="dxa"/>
              <w:right w:w="0" w:type="dxa"/>
            </w:tcMar>
            <w:vAlign w:val="center"/>
          </w:tcPr>
          <w:p w14:paraId="22D9C26A"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截面</w:t>
            </w:r>
          </w:p>
          <w:p w14:paraId="170429B0"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垂直度</w:t>
            </w:r>
            <w:r w:rsidRPr="004419AC">
              <w:rPr>
                <w:rFonts w:eastAsiaTheme="minorEastAsia"/>
                <w:sz w:val="21"/>
                <w:szCs w:val="21"/>
              </w:rPr>
              <w:t>△</w:t>
            </w:r>
          </w:p>
        </w:tc>
        <w:tc>
          <w:tcPr>
            <w:tcW w:w="767" w:type="dxa"/>
            <w:tcBorders>
              <w:top w:val="dotted" w:sz="4" w:space="0" w:color="auto"/>
              <w:bottom w:val="dotted" w:sz="4" w:space="0" w:color="auto"/>
            </w:tcBorders>
            <w:tcMar>
              <w:left w:w="0" w:type="dxa"/>
              <w:right w:w="0" w:type="dxa"/>
            </w:tcMar>
            <w:vAlign w:val="center"/>
          </w:tcPr>
          <w:p w14:paraId="15BFFBDD" w14:textId="77777777" w:rsidR="006D1FFC" w:rsidRPr="004419AC" w:rsidRDefault="006D1FFC" w:rsidP="001D7458">
            <w:pPr>
              <w:jc w:val="center"/>
              <w:rPr>
                <w:sz w:val="21"/>
                <w:szCs w:val="21"/>
              </w:rPr>
            </w:pPr>
            <w:r w:rsidRPr="004419AC">
              <w:rPr>
                <w:rFonts w:eastAsiaTheme="minorEastAsia"/>
                <w:i/>
                <w:sz w:val="21"/>
                <w:szCs w:val="21"/>
              </w:rPr>
              <w:t>L</w:t>
            </w:r>
            <w:r w:rsidRPr="004419AC">
              <w:rPr>
                <w:sz w:val="21"/>
                <w:szCs w:val="21"/>
              </w:rPr>
              <w:t>≤500</w:t>
            </w:r>
          </w:p>
        </w:tc>
        <w:tc>
          <w:tcPr>
            <w:tcW w:w="709" w:type="dxa"/>
            <w:tcBorders>
              <w:top w:val="dotted" w:sz="4" w:space="0" w:color="auto"/>
              <w:bottom w:val="dotted" w:sz="4" w:space="0" w:color="auto"/>
            </w:tcBorders>
            <w:tcMar>
              <w:left w:w="0" w:type="dxa"/>
              <w:right w:w="0" w:type="dxa"/>
            </w:tcMar>
            <w:vAlign w:val="center"/>
          </w:tcPr>
          <w:p w14:paraId="012E063C" w14:textId="77777777" w:rsidR="006D1FFC" w:rsidRPr="004419AC" w:rsidRDefault="006D1FFC" w:rsidP="001D7458">
            <w:pPr>
              <w:jc w:val="center"/>
              <w:rPr>
                <w:sz w:val="21"/>
                <w:szCs w:val="21"/>
              </w:rPr>
            </w:pPr>
            <w:r w:rsidRPr="004419AC">
              <w:rPr>
                <w:sz w:val="21"/>
                <w:szCs w:val="21"/>
              </w:rPr>
              <w:t>2.0</w:t>
            </w:r>
          </w:p>
        </w:tc>
        <w:tc>
          <w:tcPr>
            <w:tcW w:w="992" w:type="dxa"/>
            <w:vMerge w:val="restart"/>
            <w:tcBorders>
              <w:top w:val="dotted" w:sz="4" w:space="0" w:color="auto"/>
              <w:bottom w:val="dotted" w:sz="4" w:space="0" w:color="auto"/>
            </w:tcBorders>
            <w:tcMar>
              <w:left w:w="0" w:type="dxa"/>
              <w:right w:w="0" w:type="dxa"/>
            </w:tcMar>
            <w:vAlign w:val="center"/>
          </w:tcPr>
          <w:p w14:paraId="5DB1E112"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靠模、钢尺检查</w:t>
            </w:r>
          </w:p>
        </w:tc>
        <w:tc>
          <w:tcPr>
            <w:tcW w:w="3505" w:type="dxa"/>
            <w:vMerge w:val="restart"/>
            <w:tcBorders>
              <w:top w:val="dotted" w:sz="4" w:space="0" w:color="auto"/>
              <w:bottom w:val="dotted" w:sz="4" w:space="0" w:color="auto"/>
              <w:right w:val="single" w:sz="12" w:space="0" w:color="auto"/>
            </w:tcBorders>
            <w:tcMar>
              <w:left w:w="0" w:type="dxa"/>
              <w:right w:w="0" w:type="dxa"/>
            </w:tcMar>
            <w:vAlign w:val="center"/>
          </w:tcPr>
          <w:p w14:paraId="0C144F01" w14:textId="77777777" w:rsidR="006D1FFC" w:rsidRPr="004419AC" w:rsidRDefault="006D1FFC" w:rsidP="001D7458">
            <w:pPr>
              <w:jc w:val="center"/>
              <w:rPr>
                <w:rFonts w:ascii="宋体" w:hAnsi="宋体"/>
                <w:noProof/>
                <w:sz w:val="21"/>
                <w:szCs w:val="21"/>
              </w:rPr>
            </w:pPr>
          </w:p>
          <w:p w14:paraId="022781AE" w14:textId="77777777" w:rsidR="006D1FFC" w:rsidRPr="004419AC" w:rsidRDefault="006D1FFC" w:rsidP="001D7458">
            <w:pPr>
              <w:jc w:val="center"/>
              <w:rPr>
                <w:rFonts w:ascii="宋体" w:hAnsi="宋体"/>
                <w:sz w:val="21"/>
                <w:szCs w:val="21"/>
              </w:rPr>
            </w:pPr>
          </w:p>
          <w:p w14:paraId="40A6990C"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7F1A4500" wp14:editId="2DD60BE2">
                  <wp:extent cx="1710467" cy="1908994"/>
                  <wp:effectExtent l="0" t="0" r="4445"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6"/>
                          <a:srcRect l="38341" t="28461" r="40927" b="16699"/>
                          <a:stretch>
                            <a:fillRect/>
                          </a:stretch>
                        </pic:blipFill>
                        <pic:spPr bwMode="auto">
                          <a:xfrm>
                            <a:off x="0" y="0"/>
                            <a:ext cx="1711680" cy="1910348"/>
                          </a:xfrm>
                          <a:prstGeom prst="rect">
                            <a:avLst/>
                          </a:prstGeom>
                          <a:noFill/>
                          <a:ln w="9525">
                            <a:noFill/>
                            <a:miter lim="800000"/>
                            <a:headEnd/>
                            <a:tailEnd/>
                          </a:ln>
                        </pic:spPr>
                      </pic:pic>
                    </a:graphicData>
                  </a:graphic>
                </wp:inline>
              </w:drawing>
            </w:r>
          </w:p>
        </w:tc>
      </w:tr>
      <w:tr w:rsidR="006D1FFC" w:rsidRPr="00D824F4" w14:paraId="4C0F3C0A" w14:textId="77777777" w:rsidTr="001D7458">
        <w:trPr>
          <w:trHeight w:val="1241"/>
          <w:jc w:val="center"/>
        </w:trPr>
        <w:tc>
          <w:tcPr>
            <w:tcW w:w="876" w:type="dxa"/>
            <w:vMerge/>
            <w:tcBorders>
              <w:top w:val="dotted" w:sz="4" w:space="0" w:color="auto"/>
              <w:left w:val="single" w:sz="12" w:space="0" w:color="auto"/>
              <w:bottom w:val="dotted" w:sz="4" w:space="0" w:color="auto"/>
            </w:tcBorders>
            <w:tcMar>
              <w:left w:w="0" w:type="dxa"/>
              <w:right w:w="0" w:type="dxa"/>
            </w:tcMar>
            <w:vAlign w:val="center"/>
          </w:tcPr>
          <w:p w14:paraId="04C55C98" w14:textId="77777777" w:rsidR="006D1FFC" w:rsidRPr="004419AC" w:rsidRDefault="006D1FFC" w:rsidP="001D7458">
            <w:pPr>
              <w:jc w:val="center"/>
              <w:rPr>
                <w:rFonts w:ascii="宋体" w:hAnsi="宋体"/>
                <w:sz w:val="21"/>
                <w:szCs w:val="21"/>
              </w:rPr>
            </w:pPr>
          </w:p>
        </w:tc>
        <w:tc>
          <w:tcPr>
            <w:tcW w:w="767" w:type="dxa"/>
            <w:tcBorders>
              <w:top w:val="dotted" w:sz="4" w:space="0" w:color="auto"/>
              <w:bottom w:val="dotted" w:sz="4" w:space="0" w:color="auto"/>
            </w:tcBorders>
            <w:tcMar>
              <w:left w:w="0" w:type="dxa"/>
              <w:right w:w="0" w:type="dxa"/>
            </w:tcMar>
            <w:vAlign w:val="center"/>
          </w:tcPr>
          <w:p w14:paraId="227DE98B" w14:textId="77777777" w:rsidR="006D1FFC" w:rsidRPr="004419AC" w:rsidRDefault="006D1FFC" w:rsidP="001D7458">
            <w:pPr>
              <w:jc w:val="center"/>
              <w:rPr>
                <w:sz w:val="21"/>
                <w:szCs w:val="21"/>
              </w:rPr>
            </w:pPr>
            <w:r w:rsidRPr="004419AC">
              <w:rPr>
                <w:sz w:val="21"/>
                <w:szCs w:val="21"/>
              </w:rPr>
              <w:t>500</w:t>
            </w:r>
            <w:r w:rsidRPr="004419AC">
              <w:rPr>
                <w:sz w:val="21"/>
                <w:szCs w:val="21"/>
              </w:rPr>
              <w:t>＜</w:t>
            </w:r>
            <w:r w:rsidRPr="004419AC">
              <w:rPr>
                <w:rFonts w:eastAsiaTheme="minorEastAsia"/>
                <w:i/>
                <w:sz w:val="21"/>
                <w:szCs w:val="21"/>
              </w:rPr>
              <w:t>L</w:t>
            </w:r>
            <w:r w:rsidRPr="004419AC">
              <w:rPr>
                <w:sz w:val="21"/>
                <w:szCs w:val="21"/>
              </w:rPr>
              <w:t>≤1000</w:t>
            </w:r>
          </w:p>
        </w:tc>
        <w:tc>
          <w:tcPr>
            <w:tcW w:w="709" w:type="dxa"/>
            <w:tcBorders>
              <w:top w:val="dotted" w:sz="4" w:space="0" w:color="auto"/>
              <w:bottom w:val="dotted" w:sz="4" w:space="0" w:color="auto"/>
            </w:tcBorders>
            <w:tcMar>
              <w:left w:w="0" w:type="dxa"/>
              <w:right w:w="0" w:type="dxa"/>
            </w:tcMar>
            <w:vAlign w:val="center"/>
          </w:tcPr>
          <w:p w14:paraId="5375476C" w14:textId="77777777" w:rsidR="006D1FFC" w:rsidRPr="004419AC" w:rsidRDefault="006D1FFC" w:rsidP="001D7458">
            <w:pPr>
              <w:jc w:val="center"/>
              <w:rPr>
                <w:sz w:val="21"/>
                <w:szCs w:val="21"/>
              </w:rPr>
            </w:pPr>
            <w:r w:rsidRPr="004419AC">
              <w:rPr>
                <w:sz w:val="21"/>
                <w:szCs w:val="21"/>
              </w:rPr>
              <w:t>3.0</w:t>
            </w:r>
          </w:p>
        </w:tc>
        <w:tc>
          <w:tcPr>
            <w:tcW w:w="992" w:type="dxa"/>
            <w:vMerge/>
            <w:tcBorders>
              <w:top w:val="dotted" w:sz="4" w:space="0" w:color="auto"/>
              <w:bottom w:val="dotted" w:sz="4" w:space="0" w:color="auto"/>
            </w:tcBorders>
            <w:tcMar>
              <w:left w:w="0" w:type="dxa"/>
              <w:right w:w="0" w:type="dxa"/>
            </w:tcMar>
            <w:vAlign w:val="center"/>
          </w:tcPr>
          <w:p w14:paraId="5541D07A" w14:textId="77777777" w:rsidR="006D1FFC" w:rsidRPr="004419AC" w:rsidRDefault="006D1FFC" w:rsidP="001D7458">
            <w:pPr>
              <w:jc w:val="center"/>
              <w:rPr>
                <w:rFonts w:ascii="宋体" w:hAnsi="宋体"/>
                <w:sz w:val="21"/>
                <w:szCs w:val="21"/>
              </w:rPr>
            </w:pPr>
          </w:p>
        </w:tc>
        <w:tc>
          <w:tcPr>
            <w:tcW w:w="3505" w:type="dxa"/>
            <w:vMerge/>
            <w:tcBorders>
              <w:top w:val="dotted" w:sz="4" w:space="0" w:color="auto"/>
              <w:bottom w:val="dotted" w:sz="4" w:space="0" w:color="auto"/>
              <w:right w:val="single" w:sz="12" w:space="0" w:color="auto"/>
            </w:tcBorders>
            <w:tcMar>
              <w:left w:w="0" w:type="dxa"/>
              <w:right w:w="0" w:type="dxa"/>
            </w:tcMar>
            <w:vAlign w:val="center"/>
          </w:tcPr>
          <w:p w14:paraId="58E7B4C8" w14:textId="77777777" w:rsidR="006D1FFC" w:rsidRPr="004419AC" w:rsidRDefault="006D1FFC" w:rsidP="001D7458">
            <w:pPr>
              <w:jc w:val="center"/>
              <w:rPr>
                <w:rFonts w:ascii="宋体" w:hAnsi="宋体"/>
                <w:sz w:val="21"/>
                <w:szCs w:val="21"/>
              </w:rPr>
            </w:pPr>
          </w:p>
        </w:tc>
      </w:tr>
      <w:tr w:rsidR="006D1FFC" w:rsidRPr="00D824F4" w14:paraId="10DD6649" w14:textId="77777777" w:rsidTr="001D7458">
        <w:trPr>
          <w:trHeight w:val="1242"/>
          <w:jc w:val="center"/>
        </w:trPr>
        <w:tc>
          <w:tcPr>
            <w:tcW w:w="876" w:type="dxa"/>
            <w:vMerge/>
            <w:tcBorders>
              <w:top w:val="dotted" w:sz="4" w:space="0" w:color="auto"/>
              <w:left w:val="single" w:sz="12" w:space="0" w:color="auto"/>
              <w:bottom w:val="dotted" w:sz="4" w:space="0" w:color="auto"/>
            </w:tcBorders>
            <w:tcMar>
              <w:left w:w="0" w:type="dxa"/>
              <w:right w:w="0" w:type="dxa"/>
            </w:tcMar>
            <w:vAlign w:val="center"/>
          </w:tcPr>
          <w:p w14:paraId="7F7F2E3C" w14:textId="77777777" w:rsidR="006D1FFC" w:rsidRPr="004419AC" w:rsidRDefault="006D1FFC" w:rsidP="001D7458">
            <w:pPr>
              <w:jc w:val="center"/>
              <w:rPr>
                <w:rFonts w:ascii="宋体" w:hAnsi="宋体"/>
                <w:sz w:val="21"/>
                <w:szCs w:val="21"/>
              </w:rPr>
            </w:pPr>
          </w:p>
        </w:tc>
        <w:tc>
          <w:tcPr>
            <w:tcW w:w="767" w:type="dxa"/>
            <w:tcBorders>
              <w:top w:val="dotted" w:sz="4" w:space="0" w:color="auto"/>
              <w:bottom w:val="dotted" w:sz="4" w:space="0" w:color="auto"/>
            </w:tcBorders>
            <w:tcMar>
              <w:left w:w="0" w:type="dxa"/>
              <w:right w:w="0" w:type="dxa"/>
            </w:tcMar>
            <w:vAlign w:val="center"/>
          </w:tcPr>
          <w:p w14:paraId="4D1DB57F" w14:textId="77777777" w:rsidR="006D1FFC" w:rsidRPr="004419AC" w:rsidRDefault="006D1FFC" w:rsidP="001D7458">
            <w:pPr>
              <w:rPr>
                <w:sz w:val="21"/>
                <w:szCs w:val="21"/>
              </w:rPr>
            </w:pPr>
            <w:r w:rsidRPr="004419AC">
              <w:rPr>
                <w:rFonts w:eastAsiaTheme="minorEastAsia"/>
                <w:i/>
                <w:sz w:val="21"/>
                <w:szCs w:val="21"/>
              </w:rPr>
              <w:t>L</w:t>
            </w:r>
            <w:r w:rsidRPr="004419AC">
              <w:rPr>
                <w:sz w:val="21"/>
                <w:szCs w:val="21"/>
              </w:rPr>
              <w:t>＞</w:t>
            </w:r>
            <w:r w:rsidRPr="004419AC">
              <w:rPr>
                <w:sz w:val="21"/>
                <w:szCs w:val="21"/>
              </w:rPr>
              <w:t>1000</w:t>
            </w:r>
          </w:p>
        </w:tc>
        <w:tc>
          <w:tcPr>
            <w:tcW w:w="709" w:type="dxa"/>
            <w:tcBorders>
              <w:top w:val="dotted" w:sz="4" w:space="0" w:color="auto"/>
              <w:bottom w:val="dotted" w:sz="4" w:space="0" w:color="auto"/>
            </w:tcBorders>
            <w:tcMar>
              <w:left w:w="0" w:type="dxa"/>
              <w:right w:w="0" w:type="dxa"/>
            </w:tcMar>
            <w:vAlign w:val="center"/>
          </w:tcPr>
          <w:p w14:paraId="07C8B32A" w14:textId="77777777" w:rsidR="006D1FFC" w:rsidRPr="004419AC" w:rsidRDefault="006D1FFC" w:rsidP="001D7458">
            <w:pPr>
              <w:jc w:val="center"/>
              <w:rPr>
                <w:sz w:val="21"/>
                <w:szCs w:val="21"/>
              </w:rPr>
            </w:pPr>
            <w:r w:rsidRPr="004419AC">
              <w:rPr>
                <w:sz w:val="21"/>
                <w:szCs w:val="21"/>
              </w:rPr>
              <w:t>5.0</w:t>
            </w:r>
          </w:p>
        </w:tc>
        <w:tc>
          <w:tcPr>
            <w:tcW w:w="992" w:type="dxa"/>
            <w:vMerge/>
            <w:tcBorders>
              <w:top w:val="dotted" w:sz="4" w:space="0" w:color="auto"/>
              <w:bottom w:val="dotted" w:sz="4" w:space="0" w:color="auto"/>
            </w:tcBorders>
            <w:tcMar>
              <w:left w:w="0" w:type="dxa"/>
              <w:right w:w="0" w:type="dxa"/>
            </w:tcMar>
            <w:vAlign w:val="center"/>
          </w:tcPr>
          <w:p w14:paraId="398E068F" w14:textId="77777777" w:rsidR="006D1FFC" w:rsidRPr="004419AC" w:rsidRDefault="006D1FFC" w:rsidP="001D7458">
            <w:pPr>
              <w:jc w:val="center"/>
              <w:rPr>
                <w:rFonts w:ascii="宋体" w:hAnsi="宋体"/>
                <w:sz w:val="21"/>
                <w:szCs w:val="21"/>
              </w:rPr>
            </w:pPr>
          </w:p>
        </w:tc>
        <w:tc>
          <w:tcPr>
            <w:tcW w:w="3505" w:type="dxa"/>
            <w:vMerge/>
            <w:tcBorders>
              <w:top w:val="dotted" w:sz="4" w:space="0" w:color="auto"/>
              <w:bottom w:val="dotted" w:sz="4" w:space="0" w:color="auto"/>
              <w:right w:val="single" w:sz="12" w:space="0" w:color="auto"/>
            </w:tcBorders>
            <w:tcMar>
              <w:left w:w="0" w:type="dxa"/>
              <w:right w:w="0" w:type="dxa"/>
            </w:tcMar>
            <w:vAlign w:val="center"/>
          </w:tcPr>
          <w:p w14:paraId="189E6D8D" w14:textId="77777777" w:rsidR="006D1FFC" w:rsidRPr="004419AC" w:rsidRDefault="006D1FFC" w:rsidP="001D7458">
            <w:pPr>
              <w:jc w:val="center"/>
              <w:rPr>
                <w:rFonts w:ascii="宋体" w:hAnsi="宋体"/>
                <w:sz w:val="21"/>
                <w:szCs w:val="21"/>
              </w:rPr>
            </w:pPr>
          </w:p>
        </w:tc>
      </w:tr>
      <w:tr w:rsidR="006D1FFC" w:rsidRPr="00D824F4" w14:paraId="1A0817FC" w14:textId="77777777" w:rsidTr="001D7458">
        <w:trPr>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18A9AA81"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总 长</w:t>
            </w:r>
            <w:r w:rsidRPr="004419AC">
              <w:rPr>
                <w:rFonts w:eastAsiaTheme="minorEastAsia" w:hint="eastAsia"/>
                <w:i/>
                <w:sz w:val="21"/>
                <w:szCs w:val="21"/>
              </w:rPr>
              <w:t>L</w:t>
            </w:r>
          </w:p>
        </w:tc>
        <w:tc>
          <w:tcPr>
            <w:tcW w:w="1476" w:type="dxa"/>
            <w:gridSpan w:val="2"/>
            <w:tcBorders>
              <w:top w:val="dotted" w:sz="4" w:space="0" w:color="auto"/>
              <w:bottom w:val="dotted" w:sz="4" w:space="0" w:color="auto"/>
            </w:tcBorders>
            <w:tcMar>
              <w:left w:w="0" w:type="dxa"/>
              <w:right w:w="0" w:type="dxa"/>
            </w:tcMar>
            <w:vAlign w:val="center"/>
          </w:tcPr>
          <w:p w14:paraId="3FFEE23E" w14:textId="77777777" w:rsidR="006D1FFC" w:rsidRPr="004419AC" w:rsidRDefault="006D1FFC" w:rsidP="001D7458">
            <w:pPr>
              <w:jc w:val="center"/>
              <w:rPr>
                <w:sz w:val="21"/>
                <w:szCs w:val="21"/>
              </w:rPr>
            </w:pPr>
            <w:r w:rsidRPr="004419AC">
              <w:rPr>
                <w:sz w:val="21"/>
                <w:szCs w:val="21"/>
              </w:rPr>
              <w:t>-3~0</w:t>
            </w:r>
          </w:p>
        </w:tc>
        <w:tc>
          <w:tcPr>
            <w:tcW w:w="992" w:type="dxa"/>
            <w:tcBorders>
              <w:top w:val="dotted" w:sz="4" w:space="0" w:color="auto"/>
              <w:bottom w:val="dotted" w:sz="4" w:space="0" w:color="auto"/>
            </w:tcBorders>
            <w:tcMar>
              <w:left w:w="0" w:type="dxa"/>
              <w:right w:w="0" w:type="dxa"/>
            </w:tcMar>
            <w:vAlign w:val="center"/>
          </w:tcPr>
          <w:p w14:paraId="303A3406"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3505" w:type="dxa"/>
            <w:tcBorders>
              <w:top w:val="dotted" w:sz="4" w:space="0" w:color="auto"/>
              <w:bottom w:val="dotted" w:sz="4" w:space="0" w:color="auto"/>
              <w:right w:val="single" w:sz="12" w:space="0" w:color="auto"/>
            </w:tcBorders>
            <w:tcMar>
              <w:left w:w="0" w:type="dxa"/>
              <w:right w:w="0" w:type="dxa"/>
            </w:tcMar>
            <w:vAlign w:val="center"/>
          </w:tcPr>
          <w:p w14:paraId="43EA994E" w14:textId="77777777" w:rsidR="006D1FFC" w:rsidRPr="004419AC" w:rsidRDefault="006D1FFC" w:rsidP="001D7458">
            <w:pPr>
              <w:jc w:val="center"/>
              <w:rPr>
                <w:rFonts w:ascii="宋体" w:hAnsi="宋体"/>
                <w:sz w:val="21"/>
                <w:szCs w:val="21"/>
              </w:rPr>
            </w:pPr>
            <w:r w:rsidRPr="004419AC">
              <w:rPr>
                <w:rFonts w:ascii="宋体" w:hAnsi="宋体"/>
                <w:sz w:val="21"/>
                <w:szCs w:val="21"/>
              </w:rPr>
              <w:object w:dxaOrig="15870" w:dyaOrig="10440" w14:anchorId="5AB04AA2">
                <v:shape id="Picture 22" o:spid="_x0000_i1030" type="#_x0000_t75" style="width:151.5pt;height:108.3pt" o:ole="">
                  <v:imagedata r:id="rId57" o:title="" croptop="21833f" cropbottom="16484f" cropleft="22578f" cropright="17538f"/>
                </v:shape>
                <o:OLEObject Type="Embed" ProgID="AutoCAD.Drawing.17" ShapeID="Picture 22" DrawAspect="Content" ObjectID="_1724760036" r:id="rId58"/>
              </w:object>
            </w:r>
          </w:p>
        </w:tc>
      </w:tr>
      <w:tr w:rsidR="006D1FFC" w:rsidRPr="00D824F4" w14:paraId="6502C6A5" w14:textId="77777777" w:rsidTr="001D7458">
        <w:trPr>
          <w:trHeight w:val="1946"/>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438CDF6F"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直线度</w:t>
            </w:r>
            <w:r w:rsidRPr="004419AC">
              <w:rPr>
                <w:i/>
                <w:sz w:val="21"/>
                <w:szCs w:val="21"/>
              </w:rPr>
              <w:t>f</w:t>
            </w:r>
          </w:p>
        </w:tc>
        <w:tc>
          <w:tcPr>
            <w:tcW w:w="1476" w:type="dxa"/>
            <w:gridSpan w:val="2"/>
            <w:tcBorders>
              <w:top w:val="dotted" w:sz="4" w:space="0" w:color="auto"/>
              <w:bottom w:val="dotted" w:sz="4" w:space="0" w:color="auto"/>
            </w:tcBorders>
            <w:tcMar>
              <w:left w:w="0" w:type="dxa"/>
              <w:right w:w="0" w:type="dxa"/>
            </w:tcMar>
            <w:vAlign w:val="center"/>
          </w:tcPr>
          <w:p w14:paraId="0E648AB5" w14:textId="77777777" w:rsidR="006D1FFC" w:rsidRPr="004419AC" w:rsidRDefault="006D1FFC" w:rsidP="001D7458">
            <w:pPr>
              <w:jc w:val="center"/>
              <w:rPr>
                <w:rFonts w:ascii="宋体" w:hAnsi="宋体"/>
                <w:sz w:val="21"/>
                <w:szCs w:val="21"/>
              </w:rPr>
            </w:pPr>
            <w:r w:rsidRPr="004419AC">
              <w:rPr>
                <w:rFonts w:eastAsiaTheme="minorEastAsia"/>
                <w:i/>
                <w:sz w:val="21"/>
                <w:szCs w:val="21"/>
              </w:rPr>
              <w:t>L</w:t>
            </w:r>
            <w:r w:rsidRPr="004419AC">
              <w:rPr>
                <w:sz w:val="21"/>
                <w:szCs w:val="21"/>
              </w:rPr>
              <w:t>/1000</w:t>
            </w:r>
            <w:r w:rsidRPr="004419AC">
              <w:rPr>
                <w:rFonts w:ascii="宋体" w:hAnsi="宋体" w:hint="eastAsia"/>
                <w:sz w:val="21"/>
                <w:szCs w:val="21"/>
              </w:rPr>
              <w:t>；且不大于</w:t>
            </w:r>
            <w:r w:rsidRPr="004419AC">
              <w:rPr>
                <w:sz w:val="21"/>
                <w:szCs w:val="21"/>
              </w:rPr>
              <w:t>10</w:t>
            </w:r>
          </w:p>
        </w:tc>
        <w:tc>
          <w:tcPr>
            <w:tcW w:w="992" w:type="dxa"/>
            <w:tcBorders>
              <w:top w:val="dotted" w:sz="4" w:space="0" w:color="auto"/>
              <w:bottom w:val="dotted" w:sz="4" w:space="0" w:color="auto"/>
            </w:tcBorders>
            <w:tcMar>
              <w:left w:w="0" w:type="dxa"/>
              <w:right w:w="0" w:type="dxa"/>
            </w:tcMar>
            <w:vAlign w:val="center"/>
          </w:tcPr>
          <w:p w14:paraId="4229EC03"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钢尺、拉线检查</w:t>
            </w:r>
          </w:p>
        </w:tc>
        <w:tc>
          <w:tcPr>
            <w:tcW w:w="3505" w:type="dxa"/>
            <w:tcBorders>
              <w:top w:val="dotted" w:sz="4" w:space="0" w:color="auto"/>
              <w:bottom w:val="dotted" w:sz="4" w:space="0" w:color="auto"/>
              <w:right w:val="single" w:sz="12" w:space="0" w:color="auto"/>
            </w:tcBorders>
            <w:tcMar>
              <w:left w:w="0" w:type="dxa"/>
              <w:right w:w="0" w:type="dxa"/>
            </w:tcMar>
            <w:vAlign w:val="center"/>
          </w:tcPr>
          <w:p w14:paraId="5D501A03" w14:textId="77777777" w:rsidR="006D1FFC" w:rsidRPr="004419AC" w:rsidRDefault="006D1FFC" w:rsidP="001D7458">
            <w:pPr>
              <w:jc w:val="center"/>
              <w:rPr>
                <w:sz w:val="21"/>
                <w:szCs w:val="21"/>
              </w:rPr>
            </w:pPr>
            <w:r w:rsidRPr="004419AC">
              <w:rPr>
                <w:sz w:val="21"/>
                <w:szCs w:val="21"/>
              </w:rPr>
              <w:object w:dxaOrig="15870" w:dyaOrig="10440" w14:anchorId="382C0BFC">
                <v:shape id="Picture 24" o:spid="_x0000_i1031" type="#_x0000_t75" style="width:151.5pt;height:108.3pt" o:ole="">
                  <v:imagedata r:id="rId59" o:title="" croptop="8549f" cropbottom="4071f" cropleft="9779f" cropright="7420f"/>
                </v:shape>
                <o:OLEObject Type="Embed" ProgID="AutoCAD.Drawing.17" ShapeID="Picture 24" DrawAspect="Content" ObjectID="_1724760037" r:id="rId60"/>
              </w:object>
            </w:r>
          </w:p>
        </w:tc>
      </w:tr>
      <w:tr w:rsidR="006D1FFC" w:rsidRPr="00D824F4" w14:paraId="3A066AB4" w14:textId="77777777" w:rsidTr="001D7458">
        <w:trPr>
          <w:trHeight w:val="2452"/>
          <w:jc w:val="center"/>
        </w:trPr>
        <w:tc>
          <w:tcPr>
            <w:tcW w:w="876" w:type="dxa"/>
            <w:tcBorders>
              <w:top w:val="dotted" w:sz="4" w:space="0" w:color="auto"/>
              <w:left w:val="single" w:sz="12" w:space="0" w:color="auto"/>
              <w:bottom w:val="dotted" w:sz="4" w:space="0" w:color="auto"/>
            </w:tcBorders>
            <w:tcMar>
              <w:left w:w="0" w:type="dxa"/>
              <w:right w:w="0" w:type="dxa"/>
            </w:tcMar>
            <w:vAlign w:val="center"/>
          </w:tcPr>
          <w:p w14:paraId="368B94D0"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lastRenderedPageBreak/>
              <w:t>端部对轴线垂直度</w:t>
            </w:r>
          </w:p>
        </w:tc>
        <w:tc>
          <w:tcPr>
            <w:tcW w:w="1476" w:type="dxa"/>
            <w:gridSpan w:val="2"/>
            <w:tcBorders>
              <w:top w:val="dotted" w:sz="4" w:space="0" w:color="auto"/>
              <w:bottom w:val="dotted" w:sz="4" w:space="0" w:color="auto"/>
            </w:tcBorders>
            <w:tcMar>
              <w:left w:w="0" w:type="dxa"/>
              <w:right w:w="0" w:type="dxa"/>
            </w:tcMar>
            <w:vAlign w:val="center"/>
          </w:tcPr>
          <w:p w14:paraId="23D8C67B" w14:textId="77777777" w:rsidR="006D1FFC" w:rsidRPr="004419AC" w:rsidRDefault="006D1FFC" w:rsidP="001D7458">
            <w:pPr>
              <w:jc w:val="center"/>
              <w:rPr>
                <w:sz w:val="21"/>
                <w:szCs w:val="21"/>
              </w:rPr>
            </w:pPr>
            <w:r w:rsidRPr="004419AC">
              <w:rPr>
                <w:i/>
                <w:sz w:val="21"/>
                <w:szCs w:val="21"/>
              </w:rPr>
              <w:t>b</w:t>
            </w:r>
            <w:r w:rsidRPr="004419AC">
              <w:rPr>
                <w:rFonts w:hint="eastAsia"/>
                <w:sz w:val="21"/>
                <w:szCs w:val="21"/>
              </w:rPr>
              <w:t>/500</w:t>
            </w:r>
            <w:r w:rsidRPr="004419AC">
              <w:rPr>
                <w:rFonts w:hint="eastAsia"/>
                <w:sz w:val="21"/>
                <w:szCs w:val="21"/>
              </w:rPr>
              <w:t>；且不大于</w:t>
            </w:r>
            <w:r w:rsidRPr="004419AC">
              <w:rPr>
                <w:rFonts w:hint="eastAsia"/>
                <w:sz w:val="21"/>
                <w:szCs w:val="21"/>
              </w:rPr>
              <w:t>2.0</w:t>
            </w:r>
          </w:p>
        </w:tc>
        <w:tc>
          <w:tcPr>
            <w:tcW w:w="992" w:type="dxa"/>
            <w:tcBorders>
              <w:top w:val="dotted" w:sz="4" w:space="0" w:color="auto"/>
              <w:bottom w:val="dotted" w:sz="4" w:space="0" w:color="auto"/>
            </w:tcBorders>
            <w:tcMar>
              <w:left w:w="0" w:type="dxa"/>
              <w:right w:w="0" w:type="dxa"/>
            </w:tcMar>
            <w:vAlign w:val="center"/>
          </w:tcPr>
          <w:p w14:paraId="4E432B22"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3505" w:type="dxa"/>
            <w:tcBorders>
              <w:top w:val="dotted" w:sz="4" w:space="0" w:color="auto"/>
              <w:bottom w:val="dotted" w:sz="4" w:space="0" w:color="auto"/>
              <w:right w:val="single" w:sz="12" w:space="0" w:color="auto"/>
            </w:tcBorders>
            <w:tcMar>
              <w:left w:w="0" w:type="dxa"/>
              <w:right w:w="0" w:type="dxa"/>
            </w:tcMar>
            <w:vAlign w:val="center"/>
          </w:tcPr>
          <w:p w14:paraId="01DA9803"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0792B2C0" wp14:editId="21E01478">
                  <wp:extent cx="1936750" cy="1254794"/>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1"/>
                          <a:srcRect l="57465" t="36516" r="29517" b="34845"/>
                          <a:stretch>
                            <a:fillRect/>
                          </a:stretch>
                        </pic:blipFill>
                        <pic:spPr bwMode="auto">
                          <a:xfrm>
                            <a:off x="0" y="0"/>
                            <a:ext cx="1941195" cy="1257674"/>
                          </a:xfrm>
                          <a:prstGeom prst="rect">
                            <a:avLst/>
                          </a:prstGeom>
                          <a:noFill/>
                          <a:ln w="9525">
                            <a:noFill/>
                            <a:miter lim="800000"/>
                            <a:headEnd/>
                            <a:tailEnd/>
                          </a:ln>
                        </pic:spPr>
                      </pic:pic>
                    </a:graphicData>
                  </a:graphic>
                </wp:inline>
              </w:drawing>
            </w:r>
          </w:p>
        </w:tc>
      </w:tr>
      <w:tr w:rsidR="006D1FFC" w:rsidRPr="00D824F4" w14:paraId="1F7C8257" w14:textId="77777777" w:rsidTr="001D7458">
        <w:trPr>
          <w:trHeight w:val="5571"/>
          <w:jc w:val="center"/>
        </w:trPr>
        <w:tc>
          <w:tcPr>
            <w:tcW w:w="876" w:type="dxa"/>
            <w:tcBorders>
              <w:top w:val="dotted" w:sz="4" w:space="0" w:color="auto"/>
              <w:left w:val="single" w:sz="12" w:space="0" w:color="auto"/>
              <w:bottom w:val="single" w:sz="12" w:space="0" w:color="auto"/>
            </w:tcBorders>
            <w:tcMar>
              <w:left w:w="0" w:type="dxa"/>
              <w:right w:w="0" w:type="dxa"/>
            </w:tcMar>
            <w:vAlign w:val="center"/>
          </w:tcPr>
          <w:p w14:paraId="23385D67"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梁连接板楼层间距</w:t>
            </w:r>
          </w:p>
        </w:tc>
        <w:tc>
          <w:tcPr>
            <w:tcW w:w="1476" w:type="dxa"/>
            <w:gridSpan w:val="2"/>
            <w:tcBorders>
              <w:top w:val="dotted" w:sz="4" w:space="0" w:color="auto"/>
              <w:bottom w:val="single" w:sz="12" w:space="0" w:color="auto"/>
            </w:tcBorders>
            <w:tcMar>
              <w:left w:w="0" w:type="dxa"/>
              <w:right w:w="0" w:type="dxa"/>
            </w:tcMar>
            <w:vAlign w:val="center"/>
          </w:tcPr>
          <w:p w14:paraId="4463F303" w14:textId="77777777" w:rsidR="006D1FFC" w:rsidRPr="004419AC" w:rsidRDefault="006D1FFC" w:rsidP="001D7458">
            <w:pPr>
              <w:jc w:val="center"/>
              <w:rPr>
                <w:sz w:val="21"/>
                <w:szCs w:val="21"/>
              </w:rPr>
            </w:pPr>
            <w:r w:rsidRPr="004419AC">
              <w:rPr>
                <w:rFonts w:hint="eastAsia"/>
                <w:sz w:val="21"/>
                <w:szCs w:val="21"/>
              </w:rPr>
              <w:t>±</w:t>
            </w:r>
            <w:r w:rsidRPr="004419AC">
              <w:rPr>
                <w:rFonts w:hint="eastAsia"/>
                <w:sz w:val="21"/>
                <w:szCs w:val="21"/>
              </w:rPr>
              <w:t>3.0</w:t>
            </w:r>
          </w:p>
        </w:tc>
        <w:tc>
          <w:tcPr>
            <w:tcW w:w="992" w:type="dxa"/>
            <w:tcBorders>
              <w:top w:val="dotted" w:sz="4" w:space="0" w:color="auto"/>
              <w:bottom w:val="single" w:sz="12" w:space="0" w:color="auto"/>
            </w:tcBorders>
            <w:tcMar>
              <w:left w:w="0" w:type="dxa"/>
              <w:right w:w="0" w:type="dxa"/>
            </w:tcMar>
            <w:vAlign w:val="center"/>
          </w:tcPr>
          <w:p w14:paraId="496E9594"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用钢尺检查</w:t>
            </w:r>
          </w:p>
        </w:tc>
        <w:tc>
          <w:tcPr>
            <w:tcW w:w="3505" w:type="dxa"/>
            <w:tcBorders>
              <w:top w:val="dotted" w:sz="4" w:space="0" w:color="auto"/>
              <w:bottom w:val="single" w:sz="12" w:space="0" w:color="auto"/>
              <w:right w:val="single" w:sz="12" w:space="0" w:color="auto"/>
            </w:tcBorders>
            <w:tcMar>
              <w:left w:w="0" w:type="dxa"/>
              <w:right w:w="0" w:type="dxa"/>
            </w:tcMar>
            <w:vAlign w:val="center"/>
          </w:tcPr>
          <w:p w14:paraId="326D204A" w14:textId="77777777" w:rsidR="006D1FFC" w:rsidRPr="004419AC" w:rsidRDefault="006D1FFC" w:rsidP="001D7458">
            <w:pPr>
              <w:jc w:val="center"/>
              <w:rPr>
                <w:rFonts w:ascii="宋体" w:hAnsi="宋体"/>
                <w:sz w:val="21"/>
                <w:szCs w:val="21"/>
              </w:rPr>
            </w:pPr>
            <w:r w:rsidRPr="004419AC">
              <w:rPr>
                <w:rFonts w:ascii="宋体" w:hAnsi="宋体"/>
                <w:sz w:val="21"/>
                <w:szCs w:val="21"/>
              </w:rPr>
              <w:object w:dxaOrig="15870" w:dyaOrig="10440" w14:anchorId="0CD481F1">
                <v:shape id="Picture 28" o:spid="_x0000_i1032" type="#_x0000_t75" style="width:143.35pt;height:265.45pt" o:ole="">
                  <v:imagedata r:id="rId62" o:title="" croptop="3747f" cropbottom="575f" cropleft="26928f" cropright="21938f"/>
                </v:shape>
                <o:OLEObject Type="Embed" ProgID="AutoCAD.Drawing.17" ShapeID="Picture 28" DrawAspect="Content" ObjectID="_1724760038" r:id="rId63"/>
              </w:object>
            </w:r>
          </w:p>
        </w:tc>
      </w:tr>
    </w:tbl>
    <w:p w14:paraId="06A0F3B7" w14:textId="77777777" w:rsidR="006D1FFC" w:rsidRDefault="006D1FFC" w:rsidP="006D1FFC">
      <w:pPr>
        <w:rPr>
          <w:rFonts w:eastAsiaTheme="minorEastAsia"/>
          <w:b/>
          <w:bCs/>
          <w:szCs w:val="21"/>
        </w:rPr>
      </w:pPr>
    </w:p>
    <w:p w14:paraId="67B2581E" w14:textId="77777777" w:rsidR="006D1FFC" w:rsidRDefault="006D1FFC" w:rsidP="006D1FFC">
      <w:pPr>
        <w:rPr>
          <w:rFonts w:eastAsiaTheme="minorEastAsia"/>
          <w:b/>
          <w:bCs/>
          <w:szCs w:val="21"/>
        </w:rPr>
      </w:pPr>
    </w:p>
    <w:p w14:paraId="3FEB7048" w14:textId="77777777" w:rsidR="006D1FFC" w:rsidRPr="00E45D40" w:rsidRDefault="006D1FFC" w:rsidP="006D1FFC">
      <w:pPr>
        <w:jc w:val="center"/>
      </w:pPr>
      <w:r w:rsidRPr="00E45D40">
        <w:rPr>
          <w:rFonts w:hint="eastAsia"/>
        </w:rPr>
        <w:t>Ⅱ</w:t>
      </w:r>
      <w:r>
        <w:rPr>
          <w:rFonts w:hint="eastAsia"/>
        </w:rPr>
        <w:t xml:space="preserve">  </w:t>
      </w:r>
      <w:r w:rsidRPr="00E45D40">
        <w:rPr>
          <w:rFonts w:hint="eastAsia"/>
        </w:rPr>
        <w:t>一般项目</w:t>
      </w:r>
    </w:p>
    <w:p w14:paraId="463F5DE3" w14:textId="77777777" w:rsidR="006D1FFC" w:rsidRPr="005D10FA" w:rsidRDefault="006D1FFC" w:rsidP="006D1FFC">
      <w:pPr>
        <w:rPr>
          <w:rFonts w:eastAsiaTheme="minorEastAsia"/>
          <w:b/>
          <w:bCs/>
          <w:szCs w:val="21"/>
        </w:rPr>
      </w:pPr>
    </w:p>
    <w:p w14:paraId="08019E3E" w14:textId="77777777" w:rsidR="006D1FFC" w:rsidRPr="00B04F98" w:rsidRDefault="006D1FFC" w:rsidP="006D1FFC">
      <w:pPr>
        <w:rPr>
          <w:rFonts w:ascii="宋体" w:hAnsi="宋体"/>
          <w:bCs/>
          <w:kern w:val="44"/>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.2.</w:t>
      </w:r>
      <w:r>
        <w:rPr>
          <w:rFonts w:eastAsiaTheme="minorEastAsia"/>
          <w:b/>
          <w:bCs/>
          <w:szCs w:val="21"/>
        </w:rPr>
        <w:t>3</w:t>
      </w:r>
      <w:r w:rsidRPr="00B04F98">
        <w:rPr>
          <w:rFonts w:eastAsiaTheme="minorEastAsia" w:hint="eastAsia"/>
          <w:szCs w:val="21"/>
        </w:rPr>
        <w:t xml:space="preserve"> </w:t>
      </w:r>
      <w:r w:rsidRPr="00B04F98">
        <w:rPr>
          <w:rFonts w:ascii="宋体" w:hAnsi="宋体" w:hint="eastAsia"/>
          <w:bCs/>
          <w:kern w:val="44"/>
          <w:szCs w:val="21"/>
        </w:rPr>
        <w:t xml:space="preserve"> </w:t>
      </w:r>
      <w:r>
        <w:rPr>
          <w:rFonts w:eastAsiaTheme="minorEastAsia" w:hint="eastAsia"/>
          <w:szCs w:val="21"/>
        </w:rPr>
        <w:t>钢管束</w:t>
      </w:r>
      <w:r>
        <w:rPr>
          <w:rFonts w:eastAsiaTheme="minorEastAsia"/>
          <w:szCs w:val="21"/>
        </w:rPr>
        <w:t>构件</w:t>
      </w:r>
      <w:r>
        <w:rPr>
          <w:rFonts w:eastAsiaTheme="minorEastAsia" w:hint="eastAsia"/>
          <w:szCs w:val="21"/>
        </w:rPr>
        <w:t>应</w:t>
      </w:r>
      <w:r>
        <w:rPr>
          <w:rFonts w:eastAsiaTheme="minorEastAsia"/>
          <w:szCs w:val="21"/>
        </w:rPr>
        <w:t>平直</w:t>
      </w:r>
      <w:r>
        <w:rPr>
          <w:rFonts w:ascii="宋体" w:hAnsi="宋体" w:hint="eastAsia"/>
          <w:szCs w:val="21"/>
        </w:rPr>
        <w:t>，无明显</w:t>
      </w:r>
      <w:r>
        <w:rPr>
          <w:rFonts w:ascii="宋体" w:hAnsi="宋体"/>
          <w:szCs w:val="21"/>
        </w:rPr>
        <w:t>翘曲；</w:t>
      </w:r>
      <w:r>
        <w:rPr>
          <w:rFonts w:ascii="宋体" w:hAnsi="宋体" w:hint="eastAsia"/>
          <w:szCs w:val="21"/>
        </w:rPr>
        <w:t>构件</w:t>
      </w:r>
      <w:r>
        <w:rPr>
          <w:rFonts w:ascii="宋体" w:hAnsi="宋体"/>
          <w:szCs w:val="21"/>
        </w:rPr>
        <w:t>表面</w:t>
      </w:r>
      <w:r>
        <w:rPr>
          <w:rFonts w:ascii="宋体" w:hAnsi="宋体" w:hint="eastAsia"/>
          <w:szCs w:val="21"/>
        </w:rPr>
        <w:t>应</w:t>
      </w:r>
      <w:r>
        <w:rPr>
          <w:rFonts w:ascii="宋体" w:hAnsi="宋体"/>
          <w:szCs w:val="21"/>
        </w:rPr>
        <w:t>清洁，无油污、</w:t>
      </w:r>
      <w:r>
        <w:rPr>
          <w:rFonts w:ascii="宋体" w:hAnsi="宋体" w:hint="eastAsia"/>
          <w:szCs w:val="21"/>
        </w:rPr>
        <w:t>无</w:t>
      </w:r>
      <w:r>
        <w:rPr>
          <w:rFonts w:ascii="宋体" w:hAnsi="宋体"/>
          <w:szCs w:val="21"/>
        </w:rPr>
        <w:t>明显划痕、磕伤等。构件</w:t>
      </w:r>
      <w:r>
        <w:rPr>
          <w:rFonts w:ascii="宋体" w:hAnsi="宋体" w:hint="eastAsia"/>
          <w:szCs w:val="21"/>
        </w:rPr>
        <w:t>端面</w:t>
      </w:r>
      <w:r>
        <w:rPr>
          <w:rFonts w:ascii="宋体" w:hAnsi="宋体"/>
          <w:szCs w:val="21"/>
        </w:rPr>
        <w:t>应平直，切面整齐，端部</w:t>
      </w:r>
      <w:r>
        <w:rPr>
          <w:rFonts w:ascii="宋体" w:hAnsi="宋体" w:hint="eastAsia"/>
          <w:szCs w:val="21"/>
        </w:rPr>
        <w:t>板</w:t>
      </w:r>
      <w:r>
        <w:rPr>
          <w:rFonts w:ascii="宋体" w:hAnsi="宋体"/>
          <w:szCs w:val="21"/>
        </w:rPr>
        <w:t>边</w:t>
      </w:r>
      <w:r>
        <w:rPr>
          <w:rFonts w:ascii="宋体" w:hAnsi="宋体" w:hint="eastAsia"/>
          <w:szCs w:val="21"/>
        </w:rPr>
        <w:t>无</w:t>
      </w:r>
      <w:r>
        <w:rPr>
          <w:rFonts w:ascii="宋体" w:hAnsi="宋体"/>
          <w:szCs w:val="21"/>
        </w:rPr>
        <w:t>明显翘曲、凹凸与波浪</w:t>
      </w:r>
      <w:r>
        <w:rPr>
          <w:rFonts w:ascii="宋体" w:hAnsi="宋体" w:hint="eastAsia"/>
          <w:szCs w:val="21"/>
        </w:rPr>
        <w:t>形</w:t>
      </w:r>
      <w:r w:rsidRPr="00B04F98">
        <w:rPr>
          <w:rFonts w:ascii="宋体" w:hAnsi="宋体" w:hint="eastAsia"/>
          <w:bCs/>
          <w:kern w:val="44"/>
          <w:szCs w:val="21"/>
        </w:rPr>
        <w:t>。</w:t>
      </w:r>
    </w:p>
    <w:p w14:paraId="41205CA8" w14:textId="77777777" w:rsidR="006D1FFC" w:rsidRPr="00B04F98" w:rsidRDefault="006D1FFC" w:rsidP="006D1FFC">
      <w:pPr>
        <w:ind w:firstLineChars="200" w:firstLine="480"/>
        <w:rPr>
          <w:rFonts w:ascii="宋体" w:hAnsi="宋体"/>
          <w:bCs/>
          <w:kern w:val="44"/>
          <w:szCs w:val="21"/>
        </w:rPr>
      </w:pPr>
      <w:r w:rsidRPr="00B04F98">
        <w:rPr>
          <w:rFonts w:ascii="宋体" w:hAnsi="宋体" w:hint="eastAsia"/>
          <w:bCs/>
          <w:kern w:val="44"/>
          <w:szCs w:val="21"/>
        </w:rPr>
        <w:t>检查数量：</w:t>
      </w:r>
      <w:r w:rsidRPr="00006751">
        <w:rPr>
          <w:rFonts w:ascii="宋体" w:hAnsi="宋体" w:hint="eastAsia"/>
          <w:szCs w:val="21"/>
        </w:rPr>
        <w:t>按</w:t>
      </w:r>
      <w:r>
        <w:rPr>
          <w:rFonts w:ascii="宋体" w:hAnsi="宋体" w:hint="eastAsia"/>
          <w:szCs w:val="21"/>
        </w:rPr>
        <w:t>构件数</w:t>
      </w:r>
      <w:r w:rsidRPr="00006751">
        <w:rPr>
          <w:rFonts w:ascii="宋体" w:hAnsi="宋体" w:hint="eastAsia"/>
          <w:szCs w:val="21"/>
        </w:rPr>
        <w:t>抽查</w:t>
      </w:r>
      <w:r w:rsidRPr="00DF795E">
        <w:rPr>
          <w:rFonts w:eastAsiaTheme="minorEastAsia" w:hint="eastAsia"/>
          <w:szCs w:val="21"/>
        </w:rPr>
        <w:t>10%</w:t>
      </w:r>
      <w:r w:rsidRPr="00006751">
        <w:rPr>
          <w:rFonts w:ascii="宋体" w:hAnsi="宋体" w:hint="eastAsia"/>
          <w:szCs w:val="21"/>
        </w:rPr>
        <w:t>，且不</w:t>
      </w:r>
      <w:r>
        <w:rPr>
          <w:rFonts w:ascii="宋体" w:hAnsi="宋体" w:hint="eastAsia"/>
          <w:szCs w:val="21"/>
        </w:rPr>
        <w:t>应</w:t>
      </w:r>
      <w:r w:rsidRPr="00006751">
        <w:rPr>
          <w:rFonts w:ascii="宋体" w:hAnsi="宋体" w:hint="eastAsia"/>
          <w:szCs w:val="21"/>
        </w:rPr>
        <w:t>少于</w:t>
      </w:r>
      <w:r w:rsidRPr="00DF795E">
        <w:rPr>
          <w:rFonts w:eastAsiaTheme="minorEastAsia" w:hint="eastAsia"/>
          <w:szCs w:val="21"/>
        </w:rPr>
        <w:t>3</w:t>
      </w:r>
      <w:r w:rsidRPr="00006751">
        <w:rPr>
          <w:rFonts w:ascii="宋体" w:hAnsi="宋体" w:hint="eastAsia"/>
          <w:szCs w:val="21"/>
        </w:rPr>
        <w:t>件。</w:t>
      </w:r>
    </w:p>
    <w:p w14:paraId="118F7259" w14:textId="77777777" w:rsidR="006D1FFC" w:rsidRPr="00441B8F" w:rsidRDefault="006D1FFC" w:rsidP="006D1FFC">
      <w:pPr>
        <w:ind w:firstLineChars="200" w:firstLine="480"/>
        <w:rPr>
          <w:rFonts w:ascii="宋体" w:hAnsi="宋体"/>
          <w:bCs/>
          <w:kern w:val="44"/>
          <w:szCs w:val="21"/>
        </w:rPr>
      </w:pPr>
      <w:r w:rsidRPr="00B04F98">
        <w:rPr>
          <w:rFonts w:ascii="宋体" w:hAnsi="宋体" w:hint="eastAsia"/>
          <w:bCs/>
          <w:kern w:val="44"/>
          <w:szCs w:val="21"/>
        </w:rPr>
        <w:t>检验方法：</w:t>
      </w:r>
      <w:r>
        <w:rPr>
          <w:rFonts w:ascii="宋体" w:hAnsi="宋体" w:hint="eastAsia"/>
          <w:bCs/>
          <w:kern w:val="44"/>
          <w:szCs w:val="21"/>
        </w:rPr>
        <w:t>观察</w:t>
      </w:r>
      <w:r>
        <w:rPr>
          <w:rFonts w:ascii="宋体" w:hAnsi="宋体"/>
          <w:bCs/>
          <w:kern w:val="44"/>
          <w:szCs w:val="21"/>
        </w:rPr>
        <w:t>检查</w:t>
      </w:r>
      <w:r w:rsidRPr="00B04F98">
        <w:rPr>
          <w:rFonts w:ascii="宋体" w:hAnsi="宋体" w:hint="eastAsia"/>
          <w:bCs/>
          <w:kern w:val="44"/>
          <w:szCs w:val="21"/>
        </w:rPr>
        <w:t>。</w:t>
      </w:r>
    </w:p>
    <w:p w14:paraId="47228797" w14:textId="77777777" w:rsidR="006D1FFC" w:rsidRPr="00B87B1D" w:rsidRDefault="006D1FFC" w:rsidP="006D1FFC">
      <w:pPr>
        <w:rPr>
          <w:rFonts w:ascii="宋体" w:hAnsi="宋体"/>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2</w:t>
      </w:r>
      <w:r w:rsidRPr="007664F0">
        <w:rPr>
          <w:rFonts w:eastAsiaTheme="minorEastAsia" w:hint="eastAsia"/>
          <w:b/>
          <w:bCs/>
          <w:szCs w:val="21"/>
        </w:rPr>
        <w:t>.</w:t>
      </w:r>
      <w:r>
        <w:rPr>
          <w:rFonts w:eastAsiaTheme="minorEastAsia"/>
          <w:b/>
          <w:bCs/>
          <w:szCs w:val="21"/>
        </w:rPr>
        <w:t>4</w:t>
      </w:r>
      <w:r>
        <w:rPr>
          <w:rFonts w:ascii="Cambria" w:hAnsi="Cambria"/>
          <w:b/>
          <w:bCs/>
          <w:szCs w:val="21"/>
        </w:rPr>
        <w:t xml:space="preserve">  </w:t>
      </w:r>
      <w:r w:rsidRPr="00DF795E">
        <w:rPr>
          <w:rFonts w:ascii="Cambria" w:hAnsi="Cambria" w:hint="eastAsia"/>
          <w:szCs w:val="21"/>
        </w:rPr>
        <w:t>U</w:t>
      </w:r>
      <w:r w:rsidRPr="00B87B1D">
        <w:rPr>
          <w:rFonts w:ascii="宋体" w:hAnsi="宋体" w:hint="eastAsia"/>
          <w:szCs w:val="21"/>
        </w:rPr>
        <w:t>型钢</w:t>
      </w:r>
      <w:r>
        <w:rPr>
          <w:rFonts w:ascii="宋体" w:hAnsi="宋体" w:hint="eastAsia"/>
          <w:szCs w:val="21"/>
        </w:rPr>
        <w:t>外形尺寸</w:t>
      </w:r>
      <w:r w:rsidRPr="00B87B1D">
        <w:rPr>
          <w:rFonts w:ascii="宋体" w:hAnsi="宋体" w:hint="eastAsia"/>
          <w:szCs w:val="21"/>
        </w:rPr>
        <w:t>的允许偏差，应符合表</w:t>
      </w:r>
      <w:r w:rsidRPr="00DF795E">
        <w:rPr>
          <w:rFonts w:eastAsiaTheme="minorEastAsia" w:hint="eastAsia"/>
          <w:szCs w:val="21"/>
        </w:rPr>
        <w:t>1</w:t>
      </w:r>
      <w:r>
        <w:rPr>
          <w:rFonts w:eastAsiaTheme="minorEastAsia"/>
          <w:szCs w:val="21"/>
        </w:rPr>
        <w:t>1.2</w:t>
      </w:r>
      <w:r w:rsidRPr="00DF795E">
        <w:rPr>
          <w:rFonts w:eastAsiaTheme="minorEastAsia" w:hint="eastAsia"/>
          <w:szCs w:val="21"/>
        </w:rPr>
        <w:t>.</w:t>
      </w:r>
      <w:r>
        <w:rPr>
          <w:rFonts w:eastAsiaTheme="minorEastAsia"/>
          <w:szCs w:val="21"/>
        </w:rPr>
        <w:t>4</w:t>
      </w:r>
      <w:r w:rsidRPr="00B87B1D">
        <w:rPr>
          <w:rFonts w:ascii="宋体" w:hAnsi="宋体" w:hint="eastAsia"/>
          <w:szCs w:val="21"/>
        </w:rPr>
        <w:t>的规定。</w:t>
      </w:r>
    </w:p>
    <w:p w14:paraId="12B87BBB" w14:textId="35234BCE" w:rsidR="006D1FFC" w:rsidRPr="00441B8F" w:rsidRDefault="006D1FFC" w:rsidP="006D1FFC">
      <w:r>
        <w:tab/>
      </w:r>
      <w:r w:rsidRPr="00441B8F">
        <w:rPr>
          <w:rFonts w:hint="eastAsia"/>
        </w:rPr>
        <w:t>检验数量：按批次抽查</w:t>
      </w:r>
      <w:r w:rsidRPr="00441B8F">
        <w:t>10%</w:t>
      </w:r>
      <w:r w:rsidRPr="00441B8F">
        <w:t>，且不少于</w:t>
      </w:r>
      <w:r w:rsidRPr="00441B8F">
        <w:t>3</w:t>
      </w:r>
      <w:r w:rsidRPr="00441B8F">
        <w:t>件。</w:t>
      </w:r>
    </w:p>
    <w:p w14:paraId="4A6F8089" w14:textId="261FFD5F" w:rsidR="006D1FFC" w:rsidRPr="00441B8F" w:rsidRDefault="006D1FFC" w:rsidP="006D1FFC">
      <w:r>
        <w:tab/>
      </w:r>
      <w:r w:rsidRPr="00441B8F">
        <w:rPr>
          <w:rFonts w:hint="eastAsia"/>
        </w:rPr>
        <w:t>检验方法：符合表</w:t>
      </w:r>
      <w:r w:rsidRPr="00441B8F">
        <w:t>11.</w:t>
      </w:r>
      <w:r>
        <w:t>2</w:t>
      </w:r>
      <w:r w:rsidRPr="00441B8F">
        <w:t>.</w:t>
      </w:r>
      <w:r>
        <w:t>4</w:t>
      </w:r>
      <w:r w:rsidRPr="00441B8F">
        <w:rPr>
          <w:rFonts w:hint="eastAsia"/>
        </w:rPr>
        <w:t>的规定。</w:t>
      </w:r>
    </w:p>
    <w:p w14:paraId="32A2EC2D" w14:textId="77777777" w:rsidR="006D1FFC" w:rsidRPr="00C4777D" w:rsidRDefault="006D1FFC" w:rsidP="006D1FFC">
      <w:pPr>
        <w:pStyle w:val="A-b"/>
        <w:rPr>
          <w:rFonts w:ascii="宋体" w:hAnsi="宋体"/>
          <w:color w:val="FF0000"/>
        </w:rPr>
      </w:pPr>
      <w:r w:rsidRPr="00C4777D">
        <w:rPr>
          <w:rFonts w:ascii="宋体" w:hAnsi="宋体" w:hint="eastAsia"/>
        </w:rPr>
        <w:t>表</w:t>
      </w:r>
      <w:r w:rsidRPr="00C4777D">
        <w:rPr>
          <w:rFonts w:eastAsiaTheme="minorEastAsia" w:hint="eastAsia"/>
        </w:rPr>
        <w:t>1</w:t>
      </w:r>
      <w:r>
        <w:rPr>
          <w:rFonts w:eastAsiaTheme="minorEastAsia"/>
        </w:rPr>
        <w:t>1</w:t>
      </w:r>
      <w:r w:rsidRPr="00C4777D">
        <w:rPr>
          <w:rFonts w:eastAsiaTheme="minorEastAsia" w:hint="eastAsia"/>
        </w:rPr>
        <w:t>.</w:t>
      </w:r>
      <w:r>
        <w:rPr>
          <w:rFonts w:eastAsiaTheme="minorEastAsia"/>
        </w:rPr>
        <w:t>2</w:t>
      </w:r>
      <w:r w:rsidRPr="00C4777D">
        <w:rPr>
          <w:rFonts w:eastAsiaTheme="minorEastAsia" w:hint="eastAsia"/>
        </w:rPr>
        <w:t>.</w:t>
      </w:r>
      <w:r>
        <w:rPr>
          <w:rFonts w:eastAsiaTheme="minorEastAsia"/>
        </w:rPr>
        <w:t>4</w:t>
      </w:r>
      <w:r w:rsidRPr="00C4777D">
        <w:rPr>
          <w:rFonts w:eastAsiaTheme="minorEastAsia" w:hint="eastAsia"/>
        </w:rPr>
        <w:t xml:space="preserve">  </w:t>
      </w:r>
      <w:r w:rsidRPr="00C4777D">
        <w:rPr>
          <w:rFonts w:eastAsiaTheme="minorEastAsia"/>
        </w:rPr>
        <w:t xml:space="preserve"> </w:t>
      </w:r>
      <w:r w:rsidRPr="00C4777D">
        <w:t>U</w:t>
      </w:r>
      <w:r w:rsidRPr="00C4777D">
        <w:rPr>
          <w:rFonts w:ascii="宋体" w:hAnsi="宋体"/>
        </w:rPr>
        <w:t>型</w:t>
      </w:r>
      <w:r w:rsidRPr="00C4777D">
        <w:rPr>
          <w:rFonts w:ascii="宋体" w:hAnsi="宋体" w:hint="eastAsia"/>
        </w:rPr>
        <w:t>钢</w:t>
      </w:r>
      <w:r>
        <w:rPr>
          <w:rFonts w:ascii="宋体" w:hAnsi="宋体" w:hint="eastAsia"/>
        </w:rPr>
        <w:t>外形尺寸</w:t>
      </w:r>
      <w:r w:rsidRPr="00B87B1D">
        <w:rPr>
          <w:rFonts w:ascii="宋体" w:hAnsi="宋体" w:hint="eastAsia"/>
        </w:rPr>
        <w:t>的允许</w:t>
      </w:r>
      <w:r w:rsidRPr="00C4777D">
        <w:rPr>
          <w:rFonts w:ascii="宋体" w:hAnsi="宋体" w:hint="eastAsia"/>
        </w:rPr>
        <w:t>偏差（</w:t>
      </w:r>
      <w:r w:rsidRPr="00C4777D">
        <w:rPr>
          <w:rFonts w:eastAsiaTheme="minorEastAsia"/>
        </w:rPr>
        <w:t>mm</w:t>
      </w:r>
      <w:r w:rsidRPr="00C4777D">
        <w:rPr>
          <w:rFonts w:ascii="宋体" w:hAnsi="宋体"/>
        </w:rPr>
        <w:t>）</w:t>
      </w:r>
    </w:p>
    <w:tbl>
      <w:tblPr>
        <w:tblW w:w="6294" w:type="dxa"/>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1474"/>
        <w:gridCol w:w="1560"/>
        <w:gridCol w:w="1417"/>
        <w:gridCol w:w="1843"/>
      </w:tblGrid>
      <w:tr w:rsidR="006D1FFC" w:rsidRPr="00D824F4" w14:paraId="30331C1B" w14:textId="77777777" w:rsidTr="004419AC">
        <w:trPr>
          <w:trHeight w:val="654"/>
          <w:tblHeader/>
          <w:jc w:val="center"/>
        </w:trPr>
        <w:tc>
          <w:tcPr>
            <w:tcW w:w="1474" w:type="dxa"/>
            <w:vAlign w:val="center"/>
          </w:tcPr>
          <w:p w14:paraId="2F4B3D1C"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lastRenderedPageBreak/>
              <w:t>项目</w:t>
            </w:r>
          </w:p>
        </w:tc>
        <w:tc>
          <w:tcPr>
            <w:tcW w:w="1560" w:type="dxa"/>
            <w:vAlign w:val="center"/>
          </w:tcPr>
          <w:p w14:paraId="74742EF0"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允许偏差</w:t>
            </w:r>
          </w:p>
        </w:tc>
        <w:tc>
          <w:tcPr>
            <w:tcW w:w="1417" w:type="dxa"/>
            <w:vAlign w:val="center"/>
          </w:tcPr>
          <w:p w14:paraId="2839B03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检验方法</w:t>
            </w:r>
          </w:p>
        </w:tc>
        <w:tc>
          <w:tcPr>
            <w:tcW w:w="1843" w:type="dxa"/>
            <w:vAlign w:val="center"/>
          </w:tcPr>
          <w:p w14:paraId="482AE229"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图例</w:t>
            </w:r>
          </w:p>
        </w:tc>
      </w:tr>
      <w:tr w:rsidR="006D1FFC" w:rsidRPr="00D824F4" w14:paraId="3E849E5E" w14:textId="77777777" w:rsidTr="004419AC">
        <w:trPr>
          <w:trHeight w:val="1088"/>
          <w:jc w:val="center"/>
        </w:trPr>
        <w:tc>
          <w:tcPr>
            <w:tcW w:w="1474" w:type="dxa"/>
            <w:vAlign w:val="center"/>
          </w:tcPr>
          <w:p w14:paraId="33CA1026" w14:textId="79836BA3" w:rsidR="006D1FFC" w:rsidRPr="004419AC" w:rsidRDefault="006D1FFC" w:rsidP="004419AC">
            <w:pPr>
              <w:pStyle w:val="A-"/>
              <w:jc w:val="center"/>
              <w:rPr>
                <w:sz w:val="21"/>
                <w:szCs w:val="21"/>
              </w:rPr>
            </w:pPr>
            <w:r w:rsidRPr="004419AC">
              <w:rPr>
                <w:rFonts w:hint="eastAsia"/>
                <w:sz w:val="21"/>
                <w:szCs w:val="21"/>
              </w:rPr>
              <w:t>折弯</w:t>
            </w:r>
            <w:r w:rsidRPr="004419AC">
              <w:rPr>
                <w:rFonts w:hint="eastAsia"/>
                <w:sz w:val="21"/>
                <w:szCs w:val="21"/>
              </w:rPr>
              <w:t>R</w:t>
            </w:r>
            <w:r w:rsidRPr="004419AC">
              <w:rPr>
                <w:rFonts w:hint="eastAsia"/>
                <w:sz w:val="21"/>
                <w:szCs w:val="21"/>
              </w:rPr>
              <w:t>角半径</w:t>
            </w:r>
          </w:p>
        </w:tc>
        <w:tc>
          <w:tcPr>
            <w:tcW w:w="1560" w:type="dxa"/>
            <w:vAlign w:val="center"/>
          </w:tcPr>
          <w:p w14:paraId="69DA6190" w14:textId="77777777" w:rsidR="006D1FFC" w:rsidRPr="004419AC" w:rsidRDefault="006D1FFC" w:rsidP="001D7458">
            <w:pPr>
              <w:jc w:val="center"/>
              <w:rPr>
                <w:rFonts w:ascii="宋体" w:hAnsi="宋体"/>
                <w:sz w:val="21"/>
                <w:szCs w:val="21"/>
              </w:rPr>
            </w:pPr>
            <w:r w:rsidRPr="004419AC">
              <w:rPr>
                <w:i/>
                <w:sz w:val="21"/>
                <w:szCs w:val="21"/>
              </w:rPr>
              <w:t>R</w:t>
            </w:r>
            <w:r w:rsidRPr="004419AC">
              <w:rPr>
                <w:sz w:val="21"/>
                <w:szCs w:val="21"/>
              </w:rPr>
              <w:t>=2.4</w:t>
            </w:r>
            <w:r w:rsidRPr="004419AC">
              <w:rPr>
                <w:sz w:val="21"/>
                <w:szCs w:val="21"/>
              </w:rPr>
              <w:t>～</w:t>
            </w:r>
            <w:r w:rsidRPr="004419AC">
              <w:rPr>
                <w:sz w:val="21"/>
                <w:szCs w:val="21"/>
              </w:rPr>
              <w:t>3.0</w:t>
            </w:r>
            <w:r w:rsidRPr="004419AC">
              <w:rPr>
                <w:i/>
                <w:sz w:val="21"/>
                <w:szCs w:val="21"/>
              </w:rPr>
              <w:t>t</w:t>
            </w:r>
          </w:p>
          <w:p w14:paraId="79DDB065"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w:t>
            </w:r>
            <w:r w:rsidRPr="004419AC">
              <w:rPr>
                <w:i/>
                <w:sz w:val="21"/>
                <w:szCs w:val="21"/>
              </w:rPr>
              <w:t>t</w:t>
            </w:r>
            <w:r w:rsidRPr="004419AC">
              <w:rPr>
                <w:rFonts w:ascii="宋体" w:hAnsi="宋体" w:hint="eastAsia"/>
                <w:sz w:val="21"/>
                <w:szCs w:val="21"/>
              </w:rPr>
              <w:t>为板厚）</w:t>
            </w:r>
          </w:p>
        </w:tc>
        <w:tc>
          <w:tcPr>
            <w:tcW w:w="1417" w:type="dxa"/>
            <w:vAlign w:val="center"/>
          </w:tcPr>
          <w:p w14:paraId="48C4FFC9"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R量具、钢尺</w:t>
            </w:r>
          </w:p>
          <w:p w14:paraId="4895ADD7"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检查</w:t>
            </w:r>
          </w:p>
        </w:tc>
        <w:tc>
          <w:tcPr>
            <w:tcW w:w="1843" w:type="dxa"/>
            <w:vAlign w:val="center"/>
          </w:tcPr>
          <w:p w14:paraId="313AF98F"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2C7DF339" wp14:editId="76E88AF3">
                  <wp:extent cx="892454" cy="94875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4"/>
                          <a:srcRect l="45219" t="20894" r="39172" b="42915"/>
                          <a:stretch>
                            <a:fillRect/>
                          </a:stretch>
                        </pic:blipFill>
                        <pic:spPr bwMode="auto">
                          <a:xfrm>
                            <a:off x="0" y="0"/>
                            <a:ext cx="892375" cy="948670"/>
                          </a:xfrm>
                          <a:prstGeom prst="rect">
                            <a:avLst/>
                          </a:prstGeom>
                          <a:noFill/>
                          <a:ln w="9525">
                            <a:noFill/>
                            <a:miter lim="800000"/>
                            <a:headEnd/>
                            <a:tailEnd/>
                          </a:ln>
                        </pic:spPr>
                      </pic:pic>
                    </a:graphicData>
                  </a:graphic>
                </wp:inline>
              </w:drawing>
            </w:r>
          </w:p>
        </w:tc>
      </w:tr>
      <w:tr w:rsidR="006D1FFC" w:rsidRPr="00D824F4" w14:paraId="624C229B" w14:textId="77777777" w:rsidTr="004419AC">
        <w:trPr>
          <w:trHeight w:val="1729"/>
          <w:jc w:val="center"/>
        </w:trPr>
        <w:tc>
          <w:tcPr>
            <w:tcW w:w="1474" w:type="dxa"/>
            <w:vAlign w:val="center"/>
          </w:tcPr>
          <w:p w14:paraId="00BC5791" w14:textId="77777777" w:rsidR="006D1FFC" w:rsidRPr="004419AC" w:rsidRDefault="006D1FFC" w:rsidP="001D7458">
            <w:pPr>
              <w:jc w:val="center"/>
              <w:rPr>
                <w:rFonts w:ascii="宋体" w:hAnsi="宋体"/>
                <w:sz w:val="21"/>
                <w:szCs w:val="21"/>
              </w:rPr>
            </w:pPr>
            <w:r w:rsidRPr="004419AC">
              <w:rPr>
                <w:sz w:val="21"/>
                <w:szCs w:val="21"/>
              </w:rPr>
              <w:t>U</w:t>
            </w:r>
            <w:r w:rsidRPr="004419AC">
              <w:rPr>
                <w:rFonts w:ascii="宋体" w:hAnsi="宋体" w:hint="eastAsia"/>
                <w:sz w:val="21"/>
                <w:szCs w:val="21"/>
              </w:rPr>
              <w:t>型长边</w:t>
            </w:r>
          </w:p>
        </w:tc>
        <w:tc>
          <w:tcPr>
            <w:tcW w:w="1560" w:type="dxa"/>
            <w:vAlign w:val="center"/>
          </w:tcPr>
          <w:p w14:paraId="5477F9DD" w14:textId="77777777" w:rsidR="006D1FFC" w:rsidRPr="004419AC" w:rsidRDefault="006D1FFC" w:rsidP="001D7458">
            <w:pPr>
              <w:jc w:val="center"/>
              <w:rPr>
                <w:rFonts w:ascii="宋体" w:hAnsi="宋体"/>
                <w:sz w:val="21"/>
                <w:szCs w:val="21"/>
              </w:rPr>
            </w:pPr>
            <w:r w:rsidRPr="004419AC">
              <w:rPr>
                <w:rFonts w:hint="eastAsia"/>
                <w:sz w:val="21"/>
                <w:szCs w:val="21"/>
              </w:rPr>
              <w:t>-0.5~1.0</w:t>
            </w:r>
          </w:p>
        </w:tc>
        <w:tc>
          <w:tcPr>
            <w:tcW w:w="1417" w:type="dxa"/>
            <w:vAlign w:val="center"/>
          </w:tcPr>
          <w:p w14:paraId="19B9893A"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钢尺、游标卡尺</w:t>
            </w:r>
          </w:p>
          <w:p w14:paraId="7DD23143"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检查</w:t>
            </w:r>
          </w:p>
        </w:tc>
        <w:tc>
          <w:tcPr>
            <w:tcW w:w="1843" w:type="dxa"/>
            <w:vAlign w:val="center"/>
          </w:tcPr>
          <w:p w14:paraId="03B8C437"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522783CA" wp14:editId="50F7AB6E">
                  <wp:extent cx="731520" cy="848532"/>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5"/>
                          <a:srcRect l="30295" t="36787" r="57933" b="39873"/>
                          <a:stretch>
                            <a:fillRect/>
                          </a:stretch>
                        </pic:blipFill>
                        <pic:spPr bwMode="auto">
                          <a:xfrm>
                            <a:off x="0" y="0"/>
                            <a:ext cx="731948" cy="849028"/>
                          </a:xfrm>
                          <a:prstGeom prst="rect">
                            <a:avLst/>
                          </a:prstGeom>
                          <a:noFill/>
                          <a:ln w="9525">
                            <a:noFill/>
                            <a:miter lim="800000"/>
                            <a:headEnd/>
                            <a:tailEnd/>
                          </a:ln>
                        </pic:spPr>
                      </pic:pic>
                    </a:graphicData>
                  </a:graphic>
                </wp:inline>
              </w:drawing>
            </w:r>
          </w:p>
        </w:tc>
      </w:tr>
      <w:tr w:rsidR="006D1FFC" w:rsidRPr="00D824F4" w14:paraId="10663ACE" w14:textId="77777777" w:rsidTr="004419AC">
        <w:trPr>
          <w:trHeight w:val="1827"/>
          <w:jc w:val="center"/>
        </w:trPr>
        <w:tc>
          <w:tcPr>
            <w:tcW w:w="1474" w:type="dxa"/>
            <w:vAlign w:val="center"/>
          </w:tcPr>
          <w:p w14:paraId="1DD89018" w14:textId="77777777" w:rsidR="006D1FFC" w:rsidRPr="004419AC" w:rsidRDefault="006D1FFC" w:rsidP="001D7458">
            <w:pPr>
              <w:jc w:val="center"/>
              <w:rPr>
                <w:rFonts w:ascii="宋体" w:hAnsi="宋体"/>
                <w:sz w:val="21"/>
                <w:szCs w:val="21"/>
              </w:rPr>
            </w:pPr>
            <w:r w:rsidRPr="004419AC">
              <w:rPr>
                <w:sz w:val="21"/>
                <w:szCs w:val="21"/>
              </w:rPr>
              <w:t>U</w:t>
            </w:r>
            <w:r w:rsidRPr="004419AC">
              <w:rPr>
                <w:rFonts w:ascii="宋体" w:hAnsi="宋体" w:hint="eastAsia"/>
                <w:sz w:val="21"/>
                <w:szCs w:val="21"/>
              </w:rPr>
              <w:t>型长边差</w:t>
            </w:r>
          </w:p>
        </w:tc>
        <w:tc>
          <w:tcPr>
            <w:tcW w:w="1560" w:type="dxa"/>
            <w:vAlign w:val="center"/>
          </w:tcPr>
          <w:p w14:paraId="181C9EE5" w14:textId="77777777" w:rsidR="006D1FFC" w:rsidRPr="004419AC" w:rsidRDefault="006D1FFC" w:rsidP="001D7458">
            <w:pPr>
              <w:jc w:val="center"/>
              <w:rPr>
                <w:rFonts w:ascii="宋体" w:hAnsi="宋体"/>
                <w:sz w:val="21"/>
                <w:szCs w:val="21"/>
              </w:rPr>
            </w:pPr>
            <w:r w:rsidRPr="004419AC">
              <w:rPr>
                <w:rFonts w:hint="eastAsia"/>
                <w:sz w:val="21"/>
                <w:szCs w:val="21"/>
              </w:rPr>
              <w:t>｜</w:t>
            </w:r>
            <w:r w:rsidRPr="004419AC">
              <w:rPr>
                <w:rFonts w:hint="eastAsia"/>
                <w:i/>
                <w:sz w:val="21"/>
                <w:szCs w:val="21"/>
              </w:rPr>
              <w:t>h</w:t>
            </w:r>
            <w:r w:rsidRPr="004419AC">
              <w:rPr>
                <w:rFonts w:hint="eastAsia"/>
                <w:sz w:val="21"/>
                <w:szCs w:val="21"/>
                <w:vertAlign w:val="subscript"/>
              </w:rPr>
              <w:t>1</w:t>
            </w:r>
            <w:r w:rsidRPr="004419AC">
              <w:rPr>
                <w:rFonts w:hint="eastAsia"/>
                <w:sz w:val="21"/>
                <w:szCs w:val="21"/>
              </w:rPr>
              <w:t>-</w:t>
            </w:r>
            <w:r w:rsidRPr="004419AC">
              <w:rPr>
                <w:rFonts w:hint="eastAsia"/>
                <w:i/>
                <w:sz w:val="21"/>
                <w:szCs w:val="21"/>
              </w:rPr>
              <w:t>h</w:t>
            </w:r>
            <w:r w:rsidRPr="004419AC">
              <w:rPr>
                <w:rFonts w:hint="eastAsia"/>
                <w:sz w:val="21"/>
                <w:szCs w:val="21"/>
                <w:vertAlign w:val="subscript"/>
              </w:rPr>
              <w:t>2</w:t>
            </w:r>
            <w:r w:rsidRPr="004419AC">
              <w:rPr>
                <w:rFonts w:hint="eastAsia"/>
                <w:sz w:val="21"/>
                <w:szCs w:val="21"/>
              </w:rPr>
              <w:t>｜≤</w:t>
            </w:r>
            <w:r w:rsidRPr="004419AC">
              <w:rPr>
                <w:rFonts w:hint="eastAsia"/>
                <w:sz w:val="21"/>
                <w:szCs w:val="21"/>
              </w:rPr>
              <w:t>1</w:t>
            </w:r>
          </w:p>
        </w:tc>
        <w:tc>
          <w:tcPr>
            <w:tcW w:w="1417" w:type="dxa"/>
            <w:vAlign w:val="center"/>
          </w:tcPr>
          <w:p w14:paraId="1D08772F"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钢尺、游标卡尺</w:t>
            </w:r>
          </w:p>
          <w:p w14:paraId="68D0FE31"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检查</w:t>
            </w:r>
          </w:p>
        </w:tc>
        <w:tc>
          <w:tcPr>
            <w:tcW w:w="1843" w:type="dxa"/>
            <w:vAlign w:val="center"/>
          </w:tcPr>
          <w:p w14:paraId="34B49FE1"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48788D00" wp14:editId="53C6245F">
                  <wp:extent cx="833932" cy="790041"/>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6"/>
                          <a:srcRect l="43651" t="35962" r="42766" b="40228"/>
                          <a:stretch>
                            <a:fillRect/>
                          </a:stretch>
                        </pic:blipFill>
                        <pic:spPr bwMode="auto">
                          <a:xfrm>
                            <a:off x="0" y="0"/>
                            <a:ext cx="839154" cy="794988"/>
                          </a:xfrm>
                          <a:prstGeom prst="rect">
                            <a:avLst/>
                          </a:prstGeom>
                          <a:noFill/>
                          <a:ln w="9525">
                            <a:noFill/>
                            <a:miter lim="800000"/>
                            <a:headEnd/>
                            <a:tailEnd/>
                          </a:ln>
                        </pic:spPr>
                      </pic:pic>
                    </a:graphicData>
                  </a:graphic>
                </wp:inline>
              </w:drawing>
            </w:r>
          </w:p>
        </w:tc>
      </w:tr>
      <w:tr w:rsidR="006D1FFC" w:rsidRPr="00D824F4" w14:paraId="79630A34" w14:textId="77777777" w:rsidTr="004419AC">
        <w:trPr>
          <w:trHeight w:val="1901"/>
          <w:jc w:val="center"/>
        </w:trPr>
        <w:tc>
          <w:tcPr>
            <w:tcW w:w="1474" w:type="dxa"/>
            <w:vAlign w:val="center"/>
          </w:tcPr>
          <w:p w14:paraId="3CEAAFE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开口内折边段夹角</w:t>
            </w:r>
          </w:p>
        </w:tc>
        <w:tc>
          <w:tcPr>
            <w:tcW w:w="1560" w:type="dxa"/>
            <w:vAlign w:val="center"/>
          </w:tcPr>
          <w:p w14:paraId="126BEEB1" w14:textId="77777777" w:rsidR="006D1FFC" w:rsidRPr="004419AC" w:rsidRDefault="006D1FFC" w:rsidP="001D7458">
            <w:pPr>
              <w:jc w:val="center"/>
              <w:rPr>
                <w:rFonts w:ascii="宋体" w:hAnsi="宋体"/>
                <w:sz w:val="21"/>
                <w:szCs w:val="21"/>
              </w:rPr>
            </w:pPr>
            <w:r w:rsidRPr="004419AC">
              <w:rPr>
                <w:rFonts w:hint="eastAsia"/>
                <w:sz w:val="21"/>
                <w:szCs w:val="21"/>
              </w:rPr>
              <w:t>-5</w:t>
            </w:r>
            <w:r w:rsidRPr="004419AC">
              <w:rPr>
                <w:rFonts w:hint="eastAsia"/>
                <w:sz w:val="21"/>
                <w:szCs w:val="21"/>
              </w:rPr>
              <w:t>°～</w:t>
            </w:r>
            <w:r w:rsidRPr="004419AC">
              <w:rPr>
                <w:rFonts w:hint="eastAsia"/>
                <w:sz w:val="21"/>
                <w:szCs w:val="21"/>
              </w:rPr>
              <w:t>0</w:t>
            </w:r>
          </w:p>
        </w:tc>
        <w:tc>
          <w:tcPr>
            <w:tcW w:w="1417" w:type="dxa"/>
            <w:vAlign w:val="center"/>
          </w:tcPr>
          <w:p w14:paraId="51B0BCBD"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量规检查</w:t>
            </w:r>
          </w:p>
        </w:tc>
        <w:tc>
          <w:tcPr>
            <w:tcW w:w="1843" w:type="dxa"/>
            <w:vAlign w:val="center"/>
          </w:tcPr>
          <w:p w14:paraId="04458098"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736E3583" wp14:editId="6607DD18">
                  <wp:extent cx="753466" cy="963562"/>
                  <wp:effectExtent l="0" t="0" r="889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7"/>
                          <a:srcRect l="42320" t="59117" r="46820" b="6761"/>
                          <a:stretch>
                            <a:fillRect/>
                          </a:stretch>
                        </pic:blipFill>
                        <pic:spPr bwMode="auto">
                          <a:xfrm>
                            <a:off x="0" y="0"/>
                            <a:ext cx="752783" cy="962689"/>
                          </a:xfrm>
                          <a:prstGeom prst="rect">
                            <a:avLst/>
                          </a:prstGeom>
                          <a:noFill/>
                          <a:ln w="9525">
                            <a:noFill/>
                            <a:miter lim="800000"/>
                            <a:headEnd/>
                            <a:tailEnd/>
                          </a:ln>
                        </pic:spPr>
                      </pic:pic>
                    </a:graphicData>
                  </a:graphic>
                </wp:inline>
              </w:drawing>
            </w:r>
          </w:p>
        </w:tc>
      </w:tr>
      <w:tr w:rsidR="006D1FFC" w:rsidRPr="00D824F4" w14:paraId="15105AF9" w14:textId="77777777" w:rsidTr="004419AC">
        <w:trPr>
          <w:trHeight w:val="2426"/>
          <w:jc w:val="center"/>
        </w:trPr>
        <w:tc>
          <w:tcPr>
            <w:tcW w:w="1474" w:type="dxa"/>
            <w:vAlign w:val="center"/>
          </w:tcPr>
          <w:p w14:paraId="678B5590"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长边单侧张口宽度</w:t>
            </w:r>
          </w:p>
        </w:tc>
        <w:tc>
          <w:tcPr>
            <w:tcW w:w="1560" w:type="dxa"/>
            <w:vAlign w:val="center"/>
          </w:tcPr>
          <w:p w14:paraId="675E6C12" w14:textId="77777777" w:rsidR="006D1FFC" w:rsidRPr="004419AC" w:rsidRDefault="006D1FFC" w:rsidP="001D7458">
            <w:pPr>
              <w:jc w:val="center"/>
              <w:rPr>
                <w:i/>
                <w:sz w:val="21"/>
                <w:szCs w:val="21"/>
              </w:rPr>
            </w:pPr>
            <w:r w:rsidRPr="004419AC">
              <w:rPr>
                <w:i/>
                <w:sz w:val="21"/>
                <w:szCs w:val="21"/>
              </w:rPr>
              <w:t>b</w:t>
            </w:r>
            <w:r w:rsidRPr="004419AC">
              <w:rPr>
                <w:sz w:val="21"/>
                <w:szCs w:val="21"/>
              </w:rPr>
              <w:t>/2</w:t>
            </w:r>
            <w:r w:rsidRPr="004419AC">
              <w:rPr>
                <w:sz w:val="21"/>
                <w:szCs w:val="21"/>
              </w:rPr>
              <w:t>＜</w:t>
            </w:r>
            <w:r w:rsidRPr="004419AC">
              <w:rPr>
                <w:i/>
                <w:sz w:val="21"/>
                <w:szCs w:val="21"/>
              </w:rPr>
              <w:t>K</w:t>
            </w:r>
            <w:r w:rsidRPr="004419AC">
              <w:rPr>
                <w:sz w:val="21"/>
                <w:szCs w:val="21"/>
                <w:vertAlign w:val="subscript"/>
              </w:rPr>
              <w:t>1</w:t>
            </w:r>
            <w:r w:rsidRPr="004419AC">
              <w:rPr>
                <w:sz w:val="21"/>
                <w:szCs w:val="21"/>
              </w:rPr>
              <w:t>、</w:t>
            </w:r>
            <w:r w:rsidRPr="004419AC">
              <w:rPr>
                <w:i/>
                <w:sz w:val="21"/>
                <w:szCs w:val="21"/>
              </w:rPr>
              <w:t>K</w:t>
            </w:r>
            <w:r w:rsidRPr="004419AC">
              <w:rPr>
                <w:sz w:val="21"/>
                <w:szCs w:val="21"/>
                <w:vertAlign w:val="subscript"/>
              </w:rPr>
              <w:t>2</w:t>
            </w:r>
            <w:r w:rsidRPr="004419AC">
              <w:rPr>
                <w:sz w:val="21"/>
                <w:szCs w:val="21"/>
              </w:rPr>
              <w:t>≤b/2+1.5%*</w:t>
            </w:r>
            <w:r w:rsidRPr="004419AC">
              <w:rPr>
                <w:i/>
                <w:sz w:val="21"/>
                <w:szCs w:val="21"/>
              </w:rPr>
              <w:t>h</w:t>
            </w:r>
          </w:p>
          <w:p w14:paraId="2C64EAEC" w14:textId="77777777" w:rsidR="006D1FFC" w:rsidRPr="004419AC" w:rsidRDefault="006D1FFC" w:rsidP="001D7458">
            <w:pPr>
              <w:jc w:val="center"/>
              <w:rPr>
                <w:sz w:val="21"/>
                <w:szCs w:val="21"/>
                <w:u w:val="single"/>
              </w:rPr>
            </w:pPr>
          </w:p>
        </w:tc>
        <w:tc>
          <w:tcPr>
            <w:tcW w:w="1417" w:type="dxa"/>
            <w:vAlign w:val="center"/>
          </w:tcPr>
          <w:p w14:paraId="3695274B"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1843" w:type="dxa"/>
            <w:vAlign w:val="center"/>
          </w:tcPr>
          <w:p w14:paraId="13112DA2" w14:textId="77777777" w:rsidR="006D1FFC" w:rsidRPr="004419AC" w:rsidRDefault="006D1FFC" w:rsidP="001D7458">
            <w:pPr>
              <w:jc w:val="center"/>
              <w:rPr>
                <w:rFonts w:ascii="宋体" w:hAnsi="宋体"/>
                <w:b/>
                <w:sz w:val="21"/>
                <w:szCs w:val="21"/>
              </w:rPr>
            </w:pPr>
            <w:r w:rsidRPr="004419AC">
              <w:rPr>
                <w:rFonts w:ascii="宋体" w:hAnsi="宋体"/>
                <w:b/>
                <w:noProof/>
                <w:sz w:val="21"/>
                <w:szCs w:val="21"/>
              </w:rPr>
              <w:drawing>
                <wp:inline distT="0" distB="0" distL="0" distR="0" wp14:anchorId="56B9E152" wp14:editId="3405ED71">
                  <wp:extent cx="863193" cy="130142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8"/>
                          <a:srcRect l="19173" t="5099" r="64293" b="41270"/>
                          <a:stretch>
                            <a:fillRect/>
                          </a:stretch>
                        </pic:blipFill>
                        <pic:spPr bwMode="auto">
                          <a:xfrm>
                            <a:off x="0" y="0"/>
                            <a:ext cx="863898" cy="1302492"/>
                          </a:xfrm>
                          <a:prstGeom prst="rect">
                            <a:avLst/>
                          </a:prstGeom>
                          <a:noFill/>
                          <a:ln w="9525">
                            <a:noFill/>
                            <a:miter lim="800000"/>
                            <a:headEnd/>
                            <a:tailEnd/>
                          </a:ln>
                        </pic:spPr>
                      </pic:pic>
                    </a:graphicData>
                  </a:graphic>
                </wp:inline>
              </w:drawing>
            </w:r>
          </w:p>
        </w:tc>
      </w:tr>
      <w:tr w:rsidR="006D1FFC" w:rsidRPr="00D824F4" w14:paraId="2A81724E" w14:textId="77777777" w:rsidTr="004419AC">
        <w:trPr>
          <w:trHeight w:val="2680"/>
          <w:jc w:val="center"/>
        </w:trPr>
        <w:tc>
          <w:tcPr>
            <w:tcW w:w="1474" w:type="dxa"/>
            <w:vAlign w:val="center"/>
          </w:tcPr>
          <w:p w14:paraId="2F7EC1FF"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宽 度</w:t>
            </w:r>
            <w:r w:rsidRPr="004419AC">
              <w:rPr>
                <w:rFonts w:hint="eastAsia"/>
                <w:i/>
                <w:sz w:val="21"/>
                <w:szCs w:val="21"/>
              </w:rPr>
              <w:t>b</w:t>
            </w:r>
          </w:p>
        </w:tc>
        <w:tc>
          <w:tcPr>
            <w:tcW w:w="1560" w:type="dxa"/>
            <w:vAlign w:val="center"/>
          </w:tcPr>
          <w:p w14:paraId="2CE52EAD" w14:textId="77777777" w:rsidR="006D1FFC" w:rsidRPr="004419AC" w:rsidRDefault="006D1FFC" w:rsidP="001D7458">
            <w:pPr>
              <w:jc w:val="center"/>
              <w:rPr>
                <w:sz w:val="21"/>
                <w:szCs w:val="21"/>
              </w:rPr>
            </w:pPr>
            <w:r w:rsidRPr="004419AC">
              <w:rPr>
                <w:sz w:val="21"/>
                <w:szCs w:val="21"/>
              </w:rPr>
              <w:t>±1.0</w:t>
            </w:r>
          </w:p>
        </w:tc>
        <w:tc>
          <w:tcPr>
            <w:tcW w:w="1417" w:type="dxa"/>
            <w:vAlign w:val="center"/>
          </w:tcPr>
          <w:p w14:paraId="6F3C70EC"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钢尺检查</w:t>
            </w:r>
          </w:p>
        </w:tc>
        <w:tc>
          <w:tcPr>
            <w:tcW w:w="1843" w:type="dxa"/>
            <w:vAlign w:val="center"/>
          </w:tcPr>
          <w:p w14:paraId="7CC4F1E9" w14:textId="77777777" w:rsidR="006D1FFC" w:rsidRPr="004419AC" w:rsidRDefault="006D1FFC" w:rsidP="001D7458">
            <w:pPr>
              <w:jc w:val="center"/>
              <w:rPr>
                <w:rFonts w:ascii="宋体" w:hAnsi="宋体"/>
                <w:sz w:val="21"/>
                <w:szCs w:val="21"/>
              </w:rPr>
            </w:pPr>
            <w:r w:rsidRPr="004419AC">
              <w:rPr>
                <w:sz w:val="21"/>
                <w:szCs w:val="21"/>
              </w:rPr>
              <w:object w:dxaOrig="11925" w:dyaOrig="10440" w14:anchorId="4F89A14A">
                <v:shape id="Picture 4" o:spid="_x0000_i1033" type="#_x0000_t75" style="width:1in;height:93.9pt" o:ole="">
                  <v:imagedata r:id="rId69" o:title="" croptop="36794f" cropbottom="12440f" cropleft="33261f" cropright="21641f"/>
                </v:shape>
                <o:OLEObject Type="Embed" ProgID="AutoCAD.Drawing.17" ShapeID="Picture 4" DrawAspect="Content" ObjectID="_1724760039" r:id="rId70"/>
              </w:object>
            </w:r>
          </w:p>
        </w:tc>
      </w:tr>
      <w:tr w:rsidR="006D1FFC" w:rsidRPr="00D824F4" w14:paraId="67FBC3E9" w14:textId="77777777" w:rsidTr="004419AC">
        <w:trPr>
          <w:trHeight w:val="2116"/>
          <w:jc w:val="center"/>
        </w:trPr>
        <w:tc>
          <w:tcPr>
            <w:tcW w:w="1474" w:type="dxa"/>
            <w:vAlign w:val="center"/>
          </w:tcPr>
          <w:p w14:paraId="430ADB26" w14:textId="77777777" w:rsidR="006D1FFC" w:rsidRPr="004419AC" w:rsidRDefault="006D1FFC" w:rsidP="001D7458">
            <w:pPr>
              <w:jc w:val="center"/>
              <w:rPr>
                <w:rFonts w:ascii="宋体" w:hAnsi="宋体"/>
                <w:sz w:val="21"/>
                <w:szCs w:val="21"/>
              </w:rPr>
            </w:pPr>
            <w:r w:rsidRPr="004419AC">
              <w:rPr>
                <w:rStyle w:val="A-0"/>
                <w:rFonts w:hint="eastAsia"/>
                <w:sz w:val="21"/>
                <w:szCs w:val="21"/>
              </w:rPr>
              <w:lastRenderedPageBreak/>
              <w:t>直线度</w:t>
            </w:r>
            <w:r w:rsidRPr="004419AC">
              <w:rPr>
                <w:i/>
                <w:sz w:val="21"/>
                <w:szCs w:val="21"/>
              </w:rPr>
              <w:t>f</w:t>
            </w:r>
          </w:p>
          <w:p w14:paraId="12861F38" w14:textId="77777777" w:rsidR="006D1FFC" w:rsidRPr="004419AC" w:rsidRDefault="006D1FFC" w:rsidP="001D7458">
            <w:pPr>
              <w:jc w:val="center"/>
              <w:rPr>
                <w:rFonts w:ascii="宋体" w:hAnsi="宋体"/>
                <w:sz w:val="21"/>
                <w:szCs w:val="21"/>
              </w:rPr>
            </w:pPr>
          </w:p>
        </w:tc>
        <w:tc>
          <w:tcPr>
            <w:tcW w:w="1560" w:type="dxa"/>
            <w:vAlign w:val="center"/>
          </w:tcPr>
          <w:p w14:paraId="3E6855BA"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每米弯曲0.5；总长偏差</w:t>
            </w:r>
            <w:r w:rsidRPr="004419AC">
              <w:rPr>
                <w:rFonts w:eastAsiaTheme="minorEastAsia" w:hint="eastAsia"/>
                <w:i/>
                <w:sz w:val="21"/>
                <w:szCs w:val="21"/>
              </w:rPr>
              <w:t>L</w:t>
            </w:r>
            <w:r w:rsidRPr="004419AC">
              <w:rPr>
                <w:rFonts w:ascii="宋体" w:hAnsi="宋体" w:hint="eastAsia"/>
                <w:sz w:val="21"/>
                <w:szCs w:val="21"/>
              </w:rPr>
              <w:t>/1250，且不大于8</w:t>
            </w:r>
            <w:r w:rsidRPr="004419AC">
              <w:rPr>
                <w:sz w:val="21"/>
                <w:szCs w:val="21"/>
              </w:rPr>
              <w:t>mm</w:t>
            </w:r>
            <w:r w:rsidRPr="004419AC">
              <w:rPr>
                <w:rFonts w:ascii="宋体" w:hAnsi="宋体" w:hint="eastAsia"/>
                <w:sz w:val="21"/>
                <w:szCs w:val="21"/>
              </w:rPr>
              <w:t>；</w:t>
            </w:r>
          </w:p>
        </w:tc>
        <w:tc>
          <w:tcPr>
            <w:tcW w:w="1417" w:type="dxa"/>
            <w:vAlign w:val="center"/>
          </w:tcPr>
          <w:p w14:paraId="43AD84C1"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拉线、钢尺检查</w:t>
            </w:r>
          </w:p>
        </w:tc>
        <w:tc>
          <w:tcPr>
            <w:tcW w:w="1843" w:type="dxa"/>
            <w:vAlign w:val="center"/>
          </w:tcPr>
          <w:p w14:paraId="72CAC530" w14:textId="77777777" w:rsidR="006D1FFC" w:rsidRPr="004419AC" w:rsidRDefault="006D1FFC" w:rsidP="001D7458">
            <w:pPr>
              <w:jc w:val="center"/>
              <w:rPr>
                <w:rFonts w:ascii="宋体" w:hAnsi="宋体"/>
                <w:sz w:val="21"/>
                <w:szCs w:val="21"/>
              </w:rPr>
            </w:pPr>
            <w:r w:rsidRPr="004419AC">
              <w:rPr>
                <w:sz w:val="21"/>
                <w:szCs w:val="21"/>
              </w:rPr>
              <w:object w:dxaOrig="15870" w:dyaOrig="9375" w14:anchorId="6DFD6A33">
                <v:shape id="Picture 7" o:spid="_x0000_i1034" type="#_x0000_t75" style="width:65.1pt;height:121.45pt" o:ole="">
                  <v:imagedata r:id="rId71" o:title="" croptop="19120f" cropbottom="21504f" cropleft="23593f" cropright="27626f"/>
                </v:shape>
                <o:OLEObject Type="Embed" ProgID="AutoCAD.Drawing.17" ShapeID="Picture 7" DrawAspect="Content" ObjectID="_1724760040" r:id="rId72"/>
              </w:object>
            </w:r>
          </w:p>
        </w:tc>
      </w:tr>
      <w:tr w:rsidR="006D1FFC" w:rsidRPr="00D824F4" w14:paraId="42A2083E" w14:textId="77777777" w:rsidTr="004419AC">
        <w:trPr>
          <w:trHeight w:val="2374"/>
          <w:jc w:val="center"/>
        </w:trPr>
        <w:tc>
          <w:tcPr>
            <w:tcW w:w="1474" w:type="dxa"/>
            <w:vAlign w:val="center"/>
          </w:tcPr>
          <w:p w14:paraId="4097BD0D" w14:textId="77777777" w:rsidR="006D1FFC" w:rsidRPr="004419AC" w:rsidRDefault="006D1FFC" w:rsidP="001D7458">
            <w:pPr>
              <w:pStyle w:val="A-"/>
              <w:rPr>
                <w:sz w:val="21"/>
                <w:szCs w:val="21"/>
              </w:rPr>
            </w:pPr>
            <w:r w:rsidRPr="004419AC">
              <w:rPr>
                <w:sz w:val="21"/>
                <w:szCs w:val="21"/>
              </w:rPr>
              <w:t>平面波浪度</w:t>
            </w:r>
          </w:p>
        </w:tc>
        <w:tc>
          <w:tcPr>
            <w:tcW w:w="1560" w:type="dxa"/>
            <w:vAlign w:val="center"/>
          </w:tcPr>
          <w:p w14:paraId="183C7BC9"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每米</w:t>
            </w:r>
            <w:r w:rsidRPr="004419AC">
              <w:rPr>
                <w:sz w:val="21"/>
                <w:szCs w:val="21"/>
              </w:rPr>
              <w:t>2.0</w:t>
            </w:r>
          </w:p>
        </w:tc>
        <w:tc>
          <w:tcPr>
            <w:tcW w:w="1417" w:type="dxa"/>
            <w:vAlign w:val="center"/>
          </w:tcPr>
          <w:p w14:paraId="63657C40"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钢尺、塞尺检查</w:t>
            </w:r>
          </w:p>
        </w:tc>
        <w:tc>
          <w:tcPr>
            <w:tcW w:w="1843" w:type="dxa"/>
            <w:vAlign w:val="center"/>
          </w:tcPr>
          <w:p w14:paraId="475C7FDC" w14:textId="77777777" w:rsidR="006D1FFC" w:rsidRPr="004419AC" w:rsidRDefault="006D1FFC" w:rsidP="001D7458">
            <w:pPr>
              <w:jc w:val="center"/>
              <w:rPr>
                <w:rFonts w:ascii="宋体" w:hAnsi="宋体"/>
                <w:sz w:val="21"/>
                <w:szCs w:val="21"/>
              </w:rPr>
            </w:pPr>
            <w:r w:rsidRPr="004419AC">
              <w:rPr>
                <w:rFonts w:ascii="宋体" w:hAnsi="宋体"/>
                <w:noProof/>
                <w:sz w:val="21"/>
                <w:szCs w:val="21"/>
              </w:rPr>
              <w:drawing>
                <wp:inline distT="0" distB="0" distL="0" distR="0" wp14:anchorId="6272DC0B" wp14:editId="6B708396">
                  <wp:extent cx="980237" cy="85287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3"/>
                          <a:srcRect l="23811" t="56499" r="30150" b="10153"/>
                          <a:stretch>
                            <a:fillRect/>
                          </a:stretch>
                        </pic:blipFill>
                        <pic:spPr bwMode="auto">
                          <a:xfrm>
                            <a:off x="0" y="0"/>
                            <a:ext cx="981618" cy="854075"/>
                          </a:xfrm>
                          <a:prstGeom prst="rect">
                            <a:avLst/>
                          </a:prstGeom>
                          <a:noFill/>
                          <a:ln w="9525">
                            <a:noFill/>
                            <a:miter lim="800000"/>
                            <a:headEnd/>
                            <a:tailEnd/>
                          </a:ln>
                        </pic:spPr>
                      </pic:pic>
                    </a:graphicData>
                  </a:graphic>
                </wp:inline>
              </w:drawing>
            </w:r>
          </w:p>
        </w:tc>
      </w:tr>
    </w:tbl>
    <w:p w14:paraId="5D230CE3" w14:textId="61D3003C" w:rsidR="006D1FFC" w:rsidRPr="00401E22" w:rsidRDefault="006D1FFC" w:rsidP="006D1FFC">
      <w:pPr>
        <w:rPr>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2</w:t>
      </w:r>
      <w:r w:rsidRPr="007664F0">
        <w:rPr>
          <w:rFonts w:eastAsiaTheme="minorEastAsia" w:hint="eastAsia"/>
          <w:b/>
          <w:bCs/>
          <w:szCs w:val="21"/>
        </w:rPr>
        <w:t>.</w:t>
      </w:r>
      <w:r>
        <w:rPr>
          <w:rFonts w:eastAsiaTheme="minorEastAsia"/>
          <w:b/>
          <w:bCs/>
          <w:szCs w:val="21"/>
        </w:rPr>
        <w:t>5</w:t>
      </w:r>
      <w:r>
        <w:rPr>
          <w:rFonts w:eastAsiaTheme="minorEastAsia" w:hint="eastAsia"/>
          <w:szCs w:val="21"/>
        </w:rPr>
        <w:t xml:space="preserve">  </w:t>
      </w:r>
      <w:r>
        <w:rPr>
          <w:rFonts w:eastAsiaTheme="minorEastAsia" w:hint="eastAsia"/>
          <w:szCs w:val="21"/>
        </w:rPr>
        <w:t>钢管束</w:t>
      </w:r>
      <w:r>
        <w:rPr>
          <w:rFonts w:eastAsiaTheme="minorEastAsia"/>
          <w:szCs w:val="21"/>
        </w:rPr>
        <w:t>构件与基础连接用</w:t>
      </w:r>
      <w:r w:rsidRPr="00401E22">
        <w:rPr>
          <w:rFonts w:ascii="Cambria" w:hAnsi="Cambria" w:hint="eastAsia"/>
          <w:szCs w:val="21"/>
        </w:rPr>
        <w:t>预埋件</w:t>
      </w:r>
      <w:r>
        <w:rPr>
          <w:rFonts w:ascii="Cambria" w:hAnsi="Cambria" w:hint="eastAsia"/>
          <w:szCs w:val="21"/>
        </w:rPr>
        <w:t>外形</w:t>
      </w:r>
      <w:r w:rsidRPr="00401E22">
        <w:rPr>
          <w:rFonts w:ascii="Cambria" w:hAnsi="Cambria" w:hint="eastAsia"/>
          <w:szCs w:val="21"/>
        </w:rPr>
        <w:t>尺寸的允许偏差应符合表</w:t>
      </w:r>
      <w:r w:rsidRPr="00DF795E">
        <w:rPr>
          <w:rFonts w:eastAsiaTheme="minorEastAsia" w:hint="eastAsia"/>
          <w:szCs w:val="21"/>
        </w:rPr>
        <w:t>1</w:t>
      </w:r>
      <w:r>
        <w:rPr>
          <w:rFonts w:eastAsiaTheme="minorEastAsia"/>
          <w:szCs w:val="21"/>
        </w:rPr>
        <w:t>1</w:t>
      </w:r>
      <w:r w:rsidRPr="00DF795E">
        <w:rPr>
          <w:rFonts w:eastAsiaTheme="minorEastAsia" w:hint="eastAsia"/>
          <w:szCs w:val="21"/>
        </w:rPr>
        <w:t>.</w:t>
      </w:r>
      <w:r>
        <w:rPr>
          <w:rFonts w:eastAsiaTheme="minorEastAsia"/>
          <w:szCs w:val="21"/>
        </w:rPr>
        <w:t>2</w:t>
      </w:r>
      <w:r w:rsidRPr="00DF795E">
        <w:rPr>
          <w:rFonts w:eastAsiaTheme="minorEastAsia" w:hint="eastAsia"/>
          <w:szCs w:val="21"/>
        </w:rPr>
        <w:t>.</w:t>
      </w:r>
      <w:r>
        <w:rPr>
          <w:rFonts w:eastAsiaTheme="minorEastAsia"/>
          <w:szCs w:val="21"/>
        </w:rPr>
        <w:t>5</w:t>
      </w:r>
      <w:r w:rsidRPr="00401E22">
        <w:rPr>
          <w:rFonts w:ascii="Cambria" w:hAnsi="Cambria" w:hint="eastAsia"/>
          <w:szCs w:val="21"/>
        </w:rPr>
        <w:t>的规定。</w:t>
      </w:r>
    </w:p>
    <w:p w14:paraId="24B23C8E" w14:textId="770EC22E" w:rsidR="006D1FFC" w:rsidRPr="00D92B02" w:rsidRDefault="006D1FFC" w:rsidP="006D1FFC">
      <w:r>
        <w:tab/>
      </w:r>
      <w:r w:rsidRPr="00D92B02">
        <w:rPr>
          <w:rFonts w:hint="eastAsia"/>
        </w:rPr>
        <w:t>检查数量：按</w:t>
      </w:r>
      <w:r w:rsidRPr="00D92B02">
        <w:t>预埋件</w:t>
      </w:r>
      <w:r w:rsidRPr="00D92B02">
        <w:rPr>
          <w:rFonts w:hint="eastAsia"/>
        </w:rPr>
        <w:t>数量抽查</w:t>
      </w:r>
      <w:r w:rsidRPr="00D92B02">
        <w:t>10%</w:t>
      </w:r>
      <w:r w:rsidRPr="00D92B02">
        <w:rPr>
          <w:rFonts w:hint="eastAsia"/>
        </w:rPr>
        <w:t>，且不应少于</w:t>
      </w:r>
      <w:r w:rsidRPr="00D92B02">
        <w:t>3</w:t>
      </w:r>
      <w:r w:rsidRPr="00D92B02">
        <w:rPr>
          <w:rFonts w:hint="eastAsia"/>
        </w:rPr>
        <w:t>件。</w:t>
      </w:r>
    </w:p>
    <w:p w14:paraId="64C9D020" w14:textId="77777777" w:rsidR="006D1FFC" w:rsidRPr="00D92B02" w:rsidRDefault="006D1FFC" w:rsidP="006D1FFC">
      <w:pPr>
        <w:ind w:firstLineChars="200" w:firstLine="480"/>
        <w:rPr>
          <w:rFonts w:ascii="宋体" w:hAnsi="宋体"/>
          <w:szCs w:val="21"/>
        </w:rPr>
      </w:pPr>
      <w:r w:rsidRPr="00D92B02">
        <w:rPr>
          <w:rFonts w:ascii="宋体" w:hAnsi="宋体" w:hint="eastAsia"/>
          <w:szCs w:val="21"/>
        </w:rPr>
        <w:t>检验方法：钢尺。</w:t>
      </w:r>
    </w:p>
    <w:p w14:paraId="2D4252D6" w14:textId="7248BE8A" w:rsidR="006D1FFC" w:rsidRPr="00C4777D" w:rsidRDefault="006D1FFC" w:rsidP="006D1FFC">
      <w:pPr>
        <w:pStyle w:val="A-b"/>
      </w:pPr>
      <w:r w:rsidRPr="00C4777D">
        <w:rPr>
          <w:rFonts w:hint="eastAsia"/>
        </w:rPr>
        <w:t>表</w:t>
      </w:r>
      <w:r w:rsidRPr="00C4777D">
        <w:rPr>
          <w:kern w:val="44"/>
        </w:rPr>
        <w:t>11.</w:t>
      </w:r>
      <w:r>
        <w:rPr>
          <w:kern w:val="44"/>
        </w:rPr>
        <w:t>2</w:t>
      </w:r>
      <w:r w:rsidRPr="00C4777D">
        <w:rPr>
          <w:kern w:val="44"/>
        </w:rPr>
        <w:t>.</w:t>
      </w:r>
      <w:r>
        <w:rPr>
          <w:kern w:val="44"/>
        </w:rPr>
        <w:t>5</w:t>
      </w:r>
      <w:r w:rsidRPr="00C4777D">
        <w:t xml:space="preserve"> </w:t>
      </w:r>
      <w:r w:rsidRPr="00C4777D">
        <w:rPr>
          <w:rFonts w:hint="eastAsia"/>
        </w:rPr>
        <w:t xml:space="preserve">  </w:t>
      </w:r>
      <w:r w:rsidRPr="00C4777D">
        <w:rPr>
          <w:rFonts w:hint="eastAsia"/>
        </w:rPr>
        <w:t>预埋件</w:t>
      </w:r>
      <w:r>
        <w:rPr>
          <w:rFonts w:hint="eastAsia"/>
        </w:rPr>
        <w:t>外形</w:t>
      </w:r>
      <w:r w:rsidRPr="00C4777D">
        <w:rPr>
          <w:rFonts w:hint="eastAsia"/>
        </w:rPr>
        <w:t>尺寸的允许偏差</w:t>
      </w:r>
      <w:r>
        <w:rPr>
          <w:rFonts w:hint="eastAsia"/>
          <w:kern w:val="0"/>
        </w:rPr>
        <w:t>（</w:t>
      </w:r>
      <w:r w:rsidRPr="00C4777D">
        <w:rPr>
          <w:rFonts w:ascii="Cambria" w:hAnsi="Cambria" w:hint="eastAsia"/>
        </w:rPr>
        <w:t>mm</w:t>
      </w:r>
      <w:r>
        <w:rPr>
          <w:rFonts w:hint="eastAsia"/>
          <w:kern w:val="0"/>
        </w:rPr>
        <w:t>）</w:t>
      </w:r>
    </w:p>
    <w:tbl>
      <w:tblPr>
        <w:tblW w:w="58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3544"/>
      </w:tblGrid>
      <w:tr w:rsidR="006D1FFC" w:rsidRPr="00C17872" w14:paraId="6F8E9E7E" w14:textId="77777777" w:rsidTr="009B2E54">
        <w:trPr>
          <w:trHeight w:val="472"/>
          <w:jc w:val="center"/>
        </w:trPr>
        <w:tc>
          <w:tcPr>
            <w:tcW w:w="1134" w:type="dxa"/>
            <w:vAlign w:val="center"/>
          </w:tcPr>
          <w:p w14:paraId="6470B534"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项  目</w:t>
            </w:r>
          </w:p>
        </w:tc>
        <w:tc>
          <w:tcPr>
            <w:tcW w:w="1134" w:type="dxa"/>
            <w:vAlign w:val="center"/>
          </w:tcPr>
          <w:p w14:paraId="52E48772" w14:textId="77777777" w:rsidR="006D1FFC" w:rsidRPr="004419AC" w:rsidRDefault="006D1FFC" w:rsidP="001D7458">
            <w:pPr>
              <w:autoSpaceDE w:val="0"/>
              <w:autoSpaceDN w:val="0"/>
              <w:adjustRightInd w:val="0"/>
              <w:ind w:firstLineChars="100" w:firstLine="210"/>
              <w:jc w:val="center"/>
              <w:rPr>
                <w:rFonts w:ascii="宋体" w:hAnsi="宋体"/>
                <w:kern w:val="0"/>
                <w:sz w:val="21"/>
                <w:szCs w:val="21"/>
              </w:rPr>
            </w:pPr>
            <w:r w:rsidRPr="004419AC">
              <w:rPr>
                <w:rFonts w:ascii="宋体" w:hAnsi="宋体" w:hint="eastAsia"/>
                <w:kern w:val="0"/>
                <w:sz w:val="21"/>
                <w:szCs w:val="21"/>
              </w:rPr>
              <w:t>允许偏差</w:t>
            </w:r>
          </w:p>
        </w:tc>
        <w:tc>
          <w:tcPr>
            <w:tcW w:w="3544" w:type="dxa"/>
            <w:vAlign w:val="center"/>
          </w:tcPr>
          <w:p w14:paraId="242D0E69"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图    例</w:t>
            </w:r>
          </w:p>
        </w:tc>
      </w:tr>
      <w:tr w:rsidR="006D1FFC" w:rsidRPr="00C17872" w14:paraId="6ABD9249" w14:textId="77777777" w:rsidTr="009B2E54">
        <w:trPr>
          <w:trHeight w:val="472"/>
          <w:jc w:val="center"/>
        </w:trPr>
        <w:tc>
          <w:tcPr>
            <w:tcW w:w="1134" w:type="dxa"/>
            <w:vAlign w:val="center"/>
          </w:tcPr>
          <w:p w14:paraId="4D634B7F"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预埋件</w:t>
            </w:r>
          </w:p>
          <w:p w14:paraId="75542D90"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外形尺寸</w:t>
            </w:r>
          </w:p>
        </w:tc>
        <w:tc>
          <w:tcPr>
            <w:tcW w:w="1134" w:type="dxa"/>
            <w:vAlign w:val="center"/>
          </w:tcPr>
          <w:p w14:paraId="3964D2C4" w14:textId="77777777" w:rsidR="006D1FFC" w:rsidRPr="004419AC" w:rsidRDefault="006D1FFC" w:rsidP="001D7458">
            <w:pPr>
              <w:jc w:val="center"/>
              <w:rPr>
                <w:sz w:val="21"/>
                <w:szCs w:val="21"/>
              </w:rPr>
            </w:pPr>
            <w:r w:rsidRPr="004419AC">
              <w:rPr>
                <w:rFonts w:hint="eastAsia"/>
                <w:sz w:val="21"/>
                <w:szCs w:val="21"/>
              </w:rPr>
              <w:t>±</w:t>
            </w:r>
            <w:r w:rsidRPr="004419AC">
              <w:rPr>
                <w:rFonts w:hint="eastAsia"/>
                <w:sz w:val="21"/>
                <w:szCs w:val="21"/>
              </w:rPr>
              <w:t>10.0</w:t>
            </w:r>
          </w:p>
        </w:tc>
        <w:tc>
          <w:tcPr>
            <w:tcW w:w="3544" w:type="dxa"/>
          </w:tcPr>
          <w:p w14:paraId="6BF680F1"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5674F96B" wp14:editId="60915550">
                  <wp:extent cx="1578610" cy="940435"/>
                  <wp:effectExtent l="0" t="0" r="0" b="0"/>
                  <wp:docPr id="67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74"/>
                          <a:srcRect l="44128" t="17822" r="22791" b="22961"/>
                          <a:stretch>
                            <a:fillRect/>
                          </a:stretch>
                        </pic:blipFill>
                        <pic:spPr bwMode="auto">
                          <a:xfrm>
                            <a:off x="0" y="0"/>
                            <a:ext cx="1578610" cy="940435"/>
                          </a:xfrm>
                          <a:prstGeom prst="rect">
                            <a:avLst/>
                          </a:prstGeom>
                          <a:noFill/>
                          <a:ln w="9525">
                            <a:noFill/>
                            <a:miter lim="800000"/>
                            <a:headEnd/>
                            <a:tailEnd/>
                          </a:ln>
                        </pic:spPr>
                      </pic:pic>
                    </a:graphicData>
                  </a:graphic>
                </wp:inline>
              </w:drawing>
            </w:r>
          </w:p>
        </w:tc>
      </w:tr>
      <w:tr w:rsidR="006D1FFC" w:rsidRPr="00C17872" w14:paraId="50B2A936" w14:textId="77777777" w:rsidTr="009B2E54">
        <w:trPr>
          <w:trHeight w:val="472"/>
          <w:jc w:val="center"/>
        </w:trPr>
        <w:tc>
          <w:tcPr>
            <w:tcW w:w="1134" w:type="dxa"/>
            <w:vAlign w:val="center"/>
          </w:tcPr>
          <w:p w14:paraId="05A1FABA"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锚筋长度</w:t>
            </w:r>
            <w:r w:rsidRPr="004419AC">
              <w:rPr>
                <w:rFonts w:eastAsiaTheme="minorEastAsia" w:hint="eastAsia"/>
                <w:i/>
                <w:sz w:val="21"/>
                <w:szCs w:val="21"/>
              </w:rPr>
              <w:t>L</w:t>
            </w:r>
          </w:p>
        </w:tc>
        <w:tc>
          <w:tcPr>
            <w:tcW w:w="1134" w:type="dxa"/>
            <w:vAlign w:val="center"/>
          </w:tcPr>
          <w:p w14:paraId="321C5CE1" w14:textId="77777777" w:rsidR="006D1FFC" w:rsidRPr="004419AC" w:rsidRDefault="006D1FFC" w:rsidP="001D7458">
            <w:pPr>
              <w:jc w:val="center"/>
              <w:rPr>
                <w:sz w:val="21"/>
                <w:szCs w:val="21"/>
              </w:rPr>
            </w:pPr>
            <w:r w:rsidRPr="004419AC">
              <w:rPr>
                <w:rFonts w:hint="eastAsia"/>
                <w:sz w:val="21"/>
                <w:szCs w:val="21"/>
              </w:rPr>
              <w:t>±</w:t>
            </w:r>
            <w:r w:rsidRPr="004419AC">
              <w:rPr>
                <w:rFonts w:hint="eastAsia"/>
                <w:sz w:val="21"/>
                <w:szCs w:val="21"/>
              </w:rPr>
              <w:t>10.0</w:t>
            </w:r>
          </w:p>
        </w:tc>
        <w:tc>
          <w:tcPr>
            <w:tcW w:w="3544" w:type="dxa"/>
          </w:tcPr>
          <w:p w14:paraId="0523FD22"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4282B6ED" wp14:editId="2BB08C46">
                  <wp:extent cx="1734185" cy="534670"/>
                  <wp:effectExtent l="19050" t="0" r="0" b="0"/>
                  <wp:docPr id="3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75"/>
                          <a:srcRect l="5551" t="30362" r="46028" b="29295"/>
                          <a:stretch>
                            <a:fillRect/>
                          </a:stretch>
                        </pic:blipFill>
                        <pic:spPr bwMode="auto">
                          <a:xfrm>
                            <a:off x="0" y="0"/>
                            <a:ext cx="1734185" cy="534670"/>
                          </a:xfrm>
                          <a:prstGeom prst="rect">
                            <a:avLst/>
                          </a:prstGeom>
                          <a:noFill/>
                          <a:ln w="9525">
                            <a:noFill/>
                            <a:miter lim="800000"/>
                            <a:headEnd/>
                            <a:tailEnd/>
                          </a:ln>
                        </pic:spPr>
                      </pic:pic>
                    </a:graphicData>
                  </a:graphic>
                </wp:inline>
              </w:drawing>
            </w:r>
          </w:p>
        </w:tc>
      </w:tr>
      <w:tr w:rsidR="006D1FFC" w:rsidRPr="00C17872" w14:paraId="4A1E9566" w14:textId="77777777" w:rsidTr="009B2E54">
        <w:trPr>
          <w:trHeight w:val="487"/>
          <w:jc w:val="center"/>
        </w:trPr>
        <w:tc>
          <w:tcPr>
            <w:tcW w:w="1134" w:type="dxa"/>
            <w:vAlign w:val="center"/>
          </w:tcPr>
          <w:p w14:paraId="71126EBB"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锚筋位置</w:t>
            </w:r>
            <w:r w:rsidRPr="004419AC">
              <w:rPr>
                <w:rFonts w:ascii="Cambria Math" w:eastAsiaTheme="minorEastAsia" w:hAnsi="Cambria Math" w:cs="Cambria Math"/>
                <w:sz w:val="21"/>
                <w:szCs w:val="21"/>
              </w:rPr>
              <w:t>△</w:t>
            </w:r>
          </w:p>
        </w:tc>
        <w:tc>
          <w:tcPr>
            <w:tcW w:w="1134" w:type="dxa"/>
            <w:vAlign w:val="center"/>
          </w:tcPr>
          <w:p w14:paraId="6B2EEE46" w14:textId="77777777" w:rsidR="006D1FFC" w:rsidRPr="004419AC" w:rsidRDefault="006D1FFC" w:rsidP="001D7458">
            <w:pPr>
              <w:jc w:val="center"/>
              <w:rPr>
                <w:sz w:val="21"/>
                <w:szCs w:val="21"/>
              </w:rPr>
            </w:pPr>
            <w:r w:rsidRPr="004419AC">
              <w:rPr>
                <w:rFonts w:hint="eastAsia"/>
                <w:sz w:val="21"/>
                <w:szCs w:val="21"/>
              </w:rPr>
              <w:t>±</w:t>
            </w:r>
            <w:r w:rsidRPr="004419AC">
              <w:rPr>
                <w:rFonts w:hint="eastAsia"/>
                <w:sz w:val="21"/>
                <w:szCs w:val="21"/>
              </w:rPr>
              <w:t>2.0</w:t>
            </w:r>
          </w:p>
        </w:tc>
        <w:tc>
          <w:tcPr>
            <w:tcW w:w="3544" w:type="dxa"/>
          </w:tcPr>
          <w:p w14:paraId="0277D477"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2F021BAB" wp14:editId="7EEC3879">
                  <wp:extent cx="1909267" cy="793844"/>
                  <wp:effectExtent l="0" t="0" r="0" b="0"/>
                  <wp:docPr id="3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76"/>
                          <a:srcRect l="22237" t="28996" r="8846" b="14441"/>
                          <a:stretch>
                            <a:fillRect/>
                          </a:stretch>
                        </pic:blipFill>
                        <pic:spPr bwMode="auto">
                          <a:xfrm>
                            <a:off x="0" y="0"/>
                            <a:ext cx="1909041" cy="793750"/>
                          </a:xfrm>
                          <a:prstGeom prst="rect">
                            <a:avLst/>
                          </a:prstGeom>
                          <a:noFill/>
                          <a:ln w="9525">
                            <a:noFill/>
                            <a:miter lim="800000"/>
                            <a:headEnd/>
                            <a:tailEnd/>
                          </a:ln>
                        </pic:spPr>
                      </pic:pic>
                    </a:graphicData>
                  </a:graphic>
                </wp:inline>
              </w:drawing>
            </w:r>
          </w:p>
        </w:tc>
      </w:tr>
      <w:tr w:rsidR="006D1FFC" w:rsidRPr="00C17872" w14:paraId="165494B5" w14:textId="77777777" w:rsidTr="009B2E54">
        <w:trPr>
          <w:trHeight w:val="487"/>
          <w:jc w:val="center"/>
        </w:trPr>
        <w:tc>
          <w:tcPr>
            <w:tcW w:w="1134" w:type="dxa"/>
            <w:vAlign w:val="center"/>
          </w:tcPr>
          <w:p w14:paraId="12563E6E" w14:textId="50765D51" w:rsidR="006D1FFC" w:rsidRPr="004419AC" w:rsidRDefault="006D1FFC" w:rsidP="001D7458">
            <w:pPr>
              <w:pStyle w:val="A-"/>
              <w:jc w:val="center"/>
              <w:rPr>
                <w:sz w:val="21"/>
                <w:szCs w:val="21"/>
              </w:rPr>
            </w:pPr>
            <w:r w:rsidRPr="004419AC">
              <w:rPr>
                <w:rFonts w:hint="eastAsia"/>
                <w:sz w:val="21"/>
                <w:szCs w:val="21"/>
              </w:rPr>
              <w:t>预埋件平面度</w:t>
            </w:r>
            <w:r w:rsidR="00C96FED" w:rsidRPr="004419AC">
              <w:rPr>
                <w:rFonts w:ascii="Cambria Math" w:eastAsiaTheme="minorEastAsia" w:hAnsi="Cambria Math" w:cs="Cambria Math"/>
                <w:sz w:val="21"/>
                <w:szCs w:val="21"/>
              </w:rPr>
              <w:t>△</w:t>
            </w:r>
          </w:p>
        </w:tc>
        <w:tc>
          <w:tcPr>
            <w:tcW w:w="1134" w:type="dxa"/>
            <w:vAlign w:val="center"/>
          </w:tcPr>
          <w:p w14:paraId="11A5BA4F" w14:textId="77777777" w:rsidR="006D1FFC" w:rsidRPr="004419AC" w:rsidRDefault="006D1FFC" w:rsidP="001D7458">
            <w:pPr>
              <w:jc w:val="center"/>
              <w:rPr>
                <w:sz w:val="21"/>
                <w:szCs w:val="21"/>
              </w:rPr>
            </w:pPr>
            <w:r w:rsidRPr="004419AC">
              <w:rPr>
                <w:sz w:val="21"/>
                <w:szCs w:val="21"/>
              </w:rPr>
              <w:t>2</w:t>
            </w:r>
            <w:r w:rsidRPr="004419AC">
              <w:rPr>
                <w:rFonts w:hint="eastAsia"/>
                <w:sz w:val="21"/>
                <w:szCs w:val="21"/>
              </w:rPr>
              <w:t>.0</w:t>
            </w:r>
          </w:p>
        </w:tc>
        <w:tc>
          <w:tcPr>
            <w:tcW w:w="3544" w:type="dxa"/>
          </w:tcPr>
          <w:p w14:paraId="1DE932F5" w14:textId="77777777" w:rsidR="006D1FFC" w:rsidRPr="004419AC" w:rsidRDefault="006D1FFC" w:rsidP="001D7458">
            <w:pPr>
              <w:pStyle w:val="A-"/>
              <w:rPr>
                <w:noProof/>
                <w:sz w:val="21"/>
                <w:szCs w:val="21"/>
              </w:rPr>
            </w:pPr>
            <w:r w:rsidRPr="004419AC">
              <w:rPr>
                <w:noProof/>
                <w:sz w:val="21"/>
                <w:szCs w:val="21"/>
              </w:rPr>
              <w:drawing>
                <wp:inline distT="0" distB="0" distL="0" distR="0" wp14:anchorId="473F737E" wp14:editId="683E7439">
                  <wp:extent cx="2053883" cy="718859"/>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2675" cy="721936"/>
                          </a:xfrm>
                          <a:prstGeom prst="rect">
                            <a:avLst/>
                          </a:prstGeom>
                          <a:noFill/>
                        </pic:spPr>
                      </pic:pic>
                    </a:graphicData>
                  </a:graphic>
                </wp:inline>
              </w:drawing>
            </w:r>
          </w:p>
        </w:tc>
      </w:tr>
    </w:tbl>
    <w:p w14:paraId="49742E1F" w14:textId="77777777" w:rsidR="006D1FFC" w:rsidRPr="00572CF9" w:rsidRDefault="006D1FFC" w:rsidP="0002622C">
      <w:pPr>
        <w:pStyle w:val="2c"/>
        <w:rPr>
          <w:color w:val="000000" w:themeColor="text1"/>
        </w:rPr>
      </w:pPr>
      <w:bookmarkStart w:id="318" w:name="_Toc515984318"/>
      <w:bookmarkStart w:id="319" w:name="_Toc520794021"/>
      <w:bookmarkStart w:id="320" w:name="_Toc520796027"/>
      <w:bookmarkStart w:id="321" w:name="_Toc523905686"/>
      <w:bookmarkStart w:id="322" w:name="_Toc76031590"/>
      <w:bookmarkStart w:id="323" w:name="_Toc109378020"/>
      <w:bookmarkStart w:id="324" w:name="_Toc113954159"/>
      <w:r w:rsidRPr="00572CF9">
        <w:rPr>
          <w:color w:val="000000" w:themeColor="text1"/>
        </w:rPr>
        <w:lastRenderedPageBreak/>
        <w:t>11.3</w:t>
      </w:r>
      <w:r w:rsidRPr="00572CF9">
        <w:rPr>
          <w:rFonts w:hint="eastAsia"/>
          <w:color w:val="000000" w:themeColor="text1"/>
        </w:rPr>
        <w:t xml:space="preserve">  </w:t>
      </w:r>
      <w:bookmarkEnd w:id="318"/>
      <w:bookmarkEnd w:id="319"/>
      <w:bookmarkEnd w:id="320"/>
      <w:bookmarkEnd w:id="321"/>
      <w:bookmarkEnd w:id="322"/>
      <w:r w:rsidRPr="00572CF9">
        <w:rPr>
          <w:rFonts w:hint="eastAsia"/>
          <w:color w:val="000000" w:themeColor="text1"/>
        </w:rPr>
        <w:t>钢管束构件安装</w:t>
      </w:r>
      <w:bookmarkEnd w:id="323"/>
      <w:bookmarkEnd w:id="324"/>
    </w:p>
    <w:p w14:paraId="091A2A9D" w14:textId="77777777" w:rsidR="006D1FFC" w:rsidRPr="00572CF9" w:rsidRDefault="006D1FFC" w:rsidP="006D1FFC">
      <w:pPr>
        <w:jc w:val="center"/>
        <w:rPr>
          <w:color w:val="000000" w:themeColor="text1"/>
        </w:rPr>
      </w:pPr>
      <w:r w:rsidRPr="00572CF9">
        <w:rPr>
          <w:rFonts w:hint="eastAsia"/>
          <w:color w:val="000000" w:themeColor="text1"/>
        </w:rPr>
        <w:t>Ⅰ</w:t>
      </w:r>
      <w:r w:rsidRPr="00572CF9">
        <w:rPr>
          <w:rFonts w:hint="eastAsia"/>
          <w:color w:val="000000" w:themeColor="text1"/>
        </w:rPr>
        <w:t xml:space="preserve">  </w:t>
      </w:r>
      <w:r w:rsidRPr="00572CF9">
        <w:rPr>
          <w:rFonts w:hint="eastAsia"/>
          <w:color w:val="000000" w:themeColor="text1"/>
        </w:rPr>
        <w:t>主控项目</w:t>
      </w:r>
    </w:p>
    <w:p w14:paraId="4BE18A39" w14:textId="77777777" w:rsidR="006D1FFC" w:rsidRPr="00572CF9" w:rsidRDefault="006D1FFC" w:rsidP="006D1FFC">
      <w:pPr>
        <w:autoSpaceDE w:val="0"/>
        <w:autoSpaceDN w:val="0"/>
        <w:adjustRightInd w:val="0"/>
        <w:jc w:val="left"/>
        <w:rPr>
          <w:rFonts w:ascii="宋体" w:hAnsi="宋体"/>
          <w:color w:val="000000" w:themeColor="text1"/>
          <w:kern w:val="0"/>
          <w:szCs w:val="21"/>
        </w:rPr>
      </w:pPr>
      <w:r w:rsidRPr="00572CF9">
        <w:rPr>
          <w:rFonts w:eastAsiaTheme="minorEastAsia" w:hint="eastAsia"/>
          <w:b/>
          <w:bCs/>
          <w:color w:val="000000" w:themeColor="text1"/>
          <w:szCs w:val="21"/>
        </w:rPr>
        <w:t>1</w:t>
      </w:r>
      <w:r w:rsidRPr="00572CF9">
        <w:rPr>
          <w:rFonts w:eastAsiaTheme="minorEastAsia"/>
          <w:b/>
          <w:bCs/>
          <w:color w:val="000000" w:themeColor="text1"/>
          <w:szCs w:val="21"/>
        </w:rPr>
        <w:t>1</w:t>
      </w:r>
      <w:r w:rsidRPr="00572CF9">
        <w:rPr>
          <w:rFonts w:eastAsiaTheme="minorEastAsia" w:hint="eastAsia"/>
          <w:b/>
          <w:bCs/>
          <w:color w:val="000000" w:themeColor="text1"/>
          <w:szCs w:val="21"/>
        </w:rPr>
        <w:t>.</w:t>
      </w:r>
      <w:r w:rsidRPr="00572CF9">
        <w:rPr>
          <w:rFonts w:eastAsiaTheme="minorEastAsia"/>
          <w:b/>
          <w:bCs/>
          <w:color w:val="000000" w:themeColor="text1"/>
          <w:szCs w:val="21"/>
        </w:rPr>
        <w:t>3</w:t>
      </w:r>
      <w:r w:rsidRPr="00572CF9">
        <w:rPr>
          <w:rFonts w:eastAsiaTheme="minorEastAsia" w:hint="eastAsia"/>
          <w:b/>
          <w:bCs/>
          <w:color w:val="000000" w:themeColor="text1"/>
          <w:szCs w:val="21"/>
        </w:rPr>
        <w:t>.</w:t>
      </w:r>
      <w:r w:rsidRPr="00572CF9">
        <w:rPr>
          <w:rFonts w:eastAsiaTheme="minorEastAsia"/>
          <w:b/>
          <w:bCs/>
          <w:color w:val="000000" w:themeColor="text1"/>
          <w:szCs w:val="21"/>
        </w:rPr>
        <w:t>1</w:t>
      </w:r>
      <w:r w:rsidRPr="00572CF9">
        <w:rPr>
          <w:rFonts w:eastAsiaTheme="minorEastAsia" w:hint="eastAsia"/>
          <w:color w:val="000000" w:themeColor="text1"/>
          <w:szCs w:val="21"/>
        </w:rPr>
        <w:t xml:space="preserve">  </w:t>
      </w:r>
      <w:r w:rsidRPr="00572CF9">
        <w:rPr>
          <w:rFonts w:ascii="宋体" w:hAnsi="宋体" w:hint="eastAsia"/>
          <w:color w:val="000000" w:themeColor="text1"/>
          <w:kern w:val="0"/>
          <w:szCs w:val="21"/>
        </w:rPr>
        <w:t>建筑物定位轴线、基础上钢管束构件的定位轴线和标高应满足设计要求。当设计无要求时应符合表</w:t>
      </w:r>
      <w:r w:rsidRPr="00572CF9">
        <w:rPr>
          <w:rFonts w:eastAsiaTheme="minorEastAsia" w:hint="eastAsia"/>
          <w:color w:val="000000" w:themeColor="text1"/>
          <w:szCs w:val="21"/>
        </w:rPr>
        <w:t>1</w:t>
      </w:r>
      <w:r w:rsidRPr="00572CF9">
        <w:rPr>
          <w:rFonts w:eastAsiaTheme="minorEastAsia"/>
          <w:color w:val="000000" w:themeColor="text1"/>
          <w:szCs w:val="21"/>
        </w:rPr>
        <w:t>1</w:t>
      </w:r>
      <w:r w:rsidRPr="00572CF9">
        <w:rPr>
          <w:rFonts w:eastAsiaTheme="minorEastAsia" w:hint="eastAsia"/>
          <w:color w:val="000000" w:themeColor="text1"/>
          <w:szCs w:val="21"/>
        </w:rPr>
        <w:t>.</w:t>
      </w:r>
      <w:r w:rsidRPr="00572CF9">
        <w:rPr>
          <w:rFonts w:eastAsiaTheme="minorEastAsia"/>
          <w:color w:val="000000" w:themeColor="text1"/>
          <w:szCs w:val="21"/>
        </w:rPr>
        <w:t>3</w:t>
      </w:r>
      <w:r w:rsidRPr="00572CF9">
        <w:rPr>
          <w:rFonts w:eastAsiaTheme="minorEastAsia" w:hint="eastAsia"/>
          <w:color w:val="000000" w:themeColor="text1"/>
          <w:szCs w:val="21"/>
        </w:rPr>
        <w:t>.</w:t>
      </w:r>
      <w:r w:rsidRPr="00572CF9">
        <w:rPr>
          <w:rFonts w:eastAsiaTheme="minorEastAsia"/>
          <w:color w:val="000000" w:themeColor="text1"/>
          <w:szCs w:val="21"/>
        </w:rPr>
        <w:t>1</w:t>
      </w:r>
      <w:r w:rsidRPr="00572CF9">
        <w:rPr>
          <w:rFonts w:ascii="宋体" w:hAnsi="宋体" w:hint="eastAsia"/>
          <w:color w:val="000000" w:themeColor="text1"/>
          <w:kern w:val="0"/>
          <w:szCs w:val="21"/>
        </w:rPr>
        <w:t>的规定。</w:t>
      </w:r>
    </w:p>
    <w:p w14:paraId="26808799" w14:textId="77777777" w:rsidR="006D1FFC" w:rsidRPr="00B2478B" w:rsidRDefault="006D1FFC" w:rsidP="006D1FFC">
      <w:pPr>
        <w:autoSpaceDE w:val="0"/>
        <w:autoSpaceDN w:val="0"/>
        <w:adjustRightInd w:val="0"/>
        <w:ind w:firstLineChars="200" w:firstLine="480"/>
        <w:jc w:val="left"/>
        <w:rPr>
          <w:rFonts w:ascii="宋体" w:hAnsi="宋体"/>
          <w:kern w:val="0"/>
          <w:szCs w:val="21"/>
        </w:rPr>
      </w:pPr>
      <w:r w:rsidRPr="00B2478B">
        <w:rPr>
          <w:rFonts w:ascii="宋体" w:hAnsi="宋体" w:hint="eastAsia"/>
          <w:kern w:val="0"/>
          <w:szCs w:val="21"/>
        </w:rPr>
        <w:t xml:space="preserve"> 检查数量：</w:t>
      </w:r>
      <w:r>
        <w:rPr>
          <w:rFonts w:ascii="宋体" w:hAnsi="宋体" w:hint="eastAsia"/>
          <w:kern w:val="0"/>
          <w:szCs w:val="21"/>
        </w:rPr>
        <w:t>全数检查</w:t>
      </w:r>
      <w:r w:rsidRPr="00B2478B">
        <w:rPr>
          <w:rFonts w:ascii="宋体" w:hAnsi="宋体" w:hint="eastAsia"/>
          <w:kern w:val="0"/>
          <w:szCs w:val="21"/>
        </w:rPr>
        <w:t>。</w:t>
      </w:r>
    </w:p>
    <w:p w14:paraId="2BDEB8B9" w14:textId="77777777" w:rsidR="006D1FFC" w:rsidRPr="00B2478B" w:rsidRDefault="006D1FFC" w:rsidP="006D1FFC">
      <w:pPr>
        <w:autoSpaceDE w:val="0"/>
        <w:autoSpaceDN w:val="0"/>
        <w:adjustRightInd w:val="0"/>
        <w:ind w:firstLineChars="200" w:firstLine="480"/>
        <w:jc w:val="left"/>
        <w:rPr>
          <w:rFonts w:ascii="宋体" w:hAnsi="宋体"/>
          <w:kern w:val="0"/>
          <w:szCs w:val="21"/>
        </w:rPr>
      </w:pPr>
      <w:r w:rsidRPr="00B2478B">
        <w:rPr>
          <w:rFonts w:ascii="宋体" w:hAnsi="宋体" w:hint="eastAsia"/>
          <w:kern w:val="0"/>
          <w:szCs w:val="21"/>
        </w:rPr>
        <w:t xml:space="preserve"> 检验方法: 用经纬仪、水准仪、全站仪和钢尺</w:t>
      </w:r>
      <w:r>
        <w:rPr>
          <w:rFonts w:ascii="宋体" w:hAnsi="宋体" w:hint="eastAsia"/>
          <w:kern w:val="0"/>
          <w:szCs w:val="21"/>
        </w:rPr>
        <w:t>现场</w:t>
      </w:r>
      <w:r w:rsidRPr="00B2478B">
        <w:rPr>
          <w:rFonts w:ascii="宋体" w:hAnsi="宋体" w:hint="eastAsia"/>
          <w:kern w:val="0"/>
          <w:szCs w:val="21"/>
        </w:rPr>
        <w:t>实测。</w:t>
      </w:r>
    </w:p>
    <w:p w14:paraId="1A615745" w14:textId="77777777" w:rsidR="006D1FFC" w:rsidRDefault="006D1FFC" w:rsidP="006D1FFC">
      <w:pPr>
        <w:pStyle w:val="A-b"/>
        <w:rPr>
          <w:rFonts w:ascii="宋体" w:hAnsi="宋体"/>
          <w:kern w:val="0"/>
        </w:rPr>
      </w:pPr>
      <w:r w:rsidRPr="00A31F5D">
        <w:rPr>
          <w:rFonts w:hint="eastAsia"/>
        </w:rPr>
        <w:t>表</w:t>
      </w:r>
      <w:r w:rsidRPr="00A31F5D">
        <w:rPr>
          <w:rFonts w:hint="eastAsia"/>
        </w:rPr>
        <w:t xml:space="preserve"> </w:t>
      </w:r>
      <w:r w:rsidRPr="00A31F5D">
        <w:rPr>
          <w:rFonts w:eastAsiaTheme="minorEastAsia" w:hint="eastAsia"/>
        </w:rPr>
        <w:t>1</w:t>
      </w:r>
      <w:r w:rsidRPr="00A31F5D">
        <w:rPr>
          <w:rFonts w:eastAsiaTheme="minorEastAsia"/>
        </w:rPr>
        <w:t>1</w:t>
      </w:r>
      <w:r w:rsidRPr="00A31F5D">
        <w:rPr>
          <w:rFonts w:eastAsiaTheme="minorEastAsia" w:hint="eastAsia"/>
        </w:rPr>
        <w:t>.</w:t>
      </w:r>
      <w:r>
        <w:rPr>
          <w:rFonts w:eastAsiaTheme="minorEastAsia"/>
        </w:rPr>
        <w:t>3</w:t>
      </w:r>
      <w:r w:rsidRPr="00A31F5D">
        <w:rPr>
          <w:rFonts w:eastAsiaTheme="minorEastAsia" w:hint="eastAsia"/>
        </w:rPr>
        <w:t>.</w:t>
      </w:r>
      <w:r>
        <w:rPr>
          <w:rFonts w:eastAsiaTheme="minorEastAsia"/>
        </w:rPr>
        <w:t>1</w:t>
      </w:r>
      <w:r w:rsidRPr="00A31F5D">
        <w:rPr>
          <w:rFonts w:hint="eastAsia"/>
          <w:kern w:val="44"/>
        </w:rPr>
        <w:t xml:space="preserve">  </w:t>
      </w:r>
      <w:r>
        <w:rPr>
          <w:rFonts w:hint="eastAsia"/>
          <w:kern w:val="44"/>
        </w:rPr>
        <w:t>建筑物</w:t>
      </w:r>
      <w:r w:rsidRPr="00A31F5D">
        <w:rPr>
          <w:rFonts w:hint="eastAsia"/>
        </w:rPr>
        <w:t>定位轴线</w:t>
      </w:r>
      <w:r>
        <w:rPr>
          <w:rFonts w:hint="eastAsia"/>
        </w:rPr>
        <w:t>、</w:t>
      </w:r>
      <w:r w:rsidRPr="00B2478B">
        <w:rPr>
          <w:rFonts w:ascii="宋体" w:hAnsi="宋体" w:hint="eastAsia"/>
          <w:kern w:val="0"/>
        </w:rPr>
        <w:t>基础上钢管束构件的定位轴线</w:t>
      </w:r>
    </w:p>
    <w:p w14:paraId="235D9F2D" w14:textId="77777777" w:rsidR="006D1FFC" w:rsidRPr="00A31F5D" w:rsidRDefault="006D1FFC" w:rsidP="006D1FFC">
      <w:pPr>
        <w:pStyle w:val="A-b"/>
      </w:pPr>
      <w:r w:rsidRPr="00A31F5D">
        <w:rPr>
          <w:rFonts w:hint="eastAsia"/>
        </w:rPr>
        <w:t>和标高的允许偏差</w:t>
      </w:r>
      <w:r>
        <w:rPr>
          <w:rFonts w:hint="eastAsia"/>
        </w:rPr>
        <w:t>（</w:t>
      </w:r>
      <w:r w:rsidRPr="00A31F5D">
        <w:rPr>
          <w:rFonts w:eastAsiaTheme="minorEastAsia"/>
        </w:rPr>
        <w:t>mm</w:t>
      </w:r>
      <w:r>
        <w:rPr>
          <w:rFonts w:hint="eastAsia"/>
        </w:rPr>
        <w:t>）</w:t>
      </w:r>
    </w:p>
    <w:tbl>
      <w:tblPr>
        <w:tblW w:w="60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6"/>
        <w:gridCol w:w="2268"/>
        <w:gridCol w:w="2513"/>
      </w:tblGrid>
      <w:tr w:rsidR="006D1FFC" w:rsidRPr="00D824F4" w14:paraId="78DBDFCF" w14:textId="77777777" w:rsidTr="001D7458">
        <w:trPr>
          <w:trHeight w:val="472"/>
          <w:jc w:val="center"/>
        </w:trPr>
        <w:tc>
          <w:tcPr>
            <w:tcW w:w="1246" w:type="dxa"/>
          </w:tcPr>
          <w:p w14:paraId="59B04229" w14:textId="77777777" w:rsidR="006D1FFC" w:rsidRPr="004419AC" w:rsidRDefault="006D1FFC" w:rsidP="001D7458">
            <w:pPr>
              <w:widowControl/>
              <w:jc w:val="center"/>
              <w:rPr>
                <w:rFonts w:ascii="宋体" w:hAnsi="宋体"/>
                <w:kern w:val="0"/>
                <w:sz w:val="21"/>
                <w:szCs w:val="21"/>
              </w:rPr>
            </w:pPr>
            <w:r w:rsidRPr="004419AC">
              <w:rPr>
                <w:rFonts w:ascii="宋体" w:hAnsi="宋体" w:hint="eastAsia"/>
                <w:kern w:val="0"/>
                <w:sz w:val="21"/>
                <w:szCs w:val="21"/>
              </w:rPr>
              <w:t>项目</w:t>
            </w:r>
          </w:p>
        </w:tc>
        <w:tc>
          <w:tcPr>
            <w:tcW w:w="2268" w:type="dxa"/>
          </w:tcPr>
          <w:p w14:paraId="59E6FD4E" w14:textId="77777777" w:rsidR="006D1FFC" w:rsidRPr="004419AC" w:rsidRDefault="006D1FFC" w:rsidP="001D7458">
            <w:pPr>
              <w:widowControl/>
              <w:jc w:val="center"/>
              <w:rPr>
                <w:rFonts w:ascii="宋体" w:hAnsi="宋体"/>
                <w:kern w:val="0"/>
                <w:sz w:val="21"/>
                <w:szCs w:val="21"/>
              </w:rPr>
            </w:pPr>
            <w:r w:rsidRPr="004419AC">
              <w:rPr>
                <w:rFonts w:ascii="宋体" w:hAnsi="宋体" w:hint="eastAsia"/>
                <w:kern w:val="0"/>
                <w:sz w:val="21"/>
                <w:szCs w:val="21"/>
              </w:rPr>
              <w:t>允许偏差</w:t>
            </w:r>
          </w:p>
        </w:tc>
        <w:tc>
          <w:tcPr>
            <w:tcW w:w="2513" w:type="dxa"/>
          </w:tcPr>
          <w:p w14:paraId="0D906E15" w14:textId="77777777" w:rsidR="006D1FFC" w:rsidRPr="004419AC" w:rsidRDefault="006D1FFC" w:rsidP="001D7458">
            <w:pPr>
              <w:widowControl/>
              <w:jc w:val="center"/>
              <w:rPr>
                <w:rFonts w:ascii="宋体" w:hAnsi="宋体"/>
                <w:kern w:val="0"/>
                <w:sz w:val="21"/>
                <w:szCs w:val="21"/>
              </w:rPr>
            </w:pPr>
            <w:r w:rsidRPr="004419AC">
              <w:rPr>
                <w:rFonts w:ascii="宋体" w:hAnsi="宋体" w:hint="eastAsia"/>
                <w:kern w:val="0"/>
                <w:sz w:val="21"/>
                <w:szCs w:val="21"/>
              </w:rPr>
              <w:t>图例</w:t>
            </w:r>
          </w:p>
        </w:tc>
      </w:tr>
      <w:tr w:rsidR="006D1FFC" w:rsidRPr="00D824F4" w14:paraId="695E45EA" w14:textId="77777777" w:rsidTr="001D7458">
        <w:trPr>
          <w:trHeight w:val="1364"/>
          <w:jc w:val="center"/>
        </w:trPr>
        <w:tc>
          <w:tcPr>
            <w:tcW w:w="1246" w:type="dxa"/>
            <w:vAlign w:val="center"/>
          </w:tcPr>
          <w:p w14:paraId="262613A5" w14:textId="77777777" w:rsidR="006D1FFC" w:rsidRPr="004419AC" w:rsidRDefault="006D1FFC" w:rsidP="001D7458">
            <w:pPr>
              <w:widowControl/>
              <w:jc w:val="center"/>
              <w:rPr>
                <w:rFonts w:ascii="宋体" w:hAnsi="宋体"/>
                <w:kern w:val="0"/>
                <w:sz w:val="21"/>
                <w:szCs w:val="21"/>
              </w:rPr>
            </w:pPr>
            <w:r w:rsidRPr="004419AC">
              <w:rPr>
                <w:rFonts w:ascii="宋体" w:hAnsi="宋体"/>
                <w:kern w:val="0"/>
                <w:sz w:val="21"/>
                <w:szCs w:val="21"/>
              </w:rPr>
              <w:t>建筑物定位轴线</w:t>
            </w:r>
          </w:p>
        </w:tc>
        <w:tc>
          <w:tcPr>
            <w:tcW w:w="2268" w:type="dxa"/>
            <w:vAlign w:val="center"/>
          </w:tcPr>
          <w:p w14:paraId="1DCC55C5" w14:textId="77777777" w:rsidR="006D1FFC" w:rsidRPr="004419AC" w:rsidRDefault="006D1FFC" w:rsidP="001D7458">
            <w:pPr>
              <w:widowControl/>
              <w:jc w:val="center"/>
              <w:rPr>
                <w:rFonts w:ascii="宋体" w:hAnsi="宋体"/>
                <w:kern w:val="0"/>
                <w:sz w:val="21"/>
                <w:szCs w:val="21"/>
              </w:rPr>
            </w:pPr>
            <w:r w:rsidRPr="004419AC">
              <w:rPr>
                <w:rFonts w:eastAsiaTheme="minorEastAsia"/>
                <w:i/>
                <w:sz w:val="21"/>
                <w:szCs w:val="21"/>
              </w:rPr>
              <w:t>L</w:t>
            </w:r>
            <w:r w:rsidRPr="004419AC">
              <w:rPr>
                <w:rFonts w:eastAsiaTheme="minorEastAsia"/>
                <w:sz w:val="21"/>
                <w:szCs w:val="21"/>
              </w:rPr>
              <w:t>/20000</w:t>
            </w:r>
            <w:r w:rsidRPr="004419AC">
              <w:rPr>
                <w:rFonts w:ascii="宋体" w:hAnsi="宋体" w:hint="eastAsia"/>
                <w:kern w:val="0"/>
                <w:sz w:val="21"/>
                <w:szCs w:val="21"/>
              </w:rPr>
              <w:t>，</w:t>
            </w:r>
            <w:r w:rsidRPr="004419AC">
              <w:rPr>
                <w:rFonts w:ascii="宋体" w:hAnsi="宋体"/>
                <w:kern w:val="0"/>
                <w:sz w:val="21"/>
                <w:szCs w:val="21"/>
              </w:rPr>
              <w:t>且不应大于</w:t>
            </w:r>
            <w:r w:rsidRPr="004419AC">
              <w:rPr>
                <w:rFonts w:eastAsiaTheme="minorEastAsia"/>
                <w:sz w:val="21"/>
                <w:szCs w:val="21"/>
              </w:rPr>
              <w:t>3.0</w:t>
            </w:r>
          </w:p>
        </w:tc>
        <w:tc>
          <w:tcPr>
            <w:tcW w:w="2513" w:type="dxa"/>
            <w:vAlign w:val="center"/>
          </w:tcPr>
          <w:p w14:paraId="43031C37" w14:textId="77777777" w:rsidR="006D1FFC" w:rsidRPr="004419AC" w:rsidRDefault="006D1FFC" w:rsidP="001D7458">
            <w:pPr>
              <w:widowControl/>
              <w:jc w:val="left"/>
              <w:rPr>
                <w:rFonts w:ascii="宋体" w:hAnsi="宋体"/>
                <w:kern w:val="0"/>
                <w:sz w:val="21"/>
                <w:szCs w:val="21"/>
              </w:rPr>
            </w:pPr>
            <w:r w:rsidRPr="004419AC">
              <w:rPr>
                <w:rFonts w:ascii="宋体" w:hAnsi="宋体" w:cs="宋体"/>
                <w:noProof/>
                <w:kern w:val="0"/>
                <w:sz w:val="21"/>
                <w:szCs w:val="21"/>
              </w:rPr>
              <w:drawing>
                <wp:inline distT="0" distB="0" distL="0" distR="0" wp14:anchorId="3EFDAB8A" wp14:editId="24AA9823">
                  <wp:extent cx="1305426" cy="787400"/>
                  <wp:effectExtent l="0" t="0" r="0" b="0"/>
                  <wp:docPr id="9" name="图片 9" descr="C:\Users\cw\AppData\Roaming\Tencent\Users\517175294\QQ\WinTemp\RichOle\8S`$G@`YN`M[TAS[2`PRJ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cw\AppData\Roaming\Tencent\Users\517175294\QQ\WinTemp\RichOle\8S`$G@`YN`M[TAS[2`PRJNK.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5426" cy="787400"/>
                          </a:xfrm>
                          <a:prstGeom prst="rect">
                            <a:avLst/>
                          </a:prstGeom>
                          <a:noFill/>
                          <a:ln>
                            <a:noFill/>
                          </a:ln>
                        </pic:spPr>
                      </pic:pic>
                    </a:graphicData>
                  </a:graphic>
                </wp:inline>
              </w:drawing>
            </w:r>
          </w:p>
        </w:tc>
      </w:tr>
      <w:tr w:rsidR="006D1FFC" w:rsidRPr="00D824F4" w14:paraId="606AB979" w14:textId="77777777" w:rsidTr="001D7458">
        <w:trPr>
          <w:trHeight w:val="1216"/>
          <w:jc w:val="center"/>
        </w:trPr>
        <w:tc>
          <w:tcPr>
            <w:tcW w:w="1246" w:type="dxa"/>
            <w:vAlign w:val="center"/>
          </w:tcPr>
          <w:p w14:paraId="60AD1D57" w14:textId="77777777" w:rsidR="006D1FFC" w:rsidRPr="004419AC" w:rsidRDefault="006D1FFC" w:rsidP="001D7458">
            <w:pPr>
              <w:widowControl/>
              <w:jc w:val="center"/>
              <w:rPr>
                <w:rFonts w:ascii="宋体" w:hAnsi="宋体"/>
                <w:kern w:val="0"/>
                <w:sz w:val="21"/>
                <w:szCs w:val="21"/>
              </w:rPr>
            </w:pPr>
            <w:r w:rsidRPr="004419AC">
              <w:rPr>
                <w:rFonts w:ascii="宋体" w:hAnsi="宋体"/>
                <w:kern w:val="0"/>
                <w:sz w:val="21"/>
                <w:szCs w:val="21"/>
              </w:rPr>
              <w:t>基础上</w:t>
            </w:r>
            <w:r w:rsidRPr="004419AC">
              <w:rPr>
                <w:rFonts w:ascii="宋体" w:hAnsi="宋体" w:hint="eastAsia"/>
                <w:kern w:val="0"/>
                <w:sz w:val="21"/>
                <w:szCs w:val="21"/>
              </w:rPr>
              <w:t>钢管束构件</w:t>
            </w:r>
            <w:r w:rsidRPr="004419AC">
              <w:rPr>
                <w:rFonts w:ascii="宋体" w:hAnsi="宋体"/>
                <w:kern w:val="0"/>
                <w:sz w:val="21"/>
                <w:szCs w:val="21"/>
              </w:rPr>
              <w:t>的定位轴线</w:t>
            </w:r>
          </w:p>
        </w:tc>
        <w:tc>
          <w:tcPr>
            <w:tcW w:w="2268" w:type="dxa"/>
            <w:vAlign w:val="center"/>
          </w:tcPr>
          <w:p w14:paraId="6C4B6BB1" w14:textId="77777777" w:rsidR="006D1FFC" w:rsidRPr="004419AC" w:rsidRDefault="006D1FFC" w:rsidP="001D7458">
            <w:pPr>
              <w:widowControl/>
              <w:jc w:val="center"/>
              <w:rPr>
                <w:rFonts w:eastAsiaTheme="minorEastAsia"/>
                <w:sz w:val="21"/>
                <w:szCs w:val="21"/>
              </w:rPr>
            </w:pPr>
            <w:r w:rsidRPr="004419AC">
              <w:rPr>
                <w:rFonts w:eastAsiaTheme="minorEastAsia"/>
                <w:sz w:val="21"/>
                <w:szCs w:val="21"/>
              </w:rPr>
              <w:t>1.0</w:t>
            </w:r>
          </w:p>
        </w:tc>
        <w:tc>
          <w:tcPr>
            <w:tcW w:w="2513" w:type="dxa"/>
            <w:vAlign w:val="center"/>
          </w:tcPr>
          <w:p w14:paraId="246F6462" w14:textId="77777777" w:rsidR="006D1FFC" w:rsidRPr="004419AC" w:rsidRDefault="006D1FFC" w:rsidP="001D7458">
            <w:pPr>
              <w:widowControl/>
              <w:jc w:val="left"/>
              <w:rPr>
                <w:rFonts w:ascii="宋体" w:hAnsi="宋体" w:cs="宋体"/>
                <w:kern w:val="0"/>
                <w:sz w:val="21"/>
                <w:szCs w:val="21"/>
              </w:rPr>
            </w:pPr>
            <w:r w:rsidRPr="004419AC">
              <w:rPr>
                <w:rFonts w:ascii="宋体" w:hAnsi="宋体" w:cs="宋体"/>
                <w:noProof/>
                <w:kern w:val="0"/>
                <w:sz w:val="21"/>
                <w:szCs w:val="21"/>
              </w:rPr>
              <w:drawing>
                <wp:inline distT="0" distB="0" distL="0" distR="0" wp14:anchorId="3F9B49BC" wp14:editId="43689507">
                  <wp:extent cx="1479550" cy="877255"/>
                  <wp:effectExtent l="0" t="0" r="0" b="0"/>
                  <wp:docPr id="13" name="图片 13" descr="C:\Users\cw\AppData\Roaming\Tencent\Users\517175294\QQ\WinTemp\RichOle\VP%HSLN%T}7ZKQLQ00IGZ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cw\AppData\Roaming\Tencent\Users\517175294\QQ\WinTemp\RichOle\VP%HSLN%T}7ZKQLQ00IGZN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9550" cy="877255"/>
                          </a:xfrm>
                          <a:prstGeom prst="rect">
                            <a:avLst/>
                          </a:prstGeom>
                          <a:noFill/>
                          <a:ln>
                            <a:noFill/>
                          </a:ln>
                        </pic:spPr>
                      </pic:pic>
                    </a:graphicData>
                  </a:graphic>
                </wp:inline>
              </w:drawing>
            </w:r>
          </w:p>
        </w:tc>
      </w:tr>
      <w:tr w:rsidR="006D1FFC" w:rsidRPr="00D824F4" w14:paraId="67BA9DB4" w14:textId="77777777" w:rsidTr="001D7458">
        <w:trPr>
          <w:trHeight w:val="1398"/>
          <w:jc w:val="center"/>
        </w:trPr>
        <w:tc>
          <w:tcPr>
            <w:tcW w:w="1246" w:type="dxa"/>
            <w:vAlign w:val="center"/>
          </w:tcPr>
          <w:p w14:paraId="795A47CC" w14:textId="77777777" w:rsidR="006D1FFC" w:rsidRPr="004419AC" w:rsidRDefault="006D1FFC" w:rsidP="001D7458">
            <w:pPr>
              <w:widowControl/>
              <w:jc w:val="center"/>
              <w:rPr>
                <w:rFonts w:ascii="宋体" w:hAnsi="宋体"/>
                <w:kern w:val="0"/>
                <w:sz w:val="21"/>
                <w:szCs w:val="21"/>
              </w:rPr>
            </w:pPr>
            <w:r w:rsidRPr="004419AC">
              <w:rPr>
                <w:rFonts w:ascii="宋体" w:hAnsi="宋体"/>
                <w:kern w:val="0"/>
                <w:sz w:val="21"/>
                <w:szCs w:val="21"/>
              </w:rPr>
              <w:t>基础上</w:t>
            </w:r>
            <w:r w:rsidRPr="004419AC">
              <w:rPr>
                <w:rFonts w:ascii="宋体" w:hAnsi="宋体" w:hint="eastAsia"/>
                <w:kern w:val="0"/>
                <w:sz w:val="21"/>
                <w:szCs w:val="21"/>
              </w:rPr>
              <w:t>钢管束构件</w:t>
            </w:r>
            <w:r w:rsidRPr="004419AC">
              <w:rPr>
                <w:rFonts w:ascii="宋体" w:hAnsi="宋体"/>
                <w:kern w:val="0"/>
                <w:sz w:val="21"/>
                <w:szCs w:val="21"/>
              </w:rPr>
              <w:t>底标高</w:t>
            </w:r>
          </w:p>
        </w:tc>
        <w:tc>
          <w:tcPr>
            <w:tcW w:w="2268" w:type="dxa"/>
            <w:vAlign w:val="center"/>
          </w:tcPr>
          <w:p w14:paraId="17814C15" w14:textId="77777777" w:rsidR="006D1FFC" w:rsidRPr="004419AC" w:rsidRDefault="006D1FFC" w:rsidP="001D7458">
            <w:pPr>
              <w:pStyle w:val="A-"/>
              <w:jc w:val="center"/>
              <w:rPr>
                <w:sz w:val="21"/>
                <w:szCs w:val="21"/>
              </w:rPr>
            </w:pPr>
            <w:r w:rsidRPr="004419AC">
              <w:rPr>
                <w:sz w:val="21"/>
                <w:szCs w:val="21"/>
              </w:rPr>
              <w:t>±3</w:t>
            </w:r>
          </w:p>
        </w:tc>
        <w:tc>
          <w:tcPr>
            <w:tcW w:w="2513" w:type="dxa"/>
            <w:vAlign w:val="center"/>
          </w:tcPr>
          <w:p w14:paraId="5650758E" w14:textId="77777777" w:rsidR="006D1FFC" w:rsidRPr="004419AC" w:rsidRDefault="006D1FFC" w:rsidP="001D7458">
            <w:pPr>
              <w:widowControl/>
              <w:jc w:val="left"/>
              <w:rPr>
                <w:rFonts w:ascii="宋体" w:hAnsi="宋体"/>
                <w:kern w:val="0"/>
                <w:sz w:val="21"/>
                <w:szCs w:val="21"/>
              </w:rPr>
            </w:pPr>
            <w:r w:rsidRPr="004419AC">
              <w:rPr>
                <w:rFonts w:ascii="宋体" w:hAnsi="宋体" w:cs="宋体"/>
                <w:noProof/>
                <w:kern w:val="0"/>
                <w:sz w:val="21"/>
                <w:szCs w:val="21"/>
              </w:rPr>
              <w:drawing>
                <wp:inline distT="0" distB="0" distL="0" distR="0" wp14:anchorId="1E29FE51" wp14:editId="4C0E3BEC">
                  <wp:extent cx="1371600" cy="920663"/>
                  <wp:effectExtent l="0" t="0" r="0" b="0"/>
                  <wp:docPr id="21" name="图片 21" descr="C:\Users\cw\AppData\Roaming\Tencent\Users\517175294\QQ\WinTemp\RichOle\1VA2SI03(_{8Z`Q9N$K9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cw\AppData\Roaming\Tencent\Users\517175294\QQ\WinTemp\RichOle\1VA2SI03(_{8Z`Q9N$K9C~X.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71600" cy="920663"/>
                          </a:xfrm>
                          <a:prstGeom prst="rect">
                            <a:avLst/>
                          </a:prstGeom>
                          <a:noFill/>
                          <a:ln>
                            <a:noFill/>
                          </a:ln>
                        </pic:spPr>
                      </pic:pic>
                    </a:graphicData>
                  </a:graphic>
                </wp:inline>
              </w:drawing>
            </w:r>
          </w:p>
        </w:tc>
      </w:tr>
    </w:tbl>
    <w:p w14:paraId="7D40E96A" w14:textId="77777777" w:rsidR="006D1FFC" w:rsidRPr="00F40A93" w:rsidRDefault="006D1FFC" w:rsidP="006D1FFC">
      <w:pPr>
        <w:rPr>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3</w:t>
      </w:r>
      <w:r w:rsidRPr="007664F0">
        <w:rPr>
          <w:rFonts w:eastAsiaTheme="minorEastAsia" w:hint="eastAsia"/>
          <w:b/>
          <w:bCs/>
          <w:szCs w:val="21"/>
        </w:rPr>
        <w:t>.</w:t>
      </w:r>
      <w:r>
        <w:rPr>
          <w:rFonts w:eastAsiaTheme="minorEastAsia"/>
          <w:b/>
          <w:bCs/>
          <w:szCs w:val="21"/>
        </w:rPr>
        <w:t>2</w:t>
      </w:r>
      <w:r>
        <w:rPr>
          <w:rFonts w:eastAsiaTheme="minorEastAsia" w:hint="eastAsia"/>
          <w:szCs w:val="21"/>
        </w:rPr>
        <w:t xml:space="preserve">  </w:t>
      </w:r>
      <w:r w:rsidRPr="00F40A93">
        <w:rPr>
          <w:rFonts w:ascii="Cambria" w:hAnsi="Cambria" w:hint="eastAsia"/>
          <w:szCs w:val="21"/>
        </w:rPr>
        <w:t>钢管束构件</w:t>
      </w:r>
      <w:r>
        <w:rPr>
          <w:rFonts w:ascii="Cambria" w:hAnsi="Cambria" w:hint="eastAsia"/>
          <w:szCs w:val="21"/>
        </w:rPr>
        <w:t>与</w:t>
      </w:r>
      <w:r>
        <w:rPr>
          <w:rFonts w:ascii="Cambria" w:hAnsi="Cambria"/>
          <w:szCs w:val="21"/>
        </w:rPr>
        <w:t>基础连接</w:t>
      </w:r>
      <w:r>
        <w:rPr>
          <w:rFonts w:ascii="Cambria" w:hAnsi="Cambria" w:hint="eastAsia"/>
          <w:szCs w:val="21"/>
        </w:rPr>
        <w:t>的</w:t>
      </w:r>
      <w:r w:rsidRPr="00F40A93">
        <w:rPr>
          <w:rFonts w:ascii="Cambria" w:hAnsi="Cambria" w:hint="eastAsia"/>
          <w:szCs w:val="21"/>
        </w:rPr>
        <w:t>预埋件</w:t>
      </w:r>
      <w:r>
        <w:rPr>
          <w:rFonts w:ascii="Cambria" w:hAnsi="Cambria" w:hint="eastAsia"/>
          <w:szCs w:val="21"/>
        </w:rPr>
        <w:t>位置的</w:t>
      </w:r>
      <w:r w:rsidRPr="00F40A93">
        <w:rPr>
          <w:rFonts w:ascii="Cambria" w:hAnsi="Cambria" w:hint="eastAsia"/>
          <w:szCs w:val="21"/>
        </w:rPr>
        <w:t>允许偏差应符合表</w:t>
      </w:r>
      <w:r w:rsidRPr="00D260FB">
        <w:rPr>
          <w:rFonts w:eastAsiaTheme="minorEastAsia" w:hint="eastAsia"/>
          <w:szCs w:val="21"/>
        </w:rPr>
        <w:t>1</w:t>
      </w:r>
      <w:r>
        <w:rPr>
          <w:rFonts w:eastAsiaTheme="minorEastAsia"/>
          <w:szCs w:val="21"/>
        </w:rPr>
        <w:t>1</w:t>
      </w:r>
      <w:r w:rsidRPr="00D260FB">
        <w:rPr>
          <w:rFonts w:eastAsiaTheme="minorEastAsia" w:hint="eastAsia"/>
          <w:szCs w:val="21"/>
        </w:rPr>
        <w:t>.</w:t>
      </w:r>
      <w:r>
        <w:rPr>
          <w:rFonts w:eastAsiaTheme="minorEastAsia"/>
          <w:szCs w:val="21"/>
        </w:rPr>
        <w:t>3</w:t>
      </w:r>
      <w:r w:rsidRPr="00D260FB">
        <w:rPr>
          <w:rFonts w:eastAsiaTheme="minorEastAsia" w:hint="eastAsia"/>
          <w:szCs w:val="21"/>
        </w:rPr>
        <w:t>.</w:t>
      </w:r>
      <w:r>
        <w:rPr>
          <w:rFonts w:eastAsiaTheme="minorEastAsia"/>
          <w:szCs w:val="21"/>
        </w:rPr>
        <w:t>2</w:t>
      </w:r>
      <w:r w:rsidRPr="00F40A93">
        <w:rPr>
          <w:rFonts w:ascii="Cambria" w:hAnsi="Cambria" w:hint="eastAsia"/>
          <w:szCs w:val="21"/>
        </w:rPr>
        <w:t>的规定。</w:t>
      </w:r>
    </w:p>
    <w:p w14:paraId="3E477E58" w14:textId="77777777" w:rsidR="006D1FFC" w:rsidRPr="00F40A93" w:rsidRDefault="006D1FFC" w:rsidP="006D1FFC">
      <w:pPr>
        <w:ind w:firstLineChars="150" w:firstLine="360"/>
        <w:rPr>
          <w:szCs w:val="21"/>
        </w:rPr>
      </w:pPr>
      <w:r w:rsidRPr="00F40A93">
        <w:rPr>
          <w:rFonts w:hint="eastAsia"/>
          <w:szCs w:val="21"/>
        </w:rPr>
        <w:t>检查数量：</w:t>
      </w:r>
      <w:r>
        <w:rPr>
          <w:rFonts w:ascii="宋体" w:hAnsi="宋体" w:hint="eastAsia"/>
          <w:kern w:val="0"/>
          <w:szCs w:val="21"/>
        </w:rPr>
        <w:t>全数检查</w:t>
      </w:r>
      <w:r w:rsidRPr="00B2478B">
        <w:rPr>
          <w:rFonts w:ascii="宋体" w:hAnsi="宋体" w:hint="eastAsia"/>
          <w:kern w:val="0"/>
          <w:szCs w:val="21"/>
        </w:rPr>
        <w:t>。</w:t>
      </w:r>
    </w:p>
    <w:p w14:paraId="57C6D31A" w14:textId="77777777" w:rsidR="006D1FFC" w:rsidRPr="00F40A93" w:rsidRDefault="006D1FFC" w:rsidP="006D1FFC">
      <w:pPr>
        <w:ind w:firstLineChars="150" w:firstLine="360"/>
        <w:rPr>
          <w:szCs w:val="21"/>
        </w:rPr>
      </w:pPr>
      <w:r w:rsidRPr="00F40A93">
        <w:rPr>
          <w:rFonts w:hint="eastAsia"/>
          <w:szCs w:val="21"/>
        </w:rPr>
        <w:t>检验方法：用经纬仪、水准仪、全站仪、水平尺和钢尺</w:t>
      </w:r>
      <w:r>
        <w:rPr>
          <w:rFonts w:hint="eastAsia"/>
          <w:szCs w:val="21"/>
        </w:rPr>
        <w:t>实测</w:t>
      </w:r>
      <w:r w:rsidRPr="00F40A93">
        <w:rPr>
          <w:rFonts w:hint="eastAsia"/>
          <w:szCs w:val="21"/>
        </w:rPr>
        <w:t>。</w:t>
      </w:r>
    </w:p>
    <w:p w14:paraId="019D842F" w14:textId="77777777" w:rsidR="006D1FFC" w:rsidRPr="00A31F5D" w:rsidRDefault="006D1FFC" w:rsidP="006D1FFC">
      <w:pPr>
        <w:pStyle w:val="A-b"/>
      </w:pPr>
      <w:r w:rsidRPr="00A31F5D">
        <w:rPr>
          <w:rFonts w:hint="eastAsia"/>
        </w:rPr>
        <w:t>表</w:t>
      </w:r>
      <w:r w:rsidRPr="00A31F5D">
        <w:rPr>
          <w:rFonts w:hint="eastAsia"/>
        </w:rPr>
        <w:t xml:space="preserve"> </w:t>
      </w:r>
      <w:r w:rsidRPr="00A31F5D">
        <w:rPr>
          <w:rFonts w:eastAsiaTheme="minorEastAsia" w:hint="eastAsia"/>
        </w:rPr>
        <w:t>1</w:t>
      </w:r>
      <w:r w:rsidRPr="00A31F5D">
        <w:rPr>
          <w:rFonts w:eastAsiaTheme="minorEastAsia"/>
        </w:rPr>
        <w:t>1</w:t>
      </w:r>
      <w:r w:rsidRPr="00A31F5D">
        <w:rPr>
          <w:rFonts w:eastAsiaTheme="minorEastAsia" w:hint="eastAsia"/>
        </w:rPr>
        <w:t>.</w:t>
      </w:r>
      <w:r>
        <w:rPr>
          <w:rFonts w:eastAsiaTheme="minorEastAsia"/>
        </w:rPr>
        <w:t>3</w:t>
      </w:r>
      <w:r w:rsidRPr="00A31F5D">
        <w:rPr>
          <w:rFonts w:eastAsiaTheme="minorEastAsia" w:hint="eastAsia"/>
        </w:rPr>
        <w:t>.</w:t>
      </w:r>
      <w:r>
        <w:rPr>
          <w:rFonts w:eastAsiaTheme="minorEastAsia"/>
        </w:rPr>
        <w:t>2</w:t>
      </w:r>
      <w:r w:rsidRPr="00A31F5D">
        <w:rPr>
          <w:rFonts w:hint="eastAsia"/>
        </w:rPr>
        <w:t xml:space="preserve">  </w:t>
      </w:r>
      <w:r w:rsidRPr="00F40A93">
        <w:rPr>
          <w:rFonts w:ascii="Cambria" w:hAnsi="Cambria" w:hint="eastAsia"/>
        </w:rPr>
        <w:t>预埋件</w:t>
      </w:r>
      <w:r>
        <w:rPr>
          <w:rFonts w:ascii="Cambria" w:hAnsi="Cambria" w:hint="eastAsia"/>
        </w:rPr>
        <w:t>位置的</w:t>
      </w:r>
      <w:r w:rsidRPr="00A31F5D">
        <w:rPr>
          <w:rFonts w:hint="eastAsia"/>
        </w:rPr>
        <w:t>允许偏差</w:t>
      </w:r>
      <w:r>
        <w:rPr>
          <w:rFonts w:hint="eastAsia"/>
        </w:rPr>
        <w:t>（</w:t>
      </w:r>
      <w:r w:rsidRPr="00A31F5D">
        <w:rPr>
          <w:rFonts w:hint="eastAsia"/>
        </w:rPr>
        <w:t>mm</w:t>
      </w:r>
      <w:r>
        <w:rPr>
          <w:rFonts w:hint="eastAsia"/>
        </w:rPr>
        <w:t>）</w:t>
      </w:r>
    </w:p>
    <w:tbl>
      <w:tblPr>
        <w:tblW w:w="57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3"/>
        <w:gridCol w:w="1214"/>
        <w:gridCol w:w="3794"/>
      </w:tblGrid>
      <w:tr w:rsidR="006D1FFC" w:rsidRPr="004419AC" w14:paraId="620517C9" w14:textId="77777777" w:rsidTr="001D7458">
        <w:trPr>
          <w:trHeight w:val="472"/>
          <w:jc w:val="center"/>
        </w:trPr>
        <w:tc>
          <w:tcPr>
            <w:tcW w:w="763" w:type="dxa"/>
            <w:vAlign w:val="center"/>
          </w:tcPr>
          <w:p w14:paraId="12E4BC98"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项  目</w:t>
            </w:r>
          </w:p>
        </w:tc>
        <w:tc>
          <w:tcPr>
            <w:tcW w:w="1214" w:type="dxa"/>
            <w:vAlign w:val="center"/>
          </w:tcPr>
          <w:p w14:paraId="6C23CB90" w14:textId="77777777" w:rsidR="006D1FFC" w:rsidRPr="004419AC" w:rsidRDefault="006D1FFC" w:rsidP="001D7458">
            <w:pPr>
              <w:autoSpaceDE w:val="0"/>
              <w:autoSpaceDN w:val="0"/>
              <w:adjustRightInd w:val="0"/>
              <w:ind w:firstLineChars="100" w:firstLine="210"/>
              <w:jc w:val="center"/>
              <w:rPr>
                <w:rFonts w:ascii="宋体" w:hAnsi="宋体"/>
                <w:kern w:val="0"/>
                <w:sz w:val="21"/>
                <w:szCs w:val="21"/>
              </w:rPr>
            </w:pPr>
            <w:r w:rsidRPr="004419AC">
              <w:rPr>
                <w:rFonts w:ascii="宋体" w:hAnsi="宋体" w:hint="eastAsia"/>
                <w:kern w:val="0"/>
                <w:sz w:val="21"/>
                <w:szCs w:val="21"/>
              </w:rPr>
              <w:t>允许偏差</w:t>
            </w:r>
          </w:p>
        </w:tc>
        <w:tc>
          <w:tcPr>
            <w:tcW w:w="3794" w:type="dxa"/>
            <w:vAlign w:val="center"/>
          </w:tcPr>
          <w:p w14:paraId="34454F6F"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图    例</w:t>
            </w:r>
          </w:p>
        </w:tc>
      </w:tr>
      <w:tr w:rsidR="006D1FFC" w:rsidRPr="004419AC" w14:paraId="12C61ABC" w14:textId="77777777" w:rsidTr="001D7458">
        <w:trPr>
          <w:trHeight w:val="472"/>
          <w:jc w:val="center"/>
        </w:trPr>
        <w:tc>
          <w:tcPr>
            <w:tcW w:w="763" w:type="dxa"/>
            <w:vAlign w:val="center"/>
          </w:tcPr>
          <w:p w14:paraId="786E5847"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平整度</w:t>
            </w:r>
          </w:p>
        </w:tc>
        <w:tc>
          <w:tcPr>
            <w:tcW w:w="1214" w:type="dxa"/>
            <w:vAlign w:val="center"/>
          </w:tcPr>
          <w:p w14:paraId="3C3D88F7" w14:textId="77777777" w:rsidR="006D1FFC" w:rsidRPr="004419AC" w:rsidRDefault="006D1FFC" w:rsidP="001D7458">
            <w:pPr>
              <w:autoSpaceDE w:val="0"/>
              <w:autoSpaceDN w:val="0"/>
              <w:adjustRightInd w:val="0"/>
              <w:ind w:firstLineChars="100" w:firstLine="210"/>
              <w:jc w:val="center"/>
              <w:rPr>
                <w:rFonts w:ascii="宋体" w:hAnsi="宋体"/>
                <w:kern w:val="0"/>
                <w:sz w:val="21"/>
                <w:szCs w:val="21"/>
              </w:rPr>
            </w:pPr>
            <w:r w:rsidRPr="004419AC">
              <w:rPr>
                <w:rFonts w:ascii="宋体" w:hAnsi="宋体" w:hint="eastAsia"/>
                <w:kern w:val="0"/>
                <w:sz w:val="21"/>
                <w:szCs w:val="21"/>
              </w:rPr>
              <w:t>每米内不大于</w:t>
            </w:r>
            <w:r w:rsidRPr="004419AC">
              <w:rPr>
                <w:rFonts w:eastAsiaTheme="minorEastAsia" w:hint="eastAsia"/>
                <w:sz w:val="21"/>
                <w:szCs w:val="21"/>
              </w:rPr>
              <w:t>3.0</w:t>
            </w:r>
          </w:p>
        </w:tc>
        <w:tc>
          <w:tcPr>
            <w:tcW w:w="3794" w:type="dxa"/>
          </w:tcPr>
          <w:p w14:paraId="1FBC383C"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591DA60C" wp14:editId="617807FA">
                  <wp:extent cx="2296972" cy="803036"/>
                  <wp:effectExtent l="0" t="0" r="0" b="0"/>
                  <wp:docPr id="40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81"/>
                          <a:srcRect l="38919" t="20081" r="28757" b="45126"/>
                          <a:stretch>
                            <a:fillRect/>
                          </a:stretch>
                        </pic:blipFill>
                        <pic:spPr bwMode="auto">
                          <a:xfrm>
                            <a:off x="0" y="0"/>
                            <a:ext cx="2303145" cy="805194"/>
                          </a:xfrm>
                          <a:prstGeom prst="rect">
                            <a:avLst/>
                          </a:prstGeom>
                          <a:noFill/>
                          <a:ln w="9525">
                            <a:noFill/>
                            <a:miter lim="800000"/>
                            <a:headEnd/>
                            <a:tailEnd/>
                          </a:ln>
                        </pic:spPr>
                      </pic:pic>
                    </a:graphicData>
                  </a:graphic>
                </wp:inline>
              </w:drawing>
            </w:r>
          </w:p>
        </w:tc>
      </w:tr>
      <w:tr w:rsidR="006D1FFC" w:rsidRPr="004419AC" w14:paraId="05E10FE7" w14:textId="77777777" w:rsidTr="001D7458">
        <w:trPr>
          <w:trHeight w:val="472"/>
          <w:jc w:val="center"/>
        </w:trPr>
        <w:tc>
          <w:tcPr>
            <w:tcW w:w="763" w:type="dxa"/>
            <w:vAlign w:val="center"/>
          </w:tcPr>
          <w:p w14:paraId="54FC55F8"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lastRenderedPageBreak/>
              <w:t>预埋件定位</w:t>
            </w:r>
          </w:p>
        </w:tc>
        <w:tc>
          <w:tcPr>
            <w:tcW w:w="1214" w:type="dxa"/>
            <w:vAlign w:val="center"/>
          </w:tcPr>
          <w:p w14:paraId="6F7AE35B" w14:textId="77777777" w:rsidR="006D1FFC" w:rsidRPr="004419AC" w:rsidRDefault="006D1FFC" w:rsidP="001D7458">
            <w:pPr>
              <w:autoSpaceDE w:val="0"/>
              <w:autoSpaceDN w:val="0"/>
              <w:adjustRightInd w:val="0"/>
              <w:ind w:firstLineChars="100" w:firstLine="210"/>
              <w:jc w:val="center"/>
              <w:rPr>
                <w:rFonts w:eastAsiaTheme="minorEastAsia"/>
                <w:sz w:val="21"/>
                <w:szCs w:val="21"/>
              </w:rPr>
            </w:pPr>
            <w:r w:rsidRPr="004419AC">
              <w:rPr>
                <w:rFonts w:eastAsiaTheme="minorEastAsia" w:hint="eastAsia"/>
                <w:sz w:val="21"/>
                <w:szCs w:val="21"/>
              </w:rPr>
              <w:t>5.0</w:t>
            </w:r>
          </w:p>
        </w:tc>
        <w:tc>
          <w:tcPr>
            <w:tcW w:w="3794" w:type="dxa"/>
          </w:tcPr>
          <w:p w14:paraId="58711936"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54D6F80E" wp14:editId="55F7230D">
                  <wp:extent cx="2346325" cy="983615"/>
                  <wp:effectExtent l="0" t="0" r="0" b="0"/>
                  <wp:docPr id="40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82"/>
                          <a:srcRect l="17638" t="27904" r="38855" b="28275"/>
                          <a:stretch>
                            <a:fillRect/>
                          </a:stretch>
                        </pic:blipFill>
                        <pic:spPr bwMode="auto">
                          <a:xfrm>
                            <a:off x="0" y="0"/>
                            <a:ext cx="2346325" cy="983615"/>
                          </a:xfrm>
                          <a:prstGeom prst="rect">
                            <a:avLst/>
                          </a:prstGeom>
                          <a:noFill/>
                          <a:ln w="9525">
                            <a:noFill/>
                            <a:miter lim="800000"/>
                            <a:headEnd/>
                            <a:tailEnd/>
                          </a:ln>
                        </pic:spPr>
                      </pic:pic>
                    </a:graphicData>
                  </a:graphic>
                </wp:inline>
              </w:drawing>
            </w:r>
          </w:p>
        </w:tc>
      </w:tr>
      <w:tr w:rsidR="006D1FFC" w:rsidRPr="004419AC" w14:paraId="3AEDA7DC" w14:textId="77777777" w:rsidTr="001D7458">
        <w:trPr>
          <w:trHeight w:val="1828"/>
          <w:jc w:val="center"/>
        </w:trPr>
        <w:tc>
          <w:tcPr>
            <w:tcW w:w="763" w:type="dxa"/>
            <w:vAlign w:val="center"/>
          </w:tcPr>
          <w:p w14:paraId="262BB7E2"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预埋件标高</w:t>
            </w:r>
          </w:p>
        </w:tc>
        <w:tc>
          <w:tcPr>
            <w:tcW w:w="1214" w:type="dxa"/>
            <w:vAlign w:val="center"/>
          </w:tcPr>
          <w:p w14:paraId="763A1DF5" w14:textId="77777777" w:rsidR="006D1FFC" w:rsidRPr="004419AC" w:rsidRDefault="006D1FFC" w:rsidP="001D7458">
            <w:pPr>
              <w:autoSpaceDE w:val="0"/>
              <w:autoSpaceDN w:val="0"/>
              <w:adjustRightInd w:val="0"/>
              <w:ind w:firstLineChars="100" w:firstLine="210"/>
              <w:jc w:val="center"/>
              <w:rPr>
                <w:rFonts w:eastAsiaTheme="minorEastAsia"/>
                <w:sz w:val="21"/>
                <w:szCs w:val="21"/>
              </w:rPr>
            </w:pPr>
            <w:r w:rsidRPr="004419AC">
              <w:rPr>
                <w:rFonts w:eastAsiaTheme="minorEastAsia" w:hint="eastAsia"/>
                <w:sz w:val="21"/>
                <w:szCs w:val="21"/>
              </w:rPr>
              <w:t>±</w:t>
            </w:r>
            <w:r w:rsidRPr="004419AC">
              <w:rPr>
                <w:rFonts w:eastAsiaTheme="minorEastAsia" w:hint="eastAsia"/>
                <w:sz w:val="21"/>
                <w:szCs w:val="21"/>
              </w:rPr>
              <w:t>3.0</w:t>
            </w:r>
          </w:p>
        </w:tc>
        <w:tc>
          <w:tcPr>
            <w:tcW w:w="3794" w:type="dxa"/>
          </w:tcPr>
          <w:p w14:paraId="2E9C3D6F"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05088E21" wp14:editId="34414AC0">
                  <wp:extent cx="2172614" cy="945665"/>
                  <wp:effectExtent l="0" t="0" r="0" b="6985"/>
                  <wp:docPr id="41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83"/>
                          <a:srcRect l="31544" t="30806" r="47452" b="45775"/>
                          <a:stretch>
                            <a:fillRect/>
                          </a:stretch>
                        </pic:blipFill>
                        <pic:spPr bwMode="auto">
                          <a:xfrm>
                            <a:off x="0" y="0"/>
                            <a:ext cx="2171717" cy="945274"/>
                          </a:xfrm>
                          <a:prstGeom prst="rect">
                            <a:avLst/>
                          </a:prstGeom>
                          <a:noFill/>
                          <a:ln w="9525">
                            <a:noFill/>
                            <a:miter lim="800000"/>
                            <a:headEnd/>
                            <a:tailEnd/>
                          </a:ln>
                        </pic:spPr>
                      </pic:pic>
                    </a:graphicData>
                  </a:graphic>
                </wp:inline>
              </w:drawing>
            </w:r>
          </w:p>
        </w:tc>
      </w:tr>
      <w:tr w:rsidR="006D1FFC" w:rsidRPr="004419AC" w14:paraId="72AA5545" w14:textId="77777777" w:rsidTr="001D7458">
        <w:trPr>
          <w:trHeight w:val="472"/>
          <w:jc w:val="center"/>
        </w:trPr>
        <w:tc>
          <w:tcPr>
            <w:tcW w:w="763" w:type="dxa"/>
            <w:vAlign w:val="center"/>
          </w:tcPr>
          <w:p w14:paraId="4A4D8946" w14:textId="77777777" w:rsidR="006D1FFC" w:rsidRPr="004419AC" w:rsidRDefault="006D1FFC" w:rsidP="001D7458">
            <w:pPr>
              <w:autoSpaceDE w:val="0"/>
              <w:autoSpaceDN w:val="0"/>
              <w:adjustRightInd w:val="0"/>
              <w:jc w:val="center"/>
              <w:rPr>
                <w:rFonts w:ascii="宋体" w:hAnsi="宋体"/>
                <w:kern w:val="0"/>
                <w:sz w:val="21"/>
                <w:szCs w:val="21"/>
              </w:rPr>
            </w:pPr>
            <w:r w:rsidRPr="004419AC">
              <w:rPr>
                <w:rFonts w:ascii="宋体" w:hAnsi="宋体" w:hint="eastAsia"/>
                <w:kern w:val="0"/>
                <w:sz w:val="21"/>
                <w:szCs w:val="21"/>
              </w:rPr>
              <w:t>预留孔中心偏移</w:t>
            </w:r>
          </w:p>
        </w:tc>
        <w:tc>
          <w:tcPr>
            <w:tcW w:w="1214" w:type="dxa"/>
            <w:vAlign w:val="center"/>
          </w:tcPr>
          <w:p w14:paraId="1B9820EB" w14:textId="77777777" w:rsidR="006D1FFC" w:rsidRPr="004419AC" w:rsidRDefault="006D1FFC" w:rsidP="001D7458">
            <w:pPr>
              <w:autoSpaceDE w:val="0"/>
              <w:autoSpaceDN w:val="0"/>
              <w:adjustRightInd w:val="0"/>
              <w:ind w:firstLineChars="100" w:firstLine="210"/>
              <w:jc w:val="center"/>
              <w:rPr>
                <w:rFonts w:eastAsiaTheme="minorEastAsia"/>
                <w:sz w:val="21"/>
                <w:szCs w:val="21"/>
              </w:rPr>
            </w:pPr>
            <w:r w:rsidRPr="004419AC">
              <w:rPr>
                <w:rFonts w:eastAsiaTheme="minorEastAsia" w:hint="eastAsia"/>
                <w:sz w:val="21"/>
                <w:szCs w:val="21"/>
              </w:rPr>
              <w:t>10.0</w:t>
            </w:r>
          </w:p>
        </w:tc>
        <w:tc>
          <w:tcPr>
            <w:tcW w:w="3794" w:type="dxa"/>
          </w:tcPr>
          <w:p w14:paraId="36338CB9" w14:textId="77777777" w:rsidR="006D1FFC" w:rsidRPr="004419AC" w:rsidRDefault="006D1FFC" w:rsidP="001D7458">
            <w:pPr>
              <w:autoSpaceDE w:val="0"/>
              <w:autoSpaceDN w:val="0"/>
              <w:adjustRightInd w:val="0"/>
              <w:jc w:val="center"/>
              <w:rPr>
                <w:rFonts w:ascii="宋体" w:hAnsi="宋体"/>
                <w:color w:val="FF0000"/>
                <w:kern w:val="0"/>
                <w:sz w:val="21"/>
                <w:szCs w:val="21"/>
              </w:rPr>
            </w:pPr>
            <w:r w:rsidRPr="004419AC">
              <w:rPr>
                <w:rFonts w:ascii="宋体" w:hAnsi="宋体"/>
                <w:noProof/>
                <w:color w:val="FF0000"/>
                <w:kern w:val="0"/>
                <w:sz w:val="21"/>
                <w:szCs w:val="21"/>
              </w:rPr>
              <w:drawing>
                <wp:inline distT="0" distB="0" distL="0" distR="0" wp14:anchorId="47DD7B85" wp14:editId="16D87A01">
                  <wp:extent cx="2077517" cy="954453"/>
                  <wp:effectExtent l="0" t="0" r="0" b="0"/>
                  <wp:docPr id="41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84"/>
                          <a:srcRect l="54999" t="40953" r="28436" b="44305"/>
                          <a:stretch>
                            <a:fillRect/>
                          </a:stretch>
                        </pic:blipFill>
                        <pic:spPr bwMode="auto">
                          <a:xfrm>
                            <a:off x="0" y="0"/>
                            <a:ext cx="2084324" cy="957580"/>
                          </a:xfrm>
                          <a:prstGeom prst="rect">
                            <a:avLst/>
                          </a:prstGeom>
                          <a:noFill/>
                          <a:ln w="9525">
                            <a:noFill/>
                            <a:miter lim="800000"/>
                            <a:headEnd/>
                            <a:tailEnd/>
                          </a:ln>
                        </pic:spPr>
                      </pic:pic>
                    </a:graphicData>
                  </a:graphic>
                </wp:inline>
              </w:drawing>
            </w:r>
          </w:p>
        </w:tc>
      </w:tr>
    </w:tbl>
    <w:p w14:paraId="0B961D86" w14:textId="77777777" w:rsidR="006D1FFC" w:rsidRPr="00BB1FA0" w:rsidRDefault="006D1FFC" w:rsidP="006D1FFC">
      <w:pPr>
        <w:rPr>
          <w:rFonts w:eastAsiaTheme="minorEastAsia"/>
          <w:b/>
          <w:bCs/>
          <w:szCs w:val="21"/>
        </w:rPr>
      </w:pPr>
      <w:r w:rsidRPr="00BB1FA0">
        <w:rPr>
          <w:rFonts w:eastAsiaTheme="minorEastAsia"/>
          <w:b/>
          <w:bCs/>
          <w:szCs w:val="21"/>
        </w:rPr>
        <w:t>11</w:t>
      </w:r>
      <w:r w:rsidRPr="00BB1FA0">
        <w:rPr>
          <w:rFonts w:eastAsiaTheme="minorEastAsia" w:hint="eastAsia"/>
          <w:b/>
          <w:bCs/>
          <w:szCs w:val="21"/>
        </w:rPr>
        <w:t>.</w:t>
      </w:r>
      <w:r>
        <w:rPr>
          <w:rFonts w:eastAsiaTheme="minorEastAsia"/>
          <w:b/>
          <w:bCs/>
          <w:szCs w:val="21"/>
        </w:rPr>
        <w:t>3</w:t>
      </w:r>
      <w:r w:rsidRPr="00BB1FA0">
        <w:rPr>
          <w:rFonts w:eastAsiaTheme="minorEastAsia" w:hint="eastAsia"/>
          <w:b/>
          <w:bCs/>
          <w:szCs w:val="21"/>
        </w:rPr>
        <w:t>.</w:t>
      </w:r>
      <w:r>
        <w:rPr>
          <w:rFonts w:eastAsiaTheme="minorEastAsia"/>
          <w:b/>
          <w:bCs/>
          <w:szCs w:val="21"/>
        </w:rPr>
        <w:t>3</w:t>
      </w:r>
      <w:r w:rsidRPr="00BB1FA0">
        <w:rPr>
          <w:rFonts w:eastAsiaTheme="minorEastAsia" w:hint="eastAsia"/>
          <w:b/>
          <w:bCs/>
          <w:szCs w:val="21"/>
        </w:rPr>
        <w:t xml:space="preserve"> </w:t>
      </w:r>
      <w:r w:rsidRPr="00BB1FA0">
        <w:rPr>
          <w:rFonts w:eastAsiaTheme="minorEastAsia"/>
          <w:b/>
          <w:bCs/>
          <w:szCs w:val="21"/>
        </w:rPr>
        <w:t xml:space="preserve"> </w:t>
      </w:r>
      <w:r w:rsidRPr="00441B8F">
        <w:rPr>
          <w:rFonts w:ascii="Cambria" w:hAnsi="Cambria" w:hint="eastAsia"/>
          <w:szCs w:val="21"/>
        </w:rPr>
        <w:t>钢管束构件几何尺寸应满足设计要求并符合本标准的规定。运输、堆放和吊装等造成的构件变形及涂层脱落，应进行矫正和修补。</w:t>
      </w:r>
    </w:p>
    <w:p w14:paraId="18F74F0F" w14:textId="77777777" w:rsidR="006D1FFC" w:rsidRPr="00441B8F" w:rsidRDefault="006D1FFC" w:rsidP="006D1FFC">
      <w:pPr>
        <w:ind w:firstLine="465"/>
        <w:rPr>
          <w:szCs w:val="21"/>
        </w:rPr>
      </w:pPr>
      <w:r w:rsidRPr="00441B8F">
        <w:rPr>
          <w:rFonts w:hint="eastAsia"/>
          <w:szCs w:val="21"/>
        </w:rPr>
        <w:t>检查数量：</w:t>
      </w:r>
      <w:r>
        <w:rPr>
          <w:rFonts w:hint="eastAsia"/>
          <w:szCs w:val="21"/>
        </w:rPr>
        <w:t>按</w:t>
      </w:r>
      <w:r w:rsidRPr="00441B8F">
        <w:rPr>
          <w:rFonts w:hint="eastAsia"/>
          <w:szCs w:val="21"/>
        </w:rPr>
        <w:t>构件</w:t>
      </w:r>
      <w:r>
        <w:rPr>
          <w:rFonts w:hint="eastAsia"/>
          <w:szCs w:val="21"/>
        </w:rPr>
        <w:t>数</w:t>
      </w:r>
      <w:r w:rsidRPr="00441B8F">
        <w:rPr>
          <w:rFonts w:hint="eastAsia"/>
          <w:szCs w:val="21"/>
        </w:rPr>
        <w:t>抽查</w:t>
      </w:r>
      <w:r w:rsidRPr="00441B8F">
        <w:rPr>
          <w:szCs w:val="21"/>
        </w:rPr>
        <w:t>10%</w:t>
      </w:r>
      <w:r w:rsidRPr="00441B8F">
        <w:rPr>
          <w:rFonts w:hint="eastAsia"/>
          <w:szCs w:val="21"/>
        </w:rPr>
        <w:t>，且不</w:t>
      </w:r>
      <w:r>
        <w:rPr>
          <w:rFonts w:hint="eastAsia"/>
          <w:szCs w:val="21"/>
        </w:rPr>
        <w:t>应</w:t>
      </w:r>
      <w:r w:rsidRPr="00441B8F">
        <w:rPr>
          <w:rFonts w:hint="eastAsia"/>
          <w:szCs w:val="21"/>
        </w:rPr>
        <w:t>少于</w:t>
      </w:r>
      <w:r w:rsidRPr="00441B8F">
        <w:rPr>
          <w:szCs w:val="21"/>
        </w:rPr>
        <w:t>3</w:t>
      </w:r>
      <w:r w:rsidRPr="00441B8F">
        <w:rPr>
          <w:rFonts w:hint="eastAsia"/>
          <w:szCs w:val="21"/>
        </w:rPr>
        <w:t>件。</w:t>
      </w:r>
    </w:p>
    <w:p w14:paraId="62A0C0D3" w14:textId="77777777" w:rsidR="006D1FFC" w:rsidRPr="00441B8F" w:rsidRDefault="006D1FFC" w:rsidP="006D1FFC">
      <w:pPr>
        <w:ind w:firstLine="465"/>
        <w:rPr>
          <w:szCs w:val="21"/>
        </w:rPr>
      </w:pPr>
      <w:r w:rsidRPr="00441B8F">
        <w:rPr>
          <w:rFonts w:hint="eastAsia"/>
          <w:szCs w:val="21"/>
        </w:rPr>
        <w:t>检验方法：</w:t>
      </w:r>
      <w:r>
        <w:rPr>
          <w:rFonts w:hint="eastAsia"/>
          <w:szCs w:val="21"/>
        </w:rPr>
        <w:t>用</w:t>
      </w:r>
      <w:r>
        <w:rPr>
          <w:szCs w:val="21"/>
        </w:rPr>
        <w:t>拉</w:t>
      </w:r>
      <w:r>
        <w:rPr>
          <w:rFonts w:hint="eastAsia"/>
          <w:szCs w:val="21"/>
        </w:rPr>
        <w:t>线</w:t>
      </w:r>
      <w:r>
        <w:rPr>
          <w:szCs w:val="21"/>
        </w:rPr>
        <w:t>、钢</w:t>
      </w:r>
      <w:r w:rsidRPr="00441B8F">
        <w:rPr>
          <w:rFonts w:hint="eastAsia"/>
          <w:szCs w:val="21"/>
        </w:rPr>
        <w:t>尺</w:t>
      </w:r>
      <w:r>
        <w:rPr>
          <w:rFonts w:hint="eastAsia"/>
          <w:szCs w:val="21"/>
        </w:rPr>
        <w:t>现场实测</w:t>
      </w:r>
      <w:r>
        <w:rPr>
          <w:szCs w:val="21"/>
        </w:rPr>
        <w:t>或</w:t>
      </w:r>
      <w:r w:rsidRPr="00441B8F">
        <w:rPr>
          <w:rFonts w:hint="eastAsia"/>
          <w:szCs w:val="21"/>
        </w:rPr>
        <w:t>观察检查。</w:t>
      </w:r>
    </w:p>
    <w:p w14:paraId="4C123857" w14:textId="77777777" w:rsidR="006D1FFC" w:rsidRDefault="006D1FFC" w:rsidP="006D1FFC">
      <w:pPr>
        <w:rPr>
          <w:rFonts w:eastAsiaTheme="minorEastAsia"/>
          <w:b/>
          <w:bCs/>
          <w:szCs w:val="21"/>
        </w:rPr>
      </w:pPr>
    </w:p>
    <w:p w14:paraId="72084BB4" w14:textId="77777777" w:rsidR="006D1FFC" w:rsidRPr="00BB1FA0" w:rsidRDefault="006D1FFC" w:rsidP="006D1FFC">
      <w:pPr>
        <w:rPr>
          <w:rFonts w:eastAsiaTheme="minorEastAsia"/>
          <w:b/>
          <w:bCs/>
          <w:szCs w:val="21"/>
        </w:rPr>
      </w:pPr>
    </w:p>
    <w:p w14:paraId="434D1A06" w14:textId="77777777" w:rsidR="006D1FFC" w:rsidRPr="009D0AFB" w:rsidRDefault="006D1FFC" w:rsidP="006D1FFC">
      <w:pPr>
        <w:jc w:val="center"/>
      </w:pPr>
      <w:r w:rsidRPr="009D0AFB">
        <w:rPr>
          <w:rFonts w:hint="eastAsia"/>
        </w:rPr>
        <w:t>Ⅱ一般项目</w:t>
      </w:r>
    </w:p>
    <w:p w14:paraId="7FEC25BA" w14:textId="77777777" w:rsidR="006D1FFC" w:rsidRPr="002F73AB" w:rsidRDefault="006D1FFC" w:rsidP="006D1FFC">
      <w:pPr>
        <w:rPr>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3</w:t>
      </w:r>
      <w:r w:rsidRPr="007664F0">
        <w:rPr>
          <w:rFonts w:eastAsiaTheme="minorEastAsia" w:hint="eastAsia"/>
          <w:b/>
          <w:bCs/>
          <w:szCs w:val="21"/>
        </w:rPr>
        <w:t>.</w:t>
      </w:r>
      <w:r>
        <w:rPr>
          <w:rFonts w:eastAsiaTheme="minorEastAsia"/>
          <w:b/>
          <w:bCs/>
          <w:szCs w:val="21"/>
        </w:rPr>
        <w:t xml:space="preserve">4  </w:t>
      </w:r>
      <w:r w:rsidRPr="002F73AB">
        <w:rPr>
          <w:rFonts w:ascii="Cambria" w:hAnsi="Cambria" w:hint="eastAsia"/>
          <w:szCs w:val="21"/>
        </w:rPr>
        <w:t>钢管束构件</w:t>
      </w:r>
      <w:r w:rsidRPr="002F73AB">
        <w:rPr>
          <w:rFonts w:hint="eastAsia"/>
          <w:szCs w:val="21"/>
        </w:rPr>
        <w:t>表面应干净，</w:t>
      </w:r>
      <w:r>
        <w:rPr>
          <w:rFonts w:hint="eastAsia"/>
          <w:szCs w:val="21"/>
        </w:rPr>
        <w:t>结构</w:t>
      </w:r>
      <w:r w:rsidRPr="002F73AB">
        <w:rPr>
          <w:rFonts w:hint="eastAsia"/>
          <w:szCs w:val="21"/>
        </w:rPr>
        <w:t>主要表面不应有疤痕、泥沙等污垢。</w:t>
      </w:r>
    </w:p>
    <w:p w14:paraId="217050B3" w14:textId="77777777" w:rsidR="006D1FFC" w:rsidRPr="002F73AB" w:rsidRDefault="006D1FFC" w:rsidP="006D1FFC">
      <w:pPr>
        <w:ind w:firstLineChars="150" w:firstLine="360"/>
        <w:rPr>
          <w:szCs w:val="21"/>
        </w:rPr>
      </w:pPr>
      <w:r w:rsidRPr="002F73AB">
        <w:rPr>
          <w:rFonts w:hint="eastAsia"/>
          <w:szCs w:val="21"/>
        </w:rPr>
        <w:t>检查数量：</w:t>
      </w:r>
      <w:r>
        <w:rPr>
          <w:rFonts w:hint="eastAsia"/>
          <w:szCs w:val="21"/>
        </w:rPr>
        <w:t>按</w:t>
      </w:r>
      <w:r>
        <w:rPr>
          <w:szCs w:val="21"/>
        </w:rPr>
        <w:t>构件</w:t>
      </w:r>
      <w:r>
        <w:rPr>
          <w:rFonts w:hint="eastAsia"/>
          <w:szCs w:val="21"/>
        </w:rPr>
        <w:t>数</w:t>
      </w:r>
      <w:r w:rsidRPr="002F73AB">
        <w:rPr>
          <w:rFonts w:hint="eastAsia"/>
          <w:szCs w:val="21"/>
        </w:rPr>
        <w:t>抽查</w:t>
      </w:r>
      <w:r w:rsidRPr="002F73AB">
        <w:rPr>
          <w:szCs w:val="21"/>
        </w:rPr>
        <w:t>10%</w:t>
      </w:r>
      <w:r w:rsidRPr="002F73AB">
        <w:rPr>
          <w:rFonts w:hint="eastAsia"/>
          <w:szCs w:val="21"/>
        </w:rPr>
        <w:t>，且不应少于</w:t>
      </w:r>
      <w:r w:rsidRPr="002F73AB">
        <w:rPr>
          <w:szCs w:val="21"/>
        </w:rPr>
        <w:t>3</w:t>
      </w:r>
      <w:r w:rsidRPr="002F73AB">
        <w:rPr>
          <w:rFonts w:hint="eastAsia"/>
          <w:szCs w:val="21"/>
        </w:rPr>
        <w:t>件。</w:t>
      </w:r>
    </w:p>
    <w:p w14:paraId="6CD4ADE1" w14:textId="77777777" w:rsidR="006D1FFC" w:rsidRPr="002F73AB" w:rsidRDefault="006D1FFC" w:rsidP="006D1FFC">
      <w:pPr>
        <w:ind w:firstLineChars="150" w:firstLine="360"/>
        <w:rPr>
          <w:szCs w:val="21"/>
        </w:rPr>
      </w:pPr>
      <w:r w:rsidRPr="002F73AB">
        <w:rPr>
          <w:rFonts w:hint="eastAsia"/>
          <w:szCs w:val="21"/>
        </w:rPr>
        <w:t>检验方法：观察检查。</w:t>
      </w:r>
    </w:p>
    <w:p w14:paraId="361F7C30" w14:textId="77777777" w:rsidR="006D1FFC" w:rsidRPr="002F73AB" w:rsidRDefault="006D1FFC" w:rsidP="006D1FFC">
      <w:pPr>
        <w:rPr>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3</w:t>
      </w:r>
      <w:r w:rsidRPr="007664F0">
        <w:rPr>
          <w:rFonts w:eastAsiaTheme="minorEastAsia" w:hint="eastAsia"/>
          <w:b/>
          <w:bCs/>
          <w:szCs w:val="21"/>
        </w:rPr>
        <w:t>.</w:t>
      </w:r>
      <w:r>
        <w:rPr>
          <w:rFonts w:eastAsiaTheme="minorEastAsia"/>
          <w:b/>
          <w:bCs/>
          <w:szCs w:val="21"/>
        </w:rPr>
        <w:t>5</w:t>
      </w:r>
      <w:r>
        <w:rPr>
          <w:rFonts w:ascii="Cambria" w:hAnsi="Cambria" w:hint="eastAsia"/>
          <w:szCs w:val="21"/>
        </w:rPr>
        <w:t xml:space="preserve"> </w:t>
      </w:r>
      <w:r>
        <w:rPr>
          <w:rFonts w:ascii="Cambria" w:hAnsi="Cambria"/>
          <w:szCs w:val="21"/>
        </w:rPr>
        <w:t xml:space="preserve"> </w:t>
      </w:r>
      <w:r w:rsidRPr="002F73AB">
        <w:rPr>
          <w:rFonts w:ascii="Cambria" w:hAnsi="Cambria" w:hint="eastAsia"/>
          <w:szCs w:val="21"/>
        </w:rPr>
        <w:t>钢管束</w:t>
      </w:r>
      <w:r w:rsidRPr="002F73AB">
        <w:rPr>
          <w:rFonts w:hint="eastAsia"/>
          <w:szCs w:val="21"/>
        </w:rPr>
        <w:t>等主要构件的中心线及标高基准点等标记应齐全。</w:t>
      </w:r>
    </w:p>
    <w:p w14:paraId="70EC0331" w14:textId="77777777" w:rsidR="006D1FFC" w:rsidRPr="002F73AB" w:rsidRDefault="006D1FFC" w:rsidP="006D1FFC">
      <w:pPr>
        <w:ind w:firstLineChars="200" w:firstLine="480"/>
        <w:rPr>
          <w:szCs w:val="21"/>
        </w:rPr>
      </w:pPr>
      <w:r w:rsidRPr="002F73AB">
        <w:rPr>
          <w:rFonts w:hint="eastAsia"/>
          <w:szCs w:val="21"/>
        </w:rPr>
        <w:t>检查数量：</w:t>
      </w:r>
      <w:r>
        <w:rPr>
          <w:rFonts w:hint="eastAsia"/>
          <w:szCs w:val="21"/>
        </w:rPr>
        <w:t>按</w:t>
      </w:r>
      <w:r>
        <w:rPr>
          <w:szCs w:val="21"/>
        </w:rPr>
        <w:t>构件</w:t>
      </w:r>
      <w:r>
        <w:rPr>
          <w:rFonts w:hint="eastAsia"/>
          <w:szCs w:val="21"/>
        </w:rPr>
        <w:t>数</w:t>
      </w:r>
      <w:r w:rsidRPr="002F73AB">
        <w:rPr>
          <w:rFonts w:hint="eastAsia"/>
          <w:szCs w:val="21"/>
        </w:rPr>
        <w:t>抽查</w:t>
      </w:r>
      <w:r w:rsidRPr="002F73AB">
        <w:rPr>
          <w:rFonts w:hint="eastAsia"/>
          <w:szCs w:val="21"/>
        </w:rPr>
        <w:t>10%</w:t>
      </w:r>
      <w:r w:rsidRPr="002F73AB">
        <w:rPr>
          <w:rFonts w:hint="eastAsia"/>
          <w:szCs w:val="21"/>
        </w:rPr>
        <w:t>，且不应少于</w:t>
      </w:r>
      <w:r w:rsidRPr="002F73AB">
        <w:rPr>
          <w:rFonts w:hint="eastAsia"/>
          <w:szCs w:val="21"/>
        </w:rPr>
        <w:t>3</w:t>
      </w:r>
      <w:r w:rsidRPr="002F73AB">
        <w:rPr>
          <w:rFonts w:hint="eastAsia"/>
          <w:szCs w:val="21"/>
        </w:rPr>
        <w:t>件。</w:t>
      </w:r>
    </w:p>
    <w:p w14:paraId="29437320" w14:textId="77777777" w:rsidR="006D1FFC" w:rsidRDefault="006D1FFC" w:rsidP="006D1FFC">
      <w:pPr>
        <w:ind w:firstLineChars="200" w:firstLine="480"/>
        <w:rPr>
          <w:szCs w:val="21"/>
        </w:rPr>
      </w:pPr>
      <w:r w:rsidRPr="002F73AB">
        <w:rPr>
          <w:rFonts w:hint="eastAsia"/>
          <w:szCs w:val="21"/>
        </w:rPr>
        <w:t>检验方法：观察检查。</w:t>
      </w:r>
    </w:p>
    <w:p w14:paraId="1BA46413" w14:textId="77777777" w:rsidR="006D1FFC" w:rsidRPr="00401E22" w:rsidRDefault="006D1FFC" w:rsidP="006D1FFC">
      <w:pPr>
        <w:rPr>
          <w:color w:val="FF0000"/>
          <w:szCs w:val="21"/>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3</w:t>
      </w:r>
      <w:r w:rsidRPr="007664F0">
        <w:rPr>
          <w:rFonts w:eastAsiaTheme="minorEastAsia" w:hint="eastAsia"/>
          <w:b/>
          <w:bCs/>
          <w:szCs w:val="21"/>
        </w:rPr>
        <w:t>.</w:t>
      </w:r>
      <w:r>
        <w:rPr>
          <w:rFonts w:eastAsiaTheme="minorEastAsia"/>
          <w:b/>
          <w:bCs/>
          <w:szCs w:val="21"/>
        </w:rPr>
        <w:t>6</w:t>
      </w:r>
      <w:r>
        <w:rPr>
          <w:rFonts w:eastAsiaTheme="minorEastAsia" w:hint="eastAsia"/>
          <w:szCs w:val="21"/>
        </w:rPr>
        <w:t xml:space="preserve">  </w:t>
      </w:r>
      <w:r w:rsidRPr="00401E22">
        <w:rPr>
          <w:rFonts w:ascii="Cambria" w:hAnsi="Cambria" w:hint="eastAsia"/>
          <w:szCs w:val="21"/>
        </w:rPr>
        <w:t>钢管束</w:t>
      </w:r>
      <w:r w:rsidRPr="00401E22">
        <w:rPr>
          <w:rFonts w:hint="eastAsia"/>
          <w:szCs w:val="21"/>
        </w:rPr>
        <w:t>构件</w:t>
      </w:r>
      <w:r w:rsidRPr="00401E22">
        <w:rPr>
          <w:rFonts w:ascii="Cambria" w:hAnsi="Cambria" w:hint="eastAsia"/>
          <w:szCs w:val="21"/>
        </w:rPr>
        <w:t>安装的允许偏差应符合表</w:t>
      </w:r>
      <w:r w:rsidRPr="00D260FB">
        <w:rPr>
          <w:rFonts w:hint="eastAsia"/>
          <w:szCs w:val="21"/>
        </w:rPr>
        <w:t>1</w:t>
      </w:r>
      <w:r>
        <w:rPr>
          <w:szCs w:val="21"/>
        </w:rPr>
        <w:t>1</w:t>
      </w:r>
      <w:r w:rsidRPr="00D260FB">
        <w:rPr>
          <w:rFonts w:hint="eastAsia"/>
          <w:szCs w:val="21"/>
        </w:rPr>
        <w:t>.</w:t>
      </w:r>
      <w:r>
        <w:rPr>
          <w:szCs w:val="21"/>
        </w:rPr>
        <w:t>3</w:t>
      </w:r>
      <w:r w:rsidRPr="00D260FB">
        <w:rPr>
          <w:rFonts w:hint="eastAsia"/>
          <w:szCs w:val="21"/>
        </w:rPr>
        <w:t>.6</w:t>
      </w:r>
      <w:r w:rsidRPr="00401E22">
        <w:rPr>
          <w:rFonts w:ascii="Cambria" w:hAnsi="Cambria" w:hint="eastAsia"/>
          <w:szCs w:val="21"/>
        </w:rPr>
        <w:t>的规定。</w:t>
      </w:r>
    </w:p>
    <w:p w14:paraId="0C9FF164" w14:textId="1F39E7F5" w:rsidR="006D1FFC" w:rsidRPr="00401E22" w:rsidRDefault="006D1FFC" w:rsidP="006D1FFC">
      <w:pPr>
        <w:ind w:firstLine="465"/>
        <w:rPr>
          <w:szCs w:val="21"/>
        </w:rPr>
      </w:pPr>
      <w:r w:rsidRPr="00401E22">
        <w:rPr>
          <w:rFonts w:hint="eastAsia"/>
          <w:szCs w:val="21"/>
        </w:rPr>
        <w:t>检查数量：</w:t>
      </w:r>
      <w:r>
        <w:rPr>
          <w:rFonts w:hint="eastAsia"/>
          <w:szCs w:val="21"/>
        </w:rPr>
        <w:t>按构件数</w:t>
      </w:r>
      <w:r w:rsidRPr="00401E22">
        <w:rPr>
          <w:rFonts w:hint="eastAsia"/>
          <w:szCs w:val="21"/>
        </w:rPr>
        <w:t>抽查</w:t>
      </w:r>
      <w:r w:rsidRPr="00401E22">
        <w:rPr>
          <w:rFonts w:hint="eastAsia"/>
          <w:szCs w:val="21"/>
        </w:rPr>
        <w:t xml:space="preserve"> 10%</w:t>
      </w:r>
      <w:r w:rsidR="002A58F3">
        <w:rPr>
          <w:rFonts w:hint="eastAsia"/>
          <w:szCs w:val="21"/>
        </w:rPr>
        <w:t>，</w:t>
      </w:r>
      <w:r w:rsidRPr="00401E22">
        <w:rPr>
          <w:rFonts w:hint="eastAsia"/>
          <w:szCs w:val="21"/>
        </w:rPr>
        <w:t>且不应少于</w:t>
      </w:r>
      <w:r w:rsidRPr="00401E22">
        <w:rPr>
          <w:rFonts w:hint="eastAsia"/>
          <w:szCs w:val="21"/>
        </w:rPr>
        <w:t>3</w:t>
      </w:r>
      <w:r w:rsidRPr="003E03DA">
        <w:rPr>
          <w:rFonts w:hint="eastAsia"/>
          <w:szCs w:val="21"/>
        </w:rPr>
        <w:t>件</w:t>
      </w:r>
      <w:r w:rsidRPr="00401E22">
        <w:rPr>
          <w:rFonts w:hint="eastAsia"/>
          <w:szCs w:val="21"/>
        </w:rPr>
        <w:t>。</w:t>
      </w:r>
    </w:p>
    <w:p w14:paraId="6EFC3D8D" w14:textId="77777777" w:rsidR="006D1FFC" w:rsidRPr="00401E22" w:rsidRDefault="006D1FFC" w:rsidP="006D1FFC">
      <w:pPr>
        <w:ind w:firstLine="465"/>
        <w:rPr>
          <w:szCs w:val="21"/>
        </w:rPr>
      </w:pPr>
      <w:r w:rsidRPr="00401E22">
        <w:rPr>
          <w:rFonts w:hint="eastAsia"/>
          <w:szCs w:val="21"/>
        </w:rPr>
        <w:t>检验方法：</w:t>
      </w:r>
      <w:r w:rsidRPr="00F40A93">
        <w:rPr>
          <w:rFonts w:hint="eastAsia"/>
          <w:szCs w:val="21"/>
        </w:rPr>
        <w:t>用经纬仪、水准仪、全站仪</w:t>
      </w:r>
      <w:r>
        <w:rPr>
          <w:rFonts w:hint="eastAsia"/>
          <w:szCs w:val="21"/>
        </w:rPr>
        <w:t>或拉线</w:t>
      </w:r>
      <w:r w:rsidRPr="00F40A93">
        <w:rPr>
          <w:rFonts w:hint="eastAsia"/>
          <w:szCs w:val="21"/>
        </w:rPr>
        <w:t>和钢尺</w:t>
      </w:r>
      <w:r>
        <w:rPr>
          <w:rFonts w:hint="eastAsia"/>
          <w:szCs w:val="21"/>
        </w:rPr>
        <w:t>实测</w:t>
      </w:r>
      <w:r w:rsidRPr="00F40A93">
        <w:rPr>
          <w:rFonts w:hint="eastAsia"/>
          <w:szCs w:val="21"/>
        </w:rPr>
        <w:t>。</w:t>
      </w:r>
    </w:p>
    <w:p w14:paraId="5DD23B37" w14:textId="77777777" w:rsidR="006D1FFC" w:rsidRPr="00A31F5D" w:rsidRDefault="006D1FFC" w:rsidP="006D1FFC">
      <w:pPr>
        <w:pStyle w:val="A-b"/>
      </w:pPr>
      <w:r w:rsidRPr="00A31F5D">
        <w:rPr>
          <w:rFonts w:hint="eastAsia"/>
        </w:rPr>
        <w:t>表</w:t>
      </w:r>
      <w:r w:rsidRPr="00A31F5D">
        <w:rPr>
          <w:rFonts w:hint="eastAsia"/>
        </w:rPr>
        <w:t>1</w:t>
      </w:r>
      <w:r w:rsidRPr="00A31F5D">
        <w:t>1</w:t>
      </w:r>
      <w:r w:rsidRPr="00A31F5D">
        <w:rPr>
          <w:rFonts w:hint="eastAsia"/>
        </w:rPr>
        <w:t>.</w:t>
      </w:r>
      <w:r>
        <w:t>3</w:t>
      </w:r>
      <w:r w:rsidRPr="00A31F5D">
        <w:rPr>
          <w:rFonts w:hint="eastAsia"/>
        </w:rPr>
        <w:t xml:space="preserve">.6   </w:t>
      </w:r>
      <w:r w:rsidRPr="00A31F5D">
        <w:rPr>
          <w:rFonts w:hint="eastAsia"/>
        </w:rPr>
        <w:t>钢管束构件安装的允许偏差</w:t>
      </w:r>
      <w:r w:rsidRPr="00A31F5D">
        <w:rPr>
          <w:rFonts w:hint="eastAsia"/>
        </w:rPr>
        <w:t xml:space="preserve"> </w:t>
      </w:r>
      <w:r w:rsidRPr="00A31F5D">
        <w:rPr>
          <w:rFonts w:hint="eastAsia"/>
        </w:rPr>
        <w:t>（</w:t>
      </w:r>
      <w:r w:rsidRPr="00A31F5D">
        <w:rPr>
          <w:rFonts w:hint="eastAsia"/>
        </w:rPr>
        <w:t>mm</w:t>
      </w:r>
      <w:r w:rsidRPr="00A31F5D">
        <w:rPr>
          <w:rFonts w:hint="eastAsia"/>
        </w:rPr>
        <w:t>）</w:t>
      </w:r>
    </w:p>
    <w:tbl>
      <w:tblPr>
        <w:tblW w:w="58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0"/>
        <w:gridCol w:w="1319"/>
        <w:gridCol w:w="3616"/>
      </w:tblGrid>
      <w:tr w:rsidR="006D1FFC" w:rsidRPr="004419AC" w14:paraId="4F8A24DB" w14:textId="77777777" w:rsidTr="002A58F3">
        <w:trPr>
          <w:trHeight w:val="657"/>
          <w:jc w:val="center"/>
        </w:trPr>
        <w:tc>
          <w:tcPr>
            <w:tcW w:w="940" w:type="dxa"/>
            <w:vAlign w:val="center"/>
          </w:tcPr>
          <w:p w14:paraId="65368385"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项目</w:t>
            </w:r>
          </w:p>
        </w:tc>
        <w:tc>
          <w:tcPr>
            <w:tcW w:w="1319" w:type="dxa"/>
            <w:vAlign w:val="center"/>
          </w:tcPr>
          <w:p w14:paraId="77607DA6"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允许偏差</w:t>
            </w:r>
          </w:p>
        </w:tc>
        <w:tc>
          <w:tcPr>
            <w:tcW w:w="3616" w:type="dxa"/>
            <w:vAlign w:val="center"/>
          </w:tcPr>
          <w:p w14:paraId="4BC13E91"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图例</w:t>
            </w:r>
          </w:p>
        </w:tc>
      </w:tr>
      <w:tr w:rsidR="006D1FFC" w:rsidRPr="004419AC" w14:paraId="25F34061" w14:textId="77777777" w:rsidTr="002A58F3">
        <w:trPr>
          <w:trHeight w:val="2174"/>
          <w:jc w:val="center"/>
        </w:trPr>
        <w:tc>
          <w:tcPr>
            <w:tcW w:w="940" w:type="dxa"/>
            <w:vAlign w:val="center"/>
          </w:tcPr>
          <w:p w14:paraId="01B4B9C8"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lastRenderedPageBreak/>
              <w:t>钢管束构件定位轴线</w:t>
            </w:r>
          </w:p>
        </w:tc>
        <w:tc>
          <w:tcPr>
            <w:tcW w:w="1319" w:type="dxa"/>
            <w:vAlign w:val="center"/>
          </w:tcPr>
          <w:p w14:paraId="0D47E76E" w14:textId="77777777" w:rsidR="006D1FFC" w:rsidRPr="004419AC" w:rsidRDefault="006D1FFC" w:rsidP="001D7458">
            <w:pPr>
              <w:jc w:val="center"/>
              <w:rPr>
                <w:sz w:val="21"/>
                <w:szCs w:val="21"/>
              </w:rPr>
            </w:pPr>
            <w:r w:rsidRPr="004419AC">
              <w:rPr>
                <w:rFonts w:hint="eastAsia"/>
                <w:sz w:val="21"/>
                <w:szCs w:val="21"/>
              </w:rPr>
              <w:t>1.0</w:t>
            </w:r>
          </w:p>
        </w:tc>
        <w:tc>
          <w:tcPr>
            <w:tcW w:w="3616" w:type="dxa"/>
            <w:vAlign w:val="center"/>
          </w:tcPr>
          <w:p w14:paraId="1A861C2A" w14:textId="77777777" w:rsidR="006D1FFC" w:rsidRPr="004419AC" w:rsidRDefault="006D1FFC" w:rsidP="001D7458">
            <w:pPr>
              <w:widowControl/>
              <w:jc w:val="center"/>
              <w:rPr>
                <w:color w:val="FF0000"/>
                <w:sz w:val="21"/>
                <w:szCs w:val="21"/>
              </w:rPr>
            </w:pPr>
            <w:r w:rsidRPr="004419AC">
              <w:rPr>
                <w:noProof/>
                <w:color w:val="FF0000"/>
                <w:sz w:val="21"/>
                <w:szCs w:val="21"/>
              </w:rPr>
              <w:drawing>
                <wp:inline distT="0" distB="0" distL="0" distR="0" wp14:anchorId="09CD464B" wp14:editId="230E5B21">
                  <wp:extent cx="1887321" cy="1177747"/>
                  <wp:effectExtent l="0" t="0" r="0" b="3810"/>
                  <wp:docPr id="3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85"/>
                          <a:srcRect l="33972" t="15904" r="46791" b="42892"/>
                          <a:stretch>
                            <a:fillRect/>
                          </a:stretch>
                        </pic:blipFill>
                        <pic:spPr bwMode="auto">
                          <a:xfrm>
                            <a:off x="0" y="0"/>
                            <a:ext cx="1889125" cy="1178873"/>
                          </a:xfrm>
                          <a:prstGeom prst="rect">
                            <a:avLst/>
                          </a:prstGeom>
                          <a:noFill/>
                          <a:ln w="9525">
                            <a:noFill/>
                            <a:miter lim="800000"/>
                            <a:headEnd/>
                            <a:tailEnd/>
                          </a:ln>
                        </pic:spPr>
                      </pic:pic>
                    </a:graphicData>
                  </a:graphic>
                </wp:inline>
              </w:drawing>
            </w:r>
          </w:p>
        </w:tc>
      </w:tr>
      <w:tr w:rsidR="006D1FFC" w:rsidRPr="004419AC" w14:paraId="32B8B6BC" w14:textId="77777777" w:rsidTr="002A58F3">
        <w:trPr>
          <w:trHeight w:val="2403"/>
          <w:jc w:val="center"/>
        </w:trPr>
        <w:tc>
          <w:tcPr>
            <w:tcW w:w="940" w:type="dxa"/>
            <w:vAlign w:val="center"/>
          </w:tcPr>
          <w:p w14:paraId="7FF99E9E"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首节钢管束构件轴线对定位轴线的偏差</w:t>
            </w:r>
          </w:p>
        </w:tc>
        <w:tc>
          <w:tcPr>
            <w:tcW w:w="1319" w:type="dxa"/>
            <w:vAlign w:val="center"/>
          </w:tcPr>
          <w:p w14:paraId="2646FFA2" w14:textId="77777777" w:rsidR="006D1FFC" w:rsidRPr="004419AC" w:rsidRDefault="006D1FFC" w:rsidP="001D7458">
            <w:pPr>
              <w:jc w:val="center"/>
              <w:rPr>
                <w:sz w:val="21"/>
                <w:szCs w:val="21"/>
              </w:rPr>
            </w:pPr>
            <w:r w:rsidRPr="004419AC">
              <w:rPr>
                <w:rFonts w:hint="eastAsia"/>
                <w:sz w:val="21"/>
                <w:szCs w:val="21"/>
              </w:rPr>
              <w:t>3.0</w:t>
            </w:r>
          </w:p>
        </w:tc>
        <w:tc>
          <w:tcPr>
            <w:tcW w:w="3616" w:type="dxa"/>
            <w:vAlign w:val="center"/>
          </w:tcPr>
          <w:p w14:paraId="0CC9BF33" w14:textId="77777777" w:rsidR="006D1FFC" w:rsidRPr="004419AC" w:rsidRDefault="006D1FFC" w:rsidP="001D7458">
            <w:pPr>
              <w:jc w:val="center"/>
              <w:rPr>
                <w:color w:val="FF0000"/>
                <w:sz w:val="21"/>
                <w:szCs w:val="21"/>
              </w:rPr>
            </w:pPr>
            <w:r w:rsidRPr="004419AC">
              <w:rPr>
                <w:noProof/>
                <w:color w:val="FF0000"/>
                <w:sz w:val="21"/>
                <w:szCs w:val="21"/>
              </w:rPr>
              <w:drawing>
                <wp:inline distT="0" distB="0" distL="0" distR="0" wp14:anchorId="78CAB715" wp14:editId="13DEA661">
                  <wp:extent cx="1931213" cy="1016813"/>
                  <wp:effectExtent l="0" t="0" r="0" b="0"/>
                  <wp:docPr id="3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86"/>
                          <a:srcRect l="33972" t="48996" r="44810" b="7256"/>
                          <a:stretch>
                            <a:fillRect/>
                          </a:stretch>
                        </pic:blipFill>
                        <pic:spPr bwMode="auto">
                          <a:xfrm>
                            <a:off x="0" y="0"/>
                            <a:ext cx="1932305" cy="1017388"/>
                          </a:xfrm>
                          <a:prstGeom prst="rect">
                            <a:avLst/>
                          </a:prstGeom>
                          <a:noFill/>
                          <a:ln w="9525">
                            <a:noFill/>
                            <a:miter lim="800000"/>
                            <a:headEnd/>
                            <a:tailEnd/>
                          </a:ln>
                        </pic:spPr>
                      </pic:pic>
                    </a:graphicData>
                  </a:graphic>
                </wp:inline>
              </w:drawing>
            </w:r>
          </w:p>
        </w:tc>
      </w:tr>
      <w:tr w:rsidR="006D1FFC" w:rsidRPr="004419AC" w14:paraId="5B326D7B" w14:textId="77777777" w:rsidTr="002A58F3">
        <w:trPr>
          <w:trHeight w:val="832"/>
          <w:jc w:val="center"/>
        </w:trPr>
        <w:tc>
          <w:tcPr>
            <w:tcW w:w="940" w:type="dxa"/>
            <w:vMerge w:val="restart"/>
            <w:vAlign w:val="center"/>
          </w:tcPr>
          <w:p w14:paraId="73470E67"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单节钢管束构件的垂直度</w:t>
            </w:r>
          </w:p>
        </w:tc>
        <w:tc>
          <w:tcPr>
            <w:tcW w:w="1319" w:type="dxa"/>
            <w:vAlign w:val="center"/>
          </w:tcPr>
          <w:p w14:paraId="080089E5" w14:textId="77777777" w:rsidR="006D1FFC" w:rsidRPr="004419AC" w:rsidRDefault="006D1FFC" w:rsidP="001D7458">
            <w:pPr>
              <w:jc w:val="center"/>
              <w:rPr>
                <w:sz w:val="21"/>
                <w:szCs w:val="21"/>
              </w:rPr>
            </w:pPr>
            <w:r w:rsidRPr="004419AC">
              <w:rPr>
                <w:rFonts w:hint="eastAsia"/>
                <w:sz w:val="21"/>
                <w:szCs w:val="21"/>
              </w:rPr>
              <w:t>X</w:t>
            </w:r>
            <w:r w:rsidRPr="004419AC">
              <w:rPr>
                <w:rFonts w:ascii="宋体" w:hAnsi="宋体" w:hint="eastAsia"/>
                <w:sz w:val="21"/>
                <w:szCs w:val="21"/>
              </w:rPr>
              <w:t>向：</w:t>
            </w:r>
            <w:r w:rsidRPr="004419AC">
              <w:rPr>
                <w:rFonts w:hint="eastAsia"/>
                <w:i/>
                <w:sz w:val="21"/>
                <w:szCs w:val="21"/>
              </w:rPr>
              <w:t>h</w:t>
            </w:r>
            <w:r w:rsidRPr="004419AC">
              <w:rPr>
                <w:rFonts w:hint="eastAsia"/>
                <w:sz w:val="21"/>
                <w:szCs w:val="21"/>
              </w:rPr>
              <w:t>/1000</w:t>
            </w:r>
            <w:r w:rsidRPr="004419AC">
              <w:rPr>
                <w:rFonts w:ascii="宋体" w:hAnsi="宋体" w:hint="eastAsia"/>
                <w:sz w:val="21"/>
                <w:szCs w:val="21"/>
              </w:rPr>
              <w:t>，且不大于</w:t>
            </w:r>
            <w:r w:rsidRPr="004419AC">
              <w:rPr>
                <w:rFonts w:hint="eastAsia"/>
                <w:sz w:val="21"/>
                <w:szCs w:val="21"/>
              </w:rPr>
              <w:t>10.0</w:t>
            </w:r>
          </w:p>
        </w:tc>
        <w:tc>
          <w:tcPr>
            <w:tcW w:w="3616" w:type="dxa"/>
            <w:vMerge w:val="restart"/>
            <w:vAlign w:val="center"/>
          </w:tcPr>
          <w:p w14:paraId="17B6CF11" w14:textId="77777777" w:rsidR="006D1FFC" w:rsidRPr="004419AC" w:rsidRDefault="006D1FFC" w:rsidP="001D7458">
            <w:pPr>
              <w:jc w:val="center"/>
              <w:rPr>
                <w:noProof/>
                <w:color w:val="FF0000"/>
                <w:sz w:val="21"/>
                <w:szCs w:val="21"/>
              </w:rPr>
            </w:pPr>
            <w:r w:rsidRPr="004419AC">
              <w:rPr>
                <w:rFonts w:ascii="宋体" w:hAnsi="宋体" w:cs="宋体"/>
                <w:noProof/>
                <w:color w:val="FF0000"/>
                <w:kern w:val="0"/>
                <w:sz w:val="21"/>
                <w:szCs w:val="21"/>
              </w:rPr>
              <w:drawing>
                <wp:inline distT="0" distB="0" distL="0" distR="0" wp14:anchorId="5FA1938E" wp14:editId="54A690E4">
                  <wp:extent cx="1923898" cy="1207008"/>
                  <wp:effectExtent l="0" t="0" r="635" b="0"/>
                  <wp:docPr id="4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pic:cNvPicPr>
                            <a:picLocks noChangeAspect="1" noChangeArrowheads="1"/>
                          </pic:cNvPicPr>
                        </pic:nvPicPr>
                        <pic:blipFill>
                          <a:blip r:embed="rId87"/>
                          <a:srcRect l="20088" t="10764" r="47958" b="29344"/>
                          <a:stretch>
                            <a:fillRect/>
                          </a:stretch>
                        </pic:blipFill>
                        <pic:spPr bwMode="auto">
                          <a:xfrm>
                            <a:off x="0" y="0"/>
                            <a:ext cx="1943549" cy="1219337"/>
                          </a:xfrm>
                          <a:prstGeom prst="rect">
                            <a:avLst/>
                          </a:prstGeom>
                          <a:noFill/>
                          <a:ln w="9525">
                            <a:noFill/>
                            <a:miter lim="800000"/>
                            <a:headEnd/>
                            <a:tailEnd/>
                          </a:ln>
                        </pic:spPr>
                      </pic:pic>
                    </a:graphicData>
                  </a:graphic>
                </wp:inline>
              </w:drawing>
            </w:r>
          </w:p>
        </w:tc>
      </w:tr>
      <w:tr w:rsidR="006D1FFC" w:rsidRPr="004419AC" w14:paraId="67AB0D93" w14:textId="77777777" w:rsidTr="002A58F3">
        <w:trPr>
          <w:trHeight w:val="1553"/>
          <w:jc w:val="center"/>
        </w:trPr>
        <w:tc>
          <w:tcPr>
            <w:tcW w:w="940" w:type="dxa"/>
            <w:vMerge/>
            <w:vAlign w:val="center"/>
          </w:tcPr>
          <w:p w14:paraId="389EEB44" w14:textId="77777777" w:rsidR="006D1FFC" w:rsidRPr="004419AC" w:rsidRDefault="006D1FFC" w:rsidP="001D7458">
            <w:pPr>
              <w:jc w:val="center"/>
              <w:rPr>
                <w:rFonts w:ascii="宋体" w:hAnsi="宋体"/>
                <w:sz w:val="21"/>
                <w:szCs w:val="21"/>
              </w:rPr>
            </w:pPr>
          </w:p>
        </w:tc>
        <w:tc>
          <w:tcPr>
            <w:tcW w:w="1319" w:type="dxa"/>
            <w:vAlign w:val="center"/>
          </w:tcPr>
          <w:p w14:paraId="43B4528A" w14:textId="77777777" w:rsidR="006D1FFC" w:rsidRPr="004419AC" w:rsidRDefault="006D1FFC" w:rsidP="001D7458">
            <w:pPr>
              <w:jc w:val="center"/>
              <w:rPr>
                <w:sz w:val="21"/>
                <w:szCs w:val="21"/>
              </w:rPr>
            </w:pPr>
            <w:r w:rsidRPr="004419AC">
              <w:rPr>
                <w:rFonts w:hint="eastAsia"/>
                <w:sz w:val="21"/>
                <w:szCs w:val="21"/>
              </w:rPr>
              <w:t>Y</w:t>
            </w:r>
            <w:r w:rsidRPr="004419AC">
              <w:rPr>
                <w:rFonts w:ascii="宋体" w:hAnsi="宋体" w:hint="eastAsia"/>
                <w:sz w:val="21"/>
                <w:szCs w:val="21"/>
              </w:rPr>
              <w:t>向：</w:t>
            </w:r>
            <w:r w:rsidRPr="004419AC">
              <w:rPr>
                <w:rFonts w:hint="eastAsia"/>
                <w:i/>
                <w:sz w:val="21"/>
                <w:szCs w:val="21"/>
              </w:rPr>
              <w:t>h</w:t>
            </w:r>
            <w:r w:rsidRPr="004419AC">
              <w:rPr>
                <w:rFonts w:hint="eastAsia"/>
                <w:sz w:val="21"/>
                <w:szCs w:val="21"/>
              </w:rPr>
              <w:t>/1000</w:t>
            </w:r>
            <w:r w:rsidRPr="004419AC">
              <w:rPr>
                <w:rFonts w:ascii="宋体" w:hAnsi="宋体" w:hint="eastAsia"/>
                <w:sz w:val="21"/>
                <w:szCs w:val="21"/>
              </w:rPr>
              <w:t>，且不大于</w:t>
            </w:r>
            <w:r w:rsidRPr="004419AC">
              <w:rPr>
                <w:rFonts w:hint="eastAsia"/>
                <w:sz w:val="21"/>
                <w:szCs w:val="21"/>
              </w:rPr>
              <w:t>10.0</w:t>
            </w:r>
          </w:p>
        </w:tc>
        <w:tc>
          <w:tcPr>
            <w:tcW w:w="3616" w:type="dxa"/>
            <w:vMerge/>
            <w:vAlign w:val="center"/>
          </w:tcPr>
          <w:p w14:paraId="77CF52DE" w14:textId="77777777" w:rsidR="006D1FFC" w:rsidRPr="004419AC" w:rsidRDefault="006D1FFC" w:rsidP="001D7458">
            <w:pPr>
              <w:jc w:val="center"/>
              <w:rPr>
                <w:noProof/>
                <w:color w:val="FF0000"/>
                <w:sz w:val="21"/>
                <w:szCs w:val="21"/>
              </w:rPr>
            </w:pPr>
          </w:p>
        </w:tc>
      </w:tr>
      <w:tr w:rsidR="006D1FFC" w:rsidRPr="004419AC" w14:paraId="641F77CE" w14:textId="77777777" w:rsidTr="002A58F3">
        <w:trPr>
          <w:trHeight w:val="1947"/>
          <w:jc w:val="center"/>
        </w:trPr>
        <w:tc>
          <w:tcPr>
            <w:tcW w:w="940" w:type="dxa"/>
            <w:vAlign w:val="center"/>
          </w:tcPr>
          <w:p w14:paraId="2834B538" w14:textId="77777777" w:rsidR="006D1FFC" w:rsidRPr="004419AC" w:rsidRDefault="006D1FFC" w:rsidP="001D7458">
            <w:pPr>
              <w:jc w:val="center"/>
              <w:rPr>
                <w:sz w:val="21"/>
                <w:szCs w:val="21"/>
              </w:rPr>
            </w:pPr>
            <w:r w:rsidRPr="004419AC">
              <w:rPr>
                <w:rFonts w:ascii="宋体" w:hAnsi="宋体" w:hint="eastAsia"/>
                <w:sz w:val="21"/>
                <w:szCs w:val="21"/>
              </w:rPr>
              <w:t>同一层各钢管束构件顶标高差△</w:t>
            </w:r>
          </w:p>
        </w:tc>
        <w:tc>
          <w:tcPr>
            <w:tcW w:w="1319" w:type="dxa"/>
            <w:vAlign w:val="center"/>
          </w:tcPr>
          <w:p w14:paraId="0918DFA4" w14:textId="77777777" w:rsidR="006D1FFC" w:rsidRPr="004419AC" w:rsidRDefault="006D1FFC" w:rsidP="001D7458">
            <w:pPr>
              <w:jc w:val="center"/>
              <w:rPr>
                <w:rFonts w:ascii="宋体" w:hAnsi="宋体"/>
                <w:sz w:val="21"/>
                <w:szCs w:val="21"/>
              </w:rPr>
            </w:pPr>
            <w:r w:rsidRPr="004419AC">
              <w:rPr>
                <w:rFonts w:ascii="宋体" w:hAnsi="宋体" w:hint="eastAsia"/>
                <w:sz w:val="21"/>
                <w:szCs w:val="21"/>
              </w:rPr>
              <w:t>±</w:t>
            </w:r>
            <w:r w:rsidRPr="004419AC">
              <w:rPr>
                <w:rFonts w:hint="eastAsia"/>
                <w:sz w:val="21"/>
                <w:szCs w:val="21"/>
              </w:rPr>
              <w:t>5.0</w:t>
            </w:r>
          </w:p>
        </w:tc>
        <w:tc>
          <w:tcPr>
            <w:tcW w:w="3616" w:type="dxa"/>
            <w:vAlign w:val="center"/>
          </w:tcPr>
          <w:p w14:paraId="1A485632" w14:textId="77777777" w:rsidR="006D1FFC" w:rsidRPr="004419AC" w:rsidRDefault="006D1FFC" w:rsidP="001D7458">
            <w:pPr>
              <w:jc w:val="center"/>
              <w:rPr>
                <w:rFonts w:ascii="宋体" w:hAnsi="宋体" w:cs="宋体"/>
                <w:color w:val="FF0000"/>
                <w:kern w:val="0"/>
                <w:sz w:val="21"/>
                <w:szCs w:val="21"/>
              </w:rPr>
            </w:pPr>
            <w:r w:rsidRPr="004419AC">
              <w:rPr>
                <w:rFonts w:ascii="宋体" w:hAnsi="宋体" w:cs="宋体"/>
                <w:noProof/>
                <w:kern w:val="0"/>
                <w:sz w:val="21"/>
                <w:szCs w:val="21"/>
              </w:rPr>
              <w:drawing>
                <wp:inline distT="0" distB="0" distL="0" distR="0" wp14:anchorId="151160A9" wp14:editId="56B5E11A">
                  <wp:extent cx="1744622" cy="965606"/>
                  <wp:effectExtent l="0" t="0" r="8255" b="0"/>
                  <wp:docPr id="67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88"/>
                          <a:srcRect l="24533" t="13655" r="28255" b="21284"/>
                          <a:stretch>
                            <a:fillRect/>
                          </a:stretch>
                        </pic:blipFill>
                        <pic:spPr bwMode="auto">
                          <a:xfrm>
                            <a:off x="0" y="0"/>
                            <a:ext cx="1752412" cy="969917"/>
                          </a:xfrm>
                          <a:prstGeom prst="rect">
                            <a:avLst/>
                          </a:prstGeom>
                          <a:noFill/>
                          <a:ln w="9525">
                            <a:noFill/>
                            <a:miter lim="800000"/>
                            <a:headEnd/>
                            <a:tailEnd/>
                          </a:ln>
                        </pic:spPr>
                      </pic:pic>
                    </a:graphicData>
                  </a:graphic>
                </wp:inline>
              </w:drawing>
            </w:r>
          </w:p>
        </w:tc>
      </w:tr>
      <w:tr w:rsidR="006D1FFC" w:rsidRPr="004419AC" w14:paraId="7CE522CE" w14:textId="77777777" w:rsidTr="002A58F3">
        <w:trPr>
          <w:trHeight w:val="1947"/>
          <w:jc w:val="center"/>
        </w:trPr>
        <w:tc>
          <w:tcPr>
            <w:tcW w:w="940" w:type="dxa"/>
            <w:vAlign w:val="center"/>
          </w:tcPr>
          <w:p w14:paraId="26440A28" w14:textId="6047ACE2" w:rsidR="006D1FFC" w:rsidRPr="004419AC" w:rsidRDefault="006D1FFC" w:rsidP="001D7458">
            <w:pPr>
              <w:jc w:val="center"/>
              <w:rPr>
                <w:sz w:val="21"/>
                <w:szCs w:val="21"/>
              </w:rPr>
            </w:pPr>
            <w:r w:rsidRPr="004419AC">
              <w:rPr>
                <w:rFonts w:ascii="宋体" w:hAnsi="宋体" w:hint="eastAsia"/>
                <w:sz w:val="21"/>
                <w:szCs w:val="21"/>
              </w:rPr>
              <w:t>上、下钢管束构件对接处的</w:t>
            </w:r>
            <w:r w:rsidR="00453E2F" w:rsidRPr="004419AC">
              <w:rPr>
                <w:rFonts w:ascii="宋体" w:hAnsi="宋体" w:hint="eastAsia"/>
                <w:sz w:val="21"/>
                <w:szCs w:val="21"/>
              </w:rPr>
              <w:t>错位</w:t>
            </w:r>
            <w:r w:rsidRPr="004419AC">
              <w:rPr>
                <w:rFonts w:ascii="宋体" w:hAnsi="宋体" w:hint="eastAsia"/>
                <w:sz w:val="21"/>
                <w:szCs w:val="21"/>
              </w:rPr>
              <w:t>△</w:t>
            </w:r>
          </w:p>
        </w:tc>
        <w:tc>
          <w:tcPr>
            <w:tcW w:w="1319" w:type="dxa"/>
            <w:vAlign w:val="center"/>
          </w:tcPr>
          <w:p w14:paraId="1B465EB9" w14:textId="77777777" w:rsidR="006D1FFC" w:rsidRPr="004419AC" w:rsidRDefault="006D1FFC" w:rsidP="001D7458">
            <w:pPr>
              <w:jc w:val="center"/>
              <w:rPr>
                <w:rFonts w:ascii="宋体" w:hAnsi="宋体"/>
                <w:sz w:val="21"/>
                <w:szCs w:val="21"/>
              </w:rPr>
            </w:pPr>
            <w:r w:rsidRPr="004419AC">
              <w:rPr>
                <w:rFonts w:hint="eastAsia"/>
                <w:sz w:val="21"/>
                <w:szCs w:val="21"/>
              </w:rPr>
              <w:t>2.0</w:t>
            </w:r>
          </w:p>
        </w:tc>
        <w:tc>
          <w:tcPr>
            <w:tcW w:w="3616" w:type="dxa"/>
            <w:vAlign w:val="center"/>
          </w:tcPr>
          <w:p w14:paraId="75ACAFE7" w14:textId="77777777" w:rsidR="006D1FFC" w:rsidRPr="004419AC" w:rsidRDefault="006D1FFC" w:rsidP="001D7458">
            <w:pPr>
              <w:jc w:val="center"/>
              <w:rPr>
                <w:rFonts w:ascii="宋体" w:hAnsi="宋体" w:cs="宋体"/>
                <w:color w:val="FF0000"/>
                <w:kern w:val="0"/>
                <w:sz w:val="21"/>
                <w:szCs w:val="21"/>
              </w:rPr>
            </w:pPr>
            <w:r w:rsidRPr="004419AC">
              <w:rPr>
                <w:rFonts w:ascii="宋体" w:hAnsi="宋体" w:cs="宋体"/>
                <w:noProof/>
                <w:kern w:val="0"/>
                <w:sz w:val="21"/>
                <w:szCs w:val="21"/>
              </w:rPr>
              <w:drawing>
                <wp:inline distT="0" distB="0" distL="0" distR="0" wp14:anchorId="1A8974A5" wp14:editId="264C9B62">
                  <wp:extent cx="1711947" cy="1009498"/>
                  <wp:effectExtent l="0" t="0" r="0" b="635"/>
                  <wp:docPr id="681"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pic:cNvPicPr>
                            <a:picLocks noChangeAspect="1" noChangeArrowheads="1"/>
                          </pic:cNvPicPr>
                        </pic:nvPicPr>
                        <pic:blipFill>
                          <a:blip r:embed="rId89"/>
                          <a:srcRect l="59758" t="27655" r="23332" b="44200"/>
                          <a:stretch>
                            <a:fillRect/>
                          </a:stretch>
                        </pic:blipFill>
                        <pic:spPr bwMode="auto">
                          <a:xfrm>
                            <a:off x="0" y="0"/>
                            <a:ext cx="1716405" cy="1012127"/>
                          </a:xfrm>
                          <a:prstGeom prst="rect">
                            <a:avLst/>
                          </a:prstGeom>
                          <a:noFill/>
                          <a:ln w="9525">
                            <a:noFill/>
                            <a:miter lim="800000"/>
                            <a:headEnd/>
                            <a:tailEnd/>
                          </a:ln>
                        </pic:spPr>
                      </pic:pic>
                    </a:graphicData>
                  </a:graphic>
                </wp:inline>
              </w:drawing>
            </w:r>
          </w:p>
        </w:tc>
      </w:tr>
    </w:tbl>
    <w:p w14:paraId="7D753CA2" w14:textId="4C726B19" w:rsidR="006D1FFC" w:rsidRPr="00401E22" w:rsidRDefault="006D1FFC" w:rsidP="00083AD2">
      <w:pPr>
        <w:rPr>
          <w:color w:val="FF0000"/>
        </w:rPr>
      </w:pPr>
      <w:r w:rsidRPr="007664F0">
        <w:rPr>
          <w:rFonts w:eastAsiaTheme="minorEastAsia" w:hint="eastAsia"/>
          <w:b/>
          <w:bCs/>
        </w:rPr>
        <w:t>1</w:t>
      </w:r>
      <w:r>
        <w:rPr>
          <w:rFonts w:eastAsiaTheme="minorEastAsia"/>
          <w:b/>
          <w:bCs/>
        </w:rPr>
        <w:t>1</w:t>
      </w:r>
      <w:r w:rsidRPr="007664F0">
        <w:rPr>
          <w:rFonts w:eastAsiaTheme="minorEastAsia" w:hint="eastAsia"/>
          <w:b/>
          <w:bCs/>
        </w:rPr>
        <w:t>.</w:t>
      </w:r>
      <w:r>
        <w:rPr>
          <w:rFonts w:eastAsiaTheme="minorEastAsia"/>
          <w:b/>
          <w:bCs/>
        </w:rPr>
        <w:t>3</w:t>
      </w:r>
      <w:r w:rsidRPr="007664F0">
        <w:rPr>
          <w:rFonts w:eastAsiaTheme="minorEastAsia" w:hint="eastAsia"/>
          <w:b/>
          <w:bCs/>
        </w:rPr>
        <w:t>.</w:t>
      </w:r>
      <w:r>
        <w:rPr>
          <w:rFonts w:eastAsiaTheme="minorEastAsia"/>
          <w:b/>
          <w:bCs/>
        </w:rPr>
        <w:t>7</w:t>
      </w:r>
      <w:r>
        <w:rPr>
          <w:rFonts w:eastAsiaTheme="minorEastAsia" w:hint="eastAsia"/>
        </w:rPr>
        <w:t xml:space="preserve">  </w:t>
      </w:r>
      <w:r w:rsidRPr="00401E22">
        <w:rPr>
          <w:rFonts w:hint="eastAsia"/>
        </w:rPr>
        <w:t>钢管束构件</w:t>
      </w:r>
      <w:r w:rsidRPr="003C7DF3">
        <w:rPr>
          <w:rFonts w:hint="eastAsia"/>
        </w:rPr>
        <w:t>的工地拼接接头焊缝</w:t>
      </w:r>
      <w:r>
        <w:rPr>
          <w:rFonts w:hint="eastAsia"/>
        </w:rPr>
        <w:t>组</w:t>
      </w:r>
      <w:r w:rsidRPr="003C7DF3">
        <w:rPr>
          <w:rFonts w:hint="eastAsia"/>
        </w:rPr>
        <w:t>间隙的允许偏差</w:t>
      </w:r>
      <w:r>
        <w:rPr>
          <w:rFonts w:hint="eastAsia"/>
        </w:rPr>
        <w:t>不宜大于</w:t>
      </w:r>
      <w:r>
        <w:rPr>
          <w:rFonts w:hint="eastAsia"/>
        </w:rPr>
        <w:t>3</w:t>
      </w:r>
      <w:r>
        <w:t>mm</w:t>
      </w:r>
      <w:r w:rsidRPr="00401E22">
        <w:rPr>
          <w:rFonts w:hint="eastAsia"/>
        </w:rPr>
        <w:t>。</w:t>
      </w:r>
    </w:p>
    <w:p w14:paraId="15A4002D" w14:textId="77777777" w:rsidR="006D1FFC" w:rsidRPr="00401E22" w:rsidRDefault="006D1FFC" w:rsidP="006D1FFC">
      <w:pPr>
        <w:ind w:firstLine="465"/>
        <w:rPr>
          <w:szCs w:val="21"/>
        </w:rPr>
      </w:pPr>
      <w:r w:rsidRPr="00401E22">
        <w:rPr>
          <w:rFonts w:hint="eastAsia"/>
          <w:szCs w:val="21"/>
        </w:rPr>
        <w:t>检查数量：</w:t>
      </w:r>
      <w:r>
        <w:rPr>
          <w:rFonts w:hint="eastAsia"/>
          <w:szCs w:val="21"/>
        </w:rPr>
        <w:t>按同类节点数</w:t>
      </w:r>
      <w:r w:rsidRPr="00401E22">
        <w:rPr>
          <w:rFonts w:hint="eastAsia"/>
          <w:szCs w:val="21"/>
        </w:rPr>
        <w:t>抽查</w:t>
      </w:r>
      <w:r w:rsidRPr="00401E22">
        <w:rPr>
          <w:rFonts w:hint="eastAsia"/>
          <w:szCs w:val="21"/>
        </w:rPr>
        <w:t xml:space="preserve"> 10% </w:t>
      </w:r>
      <w:r w:rsidRPr="00401E22">
        <w:rPr>
          <w:rFonts w:hint="eastAsia"/>
          <w:szCs w:val="21"/>
        </w:rPr>
        <w:t>且不应少于</w:t>
      </w:r>
      <w:r w:rsidRPr="00401E22">
        <w:rPr>
          <w:rFonts w:hint="eastAsia"/>
          <w:szCs w:val="21"/>
        </w:rPr>
        <w:t>3</w:t>
      </w:r>
      <w:r w:rsidRPr="003E03DA">
        <w:rPr>
          <w:rFonts w:hint="eastAsia"/>
          <w:szCs w:val="21"/>
        </w:rPr>
        <w:t>件</w:t>
      </w:r>
      <w:r w:rsidRPr="00401E22">
        <w:rPr>
          <w:rFonts w:hint="eastAsia"/>
          <w:szCs w:val="21"/>
        </w:rPr>
        <w:t>。</w:t>
      </w:r>
    </w:p>
    <w:p w14:paraId="4FA7726C" w14:textId="77777777" w:rsidR="006D1FFC" w:rsidRPr="00401E22" w:rsidRDefault="006D1FFC" w:rsidP="006D1FFC">
      <w:pPr>
        <w:ind w:firstLine="465"/>
        <w:rPr>
          <w:szCs w:val="21"/>
        </w:rPr>
      </w:pPr>
      <w:r w:rsidRPr="00401E22">
        <w:rPr>
          <w:rFonts w:hint="eastAsia"/>
          <w:szCs w:val="21"/>
        </w:rPr>
        <w:t>检验方法：</w:t>
      </w:r>
      <w:r w:rsidRPr="00F40A93">
        <w:rPr>
          <w:rFonts w:hint="eastAsia"/>
          <w:szCs w:val="21"/>
        </w:rPr>
        <w:t>钢尺</w:t>
      </w:r>
      <w:r>
        <w:rPr>
          <w:rFonts w:hint="eastAsia"/>
          <w:szCs w:val="21"/>
        </w:rPr>
        <w:t>检查</w:t>
      </w:r>
      <w:r w:rsidRPr="00F40A93">
        <w:rPr>
          <w:rFonts w:hint="eastAsia"/>
          <w:szCs w:val="21"/>
        </w:rPr>
        <w:t>。</w:t>
      </w:r>
    </w:p>
    <w:p w14:paraId="00C518FF" w14:textId="77777777" w:rsidR="006D1FFC" w:rsidRPr="00572CF9" w:rsidRDefault="006D1FFC" w:rsidP="0002622C">
      <w:pPr>
        <w:pStyle w:val="2c"/>
        <w:rPr>
          <w:color w:val="000000" w:themeColor="text1"/>
        </w:rPr>
      </w:pPr>
      <w:bookmarkStart w:id="325" w:name="_Toc414023546"/>
      <w:bookmarkStart w:id="326" w:name="_Toc481656381"/>
      <w:bookmarkStart w:id="327" w:name="_Toc490655126"/>
      <w:bookmarkStart w:id="328" w:name="_Toc491076675"/>
      <w:bookmarkStart w:id="329" w:name="_Toc515984319"/>
      <w:bookmarkStart w:id="330" w:name="_Toc520794022"/>
      <w:bookmarkStart w:id="331" w:name="_Toc520796028"/>
      <w:bookmarkStart w:id="332" w:name="_Toc523905687"/>
      <w:bookmarkStart w:id="333" w:name="_Toc76031591"/>
      <w:bookmarkStart w:id="334" w:name="_Toc109378021"/>
      <w:bookmarkStart w:id="335" w:name="_Toc113954160"/>
      <w:r w:rsidRPr="00572CF9">
        <w:rPr>
          <w:rFonts w:hint="eastAsia"/>
          <w:color w:val="000000" w:themeColor="text1"/>
        </w:rPr>
        <w:t>1</w:t>
      </w:r>
      <w:r w:rsidRPr="00572CF9">
        <w:rPr>
          <w:color w:val="000000" w:themeColor="text1"/>
        </w:rPr>
        <w:t>1</w:t>
      </w:r>
      <w:r w:rsidRPr="00572CF9">
        <w:rPr>
          <w:rFonts w:hint="eastAsia"/>
          <w:color w:val="000000" w:themeColor="text1"/>
        </w:rPr>
        <w:t>.</w:t>
      </w:r>
      <w:r w:rsidRPr="00572CF9">
        <w:rPr>
          <w:color w:val="000000" w:themeColor="text1"/>
        </w:rPr>
        <w:t>4</w:t>
      </w:r>
      <w:r w:rsidRPr="00572CF9">
        <w:rPr>
          <w:rFonts w:hint="eastAsia"/>
          <w:color w:val="000000" w:themeColor="text1"/>
        </w:rPr>
        <w:t xml:space="preserve">  </w:t>
      </w:r>
      <w:r w:rsidRPr="00572CF9">
        <w:rPr>
          <w:rFonts w:hint="eastAsia"/>
          <w:color w:val="000000" w:themeColor="text1"/>
        </w:rPr>
        <w:t>钢管束内混凝土</w:t>
      </w:r>
      <w:bookmarkEnd w:id="325"/>
      <w:bookmarkEnd w:id="326"/>
      <w:bookmarkEnd w:id="327"/>
      <w:bookmarkEnd w:id="328"/>
      <w:bookmarkEnd w:id="329"/>
      <w:bookmarkEnd w:id="330"/>
      <w:bookmarkEnd w:id="331"/>
      <w:bookmarkEnd w:id="332"/>
      <w:bookmarkEnd w:id="333"/>
      <w:r w:rsidRPr="00572CF9">
        <w:rPr>
          <w:rFonts w:hint="eastAsia"/>
          <w:color w:val="000000" w:themeColor="text1"/>
        </w:rPr>
        <w:t>浇筑</w:t>
      </w:r>
      <w:bookmarkEnd w:id="334"/>
      <w:bookmarkEnd w:id="335"/>
    </w:p>
    <w:p w14:paraId="245C8E09" w14:textId="77777777" w:rsidR="006D1FFC" w:rsidRPr="00572CF9" w:rsidRDefault="006D1FFC" w:rsidP="006D1FFC">
      <w:pPr>
        <w:jc w:val="center"/>
        <w:rPr>
          <w:color w:val="000000" w:themeColor="text1"/>
        </w:rPr>
      </w:pPr>
      <w:r w:rsidRPr="00572CF9">
        <w:rPr>
          <w:rFonts w:hint="eastAsia"/>
          <w:color w:val="000000" w:themeColor="text1"/>
        </w:rPr>
        <w:t>Ⅰ</w:t>
      </w:r>
      <w:r w:rsidRPr="00572CF9">
        <w:rPr>
          <w:rFonts w:hint="eastAsia"/>
          <w:color w:val="000000" w:themeColor="text1"/>
        </w:rPr>
        <w:t xml:space="preserve">  </w:t>
      </w:r>
      <w:r w:rsidRPr="00572CF9">
        <w:rPr>
          <w:rFonts w:hint="eastAsia"/>
          <w:color w:val="000000" w:themeColor="text1"/>
        </w:rPr>
        <w:t>主控项目</w:t>
      </w:r>
    </w:p>
    <w:p w14:paraId="0DC1A6DF" w14:textId="77777777" w:rsidR="006D1FFC" w:rsidRPr="009D0AFB" w:rsidRDefault="006D1FFC" w:rsidP="006D1FFC">
      <w:pPr>
        <w:autoSpaceDE w:val="0"/>
        <w:autoSpaceDN w:val="0"/>
        <w:adjustRightInd w:val="0"/>
        <w:jc w:val="left"/>
        <w:rPr>
          <w:rFonts w:ascii="宋体" w:hAnsi="宋体" w:cs="宋体"/>
          <w:kern w:val="0"/>
          <w:szCs w:val="21"/>
          <w:lang w:val="zh-CN"/>
        </w:rPr>
      </w:pPr>
      <w:r w:rsidRPr="007664F0">
        <w:rPr>
          <w:rFonts w:eastAsiaTheme="minorEastAsia" w:hint="eastAsia"/>
          <w:b/>
          <w:bCs/>
          <w:szCs w:val="21"/>
        </w:rPr>
        <w:lastRenderedPageBreak/>
        <w:t>1</w:t>
      </w:r>
      <w:r>
        <w:rPr>
          <w:rFonts w:eastAsiaTheme="minorEastAsia"/>
          <w:b/>
          <w:bCs/>
          <w:szCs w:val="21"/>
        </w:rPr>
        <w:t>1.4</w:t>
      </w:r>
      <w:r w:rsidRPr="007664F0">
        <w:rPr>
          <w:rFonts w:eastAsiaTheme="minorEastAsia" w:hint="eastAsia"/>
          <w:b/>
          <w:bCs/>
          <w:szCs w:val="21"/>
        </w:rPr>
        <w:t>.1</w:t>
      </w:r>
      <w:r w:rsidRPr="00C000C0">
        <w:rPr>
          <w:rFonts w:eastAsiaTheme="minorEastAsia" w:hint="eastAsia"/>
          <w:szCs w:val="21"/>
        </w:rPr>
        <w:t xml:space="preserve">  </w:t>
      </w:r>
      <w:r w:rsidRPr="009D0AFB">
        <w:rPr>
          <w:rFonts w:ascii="宋体" w:hAnsi="宋体" w:cs="宋体" w:hint="eastAsia"/>
          <w:kern w:val="0"/>
          <w:szCs w:val="21"/>
          <w:lang w:val="zh-CN"/>
        </w:rPr>
        <w:t>钢管束内混凝土的强度等级应符合设计要求。</w:t>
      </w:r>
    </w:p>
    <w:p w14:paraId="592B6F72" w14:textId="77777777" w:rsidR="006D1FFC" w:rsidRPr="009D0AFB" w:rsidRDefault="006D1FFC" w:rsidP="006D1FFC">
      <w:pPr>
        <w:autoSpaceDE w:val="0"/>
        <w:autoSpaceDN w:val="0"/>
        <w:adjustRightInd w:val="0"/>
        <w:ind w:firstLineChars="200" w:firstLine="480"/>
        <w:jc w:val="left"/>
        <w:rPr>
          <w:rFonts w:ascii="宋体" w:hAnsi="宋体" w:cs="宋体"/>
          <w:kern w:val="0"/>
          <w:szCs w:val="21"/>
          <w:lang w:val="zh-CN"/>
        </w:rPr>
      </w:pPr>
      <w:r w:rsidRPr="009D0AFB">
        <w:rPr>
          <w:rFonts w:ascii="宋体" w:hAnsi="宋体" w:cs="宋体" w:hint="eastAsia"/>
          <w:kern w:val="0"/>
          <w:szCs w:val="21"/>
          <w:lang w:val="zh-CN"/>
        </w:rPr>
        <w:t>检查数量：全数检查。</w:t>
      </w:r>
    </w:p>
    <w:p w14:paraId="725F53F9" w14:textId="77777777" w:rsidR="006D1FFC" w:rsidRDefault="006D1FFC" w:rsidP="006D1FFC">
      <w:pPr>
        <w:autoSpaceDE w:val="0"/>
        <w:autoSpaceDN w:val="0"/>
        <w:adjustRightInd w:val="0"/>
        <w:ind w:firstLineChars="200" w:firstLine="480"/>
        <w:jc w:val="left"/>
        <w:rPr>
          <w:rFonts w:ascii="宋体" w:hAnsi="宋体" w:cs="宋体"/>
          <w:kern w:val="0"/>
          <w:szCs w:val="21"/>
          <w:lang w:val="zh-CN"/>
        </w:rPr>
      </w:pPr>
      <w:r w:rsidRPr="009D0AFB">
        <w:rPr>
          <w:rFonts w:ascii="宋体" w:hAnsi="宋体" w:cs="宋体" w:hint="eastAsia"/>
          <w:kern w:val="0"/>
          <w:szCs w:val="21"/>
          <w:lang w:val="zh-CN"/>
        </w:rPr>
        <w:t>检验方法：检查试件强度试验报告。</w:t>
      </w:r>
    </w:p>
    <w:p w14:paraId="4E255AA9" w14:textId="77777777" w:rsidR="006D1FFC" w:rsidRPr="009D0AFB" w:rsidRDefault="006D1FFC" w:rsidP="006D1FFC">
      <w:pPr>
        <w:autoSpaceDE w:val="0"/>
        <w:autoSpaceDN w:val="0"/>
        <w:adjustRightInd w:val="0"/>
        <w:jc w:val="left"/>
        <w:rPr>
          <w:rFonts w:ascii="宋体" w:hAnsi="宋体" w:cs="宋体"/>
          <w:kern w:val="0"/>
          <w:szCs w:val="21"/>
          <w:lang w:val="zh-CN"/>
        </w:rPr>
      </w:pPr>
      <w:r w:rsidRPr="007664F0">
        <w:rPr>
          <w:rFonts w:eastAsiaTheme="minorEastAsia" w:hint="eastAsia"/>
          <w:b/>
          <w:bCs/>
          <w:szCs w:val="21"/>
        </w:rPr>
        <w:t>1</w:t>
      </w:r>
      <w:r>
        <w:rPr>
          <w:rFonts w:eastAsiaTheme="minorEastAsia"/>
          <w:b/>
          <w:bCs/>
          <w:szCs w:val="21"/>
        </w:rPr>
        <w:t>1.4</w:t>
      </w:r>
      <w:r w:rsidRPr="007664F0">
        <w:rPr>
          <w:rFonts w:eastAsiaTheme="minorEastAsia" w:hint="eastAsia"/>
          <w:b/>
          <w:bCs/>
          <w:szCs w:val="21"/>
        </w:rPr>
        <w:t>.</w:t>
      </w:r>
      <w:r>
        <w:rPr>
          <w:rFonts w:eastAsiaTheme="minorEastAsia"/>
          <w:b/>
          <w:bCs/>
          <w:szCs w:val="21"/>
        </w:rPr>
        <w:t>2</w:t>
      </w:r>
      <w:r w:rsidRPr="00C000C0">
        <w:rPr>
          <w:rFonts w:eastAsiaTheme="minorEastAsia" w:hint="eastAsia"/>
          <w:szCs w:val="21"/>
        </w:rPr>
        <w:t xml:space="preserve">  </w:t>
      </w:r>
      <w:r w:rsidRPr="009D0AFB">
        <w:rPr>
          <w:rFonts w:ascii="宋体" w:hAnsi="宋体" w:cs="宋体" w:hint="eastAsia"/>
          <w:kern w:val="0"/>
          <w:szCs w:val="21"/>
          <w:lang w:val="zh-CN"/>
        </w:rPr>
        <w:t>混凝土的</w:t>
      </w:r>
      <w:r>
        <w:rPr>
          <w:rFonts w:ascii="宋体" w:hAnsi="宋体" w:cs="宋体" w:hint="eastAsia"/>
          <w:kern w:val="0"/>
          <w:szCs w:val="21"/>
          <w:lang w:val="zh-CN"/>
        </w:rPr>
        <w:t>工作性能</w:t>
      </w:r>
      <w:r>
        <w:rPr>
          <w:rFonts w:ascii="宋体" w:hAnsi="宋体" w:cs="宋体"/>
          <w:kern w:val="0"/>
          <w:szCs w:val="21"/>
          <w:lang w:val="zh-CN"/>
        </w:rPr>
        <w:t>和收缩性应符合设计要求和国家现行有关标准的规定</w:t>
      </w:r>
      <w:r w:rsidRPr="009D0AFB">
        <w:rPr>
          <w:rFonts w:ascii="宋体" w:hAnsi="宋体" w:cs="宋体" w:hint="eastAsia"/>
          <w:kern w:val="0"/>
          <w:szCs w:val="21"/>
          <w:lang w:val="zh-CN"/>
        </w:rPr>
        <w:t>。</w:t>
      </w:r>
    </w:p>
    <w:p w14:paraId="0A13F21E" w14:textId="77777777" w:rsidR="006D1FFC" w:rsidRPr="009D0AFB" w:rsidRDefault="006D1FFC" w:rsidP="006D1FFC">
      <w:pPr>
        <w:autoSpaceDE w:val="0"/>
        <w:autoSpaceDN w:val="0"/>
        <w:adjustRightInd w:val="0"/>
        <w:ind w:firstLineChars="200" w:firstLine="480"/>
        <w:jc w:val="left"/>
        <w:rPr>
          <w:rFonts w:ascii="宋体" w:hAnsi="宋体" w:cs="宋体"/>
          <w:kern w:val="0"/>
          <w:szCs w:val="21"/>
          <w:lang w:val="zh-CN"/>
        </w:rPr>
      </w:pPr>
      <w:r w:rsidRPr="009D0AFB">
        <w:rPr>
          <w:rFonts w:ascii="宋体" w:hAnsi="宋体" w:cs="宋体" w:hint="eastAsia"/>
          <w:kern w:val="0"/>
          <w:szCs w:val="21"/>
          <w:lang w:val="zh-CN"/>
        </w:rPr>
        <w:t>检查数量：全数检查。</w:t>
      </w:r>
    </w:p>
    <w:p w14:paraId="3A3C31E1" w14:textId="5635531D" w:rsidR="006D1FFC" w:rsidRDefault="006D1FFC" w:rsidP="006D1FFC">
      <w:pPr>
        <w:autoSpaceDE w:val="0"/>
        <w:autoSpaceDN w:val="0"/>
        <w:adjustRightInd w:val="0"/>
        <w:ind w:firstLineChars="200" w:firstLine="480"/>
        <w:jc w:val="left"/>
        <w:rPr>
          <w:rFonts w:ascii="宋体" w:hAnsi="宋体" w:cs="宋体"/>
          <w:kern w:val="0"/>
          <w:szCs w:val="21"/>
          <w:lang w:val="zh-CN"/>
        </w:rPr>
      </w:pPr>
      <w:r w:rsidRPr="009D0AFB">
        <w:rPr>
          <w:rFonts w:ascii="宋体" w:hAnsi="宋体" w:cs="宋体" w:hint="eastAsia"/>
          <w:kern w:val="0"/>
          <w:szCs w:val="21"/>
          <w:lang w:val="zh-CN"/>
        </w:rPr>
        <w:t>检验方法：检查</w:t>
      </w:r>
      <w:r>
        <w:rPr>
          <w:rFonts w:ascii="宋体" w:hAnsi="宋体" w:cs="宋体" w:hint="eastAsia"/>
          <w:kern w:val="0"/>
          <w:szCs w:val="21"/>
          <w:lang w:val="zh-CN"/>
        </w:rPr>
        <w:t>施工记录</w:t>
      </w:r>
      <w:r w:rsidRPr="009D0AFB">
        <w:rPr>
          <w:rFonts w:ascii="宋体" w:hAnsi="宋体" w:cs="宋体" w:hint="eastAsia"/>
          <w:kern w:val="0"/>
          <w:szCs w:val="21"/>
          <w:lang w:val="zh-CN"/>
        </w:rPr>
        <w:t>。</w:t>
      </w:r>
    </w:p>
    <w:p w14:paraId="32525B6E" w14:textId="77777777" w:rsidR="006D1FFC" w:rsidRPr="0008408A" w:rsidRDefault="006D1FFC" w:rsidP="006D1FFC">
      <w:pPr>
        <w:autoSpaceDE w:val="0"/>
        <w:autoSpaceDN w:val="0"/>
        <w:adjustRightInd w:val="0"/>
        <w:jc w:val="left"/>
        <w:rPr>
          <w:rFonts w:ascii="宋体" w:hAnsi="宋体" w:cs="宋体"/>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3</w:t>
      </w:r>
      <w:r w:rsidRPr="00C000C0">
        <w:rPr>
          <w:rFonts w:eastAsiaTheme="minorEastAsia" w:hint="eastAsia"/>
          <w:szCs w:val="21"/>
        </w:rPr>
        <w:t xml:space="preserve"> </w:t>
      </w:r>
      <w:r>
        <w:rPr>
          <w:rFonts w:eastAsiaTheme="minorEastAsia" w:hint="eastAsia"/>
          <w:szCs w:val="21"/>
        </w:rPr>
        <w:t xml:space="preserve"> </w:t>
      </w:r>
      <w:r>
        <w:rPr>
          <w:rFonts w:ascii="宋体" w:hAnsi="宋体" w:cs="宋体"/>
          <w:kern w:val="0"/>
          <w:szCs w:val="21"/>
          <w:lang w:val="zh-CN"/>
        </w:rPr>
        <w:t>混凝土运输</w:t>
      </w:r>
      <w:r>
        <w:rPr>
          <w:rFonts w:ascii="宋体" w:hAnsi="宋体" w:cs="宋体" w:hint="eastAsia"/>
          <w:kern w:val="0"/>
          <w:szCs w:val="21"/>
          <w:lang w:val="zh-CN"/>
        </w:rPr>
        <w:t>、</w:t>
      </w:r>
      <w:r>
        <w:rPr>
          <w:rFonts w:ascii="宋体" w:hAnsi="宋体" w:cs="宋体"/>
          <w:kern w:val="0"/>
          <w:szCs w:val="21"/>
          <w:lang w:val="zh-CN"/>
        </w:rPr>
        <w:t>浇筑及间歇的全部时间不应超过混凝土的初凝时间</w:t>
      </w:r>
      <w:r>
        <w:rPr>
          <w:rFonts w:ascii="宋体" w:hAnsi="宋体" w:cs="宋体" w:hint="eastAsia"/>
          <w:kern w:val="0"/>
          <w:szCs w:val="21"/>
          <w:lang w:val="zh-CN"/>
        </w:rPr>
        <w:t>，</w:t>
      </w:r>
      <w:r w:rsidRPr="00C66EF2">
        <w:rPr>
          <w:rFonts w:ascii="宋体" w:hAnsi="宋体" w:cs="宋体" w:hint="eastAsia"/>
          <w:kern w:val="0"/>
          <w:szCs w:val="21"/>
          <w:lang w:val="zh-CN"/>
        </w:rPr>
        <w:t>每节钢管束构件内混凝土应连续浇筑，</w:t>
      </w:r>
      <w:r>
        <w:rPr>
          <w:rFonts w:ascii="宋体" w:hAnsi="宋体" w:cs="宋体" w:hint="eastAsia"/>
          <w:kern w:val="0"/>
          <w:szCs w:val="21"/>
          <w:lang w:val="zh-CN"/>
        </w:rPr>
        <w:t>并应</w:t>
      </w:r>
      <w:r>
        <w:rPr>
          <w:rFonts w:ascii="宋体" w:hAnsi="宋体" w:cs="宋体"/>
          <w:kern w:val="0"/>
          <w:szCs w:val="21"/>
          <w:lang w:val="zh-CN"/>
        </w:rPr>
        <w:t>在底层混凝土初凝之前将上一</w:t>
      </w:r>
      <w:r>
        <w:rPr>
          <w:rFonts w:ascii="宋体" w:hAnsi="宋体" w:cs="宋体" w:hint="eastAsia"/>
          <w:kern w:val="0"/>
          <w:szCs w:val="21"/>
          <w:lang w:val="zh-CN"/>
        </w:rPr>
        <w:t>层</w:t>
      </w:r>
      <w:r>
        <w:rPr>
          <w:rFonts w:ascii="宋体" w:hAnsi="宋体" w:cs="宋体"/>
          <w:kern w:val="0"/>
          <w:szCs w:val="21"/>
          <w:lang w:val="zh-CN"/>
        </w:rPr>
        <w:t>混凝土浇筑完毕</w:t>
      </w:r>
      <w:r>
        <w:rPr>
          <w:rFonts w:ascii="宋体" w:hAnsi="宋体" w:cs="宋体" w:hint="eastAsia"/>
          <w:kern w:val="0"/>
          <w:szCs w:val="21"/>
          <w:lang w:val="zh-CN"/>
        </w:rPr>
        <w:t>。</w:t>
      </w:r>
    </w:p>
    <w:p w14:paraId="1C8A6ADF"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检查数量：全数检查。</w:t>
      </w:r>
    </w:p>
    <w:p w14:paraId="0532B3AC"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检验方法：观察检查、检查施工记录。</w:t>
      </w:r>
    </w:p>
    <w:p w14:paraId="05238BFA" w14:textId="77777777" w:rsidR="006D1FFC" w:rsidRPr="0008408A" w:rsidRDefault="006D1FFC" w:rsidP="006D1FFC">
      <w:pPr>
        <w:tabs>
          <w:tab w:val="left" w:pos="709"/>
        </w:tabs>
        <w:autoSpaceDE w:val="0"/>
        <w:autoSpaceDN w:val="0"/>
        <w:adjustRightInd w:val="0"/>
        <w:jc w:val="left"/>
        <w:rPr>
          <w:rFonts w:ascii="宋体" w:hAnsi="宋体" w:cs="宋体"/>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4</w:t>
      </w:r>
      <w:r>
        <w:rPr>
          <w:rFonts w:eastAsiaTheme="minorEastAsia" w:hint="eastAsia"/>
          <w:szCs w:val="21"/>
        </w:rPr>
        <w:t xml:space="preserve">  </w:t>
      </w:r>
      <w:r w:rsidRPr="0008408A">
        <w:rPr>
          <w:rFonts w:ascii="宋体" w:hAnsi="宋体" w:cs="宋体" w:hint="eastAsia"/>
          <w:kern w:val="0"/>
          <w:szCs w:val="21"/>
          <w:lang w:val="zh-CN"/>
        </w:rPr>
        <w:t>钢管束内混凝土浇筑应密实</w:t>
      </w:r>
      <w:r>
        <w:rPr>
          <w:rFonts w:ascii="宋体" w:hAnsi="宋体" w:cs="宋体" w:hint="eastAsia"/>
          <w:kern w:val="0"/>
          <w:szCs w:val="21"/>
          <w:lang w:val="zh-CN"/>
        </w:rPr>
        <w:t>，无</w:t>
      </w:r>
      <w:r>
        <w:rPr>
          <w:rFonts w:ascii="宋体" w:hAnsi="宋体" w:cs="宋体"/>
          <w:kern w:val="0"/>
          <w:szCs w:val="21"/>
          <w:lang w:val="zh-CN"/>
        </w:rPr>
        <w:t>空鼓</w:t>
      </w:r>
      <w:r w:rsidRPr="0008408A">
        <w:rPr>
          <w:rFonts w:ascii="宋体" w:hAnsi="宋体" w:cs="宋体" w:hint="eastAsia"/>
          <w:kern w:val="0"/>
          <w:szCs w:val="21"/>
          <w:lang w:val="zh-CN"/>
        </w:rPr>
        <w:t>。</w:t>
      </w:r>
    </w:p>
    <w:p w14:paraId="3FBDBC07"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检查数量：全数检查。</w:t>
      </w:r>
    </w:p>
    <w:p w14:paraId="6CE339F3" w14:textId="77777777" w:rsidR="006D1FFC"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检验方法：</w:t>
      </w:r>
      <w:r>
        <w:rPr>
          <w:rFonts w:ascii="宋体" w:hAnsi="宋体" w:cs="宋体" w:hint="eastAsia"/>
          <w:kern w:val="0"/>
          <w:szCs w:val="21"/>
          <w:lang w:val="zh-CN"/>
        </w:rPr>
        <w:t>检查浇筑</w:t>
      </w:r>
      <w:r>
        <w:rPr>
          <w:rFonts w:ascii="宋体" w:hAnsi="宋体" w:cs="宋体"/>
          <w:kern w:val="0"/>
          <w:szCs w:val="21"/>
          <w:lang w:val="zh-CN"/>
        </w:rPr>
        <w:t>工艺试验报告和混凝土浇筑施工记录、</w:t>
      </w:r>
      <w:r w:rsidRPr="0008408A">
        <w:rPr>
          <w:rFonts w:ascii="宋体" w:hAnsi="宋体" w:cs="宋体" w:hint="eastAsia"/>
          <w:kern w:val="0"/>
          <w:szCs w:val="21"/>
          <w:lang w:val="zh-CN"/>
        </w:rPr>
        <w:t>敲击检查。</w:t>
      </w:r>
    </w:p>
    <w:p w14:paraId="6432FE36" w14:textId="77777777" w:rsidR="006D1FFC" w:rsidRPr="0008408A" w:rsidRDefault="006D1FFC" w:rsidP="006D1FFC">
      <w:pPr>
        <w:autoSpaceDE w:val="0"/>
        <w:autoSpaceDN w:val="0"/>
        <w:adjustRightInd w:val="0"/>
        <w:jc w:val="left"/>
        <w:rPr>
          <w:rFonts w:ascii="宋体" w:hAnsi="宋体" w:cs="TimesNewRoman,Bold"/>
          <w:bCs/>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5</w:t>
      </w:r>
      <w:r w:rsidRPr="00C000C0">
        <w:rPr>
          <w:rFonts w:eastAsiaTheme="minorEastAsia" w:hint="eastAsia"/>
          <w:szCs w:val="21"/>
        </w:rPr>
        <w:t xml:space="preserve">  </w:t>
      </w:r>
      <w:r w:rsidRPr="0008408A">
        <w:rPr>
          <w:rFonts w:ascii="宋体" w:hAnsi="宋体" w:cs="TimesNewRoman,Bold" w:hint="eastAsia"/>
          <w:kern w:val="0"/>
          <w:szCs w:val="21"/>
          <w:lang w:val="zh-CN"/>
        </w:rPr>
        <w:t>钢管束</w:t>
      </w:r>
      <w:r w:rsidRPr="0008408A">
        <w:rPr>
          <w:rFonts w:ascii="宋体" w:hAnsi="宋体" w:cs="TimesNewRoman,Bold" w:hint="eastAsia"/>
          <w:bCs/>
          <w:kern w:val="0"/>
          <w:szCs w:val="21"/>
          <w:lang w:val="zh-CN"/>
        </w:rPr>
        <w:t>内</w:t>
      </w:r>
      <w:r>
        <w:rPr>
          <w:rFonts w:ascii="宋体" w:hAnsi="宋体" w:cs="TimesNewRoman,Bold" w:hint="eastAsia"/>
          <w:bCs/>
          <w:kern w:val="0"/>
          <w:szCs w:val="21"/>
          <w:lang w:val="zh-CN"/>
        </w:rPr>
        <w:t>的插筋规格、数量、性能应符合设计要求</w:t>
      </w:r>
      <w:r w:rsidRPr="0008408A">
        <w:rPr>
          <w:rFonts w:ascii="宋体" w:hAnsi="宋体" w:cs="TimesNewRoman,Bold" w:hint="eastAsia"/>
          <w:bCs/>
          <w:kern w:val="0"/>
          <w:szCs w:val="21"/>
          <w:lang w:val="zh-CN"/>
        </w:rPr>
        <w:t>。</w:t>
      </w:r>
    </w:p>
    <w:p w14:paraId="134F3CDB"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w:t>
      </w:r>
      <w:r>
        <w:rPr>
          <w:rFonts w:ascii="宋体" w:hAnsi="宋体" w:cs="宋体" w:hint="eastAsia"/>
          <w:kern w:val="0"/>
          <w:szCs w:val="21"/>
          <w:lang w:val="zh-CN"/>
        </w:rPr>
        <w:t>全数检查</w:t>
      </w:r>
      <w:r w:rsidRPr="0008408A">
        <w:rPr>
          <w:rFonts w:ascii="宋体" w:hAnsi="宋体" w:cs="宋体" w:hint="eastAsia"/>
          <w:kern w:val="0"/>
          <w:szCs w:val="21"/>
          <w:lang w:val="zh-CN"/>
        </w:rPr>
        <w:t>。</w:t>
      </w:r>
    </w:p>
    <w:p w14:paraId="61DE4BDD"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检验方法：观察检查、</w:t>
      </w:r>
      <w:r>
        <w:rPr>
          <w:rFonts w:ascii="宋体" w:hAnsi="宋体" w:cs="宋体" w:hint="eastAsia"/>
          <w:kern w:val="0"/>
          <w:szCs w:val="21"/>
          <w:lang w:val="zh-CN"/>
        </w:rPr>
        <w:t>钢尺量测</w:t>
      </w:r>
      <w:r w:rsidRPr="0008408A">
        <w:rPr>
          <w:rFonts w:ascii="宋体" w:hAnsi="宋体" w:cs="宋体" w:hint="eastAsia"/>
          <w:kern w:val="0"/>
          <w:szCs w:val="21"/>
          <w:lang w:val="zh-CN"/>
        </w:rPr>
        <w:t>。</w:t>
      </w:r>
    </w:p>
    <w:p w14:paraId="281140DE" w14:textId="77777777" w:rsidR="006D1FFC" w:rsidRPr="009D0AFB" w:rsidRDefault="006D1FFC" w:rsidP="006D1FFC">
      <w:pPr>
        <w:jc w:val="center"/>
      </w:pPr>
      <w:r w:rsidRPr="009D0AFB">
        <w:rPr>
          <w:rFonts w:hint="eastAsia"/>
        </w:rPr>
        <w:t>Ⅱ</w:t>
      </w:r>
      <w:r>
        <w:rPr>
          <w:rFonts w:hint="eastAsia"/>
        </w:rPr>
        <w:t xml:space="preserve">  </w:t>
      </w:r>
      <w:r w:rsidRPr="009D0AFB">
        <w:rPr>
          <w:rFonts w:hint="eastAsia"/>
        </w:rPr>
        <w:t>一般项目</w:t>
      </w:r>
    </w:p>
    <w:p w14:paraId="38F2477C" w14:textId="77777777" w:rsidR="006D1FFC" w:rsidRPr="0008408A" w:rsidRDefault="006D1FFC" w:rsidP="006D1FFC">
      <w:pPr>
        <w:autoSpaceDE w:val="0"/>
        <w:autoSpaceDN w:val="0"/>
        <w:adjustRightInd w:val="0"/>
        <w:jc w:val="left"/>
        <w:rPr>
          <w:rFonts w:ascii="宋体" w:hAnsi="宋体" w:cs="宋体"/>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6</w:t>
      </w:r>
      <w:r w:rsidRPr="00C000C0">
        <w:rPr>
          <w:rFonts w:eastAsiaTheme="minorEastAsia" w:hint="eastAsia"/>
          <w:szCs w:val="21"/>
        </w:rPr>
        <w:t xml:space="preserve"> </w:t>
      </w:r>
      <w:r>
        <w:rPr>
          <w:rFonts w:eastAsiaTheme="minorEastAsia" w:hint="eastAsia"/>
          <w:szCs w:val="21"/>
        </w:rPr>
        <w:t xml:space="preserve"> </w:t>
      </w:r>
      <w:r w:rsidRPr="0008408A">
        <w:rPr>
          <w:rFonts w:ascii="宋体" w:hAnsi="宋体" w:cs="宋体" w:hint="eastAsia"/>
          <w:kern w:val="0"/>
          <w:szCs w:val="21"/>
          <w:lang w:val="zh-CN"/>
        </w:rPr>
        <w:t>钢管束</w:t>
      </w:r>
      <w:r>
        <w:rPr>
          <w:rFonts w:ascii="宋体" w:hAnsi="宋体" w:cs="宋体" w:hint="eastAsia"/>
          <w:kern w:val="0"/>
          <w:szCs w:val="21"/>
          <w:lang w:val="zh-CN"/>
        </w:rPr>
        <w:t>内</w:t>
      </w:r>
      <w:r w:rsidRPr="0008408A">
        <w:rPr>
          <w:rFonts w:ascii="宋体" w:hAnsi="宋体" w:cs="宋体" w:hint="eastAsia"/>
          <w:kern w:val="0"/>
          <w:szCs w:val="21"/>
          <w:lang w:val="zh-CN"/>
        </w:rPr>
        <w:t>混凝土浇筑面</w:t>
      </w:r>
      <w:r>
        <w:rPr>
          <w:rFonts w:ascii="宋体" w:hAnsi="宋体" w:cs="宋体" w:hint="eastAsia"/>
          <w:kern w:val="0"/>
          <w:szCs w:val="21"/>
          <w:lang w:val="zh-CN"/>
        </w:rPr>
        <w:t>与对接接口距离不应小于</w:t>
      </w:r>
      <w:r w:rsidRPr="00701D83">
        <w:rPr>
          <w:rFonts w:eastAsiaTheme="minorEastAsia"/>
          <w:szCs w:val="21"/>
        </w:rPr>
        <w:t>300mm</w:t>
      </w:r>
      <w:r w:rsidRPr="0008408A">
        <w:rPr>
          <w:rFonts w:ascii="宋体" w:hAnsi="宋体" w:cs="宋体" w:hint="eastAsia"/>
          <w:kern w:val="0"/>
          <w:szCs w:val="21"/>
          <w:lang w:val="zh-CN"/>
        </w:rPr>
        <w:t>。</w:t>
      </w:r>
    </w:p>
    <w:p w14:paraId="41AD3AC9"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检查数量：全数检查。</w:t>
      </w:r>
    </w:p>
    <w:p w14:paraId="2DB50996" w14:textId="77777777" w:rsidR="006D1FFC" w:rsidRPr="00C000C0" w:rsidRDefault="006D1FFC" w:rsidP="006D1FFC">
      <w:pPr>
        <w:autoSpaceDE w:val="0"/>
        <w:autoSpaceDN w:val="0"/>
        <w:adjustRightInd w:val="0"/>
        <w:ind w:firstLineChars="200" w:firstLine="480"/>
        <w:jc w:val="left"/>
        <w:rPr>
          <w:rFonts w:eastAsiaTheme="minorEastAsia"/>
          <w:szCs w:val="21"/>
        </w:rPr>
      </w:pPr>
      <w:r w:rsidRPr="00C000C0">
        <w:rPr>
          <w:rFonts w:eastAsiaTheme="minorEastAsia" w:hint="eastAsia"/>
          <w:szCs w:val="21"/>
        </w:rPr>
        <w:t>检验方法：观察检查、尺量检查，检查施工记录。</w:t>
      </w:r>
    </w:p>
    <w:p w14:paraId="153D8DCC" w14:textId="77777777" w:rsidR="006D1FFC" w:rsidRPr="0008408A" w:rsidRDefault="006D1FFC" w:rsidP="006D1FFC">
      <w:pPr>
        <w:autoSpaceDE w:val="0"/>
        <w:autoSpaceDN w:val="0"/>
        <w:adjustRightInd w:val="0"/>
        <w:jc w:val="left"/>
        <w:rPr>
          <w:rFonts w:ascii="宋体" w:hAnsi="宋体" w:cs="TimesNewRoman,Bold"/>
          <w:bCs/>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7</w:t>
      </w:r>
      <w:r w:rsidRPr="00C000C0">
        <w:rPr>
          <w:rFonts w:eastAsiaTheme="minorEastAsia" w:hint="eastAsia"/>
          <w:szCs w:val="21"/>
        </w:rPr>
        <w:t xml:space="preserve"> </w:t>
      </w:r>
      <w:r>
        <w:rPr>
          <w:rFonts w:eastAsiaTheme="minorEastAsia" w:hint="eastAsia"/>
          <w:szCs w:val="21"/>
        </w:rPr>
        <w:t xml:space="preserve"> </w:t>
      </w:r>
      <w:r w:rsidRPr="0008408A">
        <w:rPr>
          <w:rFonts w:ascii="宋体" w:hAnsi="宋体" w:cs="TimesNewRoman,Bold" w:hint="eastAsia"/>
          <w:kern w:val="0"/>
          <w:szCs w:val="21"/>
          <w:lang w:val="zh-CN"/>
        </w:rPr>
        <w:t>钢管束</w:t>
      </w:r>
      <w:r w:rsidRPr="0008408A">
        <w:rPr>
          <w:rFonts w:ascii="宋体" w:hAnsi="宋体" w:cs="TimesNewRoman,Bold" w:hint="eastAsia"/>
          <w:bCs/>
          <w:kern w:val="0"/>
          <w:szCs w:val="21"/>
          <w:lang w:val="zh-CN"/>
        </w:rPr>
        <w:t>内的混凝土浇筑方法及浇灌孔、排气孔的留置应符合设计及专项施工方案的要求。</w:t>
      </w:r>
    </w:p>
    <w:p w14:paraId="75757777"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检查数量：全数检查。</w:t>
      </w:r>
    </w:p>
    <w:p w14:paraId="3674FE73"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检验方法：观察检查、检查施工记录。</w:t>
      </w:r>
    </w:p>
    <w:p w14:paraId="4152631C" w14:textId="77777777" w:rsidR="006D1FFC" w:rsidRDefault="006D1FFC" w:rsidP="006D1FFC">
      <w:pPr>
        <w:tabs>
          <w:tab w:val="left" w:pos="709"/>
        </w:tabs>
        <w:autoSpaceDE w:val="0"/>
        <w:autoSpaceDN w:val="0"/>
        <w:adjustRightInd w:val="0"/>
        <w:jc w:val="left"/>
        <w:rPr>
          <w:rFonts w:ascii="宋体" w:hAnsi="宋体" w:cs="TimesNewRoman,Bold"/>
          <w:bCs/>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8</w:t>
      </w:r>
      <w:r w:rsidRPr="00C000C0">
        <w:rPr>
          <w:rFonts w:eastAsiaTheme="minorEastAsia" w:hint="eastAsia"/>
          <w:szCs w:val="21"/>
        </w:rPr>
        <w:t xml:space="preserve"> </w:t>
      </w:r>
      <w:r>
        <w:rPr>
          <w:rFonts w:eastAsiaTheme="minorEastAsia" w:hint="eastAsia"/>
          <w:szCs w:val="21"/>
        </w:rPr>
        <w:t xml:space="preserve"> </w:t>
      </w:r>
      <w:r w:rsidRPr="009D0AFB">
        <w:rPr>
          <w:rFonts w:ascii="宋体" w:hAnsi="宋体" w:cs="TimesNewRoman,Bold" w:hint="eastAsia"/>
          <w:kern w:val="0"/>
          <w:szCs w:val="21"/>
          <w:lang w:val="zh-CN"/>
        </w:rPr>
        <w:t>钢管束</w:t>
      </w:r>
      <w:r w:rsidRPr="009D0AFB">
        <w:rPr>
          <w:rFonts w:ascii="宋体" w:hAnsi="宋体" w:cs="TimesNewRoman,Bold" w:hint="eastAsia"/>
          <w:bCs/>
          <w:kern w:val="0"/>
          <w:szCs w:val="21"/>
          <w:lang w:val="zh-CN"/>
        </w:rPr>
        <w:t>内混凝土浇筑前，应对钢管束安装质量检查确认，并应清理钢管束内水及</w:t>
      </w:r>
      <w:r>
        <w:rPr>
          <w:rFonts w:ascii="宋体" w:hAnsi="宋体" w:cs="TimesNewRoman,Bold" w:hint="eastAsia"/>
          <w:bCs/>
          <w:kern w:val="0"/>
          <w:szCs w:val="21"/>
          <w:lang w:val="zh-CN"/>
        </w:rPr>
        <w:t>腔内杂</w:t>
      </w:r>
      <w:r w:rsidRPr="009D0AFB">
        <w:rPr>
          <w:rFonts w:ascii="宋体" w:hAnsi="宋体" w:cs="TimesNewRoman,Bold" w:hint="eastAsia"/>
          <w:bCs/>
          <w:kern w:val="0"/>
          <w:szCs w:val="21"/>
          <w:lang w:val="zh-CN"/>
        </w:rPr>
        <w:t>物；</w:t>
      </w:r>
      <w:r w:rsidRPr="009D0AFB">
        <w:rPr>
          <w:rFonts w:ascii="宋体" w:hAnsi="宋体" w:cs="TimesNewRoman,Bold"/>
          <w:bCs/>
          <w:kern w:val="0"/>
          <w:szCs w:val="21"/>
          <w:lang w:val="zh-CN"/>
        </w:rPr>
        <w:t>混凝土浇筑后应对</w:t>
      </w:r>
      <w:r>
        <w:rPr>
          <w:rFonts w:ascii="宋体" w:hAnsi="宋体" w:cs="TimesNewRoman,Bold"/>
          <w:bCs/>
          <w:kern w:val="0"/>
          <w:szCs w:val="21"/>
          <w:lang w:val="zh-CN"/>
        </w:rPr>
        <w:t>管口进行临时封闭。</w:t>
      </w:r>
    </w:p>
    <w:p w14:paraId="10B10124" w14:textId="77777777" w:rsidR="006D1FFC" w:rsidRDefault="006D1FFC" w:rsidP="006D1FFC">
      <w:pPr>
        <w:autoSpaceDE w:val="0"/>
        <w:autoSpaceDN w:val="0"/>
        <w:adjustRightInd w:val="0"/>
        <w:ind w:firstLineChars="200" w:firstLine="480"/>
        <w:jc w:val="left"/>
        <w:rPr>
          <w:rFonts w:ascii="宋体" w:hAnsi="宋体" w:cs="宋体"/>
          <w:kern w:val="0"/>
          <w:szCs w:val="21"/>
          <w:lang w:val="zh-CN"/>
        </w:rPr>
      </w:pPr>
      <w:r>
        <w:rPr>
          <w:rFonts w:ascii="宋体" w:hAnsi="宋体" w:cs="宋体" w:hint="eastAsia"/>
          <w:kern w:val="0"/>
          <w:szCs w:val="21"/>
          <w:lang w:val="zh-CN"/>
        </w:rPr>
        <w:t>检查数量：全数检查。</w:t>
      </w:r>
    </w:p>
    <w:p w14:paraId="71857EFE" w14:textId="77777777" w:rsidR="006D1FFC" w:rsidRDefault="006D1FFC" w:rsidP="006D1FFC">
      <w:pPr>
        <w:autoSpaceDE w:val="0"/>
        <w:autoSpaceDN w:val="0"/>
        <w:adjustRightInd w:val="0"/>
        <w:ind w:firstLineChars="200" w:firstLine="480"/>
        <w:jc w:val="left"/>
        <w:rPr>
          <w:rFonts w:ascii="宋体" w:hAnsi="宋体" w:cs="宋体"/>
          <w:kern w:val="0"/>
          <w:szCs w:val="21"/>
          <w:lang w:val="zh-CN"/>
        </w:rPr>
      </w:pPr>
      <w:r>
        <w:rPr>
          <w:rFonts w:ascii="宋体" w:hAnsi="宋体" w:cs="宋体" w:hint="eastAsia"/>
          <w:kern w:val="0"/>
          <w:szCs w:val="21"/>
          <w:lang w:val="zh-CN"/>
        </w:rPr>
        <w:t>检验方法：观察检查、检查施工记录。</w:t>
      </w:r>
    </w:p>
    <w:p w14:paraId="2965C9F7" w14:textId="77777777" w:rsidR="006D1FFC" w:rsidRDefault="006D1FFC" w:rsidP="006D1FFC">
      <w:pPr>
        <w:tabs>
          <w:tab w:val="left" w:pos="709"/>
        </w:tabs>
        <w:autoSpaceDE w:val="0"/>
        <w:autoSpaceDN w:val="0"/>
        <w:adjustRightInd w:val="0"/>
        <w:jc w:val="left"/>
        <w:rPr>
          <w:rFonts w:ascii="宋体" w:hAnsi="宋体" w:cs="TimesNewRoman,Bold"/>
          <w:bCs/>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9</w:t>
      </w:r>
      <w:r w:rsidRPr="00C000C0">
        <w:rPr>
          <w:rFonts w:eastAsiaTheme="minorEastAsia" w:hint="eastAsia"/>
          <w:szCs w:val="21"/>
        </w:rPr>
        <w:t xml:space="preserve"> </w:t>
      </w:r>
      <w:r>
        <w:rPr>
          <w:rFonts w:eastAsiaTheme="minorEastAsia" w:hint="eastAsia"/>
          <w:szCs w:val="21"/>
        </w:rPr>
        <w:t xml:space="preserve"> </w:t>
      </w:r>
      <w:r w:rsidRPr="009D0AFB">
        <w:rPr>
          <w:rFonts w:ascii="宋体" w:hAnsi="宋体" w:cs="TimesNewRoman,Bold" w:hint="eastAsia"/>
          <w:kern w:val="0"/>
          <w:szCs w:val="21"/>
          <w:lang w:val="zh-CN"/>
        </w:rPr>
        <w:t>钢管束</w:t>
      </w:r>
      <w:r w:rsidRPr="009D0AFB">
        <w:rPr>
          <w:rFonts w:ascii="宋体" w:hAnsi="宋体" w:cs="TimesNewRoman,Bold" w:hint="eastAsia"/>
          <w:bCs/>
          <w:kern w:val="0"/>
          <w:szCs w:val="21"/>
          <w:lang w:val="zh-CN"/>
        </w:rPr>
        <w:t>内混凝土浇筑</w:t>
      </w:r>
      <w:r>
        <w:rPr>
          <w:rFonts w:ascii="宋体" w:hAnsi="宋体" w:cs="TimesNewRoman,Bold" w:hint="eastAsia"/>
          <w:bCs/>
          <w:kern w:val="0"/>
          <w:szCs w:val="21"/>
          <w:lang w:val="zh-CN"/>
        </w:rPr>
        <w:t>后的养护</w:t>
      </w:r>
      <w:r>
        <w:rPr>
          <w:rFonts w:ascii="宋体" w:hAnsi="宋体" w:cs="TimesNewRoman,Bold"/>
          <w:bCs/>
          <w:kern w:val="0"/>
          <w:szCs w:val="21"/>
          <w:lang w:val="zh-CN"/>
        </w:rPr>
        <w:t>方法和养护时间应符合专项施工方案要求。</w:t>
      </w:r>
    </w:p>
    <w:p w14:paraId="4101CD97" w14:textId="77777777" w:rsidR="006D1FFC" w:rsidRDefault="006D1FFC" w:rsidP="006D1FFC">
      <w:pPr>
        <w:autoSpaceDE w:val="0"/>
        <w:autoSpaceDN w:val="0"/>
        <w:adjustRightInd w:val="0"/>
        <w:ind w:firstLineChars="200" w:firstLine="480"/>
        <w:jc w:val="left"/>
        <w:rPr>
          <w:rFonts w:ascii="宋体" w:hAnsi="宋体" w:cs="宋体"/>
          <w:kern w:val="0"/>
          <w:szCs w:val="21"/>
          <w:lang w:val="zh-CN"/>
        </w:rPr>
      </w:pPr>
      <w:r>
        <w:rPr>
          <w:rFonts w:ascii="宋体" w:hAnsi="宋体" w:cs="宋体" w:hint="eastAsia"/>
          <w:kern w:val="0"/>
          <w:szCs w:val="21"/>
          <w:lang w:val="zh-CN"/>
        </w:rPr>
        <w:t>检查数量：全数检查。</w:t>
      </w:r>
    </w:p>
    <w:p w14:paraId="7D38F0EB" w14:textId="0EB10E79" w:rsidR="006D1FFC" w:rsidRDefault="006D1FFC" w:rsidP="006D1FFC">
      <w:pPr>
        <w:autoSpaceDE w:val="0"/>
        <w:autoSpaceDN w:val="0"/>
        <w:adjustRightInd w:val="0"/>
        <w:ind w:firstLineChars="200" w:firstLine="480"/>
        <w:jc w:val="left"/>
        <w:rPr>
          <w:rFonts w:ascii="宋体" w:hAnsi="宋体" w:cs="宋体"/>
          <w:kern w:val="0"/>
          <w:szCs w:val="21"/>
          <w:lang w:val="zh-CN"/>
        </w:rPr>
      </w:pPr>
      <w:r>
        <w:rPr>
          <w:rFonts w:ascii="宋体" w:hAnsi="宋体" w:cs="宋体" w:hint="eastAsia"/>
          <w:kern w:val="0"/>
          <w:szCs w:val="21"/>
          <w:lang w:val="zh-CN"/>
        </w:rPr>
        <w:t>检验方法：检查施工记录。</w:t>
      </w:r>
    </w:p>
    <w:p w14:paraId="0C7F6A20" w14:textId="77777777" w:rsidR="006D1FFC" w:rsidRPr="0008408A" w:rsidRDefault="006D1FFC" w:rsidP="006D1FFC">
      <w:pPr>
        <w:autoSpaceDE w:val="0"/>
        <w:autoSpaceDN w:val="0"/>
        <w:adjustRightInd w:val="0"/>
        <w:jc w:val="left"/>
        <w:rPr>
          <w:rFonts w:ascii="宋体" w:hAnsi="宋体" w:cs="TimesNewRoman,Bold"/>
          <w:bCs/>
          <w:kern w:val="0"/>
          <w:szCs w:val="21"/>
          <w:lang w:val="zh-CN"/>
        </w:rPr>
      </w:pPr>
      <w:r w:rsidRPr="007664F0">
        <w:rPr>
          <w:rFonts w:eastAsiaTheme="minorEastAsia" w:hint="eastAsia"/>
          <w:b/>
          <w:bCs/>
          <w:szCs w:val="21"/>
        </w:rPr>
        <w:t>1</w:t>
      </w:r>
      <w:r>
        <w:rPr>
          <w:rFonts w:eastAsiaTheme="minorEastAsia"/>
          <w:b/>
          <w:bCs/>
          <w:szCs w:val="21"/>
        </w:rPr>
        <w:t>1</w:t>
      </w:r>
      <w:r w:rsidRPr="007664F0">
        <w:rPr>
          <w:rFonts w:eastAsiaTheme="minorEastAsia" w:hint="eastAsia"/>
          <w:b/>
          <w:bCs/>
          <w:szCs w:val="21"/>
        </w:rPr>
        <w:t>.</w:t>
      </w:r>
      <w:r>
        <w:rPr>
          <w:rFonts w:eastAsiaTheme="minorEastAsia"/>
          <w:b/>
          <w:bCs/>
          <w:szCs w:val="21"/>
        </w:rPr>
        <w:t>4</w:t>
      </w:r>
      <w:r w:rsidRPr="007664F0">
        <w:rPr>
          <w:rFonts w:eastAsiaTheme="minorEastAsia" w:hint="eastAsia"/>
          <w:b/>
          <w:bCs/>
          <w:szCs w:val="21"/>
        </w:rPr>
        <w:t>.</w:t>
      </w:r>
      <w:r>
        <w:rPr>
          <w:rFonts w:eastAsiaTheme="minorEastAsia"/>
          <w:b/>
          <w:bCs/>
          <w:szCs w:val="21"/>
        </w:rPr>
        <w:t>10</w:t>
      </w:r>
      <w:r w:rsidRPr="00C000C0">
        <w:rPr>
          <w:rFonts w:eastAsiaTheme="minorEastAsia" w:hint="eastAsia"/>
          <w:szCs w:val="21"/>
        </w:rPr>
        <w:t xml:space="preserve"> </w:t>
      </w:r>
      <w:r>
        <w:rPr>
          <w:rFonts w:eastAsiaTheme="minorEastAsia" w:hint="eastAsia"/>
          <w:szCs w:val="21"/>
        </w:rPr>
        <w:t xml:space="preserve"> </w:t>
      </w:r>
      <w:r w:rsidRPr="0008408A">
        <w:rPr>
          <w:rFonts w:ascii="宋体" w:hAnsi="宋体" w:cs="TimesNewRoman,Bold" w:hint="eastAsia"/>
          <w:kern w:val="0"/>
          <w:szCs w:val="21"/>
          <w:lang w:val="zh-CN"/>
        </w:rPr>
        <w:t>钢管束</w:t>
      </w:r>
      <w:r w:rsidRPr="0008408A">
        <w:rPr>
          <w:rFonts w:ascii="宋体" w:hAnsi="宋体" w:cs="TimesNewRoman,Bold" w:hint="eastAsia"/>
          <w:bCs/>
          <w:kern w:val="0"/>
          <w:szCs w:val="21"/>
          <w:lang w:val="zh-CN"/>
        </w:rPr>
        <w:t>内混凝土浇筑</w:t>
      </w:r>
      <w:r>
        <w:rPr>
          <w:rFonts w:ascii="宋体" w:hAnsi="宋体" w:cs="TimesNewRoman,Bold" w:hint="eastAsia"/>
          <w:bCs/>
          <w:kern w:val="0"/>
          <w:szCs w:val="21"/>
          <w:lang w:val="zh-CN"/>
        </w:rPr>
        <w:t>后，</w:t>
      </w:r>
      <w:r w:rsidRPr="0008408A">
        <w:rPr>
          <w:rFonts w:ascii="宋体" w:hAnsi="宋体" w:cs="TimesNewRoman,Bold" w:hint="eastAsia"/>
          <w:bCs/>
          <w:kern w:val="0"/>
          <w:szCs w:val="21"/>
          <w:lang w:val="zh-CN"/>
        </w:rPr>
        <w:t>排气孔</w:t>
      </w:r>
      <w:r>
        <w:rPr>
          <w:rFonts w:ascii="宋体" w:hAnsi="宋体" w:cs="TimesNewRoman,Bold" w:hint="eastAsia"/>
          <w:bCs/>
          <w:kern w:val="0"/>
          <w:szCs w:val="21"/>
          <w:lang w:val="zh-CN"/>
        </w:rPr>
        <w:t>、最后</w:t>
      </w:r>
      <w:r>
        <w:rPr>
          <w:rFonts w:ascii="宋体" w:hAnsi="宋体" w:cs="TimesNewRoman,Bold"/>
          <w:bCs/>
          <w:kern w:val="0"/>
          <w:szCs w:val="21"/>
          <w:lang w:val="zh-CN"/>
        </w:rPr>
        <w:t>一节</w:t>
      </w:r>
      <w:r>
        <w:rPr>
          <w:rFonts w:ascii="宋体" w:hAnsi="宋体" w:cs="TimesNewRoman,Bold" w:hint="eastAsia"/>
          <w:bCs/>
          <w:kern w:val="0"/>
          <w:szCs w:val="21"/>
          <w:lang w:val="zh-CN"/>
        </w:rPr>
        <w:t>顶部</w:t>
      </w:r>
      <w:r w:rsidRPr="0008408A">
        <w:rPr>
          <w:rFonts w:ascii="宋体" w:hAnsi="宋体" w:cs="TimesNewRoman,Bold" w:hint="eastAsia"/>
          <w:bCs/>
          <w:kern w:val="0"/>
          <w:szCs w:val="21"/>
          <w:lang w:val="zh-CN"/>
        </w:rPr>
        <w:t>浇灌孔</w:t>
      </w:r>
      <w:r>
        <w:rPr>
          <w:rFonts w:ascii="宋体" w:hAnsi="宋体" w:cs="TimesNewRoman,Bold" w:hint="eastAsia"/>
          <w:bCs/>
          <w:kern w:val="0"/>
          <w:szCs w:val="21"/>
          <w:lang w:val="zh-CN"/>
        </w:rPr>
        <w:t>应按</w:t>
      </w:r>
      <w:r w:rsidRPr="0008408A">
        <w:rPr>
          <w:rFonts w:ascii="宋体" w:hAnsi="宋体" w:cs="TimesNewRoman,Bold" w:hint="eastAsia"/>
          <w:bCs/>
          <w:kern w:val="0"/>
          <w:szCs w:val="21"/>
          <w:lang w:val="zh-CN"/>
        </w:rPr>
        <w:t>设计要求</w:t>
      </w:r>
      <w:r>
        <w:rPr>
          <w:rFonts w:ascii="宋体" w:hAnsi="宋体" w:cs="TimesNewRoman,Bold" w:hint="eastAsia"/>
          <w:bCs/>
          <w:kern w:val="0"/>
          <w:szCs w:val="21"/>
          <w:lang w:val="zh-CN"/>
        </w:rPr>
        <w:t>封堵</w:t>
      </w:r>
      <w:r>
        <w:rPr>
          <w:rFonts w:ascii="宋体" w:hAnsi="宋体" w:cs="TimesNewRoman,Bold"/>
          <w:bCs/>
          <w:kern w:val="0"/>
          <w:szCs w:val="21"/>
          <w:lang w:val="zh-CN"/>
        </w:rPr>
        <w:t>，表面应平整，并进行表面清理和防腐处理</w:t>
      </w:r>
      <w:r w:rsidRPr="0008408A">
        <w:rPr>
          <w:rFonts w:ascii="宋体" w:hAnsi="宋体" w:cs="TimesNewRoman,Bold" w:hint="eastAsia"/>
          <w:bCs/>
          <w:kern w:val="0"/>
          <w:szCs w:val="21"/>
          <w:lang w:val="zh-CN"/>
        </w:rPr>
        <w:t>。</w:t>
      </w:r>
    </w:p>
    <w:p w14:paraId="0F16FFC1" w14:textId="77777777" w:rsidR="006D1FFC" w:rsidRPr="0008408A"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检查数量：全数检查。</w:t>
      </w:r>
    </w:p>
    <w:p w14:paraId="005E5673" w14:textId="394C2EFA" w:rsidR="006D1FFC" w:rsidRDefault="006D1FFC" w:rsidP="006D1FFC">
      <w:pPr>
        <w:autoSpaceDE w:val="0"/>
        <w:autoSpaceDN w:val="0"/>
        <w:adjustRightInd w:val="0"/>
        <w:ind w:firstLineChars="200" w:firstLine="480"/>
        <w:jc w:val="left"/>
        <w:rPr>
          <w:rFonts w:ascii="宋体" w:hAnsi="宋体" w:cs="宋体"/>
          <w:kern w:val="0"/>
          <w:szCs w:val="21"/>
          <w:lang w:val="zh-CN"/>
        </w:rPr>
      </w:pPr>
      <w:r w:rsidRPr="0008408A">
        <w:rPr>
          <w:rFonts w:ascii="宋体" w:hAnsi="宋体" w:cs="宋体" w:hint="eastAsia"/>
          <w:kern w:val="0"/>
          <w:szCs w:val="21"/>
          <w:lang w:val="zh-CN"/>
        </w:rPr>
        <w:t>检验方法：观察检查。</w:t>
      </w:r>
    </w:p>
    <w:p w14:paraId="3E272A42" w14:textId="77777777" w:rsidR="006D1FFC" w:rsidRDefault="006D1FFC" w:rsidP="006D1FFC">
      <w:pPr>
        <w:tabs>
          <w:tab w:val="left" w:pos="709"/>
        </w:tabs>
        <w:autoSpaceDE w:val="0"/>
        <w:autoSpaceDN w:val="0"/>
        <w:adjustRightInd w:val="0"/>
        <w:jc w:val="left"/>
        <w:rPr>
          <w:b/>
          <w:szCs w:val="30"/>
        </w:rPr>
      </w:pPr>
    </w:p>
    <w:p w14:paraId="74CA0999" w14:textId="77777777" w:rsidR="00E74035" w:rsidRPr="006D1FFC" w:rsidRDefault="00E74035" w:rsidP="000104FC">
      <w:pPr>
        <w:pStyle w:val="1"/>
        <w:spacing w:beforeLines="50" w:before="156" w:after="0" w:line="360" w:lineRule="auto"/>
        <w:rPr>
          <w:b w:val="0"/>
          <w:szCs w:val="30"/>
        </w:rPr>
        <w:sectPr w:rsidR="00E74035" w:rsidRPr="006D1FFC" w:rsidSect="00972494">
          <w:pgSz w:w="11906" w:h="16838" w:code="9"/>
          <w:pgMar w:top="1440" w:right="1080" w:bottom="1440" w:left="1080" w:header="851" w:footer="992" w:gutter="0"/>
          <w:pgNumType w:start="1"/>
          <w:cols w:space="425"/>
          <w:docGrid w:type="lines" w:linePitch="312"/>
        </w:sectPr>
      </w:pPr>
    </w:p>
    <w:p w14:paraId="396EAF57" w14:textId="77777777" w:rsidR="004419AC" w:rsidRDefault="004419AC" w:rsidP="007C1F91">
      <w:pPr>
        <w:pStyle w:val="1b"/>
        <w:sectPr w:rsidR="004419AC" w:rsidSect="00E16C82">
          <w:type w:val="continuous"/>
          <w:pgSz w:w="11906" w:h="16838" w:code="9"/>
          <w:pgMar w:top="1440" w:right="1080" w:bottom="1440" w:left="1080" w:header="851" w:footer="992" w:gutter="0"/>
          <w:cols w:space="425"/>
          <w:docGrid w:type="lines" w:linePitch="312"/>
        </w:sectPr>
      </w:pPr>
      <w:bookmarkStart w:id="336" w:name="_Toc76031592"/>
      <w:bookmarkStart w:id="337" w:name="_Toc109378022"/>
    </w:p>
    <w:p w14:paraId="36B6BEFB" w14:textId="2B1F360B" w:rsidR="00590891" w:rsidRPr="00E7465B" w:rsidRDefault="00590891" w:rsidP="007C1F91">
      <w:pPr>
        <w:pStyle w:val="1b"/>
      </w:pPr>
      <w:bookmarkStart w:id="338" w:name="_Toc113954161"/>
      <w:r>
        <w:rPr>
          <w:rFonts w:hint="eastAsia"/>
        </w:rPr>
        <w:lastRenderedPageBreak/>
        <w:t>附录</w:t>
      </w:r>
      <w:r>
        <w:rPr>
          <w:rFonts w:hint="eastAsia"/>
        </w:rPr>
        <w:t>A</w:t>
      </w:r>
      <w:r w:rsidR="00FB257B">
        <w:t xml:space="preserve">  </w:t>
      </w:r>
      <w:r>
        <w:rPr>
          <w:rFonts w:hint="eastAsia"/>
        </w:rPr>
        <w:t>钢管混凝土束</w:t>
      </w:r>
      <w:r w:rsidR="00987327">
        <w:rPr>
          <w:rFonts w:hint="eastAsia"/>
        </w:rPr>
        <w:t>构件中</w:t>
      </w:r>
      <w:r>
        <w:rPr>
          <w:rFonts w:hint="eastAsia"/>
        </w:rPr>
        <w:t>材料恢复力模型</w:t>
      </w:r>
      <w:bookmarkEnd w:id="313"/>
      <w:bookmarkEnd w:id="314"/>
      <w:bookmarkEnd w:id="315"/>
      <w:bookmarkEnd w:id="316"/>
      <w:bookmarkEnd w:id="336"/>
      <w:bookmarkEnd w:id="337"/>
      <w:bookmarkEnd w:id="338"/>
    </w:p>
    <w:p w14:paraId="1BC96ABE" w14:textId="77777777" w:rsidR="008165A6" w:rsidRDefault="008165A6" w:rsidP="000104FC">
      <w:pPr>
        <w:snapToGrid w:val="0"/>
        <w:spacing w:afterLines="50" w:after="156"/>
        <w:jc w:val="left"/>
      </w:pPr>
    </w:p>
    <w:p w14:paraId="1910C069" w14:textId="2B9A2AE6" w:rsidR="00590891" w:rsidRPr="00E7465B" w:rsidRDefault="00590891" w:rsidP="000104FC">
      <w:pPr>
        <w:snapToGrid w:val="0"/>
        <w:spacing w:afterLines="50" w:after="156"/>
        <w:jc w:val="left"/>
        <w:rPr>
          <w:rFonts w:ascii="宋体" w:hAnsi="宋体"/>
          <w:szCs w:val="21"/>
        </w:rPr>
      </w:pPr>
      <w:r w:rsidRPr="00BB123D">
        <w:rPr>
          <w:rFonts w:hint="eastAsia"/>
          <w:b/>
          <w:bCs/>
        </w:rPr>
        <w:t>A.0.1</w:t>
      </w:r>
      <w:r w:rsidR="00BB123D">
        <w:rPr>
          <w:rFonts w:ascii="宋体" w:hAnsi="宋体" w:hint="eastAsia"/>
          <w:szCs w:val="21"/>
        </w:rPr>
        <w:t xml:space="preserve"> </w:t>
      </w:r>
      <w:r w:rsidR="00BB123D">
        <w:rPr>
          <w:rFonts w:ascii="宋体" w:hAnsi="宋体"/>
          <w:szCs w:val="21"/>
        </w:rPr>
        <w:t xml:space="preserve"> </w:t>
      </w:r>
      <w:r w:rsidR="00987327">
        <w:rPr>
          <w:rFonts w:ascii="宋体" w:hAnsi="宋体" w:hint="eastAsia"/>
          <w:szCs w:val="21"/>
        </w:rPr>
        <w:t>钢管</w:t>
      </w:r>
      <w:r w:rsidR="00987327">
        <w:rPr>
          <w:rFonts w:ascii="宋体" w:hAnsi="宋体"/>
          <w:szCs w:val="21"/>
        </w:rPr>
        <w:t>束内</w:t>
      </w:r>
      <w:r w:rsidR="008165A6">
        <w:rPr>
          <w:rFonts w:ascii="宋体" w:hAnsi="宋体"/>
          <w:szCs w:val="21"/>
        </w:rPr>
        <w:t>核心</w:t>
      </w:r>
      <w:r w:rsidRPr="00E7465B">
        <w:rPr>
          <w:rFonts w:ascii="宋体" w:hAnsi="宋体"/>
          <w:szCs w:val="21"/>
        </w:rPr>
        <w:t>混凝</w:t>
      </w:r>
      <w:r w:rsidRPr="00E7465B">
        <w:rPr>
          <w:rFonts w:ascii="宋体" w:hAnsi="宋体" w:hint="eastAsia"/>
          <w:szCs w:val="21"/>
        </w:rPr>
        <w:t>土</w:t>
      </w:r>
      <w:r w:rsidRPr="00E7465B">
        <w:rPr>
          <w:rFonts w:ascii="宋体" w:hAnsi="宋体"/>
          <w:szCs w:val="21"/>
        </w:rPr>
        <w:t>的受压应力（</w:t>
      </w:r>
      <w:r w:rsidRPr="00C2649F">
        <w:rPr>
          <w:i/>
          <w:noProof/>
          <w:szCs w:val="21"/>
        </w:rPr>
        <w:t>σ</w:t>
      </w:r>
      <w:r w:rsidRPr="00E7465B">
        <w:rPr>
          <w:rFonts w:ascii="宋体" w:hAnsi="宋体"/>
          <w:szCs w:val="21"/>
        </w:rPr>
        <w:t>）-应变（</w:t>
      </w:r>
      <w:r w:rsidRPr="00C2649F">
        <w:rPr>
          <w:i/>
          <w:noProof/>
          <w:szCs w:val="21"/>
        </w:rPr>
        <w:t>ε</w:t>
      </w:r>
      <w:r w:rsidRPr="00E7465B">
        <w:rPr>
          <w:rFonts w:ascii="宋体" w:hAnsi="宋体"/>
          <w:szCs w:val="21"/>
        </w:rPr>
        <w:t>）关系</w:t>
      </w:r>
      <w:r w:rsidR="008165A6">
        <w:rPr>
          <w:rFonts w:ascii="宋体" w:hAnsi="宋体" w:hint="eastAsia"/>
          <w:szCs w:val="21"/>
        </w:rPr>
        <w:t>宜</w:t>
      </w:r>
      <w:r w:rsidRPr="00E7465B">
        <w:rPr>
          <w:rFonts w:ascii="宋体" w:hAnsi="宋体" w:hint="eastAsia"/>
          <w:szCs w:val="21"/>
        </w:rPr>
        <w:t>按下</w:t>
      </w:r>
      <w:r w:rsidR="00E74035">
        <w:rPr>
          <w:rFonts w:ascii="宋体" w:hAnsi="宋体" w:hint="eastAsia"/>
          <w:szCs w:val="21"/>
        </w:rPr>
        <w:t>列</w:t>
      </w:r>
      <w:r w:rsidRPr="00E7465B">
        <w:rPr>
          <w:rFonts w:ascii="宋体" w:hAnsi="宋体" w:hint="eastAsia"/>
          <w:szCs w:val="21"/>
        </w:rPr>
        <w:t>式计算</w:t>
      </w:r>
      <w:r w:rsidRPr="00E7465B">
        <w:rPr>
          <w:rFonts w:ascii="宋体" w:hAnsi="宋体"/>
          <w:szCs w:val="21"/>
        </w:rPr>
        <w: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201"/>
        <w:gridCol w:w="1431"/>
      </w:tblGrid>
      <w:tr w:rsidR="00067369" w:rsidRPr="00067369" w14:paraId="3A306AD3" w14:textId="132F2710" w:rsidTr="004419AC">
        <w:tc>
          <w:tcPr>
            <w:tcW w:w="4282" w:type="pct"/>
            <w:gridSpan w:val="2"/>
            <w:vAlign w:val="center"/>
          </w:tcPr>
          <w:p w14:paraId="447E3E7F" w14:textId="4037091B" w:rsidR="00067369" w:rsidRPr="007012EF" w:rsidRDefault="00A1329A" w:rsidP="00E37A1B">
            <w:pPr>
              <w:tabs>
                <w:tab w:val="right" w:pos="6237"/>
              </w:tabs>
              <w:jc w:val="center"/>
              <w:rPr>
                <w:szCs w:val="21"/>
              </w:rPr>
            </w:pPr>
            <m:oMathPara>
              <m:oMath>
                <m:r>
                  <w:rPr>
                    <w:rFonts w:ascii="Cambria Math" w:hAnsi="Cambria Math"/>
                    <w:spacing w:val="-10"/>
                    <w:szCs w:val="21"/>
                  </w:rPr>
                  <m:t>y=</m:t>
                </m:r>
                <m:d>
                  <m:dPr>
                    <m:begChr m:val="{"/>
                    <m:endChr m:val=""/>
                    <m:ctrlPr>
                      <w:rPr>
                        <w:rFonts w:ascii="Cambria Math" w:hAnsi="Cambria Math"/>
                        <w:i/>
                        <w:spacing w:val="-10"/>
                        <w:szCs w:val="21"/>
                      </w:rPr>
                    </m:ctrlPr>
                  </m:dPr>
                  <m:e>
                    <m:eqArr>
                      <m:eqArrPr>
                        <m:ctrlPr>
                          <w:rPr>
                            <w:rFonts w:ascii="Cambria Math" w:hAnsi="Cambria Math"/>
                            <w:i/>
                            <w:spacing w:val="-10"/>
                            <w:szCs w:val="21"/>
                          </w:rPr>
                        </m:ctrlPr>
                      </m:eqArrPr>
                      <m:e>
                        <m:r>
                          <w:rPr>
                            <w:rFonts w:ascii="Cambria Math" w:hAnsi="Cambria Math"/>
                            <w:spacing w:val="-10"/>
                            <w:szCs w:val="21"/>
                          </w:rPr>
                          <m:t>2x-</m:t>
                        </m:r>
                        <m:sSup>
                          <m:sSupPr>
                            <m:ctrlPr>
                              <w:rPr>
                                <w:rFonts w:ascii="Cambria Math" w:hAnsi="Cambria Math"/>
                                <w:i/>
                                <w:spacing w:val="-10"/>
                                <w:szCs w:val="21"/>
                              </w:rPr>
                            </m:ctrlPr>
                          </m:sSupPr>
                          <m:e>
                            <m:r>
                              <w:rPr>
                                <w:rFonts w:ascii="Cambria Math" w:hAnsi="Cambria Math"/>
                                <w:spacing w:val="-10"/>
                                <w:szCs w:val="21"/>
                              </w:rPr>
                              <m:t>x</m:t>
                            </m:r>
                          </m:e>
                          <m:sup>
                            <m:r>
                              <w:rPr>
                                <w:rFonts w:ascii="Cambria Math" w:hAnsi="Cambria Math"/>
                                <w:spacing w:val="-10"/>
                                <w:szCs w:val="21"/>
                              </w:rPr>
                              <m:t>2</m:t>
                            </m:r>
                          </m:sup>
                        </m:sSup>
                        <m:r>
                          <w:rPr>
                            <w:rFonts w:ascii="Cambria Math" w:hAnsi="Cambria Math"/>
                            <w:spacing w:val="-10"/>
                            <w:szCs w:val="21"/>
                          </w:rPr>
                          <m:t xml:space="preserve">        (x≤1)</m:t>
                        </m:r>
                      </m:e>
                      <m:e>
                        <m:f>
                          <m:fPr>
                            <m:ctrlPr>
                              <w:rPr>
                                <w:rFonts w:ascii="Cambria Math" w:hAnsi="Cambria Math"/>
                                <w:i/>
                                <w:spacing w:val="-10"/>
                                <w:szCs w:val="21"/>
                              </w:rPr>
                            </m:ctrlPr>
                          </m:fPr>
                          <m:num>
                            <m:r>
                              <w:rPr>
                                <w:rFonts w:ascii="Cambria Math" w:hAnsi="Cambria Math"/>
                                <w:spacing w:val="-10"/>
                                <w:szCs w:val="21"/>
                              </w:rPr>
                              <m:t>x</m:t>
                            </m:r>
                          </m:num>
                          <m:den>
                            <m:r>
                              <w:rPr>
                                <w:rFonts w:ascii="Cambria Math" w:hAnsi="Cambria Math"/>
                                <w:spacing w:val="-10"/>
                                <w:szCs w:val="21"/>
                              </w:rPr>
                              <m:t>β</m:t>
                            </m:r>
                            <m:sSup>
                              <m:sSupPr>
                                <m:ctrlPr>
                                  <w:rPr>
                                    <w:rFonts w:ascii="Cambria Math" w:hAnsi="Cambria Math"/>
                                    <w:i/>
                                    <w:spacing w:val="-10"/>
                                    <w:szCs w:val="21"/>
                                  </w:rPr>
                                </m:ctrlPr>
                              </m:sSupPr>
                              <m:e>
                                <m:d>
                                  <m:dPr>
                                    <m:ctrlPr>
                                      <w:rPr>
                                        <w:rFonts w:ascii="Cambria Math" w:hAnsi="Cambria Math"/>
                                        <w:i/>
                                        <w:spacing w:val="-10"/>
                                        <w:szCs w:val="21"/>
                                      </w:rPr>
                                    </m:ctrlPr>
                                  </m:dPr>
                                  <m:e>
                                    <m:r>
                                      <w:rPr>
                                        <w:rFonts w:ascii="Cambria Math" w:hAnsi="Cambria Math"/>
                                        <w:spacing w:val="-10"/>
                                        <w:szCs w:val="21"/>
                                      </w:rPr>
                                      <m:t>x-1</m:t>
                                    </m:r>
                                  </m:e>
                                </m:d>
                              </m:e>
                              <m:sup>
                                <m:r>
                                  <w:rPr>
                                    <w:rFonts w:ascii="Cambria Math" w:hAnsi="Cambria Math"/>
                                    <w:spacing w:val="-10"/>
                                    <w:szCs w:val="21"/>
                                  </w:rPr>
                                  <m:t>η</m:t>
                                </m:r>
                              </m:sup>
                            </m:sSup>
                            <m:r>
                              <w:rPr>
                                <w:rFonts w:ascii="Cambria Math" w:hAnsi="Cambria Math"/>
                                <w:spacing w:val="-10"/>
                                <w:szCs w:val="21"/>
                              </w:rPr>
                              <m:t>+x</m:t>
                            </m:r>
                          </m:den>
                        </m:f>
                        <m:r>
                          <w:rPr>
                            <w:rFonts w:ascii="Cambria Math" w:hAnsi="Cambria Math"/>
                            <w:spacing w:val="-10"/>
                            <w:szCs w:val="21"/>
                          </w:rPr>
                          <m:t xml:space="preserve">      (x&gt;1)</m:t>
                        </m:r>
                      </m:e>
                    </m:eqArr>
                  </m:e>
                </m:d>
              </m:oMath>
            </m:oMathPara>
          </w:p>
        </w:tc>
        <w:tc>
          <w:tcPr>
            <w:tcW w:w="718" w:type="pct"/>
            <w:vAlign w:val="center"/>
          </w:tcPr>
          <w:p w14:paraId="12FA55E6" w14:textId="501207CE" w:rsidR="00067369" w:rsidRPr="00067369" w:rsidRDefault="00067369" w:rsidP="00E37A1B">
            <w:pPr>
              <w:tabs>
                <w:tab w:val="right" w:pos="6237"/>
              </w:tabs>
              <w:jc w:val="right"/>
              <w:rPr>
                <w:rFonts w:ascii="宋体" w:hAnsi="宋体"/>
                <w:spacing w:val="-10"/>
                <w:szCs w:val="21"/>
              </w:rPr>
            </w:pPr>
            <w:r w:rsidRPr="00067369">
              <w:rPr>
                <w:rFonts w:hint="eastAsia"/>
                <w:szCs w:val="21"/>
              </w:rPr>
              <w:t>（</w:t>
            </w:r>
            <w:r w:rsidRPr="00067369">
              <w:rPr>
                <w:rFonts w:hint="eastAsia"/>
                <w:szCs w:val="21"/>
              </w:rPr>
              <w:t>A.0.1-</w:t>
            </w:r>
            <w:r>
              <w:rPr>
                <w:szCs w:val="21"/>
              </w:rPr>
              <w:t>1</w:t>
            </w:r>
            <w:r w:rsidRPr="00067369">
              <w:rPr>
                <w:rFonts w:hint="eastAsia"/>
                <w:szCs w:val="21"/>
              </w:rPr>
              <w:t>）</w:t>
            </w:r>
          </w:p>
        </w:tc>
      </w:tr>
      <w:tr w:rsidR="00067369" w:rsidRPr="00067369" w14:paraId="16937A03" w14:textId="28BE1E2A" w:rsidTr="004419AC">
        <w:tc>
          <w:tcPr>
            <w:tcW w:w="4181" w:type="pct"/>
            <w:vAlign w:val="center"/>
          </w:tcPr>
          <w:p w14:paraId="6E7EEE93" w14:textId="71C6DFDD" w:rsidR="00067369" w:rsidRPr="007012EF" w:rsidRDefault="00A1329A" w:rsidP="00E37A1B">
            <w:pPr>
              <w:tabs>
                <w:tab w:val="right" w:pos="6237"/>
              </w:tabs>
              <w:jc w:val="center"/>
              <w:rPr>
                <w:iCs/>
                <w:szCs w:val="21"/>
              </w:rPr>
            </w:pPr>
            <m:oMathPara>
              <m:oMath>
                <m:r>
                  <w:rPr>
                    <w:rFonts w:ascii="Cambria Math" w:hAnsi="Cambria Math"/>
                    <w:szCs w:val="21"/>
                    <w:lang w:val="en-GB"/>
                  </w:rPr>
                  <m:t>x=</m:t>
                </m:r>
                <m:r>
                  <w:rPr>
                    <w:rFonts w:ascii="Cambria Math" w:hAnsi="Cambria Math"/>
                    <w:snapToGrid w:val="0"/>
                    <w:szCs w:val="21"/>
                  </w:rPr>
                  <m:t>ε</m:t>
                </m:r>
                <m:r>
                  <w:rPr>
                    <w:rFonts w:ascii="Cambria Math" w:hAnsi="Cambria Math"/>
                    <w:szCs w:val="21"/>
                  </w:rPr>
                  <m:t>/</m:t>
                </m:r>
                <m:sSub>
                  <m:sSubPr>
                    <m:ctrlPr>
                      <w:rPr>
                        <w:rFonts w:ascii="Cambria Math" w:hAnsi="Cambria Math"/>
                        <w:i/>
                        <w:snapToGrid w:val="0"/>
                        <w:szCs w:val="21"/>
                      </w:rPr>
                    </m:ctrlPr>
                  </m:sSubPr>
                  <m:e>
                    <m:r>
                      <w:rPr>
                        <w:rFonts w:ascii="Cambria Math" w:hAnsi="Cambria Math"/>
                        <w:snapToGrid w:val="0"/>
                        <w:szCs w:val="21"/>
                      </w:rPr>
                      <m:t>ε</m:t>
                    </m:r>
                    <m:ctrlPr>
                      <w:rPr>
                        <w:rFonts w:ascii="Cambria Math" w:hAnsi="Cambria Math"/>
                        <w:i/>
                        <w:szCs w:val="21"/>
                      </w:rPr>
                    </m:ctrlPr>
                  </m:e>
                  <m:sub>
                    <m:r>
                      <w:rPr>
                        <w:rFonts w:ascii="Cambria Math" w:hAnsi="Cambria Math"/>
                        <w:snapToGrid w:val="0"/>
                        <w:szCs w:val="21"/>
                        <w:vertAlign w:val="subscript"/>
                      </w:rPr>
                      <m:t>0</m:t>
                    </m:r>
                  </m:sub>
                </m:sSub>
              </m:oMath>
            </m:oMathPara>
          </w:p>
        </w:tc>
        <w:tc>
          <w:tcPr>
            <w:tcW w:w="819" w:type="pct"/>
            <w:gridSpan w:val="2"/>
            <w:vAlign w:val="center"/>
          </w:tcPr>
          <w:p w14:paraId="20980149" w14:textId="3B81F42F" w:rsidR="00067369" w:rsidRPr="007012EF" w:rsidRDefault="00067369" w:rsidP="00E37A1B">
            <w:pPr>
              <w:tabs>
                <w:tab w:val="right" w:pos="6237"/>
              </w:tabs>
              <w:jc w:val="right"/>
              <w:rPr>
                <w:i/>
                <w:szCs w:val="21"/>
                <w:lang w:val="en-GB"/>
              </w:rPr>
            </w:pPr>
            <w:r w:rsidRPr="007012EF">
              <w:rPr>
                <w:szCs w:val="21"/>
              </w:rPr>
              <w:t>（</w:t>
            </w:r>
            <w:r w:rsidRPr="007012EF">
              <w:rPr>
                <w:szCs w:val="21"/>
              </w:rPr>
              <w:t>A.0.1-2</w:t>
            </w:r>
            <w:r w:rsidRPr="007012EF">
              <w:rPr>
                <w:szCs w:val="21"/>
              </w:rPr>
              <w:t>）</w:t>
            </w:r>
          </w:p>
        </w:tc>
      </w:tr>
      <w:tr w:rsidR="00067369" w:rsidRPr="00067369" w14:paraId="03D19FB2" w14:textId="027600B3" w:rsidTr="004419AC">
        <w:tc>
          <w:tcPr>
            <w:tcW w:w="4181" w:type="pct"/>
            <w:vAlign w:val="center"/>
          </w:tcPr>
          <w:p w14:paraId="32BC7B44" w14:textId="03B074EA" w:rsidR="00067369" w:rsidRPr="007012EF" w:rsidRDefault="00A1329A" w:rsidP="00E37A1B">
            <w:pPr>
              <w:tabs>
                <w:tab w:val="right" w:pos="6237"/>
              </w:tabs>
              <w:jc w:val="center"/>
              <w:rPr>
                <w:szCs w:val="21"/>
              </w:rPr>
            </w:pPr>
            <m:oMathPara>
              <m:oMath>
                <m:r>
                  <w:rPr>
                    <w:rFonts w:ascii="Cambria Math" w:hAnsi="Cambria Math"/>
                    <w:szCs w:val="21"/>
                    <w:lang w:val="en-GB"/>
                  </w:rPr>
                  <m:t>y=</m:t>
                </m:r>
                <m:r>
                  <w:rPr>
                    <w:rFonts w:ascii="Cambria Math" w:hAnsi="Cambria Math"/>
                    <w:i/>
                    <w:szCs w:val="21"/>
                  </w:rPr>
                  <w:sym w:font="Symbol" w:char="F073"/>
                </m:r>
                <m:r>
                  <w:rPr>
                    <w:rFonts w:ascii="Cambria Math" w:hAnsi="Cambria Math"/>
                    <w:szCs w:val="21"/>
                  </w:rPr>
                  <m:t>/</m:t>
                </m:r>
                <m:sSub>
                  <m:sSubPr>
                    <m:ctrlPr>
                      <w:rPr>
                        <w:rFonts w:ascii="Cambria Math" w:hAnsi="Cambria Math"/>
                        <w:i/>
                        <w:szCs w:val="21"/>
                      </w:rPr>
                    </m:ctrlPr>
                  </m:sSubPr>
                  <m:e>
                    <m:r>
                      <w:rPr>
                        <w:rFonts w:ascii="Cambria Math" w:hAnsi="Cambria Math"/>
                        <w:i/>
                        <w:szCs w:val="21"/>
                      </w:rPr>
                      <w:sym w:font="Symbol" w:char="F073"/>
                    </m:r>
                  </m:e>
                  <m:sub>
                    <m:r>
                      <w:rPr>
                        <w:rFonts w:ascii="Cambria Math" w:hAnsi="Cambria Math"/>
                        <w:szCs w:val="21"/>
                      </w:rPr>
                      <m:t>0</m:t>
                    </m:r>
                  </m:sub>
                </m:sSub>
              </m:oMath>
            </m:oMathPara>
          </w:p>
        </w:tc>
        <w:tc>
          <w:tcPr>
            <w:tcW w:w="819" w:type="pct"/>
            <w:gridSpan w:val="2"/>
            <w:vAlign w:val="center"/>
          </w:tcPr>
          <w:p w14:paraId="040588D4" w14:textId="242371B0" w:rsidR="00067369" w:rsidRPr="007012EF" w:rsidRDefault="00067369" w:rsidP="00E37A1B">
            <w:pPr>
              <w:tabs>
                <w:tab w:val="right" w:pos="6237"/>
              </w:tabs>
              <w:jc w:val="right"/>
              <w:rPr>
                <w:i/>
                <w:szCs w:val="21"/>
                <w:lang w:val="en-GB"/>
              </w:rPr>
            </w:pPr>
            <w:r w:rsidRPr="007012EF">
              <w:rPr>
                <w:szCs w:val="21"/>
              </w:rPr>
              <w:t>（</w:t>
            </w:r>
            <w:r w:rsidRPr="007012EF">
              <w:rPr>
                <w:szCs w:val="21"/>
              </w:rPr>
              <w:t>A.0.1-3</w:t>
            </w:r>
            <w:r w:rsidRPr="007012EF">
              <w:rPr>
                <w:szCs w:val="21"/>
              </w:rPr>
              <w:t>）</w:t>
            </w:r>
          </w:p>
        </w:tc>
      </w:tr>
      <w:tr w:rsidR="00067369" w:rsidRPr="00067369" w14:paraId="344B25BC" w14:textId="635EF087" w:rsidTr="004419AC">
        <w:tc>
          <w:tcPr>
            <w:tcW w:w="4181" w:type="pct"/>
            <w:vAlign w:val="center"/>
          </w:tcPr>
          <w:p w14:paraId="1BE827CA" w14:textId="5FCF8480" w:rsidR="00067369" w:rsidRPr="007012EF" w:rsidRDefault="00EA4732" w:rsidP="00E37A1B">
            <w:pPr>
              <w:tabs>
                <w:tab w:val="right" w:pos="6237"/>
              </w:tabs>
              <w:jc w:val="center"/>
              <w:rPr>
                <w:szCs w:val="21"/>
              </w:rPr>
            </w:pPr>
            <m:oMathPara>
              <m:oMath>
                <m:sSub>
                  <m:sSubPr>
                    <m:ctrlPr>
                      <w:rPr>
                        <w:rFonts w:ascii="Cambria Math" w:hAnsi="Cambria Math"/>
                        <w:i/>
                        <w:szCs w:val="21"/>
                      </w:rPr>
                    </m:ctrlPr>
                  </m:sSubPr>
                  <m:e>
                    <m:r>
                      <w:rPr>
                        <w:rFonts w:ascii="Cambria Math" w:hAnsi="Cambria Math"/>
                        <w:szCs w:val="21"/>
                      </w:rPr>
                      <m:t>σ</m:t>
                    </m:r>
                  </m:e>
                  <m:sub>
                    <m:r>
                      <w:rPr>
                        <w:rFonts w:ascii="Cambria Math" w:hAnsi="Cambria Math"/>
                        <w:szCs w:val="21"/>
                      </w:rPr>
                      <m:t>0</m:t>
                    </m:r>
                  </m:sub>
                </m:sSub>
                <m:r>
                  <w:rPr>
                    <w:rFonts w:ascii="Cambria Math" w:hAnsi="Cambria Math"/>
                    <w:szCs w:val="21"/>
                  </w:rPr>
                  <m:t>=</m:t>
                </m:r>
                <m:d>
                  <m:dPr>
                    <m:begChr m:val="["/>
                    <m:endChr m:val="]"/>
                    <m:ctrlPr>
                      <w:rPr>
                        <w:rFonts w:ascii="Cambria Math" w:hAnsi="Cambria Math"/>
                        <w:i/>
                        <w:szCs w:val="21"/>
                      </w:rPr>
                    </m:ctrlPr>
                  </m:dPr>
                  <m:e>
                    <m:r>
                      <w:rPr>
                        <w:rFonts w:ascii="Cambria Math" w:hAnsi="Cambria Math"/>
                        <w:szCs w:val="21"/>
                      </w:rPr>
                      <m:t>1+</m:t>
                    </m:r>
                    <m:d>
                      <m:dPr>
                        <m:ctrlPr>
                          <w:rPr>
                            <w:rFonts w:ascii="Cambria Math" w:hAnsi="Cambria Math"/>
                            <w:i/>
                            <w:szCs w:val="21"/>
                          </w:rPr>
                        </m:ctrlPr>
                      </m:dPr>
                      <m:e>
                        <m:r>
                          <w:rPr>
                            <w:rFonts w:ascii="Cambria Math" w:hAnsi="Cambria Math"/>
                            <w:szCs w:val="21"/>
                          </w:rPr>
                          <m:t>-0.0135</m:t>
                        </m:r>
                        <m:sSup>
                          <m:sSupPr>
                            <m:ctrlPr>
                              <w:rPr>
                                <w:rFonts w:ascii="Cambria Math" w:hAnsi="Cambria Math"/>
                                <w:i/>
                                <w:szCs w:val="21"/>
                              </w:rPr>
                            </m:ctrlPr>
                          </m:sSupPr>
                          <m:e>
                            <m:r>
                              <w:rPr>
                                <w:rFonts w:ascii="Cambria Math" w:hAnsi="Cambria Math"/>
                                <w:szCs w:val="21"/>
                              </w:rPr>
                              <m:t>ξ</m:t>
                            </m:r>
                          </m:e>
                          <m:sup>
                            <m:r>
                              <w:rPr>
                                <w:rFonts w:ascii="Cambria Math" w:hAnsi="Cambria Math"/>
                                <w:szCs w:val="21"/>
                              </w:rPr>
                              <m:t>2</m:t>
                            </m:r>
                          </m:sup>
                        </m:sSup>
                        <m:r>
                          <w:rPr>
                            <w:rFonts w:ascii="Cambria Math" w:hAnsi="Cambria Math"/>
                            <w:szCs w:val="21"/>
                          </w:rPr>
                          <m:t>+0.1ξ</m:t>
                        </m:r>
                      </m:e>
                    </m:d>
                    <m:sSup>
                      <m:sSupPr>
                        <m:ctrlPr>
                          <w:rPr>
                            <w:rFonts w:ascii="Cambria Math" w:hAnsi="Cambria Math"/>
                            <w:i/>
                            <w:szCs w:val="21"/>
                          </w:rPr>
                        </m:ctrlPr>
                      </m:sSupPr>
                      <m:e>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24</m:t>
                                </m:r>
                              </m:num>
                              <m:den>
                                <m:sSubSup>
                                  <m:sSubSupPr>
                                    <m:ctrlPr>
                                      <w:rPr>
                                        <w:rFonts w:ascii="Cambria Math" w:hAnsi="Cambria Math"/>
                                        <w:i/>
                                        <w:szCs w:val="21"/>
                                      </w:rPr>
                                    </m:ctrlPr>
                                  </m:sSubSupPr>
                                  <m:e>
                                    <m:r>
                                      <w:rPr>
                                        <w:rFonts w:ascii="Cambria Math" w:hAnsi="Cambria Math"/>
                                        <w:szCs w:val="21"/>
                                      </w:rPr>
                                      <m:t>f</m:t>
                                    </m:r>
                                  </m:e>
                                  <m:sub>
                                    <m:r>
                                      <m:rPr>
                                        <m:sty m:val="p"/>
                                      </m:rPr>
                                      <w:rPr>
                                        <w:rFonts w:ascii="Cambria Math" w:hAnsi="Cambria Math"/>
                                        <w:szCs w:val="21"/>
                                      </w:rPr>
                                      <m:t>c</m:t>
                                    </m:r>
                                  </m:sub>
                                  <m:sup>
                                    <m:r>
                                      <w:rPr>
                                        <w:rFonts w:ascii="Cambria Math" w:hAnsi="Cambria Math"/>
                                        <w:szCs w:val="21"/>
                                      </w:rPr>
                                      <m:t>'</m:t>
                                    </m:r>
                                  </m:sup>
                                </m:sSubSup>
                              </m:den>
                            </m:f>
                          </m:e>
                        </m:d>
                      </m:e>
                      <m:sup>
                        <m:r>
                          <w:rPr>
                            <w:rFonts w:ascii="Cambria Math" w:hAnsi="Cambria Math"/>
                            <w:szCs w:val="21"/>
                          </w:rPr>
                          <m:t>0.45</m:t>
                        </m:r>
                      </m:sup>
                    </m:sSup>
                  </m:e>
                </m:d>
                <m:sSubSup>
                  <m:sSubSupPr>
                    <m:ctrlPr>
                      <w:rPr>
                        <w:rFonts w:ascii="Cambria Math" w:hAnsi="Cambria Math"/>
                        <w:i/>
                        <w:szCs w:val="21"/>
                      </w:rPr>
                    </m:ctrlPr>
                  </m:sSubSupPr>
                  <m:e>
                    <m:r>
                      <w:rPr>
                        <w:rFonts w:ascii="Cambria Math" w:hAnsi="Cambria Math"/>
                        <w:szCs w:val="21"/>
                      </w:rPr>
                      <m:t>f</m:t>
                    </m:r>
                  </m:e>
                  <m:sub>
                    <m:r>
                      <m:rPr>
                        <m:sty m:val="p"/>
                      </m:rPr>
                      <w:rPr>
                        <w:rFonts w:ascii="Cambria Math" w:hAnsi="Cambria Math"/>
                        <w:szCs w:val="21"/>
                      </w:rPr>
                      <m:t>c</m:t>
                    </m:r>
                  </m:sub>
                  <m:sup>
                    <m:r>
                      <w:rPr>
                        <w:rFonts w:ascii="Cambria Math" w:hAnsi="Cambria Math"/>
                        <w:szCs w:val="21"/>
                      </w:rPr>
                      <m:t>'</m:t>
                    </m:r>
                  </m:sup>
                </m:sSubSup>
              </m:oMath>
            </m:oMathPara>
          </w:p>
        </w:tc>
        <w:tc>
          <w:tcPr>
            <w:tcW w:w="819" w:type="pct"/>
            <w:gridSpan w:val="2"/>
            <w:vAlign w:val="center"/>
          </w:tcPr>
          <w:p w14:paraId="4C3E4EC3" w14:textId="22337C51" w:rsidR="00067369" w:rsidRPr="007012EF" w:rsidRDefault="00067369" w:rsidP="00E37A1B">
            <w:pPr>
              <w:tabs>
                <w:tab w:val="right" w:pos="6237"/>
              </w:tabs>
              <w:jc w:val="right"/>
              <w:rPr>
                <w:szCs w:val="21"/>
              </w:rPr>
            </w:pPr>
            <w:r w:rsidRPr="007012EF">
              <w:rPr>
                <w:szCs w:val="21"/>
              </w:rPr>
              <w:t>（</w:t>
            </w:r>
            <w:r w:rsidRPr="007012EF">
              <w:rPr>
                <w:szCs w:val="21"/>
              </w:rPr>
              <w:t>A.0.1-4</w:t>
            </w:r>
            <w:r w:rsidRPr="007012EF">
              <w:rPr>
                <w:szCs w:val="21"/>
              </w:rPr>
              <w:t>）</w:t>
            </w:r>
          </w:p>
        </w:tc>
      </w:tr>
      <w:tr w:rsidR="00067369" w:rsidRPr="00067369" w14:paraId="305177E0" w14:textId="0D6076B2" w:rsidTr="004419AC">
        <w:tc>
          <w:tcPr>
            <w:tcW w:w="4181" w:type="pct"/>
            <w:vAlign w:val="center"/>
          </w:tcPr>
          <w:p w14:paraId="41F35D5C" w14:textId="18B30A5D" w:rsidR="00067369" w:rsidRPr="007012EF" w:rsidRDefault="00EA4732" w:rsidP="00E37A1B">
            <w:pPr>
              <w:tabs>
                <w:tab w:val="right" w:pos="6237"/>
              </w:tabs>
              <w:jc w:val="center"/>
              <w:rPr>
                <w:iCs/>
                <w:szCs w:val="21"/>
              </w:rPr>
            </w:pPr>
            <m:oMathPara>
              <m:oMath>
                <m:sSub>
                  <m:sSubPr>
                    <m:ctrlPr>
                      <w:rPr>
                        <w:rFonts w:ascii="Cambria Math" w:hAnsi="Cambria Math"/>
                        <w:i/>
                        <w:snapToGrid w:val="0"/>
                        <w:szCs w:val="21"/>
                      </w:rPr>
                    </m:ctrlPr>
                  </m:sSubPr>
                  <m:e>
                    <m:r>
                      <w:rPr>
                        <w:rFonts w:ascii="Cambria Math" w:hAnsi="Cambria Math"/>
                        <w:snapToGrid w:val="0"/>
                        <w:szCs w:val="21"/>
                      </w:rPr>
                      <m:t>ε</m:t>
                    </m:r>
                  </m:e>
                  <m:sub>
                    <m:r>
                      <m:rPr>
                        <m:sty m:val="p"/>
                      </m:rPr>
                      <w:rPr>
                        <w:rFonts w:ascii="Cambria Math" w:hAnsi="Cambria Math"/>
                        <w:snapToGrid w:val="0"/>
                        <w:szCs w:val="21"/>
                      </w:rPr>
                      <m:t>0</m:t>
                    </m:r>
                  </m:sub>
                </m:sSub>
                <m:r>
                  <w:rPr>
                    <w:rFonts w:ascii="Cambria Math" w:hAnsi="Cambria Math"/>
                    <w:snapToGrid w:val="0"/>
                    <w:szCs w:val="21"/>
                  </w:rPr>
                  <m:t>=</m:t>
                </m:r>
                <m:sSub>
                  <m:sSubPr>
                    <m:ctrlPr>
                      <w:rPr>
                        <w:rFonts w:ascii="Cambria Math" w:hAnsi="Cambria Math"/>
                        <w:i/>
                        <w:snapToGrid w:val="0"/>
                        <w:szCs w:val="21"/>
                      </w:rPr>
                    </m:ctrlPr>
                  </m:sSubPr>
                  <m:e>
                    <m:r>
                      <w:rPr>
                        <w:rFonts w:ascii="Cambria Math" w:hAnsi="Cambria Math"/>
                        <w:snapToGrid w:val="0"/>
                        <w:szCs w:val="21"/>
                      </w:rPr>
                      <m:t>ε</m:t>
                    </m:r>
                  </m:e>
                  <m:sub>
                    <m:r>
                      <m:rPr>
                        <m:sty m:val="p"/>
                      </m:rPr>
                      <w:rPr>
                        <w:rFonts w:ascii="Cambria Math" w:hAnsi="Cambria Math"/>
                        <w:snapToGrid w:val="0"/>
                        <w:szCs w:val="21"/>
                      </w:rPr>
                      <m:t>cc</m:t>
                    </m:r>
                  </m:sub>
                </m:sSub>
                <m:r>
                  <w:rPr>
                    <w:rFonts w:ascii="Cambria Math" w:hAnsi="Cambria Math"/>
                    <w:snapToGrid w:val="0"/>
                    <w:szCs w:val="21"/>
                  </w:rPr>
                  <m:t>+</m:t>
                </m:r>
                <m:d>
                  <m:dPr>
                    <m:begChr m:val="["/>
                    <m:endChr m:val="]"/>
                    <m:ctrlPr>
                      <w:rPr>
                        <w:rFonts w:ascii="Cambria Math" w:hAnsi="Cambria Math"/>
                        <w:i/>
                        <w:snapToGrid w:val="0"/>
                        <w:szCs w:val="21"/>
                      </w:rPr>
                    </m:ctrlPr>
                  </m:dPr>
                  <m:e>
                    <m:r>
                      <w:rPr>
                        <w:rFonts w:ascii="Cambria Math" w:hAnsi="Cambria Math"/>
                        <w:snapToGrid w:val="0"/>
                        <w:szCs w:val="21"/>
                      </w:rPr>
                      <m:t>1330+760</m:t>
                    </m:r>
                    <m:d>
                      <m:dPr>
                        <m:ctrlPr>
                          <w:rPr>
                            <w:rFonts w:ascii="Cambria Math" w:hAnsi="Cambria Math"/>
                            <w:i/>
                            <w:snapToGrid w:val="0"/>
                            <w:szCs w:val="21"/>
                          </w:rPr>
                        </m:ctrlPr>
                      </m:dPr>
                      <m:e>
                        <m:f>
                          <m:fPr>
                            <m:ctrlPr>
                              <w:rPr>
                                <w:rFonts w:ascii="Cambria Math" w:hAnsi="Cambria Math"/>
                                <w:i/>
                                <w:snapToGrid w:val="0"/>
                                <w:szCs w:val="21"/>
                              </w:rPr>
                            </m:ctrlPr>
                          </m:fPr>
                          <m:num>
                            <m:sSubSup>
                              <m:sSubSupPr>
                                <m:ctrlPr>
                                  <w:rPr>
                                    <w:rFonts w:ascii="Cambria Math" w:hAnsi="Cambria Math"/>
                                    <w:i/>
                                    <w:snapToGrid w:val="0"/>
                                    <w:szCs w:val="21"/>
                                  </w:rPr>
                                </m:ctrlPr>
                              </m:sSubSupPr>
                              <m:e>
                                <m:r>
                                  <w:rPr>
                                    <w:rFonts w:ascii="Cambria Math" w:hAnsi="Cambria Math"/>
                                    <w:snapToGrid w:val="0"/>
                                    <w:szCs w:val="21"/>
                                  </w:rPr>
                                  <m:t>f</m:t>
                                </m:r>
                              </m:e>
                              <m:sub>
                                <m:r>
                                  <m:rPr>
                                    <m:sty m:val="p"/>
                                  </m:rPr>
                                  <w:rPr>
                                    <w:rFonts w:ascii="Cambria Math" w:hAnsi="Cambria Math"/>
                                    <w:snapToGrid w:val="0"/>
                                    <w:szCs w:val="21"/>
                                  </w:rPr>
                                  <m:t>c</m:t>
                                </m:r>
                              </m:sub>
                              <m:sup>
                                <m:r>
                                  <w:rPr>
                                    <w:rFonts w:ascii="Cambria Math" w:hAnsi="Cambria Math"/>
                                    <w:snapToGrid w:val="0"/>
                                    <w:szCs w:val="21"/>
                                  </w:rPr>
                                  <m:t>'</m:t>
                                </m:r>
                              </m:sup>
                            </m:sSubSup>
                          </m:num>
                          <m:den>
                            <m:r>
                              <w:rPr>
                                <w:rFonts w:ascii="Cambria Math" w:hAnsi="Cambria Math"/>
                                <w:snapToGrid w:val="0"/>
                                <w:szCs w:val="21"/>
                              </w:rPr>
                              <m:t>24</m:t>
                            </m:r>
                          </m:den>
                        </m:f>
                        <m:r>
                          <w:rPr>
                            <w:rFonts w:ascii="Cambria Math" w:hAnsi="Cambria Math"/>
                            <w:snapToGrid w:val="0"/>
                            <w:szCs w:val="21"/>
                          </w:rPr>
                          <m:t>-1</m:t>
                        </m:r>
                      </m:e>
                    </m:d>
                    <m:sSup>
                      <m:sSupPr>
                        <m:ctrlPr>
                          <w:rPr>
                            <w:rFonts w:ascii="Cambria Math" w:hAnsi="Cambria Math"/>
                            <w:i/>
                            <w:snapToGrid w:val="0"/>
                            <w:szCs w:val="21"/>
                          </w:rPr>
                        </m:ctrlPr>
                      </m:sSupPr>
                      <m:e>
                        <m:r>
                          <w:rPr>
                            <w:rFonts w:ascii="Cambria Math" w:hAnsi="Cambria Math"/>
                            <w:snapToGrid w:val="0"/>
                            <w:szCs w:val="21"/>
                          </w:rPr>
                          <m:t>ξ</m:t>
                        </m:r>
                      </m:e>
                      <m:sup>
                        <m:r>
                          <w:rPr>
                            <w:rFonts w:ascii="Cambria Math" w:hAnsi="Cambria Math"/>
                            <w:snapToGrid w:val="0"/>
                            <w:szCs w:val="21"/>
                          </w:rPr>
                          <m:t>0.2</m:t>
                        </m:r>
                      </m:sup>
                    </m:sSup>
                  </m:e>
                </m:d>
                <m:r>
                  <w:rPr>
                    <w:rFonts w:ascii="Cambria Math" w:hAnsi="Cambria Math"/>
                    <w:szCs w:val="21"/>
                    <w:vertAlign w:val="superscript"/>
                  </w:rPr>
                  <m:t>(</m:t>
                </m:r>
                <m:sSub>
                  <m:sSubPr>
                    <m:ctrlPr>
                      <w:rPr>
                        <w:rFonts w:ascii="Cambria Math" w:hAnsi="Cambria Math"/>
                        <w:i/>
                        <w:snapToGrid w:val="0"/>
                        <w:szCs w:val="21"/>
                      </w:rPr>
                    </m:ctrlPr>
                  </m:sSubPr>
                  <m:e>
                    <m:r>
                      <w:rPr>
                        <w:rFonts w:ascii="Cambria Math" w:hAnsi="Cambria Math"/>
                        <w:snapToGrid w:val="0"/>
                        <w:szCs w:val="21"/>
                      </w:rPr>
                      <m:t>μ</m:t>
                    </m:r>
                  </m:e>
                  <m:sub>
                    <m:r>
                      <m:rPr>
                        <m:sty m:val="p"/>
                      </m:rPr>
                      <w:rPr>
                        <w:rFonts w:ascii="Cambria Math" w:hAnsi="Cambria Math"/>
                        <w:snapToGrid w:val="0"/>
                        <w:szCs w:val="21"/>
                        <w:vertAlign w:val="subscript"/>
                      </w:rPr>
                      <m:t>c</m:t>
                    </m:r>
                  </m:sub>
                </m:sSub>
                <m:r>
                  <w:rPr>
                    <w:rFonts w:ascii="Cambria Math" w:hAnsi="Cambria Math"/>
                    <w:snapToGrid w:val="0"/>
                    <w:szCs w:val="21"/>
                  </w:rPr>
                  <m:t>ε)</m:t>
                </m:r>
              </m:oMath>
            </m:oMathPara>
          </w:p>
        </w:tc>
        <w:tc>
          <w:tcPr>
            <w:tcW w:w="819" w:type="pct"/>
            <w:gridSpan w:val="2"/>
            <w:vAlign w:val="center"/>
          </w:tcPr>
          <w:p w14:paraId="48B634B3" w14:textId="6A420F73" w:rsidR="00067369" w:rsidRPr="007012EF" w:rsidRDefault="00067369" w:rsidP="00E37A1B">
            <w:pPr>
              <w:tabs>
                <w:tab w:val="right" w:pos="6237"/>
              </w:tabs>
              <w:jc w:val="right"/>
              <w:rPr>
                <w:szCs w:val="21"/>
              </w:rPr>
            </w:pPr>
            <w:r w:rsidRPr="007012EF">
              <w:rPr>
                <w:szCs w:val="21"/>
              </w:rPr>
              <w:t>（</w:t>
            </w:r>
            <w:r w:rsidRPr="007012EF">
              <w:rPr>
                <w:szCs w:val="21"/>
              </w:rPr>
              <w:t>A.0.1-5</w:t>
            </w:r>
            <w:r w:rsidRPr="007012EF">
              <w:rPr>
                <w:szCs w:val="21"/>
              </w:rPr>
              <w:t>）</w:t>
            </w:r>
          </w:p>
        </w:tc>
      </w:tr>
      <w:tr w:rsidR="00067369" w:rsidRPr="00067369" w14:paraId="3C4F2188" w14:textId="11108D0C" w:rsidTr="004419AC">
        <w:tc>
          <w:tcPr>
            <w:tcW w:w="4181" w:type="pct"/>
            <w:vAlign w:val="center"/>
          </w:tcPr>
          <w:p w14:paraId="4070A3F7" w14:textId="40AD9EEE" w:rsidR="00067369" w:rsidRPr="007012EF" w:rsidRDefault="00EA4732" w:rsidP="00E37A1B">
            <w:pPr>
              <w:tabs>
                <w:tab w:val="right" w:pos="6237"/>
              </w:tabs>
              <w:jc w:val="center"/>
              <w:rPr>
                <w:szCs w:val="21"/>
              </w:rPr>
            </w:pPr>
            <m:oMathPara>
              <m:oMath>
                <m:sSub>
                  <m:sSubPr>
                    <m:ctrlPr>
                      <w:rPr>
                        <w:rFonts w:ascii="Cambria Math" w:hAnsi="Cambria Math"/>
                        <w:i/>
                        <w:snapToGrid w:val="0"/>
                        <w:szCs w:val="21"/>
                      </w:rPr>
                    </m:ctrlPr>
                  </m:sSubPr>
                  <m:e>
                    <m:r>
                      <w:rPr>
                        <w:rFonts w:ascii="Cambria Math" w:hAnsi="Cambria Math"/>
                        <w:snapToGrid w:val="0"/>
                        <w:szCs w:val="21"/>
                      </w:rPr>
                      <m:t>ε</m:t>
                    </m:r>
                  </m:e>
                  <m:sub>
                    <m:r>
                      <m:rPr>
                        <m:sty m:val="p"/>
                      </m:rPr>
                      <w:rPr>
                        <w:rFonts w:ascii="Cambria Math" w:hAnsi="Cambria Math"/>
                        <w:snapToGrid w:val="0"/>
                        <w:szCs w:val="21"/>
                        <w:vertAlign w:val="subscript"/>
                      </w:rPr>
                      <m:t>cc</m:t>
                    </m:r>
                  </m:sub>
                </m:sSub>
                <m:r>
                  <w:rPr>
                    <w:rFonts w:ascii="Cambria Math" w:hAnsi="Cambria Math"/>
                    <w:szCs w:val="21"/>
                    <w:lang w:val="en-GB"/>
                  </w:rPr>
                  <m:t>=1300+12.5</m:t>
                </m:r>
                <m:r>
                  <w:rPr>
                    <w:rFonts w:ascii="Cambria Math" w:hAnsi="Cambria Math"/>
                    <w:szCs w:val="21"/>
                  </w:rPr>
                  <m:t xml:space="preserve"> </m:t>
                </m:r>
                <m:sSubSup>
                  <m:sSubSupPr>
                    <m:ctrlPr>
                      <w:rPr>
                        <w:rFonts w:ascii="Cambria Math" w:hAnsi="Cambria Math"/>
                        <w:i/>
                        <w:szCs w:val="21"/>
                        <w:vertAlign w:val="superscript"/>
                      </w:rPr>
                    </m:ctrlPr>
                  </m:sSubSupPr>
                  <m:e>
                    <m:r>
                      <w:rPr>
                        <w:rFonts w:ascii="Cambria Math" w:hAnsi="Cambria Math"/>
                        <w:szCs w:val="21"/>
                      </w:rPr>
                      <m:t>f</m:t>
                    </m:r>
                    <m:ctrlPr>
                      <w:rPr>
                        <w:rFonts w:ascii="Cambria Math" w:hAnsi="Cambria Math"/>
                        <w:i/>
                        <w:szCs w:val="21"/>
                      </w:rPr>
                    </m:ctrlPr>
                  </m:e>
                  <m:sub>
                    <m:r>
                      <m:rPr>
                        <m:sty m:val="p"/>
                      </m:rPr>
                      <w:rPr>
                        <w:rFonts w:ascii="Cambria Math" w:hAnsi="Cambria Math"/>
                        <w:szCs w:val="21"/>
                        <w:vertAlign w:val="superscript"/>
                      </w:rPr>
                      <m:t>c</m:t>
                    </m:r>
                  </m:sub>
                  <m:sup>
                    <m:r>
                      <w:rPr>
                        <w:rFonts w:ascii="Cambria Math" w:hAnsi="Cambria Math"/>
                        <w:szCs w:val="21"/>
                      </w:rPr>
                      <m:t>'</m:t>
                    </m:r>
                    <m:ctrlPr>
                      <w:rPr>
                        <w:rFonts w:ascii="Cambria Math" w:hAnsi="Cambria Math"/>
                        <w:i/>
                        <w:szCs w:val="21"/>
                      </w:rPr>
                    </m:ctrlPr>
                  </m:sup>
                </m:sSubSup>
                <m:r>
                  <w:rPr>
                    <w:rFonts w:ascii="Cambria Math" w:hAnsi="Cambria Math"/>
                    <w:szCs w:val="21"/>
                    <w:vertAlign w:val="superscript"/>
                  </w:rPr>
                  <m:t>(</m:t>
                </m:r>
                <m:sSub>
                  <m:sSubPr>
                    <m:ctrlPr>
                      <w:rPr>
                        <w:rFonts w:ascii="Cambria Math" w:hAnsi="Cambria Math"/>
                        <w:i/>
                        <w:snapToGrid w:val="0"/>
                        <w:szCs w:val="21"/>
                      </w:rPr>
                    </m:ctrlPr>
                  </m:sSubPr>
                  <m:e>
                    <m:r>
                      <w:rPr>
                        <w:rFonts w:ascii="Cambria Math" w:hAnsi="Cambria Math"/>
                        <w:snapToGrid w:val="0"/>
                        <w:szCs w:val="21"/>
                      </w:rPr>
                      <m:t>μ</m:t>
                    </m:r>
                  </m:e>
                  <m:sub>
                    <m:r>
                      <m:rPr>
                        <m:sty m:val="p"/>
                      </m:rPr>
                      <w:rPr>
                        <w:rFonts w:ascii="Cambria Math" w:hAnsi="Cambria Math"/>
                        <w:snapToGrid w:val="0"/>
                        <w:szCs w:val="21"/>
                        <w:vertAlign w:val="subscript"/>
                      </w:rPr>
                      <m:t>c</m:t>
                    </m:r>
                  </m:sub>
                </m:sSub>
                <m:r>
                  <w:rPr>
                    <w:rFonts w:ascii="Cambria Math" w:hAnsi="Cambria Math"/>
                    <w:snapToGrid w:val="0"/>
                    <w:szCs w:val="21"/>
                  </w:rPr>
                  <m:t>ε)</m:t>
                </m:r>
              </m:oMath>
            </m:oMathPara>
          </w:p>
        </w:tc>
        <w:tc>
          <w:tcPr>
            <w:tcW w:w="819" w:type="pct"/>
            <w:gridSpan w:val="2"/>
            <w:vAlign w:val="center"/>
          </w:tcPr>
          <w:p w14:paraId="42FFCCEB" w14:textId="7BA9FB02" w:rsidR="00067369" w:rsidRPr="007012EF" w:rsidRDefault="00067369" w:rsidP="00E37A1B">
            <w:pPr>
              <w:tabs>
                <w:tab w:val="right" w:pos="6237"/>
              </w:tabs>
              <w:jc w:val="right"/>
              <w:rPr>
                <w:i/>
                <w:snapToGrid w:val="0"/>
                <w:szCs w:val="21"/>
              </w:rPr>
            </w:pPr>
            <w:r w:rsidRPr="007012EF">
              <w:rPr>
                <w:szCs w:val="21"/>
              </w:rPr>
              <w:t>（</w:t>
            </w:r>
            <w:r w:rsidRPr="007012EF">
              <w:rPr>
                <w:szCs w:val="21"/>
              </w:rPr>
              <w:t>A.0.1-6</w:t>
            </w:r>
            <w:r w:rsidRPr="007012EF">
              <w:rPr>
                <w:szCs w:val="21"/>
              </w:rPr>
              <w:t>）</w:t>
            </w:r>
          </w:p>
        </w:tc>
      </w:tr>
      <w:tr w:rsidR="00067369" w:rsidRPr="00067369" w14:paraId="4A9F0C97" w14:textId="6A6518C1" w:rsidTr="004419AC">
        <w:tc>
          <w:tcPr>
            <w:tcW w:w="4181" w:type="pct"/>
            <w:vAlign w:val="center"/>
          </w:tcPr>
          <w:p w14:paraId="42C64056" w14:textId="12238B38" w:rsidR="00067369" w:rsidRPr="00067369" w:rsidRDefault="00BE71A1" w:rsidP="00E37A1B">
            <w:pPr>
              <w:tabs>
                <w:tab w:val="right" w:pos="6237"/>
              </w:tabs>
              <w:jc w:val="center"/>
              <w:rPr>
                <w:rFonts w:ascii="宋体" w:hAnsi="宋体"/>
                <w:szCs w:val="21"/>
              </w:rPr>
            </w:pPr>
            <m:oMathPara>
              <m:oMath>
                <m:r>
                  <w:rPr>
                    <w:rFonts w:ascii="Cambria Math" w:hAnsi="Cambria Math"/>
                    <w:snapToGrid w:val="0"/>
                    <w:szCs w:val="21"/>
                  </w:rPr>
                  <m:t>η</m:t>
                </m:r>
                <m:r>
                  <w:rPr>
                    <w:rFonts w:ascii="Cambria Math" w:hAnsi="Cambria Math" w:hint="eastAsia"/>
                    <w:snapToGrid w:val="0"/>
                    <w:szCs w:val="21"/>
                  </w:rPr>
                  <m:t>=1.6+1.5/x</m:t>
                </m:r>
              </m:oMath>
            </m:oMathPara>
          </w:p>
        </w:tc>
        <w:tc>
          <w:tcPr>
            <w:tcW w:w="819" w:type="pct"/>
            <w:gridSpan w:val="2"/>
            <w:vAlign w:val="center"/>
          </w:tcPr>
          <w:p w14:paraId="43738598" w14:textId="31F683E9" w:rsidR="00067369" w:rsidRPr="00067369" w:rsidRDefault="00067369" w:rsidP="00E37A1B">
            <w:pPr>
              <w:tabs>
                <w:tab w:val="right" w:pos="6237"/>
              </w:tabs>
              <w:jc w:val="right"/>
              <w:rPr>
                <w:i/>
                <w:snapToGrid w:val="0"/>
                <w:szCs w:val="21"/>
              </w:rPr>
            </w:pPr>
            <w:r w:rsidRPr="00067369">
              <w:rPr>
                <w:rFonts w:hint="eastAsia"/>
                <w:szCs w:val="21"/>
              </w:rPr>
              <w:t>（</w:t>
            </w:r>
            <w:r w:rsidRPr="00067369">
              <w:rPr>
                <w:rFonts w:hint="eastAsia"/>
                <w:szCs w:val="21"/>
              </w:rPr>
              <w:t>A.0.1-7</w:t>
            </w:r>
            <w:r w:rsidR="00E37A1B">
              <w:rPr>
                <w:rFonts w:hint="eastAsia"/>
                <w:szCs w:val="21"/>
              </w:rPr>
              <w:t>）</w:t>
            </w:r>
          </w:p>
        </w:tc>
      </w:tr>
      <w:tr w:rsidR="00067369" w:rsidRPr="00067369" w14:paraId="341C62BB" w14:textId="41D8FE1F" w:rsidTr="004419AC">
        <w:tc>
          <w:tcPr>
            <w:tcW w:w="4181" w:type="pct"/>
            <w:vAlign w:val="center"/>
          </w:tcPr>
          <w:p w14:paraId="52B2E588" w14:textId="32846329" w:rsidR="00067369" w:rsidRPr="00067369" w:rsidRDefault="008415AE" w:rsidP="00E37A1B">
            <w:pPr>
              <w:tabs>
                <w:tab w:val="right" w:pos="6237"/>
              </w:tabs>
              <w:jc w:val="center"/>
              <w:textAlignment w:val="center"/>
              <w:rPr>
                <w:rFonts w:ascii="宋体" w:hAnsi="宋体"/>
                <w:szCs w:val="21"/>
              </w:rPr>
            </w:pPr>
            <m:oMathPara>
              <m:oMath>
                <m:r>
                  <w:rPr>
                    <w:rFonts w:ascii="Cambria Math" w:hAnsi="Cambria Math"/>
                    <w:szCs w:val="21"/>
                  </w:rPr>
                  <m:t>β=</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sSup>
                                <m:sSupPr>
                                  <m:ctrlPr>
                                    <w:rPr>
                                      <w:rFonts w:ascii="Cambria Math" w:hAnsi="Cambria Math"/>
                                      <w:i/>
                                      <w:szCs w:val="21"/>
                                    </w:rPr>
                                  </m:ctrlPr>
                                </m:sSupPr>
                                <m:e>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hint="eastAsia"/>
                                              <w:szCs w:val="21"/>
                                            </w:rPr>
                                            <m:t>f</m:t>
                                          </m:r>
                                          <m:ctrlPr>
                                            <w:rPr>
                                              <w:rFonts w:ascii="Cambria Math" w:hAnsi="Cambria Math" w:hint="eastAsia"/>
                                              <w:i/>
                                              <w:szCs w:val="21"/>
                                            </w:rPr>
                                          </m:ctrlPr>
                                        </m:e>
                                        <m:sub>
                                          <m:r>
                                            <m:rPr>
                                              <m:sty m:val="p"/>
                                            </m:rPr>
                                            <w:rPr>
                                              <w:rFonts w:ascii="Cambria Math" w:hAnsi="Cambria Math"/>
                                              <w:szCs w:val="21"/>
                                            </w:rPr>
                                            <m:t>c</m:t>
                                          </m:r>
                                        </m:sub>
                                        <m:sup>
                                          <m:r>
                                            <w:rPr>
                                              <w:rFonts w:ascii="Cambria Math" w:hAnsi="Cambria Math"/>
                                              <w:szCs w:val="21"/>
                                            </w:rPr>
                                            <m:t>'</m:t>
                                          </m:r>
                                        </m:sup>
                                      </m:sSubSup>
                                    </m:e>
                                  </m:d>
                                </m:e>
                                <m:sup>
                                  <m:r>
                                    <w:rPr>
                                      <w:rFonts w:ascii="Cambria Math" w:hAnsi="Cambria Math"/>
                                      <w:szCs w:val="21"/>
                                    </w:rPr>
                                    <m:t>0.1</m:t>
                                  </m:r>
                                </m:sup>
                              </m:sSup>
                            </m:num>
                            <m:den>
                              <m:r>
                                <w:rPr>
                                  <w:rFonts w:ascii="Cambria Math" w:hAnsi="Cambria Math"/>
                                  <w:szCs w:val="21"/>
                                </w:rPr>
                                <m:t>1.35</m:t>
                              </m:r>
                              <m:rad>
                                <m:radPr>
                                  <m:degHide m:val="1"/>
                                  <m:ctrlPr>
                                    <w:rPr>
                                      <w:rFonts w:ascii="Cambria Math" w:hAnsi="Cambria Math"/>
                                      <w:i/>
                                      <w:szCs w:val="21"/>
                                    </w:rPr>
                                  </m:ctrlPr>
                                </m:radPr>
                                <m:deg/>
                                <m:e>
                                  <m:r>
                                    <w:rPr>
                                      <w:rFonts w:ascii="Cambria Math" w:hAnsi="Cambria Math"/>
                                      <w:szCs w:val="21"/>
                                    </w:rPr>
                                    <m:t>1+ξ</m:t>
                                  </m:r>
                                </m:e>
                              </m:rad>
                            </m:den>
                          </m:f>
                        </m:e>
                        <m:e>
                          <m:d>
                            <m:dPr>
                              <m:ctrlPr>
                                <w:rPr>
                                  <w:rFonts w:ascii="Cambria Math" w:hAnsi="Cambria Math"/>
                                  <w:i/>
                                  <w:szCs w:val="21"/>
                                </w:rPr>
                              </m:ctrlPr>
                            </m:dPr>
                            <m:e>
                              <m:r>
                                <w:rPr>
                                  <w:rFonts w:ascii="Cambria Math" w:hAnsi="Cambria Math"/>
                                  <w:szCs w:val="21"/>
                                </w:rPr>
                                <m:t>ξ≤3.0</m:t>
                              </m:r>
                            </m:e>
                          </m:d>
                        </m:e>
                      </m:mr>
                      <m:mr>
                        <m:e>
                          <m:f>
                            <m:fPr>
                              <m:ctrlPr>
                                <w:rPr>
                                  <w:rFonts w:ascii="Cambria Math" w:hAnsi="Cambria Math"/>
                                  <w:i/>
                                  <w:szCs w:val="21"/>
                                </w:rPr>
                              </m:ctrlPr>
                            </m:fPr>
                            <m:num>
                              <m:sSup>
                                <m:sSupPr>
                                  <m:ctrlPr>
                                    <w:rPr>
                                      <w:rFonts w:ascii="Cambria Math" w:hAnsi="Cambria Math"/>
                                      <w:i/>
                                      <w:szCs w:val="21"/>
                                    </w:rPr>
                                  </m:ctrlPr>
                                </m:sSupPr>
                                <m:e>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hint="eastAsia"/>
                                              <w:szCs w:val="21"/>
                                            </w:rPr>
                                            <m:t>f</m:t>
                                          </m:r>
                                          <m:ctrlPr>
                                            <w:rPr>
                                              <w:rFonts w:ascii="Cambria Math" w:hAnsi="Cambria Math" w:hint="eastAsia"/>
                                              <w:i/>
                                              <w:szCs w:val="21"/>
                                            </w:rPr>
                                          </m:ctrlPr>
                                        </m:e>
                                        <m:sub>
                                          <m:r>
                                            <m:rPr>
                                              <m:sty m:val="p"/>
                                            </m:rPr>
                                            <w:rPr>
                                              <w:rFonts w:ascii="Cambria Math" w:hAnsi="Cambria Math"/>
                                              <w:szCs w:val="21"/>
                                            </w:rPr>
                                            <m:t>c</m:t>
                                          </m:r>
                                        </m:sub>
                                        <m:sup>
                                          <m:r>
                                            <w:rPr>
                                              <w:rFonts w:ascii="Cambria Math" w:hAnsi="Cambria Math"/>
                                              <w:szCs w:val="21"/>
                                            </w:rPr>
                                            <m:t>'</m:t>
                                          </m:r>
                                        </m:sup>
                                      </m:sSubSup>
                                    </m:e>
                                  </m:d>
                                </m:e>
                                <m:sup>
                                  <m:r>
                                    <w:rPr>
                                      <w:rFonts w:ascii="Cambria Math" w:hAnsi="Cambria Math"/>
                                      <w:szCs w:val="21"/>
                                    </w:rPr>
                                    <m:t>0.1</m:t>
                                  </m:r>
                                </m:sup>
                              </m:sSup>
                            </m:num>
                            <m:den>
                              <m:r>
                                <w:rPr>
                                  <w:rFonts w:ascii="Cambria Math" w:hAnsi="Cambria Math"/>
                                  <w:szCs w:val="21"/>
                                </w:rPr>
                                <m:t>1.35</m:t>
                              </m:r>
                              <m:rad>
                                <m:radPr>
                                  <m:degHide m:val="1"/>
                                  <m:ctrlPr>
                                    <w:rPr>
                                      <w:rFonts w:ascii="Cambria Math" w:hAnsi="Cambria Math"/>
                                      <w:i/>
                                      <w:szCs w:val="21"/>
                                    </w:rPr>
                                  </m:ctrlPr>
                                </m:radPr>
                                <m:deg/>
                                <m:e>
                                  <m:r>
                                    <w:rPr>
                                      <w:rFonts w:ascii="Cambria Math" w:hAnsi="Cambria Math"/>
                                      <w:szCs w:val="21"/>
                                    </w:rPr>
                                    <m:t>1+ξ</m:t>
                                  </m:r>
                                </m:e>
                              </m:rad>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ξ-2</m:t>
                                      </m:r>
                                    </m:e>
                                  </m:d>
                                </m:e>
                                <m:sup>
                                  <m:r>
                                    <w:rPr>
                                      <w:rFonts w:ascii="Cambria Math" w:hAnsi="Cambria Math"/>
                                      <w:szCs w:val="21"/>
                                    </w:rPr>
                                    <m:t>2</m:t>
                                  </m:r>
                                </m:sup>
                              </m:sSup>
                            </m:den>
                          </m:f>
                        </m:e>
                        <m:e>
                          <m:d>
                            <m:dPr>
                              <m:ctrlPr>
                                <w:rPr>
                                  <w:rFonts w:ascii="Cambria Math" w:hAnsi="Cambria Math"/>
                                  <w:i/>
                                  <w:szCs w:val="21"/>
                                </w:rPr>
                              </m:ctrlPr>
                            </m:dPr>
                            <m:e>
                              <m:r>
                                <w:rPr>
                                  <w:rFonts w:ascii="Cambria Math" w:hAnsi="Cambria Math"/>
                                  <w:szCs w:val="21"/>
                                </w:rPr>
                                <m:t>ξ&gt;3.0</m:t>
                              </m:r>
                            </m:e>
                          </m:d>
                        </m:e>
                      </m:mr>
                    </m:m>
                  </m:e>
                </m:d>
              </m:oMath>
            </m:oMathPara>
          </w:p>
        </w:tc>
        <w:tc>
          <w:tcPr>
            <w:tcW w:w="819" w:type="pct"/>
            <w:gridSpan w:val="2"/>
            <w:vAlign w:val="center"/>
          </w:tcPr>
          <w:p w14:paraId="3C99C64D" w14:textId="00A0FF21" w:rsidR="00067369" w:rsidRPr="00067369" w:rsidRDefault="00067369" w:rsidP="00E37A1B">
            <w:pPr>
              <w:tabs>
                <w:tab w:val="right" w:pos="6237"/>
              </w:tabs>
              <w:jc w:val="right"/>
              <w:textAlignment w:val="center"/>
              <w:rPr>
                <w:rFonts w:ascii="宋体" w:hAnsi="宋体"/>
                <w:szCs w:val="21"/>
              </w:rPr>
            </w:pPr>
            <w:r w:rsidRPr="00067369">
              <w:rPr>
                <w:rFonts w:hint="eastAsia"/>
                <w:szCs w:val="21"/>
              </w:rPr>
              <w:t>（</w:t>
            </w:r>
            <w:r w:rsidRPr="00067369">
              <w:rPr>
                <w:rFonts w:hint="eastAsia"/>
                <w:szCs w:val="21"/>
              </w:rPr>
              <w:t>A.0.1-</w:t>
            </w:r>
            <w:r w:rsidR="00E37A1B">
              <w:rPr>
                <w:szCs w:val="21"/>
              </w:rPr>
              <w:t>8</w:t>
            </w:r>
            <w:r w:rsidRPr="00067369">
              <w:rPr>
                <w:rFonts w:hint="eastAsia"/>
                <w:szCs w:val="21"/>
              </w:rPr>
              <w:t>）</w:t>
            </w:r>
          </w:p>
        </w:tc>
      </w:tr>
      <w:tr w:rsidR="00067369" w:rsidRPr="00067369" w14:paraId="0522853A" w14:textId="7259460C" w:rsidTr="004419AC">
        <w:tc>
          <w:tcPr>
            <w:tcW w:w="4181" w:type="pct"/>
            <w:vAlign w:val="center"/>
          </w:tcPr>
          <w:p w14:paraId="40046EFC" w14:textId="2AD35A0E" w:rsidR="00067369" w:rsidRPr="00067369" w:rsidRDefault="00355B6B" w:rsidP="00E37A1B">
            <w:pPr>
              <w:tabs>
                <w:tab w:val="right" w:pos="6237"/>
              </w:tabs>
              <w:jc w:val="center"/>
              <w:textAlignment w:val="center"/>
              <w:rPr>
                <w:rFonts w:ascii="宋体" w:hAnsi="宋体"/>
                <w:szCs w:val="21"/>
              </w:rPr>
            </w:pPr>
            <m:oMathPara>
              <m:oMath>
                <m:r>
                  <w:rPr>
                    <w:rFonts w:ascii="Cambria Math" w:hAnsi="Cambria Math"/>
                    <w:szCs w:val="21"/>
                  </w:rPr>
                  <m:t>α</m:t>
                </m:r>
                <m:r>
                  <w:rPr>
                    <w:rFonts w:ascii="Cambria Math" w:hAnsi="Cambria Math" w:hint="eastAsia"/>
                    <w:szCs w:val="21"/>
                  </w:rPr>
                  <m:t>=</m:t>
                </m:r>
                <m:r>
                  <w:rPr>
                    <w:rFonts w:ascii="Cambria Math" w:hAnsi="Cambria Math" w:hint="eastAsia"/>
                  </w:rPr>
                  <m:t xml:space="preserve"> </m:t>
                </m:r>
                <m:sSub>
                  <m:sSubPr>
                    <m:ctrlPr>
                      <w:rPr>
                        <w:rFonts w:ascii="Cambria Math" w:hAnsi="Cambria Math"/>
                        <w:i/>
                      </w:rPr>
                    </m:ctrlPr>
                  </m:sSubPr>
                  <m:e>
                    <m:r>
                      <w:rPr>
                        <w:rFonts w:ascii="Cambria Math" w:hAnsi="Cambria Math" w:hint="eastAsia"/>
                      </w:rPr>
                      <m:t>A</m:t>
                    </m:r>
                  </m:e>
                  <m:sub>
                    <m:r>
                      <m:rPr>
                        <m:sty m:val="p"/>
                      </m:rPr>
                      <w:rPr>
                        <w:rFonts w:ascii="Cambria Math" w:hAnsi="Cambria Math" w:hint="eastAsia"/>
                        <w:vertAlign w:val="subscript"/>
                      </w:rPr>
                      <m:t>cs</m:t>
                    </m:r>
                  </m:sub>
                </m:sSub>
                <m:r>
                  <w:rPr>
                    <w:rFonts w:ascii="Cambria Math" w:hAnsi="Cambria Math" w:hint="eastAsia"/>
                    <w:vertAlign w:val="subscript"/>
                  </w:rPr>
                  <m:t xml:space="preserve"> </m:t>
                </m:r>
                <m:r>
                  <w:rPr>
                    <w:rFonts w:ascii="Cambria Math" w:hAnsi="Cambria Math" w:hint="eastAsia"/>
                  </w:rPr>
                  <m:t>/</m:t>
                </m:r>
                <m:sSub>
                  <m:sSubPr>
                    <m:ctrlPr>
                      <w:rPr>
                        <w:rFonts w:ascii="Cambria Math" w:hAnsi="Cambria Math"/>
                        <w:i/>
                      </w:rPr>
                    </m:ctrlPr>
                  </m:sSubPr>
                  <m:e>
                    <m:r>
                      <w:rPr>
                        <w:rFonts w:ascii="Cambria Math" w:hAnsi="Cambria Math" w:hint="eastAsia"/>
                      </w:rPr>
                      <m:t>A</m:t>
                    </m:r>
                  </m:e>
                  <m:sub>
                    <m:r>
                      <m:rPr>
                        <m:sty m:val="p"/>
                      </m:rPr>
                      <w:rPr>
                        <w:rFonts w:ascii="Cambria Math" w:hAnsi="Cambria Math" w:hint="eastAsia"/>
                        <w:vertAlign w:val="subscript"/>
                      </w:rPr>
                      <m:t>cc</m:t>
                    </m:r>
                  </m:sub>
                </m:sSub>
              </m:oMath>
            </m:oMathPara>
          </w:p>
        </w:tc>
        <w:tc>
          <w:tcPr>
            <w:tcW w:w="819" w:type="pct"/>
            <w:gridSpan w:val="2"/>
            <w:vAlign w:val="center"/>
          </w:tcPr>
          <w:p w14:paraId="65E11E89" w14:textId="2C5FFB82" w:rsidR="00067369" w:rsidRPr="00067369" w:rsidRDefault="00E37A1B" w:rsidP="00E37A1B">
            <w:pPr>
              <w:tabs>
                <w:tab w:val="right" w:pos="6237"/>
              </w:tabs>
              <w:jc w:val="right"/>
              <w:textAlignment w:val="center"/>
              <w:rPr>
                <w:i/>
                <w:szCs w:val="21"/>
              </w:rPr>
            </w:pPr>
            <w:r w:rsidRPr="00067369">
              <w:rPr>
                <w:rFonts w:hint="eastAsia"/>
                <w:szCs w:val="21"/>
              </w:rPr>
              <w:t>（</w:t>
            </w:r>
            <w:r w:rsidRPr="00067369">
              <w:rPr>
                <w:rFonts w:hint="eastAsia"/>
                <w:szCs w:val="21"/>
              </w:rPr>
              <w:t>A.0.1-</w:t>
            </w:r>
            <w:r>
              <w:rPr>
                <w:szCs w:val="21"/>
              </w:rPr>
              <w:t>9</w:t>
            </w:r>
            <w:r w:rsidRPr="00067369">
              <w:rPr>
                <w:rFonts w:hint="eastAsia"/>
                <w:szCs w:val="21"/>
              </w:rPr>
              <w:t>）</w:t>
            </w:r>
          </w:p>
        </w:tc>
      </w:tr>
      <w:tr w:rsidR="00067369" w:rsidRPr="00067369" w14:paraId="60AB2F44" w14:textId="085D686E" w:rsidTr="004419AC">
        <w:tc>
          <w:tcPr>
            <w:tcW w:w="4181" w:type="pct"/>
            <w:vAlign w:val="center"/>
          </w:tcPr>
          <w:p w14:paraId="185DC715" w14:textId="4E57B706" w:rsidR="00067369" w:rsidRPr="00355B6B" w:rsidRDefault="00355B6B" w:rsidP="00E37A1B">
            <w:pPr>
              <w:tabs>
                <w:tab w:val="right" w:pos="6237"/>
              </w:tabs>
              <w:jc w:val="center"/>
              <w:textAlignment w:val="center"/>
              <w:rPr>
                <w:rFonts w:ascii="宋体" w:hAnsi="宋体"/>
                <w:i/>
                <w:szCs w:val="21"/>
              </w:rPr>
            </w:pPr>
            <m:oMathPara>
              <m:oMath>
                <m:r>
                  <w:rPr>
                    <w:rFonts w:ascii="Cambria Math" w:eastAsiaTheme="minorEastAsia" w:hAnsi="Cambria Math"/>
                  </w:rPr>
                  <m:t>ξ</m:t>
                </m:r>
                <m:r>
                  <w:rPr>
                    <w:rFonts w:ascii="Cambria Math" w:eastAsiaTheme="minorEastAsia" w:hAnsi="Cambria Math" w:hint="eastAsia"/>
                  </w:rPr>
                  <m:t>=</m:t>
                </m:r>
                <m:r>
                  <w:rPr>
                    <w:rFonts w:ascii="Cambria Math" w:hAnsi="Cambria Math" w:hint="eastAsia"/>
                  </w:rPr>
                  <m:t xml:space="preserve"> </m:t>
                </m:r>
                <m:sSub>
                  <m:sSubPr>
                    <m:ctrlPr>
                      <w:rPr>
                        <w:rFonts w:ascii="Cambria Math" w:hAnsi="Cambria Math"/>
                        <w:i/>
                      </w:rPr>
                    </m:ctrlPr>
                  </m:sSubPr>
                  <m:e>
                    <m:r>
                      <w:rPr>
                        <w:rFonts w:ascii="Cambria Math" w:hAnsi="Cambria Math" w:hint="eastAsia"/>
                      </w:rPr>
                      <m:t>A</m:t>
                    </m:r>
                  </m:e>
                  <m:sub>
                    <m:r>
                      <m:rPr>
                        <m:sty m:val="p"/>
                      </m:rPr>
                      <w:rPr>
                        <w:rFonts w:ascii="Cambria Math" w:hAnsi="Cambria Math" w:hint="eastAsia"/>
                        <w:vertAlign w:val="subscript"/>
                      </w:rPr>
                      <m:t>cs</m:t>
                    </m:r>
                  </m:sub>
                </m:sSub>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vertAlign w:val="subscript"/>
                      </w:rPr>
                      <m:t>y</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cc</m:t>
                    </m:r>
                  </m:sub>
                </m:sSub>
                <m:sSub>
                  <m:sSubPr>
                    <m:ctrlPr>
                      <w:rPr>
                        <w:rFonts w:ascii="Cambria Math" w:hAnsi="Cambria Math"/>
                        <w:i/>
                      </w:rPr>
                    </m:ctrlPr>
                  </m:sSubPr>
                  <m:e>
                    <m:r>
                      <w:rPr>
                        <w:rFonts w:ascii="Cambria Math" w:hAnsi="Cambria Math"/>
                      </w:rPr>
                      <m:t>f</m:t>
                    </m:r>
                  </m:e>
                  <m:sub>
                    <m:r>
                      <m:rPr>
                        <m:sty m:val="p"/>
                      </m:rPr>
                      <w:rPr>
                        <w:rFonts w:ascii="Cambria Math" w:hAnsi="Cambria Math"/>
                      </w:rPr>
                      <m:t>ck</m:t>
                    </m:r>
                  </m:sub>
                </m:sSub>
              </m:oMath>
            </m:oMathPara>
          </w:p>
        </w:tc>
        <w:tc>
          <w:tcPr>
            <w:tcW w:w="819" w:type="pct"/>
            <w:gridSpan w:val="2"/>
            <w:vAlign w:val="center"/>
          </w:tcPr>
          <w:p w14:paraId="027C04B4" w14:textId="30458462" w:rsidR="00067369" w:rsidRPr="00067369" w:rsidRDefault="00E37A1B" w:rsidP="00E37A1B">
            <w:pPr>
              <w:tabs>
                <w:tab w:val="right" w:pos="6237"/>
              </w:tabs>
              <w:jc w:val="right"/>
              <w:textAlignment w:val="center"/>
              <w:rPr>
                <w:rFonts w:asciiTheme="minorEastAsia" w:eastAsiaTheme="minorEastAsia" w:hAnsiTheme="minorEastAsia"/>
                <w:i/>
              </w:rPr>
            </w:pPr>
            <w:r w:rsidRPr="00067369">
              <w:rPr>
                <w:rFonts w:hint="eastAsia"/>
                <w:szCs w:val="21"/>
              </w:rPr>
              <w:t>（</w:t>
            </w:r>
            <w:r w:rsidRPr="00067369">
              <w:rPr>
                <w:rFonts w:hint="eastAsia"/>
                <w:szCs w:val="21"/>
              </w:rPr>
              <w:t>A.0.1-</w:t>
            </w:r>
            <w:r>
              <w:rPr>
                <w:szCs w:val="21"/>
              </w:rPr>
              <w:t>10</w:t>
            </w:r>
            <w:r w:rsidRPr="00067369">
              <w:rPr>
                <w:rFonts w:hint="eastAsia"/>
                <w:szCs w:val="21"/>
              </w:rPr>
              <w:t>）</w:t>
            </w:r>
          </w:p>
        </w:tc>
      </w:tr>
    </w:tbl>
    <w:p w14:paraId="79003E5C" w14:textId="4EB5040F" w:rsidR="008165A6" w:rsidRPr="00200314" w:rsidRDefault="00590891" w:rsidP="00635A2B">
      <w:r>
        <w:rPr>
          <w:rFonts w:ascii="宋体" w:hAnsi="宋体" w:hint="eastAsia"/>
        </w:rPr>
        <w:t>式</w:t>
      </w:r>
      <w:r w:rsidR="00937AA8">
        <w:rPr>
          <w:rFonts w:ascii="宋体" w:hAnsi="宋体" w:hint="eastAsia"/>
        </w:rPr>
        <w:t>（</w:t>
      </w:r>
      <w:r w:rsidR="008165A6" w:rsidRPr="00C2649F">
        <w:t>A.0.1-1</w:t>
      </w:r>
      <w:r w:rsidR="00937AA8">
        <w:rPr>
          <w:rFonts w:hint="eastAsia"/>
        </w:rPr>
        <w:t>）</w:t>
      </w:r>
      <w:r w:rsidR="008165A6">
        <w:t>的</w:t>
      </w:r>
      <w:r w:rsidRPr="00E7465B">
        <w:rPr>
          <w:rFonts w:ascii="宋体" w:hAnsi="宋体"/>
        </w:rPr>
        <w:t>适用范围：</w:t>
      </w:r>
      <w:r w:rsidR="008165A6" w:rsidRPr="008165A6">
        <w:rPr>
          <w:rFonts w:asciiTheme="minorEastAsia" w:eastAsiaTheme="minorEastAsia" w:hAnsiTheme="minorEastAsia"/>
          <w:i/>
        </w:rPr>
        <w:t>ξ</w:t>
      </w:r>
      <w:r w:rsidRPr="00C2649F">
        <w:t>=</w:t>
      </w:r>
      <w:r w:rsidR="008165A6">
        <w:rPr>
          <w:rFonts w:hint="eastAsia"/>
        </w:rPr>
        <w:t>0.6</w:t>
      </w:r>
      <w:r w:rsidR="006F6F82">
        <w:t>~</w:t>
      </w:r>
      <w:r w:rsidR="008165A6">
        <w:rPr>
          <w:rFonts w:hint="eastAsia"/>
        </w:rPr>
        <w:t>4.0</w:t>
      </w:r>
      <w:r w:rsidRPr="00C2649F">
        <w:t>，</w:t>
      </w:r>
      <w:proofErr w:type="spellStart"/>
      <w:r w:rsidR="008165A6">
        <w:rPr>
          <w:rFonts w:hint="eastAsia"/>
          <w:i/>
        </w:rPr>
        <w:t>f</w:t>
      </w:r>
      <w:r w:rsidR="008165A6">
        <w:rPr>
          <w:vertAlign w:val="subscript"/>
        </w:rPr>
        <w:t>y</w:t>
      </w:r>
      <w:proofErr w:type="spellEnd"/>
      <w:r w:rsidRPr="00C2649F">
        <w:t>=2</w:t>
      </w:r>
      <w:r w:rsidR="008165A6">
        <w:rPr>
          <w:rFonts w:hint="eastAsia"/>
        </w:rPr>
        <w:t>35</w:t>
      </w:r>
      <w:r w:rsidR="006F6F82">
        <w:t>~</w:t>
      </w:r>
      <w:r w:rsidR="008165A6">
        <w:rPr>
          <w:rFonts w:hint="eastAsia"/>
        </w:rPr>
        <w:t>42</w:t>
      </w:r>
      <w:r w:rsidRPr="00C2649F">
        <w:t>0MPa</w:t>
      </w:r>
      <w:r w:rsidRPr="00C2649F">
        <w:t>，</w:t>
      </w:r>
      <w:proofErr w:type="spellStart"/>
      <w:r w:rsidR="008165A6">
        <w:rPr>
          <w:rFonts w:hint="eastAsia"/>
          <w:i/>
        </w:rPr>
        <w:t>f</w:t>
      </w:r>
      <w:r w:rsidR="008165A6">
        <w:rPr>
          <w:vertAlign w:val="subscript"/>
        </w:rPr>
        <w:t>cu</w:t>
      </w:r>
      <w:proofErr w:type="spellEnd"/>
      <w:r w:rsidRPr="00C2649F">
        <w:t>=30</w:t>
      </w:r>
      <w:r w:rsidR="006F6F82">
        <w:t>~</w:t>
      </w:r>
      <w:r w:rsidR="008165A6">
        <w:rPr>
          <w:rFonts w:hint="eastAsia"/>
        </w:rPr>
        <w:t>8</w:t>
      </w:r>
      <w:r w:rsidRPr="00C2649F">
        <w:t>0MPa</w:t>
      </w:r>
      <w:r w:rsidRPr="00C2649F">
        <w:t>，</w:t>
      </w:r>
      <w:r w:rsidR="008165A6" w:rsidRPr="008165A6">
        <w:rPr>
          <w:i/>
        </w:rPr>
        <w:t>α</w:t>
      </w:r>
      <w:r w:rsidRPr="00C2649F">
        <w:rPr>
          <w:i/>
        </w:rPr>
        <w:t>=</w:t>
      </w:r>
      <w:r w:rsidRPr="00C2649F">
        <w:t>0.03~0.2</w:t>
      </w:r>
      <w:r w:rsidRPr="00E7465B">
        <w:rPr>
          <w:rFonts w:ascii="宋体" w:hAnsi="宋体" w:hint="eastAsia"/>
        </w:rPr>
        <w:t>，</w:t>
      </w:r>
      <w:r w:rsidR="008165A6" w:rsidRPr="008165A6">
        <w:rPr>
          <w:rFonts w:ascii="宋体" w:hAnsi="宋体" w:hint="eastAsia"/>
        </w:rPr>
        <w:t>钢管束内单个腔体截面长边和短边之比为</w:t>
      </w:r>
      <w:r w:rsidR="008165A6" w:rsidRPr="008165A6">
        <w:rPr>
          <w:rFonts w:hint="eastAsia"/>
        </w:rPr>
        <w:t>1</w:t>
      </w:r>
      <w:r w:rsidR="006F6F82">
        <w:t>~</w:t>
      </w:r>
      <w:r w:rsidR="008165A6" w:rsidRPr="008165A6">
        <w:rPr>
          <w:rFonts w:hint="eastAsia"/>
        </w:rPr>
        <w:t>2</w:t>
      </w:r>
      <w:r w:rsidR="008165A6">
        <w:rPr>
          <w:rFonts w:hint="eastAsia"/>
        </w:rPr>
        <w:t>；</w:t>
      </w:r>
    </w:p>
    <w:p w14:paraId="5B59A527" w14:textId="69599A20" w:rsidR="00590891" w:rsidRDefault="00590891" w:rsidP="00937AA8">
      <w:pPr>
        <w:jc w:val="left"/>
      </w:pPr>
      <w:r w:rsidRPr="00200314">
        <w:rPr>
          <w:rFonts w:hint="eastAsia"/>
        </w:rPr>
        <w:t>式中：</w:t>
      </w:r>
      <w:r w:rsidR="008165A6" w:rsidRPr="008165A6">
        <w:rPr>
          <w:i/>
          <w:szCs w:val="21"/>
        </w:rPr>
        <w:t>α</w:t>
      </w:r>
      <w:r w:rsidR="00635A2B">
        <w:rPr>
          <w:rFonts w:hint="eastAsia"/>
        </w:rPr>
        <w:t>——</w:t>
      </w:r>
      <w:r w:rsidR="008165A6" w:rsidRPr="008165A6">
        <w:rPr>
          <w:rFonts w:ascii="宋体" w:hAnsi="宋体" w:hint="eastAsia"/>
          <w:noProof/>
          <w:szCs w:val="21"/>
        </w:rPr>
        <w:t>所计算的某钢管混凝土腔体截面含钢率</w:t>
      </w:r>
      <w:r w:rsidRPr="00200314">
        <w:rPr>
          <w:rFonts w:hint="eastAsia"/>
        </w:rPr>
        <w:t>；</w:t>
      </w:r>
    </w:p>
    <w:p w14:paraId="1921A1BC" w14:textId="548FD0B3" w:rsidR="008165A6" w:rsidRPr="00200314" w:rsidRDefault="008165A6" w:rsidP="008165A6">
      <w:pPr>
        <w:tabs>
          <w:tab w:val="left" w:pos="1276"/>
        </w:tabs>
        <w:ind w:leftChars="50" w:left="120" w:firstLineChars="200" w:firstLine="480"/>
        <w:jc w:val="left"/>
      </w:pPr>
      <w:r w:rsidRPr="008165A6">
        <w:rPr>
          <w:rFonts w:hint="eastAsia"/>
          <w:i/>
        </w:rPr>
        <w:t>A</w:t>
      </w:r>
      <w:r w:rsidRPr="008165A6">
        <w:rPr>
          <w:rFonts w:hint="eastAsia"/>
          <w:vertAlign w:val="subscript"/>
        </w:rPr>
        <w:t>c</w:t>
      </w:r>
      <w:r w:rsidR="00485579">
        <w:rPr>
          <w:vertAlign w:val="subscript"/>
        </w:rPr>
        <w:t>c</w:t>
      </w:r>
      <w:r w:rsidR="00635A2B">
        <w:rPr>
          <w:rFonts w:hint="eastAsia"/>
        </w:rPr>
        <w:t>——</w:t>
      </w:r>
      <w:r w:rsidRPr="008165A6">
        <w:rPr>
          <w:rFonts w:hint="eastAsia"/>
        </w:rPr>
        <w:t>所计算的某腔体内核心混凝土横截面面积</w:t>
      </w:r>
      <w:r w:rsidR="00485579">
        <w:rPr>
          <w:rFonts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485579">
        <w:rPr>
          <w:rFonts w:hint="eastAsia"/>
        </w:rPr>
        <w:t>）；</w:t>
      </w:r>
    </w:p>
    <w:p w14:paraId="3A467799" w14:textId="21A1D3E5" w:rsidR="00800B54" w:rsidRDefault="00800B54" w:rsidP="00987327">
      <w:pPr>
        <w:tabs>
          <w:tab w:val="left" w:pos="1276"/>
        </w:tabs>
        <w:ind w:leftChars="200" w:left="480"/>
        <w:jc w:val="left"/>
      </w:pPr>
      <w:proofErr w:type="spellStart"/>
      <w:r w:rsidRPr="008165A6">
        <w:rPr>
          <w:rFonts w:hint="eastAsia"/>
          <w:i/>
        </w:rPr>
        <w:t>A</w:t>
      </w:r>
      <w:r w:rsidR="00485579">
        <w:rPr>
          <w:vertAlign w:val="subscript"/>
        </w:rPr>
        <w:t>cs</w:t>
      </w:r>
      <w:proofErr w:type="spellEnd"/>
      <w:r w:rsidR="00635A2B">
        <w:rPr>
          <w:rFonts w:hint="eastAsia"/>
        </w:rPr>
        <w:t>——</w:t>
      </w:r>
      <w:r w:rsidR="008165A6" w:rsidRPr="008165A6">
        <w:rPr>
          <w:rFonts w:hint="eastAsia"/>
        </w:rPr>
        <w:t>所计算的某腔体内核心混凝土外围所包覆钢管的横截面面积</w:t>
      </w:r>
      <w:r w:rsidR="00485579">
        <w:rPr>
          <w:rFonts w:hint="eastAsia"/>
        </w:rPr>
        <w:t>（</w:t>
      </w:r>
      <m:oMath>
        <m:sSup>
          <m:sSupPr>
            <m:ctrlPr>
              <w:rPr>
                <w:rFonts w:ascii="Cambria Math" w:hAnsi="Cambria Math"/>
                <w:iCs/>
              </w:rPr>
            </m:ctrlPr>
          </m:sSupPr>
          <m:e>
            <m:r>
              <m:rPr>
                <m:sty m:val="p"/>
              </m:rPr>
              <w:rPr>
                <w:rFonts w:ascii="Cambria Math" w:hAnsi="Cambria Math" w:hint="eastAsia"/>
              </w:rPr>
              <m:t>mm</m:t>
            </m:r>
            <m:ctrlPr>
              <w:rPr>
                <w:rFonts w:ascii="Cambria Math" w:hAnsi="Cambria Math" w:hint="eastAsia"/>
                <w:iCs/>
              </w:rPr>
            </m:ctrlPr>
          </m:e>
          <m:sup>
            <m:r>
              <m:rPr>
                <m:sty m:val="p"/>
              </m:rPr>
              <w:rPr>
                <w:rFonts w:ascii="Cambria Math" w:hAnsi="Cambria Math"/>
              </w:rPr>
              <m:t>2</m:t>
            </m:r>
          </m:sup>
        </m:sSup>
      </m:oMath>
      <w:r w:rsidR="00485579">
        <w:rPr>
          <w:rFonts w:hint="eastAsia"/>
        </w:rPr>
        <w:t>）</w:t>
      </w:r>
      <w:r w:rsidR="005040B1">
        <w:rPr>
          <w:rFonts w:hint="eastAsia"/>
        </w:rPr>
        <w:t>；</w:t>
      </w:r>
    </w:p>
    <w:p w14:paraId="4DF1E40F" w14:textId="630CE550" w:rsidR="00590891" w:rsidRPr="00200314" w:rsidRDefault="00635A2B" w:rsidP="00987327">
      <w:pPr>
        <w:tabs>
          <w:tab w:val="left" w:pos="1276"/>
        </w:tabs>
        <w:ind w:leftChars="200" w:left="480"/>
        <w:jc w:val="left"/>
      </w:pPr>
      <m:oMath>
        <m:r>
          <w:rPr>
            <w:rFonts w:ascii="Cambria Math" w:hAnsi="Cambria Math"/>
          </w:rPr>
          <m:t>ξ</m:t>
        </m:r>
      </m:oMath>
      <w:r>
        <w:rPr>
          <w:rFonts w:hint="eastAsia"/>
        </w:rPr>
        <w:t>——</w:t>
      </w:r>
      <w:r w:rsidR="00800B54" w:rsidRPr="00E7465B">
        <w:rPr>
          <w:rFonts w:ascii="宋体" w:hAnsi="宋体" w:hint="eastAsia"/>
          <w:szCs w:val="21"/>
        </w:rPr>
        <w:t>钢管混凝土约束效应系数</w:t>
      </w:r>
      <w:r w:rsidR="005040B1">
        <w:rPr>
          <w:rFonts w:ascii="宋体" w:hAnsi="宋体" w:hint="eastAsia"/>
          <w:szCs w:val="21"/>
        </w:rPr>
        <w:t>；</w:t>
      </w:r>
    </w:p>
    <w:p w14:paraId="53C6E472" w14:textId="3C3D08D2" w:rsidR="00800B54" w:rsidRDefault="00EA4732" w:rsidP="00800B54">
      <w:pPr>
        <w:tabs>
          <w:tab w:val="left" w:pos="1276"/>
        </w:tabs>
        <w:ind w:firstLineChars="200" w:firstLine="480"/>
        <w:jc w:val="left"/>
      </w:pPr>
      <m:oMath>
        <m:sSub>
          <m:sSubPr>
            <m:ctrlPr>
              <w:rPr>
                <w:rFonts w:ascii="Cambria Math" w:hAnsi="Cambria Math"/>
                <w:i/>
                <w:szCs w:val="21"/>
              </w:rPr>
            </m:ctrlPr>
          </m:sSubPr>
          <m:e>
            <m:r>
              <w:rPr>
                <w:rFonts w:ascii="Cambria Math" w:hAnsi="Cambria Math"/>
                <w:szCs w:val="21"/>
              </w:rPr>
              <m:t>f</m:t>
            </m:r>
          </m:e>
          <m:sub>
            <m:r>
              <m:rPr>
                <m:sty m:val="p"/>
              </m:rPr>
              <w:rPr>
                <w:rFonts w:ascii="Cambria Math" w:hAnsi="Cambria Math"/>
                <w:szCs w:val="21"/>
              </w:rPr>
              <m:t>c</m:t>
            </m:r>
          </m:sub>
        </m:sSub>
        <m:r>
          <w:rPr>
            <w:rFonts w:ascii="Cambria Math" w:hAnsi="Cambria Math"/>
            <w:szCs w:val="21"/>
          </w:rPr>
          <m:t>'</m:t>
        </m:r>
      </m:oMath>
      <w:r w:rsidR="00635A2B">
        <w:rPr>
          <w:rFonts w:ascii="宋体" w:hAnsi="宋体" w:hint="eastAsia"/>
          <w:szCs w:val="21"/>
        </w:rPr>
        <w:t>——</w:t>
      </w:r>
      <w:r w:rsidR="00590891" w:rsidRPr="00582B9A">
        <w:rPr>
          <w:rFonts w:ascii="宋体" w:hAnsi="宋体"/>
          <w:szCs w:val="21"/>
        </w:rPr>
        <w:t>混凝土圆柱体轴心抗压强度</w:t>
      </w:r>
      <w:r w:rsidR="00590891" w:rsidRPr="00582B9A">
        <w:rPr>
          <w:rFonts w:ascii="宋体" w:hAnsi="宋体" w:hint="eastAsia"/>
          <w:szCs w:val="21"/>
        </w:rPr>
        <w:t>，与立方体强度、棱柱体强度可按表</w:t>
      </w:r>
      <w:r w:rsidR="00485579" w:rsidRPr="00635A2B">
        <w:rPr>
          <w:szCs w:val="21"/>
        </w:rPr>
        <w:t>A.0</w:t>
      </w:r>
      <w:r w:rsidR="00590891" w:rsidRPr="00635A2B">
        <w:rPr>
          <w:szCs w:val="21"/>
        </w:rPr>
        <w:t>.1</w:t>
      </w:r>
      <w:r w:rsidR="00AC051B">
        <w:rPr>
          <w:rFonts w:ascii="宋体" w:hAnsi="宋体" w:hint="eastAsia"/>
          <w:szCs w:val="21"/>
        </w:rPr>
        <w:t>的固定转换</w:t>
      </w:r>
      <w:r w:rsidR="00590891" w:rsidRPr="00582B9A">
        <w:rPr>
          <w:rFonts w:ascii="宋体" w:hAnsi="宋体" w:hint="eastAsia"/>
          <w:szCs w:val="21"/>
        </w:rPr>
        <w:t>，中间值可进</w:t>
      </w:r>
      <w:r w:rsidR="00590891" w:rsidRPr="00E7465B">
        <w:rPr>
          <w:rFonts w:ascii="宋体" w:hAnsi="宋体" w:hint="eastAsia"/>
          <w:szCs w:val="21"/>
        </w:rPr>
        <w:t>行线性差值</w:t>
      </w:r>
      <w:r w:rsidR="00AC051B">
        <w:rPr>
          <w:rFonts w:hint="eastAsia"/>
        </w:rPr>
        <w:t>。</w:t>
      </w:r>
    </w:p>
    <w:p w14:paraId="1036D0D1" w14:textId="77777777" w:rsidR="00800B54" w:rsidRPr="00635A2B" w:rsidRDefault="00800B54" w:rsidP="00E6555C">
      <w:pPr>
        <w:pStyle w:val="A-b"/>
      </w:pPr>
      <w:r w:rsidRPr="00635A2B">
        <w:rPr>
          <w:rFonts w:cs="宋体" w:hint="eastAsia"/>
          <w:color w:val="000000"/>
        </w:rPr>
        <w:t>表</w:t>
      </w:r>
      <w:r w:rsidRPr="00635A2B">
        <w:rPr>
          <w:rFonts w:cs="宋体"/>
          <w:color w:val="000000"/>
        </w:rPr>
        <w:t xml:space="preserve">A.0.1 </w:t>
      </w:r>
      <w:r w:rsidRPr="00635A2B">
        <w:rPr>
          <w:rFonts w:cs="宋体" w:hint="eastAsia"/>
          <w:color w:val="000000"/>
        </w:rPr>
        <w:t xml:space="preserve"> </w:t>
      </w:r>
      <w:r w:rsidRPr="00635A2B">
        <w:rPr>
          <w:rFonts w:hint="eastAsia"/>
        </w:rPr>
        <w:t>混凝土轴压强度不同表示值间的近似对应关系</w:t>
      </w:r>
    </w:p>
    <w:tbl>
      <w:tblPr>
        <w:tblStyle w:val="16"/>
        <w:tblW w:w="4012" w:type="pct"/>
        <w:tblInd w:w="1101" w:type="dxa"/>
        <w:tblLook w:val="01E0" w:firstRow="1" w:lastRow="1" w:firstColumn="1" w:lastColumn="1" w:noHBand="0" w:noVBand="0"/>
      </w:tblPr>
      <w:tblGrid>
        <w:gridCol w:w="2215"/>
        <w:gridCol w:w="963"/>
        <w:gridCol w:w="963"/>
        <w:gridCol w:w="965"/>
        <w:gridCol w:w="962"/>
        <w:gridCol w:w="962"/>
        <w:gridCol w:w="964"/>
      </w:tblGrid>
      <w:tr w:rsidR="00800B54" w:rsidRPr="00800B54" w14:paraId="4F87A174" w14:textId="77777777" w:rsidTr="008415AE">
        <w:trPr>
          <w:trHeight w:val="340"/>
        </w:trPr>
        <w:tc>
          <w:tcPr>
            <w:tcW w:w="1385" w:type="pct"/>
          </w:tcPr>
          <w:p w14:paraId="21F5AEE1"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rFonts w:cs="宋体" w:hint="eastAsia"/>
                <w:sz w:val="21"/>
                <w:szCs w:val="21"/>
              </w:rPr>
              <w:t>强度等级</w:t>
            </w:r>
          </w:p>
        </w:tc>
        <w:tc>
          <w:tcPr>
            <w:tcW w:w="602" w:type="pct"/>
          </w:tcPr>
          <w:p w14:paraId="6942B61E"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C30</w:t>
            </w:r>
          </w:p>
        </w:tc>
        <w:tc>
          <w:tcPr>
            <w:tcW w:w="602" w:type="pct"/>
          </w:tcPr>
          <w:p w14:paraId="3F518892"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C40</w:t>
            </w:r>
          </w:p>
        </w:tc>
        <w:tc>
          <w:tcPr>
            <w:tcW w:w="603" w:type="pct"/>
          </w:tcPr>
          <w:p w14:paraId="35F1238E"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C50</w:t>
            </w:r>
          </w:p>
        </w:tc>
        <w:tc>
          <w:tcPr>
            <w:tcW w:w="602" w:type="pct"/>
          </w:tcPr>
          <w:p w14:paraId="7EEDC23E"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C60</w:t>
            </w:r>
          </w:p>
        </w:tc>
        <w:tc>
          <w:tcPr>
            <w:tcW w:w="602" w:type="pct"/>
          </w:tcPr>
          <w:p w14:paraId="0241C58E"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C70</w:t>
            </w:r>
          </w:p>
        </w:tc>
        <w:tc>
          <w:tcPr>
            <w:tcW w:w="603" w:type="pct"/>
          </w:tcPr>
          <w:p w14:paraId="304483F9"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C80</w:t>
            </w:r>
          </w:p>
        </w:tc>
      </w:tr>
      <w:tr w:rsidR="00800B54" w:rsidRPr="00800B54" w14:paraId="76825489" w14:textId="77777777" w:rsidTr="008415AE">
        <w:trPr>
          <w:trHeight w:val="340"/>
        </w:trPr>
        <w:tc>
          <w:tcPr>
            <w:tcW w:w="1385" w:type="pct"/>
          </w:tcPr>
          <w:p w14:paraId="2149C040" w14:textId="279971FE" w:rsidR="00800B54" w:rsidRPr="004419AC" w:rsidRDefault="00800B54" w:rsidP="00BC47EB">
            <w:pPr>
              <w:adjustRightInd w:val="0"/>
              <w:snapToGrid w:val="0"/>
              <w:ind w:leftChars="-50" w:left="-120" w:rightChars="-50" w:right="-120"/>
              <w:jc w:val="center"/>
              <w:textAlignment w:val="baseline"/>
              <w:rPr>
                <w:sz w:val="21"/>
                <w:szCs w:val="21"/>
              </w:rPr>
            </w:pPr>
            <w:r w:rsidRPr="004419AC">
              <w:rPr>
                <w:rFonts w:cs="宋体"/>
                <w:i/>
                <w:sz w:val="21"/>
                <w:szCs w:val="21"/>
              </w:rPr>
              <w:t>f</w:t>
            </w:r>
            <w:r w:rsidRPr="004419AC">
              <w:rPr>
                <w:rFonts w:cs="宋体"/>
                <w:sz w:val="21"/>
                <w:szCs w:val="21"/>
                <w:vertAlign w:val="subscript"/>
              </w:rPr>
              <w:t>c</w:t>
            </w:r>
            <w:r w:rsidRPr="004419AC">
              <w:rPr>
                <w:rFonts w:cs="宋体"/>
                <w:sz w:val="21"/>
                <w:szCs w:val="21"/>
                <w:vertAlign w:val="superscript"/>
              </w:rPr>
              <w:t>’</w:t>
            </w:r>
            <w:r w:rsidR="002E64DD" w:rsidRPr="004419AC">
              <w:rPr>
                <w:rFonts w:cs="宋体" w:hint="eastAsia"/>
                <w:sz w:val="21"/>
                <w:szCs w:val="21"/>
                <w:vertAlign w:val="superscript"/>
              </w:rPr>
              <w:t xml:space="preserve">  </w:t>
            </w:r>
            <w:r w:rsidR="00310296" w:rsidRPr="004419AC">
              <w:rPr>
                <w:rFonts w:cs="宋体" w:hint="eastAsia"/>
                <w:sz w:val="21"/>
                <w:szCs w:val="21"/>
              </w:rPr>
              <w:t>（</w:t>
            </w:r>
            <w:r w:rsidRPr="004419AC">
              <w:rPr>
                <w:sz w:val="21"/>
                <w:szCs w:val="21"/>
              </w:rPr>
              <w:t>MPa</w:t>
            </w:r>
            <w:r w:rsidR="00310296" w:rsidRPr="004419AC">
              <w:rPr>
                <w:rFonts w:ascii="宋体" w:hAnsi="宋体" w:hint="eastAsia"/>
                <w:sz w:val="21"/>
                <w:szCs w:val="21"/>
              </w:rPr>
              <w:t>)</w:t>
            </w:r>
          </w:p>
        </w:tc>
        <w:tc>
          <w:tcPr>
            <w:tcW w:w="602" w:type="pct"/>
          </w:tcPr>
          <w:p w14:paraId="25611A50"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24</w:t>
            </w:r>
          </w:p>
        </w:tc>
        <w:tc>
          <w:tcPr>
            <w:tcW w:w="602" w:type="pct"/>
          </w:tcPr>
          <w:p w14:paraId="193B3858"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33</w:t>
            </w:r>
          </w:p>
        </w:tc>
        <w:tc>
          <w:tcPr>
            <w:tcW w:w="603" w:type="pct"/>
          </w:tcPr>
          <w:p w14:paraId="0FED542D"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41</w:t>
            </w:r>
          </w:p>
        </w:tc>
        <w:tc>
          <w:tcPr>
            <w:tcW w:w="602" w:type="pct"/>
          </w:tcPr>
          <w:p w14:paraId="1EC2EB69"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51</w:t>
            </w:r>
          </w:p>
        </w:tc>
        <w:tc>
          <w:tcPr>
            <w:tcW w:w="602" w:type="pct"/>
          </w:tcPr>
          <w:p w14:paraId="36CDE34D"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60</w:t>
            </w:r>
          </w:p>
        </w:tc>
        <w:tc>
          <w:tcPr>
            <w:tcW w:w="603" w:type="pct"/>
          </w:tcPr>
          <w:p w14:paraId="1395D7BE"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70</w:t>
            </w:r>
          </w:p>
        </w:tc>
      </w:tr>
      <w:tr w:rsidR="00800B54" w:rsidRPr="00D27B01" w14:paraId="31590E18" w14:textId="77777777" w:rsidTr="008415AE">
        <w:trPr>
          <w:trHeight w:val="340"/>
        </w:trPr>
        <w:tc>
          <w:tcPr>
            <w:tcW w:w="1385" w:type="pct"/>
          </w:tcPr>
          <w:p w14:paraId="00F1F4AC" w14:textId="3ECBE896" w:rsidR="00800B54" w:rsidRPr="004419AC" w:rsidRDefault="00800B54" w:rsidP="00BC47EB">
            <w:pPr>
              <w:adjustRightInd w:val="0"/>
              <w:snapToGrid w:val="0"/>
              <w:ind w:leftChars="-50" w:left="-120" w:rightChars="-50" w:right="-120"/>
              <w:jc w:val="center"/>
              <w:textAlignment w:val="baseline"/>
              <w:rPr>
                <w:rFonts w:cs="宋体"/>
                <w:i/>
                <w:sz w:val="21"/>
                <w:szCs w:val="21"/>
              </w:rPr>
            </w:pPr>
            <w:proofErr w:type="spellStart"/>
            <w:r w:rsidRPr="004419AC">
              <w:rPr>
                <w:rFonts w:cs="宋体"/>
                <w:i/>
                <w:sz w:val="21"/>
                <w:szCs w:val="21"/>
              </w:rPr>
              <w:t>f</w:t>
            </w:r>
            <w:r w:rsidRPr="004419AC">
              <w:rPr>
                <w:rFonts w:cs="宋体"/>
                <w:sz w:val="21"/>
                <w:szCs w:val="21"/>
                <w:vertAlign w:val="subscript"/>
              </w:rPr>
              <w:t>c</w:t>
            </w:r>
            <w:r w:rsidRPr="004419AC">
              <w:rPr>
                <w:rFonts w:cs="宋体" w:hint="eastAsia"/>
                <w:sz w:val="21"/>
                <w:szCs w:val="21"/>
                <w:vertAlign w:val="subscript"/>
              </w:rPr>
              <w:t>k</w:t>
            </w:r>
            <w:proofErr w:type="spellEnd"/>
            <w:r w:rsidR="002E64DD" w:rsidRPr="004419AC">
              <w:rPr>
                <w:rFonts w:cs="宋体" w:hint="eastAsia"/>
                <w:sz w:val="21"/>
                <w:szCs w:val="21"/>
                <w:vertAlign w:val="subscript"/>
              </w:rPr>
              <w:t xml:space="preserve"> </w:t>
            </w:r>
            <w:r w:rsidR="002E64DD" w:rsidRPr="004419AC">
              <w:rPr>
                <w:rFonts w:cs="宋体" w:hint="eastAsia"/>
                <w:sz w:val="21"/>
                <w:szCs w:val="21"/>
              </w:rPr>
              <w:t xml:space="preserve"> </w:t>
            </w:r>
            <w:r w:rsidR="00310296" w:rsidRPr="004419AC">
              <w:rPr>
                <w:rFonts w:cs="宋体" w:hint="eastAsia"/>
                <w:sz w:val="21"/>
                <w:szCs w:val="21"/>
              </w:rPr>
              <w:t>（</w:t>
            </w:r>
            <w:r w:rsidRPr="004419AC">
              <w:rPr>
                <w:sz w:val="21"/>
                <w:szCs w:val="21"/>
              </w:rPr>
              <w:t>MPa</w:t>
            </w:r>
            <w:r w:rsidR="00310296" w:rsidRPr="004419AC">
              <w:rPr>
                <w:rFonts w:hint="eastAsia"/>
                <w:sz w:val="21"/>
                <w:szCs w:val="21"/>
              </w:rPr>
              <w:t>）</w:t>
            </w:r>
          </w:p>
        </w:tc>
        <w:tc>
          <w:tcPr>
            <w:tcW w:w="602" w:type="pct"/>
          </w:tcPr>
          <w:p w14:paraId="5D442959"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20</w:t>
            </w:r>
          </w:p>
        </w:tc>
        <w:tc>
          <w:tcPr>
            <w:tcW w:w="602" w:type="pct"/>
          </w:tcPr>
          <w:p w14:paraId="1AF32463"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26.8</w:t>
            </w:r>
          </w:p>
        </w:tc>
        <w:tc>
          <w:tcPr>
            <w:tcW w:w="603" w:type="pct"/>
          </w:tcPr>
          <w:p w14:paraId="7CC79BDD"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33.5</w:t>
            </w:r>
          </w:p>
        </w:tc>
        <w:tc>
          <w:tcPr>
            <w:tcW w:w="602" w:type="pct"/>
          </w:tcPr>
          <w:p w14:paraId="10B36C71"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41</w:t>
            </w:r>
          </w:p>
        </w:tc>
        <w:tc>
          <w:tcPr>
            <w:tcW w:w="602" w:type="pct"/>
          </w:tcPr>
          <w:p w14:paraId="4E53E7F8"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48</w:t>
            </w:r>
          </w:p>
        </w:tc>
        <w:tc>
          <w:tcPr>
            <w:tcW w:w="603" w:type="pct"/>
          </w:tcPr>
          <w:p w14:paraId="03F6E26C" w14:textId="77777777" w:rsidR="00800B54" w:rsidRPr="004419AC" w:rsidRDefault="00800B54" w:rsidP="00BC47EB">
            <w:pPr>
              <w:adjustRightInd w:val="0"/>
              <w:snapToGrid w:val="0"/>
              <w:ind w:leftChars="-50" w:left="-120" w:rightChars="-50" w:right="-120"/>
              <w:jc w:val="center"/>
              <w:textAlignment w:val="baseline"/>
              <w:rPr>
                <w:sz w:val="21"/>
                <w:szCs w:val="21"/>
              </w:rPr>
            </w:pPr>
            <w:r w:rsidRPr="004419AC">
              <w:rPr>
                <w:sz w:val="21"/>
                <w:szCs w:val="21"/>
              </w:rPr>
              <w:t>56</w:t>
            </w:r>
          </w:p>
        </w:tc>
      </w:tr>
    </w:tbl>
    <w:p w14:paraId="407E85C9" w14:textId="77777777" w:rsidR="00590891" w:rsidRPr="00E7465B" w:rsidRDefault="00590891" w:rsidP="000104FC">
      <w:pPr>
        <w:snapToGrid w:val="0"/>
        <w:spacing w:afterLines="50" w:after="156"/>
        <w:jc w:val="left"/>
        <w:rPr>
          <w:rFonts w:ascii="宋体" w:hAnsi="宋体"/>
          <w:szCs w:val="21"/>
        </w:rPr>
      </w:pPr>
      <w:r w:rsidRPr="008732A5">
        <w:rPr>
          <w:rFonts w:hint="eastAsia"/>
          <w:b/>
          <w:bCs/>
        </w:rPr>
        <w:t>A.0.2</w:t>
      </w:r>
      <w:r w:rsidR="00800B54" w:rsidRPr="008732A5">
        <w:rPr>
          <w:rFonts w:hint="eastAsia"/>
          <w:b/>
          <w:bCs/>
        </w:rPr>
        <w:t xml:space="preserve"> </w:t>
      </w:r>
      <w:r w:rsidR="00800B54">
        <w:rPr>
          <w:rFonts w:hint="eastAsia"/>
        </w:rPr>
        <w:t xml:space="preserve"> </w:t>
      </w:r>
      <w:r w:rsidRPr="00E7465B">
        <w:rPr>
          <w:rFonts w:ascii="宋体" w:hAnsi="宋体"/>
          <w:szCs w:val="21"/>
        </w:rPr>
        <w:t>钢管</w:t>
      </w:r>
      <w:r w:rsidR="00800B54">
        <w:rPr>
          <w:rFonts w:ascii="宋体" w:hAnsi="宋体"/>
          <w:szCs w:val="21"/>
        </w:rPr>
        <w:t>束内</w:t>
      </w:r>
      <w:r w:rsidRPr="00E7465B">
        <w:rPr>
          <w:rFonts w:ascii="宋体" w:hAnsi="宋体"/>
          <w:szCs w:val="21"/>
        </w:rPr>
        <w:t>核心混凝土的受拉</w:t>
      </w:r>
      <w:r w:rsidR="009B416E" w:rsidRPr="00E7465B">
        <w:rPr>
          <w:rFonts w:ascii="宋体" w:hAnsi="宋体"/>
          <w:szCs w:val="21"/>
        </w:rPr>
        <w:t>应力（</w:t>
      </w:r>
      <w:r w:rsidR="009B416E" w:rsidRPr="00C2649F">
        <w:rPr>
          <w:i/>
          <w:noProof/>
          <w:szCs w:val="21"/>
        </w:rPr>
        <w:t>σ</w:t>
      </w:r>
      <w:r w:rsidR="009B416E" w:rsidRPr="00E7465B">
        <w:rPr>
          <w:rFonts w:ascii="宋体" w:hAnsi="宋体"/>
          <w:szCs w:val="21"/>
        </w:rPr>
        <w:t>）-应变（</w:t>
      </w:r>
      <w:r w:rsidR="009B416E" w:rsidRPr="00C2649F">
        <w:rPr>
          <w:i/>
          <w:noProof/>
          <w:szCs w:val="21"/>
        </w:rPr>
        <w:t>ε</w:t>
      </w:r>
      <w:r w:rsidR="009B416E" w:rsidRPr="00E7465B">
        <w:rPr>
          <w:rFonts w:ascii="宋体" w:hAnsi="宋体"/>
          <w:szCs w:val="21"/>
        </w:rPr>
        <w:t>）</w:t>
      </w:r>
      <w:r w:rsidRPr="00E7465B">
        <w:rPr>
          <w:rFonts w:ascii="宋体" w:hAnsi="宋体"/>
          <w:szCs w:val="21"/>
        </w:rPr>
        <w:t>关系</w:t>
      </w:r>
      <w:r w:rsidR="00800B54">
        <w:rPr>
          <w:rFonts w:ascii="宋体" w:hAnsi="宋体" w:hint="eastAsia"/>
          <w:szCs w:val="21"/>
        </w:rPr>
        <w:t>宜</w:t>
      </w:r>
      <w:r w:rsidRPr="00E7465B">
        <w:rPr>
          <w:rFonts w:ascii="宋体" w:hAnsi="宋体" w:hint="eastAsia"/>
          <w:szCs w:val="21"/>
        </w:rPr>
        <w:t>按下式计算</w:t>
      </w:r>
      <w:r w:rsidRPr="00E7465B">
        <w:rPr>
          <w:rFonts w:ascii="宋体" w:hAnsi="宋体"/>
          <w:szCs w:val="21"/>
        </w:rPr>
        <w:t>：</w:t>
      </w:r>
    </w:p>
    <w:p w14:paraId="50DF4C68" w14:textId="74CBD0CB" w:rsidR="00590891" w:rsidRPr="00C2649F" w:rsidRDefault="00BD2D89" w:rsidP="00E37A1B">
      <w:pPr>
        <w:tabs>
          <w:tab w:val="right" w:pos="6237"/>
        </w:tabs>
        <w:ind w:firstLineChars="200" w:firstLine="440"/>
        <w:jc w:val="right"/>
        <w:rPr>
          <w:szCs w:val="21"/>
        </w:rPr>
      </w:pPr>
      <m:oMath>
        <m:r>
          <w:rPr>
            <w:rFonts w:ascii="Cambria Math" w:hAnsi="Cambria Math"/>
            <w:spacing w:val="-10"/>
            <w:szCs w:val="21"/>
          </w:rPr>
          <w:lastRenderedPageBreak/>
          <m:t>y=</m:t>
        </m:r>
        <m:d>
          <m:dPr>
            <m:begChr m:val="{"/>
            <m:endChr m:val=""/>
            <m:ctrlPr>
              <w:rPr>
                <w:rFonts w:ascii="Cambria Math" w:hAnsi="Cambria Math"/>
                <w:i/>
                <w:spacing w:val="-10"/>
                <w:szCs w:val="21"/>
              </w:rPr>
            </m:ctrlPr>
          </m:dPr>
          <m:e>
            <m:m>
              <m:mPr>
                <m:mcs>
                  <m:mc>
                    <m:mcPr>
                      <m:count m:val="2"/>
                      <m:mcJc m:val="center"/>
                    </m:mcPr>
                  </m:mc>
                </m:mcs>
                <m:ctrlPr>
                  <w:rPr>
                    <w:rFonts w:ascii="Cambria Math" w:hAnsi="Cambria Math"/>
                    <w:i/>
                    <w:spacing w:val="-10"/>
                    <w:szCs w:val="21"/>
                  </w:rPr>
                </m:ctrlPr>
              </m:mPr>
              <m:mr>
                <m:e>
                  <m:r>
                    <w:rPr>
                      <w:rFonts w:ascii="Cambria Math" w:hAnsi="Cambria Math"/>
                      <w:spacing w:val="-10"/>
                      <w:szCs w:val="21"/>
                    </w:rPr>
                    <m:t>1.2x-0.2</m:t>
                  </m:r>
                  <m:sSup>
                    <m:sSupPr>
                      <m:ctrlPr>
                        <w:rPr>
                          <w:rFonts w:ascii="Cambria Math" w:hAnsi="Cambria Math"/>
                          <w:i/>
                          <w:spacing w:val="-10"/>
                          <w:szCs w:val="21"/>
                        </w:rPr>
                      </m:ctrlPr>
                    </m:sSupPr>
                    <m:e>
                      <m:r>
                        <w:rPr>
                          <w:rFonts w:ascii="Cambria Math" w:hAnsi="Cambria Math"/>
                          <w:spacing w:val="-10"/>
                          <w:szCs w:val="21"/>
                        </w:rPr>
                        <m:t>x</m:t>
                      </m:r>
                    </m:e>
                    <m:sup>
                      <m:r>
                        <w:rPr>
                          <w:rFonts w:ascii="Cambria Math" w:hAnsi="Cambria Math"/>
                          <w:spacing w:val="-10"/>
                          <w:szCs w:val="21"/>
                        </w:rPr>
                        <m:t>6</m:t>
                      </m:r>
                    </m:sup>
                  </m:sSup>
                </m:e>
                <m:e>
                  <m:d>
                    <m:dPr>
                      <m:ctrlPr>
                        <w:rPr>
                          <w:rFonts w:ascii="Cambria Math" w:hAnsi="Cambria Math"/>
                          <w:i/>
                          <w:spacing w:val="-10"/>
                          <w:szCs w:val="21"/>
                        </w:rPr>
                      </m:ctrlPr>
                    </m:dPr>
                    <m:e>
                      <m:r>
                        <w:rPr>
                          <w:rFonts w:ascii="Cambria Math" w:hAnsi="Cambria Math"/>
                          <w:spacing w:val="-10"/>
                          <w:szCs w:val="21"/>
                        </w:rPr>
                        <m:t>x≤1</m:t>
                      </m:r>
                    </m:e>
                  </m:d>
                </m:e>
              </m:mr>
              <m:mr>
                <m:e>
                  <m:f>
                    <m:fPr>
                      <m:ctrlPr>
                        <w:rPr>
                          <w:rFonts w:ascii="Cambria Math" w:hAnsi="Cambria Math"/>
                          <w:i/>
                          <w:spacing w:val="-10"/>
                          <w:szCs w:val="21"/>
                        </w:rPr>
                      </m:ctrlPr>
                    </m:fPr>
                    <m:num>
                      <m:r>
                        <w:rPr>
                          <w:rFonts w:ascii="Cambria Math" w:hAnsi="Cambria Math"/>
                          <w:spacing w:val="-10"/>
                          <w:szCs w:val="21"/>
                        </w:rPr>
                        <m:t>x</m:t>
                      </m:r>
                    </m:num>
                    <m:den>
                      <m:r>
                        <w:rPr>
                          <w:rFonts w:ascii="Cambria Math" w:hAnsi="Cambria Math"/>
                          <w:spacing w:val="-10"/>
                          <w:szCs w:val="21"/>
                        </w:rPr>
                        <m:t>0.31</m:t>
                      </m:r>
                      <m:sSubSup>
                        <m:sSubSupPr>
                          <m:ctrlPr>
                            <w:rPr>
                              <w:rFonts w:ascii="Cambria Math" w:hAnsi="Cambria Math"/>
                              <w:i/>
                              <w:spacing w:val="-10"/>
                              <w:szCs w:val="21"/>
                            </w:rPr>
                          </m:ctrlPr>
                        </m:sSubSupPr>
                        <m:e>
                          <m:r>
                            <w:rPr>
                              <w:rFonts w:ascii="Cambria Math" w:hAnsi="Cambria Math"/>
                              <w:spacing w:val="-10"/>
                              <w:szCs w:val="21"/>
                            </w:rPr>
                            <m:t>σ</m:t>
                          </m:r>
                        </m:e>
                        <m:sub>
                          <m:r>
                            <m:rPr>
                              <m:sty m:val="p"/>
                            </m:rPr>
                            <w:rPr>
                              <w:rFonts w:ascii="Cambria Math" w:hAnsi="Cambria Math"/>
                              <w:spacing w:val="-10"/>
                              <w:szCs w:val="21"/>
                            </w:rPr>
                            <m:t>p</m:t>
                          </m:r>
                        </m:sub>
                        <m:sup>
                          <m:r>
                            <w:rPr>
                              <w:rFonts w:ascii="Cambria Math" w:hAnsi="Cambria Math"/>
                              <w:spacing w:val="-10"/>
                              <w:szCs w:val="21"/>
                            </w:rPr>
                            <m:t>2</m:t>
                          </m:r>
                        </m:sup>
                      </m:sSubSup>
                      <m:sSup>
                        <m:sSupPr>
                          <m:ctrlPr>
                            <w:rPr>
                              <w:rFonts w:ascii="Cambria Math" w:hAnsi="Cambria Math"/>
                              <w:i/>
                              <w:spacing w:val="-10"/>
                              <w:szCs w:val="21"/>
                            </w:rPr>
                          </m:ctrlPr>
                        </m:sSupPr>
                        <m:e>
                          <m:d>
                            <m:dPr>
                              <m:ctrlPr>
                                <w:rPr>
                                  <w:rFonts w:ascii="Cambria Math" w:hAnsi="Cambria Math"/>
                                  <w:i/>
                                  <w:spacing w:val="-10"/>
                                  <w:szCs w:val="21"/>
                                </w:rPr>
                              </m:ctrlPr>
                            </m:dPr>
                            <m:e>
                              <m:r>
                                <w:rPr>
                                  <w:rFonts w:ascii="Cambria Math" w:hAnsi="Cambria Math" w:hint="eastAsia"/>
                                  <w:spacing w:val="-10"/>
                                  <w:szCs w:val="21"/>
                                </w:rPr>
                                <m:t>x</m:t>
                              </m:r>
                              <m:r>
                                <w:rPr>
                                  <w:rFonts w:ascii="微软雅黑" w:eastAsia="微软雅黑" w:hAnsi="微软雅黑" w:cs="微软雅黑" w:hint="eastAsia"/>
                                  <w:spacing w:val="-10"/>
                                  <w:szCs w:val="21"/>
                                </w:rPr>
                                <m:t>-</m:t>
                              </m:r>
                              <m:r>
                                <w:rPr>
                                  <w:rFonts w:ascii="Cambria Math" w:hAnsi="Cambria Math"/>
                                  <w:spacing w:val="-10"/>
                                  <w:szCs w:val="21"/>
                                </w:rPr>
                                <m:t>1</m:t>
                              </m:r>
                            </m:e>
                          </m:d>
                        </m:e>
                        <m:sup>
                          <m:r>
                            <w:rPr>
                              <w:rFonts w:ascii="Cambria Math" w:hAnsi="Cambria Math"/>
                              <w:spacing w:val="-10"/>
                              <w:szCs w:val="21"/>
                            </w:rPr>
                            <m:t>1.7</m:t>
                          </m:r>
                        </m:sup>
                      </m:sSup>
                      <m:r>
                        <w:rPr>
                          <w:rFonts w:ascii="Cambria Math" w:hAnsi="Cambria Math"/>
                          <w:spacing w:val="-10"/>
                          <w:szCs w:val="21"/>
                        </w:rPr>
                        <m:t>+x</m:t>
                      </m:r>
                    </m:den>
                  </m:f>
                </m:e>
                <m:e>
                  <m:d>
                    <m:dPr>
                      <m:ctrlPr>
                        <w:rPr>
                          <w:rFonts w:ascii="Cambria Math" w:hAnsi="Cambria Math"/>
                          <w:i/>
                          <w:spacing w:val="-10"/>
                          <w:szCs w:val="21"/>
                        </w:rPr>
                      </m:ctrlPr>
                    </m:dPr>
                    <m:e>
                      <m:r>
                        <w:rPr>
                          <w:rFonts w:ascii="Cambria Math" w:hAnsi="Cambria Math"/>
                          <w:spacing w:val="-10"/>
                          <w:szCs w:val="21"/>
                        </w:rPr>
                        <m:t>x&gt;1</m:t>
                      </m:r>
                    </m:e>
                  </m:d>
                  <m:r>
                    <w:rPr>
                      <w:rFonts w:ascii="Cambria Math" w:hAnsi="Cambria Math"/>
                      <w:spacing w:val="-10"/>
                      <w:szCs w:val="21"/>
                    </w:rPr>
                    <m:t xml:space="preserve"> </m:t>
                  </m:r>
                </m:e>
              </m:mr>
            </m:m>
          </m:e>
        </m:d>
      </m:oMath>
      <w:r w:rsidR="00590891">
        <w:rPr>
          <w:rFonts w:ascii="宋体" w:hAnsi="宋体" w:hint="eastAsia"/>
          <w:szCs w:val="21"/>
        </w:rPr>
        <w:tab/>
      </w:r>
      <w:r w:rsidR="00635A2B">
        <w:rPr>
          <w:rFonts w:hint="eastAsia"/>
          <w:szCs w:val="21"/>
        </w:rPr>
        <w:t>（</w:t>
      </w:r>
      <w:r w:rsidR="00590891" w:rsidRPr="00C2649F">
        <w:rPr>
          <w:rFonts w:hint="eastAsia"/>
          <w:szCs w:val="21"/>
        </w:rPr>
        <w:t>A.0.2-1</w:t>
      </w:r>
      <w:r w:rsidR="00635A2B">
        <w:rPr>
          <w:rFonts w:hint="eastAsia"/>
          <w:szCs w:val="21"/>
        </w:rPr>
        <w:t>）</w:t>
      </w:r>
    </w:p>
    <w:p w14:paraId="3B2B06E4" w14:textId="3E9EAE79" w:rsidR="00590891" w:rsidRDefault="00962F3A" w:rsidP="00635A2B">
      <w:pPr>
        <w:tabs>
          <w:tab w:val="right" w:pos="6237"/>
        </w:tabs>
        <w:ind w:firstLineChars="200" w:firstLine="480"/>
        <w:jc w:val="right"/>
        <w:rPr>
          <w:rFonts w:ascii="宋体" w:hAnsi="宋体"/>
          <w:szCs w:val="21"/>
        </w:rPr>
      </w:pPr>
      <m:oMath>
        <m:r>
          <w:rPr>
            <w:rFonts w:ascii="Cambria Math" w:hAnsi="Cambria Math"/>
            <w:szCs w:val="21"/>
            <w:lang w:val="en-GB"/>
          </w:rPr>
          <m:t>x=</m:t>
        </m:r>
        <m:sSub>
          <m:sSubPr>
            <m:ctrlPr>
              <w:rPr>
                <w:rFonts w:ascii="Cambria Math" w:hAnsi="Cambria Math"/>
                <w:i/>
                <w:snapToGrid w:val="0"/>
                <w:szCs w:val="21"/>
              </w:rPr>
            </m:ctrlPr>
          </m:sSubPr>
          <m:e>
            <m:r>
              <w:rPr>
                <w:rFonts w:ascii="Cambria Math" w:hAnsi="Cambria Math"/>
                <w:snapToGrid w:val="0"/>
                <w:szCs w:val="21"/>
              </w:rPr>
              <m:t>ε</m:t>
            </m:r>
          </m:e>
          <m:sub>
            <m:r>
              <m:rPr>
                <m:sty m:val="p"/>
              </m:rPr>
              <w:rPr>
                <w:rFonts w:ascii="Cambria Math" w:hAnsi="Cambria Math"/>
                <w:snapToGrid w:val="0"/>
                <w:szCs w:val="21"/>
                <w:vertAlign w:val="subscript"/>
              </w:rPr>
              <m:t>c</m:t>
            </m:r>
          </m:sub>
        </m:sSub>
        <m:r>
          <w:rPr>
            <w:rFonts w:ascii="Cambria Math" w:hAnsi="Cambria Math"/>
            <w:szCs w:val="21"/>
          </w:rPr>
          <m:t>/</m:t>
        </m:r>
        <m:sSub>
          <m:sSubPr>
            <m:ctrlPr>
              <w:rPr>
                <w:rFonts w:ascii="Cambria Math" w:hAnsi="Cambria Math"/>
                <w:i/>
                <w:snapToGrid w:val="0"/>
                <w:szCs w:val="21"/>
              </w:rPr>
            </m:ctrlPr>
          </m:sSubPr>
          <m:e>
            <m:r>
              <w:rPr>
                <w:rFonts w:ascii="Cambria Math" w:hAnsi="Cambria Math"/>
                <w:snapToGrid w:val="0"/>
                <w:szCs w:val="21"/>
              </w:rPr>
              <m:t>ε</m:t>
            </m:r>
            <m:ctrlPr>
              <w:rPr>
                <w:rFonts w:ascii="Cambria Math" w:hAnsi="Cambria Math"/>
                <w:i/>
                <w:szCs w:val="21"/>
              </w:rPr>
            </m:ctrlPr>
          </m:e>
          <m:sub>
            <m:r>
              <m:rPr>
                <m:sty m:val="p"/>
              </m:rPr>
              <w:rPr>
                <w:rFonts w:ascii="Cambria Math" w:hAnsi="Cambria Math"/>
                <w:snapToGrid w:val="0"/>
                <w:szCs w:val="21"/>
                <w:vertAlign w:val="subscript"/>
              </w:rPr>
              <m:t>p</m:t>
            </m:r>
          </m:sub>
        </m:sSub>
        <m:r>
          <w:rPr>
            <w:rFonts w:ascii="Cambria Math" w:hAnsi="Cambria Math"/>
            <w:szCs w:val="21"/>
          </w:rPr>
          <m:t xml:space="preserve"> </m:t>
        </m:r>
      </m:oMath>
      <w:r w:rsidR="00635A2B">
        <w:rPr>
          <w:rFonts w:ascii="宋体" w:hAnsi="宋体"/>
          <w:szCs w:val="21"/>
        </w:rPr>
        <w:t xml:space="preserve">                        </w:t>
      </w:r>
      <w:r w:rsidR="00635A2B">
        <w:rPr>
          <w:rFonts w:hint="eastAsia"/>
          <w:szCs w:val="21"/>
        </w:rPr>
        <w:t>（</w:t>
      </w:r>
      <w:r w:rsidR="00590891" w:rsidRPr="00C2649F">
        <w:rPr>
          <w:rFonts w:hint="eastAsia"/>
          <w:szCs w:val="21"/>
        </w:rPr>
        <w:t>A.0.2-2</w:t>
      </w:r>
      <w:r w:rsidR="00635A2B">
        <w:rPr>
          <w:rFonts w:hint="eastAsia"/>
          <w:szCs w:val="21"/>
        </w:rPr>
        <w:t>）</w:t>
      </w:r>
    </w:p>
    <w:p w14:paraId="7CB433CA" w14:textId="270B7B1B" w:rsidR="00590891" w:rsidRPr="00C2649F" w:rsidRDefault="00962F3A" w:rsidP="00635A2B">
      <w:pPr>
        <w:tabs>
          <w:tab w:val="right" w:pos="6237"/>
        </w:tabs>
        <w:ind w:firstLineChars="200" w:firstLine="480"/>
        <w:jc w:val="right"/>
        <w:rPr>
          <w:szCs w:val="21"/>
        </w:rPr>
      </w:pPr>
      <m:oMath>
        <m:r>
          <w:rPr>
            <w:rFonts w:ascii="Cambria Math" w:hAnsi="Cambria Math" w:hint="eastAsia"/>
            <w:szCs w:val="21"/>
            <w:lang w:val="en-GB"/>
          </w:rPr>
          <m:t>y</m:t>
        </m:r>
        <m:r>
          <w:rPr>
            <w:rFonts w:ascii="Cambria Math" w:hAnsi="Cambria Math"/>
            <w:szCs w:val="21"/>
            <w:lang w:val="en-GB"/>
          </w:rPr>
          <m:t>=</m:t>
        </m:r>
        <m:sSub>
          <m:sSubPr>
            <m:ctrlPr>
              <w:rPr>
                <w:rFonts w:ascii="Cambria Math" w:hAnsi="Cambria Math"/>
                <w:i/>
                <w:szCs w:val="21"/>
              </w:rPr>
            </m:ctrlPr>
          </m:sSubPr>
          <m:e>
            <m:r>
              <w:rPr>
                <w:rFonts w:ascii="Cambria Math" w:hAnsi="Cambria Math"/>
                <w:i/>
                <w:szCs w:val="21"/>
              </w:rPr>
              <w:sym w:font="Symbol" w:char="F073"/>
            </m:r>
          </m:e>
          <m:sub>
            <m:r>
              <m:rPr>
                <m:sty m:val="p"/>
              </m:rPr>
              <w:rPr>
                <w:rFonts w:ascii="Cambria Math" w:hAnsi="Cambria Math"/>
                <w:szCs w:val="21"/>
                <w:vertAlign w:val="subscript"/>
              </w:rPr>
              <m:t>c</m:t>
            </m:r>
          </m:sub>
        </m:sSub>
        <m:r>
          <w:rPr>
            <w:rFonts w:ascii="Cambria Math" w:hAnsi="Cambria Math" w:hint="eastAsia"/>
            <w:szCs w:val="21"/>
          </w:rPr>
          <m:t>/</m:t>
        </m:r>
        <m:sSub>
          <m:sSubPr>
            <m:ctrlPr>
              <w:rPr>
                <w:rFonts w:ascii="Cambria Math" w:hAnsi="Cambria Math"/>
                <w:i/>
                <w:szCs w:val="21"/>
              </w:rPr>
            </m:ctrlPr>
          </m:sSubPr>
          <m:e>
            <m:r>
              <w:rPr>
                <w:rFonts w:ascii="Cambria Math" w:hAnsi="Cambria Math"/>
                <w:i/>
                <w:szCs w:val="21"/>
              </w:rPr>
              <w:sym w:font="Symbol" w:char="F073"/>
            </m:r>
          </m:e>
          <m:sub>
            <m:r>
              <m:rPr>
                <m:sty m:val="p"/>
              </m:rPr>
              <w:rPr>
                <w:rFonts w:ascii="Cambria Math" w:hAnsi="Cambria Math"/>
                <w:szCs w:val="21"/>
                <w:vertAlign w:val="subscript"/>
              </w:rPr>
              <m:t>p</m:t>
            </m:r>
          </m:sub>
        </m:sSub>
      </m:oMath>
      <w:r w:rsidR="00635A2B">
        <w:rPr>
          <w:rFonts w:ascii="宋体" w:hAnsi="宋体"/>
          <w:szCs w:val="21"/>
        </w:rPr>
        <w:t xml:space="preserve">                         </w:t>
      </w:r>
      <w:r w:rsidR="00635A2B">
        <w:rPr>
          <w:rFonts w:hint="eastAsia"/>
          <w:szCs w:val="21"/>
        </w:rPr>
        <w:t>（</w:t>
      </w:r>
      <w:r w:rsidR="00590891" w:rsidRPr="00C2649F">
        <w:rPr>
          <w:rFonts w:hint="eastAsia"/>
          <w:szCs w:val="21"/>
        </w:rPr>
        <w:t>A.0.2-3</w:t>
      </w:r>
      <w:r w:rsidR="00635A2B">
        <w:rPr>
          <w:rFonts w:hint="eastAsia"/>
          <w:szCs w:val="21"/>
        </w:rPr>
        <w:t>）</w:t>
      </w:r>
    </w:p>
    <w:p w14:paraId="2833B9DB" w14:textId="7A207E44" w:rsidR="00590891" w:rsidRDefault="00635A2B" w:rsidP="00635A2B">
      <w:pPr>
        <w:tabs>
          <w:tab w:val="right" w:pos="6237"/>
        </w:tabs>
        <w:ind w:firstLineChars="200" w:firstLine="480"/>
        <w:jc w:val="right"/>
        <w:rPr>
          <w:rFonts w:ascii="宋体" w:hAnsi="宋体"/>
          <w:szCs w:val="21"/>
          <w:vertAlign w:val="superscript"/>
        </w:rPr>
      </w:pPr>
      <w:r>
        <w:rPr>
          <w:szCs w:val="21"/>
        </w:rPr>
        <w:t xml:space="preserve"> </w:t>
      </w:r>
      <m:oMath>
        <m:sSub>
          <m:sSubPr>
            <m:ctrlPr>
              <w:rPr>
                <w:rFonts w:ascii="Cambria Math" w:hAnsi="Cambria Math"/>
                <w:i/>
                <w:szCs w:val="21"/>
              </w:rPr>
            </m:ctrlPr>
          </m:sSubPr>
          <m:e>
            <m:r>
              <w:rPr>
                <w:rFonts w:ascii="Cambria Math" w:hAnsi="Cambria Math"/>
                <w:i/>
                <w:szCs w:val="21"/>
              </w:rPr>
              <w:sym w:font="Symbol" w:char="F073"/>
            </m:r>
          </m:e>
          <m:sub>
            <m:r>
              <m:rPr>
                <m:sty m:val="p"/>
              </m:rPr>
              <w:rPr>
                <w:rFonts w:ascii="Cambria Math" w:hAnsi="Cambria Math"/>
                <w:szCs w:val="21"/>
                <w:vertAlign w:val="subscript"/>
              </w:rPr>
              <m:t>p</m:t>
            </m:r>
          </m:sub>
        </m:sSub>
        <m:r>
          <w:rPr>
            <w:rFonts w:ascii="Cambria Math" w:hAnsi="Cambria Math"/>
            <w:szCs w:val="21"/>
          </w:rPr>
          <m:t>=0.26</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1.25</m:t>
                </m:r>
                <m:sSubSup>
                  <m:sSubSupPr>
                    <m:ctrlPr>
                      <w:rPr>
                        <w:rFonts w:ascii="Cambria Math" w:hAnsi="Cambria Math"/>
                        <w:i/>
                        <w:szCs w:val="21"/>
                      </w:rPr>
                    </m:ctrlPr>
                  </m:sSubSupPr>
                  <m:e>
                    <m:r>
                      <w:rPr>
                        <w:rFonts w:ascii="Cambria Math" w:hAnsi="Cambria Math"/>
                        <w:szCs w:val="21"/>
                      </w:rPr>
                      <m:t>f</m:t>
                    </m:r>
                  </m:e>
                  <m:sub>
                    <m:r>
                      <m:rPr>
                        <m:sty m:val="p"/>
                      </m:rPr>
                      <w:rPr>
                        <w:rFonts w:ascii="Cambria Math" w:hAnsi="Cambria Math"/>
                        <w:szCs w:val="21"/>
                      </w:rPr>
                      <m:t>c</m:t>
                    </m:r>
                    <m:ctrlPr>
                      <w:rPr>
                        <w:rFonts w:ascii="Cambria Math" w:hAnsi="Cambria Math"/>
                        <w:iCs/>
                        <w:szCs w:val="21"/>
                      </w:rPr>
                    </m:ctrlPr>
                  </m:sub>
                  <m:sup>
                    <m:r>
                      <w:rPr>
                        <w:rFonts w:ascii="Cambria Math" w:hAnsi="Cambria Math"/>
                        <w:szCs w:val="21"/>
                      </w:rPr>
                      <m:t>'</m:t>
                    </m:r>
                  </m:sup>
                </m:sSubSup>
              </m:e>
            </m:d>
            <m:ctrlPr>
              <w:rPr>
                <w:rFonts w:ascii="Cambria Math" w:hAnsi="Cambria Math"/>
                <w:i/>
                <w:szCs w:val="21"/>
                <w:vertAlign w:val="superscript"/>
              </w:rPr>
            </m:ctrlPr>
          </m:e>
          <m:sup>
            <m:r>
              <w:rPr>
                <w:rFonts w:ascii="Cambria Math" w:hAnsi="Cambria Math"/>
                <w:szCs w:val="21"/>
                <w:vertAlign w:val="superscript"/>
              </w:rPr>
              <m:t>2/3</m:t>
            </m:r>
          </m:sup>
        </m:sSup>
        <m:r>
          <w:rPr>
            <w:rFonts w:ascii="Cambria Math" w:hAnsi="Cambria Math"/>
            <w:szCs w:val="21"/>
            <w:vertAlign w:val="superscript"/>
          </w:rPr>
          <m:t xml:space="preserve"> </m:t>
        </m:r>
        <m:r>
          <w:rPr>
            <w:rFonts w:ascii="Cambria Math" w:hAnsi="Cambria Math"/>
            <w:szCs w:val="21"/>
          </w:rPr>
          <m:t xml:space="preserve"> </m:t>
        </m:r>
      </m:oMath>
      <w:r>
        <w:rPr>
          <w:szCs w:val="21"/>
        </w:rPr>
        <w:t xml:space="preserve"> </w:t>
      </w:r>
      <w:r w:rsidR="00962F3A">
        <w:rPr>
          <w:szCs w:val="21"/>
        </w:rPr>
        <w:t xml:space="preserve">  </w:t>
      </w:r>
      <w:r>
        <w:rPr>
          <w:szCs w:val="21"/>
        </w:rPr>
        <w:t xml:space="preserve">             </w:t>
      </w:r>
      <w:r w:rsidRPr="00C2649F">
        <w:rPr>
          <w:szCs w:val="21"/>
        </w:rPr>
        <w:t xml:space="preserve"> </w:t>
      </w:r>
      <w:r>
        <w:rPr>
          <w:rFonts w:hint="eastAsia"/>
          <w:szCs w:val="21"/>
        </w:rPr>
        <w:t>（</w:t>
      </w:r>
      <w:r w:rsidR="00590891" w:rsidRPr="00C2649F">
        <w:rPr>
          <w:rFonts w:hint="eastAsia"/>
          <w:szCs w:val="21"/>
        </w:rPr>
        <w:t>A.0.2-4</w:t>
      </w:r>
      <w:r>
        <w:rPr>
          <w:rFonts w:hint="eastAsia"/>
          <w:szCs w:val="21"/>
        </w:rPr>
        <w:t>）</w:t>
      </w:r>
    </w:p>
    <w:p w14:paraId="636DC892" w14:textId="46AE1D30" w:rsidR="00590891" w:rsidRPr="00C2649F" w:rsidRDefault="00EA4732" w:rsidP="00635A2B">
      <w:pPr>
        <w:tabs>
          <w:tab w:val="right" w:pos="6237"/>
        </w:tabs>
        <w:ind w:firstLineChars="200" w:firstLine="480"/>
        <w:jc w:val="right"/>
        <w:rPr>
          <w:szCs w:val="21"/>
        </w:rPr>
      </w:pPr>
      <m:oMath>
        <m:sSub>
          <m:sSubPr>
            <m:ctrlPr>
              <w:rPr>
                <w:rFonts w:ascii="Cambria Math" w:hAnsi="Cambria Math"/>
                <w:i/>
                <w:szCs w:val="21"/>
              </w:rPr>
            </m:ctrlPr>
          </m:sSubPr>
          <m:e>
            <m:r>
              <w:rPr>
                <w:rFonts w:ascii="Cambria Math" w:hAnsi="Cambria Math"/>
                <w:i/>
                <w:szCs w:val="21"/>
              </w:rPr>
              <w:sym w:font="Symbol" w:char="F065"/>
            </m:r>
          </m:e>
          <m:sub>
            <m:r>
              <m:rPr>
                <m:sty m:val="p"/>
              </m:rPr>
              <w:rPr>
                <w:rFonts w:ascii="Cambria Math" w:hAnsi="Cambria Math"/>
                <w:szCs w:val="21"/>
                <w:vertAlign w:val="subscript"/>
              </w:rPr>
              <m:t>p</m:t>
            </m:r>
          </m:sub>
        </m:sSub>
        <m:r>
          <w:rPr>
            <w:rFonts w:ascii="Cambria Math" w:hAnsi="Cambria Math"/>
            <w:szCs w:val="21"/>
          </w:rPr>
          <m:t>=43.1</m:t>
        </m:r>
        <m:sSub>
          <m:sSubPr>
            <m:ctrlPr>
              <w:rPr>
                <w:rFonts w:ascii="Cambria Math" w:hAnsi="Cambria Math"/>
                <w:i/>
                <w:szCs w:val="21"/>
              </w:rPr>
            </m:ctrlPr>
          </m:sSubPr>
          <m:e>
            <m:r>
              <w:rPr>
                <w:rFonts w:ascii="Cambria Math" w:hAnsi="Cambria Math"/>
                <w:i/>
                <w:szCs w:val="21"/>
              </w:rPr>
              <w:sym w:font="Symbol" w:char="F073"/>
            </m:r>
          </m:e>
          <m:sub>
            <m:r>
              <m:rPr>
                <m:sty m:val="p"/>
              </m:rPr>
              <w:rPr>
                <w:rFonts w:ascii="Cambria Math" w:hAnsi="Cambria Math"/>
                <w:szCs w:val="21"/>
                <w:vertAlign w:val="subscript"/>
              </w:rPr>
              <m:t>p</m:t>
            </m:r>
          </m:sub>
        </m:sSub>
        <m:r>
          <w:rPr>
            <w:rFonts w:ascii="Cambria Math" w:hAnsi="Cambria Math"/>
            <w:szCs w:val="21"/>
          </w:rPr>
          <m:t>(</m:t>
        </m:r>
        <m:r>
          <w:rPr>
            <w:rFonts w:ascii="Cambria Math" w:hAnsi="Cambria Math"/>
            <w:i/>
            <w:szCs w:val="21"/>
          </w:rPr>
          <w:sym w:font="Symbol" w:char="F06D"/>
        </m:r>
        <m:r>
          <w:rPr>
            <w:rFonts w:ascii="Cambria Math" w:hAnsi="Cambria Math"/>
            <w:i/>
            <w:szCs w:val="21"/>
          </w:rPr>
          <w:sym w:font="Symbol" w:char="F065"/>
        </m:r>
        <m:r>
          <w:rPr>
            <w:rFonts w:ascii="Cambria Math" w:hAnsi="Cambria Math"/>
            <w:szCs w:val="21"/>
          </w:rPr>
          <m:t>)</m:t>
        </m:r>
      </m:oMath>
      <w:r w:rsidR="00635A2B">
        <w:rPr>
          <w:rFonts w:ascii="宋体" w:hAnsi="宋体"/>
          <w:szCs w:val="21"/>
        </w:rPr>
        <w:t xml:space="preserve">                       </w:t>
      </w:r>
      <w:r w:rsidR="00635A2B">
        <w:rPr>
          <w:rFonts w:hint="eastAsia"/>
          <w:szCs w:val="21"/>
        </w:rPr>
        <w:t>（</w:t>
      </w:r>
      <w:r w:rsidR="00590891" w:rsidRPr="00C2649F">
        <w:rPr>
          <w:rFonts w:hint="eastAsia"/>
          <w:szCs w:val="21"/>
        </w:rPr>
        <w:t>A.0.2-5</w:t>
      </w:r>
      <w:r w:rsidR="00635A2B">
        <w:rPr>
          <w:rFonts w:hint="eastAsia"/>
          <w:szCs w:val="21"/>
        </w:rPr>
        <w:t>）</w:t>
      </w:r>
    </w:p>
    <w:p w14:paraId="746781BA" w14:textId="768D421A" w:rsidR="00590891" w:rsidRPr="00200314" w:rsidRDefault="00590891" w:rsidP="00AC051B">
      <w:pPr>
        <w:jc w:val="left"/>
      </w:pPr>
      <w:r w:rsidRPr="00200314">
        <w:rPr>
          <w:rFonts w:hint="eastAsia"/>
        </w:rPr>
        <w:t>式中：</w:t>
      </w:r>
      <w:r w:rsidRPr="0037219D">
        <w:rPr>
          <w:i/>
          <w:szCs w:val="21"/>
        </w:rPr>
        <w:sym w:font="Symbol" w:char="F073"/>
      </w:r>
      <w:r w:rsidRPr="0037219D">
        <w:rPr>
          <w:szCs w:val="21"/>
          <w:vertAlign w:val="subscript"/>
        </w:rPr>
        <w:t>p</w:t>
      </w:r>
      <w:r w:rsidR="00635A2B">
        <w:rPr>
          <w:rFonts w:hint="eastAsia"/>
        </w:rPr>
        <w:t>——</w:t>
      </w:r>
      <w:r w:rsidRPr="00E7465B">
        <w:rPr>
          <w:rFonts w:ascii="宋体" w:hAnsi="宋体"/>
          <w:szCs w:val="21"/>
        </w:rPr>
        <w:t>峰值拉应力</w:t>
      </w:r>
      <w:r w:rsidR="00AC051B">
        <w:rPr>
          <w:rFonts w:ascii="宋体" w:hAnsi="宋体" w:hint="eastAsia"/>
          <w:szCs w:val="21"/>
        </w:rPr>
        <w:t>（</w:t>
      </w:r>
      <m:oMath>
        <m:r>
          <m:rPr>
            <m:sty m:val="p"/>
          </m:rPr>
          <w:rPr>
            <w:rFonts w:ascii="Cambria Math" w:hAnsi="Cambria Math" w:hint="eastAsia"/>
            <w:szCs w:val="21"/>
          </w:rPr>
          <m:t>MPa</m:t>
        </m:r>
      </m:oMath>
      <w:r w:rsidR="00AC051B">
        <w:rPr>
          <w:rFonts w:ascii="宋体" w:hAnsi="宋体" w:hint="eastAsia"/>
          <w:szCs w:val="21"/>
        </w:rPr>
        <w:t>）</w:t>
      </w:r>
      <w:r w:rsidRPr="00200314">
        <w:rPr>
          <w:rFonts w:hint="eastAsia"/>
        </w:rPr>
        <w:t>；</w:t>
      </w:r>
    </w:p>
    <w:p w14:paraId="41E8AD1D" w14:textId="0F0393D1" w:rsidR="00590891" w:rsidRDefault="00635A2B" w:rsidP="00987327">
      <w:pPr>
        <w:tabs>
          <w:tab w:val="left" w:pos="1276"/>
        </w:tabs>
        <w:ind w:leftChars="200" w:left="1920" w:hangingChars="600" w:hanging="1440"/>
        <w:jc w:val="left"/>
        <w:rPr>
          <w:rFonts w:ascii="宋体" w:hAnsi="宋体"/>
          <w:szCs w:val="21"/>
        </w:rPr>
      </w:pPr>
      <w:r>
        <w:rPr>
          <w:rFonts w:ascii="宋体" w:hAnsi="宋体"/>
          <w:i/>
          <w:szCs w:val="21"/>
        </w:rPr>
        <w:t xml:space="preserve">  </w:t>
      </w:r>
      <w:r w:rsidR="00590891" w:rsidRPr="00E7465B">
        <w:rPr>
          <w:rFonts w:ascii="宋体" w:hAnsi="宋体"/>
          <w:i/>
          <w:szCs w:val="21"/>
        </w:rPr>
        <w:sym w:font="Symbol" w:char="F065"/>
      </w:r>
      <w:r w:rsidR="00590891" w:rsidRPr="00E7465B">
        <w:rPr>
          <w:rFonts w:ascii="宋体" w:hAnsi="宋体"/>
          <w:szCs w:val="21"/>
          <w:vertAlign w:val="subscript"/>
        </w:rPr>
        <w:t>p</w:t>
      </w:r>
      <w:r>
        <w:rPr>
          <w:rFonts w:hint="eastAsia"/>
        </w:rPr>
        <w:t>——</w:t>
      </w:r>
      <w:r w:rsidR="00590891" w:rsidRPr="00E7465B">
        <w:rPr>
          <w:rFonts w:ascii="宋体" w:hAnsi="宋体"/>
          <w:szCs w:val="21"/>
        </w:rPr>
        <w:t>峰值拉应力时的应变</w:t>
      </w:r>
      <w:r w:rsidR="001F4ED8">
        <w:rPr>
          <w:rFonts w:hint="eastAsia"/>
        </w:rPr>
        <w:t>。</w:t>
      </w:r>
    </w:p>
    <w:p w14:paraId="164604C9" w14:textId="77777777" w:rsidR="00590891" w:rsidRPr="00E7465B" w:rsidRDefault="00590891" w:rsidP="009135C7">
      <w:pPr>
        <w:snapToGrid w:val="0"/>
        <w:jc w:val="left"/>
        <w:rPr>
          <w:rFonts w:ascii="宋体" w:hAnsi="宋体"/>
          <w:szCs w:val="21"/>
        </w:rPr>
      </w:pPr>
      <w:r w:rsidRPr="008732A5">
        <w:rPr>
          <w:rFonts w:hint="eastAsia"/>
          <w:b/>
          <w:bCs/>
        </w:rPr>
        <w:t>A.0.3</w:t>
      </w:r>
      <w:r w:rsidRPr="00E7465B">
        <w:rPr>
          <w:rFonts w:ascii="宋体" w:hAnsi="宋体" w:hint="eastAsia"/>
          <w:szCs w:val="21"/>
        </w:rPr>
        <w:t xml:space="preserve"> </w:t>
      </w:r>
      <w:r w:rsidR="00800B54">
        <w:rPr>
          <w:rFonts w:ascii="宋体" w:hAnsi="宋体" w:hint="eastAsia"/>
          <w:szCs w:val="21"/>
        </w:rPr>
        <w:t xml:space="preserve"> 钢管束内核心</w:t>
      </w:r>
      <w:r w:rsidRPr="00E7465B">
        <w:rPr>
          <w:rFonts w:ascii="宋体" w:hAnsi="宋体" w:hint="eastAsia"/>
          <w:szCs w:val="21"/>
        </w:rPr>
        <w:t>混凝土</w:t>
      </w:r>
      <w:r w:rsidR="00800B54">
        <w:rPr>
          <w:rFonts w:ascii="宋体" w:hAnsi="宋体" w:hint="eastAsia"/>
          <w:szCs w:val="21"/>
        </w:rPr>
        <w:t>的</w:t>
      </w:r>
      <w:r w:rsidRPr="00E7465B">
        <w:rPr>
          <w:rFonts w:ascii="宋体" w:hAnsi="宋体" w:hint="eastAsia"/>
          <w:szCs w:val="21"/>
        </w:rPr>
        <w:t>应力</w:t>
      </w:r>
      <w:r w:rsidRPr="00E7465B">
        <w:rPr>
          <w:rFonts w:ascii="宋体" w:hAnsi="宋体"/>
          <w:szCs w:val="21"/>
        </w:rPr>
        <w:t>-</w:t>
      </w:r>
      <w:r w:rsidRPr="00E7465B">
        <w:rPr>
          <w:rFonts w:ascii="宋体" w:hAnsi="宋体" w:hint="eastAsia"/>
          <w:szCs w:val="21"/>
        </w:rPr>
        <w:t>应变滞回关系的加、卸载准则</w:t>
      </w:r>
      <w:r w:rsidRPr="00C2649F">
        <w:rPr>
          <w:rFonts w:hint="eastAsia"/>
          <w:szCs w:val="21"/>
        </w:rPr>
        <w:t>（图</w:t>
      </w:r>
      <w:r w:rsidRPr="00C2649F">
        <w:rPr>
          <w:rFonts w:hint="eastAsia"/>
          <w:szCs w:val="21"/>
        </w:rPr>
        <w:t>A.0.3</w:t>
      </w:r>
      <w:r w:rsidRPr="00C2649F">
        <w:rPr>
          <w:rFonts w:hint="eastAsia"/>
          <w:szCs w:val="21"/>
        </w:rPr>
        <w:t>）</w:t>
      </w:r>
      <w:r w:rsidR="00800B54">
        <w:rPr>
          <w:rFonts w:ascii="宋体" w:hAnsi="宋体" w:hint="eastAsia"/>
          <w:szCs w:val="21"/>
        </w:rPr>
        <w:t>宜</w:t>
      </w:r>
      <w:r w:rsidRPr="00E7465B">
        <w:rPr>
          <w:rFonts w:ascii="宋体" w:hAnsi="宋体" w:hint="eastAsia"/>
          <w:szCs w:val="21"/>
        </w:rPr>
        <w:t>满足下列要求：</w:t>
      </w:r>
    </w:p>
    <w:p w14:paraId="17323EEE" w14:textId="77777777" w:rsidR="00590891" w:rsidRPr="00E7465B" w:rsidRDefault="00590891" w:rsidP="009135C7">
      <w:pPr>
        <w:ind w:firstLineChars="200" w:firstLine="482"/>
        <w:jc w:val="left"/>
        <w:rPr>
          <w:rFonts w:ascii="宋体" w:hAnsi="宋体"/>
          <w:szCs w:val="21"/>
        </w:rPr>
      </w:pPr>
      <w:r w:rsidRPr="00635A2B">
        <w:rPr>
          <w:rFonts w:hint="eastAsia"/>
          <w:b/>
          <w:bCs/>
        </w:rPr>
        <w:t>1</w:t>
      </w:r>
      <w:r w:rsidR="00800B54">
        <w:rPr>
          <w:rFonts w:hint="eastAsia"/>
        </w:rPr>
        <w:t xml:space="preserve">  </w:t>
      </w:r>
      <w:r w:rsidRPr="00E7465B">
        <w:rPr>
          <w:rFonts w:ascii="宋体" w:hAnsi="宋体" w:hint="eastAsia"/>
          <w:szCs w:val="21"/>
        </w:rPr>
        <w:t>受压卸载、</w:t>
      </w:r>
      <w:r w:rsidRPr="00733AF7">
        <w:rPr>
          <w:rFonts w:hint="eastAsia"/>
        </w:rPr>
        <w:t>再加载准则</w:t>
      </w:r>
    </w:p>
    <w:p w14:paraId="7DA4F4DE" w14:textId="1186D549" w:rsidR="00590891" w:rsidRPr="00E7465B" w:rsidRDefault="00635A2B" w:rsidP="00635A2B">
      <w:pPr>
        <w:rPr>
          <w:snapToGrid w:val="0"/>
        </w:rPr>
      </w:pPr>
      <w:r>
        <w:rPr>
          <w:snapToGrid w:val="0"/>
        </w:rPr>
        <w:tab/>
      </w:r>
      <w:r w:rsidR="00590891" w:rsidRPr="00E7465B">
        <w:rPr>
          <w:rFonts w:hint="eastAsia"/>
          <w:snapToGrid w:val="0"/>
        </w:rPr>
        <w:t>当压应变小于等于</w:t>
      </w:r>
      <w:r w:rsidR="00590891" w:rsidRPr="002A0ABB">
        <w:t>0.55</w:t>
      </w:r>
      <w:r w:rsidR="0037219D" w:rsidRPr="0037219D">
        <w:rPr>
          <w:i/>
          <w:snapToGrid w:val="0"/>
        </w:rPr>
        <w:t>ε</w:t>
      </w:r>
      <w:r w:rsidR="0037219D">
        <w:rPr>
          <w:rFonts w:hint="eastAsia"/>
          <w:snapToGrid w:val="0"/>
          <w:vertAlign w:val="subscript"/>
        </w:rPr>
        <w:t>0</w:t>
      </w:r>
      <w:r w:rsidR="00590891" w:rsidRPr="00E7465B">
        <w:rPr>
          <w:rFonts w:hint="eastAsia"/>
          <w:snapToGrid w:val="0"/>
        </w:rPr>
        <w:t>时按弹性刚度加卸载；当应变大于</w:t>
      </w:r>
      <w:r w:rsidR="00590891" w:rsidRPr="002A0ABB">
        <w:t>0.55</w:t>
      </w:r>
      <w:r w:rsidR="0037219D" w:rsidRPr="0037219D">
        <w:rPr>
          <w:i/>
          <w:snapToGrid w:val="0"/>
        </w:rPr>
        <w:t>ε</w:t>
      </w:r>
      <w:r w:rsidR="0037219D">
        <w:rPr>
          <w:rFonts w:hint="eastAsia"/>
          <w:snapToGrid w:val="0"/>
          <w:vertAlign w:val="subscript"/>
        </w:rPr>
        <w:t>0</w:t>
      </w:r>
      <w:r w:rsidR="00590891" w:rsidRPr="00E7465B">
        <w:rPr>
          <w:rFonts w:hint="eastAsia"/>
          <w:snapToGrid w:val="0"/>
        </w:rPr>
        <w:t>时，按“焦点法”计算加卸载路径，卸载至</w:t>
      </w:r>
      <w:r w:rsidR="0037219D" w:rsidRPr="006744C4">
        <w:rPr>
          <w:i/>
        </w:rPr>
        <w:sym w:font="Symbol" w:char="F073"/>
      </w:r>
      <w:r w:rsidR="0037219D" w:rsidRPr="002A0ABB">
        <w:t xml:space="preserve"> </w:t>
      </w:r>
      <w:r w:rsidR="00590891" w:rsidRPr="002A0ABB">
        <w:t>=0</w:t>
      </w:r>
      <w:r w:rsidR="00590891" w:rsidRPr="00E7465B">
        <w:rPr>
          <w:rFonts w:hint="eastAsia"/>
          <w:snapToGrid w:val="0"/>
        </w:rPr>
        <w:t>时的残余应变为</w:t>
      </w:r>
      <w:r w:rsidR="00590891" w:rsidRPr="00E7465B">
        <w:rPr>
          <w:snapToGrid w:val="0"/>
          <w:position w:val="-10"/>
        </w:rPr>
        <w:object w:dxaOrig="279" w:dyaOrig="300" w14:anchorId="65DF0669">
          <v:shape id="_x0000_i1035" type="#_x0000_t75" style="width:10.65pt;height:15.05pt" o:ole="" fillcolor="window">
            <v:imagedata r:id="rId90" o:title=""/>
          </v:shape>
          <o:OLEObject Type="Embed" ProgID="Equation.3" ShapeID="_x0000_i1035" DrawAspect="Content" ObjectID="_1724760041" r:id="rId91"/>
        </w:object>
      </w:r>
      <w:r w:rsidR="00590891" w:rsidRPr="00E7465B">
        <w:rPr>
          <w:rFonts w:hint="eastAsia"/>
          <w:snapToGrid w:val="0"/>
        </w:rPr>
        <w:t>：</w:t>
      </w:r>
    </w:p>
    <w:p w14:paraId="3C52E2A2" w14:textId="17E187B5" w:rsidR="00590891" w:rsidRPr="00E7465B" w:rsidRDefault="00635A2B" w:rsidP="00635A2B">
      <w:pPr>
        <w:tabs>
          <w:tab w:val="right" w:pos="6237"/>
        </w:tabs>
        <w:ind w:firstLineChars="200" w:firstLine="480"/>
        <w:jc w:val="right"/>
        <w:rPr>
          <w:rFonts w:ascii="宋体" w:hAnsi="宋体"/>
          <w:szCs w:val="21"/>
        </w:rPr>
      </w:pPr>
      <w:r>
        <w:rPr>
          <w:rFonts w:ascii="宋体" w:hAnsi="宋体"/>
          <w:noProof/>
          <w:szCs w:val="21"/>
        </w:rPr>
        <w:t xml:space="preserve">    </w:t>
      </w:r>
      <w:r w:rsidR="004419AC">
        <w:rPr>
          <w:rFonts w:ascii="宋体" w:hAnsi="宋体"/>
          <w:noProof/>
          <w:szCs w:val="21"/>
        </w:rPr>
        <w:t xml:space="preserve"> </w:t>
      </w:r>
      <m:oMath>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B</m:t>
            </m:r>
          </m:sub>
        </m:sSub>
        <m:r>
          <w:rPr>
            <w:rFonts w:ascii="Cambria Math" w:hAnsi="Cambria Math"/>
            <w:noProof/>
            <w:szCs w:val="21"/>
          </w:rPr>
          <m:t>=</m:t>
        </m:r>
        <m:f>
          <m:fPr>
            <m:ctrlPr>
              <w:rPr>
                <w:rFonts w:ascii="Cambria Math" w:hAnsi="Cambria Math"/>
                <w:i/>
                <w:noProof/>
                <w:szCs w:val="21"/>
              </w:rPr>
            </m:ctrlPr>
          </m:fPr>
          <m:num>
            <m:sSub>
              <m:sSubPr>
                <m:ctrlPr>
                  <w:rPr>
                    <w:rFonts w:ascii="Cambria Math" w:hAnsi="Cambria Math"/>
                    <w:i/>
                    <w:noProof/>
                    <w:szCs w:val="21"/>
                  </w:rPr>
                </m:ctrlPr>
              </m:sSubPr>
              <m:e>
                <m:sSub>
                  <m:sSubPr>
                    <m:ctrlPr>
                      <w:rPr>
                        <w:rFonts w:ascii="Cambria Math" w:hAnsi="Cambria Math"/>
                        <w:i/>
                        <w:noProof/>
                        <w:szCs w:val="21"/>
                      </w:rPr>
                    </m:ctrlPr>
                  </m:sSubPr>
                  <m:e>
                    <m:r>
                      <w:rPr>
                        <w:rFonts w:ascii="Cambria Math" w:hAnsi="Cambria Math"/>
                        <w:noProof/>
                        <w:szCs w:val="21"/>
                      </w:rPr>
                      <m:t>σ</m:t>
                    </m:r>
                  </m:e>
                  <m:sub>
                    <m:r>
                      <w:rPr>
                        <w:rFonts w:ascii="Cambria Math" w:hAnsi="Cambria Math"/>
                        <w:noProof/>
                        <w:szCs w:val="21"/>
                      </w:rPr>
                      <m:t>0</m:t>
                    </m:r>
                  </m:sub>
                </m:sSub>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A</m:t>
                    </m:r>
                  </m:sub>
                </m:sSub>
                <m:r>
                  <w:rPr>
                    <w:rFonts w:ascii="Cambria Math" w:hAnsi="Cambria Math"/>
                    <w:noProof/>
                    <w:szCs w:val="21"/>
                  </w:rPr>
                  <m:t>-σ</m:t>
                </m:r>
              </m:e>
              <m:sub>
                <m:r>
                  <m:rPr>
                    <m:sty m:val="p"/>
                  </m:rPr>
                  <w:rPr>
                    <w:rFonts w:ascii="Cambria Math" w:hAnsi="Cambria Math"/>
                    <w:noProof/>
                    <w:szCs w:val="21"/>
                  </w:rPr>
                  <m:t>A</m:t>
                </m:r>
              </m:sub>
            </m:sSub>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1</m:t>
                </m:r>
              </m:sub>
            </m:sSub>
          </m:num>
          <m:den>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0</m:t>
                </m:r>
              </m:sub>
            </m:sSub>
            <m:r>
              <w:rPr>
                <w:rFonts w:ascii="Cambria Math" w:hAnsi="Cambria Math"/>
                <w:noProof/>
                <w:szCs w:val="21"/>
              </w:rPr>
              <m:t>+</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A</m:t>
                </m:r>
              </m:sub>
            </m:sSub>
          </m:den>
        </m:f>
      </m:oMath>
      <w:r w:rsidR="004419AC">
        <w:rPr>
          <w:rFonts w:ascii="宋体" w:hAnsi="宋体"/>
          <w:noProof/>
          <w:szCs w:val="21"/>
        </w:rPr>
        <w:t xml:space="preserve">            </w:t>
      </w:r>
      <w:r>
        <w:rPr>
          <w:rFonts w:ascii="宋体" w:hAnsi="宋体"/>
          <w:noProof/>
          <w:szCs w:val="21"/>
        </w:rPr>
        <w:t xml:space="preserve">            </w:t>
      </w:r>
      <w:r>
        <w:rPr>
          <w:rFonts w:hint="eastAsia"/>
          <w:szCs w:val="21"/>
        </w:rPr>
        <w:t>（</w:t>
      </w:r>
      <w:r w:rsidR="00590891" w:rsidRPr="00C2649F">
        <w:rPr>
          <w:rFonts w:hint="eastAsia"/>
          <w:szCs w:val="21"/>
        </w:rPr>
        <w:t>A.0.3-1</w:t>
      </w:r>
      <w:r>
        <w:rPr>
          <w:rFonts w:hint="eastAsia"/>
          <w:szCs w:val="21"/>
        </w:rPr>
        <w:t>）</w:t>
      </w:r>
    </w:p>
    <w:p w14:paraId="52CD2F9A" w14:textId="67E83161" w:rsidR="00590891" w:rsidRPr="00EB015A" w:rsidRDefault="00590891" w:rsidP="00EB015A">
      <w:pPr>
        <w:rPr>
          <w:rFonts w:hAnsi="宋体"/>
        </w:rPr>
      </w:pPr>
      <w:r w:rsidRPr="00EB015A">
        <w:rPr>
          <w:rFonts w:hAnsi="宋体" w:hint="eastAsia"/>
        </w:rPr>
        <w:t>其中，</w:t>
      </w:r>
      <m:oMath>
        <m:sSub>
          <m:sSubPr>
            <m:ctrlPr>
              <w:rPr>
                <w:rFonts w:ascii="Cambria Math" w:hAnsi="Cambria Math"/>
              </w:rPr>
            </m:ctrlPr>
          </m:sSubPr>
          <m:e>
            <m:r>
              <m:rPr>
                <m:sty m:val="p"/>
              </m:rPr>
              <w:rPr>
                <w:rFonts w:ascii="Cambria Math" w:hAnsi="Cambria Math"/>
              </w:rPr>
              <w:sym w:font="Symbol" w:char="F065"/>
            </m:r>
          </m:e>
          <m:sub>
            <m:r>
              <m:rPr>
                <m:sty m:val="p"/>
              </m:rPr>
              <w:rPr>
                <w:rFonts w:ascii="Cambria Math" w:hAnsi="Cambria Math"/>
                <w:vertAlign w:val="subscript"/>
              </w:rPr>
              <m:t>1</m:t>
            </m:r>
          </m:sub>
        </m:sSub>
        <m:r>
          <m:rPr>
            <m:sty m:val="p"/>
          </m:rPr>
          <w:rPr>
            <w:rFonts w:ascii="Cambria Math" w:hAnsi="Cambria Math"/>
          </w:rPr>
          <m:t>=0.5</m:t>
        </m:r>
        <m:sSub>
          <m:sSubPr>
            <m:ctrlPr>
              <w:rPr>
                <w:rFonts w:ascii="Cambria Math" w:hAnsi="Cambria Math"/>
              </w:rPr>
            </m:ctrlPr>
          </m:sSubPr>
          <m:e>
            <m:r>
              <m:rPr>
                <m:sty m:val="p"/>
              </m:rPr>
              <w:rPr>
                <w:rFonts w:ascii="Cambria Math" w:hAnsi="Cambria Math"/>
              </w:rPr>
              <w:sym w:font="Symbol" w:char="F065"/>
            </m:r>
          </m:e>
          <m:sub>
            <m:r>
              <m:rPr>
                <m:sty m:val="p"/>
              </m:rPr>
              <w:rPr>
                <w:rFonts w:ascii="Cambria Math" w:hAnsi="Cambria Math"/>
                <w:vertAlign w:val="subscript"/>
              </w:rPr>
              <m:t>0</m:t>
            </m:r>
          </m:sub>
        </m:sSub>
      </m:oMath>
      <w:r w:rsidRPr="00EB015A">
        <w:rPr>
          <w:rFonts w:hAnsi="宋体" w:hint="eastAsia"/>
        </w:rPr>
        <w:t>。</w:t>
      </w:r>
    </w:p>
    <w:p w14:paraId="24A7FD1D" w14:textId="52B87B29" w:rsidR="00590891" w:rsidRPr="00E7465B" w:rsidRDefault="00590891" w:rsidP="00582B9A">
      <w:pPr>
        <w:ind w:firstLineChars="200" w:firstLine="480"/>
        <w:jc w:val="left"/>
        <w:rPr>
          <w:rFonts w:ascii="宋体" w:hAnsi="宋体"/>
          <w:szCs w:val="21"/>
        </w:rPr>
      </w:pPr>
      <w:r w:rsidRPr="00E7465B">
        <w:rPr>
          <w:rFonts w:ascii="宋体" w:hAnsi="宋体" w:hint="eastAsia"/>
          <w:szCs w:val="21"/>
        </w:rPr>
        <w:t>卸载至</w:t>
      </w:r>
      <w:r w:rsidRPr="002A0ABB">
        <w:rPr>
          <w:rFonts w:hint="eastAsia"/>
          <w:szCs w:val="21"/>
        </w:rPr>
        <w:t>B</w:t>
      </w:r>
      <w:r w:rsidRPr="00E7465B">
        <w:rPr>
          <w:rFonts w:ascii="宋体" w:hAnsi="宋体" w:hint="eastAsia"/>
          <w:szCs w:val="21"/>
        </w:rPr>
        <w:t>点再加载过程中</w:t>
      </w:r>
      <w:r w:rsidRPr="00EB015A">
        <w:t>C</w:t>
      </w:r>
      <w:r w:rsidRPr="00E7465B">
        <w:rPr>
          <w:rFonts w:ascii="宋体" w:hAnsi="宋体" w:hint="eastAsia"/>
          <w:szCs w:val="21"/>
        </w:rPr>
        <w:t>点的纵坐标值</w:t>
      </w:r>
      <m:oMath>
        <m:sSub>
          <m:sSubPr>
            <m:ctrlPr>
              <w:rPr>
                <w:rFonts w:ascii="Cambria Math" w:hAnsi="Cambria Math"/>
                <w:i/>
                <w:szCs w:val="21"/>
              </w:rPr>
            </m:ctrlPr>
          </m:sSubPr>
          <m:e>
            <m:r>
              <w:rPr>
                <w:rFonts w:ascii="Cambria Math" w:hAnsi="Cambria Math"/>
                <w:i/>
                <w:szCs w:val="21"/>
              </w:rPr>
              <w:sym w:font="Symbol" w:char="F073"/>
            </m:r>
          </m:e>
          <m:sub>
            <m:r>
              <m:rPr>
                <m:sty m:val="p"/>
              </m:rPr>
              <w:rPr>
                <w:rFonts w:ascii="Cambria Math" w:hAnsi="Cambria Math"/>
                <w:szCs w:val="21"/>
                <w:vertAlign w:val="subscript"/>
              </w:rPr>
              <m:t>C</m:t>
            </m:r>
          </m:sub>
        </m:sSub>
      </m:oMath>
      <w:r w:rsidRPr="00E7465B">
        <w:rPr>
          <w:rFonts w:ascii="宋体" w:hAnsi="宋体" w:hint="eastAsia"/>
          <w:szCs w:val="21"/>
        </w:rPr>
        <w:t>为</w:t>
      </w:r>
      <w:r w:rsidR="007616C3">
        <w:rPr>
          <w:rFonts w:ascii="宋体" w:hAnsi="宋体" w:hint="eastAsia"/>
          <w:szCs w:val="21"/>
        </w:rPr>
        <w:t>：</w:t>
      </w:r>
    </w:p>
    <w:p w14:paraId="5BA61707" w14:textId="3E00FF45" w:rsidR="00590891" w:rsidRPr="00E7465B" w:rsidRDefault="00EA4732" w:rsidP="00635A2B">
      <w:pPr>
        <w:tabs>
          <w:tab w:val="right" w:pos="6237"/>
        </w:tabs>
        <w:ind w:firstLineChars="200" w:firstLine="480"/>
        <w:jc w:val="right"/>
        <w:rPr>
          <w:rFonts w:ascii="宋体" w:hAnsi="宋体"/>
          <w:szCs w:val="21"/>
        </w:rPr>
      </w:pPr>
      <m:oMath>
        <m:sSub>
          <m:sSubPr>
            <m:ctrlPr>
              <w:rPr>
                <w:rFonts w:ascii="Cambria Math" w:hAnsi="Cambria Math"/>
                <w:i/>
                <w:szCs w:val="21"/>
              </w:rPr>
            </m:ctrlPr>
          </m:sSubPr>
          <m:e>
            <m:r>
              <w:rPr>
                <w:rFonts w:ascii="Cambria Math" w:hAnsi="Cambria Math"/>
                <w:szCs w:val="21"/>
              </w:rPr>
              <m:t>σ</m:t>
            </m:r>
          </m:e>
          <m:sub>
            <m:r>
              <m:rPr>
                <m:sty m:val="p"/>
              </m:rPr>
              <w:rPr>
                <w:rFonts w:ascii="Cambria Math" w:hAnsi="Cambria Math"/>
                <w:szCs w:val="21"/>
              </w:rPr>
              <m:t>C</m:t>
            </m:r>
          </m:sub>
        </m:sSub>
        <m:r>
          <w:rPr>
            <w:rFonts w:ascii="Cambria Math" w:hAnsi="Cambria Math"/>
            <w:szCs w:val="21"/>
          </w:rPr>
          <m:t>=</m:t>
        </m:r>
        <m:f>
          <m:fPr>
            <m:ctrlPr>
              <w:rPr>
                <w:rFonts w:ascii="Cambria Math" w:hAnsi="Cambria Math"/>
                <w:i/>
                <w:szCs w:val="21"/>
              </w:rPr>
            </m:ctrlPr>
          </m:fPr>
          <m:num>
            <m:r>
              <w:rPr>
                <w:rFonts w:ascii="Cambria Math" w:hAnsi="Cambria Math"/>
                <w:szCs w:val="21"/>
              </w:rPr>
              <m:t>0.75</m:t>
            </m:r>
            <m:sSub>
              <m:sSubPr>
                <m:ctrlPr>
                  <w:rPr>
                    <w:rFonts w:ascii="Cambria Math" w:hAnsi="Cambria Math"/>
                    <w:i/>
                    <w:szCs w:val="21"/>
                  </w:rPr>
                </m:ctrlPr>
              </m:sSubPr>
              <m:e>
                <m:r>
                  <w:rPr>
                    <w:rFonts w:ascii="Cambria Math" w:hAnsi="Cambria Math"/>
                    <w:szCs w:val="21"/>
                  </w:rPr>
                  <m:t>σ</m:t>
                </m:r>
              </m:e>
              <m:sub>
                <m:r>
                  <m:rPr>
                    <m:sty m:val="p"/>
                  </m:rPr>
                  <w:rPr>
                    <w:rFonts w:ascii="Cambria Math" w:hAnsi="Cambria Math"/>
                    <w:szCs w:val="21"/>
                  </w:rPr>
                  <m:t>0</m:t>
                </m:r>
              </m:sub>
            </m:sSub>
          </m:num>
          <m:den>
            <m:r>
              <w:rPr>
                <w:rFonts w:ascii="Cambria Math" w:hAnsi="Cambria Math"/>
                <w:szCs w:val="21"/>
              </w:rPr>
              <m:t>0.75</m:t>
            </m:r>
            <m:sSub>
              <m:sSubPr>
                <m:ctrlPr>
                  <w:rPr>
                    <w:rFonts w:ascii="Cambria Math" w:hAnsi="Cambria Math"/>
                    <w:i/>
                    <w:szCs w:val="21"/>
                  </w:rPr>
                </m:ctrlPr>
              </m:sSubPr>
              <m:e>
                <m:r>
                  <w:rPr>
                    <w:rFonts w:ascii="Cambria Math" w:hAnsi="Cambria Math"/>
                    <w:szCs w:val="21"/>
                  </w:rPr>
                  <m:t>ε</m:t>
                </m:r>
              </m:e>
              <m:sub>
                <m:r>
                  <w:rPr>
                    <w:rFonts w:ascii="Cambria Math" w:hAnsi="Cambria Math"/>
                    <w:szCs w:val="21"/>
                  </w:rPr>
                  <m:t>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ε</m:t>
                </m:r>
              </m:e>
              <m:sub>
                <m:r>
                  <m:rPr>
                    <m:sty m:val="p"/>
                  </m:rPr>
                  <w:rPr>
                    <w:rFonts w:ascii="Cambria Math" w:hAnsi="Cambria Math"/>
                    <w:szCs w:val="21"/>
                  </w:rPr>
                  <m:t>B</m:t>
                </m:r>
              </m:sub>
            </m:sSub>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ε</m:t>
                </m:r>
              </m:e>
              <m:sub>
                <m:r>
                  <m:rPr>
                    <m:sty m:val="p"/>
                  </m:rPr>
                  <w:rPr>
                    <w:rFonts w:ascii="Cambria Math" w:hAnsi="Cambria Math"/>
                    <w:szCs w:val="21"/>
                  </w:rPr>
                  <m:t>A</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ε</m:t>
                </m:r>
              </m:e>
              <m:sub>
                <m:r>
                  <m:rPr>
                    <m:sty m:val="p"/>
                  </m:rPr>
                  <w:rPr>
                    <w:rFonts w:ascii="Cambria Math" w:hAnsi="Cambria Math"/>
                    <w:szCs w:val="21"/>
                  </w:rPr>
                  <m:t>B</m:t>
                </m:r>
              </m:sub>
            </m:sSub>
          </m:e>
        </m:d>
      </m:oMath>
      <w:r w:rsidR="00635A2B">
        <w:rPr>
          <w:rFonts w:ascii="宋体" w:hAnsi="宋体"/>
          <w:szCs w:val="21"/>
        </w:rPr>
        <w:t xml:space="preserve">    </w:t>
      </w:r>
      <w:r w:rsidR="004419AC">
        <w:rPr>
          <w:rFonts w:ascii="宋体" w:hAnsi="宋体"/>
          <w:szCs w:val="21"/>
        </w:rPr>
        <w:t xml:space="preserve">           </w:t>
      </w:r>
      <w:r w:rsidR="00635A2B">
        <w:rPr>
          <w:rFonts w:ascii="宋体" w:hAnsi="宋体"/>
          <w:szCs w:val="21"/>
        </w:rPr>
        <w:t xml:space="preserve">       </w:t>
      </w:r>
      <w:r w:rsidR="00635A2B">
        <w:rPr>
          <w:rFonts w:hint="eastAsia"/>
          <w:szCs w:val="21"/>
        </w:rPr>
        <w:t>（</w:t>
      </w:r>
      <w:r w:rsidR="00590891" w:rsidRPr="00C2649F">
        <w:rPr>
          <w:rFonts w:hint="eastAsia"/>
          <w:szCs w:val="21"/>
        </w:rPr>
        <w:t>A.0.3-2</w:t>
      </w:r>
      <w:r w:rsidR="00635A2B">
        <w:rPr>
          <w:rFonts w:hint="eastAsia"/>
          <w:szCs w:val="21"/>
        </w:rPr>
        <w:t>）</w:t>
      </w:r>
    </w:p>
    <w:p w14:paraId="0DCE4B0D" w14:textId="0A59C843" w:rsidR="00590891" w:rsidRPr="00E7465B" w:rsidRDefault="00590891" w:rsidP="00EB015A">
      <w:r w:rsidRPr="00E7465B">
        <w:rPr>
          <w:rFonts w:hint="eastAsia"/>
        </w:rPr>
        <w:t>卸载过程中</w:t>
      </w:r>
      <w:r w:rsidRPr="002A0ABB">
        <w:t>D</w:t>
      </w:r>
      <w:r w:rsidRPr="00E7465B">
        <w:rPr>
          <w:rFonts w:hint="eastAsia"/>
        </w:rPr>
        <w:t>点坐标值</w:t>
      </w:r>
      <w:proofErr w:type="spellStart"/>
      <w:r w:rsidR="0037219D" w:rsidRPr="0037219D">
        <w:rPr>
          <w:i/>
          <w:snapToGrid w:val="0"/>
        </w:rPr>
        <w:t>ε</w:t>
      </w:r>
      <w:r w:rsidR="0037219D" w:rsidRPr="0037219D">
        <w:rPr>
          <w:snapToGrid w:val="0"/>
          <w:vertAlign w:val="subscript"/>
        </w:rPr>
        <w:t>D</w:t>
      </w:r>
      <w:proofErr w:type="spellEnd"/>
      <w:r w:rsidRPr="00E7465B">
        <w:rPr>
          <w:rFonts w:hint="eastAsia"/>
        </w:rPr>
        <w:t>和</w:t>
      </w:r>
      <w:r w:rsidR="0037219D" w:rsidRPr="0037219D">
        <w:rPr>
          <w:i/>
        </w:rPr>
        <w:sym w:font="Symbol" w:char="F073"/>
      </w:r>
      <w:r w:rsidR="0037219D" w:rsidRPr="0037219D">
        <w:rPr>
          <w:vertAlign w:val="subscript"/>
        </w:rPr>
        <w:t>D</w:t>
      </w:r>
      <w:r w:rsidRPr="00E7465B">
        <w:rPr>
          <w:rFonts w:hint="eastAsia"/>
        </w:rPr>
        <w:t>的表达式分别为</w:t>
      </w:r>
      <w:r w:rsidR="007616C3">
        <w:rPr>
          <w:rFonts w:hint="eastAsia"/>
        </w:rPr>
        <w:t>：</w:t>
      </w:r>
    </w:p>
    <w:p w14:paraId="3E21ED97" w14:textId="109DA1A6" w:rsidR="00590891" w:rsidRPr="00E7465B" w:rsidRDefault="00EA4732" w:rsidP="00635A2B">
      <w:pPr>
        <w:tabs>
          <w:tab w:val="right" w:pos="6237"/>
        </w:tabs>
        <w:ind w:firstLineChars="200" w:firstLine="480"/>
        <w:jc w:val="right"/>
        <w:rPr>
          <w:rFonts w:ascii="宋体" w:hAnsi="宋体"/>
          <w:noProof/>
          <w:szCs w:val="21"/>
        </w:rPr>
      </w:pPr>
      <m:oMath>
        <m:sSub>
          <m:sSubPr>
            <m:ctrlPr>
              <w:rPr>
                <w:rFonts w:ascii="Cambria Math" w:hAnsi="Cambria Math"/>
                <w:i/>
              </w:rPr>
            </m:ctrlPr>
          </m:sSubPr>
          <m:e>
            <m:r>
              <w:rPr>
                <w:rFonts w:ascii="Cambria Math" w:hAnsi="Cambria Math"/>
              </w:rPr>
              <m:t>ε</m:t>
            </m:r>
          </m:e>
          <m:sub>
            <m:r>
              <m:rPr>
                <m:sty m:val="p"/>
              </m:rPr>
              <w:rPr>
                <w:rFonts w:ascii="Cambria Math" w:hAnsi="Cambria Math"/>
              </w:rPr>
              <m:t>D</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sSub>
                  <m:sSubPr>
                    <m:ctrlPr>
                      <w:rPr>
                        <w:rFonts w:ascii="Cambria Math" w:hAnsi="Cambria Math"/>
                        <w:i/>
                      </w:rPr>
                    </m:ctrlPr>
                  </m:sSubPr>
                  <m:e>
                    <m:r>
                      <w:rPr>
                        <w:rFonts w:ascii="Cambria Math" w:hAnsi="Cambria Math"/>
                      </w:rPr>
                      <m:t>ε</m:t>
                    </m:r>
                  </m:e>
                  <m:sub>
                    <m:r>
                      <m:rPr>
                        <m:sty m:val="p"/>
                      </m:rPr>
                      <w:rPr>
                        <w:rFonts w:ascii="Cambria Math" w:hAnsi="Cambria Math" w:hint="eastAsia"/>
                      </w:rPr>
                      <m:t>B</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c</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e>
            </m:d>
          </m:den>
        </m:f>
      </m:oMath>
      <w:r w:rsidR="00635A2B">
        <w:rPr>
          <w:rFonts w:ascii="宋体" w:hAnsi="宋体"/>
          <w:noProof/>
          <w:szCs w:val="21"/>
        </w:rPr>
        <w:t xml:space="preserve">    </w:t>
      </w:r>
      <w:r w:rsidR="004419AC">
        <w:rPr>
          <w:rFonts w:ascii="宋体" w:hAnsi="宋体"/>
          <w:noProof/>
          <w:szCs w:val="21"/>
        </w:rPr>
        <w:t xml:space="preserve">      </w:t>
      </w:r>
      <w:r w:rsidR="00635A2B">
        <w:rPr>
          <w:rFonts w:ascii="宋体" w:hAnsi="宋体"/>
          <w:noProof/>
          <w:szCs w:val="21"/>
        </w:rPr>
        <w:t xml:space="preserve">      </w:t>
      </w:r>
      <w:r w:rsidR="00635A2B">
        <w:rPr>
          <w:rFonts w:hint="eastAsia"/>
          <w:szCs w:val="21"/>
        </w:rPr>
        <w:t>（</w:t>
      </w:r>
      <w:r w:rsidR="00590891" w:rsidRPr="00C2649F">
        <w:rPr>
          <w:rFonts w:hint="eastAsia"/>
          <w:szCs w:val="21"/>
        </w:rPr>
        <w:t>A.0.3-3</w:t>
      </w:r>
      <w:r w:rsidR="00635A2B">
        <w:rPr>
          <w:rFonts w:hint="eastAsia"/>
          <w:szCs w:val="21"/>
        </w:rPr>
        <w:t>）</w:t>
      </w:r>
    </w:p>
    <w:p w14:paraId="36A498B7" w14:textId="3E98A4BB" w:rsidR="00590891" w:rsidRPr="00E7465B" w:rsidRDefault="00635A2B" w:rsidP="00635A2B">
      <w:pPr>
        <w:tabs>
          <w:tab w:val="right" w:pos="6237"/>
        </w:tabs>
        <w:ind w:firstLineChars="200" w:firstLine="480"/>
        <w:jc w:val="right"/>
        <w:rPr>
          <w:rFonts w:ascii="宋体" w:hAnsi="宋体"/>
          <w:szCs w:val="21"/>
        </w:rPr>
      </w:pPr>
      <w:r>
        <w:rPr>
          <w:rFonts w:ascii="宋体" w:hAnsi="宋体"/>
          <w:szCs w:val="21"/>
        </w:rPr>
        <w:t xml:space="preserve">  </w:t>
      </w:r>
      <m:oMath>
        <m:sSub>
          <m:sSubPr>
            <m:ctrlPr>
              <w:rPr>
                <w:rFonts w:ascii="Cambria Math" w:hAnsi="Cambria Math"/>
                <w:i/>
                <w:szCs w:val="21"/>
              </w:rPr>
            </m:ctrlPr>
          </m:sSubPr>
          <m:e>
            <m:r>
              <w:rPr>
                <w:rFonts w:ascii="Cambria Math" w:hAnsi="Cambria Math"/>
                <w:szCs w:val="21"/>
              </w:rPr>
              <m:t>σ</m:t>
            </m:r>
          </m:e>
          <m:sub>
            <m:r>
              <m:rPr>
                <m:sty m:val="p"/>
              </m:rPr>
              <w:rPr>
                <w:rFonts w:ascii="Cambria Math" w:hAnsi="Cambria Math"/>
                <w:szCs w:val="21"/>
              </w:rPr>
              <m:t>D</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D</m:t>
            </m:r>
          </m:e>
          <m:sub>
            <m:r>
              <w:rPr>
                <w:rFonts w:ascii="Cambria Math" w:hAnsi="Cambria Math"/>
                <w:szCs w:val="21"/>
              </w:rPr>
              <m:t>2</m:t>
            </m:r>
          </m:sub>
        </m:sSub>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ε</m:t>
                </m:r>
              </m:e>
              <m:sub>
                <m:r>
                  <m:rPr>
                    <m:sty m:val="p"/>
                  </m:rPr>
                  <w:rPr>
                    <w:rFonts w:ascii="Cambria Math" w:hAnsi="Cambria Math"/>
                    <w:szCs w:val="21"/>
                  </w:rPr>
                  <m:t>D</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ε</m:t>
                </m:r>
              </m:e>
              <m:sub>
                <m:r>
                  <m:rPr>
                    <m:sty m:val="p"/>
                  </m:rPr>
                  <w:rPr>
                    <w:rFonts w:ascii="Cambria Math" w:hAnsi="Cambria Math"/>
                    <w:szCs w:val="21"/>
                  </w:rPr>
                  <m:t>B</m:t>
                </m:r>
              </m:sub>
            </m:sSub>
          </m:e>
        </m:d>
      </m:oMath>
      <w:r>
        <w:rPr>
          <w:rFonts w:ascii="宋体" w:hAnsi="宋体"/>
          <w:szCs w:val="21"/>
        </w:rPr>
        <w:t xml:space="preserve">  </w:t>
      </w:r>
      <w:r w:rsidR="004419AC">
        <w:rPr>
          <w:rFonts w:ascii="宋体" w:hAnsi="宋体"/>
          <w:szCs w:val="21"/>
        </w:rPr>
        <w:t xml:space="preserve">          </w:t>
      </w:r>
      <w:r>
        <w:rPr>
          <w:rFonts w:ascii="宋体" w:hAnsi="宋体"/>
          <w:szCs w:val="21"/>
        </w:rPr>
        <w:t xml:space="preserve">         </w:t>
      </w:r>
      <w:r>
        <w:rPr>
          <w:rFonts w:hint="eastAsia"/>
          <w:szCs w:val="21"/>
        </w:rPr>
        <w:t>（</w:t>
      </w:r>
      <w:r w:rsidR="00590891" w:rsidRPr="00C2649F">
        <w:rPr>
          <w:rFonts w:hint="eastAsia"/>
          <w:szCs w:val="21"/>
        </w:rPr>
        <w:t>A.0.3-4</w:t>
      </w:r>
      <w:r>
        <w:rPr>
          <w:rFonts w:hint="eastAsia"/>
          <w:szCs w:val="21"/>
        </w:rPr>
        <w:t>）</w:t>
      </w:r>
    </w:p>
    <w:p w14:paraId="63837CAB" w14:textId="108DC5BE" w:rsidR="00590891" w:rsidRPr="00D24E16" w:rsidRDefault="00590891" w:rsidP="00EB015A">
      <w:r>
        <w:rPr>
          <w:rFonts w:hint="eastAsia"/>
        </w:rPr>
        <w:t>其中</w:t>
      </w:r>
      <w:r w:rsidRPr="00E7465B">
        <w:rPr>
          <w:rFonts w:hint="eastAsia"/>
        </w:rPr>
        <w:t>，</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3</m:t>
                </m:r>
                <m:sSub>
                  <m:sSubPr>
                    <m:ctrlPr>
                      <w:rPr>
                        <w:rFonts w:ascii="Cambria Math" w:hAnsi="Cambria Math"/>
                        <w:i/>
                      </w:rPr>
                    </m:ctrlPr>
                  </m:sSubPr>
                  <m:e>
                    <m:r>
                      <w:rPr>
                        <w:rFonts w:ascii="Cambria Math" w:hAnsi="Cambria Math"/>
                      </w:rPr>
                      <m:t>σ</m:t>
                    </m:r>
                  </m:e>
                  <m:sub>
                    <m:r>
                      <m:rPr>
                        <m:sty m:val="p"/>
                      </m:rP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σ</m:t>
                    </m:r>
                  </m:e>
                  <m:sub>
                    <m:r>
                      <m:rPr>
                        <m:sty m:val="p"/>
                      </m:rPr>
                      <w:rPr>
                        <w:rFonts w:ascii="Cambria Math" w:hAnsi="Cambria Math"/>
                      </w:rPr>
                      <m:t>c</m:t>
                    </m:r>
                  </m:sub>
                </m:sSub>
              </m:e>
            </m:d>
          </m:num>
          <m:den>
            <m:d>
              <m:dPr>
                <m:ctrlPr>
                  <w:rPr>
                    <w:rFonts w:ascii="Cambria Math" w:hAnsi="Cambria Math"/>
                    <w:i/>
                  </w:rPr>
                </m:ctrlPr>
              </m:dPr>
              <m:e>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A</m:t>
                    </m:r>
                  </m:sub>
                </m:sSub>
              </m:e>
            </m:d>
          </m:den>
        </m:f>
      </m:oMath>
      <w:r w:rsidR="00D24E16">
        <w:rPr>
          <w:rFonts w:hint="eastAsia"/>
        </w:rPr>
        <w:t>；</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f>
          <m:fPr>
            <m:type m:val="lin"/>
            <m:ctrlPr>
              <w:rPr>
                <w:rFonts w:ascii="Cambria Math" w:hAnsi="Cambria Math"/>
                <w:i/>
              </w:rPr>
            </m:ctrlPr>
          </m:fPr>
          <m:num>
            <m:r>
              <w:rPr>
                <w:rFonts w:ascii="Cambria Math" w:hAnsi="Cambria Math"/>
              </w:rPr>
              <m:t>0.2</m:t>
            </m:r>
            <m:sSub>
              <m:sSubPr>
                <m:ctrlPr>
                  <w:rPr>
                    <w:rFonts w:ascii="Cambria Math" w:hAnsi="Cambria Math"/>
                    <w:i/>
                  </w:rPr>
                </m:ctrlPr>
              </m:sSubPr>
              <m:e>
                <m:r>
                  <w:rPr>
                    <w:rFonts w:ascii="Cambria Math" w:hAnsi="Cambria Math"/>
                  </w:rPr>
                  <m:t>σ</m:t>
                </m:r>
              </m:e>
              <m:sub>
                <m:r>
                  <m:rPr>
                    <m:sty m:val="p"/>
                  </m:rPr>
                  <w:rPr>
                    <w:rFonts w:ascii="Cambria Math" w:hAnsi="Cambria Math" w:hint="eastAsia"/>
                  </w:rPr>
                  <m:t>o</m:t>
                </m:r>
              </m:sub>
            </m:sSub>
          </m:num>
          <m:den>
            <m:d>
              <m:dPr>
                <m:ctrlPr>
                  <w:rPr>
                    <w:rFonts w:ascii="Cambria Math" w:hAnsi="Cambria Math"/>
                    <w:i/>
                  </w:rPr>
                </m:ctrlPr>
              </m:dPr>
              <m:e>
                <m:r>
                  <w:rPr>
                    <w:rFonts w:ascii="Cambria Math" w:hAnsi="Cambria Math"/>
                  </w:rPr>
                  <m:t>0.2</m:t>
                </m:r>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hint="eastAsia"/>
                      </w:rPr>
                      <m:t>B</m:t>
                    </m:r>
                  </m:sub>
                </m:sSub>
              </m:e>
            </m:d>
          </m:den>
        </m:f>
      </m:oMath>
      <w:r w:rsidRPr="00E7465B">
        <w:rPr>
          <w:rFonts w:hint="eastAsia"/>
        </w:rPr>
        <w:t>。</w:t>
      </w:r>
    </w:p>
    <w:p w14:paraId="4652A44E" w14:textId="7BD1A298" w:rsidR="00590891" w:rsidRPr="00E7465B" w:rsidRDefault="00635A2B" w:rsidP="00635A2B">
      <w:r>
        <w:tab/>
      </w:r>
      <w:r w:rsidR="00590891" w:rsidRPr="00E7465B">
        <w:rPr>
          <w:rFonts w:hint="eastAsia"/>
        </w:rPr>
        <w:t>自骨架线上卸载沿</w:t>
      </w:r>
      <w:r w:rsidR="00590891" w:rsidRPr="002A0ABB">
        <w:rPr>
          <w:rFonts w:hint="eastAsia"/>
        </w:rPr>
        <w:t>D-B</w:t>
      </w:r>
      <w:r w:rsidR="00590891" w:rsidRPr="00E7465B">
        <w:rPr>
          <w:rFonts w:hint="eastAsia"/>
        </w:rPr>
        <w:t>进行，如卸载超过</w:t>
      </w:r>
      <w:r w:rsidR="00590891" w:rsidRPr="002A0ABB">
        <w:t>B</w:t>
      </w:r>
      <w:r w:rsidR="00590891" w:rsidRPr="00E7465B">
        <w:rPr>
          <w:rFonts w:hint="eastAsia"/>
        </w:rPr>
        <w:t>点后再加载时，再加载线将沿折线</w:t>
      </w:r>
      <w:r w:rsidR="00590891" w:rsidRPr="002A0ABB">
        <w:t>B-C-E</w:t>
      </w:r>
      <w:r w:rsidR="00590891" w:rsidRPr="00E7465B">
        <w:rPr>
          <w:rFonts w:hint="eastAsia"/>
        </w:rPr>
        <w:t>进行，</w:t>
      </w:r>
      <w:r w:rsidR="00590891" w:rsidRPr="002A0ABB">
        <w:t>E</w:t>
      </w:r>
      <w:r w:rsidR="00590891" w:rsidRPr="00E7465B">
        <w:rPr>
          <w:rFonts w:hint="eastAsia"/>
        </w:rPr>
        <w:t>为骨架线上应变等于</w:t>
      </w:r>
      <w:r w:rsidR="00590891" w:rsidRPr="0037219D">
        <w:t>1.15</w:t>
      </w:r>
      <w:r w:rsidR="00F639BD" w:rsidRPr="0037219D">
        <w:rPr>
          <w:i/>
          <w:snapToGrid w:val="0"/>
        </w:rPr>
        <w:t>ε</w:t>
      </w:r>
      <w:r w:rsidR="00F639BD" w:rsidRPr="0037219D">
        <w:rPr>
          <w:snapToGrid w:val="0"/>
          <w:vertAlign w:val="subscript"/>
        </w:rPr>
        <w:t>A</w:t>
      </w:r>
      <w:r w:rsidR="00590891" w:rsidRPr="00E7465B">
        <w:rPr>
          <w:rFonts w:hint="eastAsia"/>
        </w:rPr>
        <w:t>时对应的点。对于卸载至</w:t>
      </w:r>
      <w:r w:rsidR="00590891" w:rsidRPr="002A0ABB">
        <w:t>B</w:t>
      </w:r>
      <w:r w:rsidR="00590891" w:rsidRPr="00E7465B">
        <w:rPr>
          <w:rFonts w:hint="eastAsia"/>
        </w:rPr>
        <w:t>点后再反向加载，当应变历史上出现的最大拉应变</w:t>
      </w:r>
      <w:proofErr w:type="spellStart"/>
      <w:r w:rsidR="006134DC" w:rsidRPr="0037219D">
        <w:rPr>
          <w:i/>
          <w:snapToGrid w:val="0"/>
        </w:rPr>
        <w:t>ε</w:t>
      </w:r>
      <w:r w:rsidR="006134DC" w:rsidRPr="0037219D">
        <w:t>≤</w:t>
      </w:r>
      <w:r w:rsidR="006134DC" w:rsidRPr="0037219D">
        <w:rPr>
          <w:i/>
          <w:snapToGrid w:val="0"/>
        </w:rPr>
        <w:t>ε</w:t>
      </w:r>
      <w:r w:rsidR="006134DC" w:rsidRPr="0037219D">
        <w:rPr>
          <w:snapToGrid w:val="0"/>
          <w:vertAlign w:val="subscript"/>
        </w:rPr>
        <w:t>p</w:t>
      </w:r>
      <w:proofErr w:type="spellEnd"/>
      <w:r w:rsidR="00590891" w:rsidRPr="00E7465B">
        <w:rPr>
          <w:rFonts w:hint="eastAsia"/>
        </w:rPr>
        <w:t>，即受拉混凝土尚未发生开裂时，则应力应变将沿直线</w:t>
      </w:r>
      <w:r w:rsidR="00590891" w:rsidRPr="002A0ABB">
        <w:t>BF</w:t>
      </w:r>
      <w:r w:rsidR="00590891" w:rsidRPr="00E7465B">
        <w:rPr>
          <w:rFonts w:hint="eastAsia"/>
        </w:rPr>
        <w:t>发展，</w:t>
      </w:r>
      <w:r w:rsidR="00590891" w:rsidRPr="002A0ABB">
        <w:t>F</w:t>
      </w:r>
      <w:r w:rsidR="006134DC" w:rsidRPr="00E7465B">
        <w:rPr>
          <w:rFonts w:hint="eastAsia"/>
        </w:rPr>
        <w:t>(</w:t>
      </w:r>
      <w:proofErr w:type="spellStart"/>
      <w:r w:rsidR="006134DC" w:rsidRPr="0037219D">
        <w:rPr>
          <w:i/>
          <w:snapToGrid w:val="0"/>
        </w:rPr>
        <w:t>ε</w:t>
      </w:r>
      <w:r w:rsidR="006134DC" w:rsidRPr="0037219D">
        <w:rPr>
          <w:snapToGrid w:val="0"/>
          <w:vertAlign w:val="subscript"/>
        </w:rPr>
        <w:t>p</w:t>
      </w:r>
      <w:proofErr w:type="spellEnd"/>
      <w:r w:rsidR="006134DC" w:rsidRPr="0037219D">
        <w:t>,</w:t>
      </w:r>
      <w:r w:rsidR="006134DC" w:rsidRPr="0037219D">
        <w:rPr>
          <w:i/>
        </w:rPr>
        <w:sym w:font="Symbol" w:char="F073"/>
      </w:r>
      <w:r w:rsidR="006134DC" w:rsidRPr="0037219D">
        <w:rPr>
          <w:vertAlign w:val="subscript"/>
        </w:rPr>
        <w:t>p</w:t>
      </w:r>
      <w:r w:rsidR="006134DC" w:rsidRPr="00E7465B">
        <w:rPr>
          <w:rFonts w:hint="eastAsia"/>
        </w:rPr>
        <w:t>)</w:t>
      </w:r>
      <w:r w:rsidR="00590891" w:rsidRPr="00E7465B">
        <w:rPr>
          <w:rFonts w:hint="eastAsia"/>
        </w:rPr>
        <w:t>为骨架线上峰值拉应力的对应点；当应变历史上出现的最大拉应变</w:t>
      </w:r>
      <w:r w:rsidR="006134DC" w:rsidRPr="002E64DD">
        <w:rPr>
          <w:i/>
          <w:snapToGrid w:val="0"/>
        </w:rPr>
        <w:t>ε</w:t>
      </w:r>
      <w:r w:rsidR="006134DC" w:rsidRPr="002E64DD">
        <w:t>&gt;</w:t>
      </w:r>
      <w:proofErr w:type="spellStart"/>
      <w:r w:rsidR="006134DC" w:rsidRPr="002E64DD">
        <w:rPr>
          <w:i/>
          <w:snapToGrid w:val="0"/>
        </w:rPr>
        <w:t>ε</w:t>
      </w:r>
      <w:r w:rsidR="006134DC" w:rsidRPr="002E64DD">
        <w:rPr>
          <w:snapToGrid w:val="0"/>
          <w:vertAlign w:val="subscript"/>
        </w:rPr>
        <w:t>p</w:t>
      </w:r>
      <w:proofErr w:type="spellEnd"/>
      <w:r w:rsidR="00590891" w:rsidRPr="00E7465B">
        <w:rPr>
          <w:rFonts w:hint="eastAsia"/>
        </w:rPr>
        <w:t>时，则应力应变将沿直线</w:t>
      </w:r>
      <w:r w:rsidR="00590891" w:rsidRPr="002A0ABB">
        <w:t>BG</w:t>
      </w:r>
      <w:r w:rsidR="00590891" w:rsidRPr="00E7465B">
        <w:rPr>
          <w:rFonts w:hint="eastAsia"/>
        </w:rPr>
        <w:t>发展，</w:t>
      </w:r>
      <w:r w:rsidR="00590891" w:rsidRPr="002A0ABB">
        <w:t>G</w:t>
      </w:r>
      <w:r w:rsidR="00590891" w:rsidRPr="00E7465B">
        <w:rPr>
          <w:rFonts w:hint="eastAsia"/>
        </w:rPr>
        <w:t>(</w:t>
      </w:r>
      <w:proofErr w:type="spellStart"/>
      <w:r w:rsidR="006134DC" w:rsidRPr="0037219D">
        <w:rPr>
          <w:i/>
          <w:snapToGrid w:val="0"/>
        </w:rPr>
        <w:t>ε</w:t>
      </w:r>
      <w:r w:rsidR="006134DC" w:rsidRPr="0037219D">
        <w:rPr>
          <w:snapToGrid w:val="0"/>
          <w:vertAlign w:val="subscript"/>
        </w:rPr>
        <w:t>G</w:t>
      </w:r>
      <w:proofErr w:type="spellEnd"/>
      <w:r w:rsidR="00590891" w:rsidRPr="0037219D">
        <w:t>,</w:t>
      </w:r>
      <w:r w:rsidR="006134DC" w:rsidRPr="0037219D">
        <w:rPr>
          <w:i/>
        </w:rPr>
        <w:sym w:font="Symbol" w:char="F073"/>
      </w:r>
      <w:r w:rsidR="006134DC" w:rsidRPr="0037219D">
        <w:rPr>
          <w:vertAlign w:val="subscript"/>
        </w:rPr>
        <w:t>G</w:t>
      </w:r>
      <w:r w:rsidR="00590891" w:rsidRPr="00E7465B">
        <w:rPr>
          <w:rFonts w:hint="eastAsia"/>
        </w:rPr>
        <w:t>)</w:t>
      </w:r>
      <w:r w:rsidR="00590891" w:rsidRPr="00E7465B">
        <w:rPr>
          <w:rFonts w:hint="eastAsia"/>
        </w:rPr>
        <w:t>为骨架线上最大拉应变的对应点。</w:t>
      </w:r>
    </w:p>
    <w:p w14:paraId="6B762BA9" w14:textId="77777777" w:rsidR="00590891" w:rsidRPr="00E7465B" w:rsidRDefault="00590891" w:rsidP="00582B9A">
      <w:pPr>
        <w:snapToGrid w:val="0"/>
        <w:ind w:firstLineChars="200" w:firstLine="482"/>
        <w:jc w:val="left"/>
        <w:rPr>
          <w:rFonts w:ascii="宋体" w:hAnsi="宋体"/>
          <w:szCs w:val="21"/>
        </w:rPr>
      </w:pPr>
      <w:r w:rsidRPr="00635A2B">
        <w:rPr>
          <w:rFonts w:hint="eastAsia"/>
          <w:b/>
          <w:bCs/>
        </w:rPr>
        <w:t>2</w:t>
      </w:r>
      <w:r w:rsidRPr="00E7465B">
        <w:rPr>
          <w:rFonts w:ascii="宋体" w:hAnsi="宋体"/>
          <w:szCs w:val="21"/>
        </w:rPr>
        <w:t xml:space="preserve"> </w:t>
      </w:r>
      <w:r w:rsidR="00800B54">
        <w:rPr>
          <w:rFonts w:ascii="宋体" w:hAnsi="宋体" w:hint="eastAsia"/>
          <w:szCs w:val="21"/>
        </w:rPr>
        <w:t xml:space="preserve"> </w:t>
      </w:r>
      <w:r w:rsidRPr="00E7465B">
        <w:rPr>
          <w:rFonts w:ascii="宋体" w:hAnsi="宋体"/>
          <w:szCs w:val="21"/>
        </w:rPr>
        <w:t>受拉卸载、再加载准则</w:t>
      </w:r>
    </w:p>
    <w:p w14:paraId="2F75DEBE" w14:textId="135F2C3D" w:rsidR="00590891" w:rsidRPr="00E7465B" w:rsidRDefault="00635A2B" w:rsidP="00635A2B">
      <w:r>
        <w:rPr>
          <w:snapToGrid w:val="0"/>
        </w:rPr>
        <w:tab/>
      </w:r>
      <w:r w:rsidR="00590891" w:rsidRPr="00E7465B">
        <w:rPr>
          <w:snapToGrid w:val="0"/>
        </w:rPr>
        <w:t>当</w:t>
      </w:r>
      <w:proofErr w:type="spellStart"/>
      <w:r w:rsidR="006744C4" w:rsidRPr="006744C4">
        <w:rPr>
          <w:i/>
          <w:snapToGrid w:val="0"/>
        </w:rPr>
        <w:t>ε</w:t>
      </w:r>
      <w:r w:rsidR="006744C4" w:rsidRPr="006744C4">
        <w:t>≤</w:t>
      </w:r>
      <w:r w:rsidR="006744C4" w:rsidRPr="006744C4">
        <w:rPr>
          <w:i/>
          <w:snapToGrid w:val="0"/>
        </w:rPr>
        <w:t>ε</w:t>
      </w:r>
      <w:r w:rsidR="006744C4">
        <w:rPr>
          <w:rFonts w:hint="eastAsia"/>
          <w:snapToGrid w:val="0"/>
          <w:vertAlign w:val="subscript"/>
        </w:rPr>
        <w:t>p</w:t>
      </w:r>
      <w:proofErr w:type="spellEnd"/>
      <w:r w:rsidR="00590891" w:rsidRPr="00E7465B">
        <w:t>时</w:t>
      </w:r>
      <w:r w:rsidR="006744C4">
        <w:rPr>
          <w:rFonts w:hint="eastAsia"/>
        </w:rPr>
        <w:t>，</w:t>
      </w:r>
      <w:r w:rsidR="00590891" w:rsidRPr="00E7465B">
        <w:rPr>
          <w:rFonts w:hint="eastAsia"/>
          <w:snapToGrid w:val="0"/>
        </w:rPr>
        <w:t>按弹性刚度加卸载</w:t>
      </w:r>
      <w:r w:rsidR="00590891" w:rsidRPr="00E7465B">
        <w:t>；</w:t>
      </w:r>
      <w:r w:rsidR="00590891" w:rsidRPr="00E7465B">
        <w:rPr>
          <w:rFonts w:hint="eastAsia"/>
        </w:rPr>
        <w:t>当</w:t>
      </w:r>
      <w:r w:rsidR="006134DC" w:rsidRPr="0037219D">
        <w:rPr>
          <w:i/>
          <w:snapToGrid w:val="0"/>
        </w:rPr>
        <w:t>ε</w:t>
      </w:r>
      <w:r w:rsidR="006134DC" w:rsidRPr="0037219D">
        <w:t>&gt;</w:t>
      </w:r>
      <w:proofErr w:type="spellStart"/>
      <w:r w:rsidR="006134DC" w:rsidRPr="0037219D">
        <w:rPr>
          <w:i/>
          <w:snapToGrid w:val="0"/>
        </w:rPr>
        <w:t>ε</w:t>
      </w:r>
      <w:r w:rsidR="006134DC" w:rsidRPr="0037219D">
        <w:rPr>
          <w:snapToGrid w:val="0"/>
          <w:vertAlign w:val="subscript"/>
        </w:rPr>
        <w:t>p</w:t>
      </w:r>
      <w:proofErr w:type="spellEnd"/>
      <w:r w:rsidR="00590891" w:rsidRPr="00E7465B">
        <w:t>时，采用曲线方程来描述卸载、再加载路径。设自下降段上</w:t>
      </w:r>
      <w:r w:rsidR="00590891" w:rsidRPr="002A0ABB">
        <w:t>G</w:t>
      </w:r>
      <w:r w:rsidR="00590891" w:rsidRPr="00E7465B">
        <w:t>点卸载，考虑裂面效应，卸载首先按直线卸至</w:t>
      </w:r>
      <w:r w:rsidR="00590891" w:rsidRPr="002A0ABB">
        <w:t>H</w:t>
      </w:r>
      <w:r w:rsidR="00590891" w:rsidRPr="00E7465B">
        <w:t>点，</w:t>
      </w:r>
      <w:r w:rsidR="00590891" w:rsidRPr="002A0ABB">
        <w:t>H</w:t>
      </w:r>
      <w:r w:rsidR="00590891" w:rsidRPr="00E7465B">
        <w:t>点为开始产生裂面效应的起始点，其应变值为</w:t>
      </w:r>
      <w:r w:rsidR="007616C3">
        <w:rPr>
          <w:rFonts w:hint="eastAsia"/>
        </w:rPr>
        <w:t>：</w:t>
      </w:r>
    </w:p>
    <w:p w14:paraId="57EEEBAD" w14:textId="1D4BBF3A" w:rsidR="00590891" w:rsidRPr="00C2649F" w:rsidRDefault="00635A2B" w:rsidP="00635A2B">
      <w:pPr>
        <w:tabs>
          <w:tab w:val="right" w:pos="6237"/>
        </w:tabs>
        <w:ind w:firstLineChars="200" w:firstLine="480"/>
        <w:jc w:val="right"/>
        <w:rPr>
          <w:szCs w:val="21"/>
        </w:rPr>
      </w:pPr>
      <w:r>
        <w:rPr>
          <w:rFonts w:ascii="宋体" w:hAnsi="宋体"/>
          <w:noProof/>
          <w:szCs w:val="21"/>
        </w:rPr>
        <w:t xml:space="preserve">      </w:t>
      </w:r>
      <m:oMath>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H</m:t>
            </m:r>
          </m:sub>
        </m:sSub>
        <m:r>
          <w:rPr>
            <w:rFonts w:ascii="Cambria Math" w:hAnsi="Cambria Math"/>
            <w:noProof/>
            <w:szCs w:val="21"/>
          </w:rPr>
          <m:t>=</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G</m:t>
            </m:r>
          </m:sub>
        </m:sSub>
        <m:d>
          <m:dPr>
            <m:ctrlPr>
              <w:rPr>
                <w:rFonts w:ascii="Cambria Math" w:hAnsi="Cambria Math"/>
                <w:i/>
                <w:noProof/>
                <w:szCs w:val="21"/>
              </w:rPr>
            </m:ctrlPr>
          </m:dPr>
          <m:e>
            <m:r>
              <w:rPr>
                <w:rFonts w:ascii="Cambria Math" w:hAnsi="Cambria Math"/>
                <w:noProof/>
                <w:szCs w:val="21"/>
              </w:rPr>
              <m:t>0.1+</m:t>
            </m:r>
            <m:f>
              <m:fPr>
                <m:ctrlPr>
                  <w:rPr>
                    <w:rFonts w:ascii="Cambria Math" w:hAnsi="Cambria Math"/>
                    <w:i/>
                    <w:noProof/>
                    <w:szCs w:val="21"/>
                  </w:rPr>
                </m:ctrlPr>
              </m:fPr>
              <m:num>
                <m:r>
                  <w:rPr>
                    <w:rFonts w:ascii="Cambria Math" w:hAnsi="Cambria Math"/>
                    <w:noProof/>
                    <w:szCs w:val="21"/>
                  </w:rPr>
                  <m:t>0.9</m:t>
                </m:r>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0</m:t>
                    </m:r>
                  </m:sub>
                </m:sSub>
              </m:num>
              <m:den>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0</m:t>
                    </m:r>
                  </m:sub>
                </m:sSub>
                <m:r>
                  <w:rPr>
                    <w:rFonts w:ascii="Cambria Math" w:hAnsi="Cambria Math"/>
                    <w:noProof/>
                    <w:szCs w:val="21"/>
                  </w:rPr>
                  <m:t>+</m:t>
                </m:r>
                <m:d>
                  <m:dPr>
                    <m:begChr m:val="|"/>
                    <m:endChr m:val="|"/>
                    <m:ctrlPr>
                      <w:rPr>
                        <w:rFonts w:ascii="Cambria Math" w:hAnsi="Cambria Math"/>
                        <w:i/>
                        <w:noProof/>
                        <w:szCs w:val="21"/>
                      </w:rPr>
                    </m:ctrlPr>
                  </m:dPr>
                  <m:e>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G</m:t>
                        </m:r>
                      </m:sub>
                    </m:sSub>
                  </m:e>
                </m:d>
              </m:den>
            </m:f>
          </m:e>
        </m:d>
      </m:oMath>
      <w:r>
        <w:rPr>
          <w:rFonts w:ascii="宋体" w:hAnsi="宋体"/>
          <w:noProof/>
          <w:szCs w:val="21"/>
        </w:rPr>
        <w:t xml:space="preserve">    </w:t>
      </w:r>
      <w:r w:rsidR="004419AC">
        <w:rPr>
          <w:rFonts w:ascii="宋体" w:hAnsi="宋体"/>
          <w:noProof/>
          <w:szCs w:val="21"/>
        </w:rPr>
        <w:t xml:space="preserve">               </w:t>
      </w:r>
      <w:r>
        <w:rPr>
          <w:rFonts w:ascii="宋体" w:hAnsi="宋体"/>
          <w:noProof/>
          <w:szCs w:val="21"/>
        </w:rPr>
        <w:t xml:space="preserve"> </w:t>
      </w:r>
      <w:r w:rsidR="00590891" w:rsidRPr="00C2649F">
        <w:rPr>
          <w:szCs w:val="21"/>
        </w:rPr>
        <w:t xml:space="preserve"> </w:t>
      </w:r>
      <w:r w:rsidR="00AD0128">
        <w:rPr>
          <w:rFonts w:hint="eastAsia"/>
          <w:szCs w:val="21"/>
        </w:rPr>
        <w:t>（</w:t>
      </w:r>
      <w:r w:rsidR="00590891" w:rsidRPr="00C2649F">
        <w:rPr>
          <w:rFonts w:hint="eastAsia"/>
          <w:szCs w:val="21"/>
        </w:rPr>
        <w:t>A.0.3-5</w:t>
      </w:r>
      <w:r w:rsidR="00AD0128">
        <w:rPr>
          <w:rFonts w:hint="eastAsia"/>
          <w:szCs w:val="21"/>
        </w:rPr>
        <w:t>）</w:t>
      </w:r>
    </w:p>
    <w:p w14:paraId="03D41EB9" w14:textId="4530D68F" w:rsidR="00590891" w:rsidRPr="00E7465B" w:rsidRDefault="00AD0128" w:rsidP="00AD0128">
      <w:r>
        <w:lastRenderedPageBreak/>
        <w:tab/>
      </w:r>
      <w:r w:rsidR="00590891" w:rsidRPr="00E7465B">
        <w:rPr>
          <w:rFonts w:hint="eastAsia"/>
        </w:rPr>
        <w:t>当再加载至</w:t>
      </w:r>
      <w:r w:rsidR="00590891" w:rsidRPr="00E7465B">
        <w:t>I</w:t>
      </w:r>
      <w:r w:rsidR="00590891" w:rsidRPr="00E7465B">
        <w:rPr>
          <w:rFonts w:hint="eastAsia"/>
        </w:rPr>
        <w:t>点或</w:t>
      </w:r>
      <w:r w:rsidR="00590891" w:rsidRPr="00E7465B">
        <w:t>I</w:t>
      </w:r>
      <w:r w:rsidR="00590891" w:rsidRPr="00E7465B">
        <w:sym w:font="Symbol" w:char="F0A2"/>
      </w:r>
      <w:r w:rsidR="00590891" w:rsidRPr="00E7465B">
        <w:rPr>
          <w:rFonts w:hint="eastAsia"/>
        </w:rPr>
        <w:t>点</w:t>
      </w:r>
      <w:r w:rsidR="00310296">
        <w:rPr>
          <w:rFonts w:hint="eastAsia"/>
        </w:rPr>
        <w:t>（</w:t>
      </w:r>
      <w:r w:rsidR="00590891" w:rsidRPr="00E7465B">
        <w:rPr>
          <w:rFonts w:hint="eastAsia"/>
        </w:rPr>
        <w:t>再加载曲线和应力轴的交点</w:t>
      </w:r>
      <w:r w:rsidR="00310296">
        <w:rPr>
          <w:rFonts w:hint="eastAsia"/>
        </w:rPr>
        <w:t>）</w:t>
      </w:r>
      <w:r w:rsidR="00590891" w:rsidRPr="00E7465B">
        <w:rPr>
          <w:rFonts w:hint="eastAsia"/>
        </w:rPr>
        <w:t>时，对应</w:t>
      </w:r>
      <w:r w:rsidR="00A43FA0" w:rsidRPr="006744C4">
        <w:rPr>
          <w:i/>
          <w:snapToGrid w:val="0"/>
        </w:rPr>
        <w:t>ε</w:t>
      </w:r>
      <w:r w:rsidR="00A43FA0" w:rsidRPr="00A43FA0">
        <w:rPr>
          <w:rFonts w:hint="eastAsia"/>
          <w:snapToGrid w:val="0"/>
        </w:rPr>
        <w:t>=0</w:t>
      </w:r>
      <w:r w:rsidR="00590891" w:rsidRPr="00E7465B">
        <w:rPr>
          <w:rFonts w:hint="eastAsia"/>
        </w:rPr>
        <w:t>的接触压应力</w:t>
      </w:r>
      <w:r w:rsidR="00A43FA0" w:rsidRPr="006744C4">
        <w:rPr>
          <w:i/>
        </w:rPr>
        <w:sym w:font="Symbol" w:char="F073"/>
      </w:r>
      <w:r w:rsidR="00A43FA0">
        <w:rPr>
          <w:vertAlign w:val="subscript"/>
        </w:rPr>
        <w:t>con</w:t>
      </w:r>
      <w:r w:rsidR="00590891" w:rsidRPr="00E7465B">
        <w:rPr>
          <w:rFonts w:hint="eastAsia"/>
        </w:rPr>
        <w:t>为</w:t>
      </w:r>
      <w:r w:rsidR="007616C3">
        <w:rPr>
          <w:rFonts w:hint="eastAsia"/>
        </w:rPr>
        <w:t>：</w:t>
      </w:r>
    </w:p>
    <w:p w14:paraId="7BAB4EA2" w14:textId="1709EDAC" w:rsidR="00590891" w:rsidRPr="00E7465B" w:rsidRDefault="00635A2B" w:rsidP="009D0DDF">
      <w:pPr>
        <w:tabs>
          <w:tab w:val="right" w:pos="6237"/>
        </w:tabs>
        <w:ind w:firstLineChars="200" w:firstLine="480"/>
        <w:jc w:val="right"/>
        <w:rPr>
          <w:rFonts w:ascii="宋体" w:hAnsi="宋体"/>
          <w:szCs w:val="21"/>
        </w:rPr>
      </w:pPr>
      <w:r>
        <w:rPr>
          <w:rFonts w:ascii="宋体" w:hAnsi="宋体"/>
          <w:szCs w:val="21"/>
        </w:rPr>
        <w:t xml:space="preserve">         </w:t>
      </w:r>
      <w:r w:rsidR="004419AC">
        <w:rPr>
          <w:rFonts w:ascii="宋体" w:hAnsi="宋体"/>
          <w:szCs w:val="21"/>
        </w:rPr>
        <w:t xml:space="preserve"> </w:t>
      </w:r>
      <m:oMath>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con</m:t>
            </m:r>
          </m:sub>
        </m:sSub>
        <m:r>
          <w:rPr>
            <w:rFonts w:ascii="Cambria Math" w:hAnsi="Cambria Math"/>
            <w:noProof/>
            <w:szCs w:val="21"/>
          </w:rPr>
          <m:t>=0.3</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W</m:t>
            </m:r>
          </m:sub>
        </m:sSub>
        <m:d>
          <m:dPr>
            <m:ctrlPr>
              <w:rPr>
                <w:rFonts w:ascii="Cambria Math" w:hAnsi="Cambria Math"/>
                <w:i/>
                <w:noProof/>
                <w:szCs w:val="21"/>
              </w:rPr>
            </m:ctrlPr>
          </m:dPr>
          <m:e>
            <m:r>
              <w:rPr>
                <w:rFonts w:ascii="Cambria Math" w:hAnsi="Cambria Math"/>
                <w:noProof/>
                <w:szCs w:val="21"/>
              </w:rPr>
              <m:t>2+</m:t>
            </m:r>
            <m:f>
              <m:fPr>
                <m:ctrlPr>
                  <w:rPr>
                    <w:rFonts w:ascii="Cambria Math" w:hAnsi="Cambria Math"/>
                    <w:i/>
                    <w:noProof/>
                    <w:szCs w:val="21"/>
                  </w:rPr>
                </m:ctrlPr>
              </m:fPr>
              <m:num>
                <m:d>
                  <m:dPr>
                    <m:begChr m:val="|"/>
                    <m:endChr m:val="|"/>
                    <m:ctrlPr>
                      <w:rPr>
                        <w:rFonts w:ascii="Cambria Math" w:hAnsi="Cambria Math"/>
                        <w:i/>
                        <w:noProof/>
                        <w:szCs w:val="21"/>
                      </w:rPr>
                    </m:ctrlPr>
                  </m:dPr>
                  <m:e>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H</m:t>
                        </m:r>
                      </m:sub>
                    </m:sSub>
                  </m:e>
                </m:d>
                <m:r>
                  <w:rPr>
                    <w:rFonts w:ascii="Cambria Math" w:hAnsi="Cambria Math"/>
                    <w:noProof/>
                    <w:szCs w:val="21"/>
                  </w:rPr>
                  <m:t>/</m:t>
                </m:r>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0</m:t>
                    </m:r>
                  </m:sub>
                </m:sSub>
                <m:r>
                  <w:rPr>
                    <w:rFonts w:ascii="Cambria Math" w:hAnsi="Cambria Math"/>
                    <w:noProof/>
                    <w:szCs w:val="21"/>
                  </w:rPr>
                  <m:t>-4</m:t>
                </m:r>
              </m:num>
              <m:den>
                <m:d>
                  <m:dPr>
                    <m:begChr m:val="|"/>
                    <m:endChr m:val="|"/>
                    <m:ctrlPr>
                      <w:rPr>
                        <w:rFonts w:ascii="Cambria Math" w:hAnsi="Cambria Math"/>
                        <w:i/>
                        <w:noProof/>
                        <w:szCs w:val="21"/>
                      </w:rPr>
                    </m:ctrlPr>
                  </m:dPr>
                  <m:e>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H</m:t>
                        </m:r>
                      </m:sub>
                    </m:sSub>
                  </m:e>
                </m:d>
                <m:r>
                  <w:rPr>
                    <w:rFonts w:ascii="Cambria Math" w:hAnsi="Cambria Math"/>
                    <w:noProof/>
                    <w:szCs w:val="21"/>
                  </w:rPr>
                  <m:t>/</m:t>
                </m:r>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0</m:t>
                    </m:r>
                  </m:sub>
                </m:sSub>
                <m:r>
                  <w:rPr>
                    <w:rFonts w:ascii="Cambria Math" w:hAnsi="Cambria Math"/>
                    <w:noProof/>
                    <w:szCs w:val="21"/>
                  </w:rPr>
                  <m:t>+2</m:t>
                </m:r>
              </m:den>
            </m:f>
          </m:e>
        </m:d>
      </m:oMath>
      <w:r w:rsidR="004419AC">
        <w:rPr>
          <w:rFonts w:ascii="宋体" w:hAnsi="宋体"/>
          <w:szCs w:val="21"/>
        </w:rPr>
        <w:t xml:space="preserve">           </w:t>
      </w:r>
      <w:r w:rsidR="008909F3">
        <w:rPr>
          <w:rFonts w:ascii="宋体" w:hAnsi="宋体"/>
          <w:szCs w:val="21"/>
        </w:rPr>
        <w:t xml:space="preserve">    </w:t>
      </w:r>
      <w:r w:rsidR="00590891" w:rsidRPr="00C2649F">
        <w:rPr>
          <w:szCs w:val="21"/>
        </w:rPr>
        <w:t xml:space="preserve"> </w:t>
      </w:r>
      <w:r w:rsidR="00AD0128">
        <w:rPr>
          <w:rFonts w:hint="eastAsia"/>
          <w:szCs w:val="21"/>
        </w:rPr>
        <w:t>（</w:t>
      </w:r>
      <w:r w:rsidR="00590891" w:rsidRPr="00C2649F">
        <w:rPr>
          <w:rFonts w:hint="eastAsia"/>
          <w:szCs w:val="21"/>
        </w:rPr>
        <w:t>A.0.3-6</w:t>
      </w:r>
      <w:r w:rsidR="00310296">
        <w:rPr>
          <w:rFonts w:hint="eastAsia"/>
          <w:szCs w:val="21"/>
        </w:rPr>
        <w:t>）</w:t>
      </w:r>
    </w:p>
    <w:p w14:paraId="75F49C3A" w14:textId="3C872C40" w:rsidR="00590891" w:rsidRPr="00402268" w:rsidRDefault="00590891" w:rsidP="00402268">
      <w:pPr>
        <w:rPr>
          <w:rFonts w:hAnsi="宋体"/>
        </w:rPr>
      </w:pPr>
      <w:r w:rsidRPr="00402268">
        <w:rPr>
          <w:rFonts w:hAnsi="宋体" w:hint="eastAsia"/>
        </w:rPr>
        <w:t>式中，当应力应变历史上出现的最大压应变</w:t>
      </w:r>
      <w:r w:rsidR="006744C4" w:rsidRPr="00402268">
        <w:rPr>
          <w:i/>
          <w:snapToGrid w:val="0"/>
        </w:rPr>
        <w:t>ε</w:t>
      </w:r>
      <w:r w:rsidR="006744C4" w:rsidRPr="00402268">
        <w:t>≤</w:t>
      </w:r>
      <w:r w:rsidR="006744C4" w:rsidRPr="00402268">
        <w:rPr>
          <w:i/>
          <w:snapToGrid w:val="0"/>
        </w:rPr>
        <w:t>ε</w:t>
      </w:r>
      <w:r w:rsidR="006744C4" w:rsidRPr="00402268">
        <w:rPr>
          <w:rFonts w:hAnsi="宋体" w:hint="eastAsia"/>
          <w:snapToGrid w:val="0"/>
          <w:vertAlign w:val="subscript"/>
        </w:rPr>
        <w:t>0</w:t>
      </w:r>
      <w:r w:rsidRPr="00402268">
        <w:rPr>
          <w:rFonts w:hAnsi="宋体" w:hint="eastAsia"/>
        </w:rPr>
        <w:t>时</w:t>
      </w:r>
      <w:r w:rsidR="006744C4" w:rsidRPr="00402268">
        <w:rPr>
          <w:rFonts w:hAnsi="宋体" w:hint="eastAsia"/>
        </w:rPr>
        <w:t>，</w:t>
      </w:r>
      <w:r w:rsidR="006744C4" w:rsidRPr="00402268">
        <w:rPr>
          <w:i/>
        </w:rPr>
        <w:sym w:font="Symbol" w:char="F073"/>
      </w:r>
      <w:r w:rsidR="006744C4" w:rsidRPr="00402268">
        <w:rPr>
          <w:vertAlign w:val="subscript"/>
        </w:rPr>
        <w:t>W</w:t>
      </w:r>
      <w:r w:rsidR="006744C4" w:rsidRPr="00402268">
        <w:t>=</w:t>
      </w:r>
      <w:r w:rsidR="006744C4" w:rsidRPr="00402268">
        <w:rPr>
          <w:i/>
        </w:rPr>
        <w:sym w:font="Symbol" w:char="F073"/>
      </w:r>
      <w:r w:rsidR="006744C4" w:rsidRPr="00402268">
        <w:rPr>
          <w:vertAlign w:val="subscript"/>
        </w:rPr>
        <w:t>0</w:t>
      </w:r>
      <w:r w:rsidRPr="00402268">
        <w:rPr>
          <w:rFonts w:hAnsi="宋体" w:hint="eastAsia"/>
        </w:rPr>
        <w:t>，此时卸载、再加载沿</w:t>
      </w:r>
      <w:r w:rsidRPr="00402268">
        <w:t>G-I-J</w:t>
      </w:r>
      <w:r w:rsidRPr="00402268">
        <w:rPr>
          <w:rFonts w:hAnsi="宋体" w:hint="eastAsia"/>
        </w:rPr>
        <w:t>进行；</w:t>
      </w:r>
      <w:r w:rsidRPr="00402268">
        <w:rPr>
          <w:rFonts w:hint="eastAsia"/>
        </w:rPr>
        <w:t>当最大压应变</w:t>
      </w:r>
      <w:r w:rsidR="006744C4" w:rsidRPr="00402268">
        <w:t>ε&gt;ε</w:t>
      </w:r>
      <w:r w:rsidR="006744C4" w:rsidRPr="00402268">
        <w:rPr>
          <w:rFonts w:hint="eastAsia"/>
        </w:rPr>
        <w:t>0</w:t>
      </w:r>
      <w:r w:rsidRPr="00402268">
        <w:rPr>
          <w:rFonts w:hint="eastAsia"/>
        </w:rPr>
        <w:t>时</w:t>
      </w:r>
      <w:r w:rsidR="006744C4" w:rsidRPr="00402268">
        <w:rPr>
          <w:rFonts w:hint="eastAsia"/>
        </w:rPr>
        <w:t>，</w:t>
      </w:r>
      <w:r w:rsidR="006744C4" w:rsidRPr="00402268">
        <w:sym w:font="Symbol" w:char="F073"/>
      </w:r>
      <w:r w:rsidR="006744C4" w:rsidRPr="00B85B36">
        <w:rPr>
          <w:vertAlign w:val="subscript"/>
        </w:rPr>
        <w:t>W</w:t>
      </w:r>
      <w:r w:rsidR="006744C4" w:rsidRPr="00402268">
        <w:t>=</w:t>
      </w:r>
      <w:r w:rsidR="006744C4" w:rsidRPr="00402268">
        <w:sym w:font="Symbol" w:char="F073"/>
      </w:r>
      <w:r w:rsidR="006744C4" w:rsidRPr="00B85B36">
        <w:rPr>
          <w:vertAlign w:val="subscript"/>
        </w:rPr>
        <w:t>A</w:t>
      </w:r>
      <w:r w:rsidRPr="00402268">
        <w:rPr>
          <w:rFonts w:hint="eastAsia"/>
        </w:rPr>
        <w:t>，此时卸载、再加载沿</w:t>
      </w:r>
      <w:r w:rsidRPr="00402268">
        <w:t>G-I</w:t>
      </w:r>
      <w:r w:rsidRPr="00402268">
        <w:sym w:font="Symbol" w:char="F0A2"/>
      </w:r>
      <w:r w:rsidRPr="00402268">
        <w:t>-C-E</w:t>
      </w:r>
      <w:r w:rsidRPr="00402268">
        <w:rPr>
          <w:rFonts w:hint="eastAsia"/>
        </w:rPr>
        <w:t>进行。</w:t>
      </w:r>
    </w:p>
    <w:p w14:paraId="441A552E" w14:textId="7DA400D7" w:rsidR="00590891" w:rsidRPr="00E7465B" w:rsidRDefault="008909F3" w:rsidP="008909F3">
      <w:r>
        <w:tab/>
      </w:r>
      <w:r w:rsidR="00590891" w:rsidRPr="00E7465B">
        <w:rPr>
          <w:rFonts w:hint="eastAsia"/>
        </w:rPr>
        <w:t>以上描述的受拉卸载、再加载准则，其中</w:t>
      </w:r>
      <w:r w:rsidR="00590891" w:rsidRPr="00E7465B">
        <w:t>GI</w:t>
      </w:r>
      <w:r w:rsidR="00590891" w:rsidRPr="00E7465B">
        <w:rPr>
          <w:rFonts w:hint="eastAsia"/>
        </w:rPr>
        <w:t>和</w:t>
      </w:r>
      <w:r w:rsidR="00590891" w:rsidRPr="00E7465B">
        <w:t>GI</w:t>
      </w:r>
      <w:r w:rsidR="00590891" w:rsidRPr="00E7465B">
        <w:sym w:font="Symbol" w:char="F0A2"/>
      </w:r>
      <w:r w:rsidR="00590891" w:rsidRPr="00E7465B">
        <w:rPr>
          <w:rFonts w:hint="eastAsia"/>
        </w:rPr>
        <w:t>段方程为</w:t>
      </w:r>
      <w:r w:rsidR="007616C3">
        <w:rPr>
          <w:rFonts w:hint="eastAsia"/>
        </w:rPr>
        <w:t>：</w:t>
      </w:r>
    </w:p>
    <w:p w14:paraId="4142A625" w14:textId="7A3284E1" w:rsidR="00590891" w:rsidRPr="00E7465B" w:rsidRDefault="00635A2B" w:rsidP="00635A2B">
      <w:pPr>
        <w:tabs>
          <w:tab w:val="right" w:pos="6237"/>
        </w:tabs>
        <w:jc w:val="right"/>
        <w:rPr>
          <w:rFonts w:ascii="宋体" w:hAnsi="宋体"/>
          <w:noProof/>
          <w:szCs w:val="21"/>
        </w:rPr>
      </w:pPr>
      <w:r>
        <w:rPr>
          <w:rFonts w:ascii="宋体" w:hAnsi="宋体"/>
          <w:noProof/>
          <w:szCs w:val="21"/>
        </w:rPr>
        <w:t xml:space="preserve">  </w:t>
      </w:r>
      <m:oMath>
        <m:m>
          <m:mPr>
            <m:mcs>
              <m:mc>
                <m:mcPr>
                  <m:count m:val="2"/>
                  <m:mcJc m:val="center"/>
                </m:mcPr>
              </m:mc>
            </m:mcs>
            <m:ctrlPr>
              <w:rPr>
                <w:rFonts w:ascii="Cambria Math" w:hAnsi="Cambria Math"/>
                <w:i/>
                <w:noProof/>
                <w:szCs w:val="21"/>
              </w:rPr>
            </m:ctrlPr>
          </m:mPr>
          <m:mr>
            <m:e>
              <m:r>
                <w:rPr>
                  <w:rFonts w:ascii="Cambria Math" w:hAnsi="Cambria Math"/>
                  <w:noProof/>
                  <w:szCs w:val="21"/>
                </w:rPr>
                <m:t>σ=</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con</m:t>
                  </m:r>
                </m:sub>
              </m:sSub>
              <m:d>
                <m:dPr>
                  <m:ctrlPr>
                    <w:rPr>
                      <w:rFonts w:ascii="Cambria Math" w:hAnsi="Cambria Math"/>
                      <w:i/>
                      <w:noProof/>
                      <w:szCs w:val="21"/>
                    </w:rPr>
                  </m:ctrlPr>
                </m:dPr>
                <m:e>
                  <m:r>
                    <w:rPr>
                      <w:rFonts w:ascii="Cambria Math" w:hAnsi="Cambria Math"/>
                      <w:noProof/>
                      <w:szCs w:val="21"/>
                    </w:rPr>
                    <m:t>1-</m:t>
                  </m:r>
                  <m:f>
                    <m:fPr>
                      <m:ctrlPr>
                        <w:rPr>
                          <w:rFonts w:ascii="Cambria Math" w:hAnsi="Cambria Math"/>
                          <w:i/>
                          <w:noProof/>
                          <w:szCs w:val="21"/>
                        </w:rPr>
                      </m:ctrlPr>
                    </m:fPr>
                    <m:num>
                      <m:r>
                        <w:rPr>
                          <w:rFonts w:ascii="Cambria Math" w:hAnsi="Cambria Math"/>
                          <w:noProof/>
                          <w:szCs w:val="21"/>
                        </w:rPr>
                        <m:t>2ε</m:t>
                      </m:r>
                    </m:num>
                    <m:den>
                      <m:d>
                        <m:dPr>
                          <m:begChr m:val="|"/>
                          <m:endChr m:val="|"/>
                          <m:ctrlPr>
                            <w:rPr>
                              <w:rFonts w:ascii="Cambria Math" w:hAnsi="Cambria Math"/>
                              <w:i/>
                              <w:noProof/>
                              <w:szCs w:val="21"/>
                            </w:rPr>
                          </m:ctrlPr>
                        </m:dPr>
                        <m:e>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H</m:t>
                              </m:r>
                            </m:sub>
                          </m:sSub>
                        </m:e>
                      </m:d>
                      <m:r>
                        <w:rPr>
                          <w:rFonts w:ascii="Cambria Math" w:hAnsi="Cambria Math"/>
                          <w:noProof/>
                          <w:szCs w:val="21"/>
                        </w:rPr>
                        <m:t>+ε</m:t>
                      </m:r>
                    </m:den>
                  </m:f>
                </m:e>
              </m:d>
            </m:e>
            <m:e>
              <m:d>
                <m:dPr>
                  <m:ctrlPr>
                    <w:rPr>
                      <w:rFonts w:ascii="Cambria Math" w:hAnsi="Cambria Math"/>
                      <w:i/>
                      <w:noProof/>
                      <w:szCs w:val="21"/>
                    </w:rPr>
                  </m:ctrlPr>
                </m:dPr>
                <m:e>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H</m:t>
                      </m:r>
                    </m:sub>
                  </m:sSub>
                  <m:r>
                    <w:rPr>
                      <w:rFonts w:ascii="Cambria Math" w:hAnsi="Cambria Math"/>
                      <w:noProof/>
                      <w:szCs w:val="21"/>
                    </w:rPr>
                    <m:t>≤ε&lt;0</m:t>
                  </m:r>
                </m:e>
              </m:d>
            </m:e>
          </m:mr>
        </m:m>
      </m:oMath>
      <w:r w:rsidR="004419AC">
        <w:rPr>
          <w:rFonts w:ascii="宋体" w:hAnsi="宋体"/>
          <w:noProof/>
          <w:szCs w:val="21"/>
        </w:rPr>
        <w:t xml:space="preserve">      </w:t>
      </w:r>
      <w:r>
        <w:rPr>
          <w:rFonts w:ascii="宋体" w:hAnsi="宋体"/>
          <w:noProof/>
          <w:szCs w:val="21"/>
        </w:rPr>
        <w:t xml:space="preserve">  </w:t>
      </w:r>
      <w:r w:rsidR="00AD0128">
        <w:rPr>
          <w:rFonts w:hint="eastAsia"/>
          <w:szCs w:val="21"/>
        </w:rPr>
        <w:t>（</w:t>
      </w:r>
      <w:r w:rsidR="00590891" w:rsidRPr="00C2649F">
        <w:rPr>
          <w:rFonts w:hint="eastAsia"/>
          <w:szCs w:val="21"/>
        </w:rPr>
        <w:t>A.0.3-7</w:t>
      </w:r>
      <w:r w:rsidR="00AD0128">
        <w:rPr>
          <w:rFonts w:hint="eastAsia"/>
          <w:szCs w:val="21"/>
        </w:rPr>
        <w:t>）</w:t>
      </w:r>
    </w:p>
    <w:p w14:paraId="34ECAA84" w14:textId="17C13098" w:rsidR="00590891" w:rsidRPr="00E7465B" w:rsidRDefault="008909F3" w:rsidP="008909F3">
      <w:r>
        <w:tab/>
      </w:r>
      <w:r w:rsidR="00590891" w:rsidRPr="00E7465B">
        <w:t>IJ</w:t>
      </w:r>
      <w:r w:rsidR="00590891" w:rsidRPr="00E7465B">
        <w:rPr>
          <w:rFonts w:hint="eastAsia"/>
        </w:rPr>
        <w:t>段方程为</w:t>
      </w:r>
      <w:r w:rsidR="007616C3">
        <w:rPr>
          <w:rFonts w:hint="eastAsia"/>
        </w:rPr>
        <w:t>：</w:t>
      </w:r>
    </w:p>
    <w:p w14:paraId="765651F5" w14:textId="7C18DC23" w:rsidR="00590891" w:rsidRPr="00C2649F" w:rsidRDefault="00635A2B" w:rsidP="00635A2B">
      <w:pPr>
        <w:tabs>
          <w:tab w:val="right" w:pos="6237"/>
        </w:tabs>
        <w:jc w:val="right"/>
        <w:rPr>
          <w:szCs w:val="21"/>
        </w:rPr>
      </w:pPr>
      <w:r>
        <w:rPr>
          <w:rFonts w:ascii="宋体" w:hAnsi="宋体"/>
          <w:noProof/>
          <w:szCs w:val="21"/>
        </w:rPr>
        <w:t xml:space="preserve">     </w:t>
      </w:r>
      <m:oMath>
        <m:m>
          <m:mPr>
            <m:mcs>
              <m:mc>
                <m:mcPr>
                  <m:count m:val="2"/>
                  <m:mcJc m:val="center"/>
                </m:mcPr>
              </m:mc>
            </m:mcs>
            <m:ctrlPr>
              <w:rPr>
                <w:rFonts w:ascii="Cambria Math" w:hAnsi="Cambria Math"/>
                <w:i/>
                <w:noProof/>
                <w:szCs w:val="21"/>
              </w:rPr>
            </m:ctrlPr>
          </m:mPr>
          <m:mr>
            <m:e>
              <m:r>
                <w:rPr>
                  <w:rFonts w:ascii="Cambria Math" w:hAnsi="Cambria Math"/>
                  <w:noProof/>
                  <w:szCs w:val="21"/>
                </w:rPr>
                <m:t>σ=</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con</m:t>
                  </m:r>
                </m:sub>
              </m:sSub>
              <m:d>
                <m:dPr>
                  <m:ctrlPr>
                    <w:rPr>
                      <w:rFonts w:ascii="Cambria Math" w:hAnsi="Cambria Math"/>
                      <w:i/>
                      <w:noProof/>
                      <w:szCs w:val="21"/>
                    </w:rPr>
                  </m:ctrlPr>
                </m:dPr>
                <m:e>
                  <m:r>
                    <w:rPr>
                      <w:rFonts w:ascii="Cambria Math" w:hAnsi="Cambria Math"/>
                      <w:noProof/>
                      <w:szCs w:val="21"/>
                    </w:rPr>
                    <m:t>1-</m:t>
                  </m:r>
                  <m:f>
                    <m:fPr>
                      <m:ctrlPr>
                        <w:rPr>
                          <w:rFonts w:ascii="Cambria Math" w:hAnsi="Cambria Math"/>
                          <w:i/>
                          <w:noProof/>
                          <w:szCs w:val="21"/>
                        </w:rPr>
                      </m:ctrlPr>
                    </m:fPr>
                    <m:num>
                      <m:r>
                        <w:rPr>
                          <w:rFonts w:ascii="Cambria Math" w:hAnsi="Cambria Math"/>
                          <w:noProof/>
                          <w:szCs w:val="21"/>
                        </w:rPr>
                        <m:t>ε</m:t>
                      </m:r>
                    </m:num>
                    <m:den>
                      <m:sSub>
                        <m:sSubPr>
                          <m:ctrlPr>
                            <w:rPr>
                              <w:rFonts w:ascii="Cambria Math" w:hAnsi="Cambria Math"/>
                              <w:i/>
                              <w:noProof/>
                              <w:szCs w:val="21"/>
                            </w:rPr>
                          </m:ctrlPr>
                        </m:sSubPr>
                        <m:e>
                          <m:r>
                            <w:rPr>
                              <w:rFonts w:ascii="Cambria Math" w:hAnsi="Cambria Math"/>
                              <w:noProof/>
                              <w:szCs w:val="21"/>
                            </w:rPr>
                            <m:t>ε</m:t>
                          </m:r>
                        </m:e>
                        <m:sub>
                          <m:r>
                            <w:rPr>
                              <w:rFonts w:ascii="Cambria Math" w:hAnsi="Cambria Math"/>
                              <w:noProof/>
                              <w:szCs w:val="21"/>
                            </w:rPr>
                            <m:t>0</m:t>
                          </m:r>
                        </m:sub>
                      </m:sSub>
                    </m:den>
                  </m:f>
                </m:e>
              </m:d>
              <m:r>
                <w:rPr>
                  <w:rFonts w:ascii="Cambria Math" w:hAnsi="Cambria Math"/>
                  <w:noProof/>
                  <w:szCs w:val="21"/>
                </w:rPr>
                <m:t>+</m:t>
              </m:r>
              <m:f>
                <m:fPr>
                  <m:ctrlPr>
                    <w:rPr>
                      <w:rFonts w:ascii="Cambria Math" w:hAnsi="Cambria Math"/>
                      <w:i/>
                      <w:noProof/>
                      <w:szCs w:val="21"/>
                    </w:rPr>
                  </m:ctrlPr>
                </m:fPr>
                <m:num>
                  <m:r>
                    <w:rPr>
                      <w:rFonts w:ascii="Cambria Math" w:hAnsi="Cambria Math"/>
                      <w:noProof/>
                      <w:szCs w:val="21"/>
                    </w:rPr>
                    <m:t>2ε</m:t>
                  </m:r>
                </m:num>
                <m:den>
                  <m:sSub>
                    <m:sSubPr>
                      <m:ctrlPr>
                        <w:rPr>
                          <w:rFonts w:ascii="Cambria Math" w:hAnsi="Cambria Math"/>
                          <w:i/>
                          <w:noProof/>
                          <w:szCs w:val="21"/>
                        </w:rPr>
                      </m:ctrlPr>
                    </m:sSubPr>
                    <m:e>
                      <m:r>
                        <w:rPr>
                          <w:rFonts w:ascii="Cambria Math" w:hAnsi="Cambria Math"/>
                          <w:noProof/>
                          <w:szCs w:val="21"/>
                        </w:rPr>
                        <m:t>ε</m:t>
                      </m:r>
                    </m:e>
                    <m:sub>
                      <m:r>
                        <w:rPr>
                          <w:rFonts w:ascii="Cambria Math" w:hAnsi="Cambria Math"/>
                          <w:noProof/>
                          <w:szCs w:val="21"/>
                        </w:rPr>
                        <m:t>0</m:t>
                      </m:r>
                    </m:sub>
                  </m:sSub>
                  <m:r>
                    <w:rPr>
                      <w:rFonts w:ascii="Cambria Math" w:hAnsi="Cambria Math"/>
                      <w:noProof/>
                      <w:szCs w:val="21"/>
                    </w:rPr>
                    <m:t>+ε</m:t>
                  </m:r>
                </m:den>
              </m:f>
              <m:sSub>
                <m:sSubPr>
                  <m:ctrlPr>
                    <w:rPr>
                      <w:rFonts w:ascii="Cambria Math" w:hAnsi="Cambria Math"/>
                      <w:i/>
                      <w:noProof/>
                      <w:szCs w:val="21"/>
                    </w:rPr>
                  </m:ctrlPr>
                </m:sSubPr>
                <m:e>
                  <m:r>
                    <w:rPr>
                      <w:rFonts w:ascii="Cambria Math" w:hAnsi="Cambria Math"/>
                      <w:noProof/>
                      <w:szCs w:val="21"/>
                    </w:rPr>
                    <m:t>σ</m:t>
                  </m:r>
                </m:e>
                <m:sub>
                  <m:r>
                    <w:rPr>
                      <w:rFonts w:ascii="Cambria Math" w:hAnsi="Cambria Math"/>
                      <w:noProof/>
                      <w:szCs w:val="21"/>
                    </w:rPr>
                    <m:t>0</m:t>
                  </m:r>
                </m:sub>
              </m:sSub>
            </m:e>
            <m:e>
              <m:d>
                <m:dPr>
                  <m:ctrlPr>
                    <w:rPr>
                      <w:rFonts w:ascii="Cambria Math" w:hAnsi="Cambria Math"/>
                      <w:i/>
                      <w:noProof/>
                      <w:szCs w:val="21"/>
                    </w:rPr>
                  </m:ctrlPr>
                </m:dPr>
                <m:e>
                  <m:r>
                    <w:rPr>
                      <w:rFonts w:ascii="Cambria Math" w:hAnsi="Cambria Math"/>
                      <w:noProof/>
                      <w:szCs w:val="21"/>
                    </w:rPr>
                    <m:t>0≤ε&lt;</m:t>
                  </m:r>
                  <m:sSub>
                    <m:sSubPr>
                      <m:ctrlPr>
                        <w:rPr>
                          <w:rFonts w:ascii="Cambria Math" w:hAnsi="Cambria Math"/>
                          <w:i/>
                          <w:noProof/>
                          <w:szCs w:val="21"/>
                        </w:rPr>
                      </m:ctrlPr>
                    </m:sSubPr>
                    <m:e>
                      <m:r>
                        <w:rPr>
                          <w:rFonts w:ascii="Cambria Math" w:hAnsi="Cambria Math"/>
                          <w:noProof/>
                          <w:szCs w:val="21"/>
                        </w:rPr>
                        <m:t>ε</m:t>
                      </m:r>
                    </m:e>
                    <m:sub>
                      <m:r>
                        <w:rPr>
                          <w:rFonts w:ascii="Cambria Math" w:hAnsi="Cambria Math"/>
                          <w:noProof/>
                          <w:szCs w:val="21"/>
                        </w:rPr>
                        <m:t>0</m:t>
                      </m:r>
                    </m:sub>
                  </m:sSub>
                </m:e>
              </m:d>
            </m:e>
          </m:mr>
        </m:m>
      </m:oMath>
      <w:r w:rsidR="00B85B36">
        <w:rPr>
          <w:rFonts w:ascii="宋体" w:hAnsi="宋体"/>
          <w:noProof/>
          <w:szCs w:val="21"/>
        </w:rPr>
        <w:t xml:space="preserve"> </w:t>
      </w:r>
      <w:r w:rsidR="004419AC">
        <w:t xml:space="preserve">         </w:t>
      </w:r>
      <w:r w:rsidR="00AD0128">
        <w:rPr>
          <w:rFonts w:hint="eastAsia"/>
          <w:szCs w:val="21"/>
        </w:rPr>
        <w:t>（</w:t>
      </w:r>
      <w:r w:rsidR="00590891" w:rsidRPr="00C2649F">
        <w:rPr>
          <w:rFonts w:hint="eastAsia"/>
          <w:szCs w:val="21"/>
        </w:rPr>
        <w:t>A.0.3-8</w:t>
      </w:r>
      <w:r w:rsidR="00AD0128">
        <w:rPr>
          <w:rFonts w:hint="eastAsia"/>
          <w:szCs w:val="21"/>
        </w:rPr>
        <w:t>）</w:t>
      </w:r>
    </w:p>
    <w:p w14:paraId="68931332" w14:textId="6971EDB0" w:rsidR="00590891" w:rsidRPr="00E7465B" w:rsidRDefault="008909F3" w:rsidP="008909F3">
      <w:r>
        <w:tab/>
      </w:r>
      <w:r w:rsidR="00590891" w:rsidRPr="00E7465B">
        <w:t>I</w:t>
      </w:r>
      <w:r w:rsidR="00590891" w:rsidRPr="00E7465B">
        <w:sym w:font="Symbol" w:char="F0A2"/>
      </w:r>
      <w:r w:rsidR="00590891" w:rsidRPr="00E7465B">
        <w:t>C</w:t>
      </w:r>
      <w:r w:rsidR="00590891" w:rsidRPr="00E7465B">
        <w:rPr>
          <w:rFonts w:hint="eastAsia"/>
        </w:rPr>
        <w:t>段方程为</w:t>
      </w:r>
      <w:r w:rsidR="007616C3">
        <w:rPr>
          <w:rFonts w:hint="eastAsia"/>
        </w:rPr>
        <w:t>：</w:t>
      </w:r>
    </w:p>
    <w:p w14:paraId="6D545448" w14:textId="28B7F18D" w:rsidR="00590891" w:rsidRPr="00E7465B" w:rsidRDefault="00635A2B" w:rsidP="00635A2B">
      <w:pPr>
        <w:tabs>
          <w:tab w:val="right" w:pos="6237"/>
        </w:tabs>
        <w:jc w:val="right"/>
        <w:rPr>
          <w:rFonts w:ascii="宋体" w:hAnsi="宋体"/>
          <w:noProof/>
          <w:szCs w:val="21"/>
        </w:rPr>
      </w:pPr>
      <w:r>
        <w:rPr>
          <w:rFonts w:ascii="宋体" w:hAnsi="宋体"/>
          <w:noProof/>
          <w:szCs w:val="21"/>
        </w:rPr>
        <w:t xml:space="preserve">   </w:t>
      </w:r>
      <w:r w:rsidR="00B85B36">
        <w:rPr>
          <w:rFonts w:ascii="宋体" w:hAnsi="宋体"/>
          <w:noProof/>
          <w:szCs w:val="21"/>
        </w:rPr>
        <w:t xml:space="preserve">     </w:t>
      </w:r>
      <m:oMath>
        <m:m>
          <m:mPr>
            <m:mcs>
              <m:mc>
                <m:mcPr>
                  <m:count m:val="2"/>
                  <m:mcJc m:val="center"/>
                </m:mcPr>
              </m:mc>
            </m:mcs>
            <m:ctrlPr>
              <w:rPr>
                <w:rFonts w:ascii="Cambria Math" w:hAnsi="Cambria Math"/>
                <w:i/>
                <w:noProof/>
                <w:szCs w:val="21"/>
              </w:rPr>
            </m:ctrlPr>
          </m:mPr>
          <m:mr>
            <m:e>
              <m:r>
                <w:rPr>
                  <w:rFonts w:ascii="Cambria Math" w:hAnsi="Cambria Math"/>
                  <w:noProof/>
                  <w:szCs w:val="21"/>
                </w:rPr>
                <m:t>σ=</m:t>
              </m:r>
              <m:sSub>
                <m:sSubPr>
                  <m:ctrlPr>
                    <w:rPr>
                      <w:rFonts w:ascii="Cambria Math" w:hAnsi="Cambria Math"/>
                      <w:i/>
                      <w:noProof/>
                      <w:szCs w:val="21"/>
                    </w:rPr>
                  </m:ctrlPr>
                </m:sSubPr>
                <m:e>
                  <m:r>
                    <w:rPr>
                      <w:rFonts w:ascii="Cambria Math" w:hAnsi="Cambria Math"/>
                      <w:noProof/>
                      <w:szCs w:val="21"/>
                    </w:rPr>
                    <m:t>σ</m:t>
                  </m:r>
                </m:e>
                <m:sub>
                  <m:r>
                    <m:rPr>
                      <m:sty m:val="p"/>
                    </m:rPr>
                    <w:rPr>
                      <w:rFonts w:ascii="Cambria Math" w:hAnsi="Cambria Math"/>
                      <w:noProof/>
                      <w:szCs w:val="21"/>
                    </w:rPr>
                    <m:t>con</m:t>
                  </m:r>
                </m:sub>
              </m:sSub>
              <m:d>
                <m:dPr>
                  <m:ctrlPr>
                    <w:rPr>
                      <w:rFonts w:ascii="Cambria Math" w:hAnsi="Cambria Math"/>
                      <w:i/>
                      <w:noProof/>
                      <w:szCs w:val="21"/>
                    </w:rPr>
                  </m:ctrlPr>
                </m:dPr>
                <m:e>
                  <m:r>
                    <w:rPr>
                      <w:rFonts w:ascii="Cambria Math" w:hAnsi="Cambria Math"/>
                      <w:noProof/>
                      <w:szCs w:val="21"/>
                    </w:rPr>
                    <m:t>1-</m:t>
                  </m:r>
                  <m:f>
                    <m:fPr>
                      <m:ctrlPr>
                        <w:rPr>
                          <w:rFonts w:ascii="Cambria Math" w:hAnsi="Cambria Math"/>
                          <w:i/>
                          <w:noProof/>
                          <w:szCs w:val="21"/>
                        </w:rPr>
                      </m:ctrlPr>
                    </m:fPr>
                    <m:num>
                      <m:r>
                        <w:rPr>
                          <w:rFonts w:ascii="Cambria Math" w:hAnsi="Cambria Math"/>
                          <w:noProof/>
                          <w:szCs w:val="21"/>
                        </w:rPr>
                        <m:t>ε</m:t>
                      </m:r>
                    </m:num>
                    <m:den>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A</m:t>
                          </m:r>
                        </m:sub>
                      </m:sSub>
                    </m:den>
                  </m:f>
                </m:e>
              </m:d>
              <m:r>
                <w:rPr>
                  <w:rFonts w:ascii="Cambria Math" w:hAnsi="Cambria Math"/>
                  <w:noProof/>
                  <w:szCs w:val="21"/>
                </w:rPr>
                <m:t>+</m:t>
              </m:r>
              <m:f>
                <m:fPr>
                  <m:ctrlPr>
                    <w:rPr>
                      <w:rFonts w:ascii="Cambria Math" w:hAnsi="Cambria Math"/>
                      <w:i/>
                      <w:noProof/>
                      <w:szCs w:val="21"/>
                    </w:rPr>
                  </m:ctrlPr>
                </m:fPr>
                <m:num>
                  <m:r>
                    <w:rPr>
                      <w:rFonts w:ascii="Cambria Math" w:hAnsi="Cambria Math"/>
                      <w:noProof/>
                      <w:szCs w:val="21"/>
                    </w:rPr>
                    <m:t>2ε</m:t>
                  </m:r>
                </m:num>
                <m:den>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A</m:t>
                      </m:r>
                    </m:sub>
                  </m:sSub>
                  <m:r>
                    <w:rPr>
                      <w:rFonts w:ascii="Cambria Math" w:hAnsi="Cambria Math"/>
                      <w:noProof/>
                      <w:szCs w:val="21"/>
                    </w:rPr>
                    <m:t>+ε</m:t>
                  </m:r>
                </m:den>
              </m:f>
              <m:sSub>
                <m:sSubPr>
                  <m:ctrlPr>
                    <w:rPr>
                      <w:rFonts w:ascii="Cambria Math" w:hAnsi="Cambria Math"/>
                      <w:i/>
                      <w:noProof/>
                      <w:szCs w:val="21"/>
                    </w:rPr>
                  </m:ctrlPr>
                </m:sSubPr>
                <m:e>
                  <m:r>
                    <w:rPr>
                      <w:rFonts w:ascii="Cambria Math" w:hAnsi="Cambria Math"/>
                      <w:noProof/>
                      <w:szCs w:val="21"/>
                    </w:rPr>
                    <m:t>σ</m:t>
                  </m:r>
                </m:e>
                <m:sub>
                  <m:r>
                    <w:rPr>
                      <w:rFonts w:ascii="Cambria Math" w:hAnsi="Cambria Math"/>
                      <w:noProof/>
                      <w:szCs w:val="21"/>
                    </w:rPr>
                    <m:t>0</m:t>
                  </m:r>
                </m:sub>
              </m:sSub>
            </m:e>
            <m:e>
              <m:d>
                <m:dPr>
                  <m:ctrlPr>
                    <w:rPr>
                      <w:rFonts w:ascii="Cambria Math" w:hAnsi="Cambria Math"/>
                      <w:i/>
                      <w:noProof/>
                      <w:szCs w:val="21"/>
                    </w:rPr>
                  </m:ctrlPr>
                </m:dPr>
                <m:e>
                  <m:r>
                    <w:rPr>
                      <w:rFonts w:ascii="Cambria Math" w:hAnsi="Cambria Math"/>
                      <w:noProof/>
                      <w:szCs w:val="21"/>
                    </w:rPr>
                    <m:t>0≤ε&lt;</m:t>
                  </m:r>
                  <m:sSub>
                    <m:sSubPr>
                      <m:ctrlPr>
                        <w:rPr>
                          <w:rFonts w:ascii="Cambria Math" w:hAnsi="Cambria Math"/>
                          <w:i/>
                          <w:noProof/>
                          <w:szCs w:val="21"/>
                        </w:rPr>
                      </m:ctrlPr>
                    </m:sSubPr>
                    <m:e>
                      <m:r>
                        <w:rPr>
                          <w:rFonts w:ascii="Cambria Math" w:hAnsi="Cambria Math"/>
                          <w:noProof/>
                          <w:szCs w:val="21"/>
                        </w:rPr>
                        <m:t>ε</m:t>
                      </m:r>
                    </m:e>
                    <m:sub>
                      <m:r>
                        <m:rPr>
                          <m:sty m:val="p"/>
                        </m:rPr>
                        <w:rPr>
                          <w:rFonts w:ascii="Cambria Math" w:hAnsi="Cambria Math"/>
                          <w:noProof/>
                          <w:szCs w:val="21"/>
                        </w:rPr>
                        <m:t>A</m:t>
                      </m:r>
                    </m:sub>
                  </m:sSub>
                </m:e>
              </m:d>
            </m:e>
          </m:mr>
        </m:m>
      </m:oMath>
      <w:r w:rsidR="00B85B36">
        <w:rPr>
          <w:rFonts w:ascii="宋体" w:hAnsi="宋体"/>
          <w:noProof/>
          <w:szCs w:val="21"/>
        </w:rPr>
        <w:t xml:space="preserve"> </w:t>
      </w:r>
      <w:r w:rsidR="00B85B36">
        <w:t xml:space="preserve">  </w:t>
      </w:r>
      <w:r w:rsidR="004419AC">
        <w:rPr>
          <w:rFonts w:ascii="宋体" w:hAnsi="宋体"/>
          <w:noProof/>
          <w:szCs w:val="21"/>
        </w:rPr>
        <w:t xml:space="preserve">       </w:t>
      </w:r>
      <w:r>
        <w:rPr>
          <w:rFonts w:ascii="宋体" w:hAnsi="宋体"/>
          <w:noProof/>
          <w:szCs w:val="21"/>
        </w:rPr>
        <w:t xml:space="preserve"> </w:t>
      </w:r>
      <w:r w:rsidR="00AD0128">
        <w:rPr>
          <w:rFonts w:hint="eastAsia"/>
          <w:szCs w:val="21"/>
        </w:rPr>
        <w:t>（</w:t>
      </w:r>
      <w:r w:rsidR="00590891" w:rsidRPr="00C2649F">
        <w:rPr>
          <w:rFonts w:hint="eastAsia"/>
          <w:szCs w:val="21"/>
        </w:rPr>
        <w:t>A.0.3-9</w:t>
      </w:r>
      <w:r w:rsidR="00AD0128">
        <w:rPr>
          <w:rFonts w:hint="eastAsia"/>
          <w:szCs w:val="21"/>
        </w:rPr>
        <w:t>）</w:t>
      </w:r>
    </w:p>
    <w:p w14:paraId="5732364E" w14:textId="77777777" w:rsidR="00590891" w:rsidRDefault="00590891" w:rsidP="00402268">
      <w:r w:rsidRPr="00E7465B">
        <w:rPr>
          <w:rFonts w:hint="eastAsia"/>
        </w:rPr>
        <w:t>如在</w:t>
      </w:r>
      <w:r w:rsidRPr="002A0ABB">
        <w:t>GI</w:t>
      </w:r>
      <w:r w:rsidRPr="00E7465B">
        <w:rPr>
          <w:rFonts w:hint="eastAsia"/>
        </w:rPr>
        <w:t>曲线上任一点卸载，则卸载路径为卸载点和</w:t>
      </w:r>
      <w:r w:rsidRPr="002A0ABB">
        <w:t>G</w:t>
      </w:r>
      <w:r w:rsidRPr="00E7465B">
        <w:rPr>
          <w:rFonts w:hint="eastAsia"/>
        </w:rPr>
        <w:t>点的连线。</w:t>
      </w:r>
    </w:p>
    <w:p w14:paraId="3C5A3AC2" w14:textId="77777777" w:rsidR="005F6B62" w:rsidRPr="005F6B62" w:rsidRDefault="005F6B62" w:rsidP="005F6B62">
      <w:pPr>
        <w:widowControl/>
        <w:jc w:val="center"/>
        <w:rPr>
          <w:rFonts w:ascii="宋体" w:hAnsi="宋体" w:cs="宋体"/>
          <w:kern w:val="0"/>
        </w:rPr>
      </w:pPr>
      <w:r w:rsidRPr="005F6B62">
        <w:rPr>
          <w:rFonts w:ascii="宋体" w:hAnsi="宋体" w:cs="宋体"/>
          <w:noProof/>
          <w:kern w:val="0"/>
        </w:rPr>
        <w:drawing>
          <wp:inline distT="0" distB="0" distL="0" distR="0" wp14:anchorId="62CA23BC" wp14:editId="7FC9C839">
            <wp:extent cx="2122227" cy="1591087"/>
            <wp:effectExtent l="0" t="0" r="0" b="0"/>
            <wp:docPr id="782" name="图片 782" descr="C:\Users\cw\AppData\Roaming\Tencent\Users\517175294\QQ\WinTemp\RichOle\@B6M{M%D~TLGSVBYSS3D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w\AppData\Roaming\Tencent\Users\517175294\QQ\WinTemp\RichOle\@B6M{M%D~TLGSVBYSS3DP[K.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22122" cy="1591009"/>
                    </a:xfrm>
                    <a:prstGeom prst="rect">
                      <a:avLst/>
                    </a:prstGeom>
                    <a:noFill/>
                    <a:ln>
                      <a:noFill/>
                    </a:ln>
                  </pic:spPr>
                </pic:pic>
              </a:graphicData>
            </a:graphic>
          </wp:inline>
        </w:drawing>
      </w:r>
    </w:p>
    <w:p w14:paraId="6C8CF7F2" w14:textId="77777777" w:rsidR="00590891" w:rsidRPr="003D0C72" w:rsidRDefault="00590891" w:rsidP="004419AC">
      <w:pPr>
        <w:pStyle w:val="A-f"/>
        <w:rPr>
          <w:snapToGrid w:val="0"/>
          <w:kern w:val="0"/>
        </w:rPr>
      </w:pPr>
      <w:r w:rsidRPr="003D0C72">
        <w:rPr>
          <w:rFonts w:hint="eastAsia"/>
        </w:rPr>
        <w:t>图</w:t>
      </w:r>
      <w:r w:rsidRPr="003D0C72">
        <w:rPr>
          <w:rFonts w:hint="eastAsia"/>
        </w:rPr>
        <w:t xml:space="preserve">A.0.3 </w:t>
      </w:r>
      <w:r w:rsidRPr="003D0C72">
        <w:rPr>
          <w:rFonts w:hint="eastAsia"/>
          <w:bCs/>
        </w:rPr>
        <w:t>混凝土</w:t>
      </w:r>
      <w:r w:rsidRPr="003D0C72">
        <w:rPr>
          <w:rFonts w:hint="eastAsia"/>
        </w:rPr>
        <w:t>应力</w:t>
      </w:r>
      <w:r w:rsidRPr="003D0C72">
        <w:t>-</w:t>
      </w:r>
      <w:r w:rsidRPr="003D0C72">
        <w:rPr>
          <w:rFonts w:hint="eastAsia"/>
        </w:rPr>
        <w:t>应变滞回关系曲线示意图</w:t>
      </w:r>
    </w:p>
    <w:p w14:paraId="7710E616" w14:textId="3B59DAD7" w:rsidR="00590891" w:rsidRPr="00E7465B" w:rsidRDefault="00590891" w:rsidP="00635A2B">
      <w:r w:rsidRPr="008732A5">
        <w:rPr>
          <w:rFonts w:hint="eastAsia"/>
          <w:b/>
          <w:bCs/>
        </w:rPr>
        <w:t>A.0.4</w:t>
      </w:r>
      <w:r w:rsidRPr="00E7465B">
        <w:rPr>
          <w:rFonts w:ascii="宋体" w:hint="eastAsia"/>
        </w:rPr>
        <w:t xml:space="preserve"> </w:t>
      </w:r>
      <w:r w:rsidR="00800B54">
        <w:rPr>
          <w:rFonts w:ascii="宋体" w:hint="eastAsia"/>
        </w:rPr>
        <w:t xml:space="preserve"> </w:t>
      </w:r>
      <w:r w:rsidRPr="00E7465B">
        <w:rPr>
          <w:rFonts w:ascii="宋体" w:hint="eastAsia"/>
        </w:rPr>
        <w:t>钢管</w:t>
      </w:r>
      <w:r w:rsidR="00030228">
        <w:rPr>
          <w:rFonts w:ascii="宋体" w:hint="eastAsia"/>
        </w:rPr>
        <w:t>束</w:t>
      </w:r>
      <w:r w:rsidR="00823A50">
        <w:rPr>
          <w:rFonts w:ascii="宋体" w:hint="eastAsia"/>
        </w:rPr>
        <w:t>钢材的</w:t>
      </w:r>
      <w:r w:rsidRPr="00E7465B">
        <w:rPr>
          <w:rFonts w:ascii="宋体" w:hint="eastAsia"/>
        </w:rPr>
        <w:t>应力</w:t>
      </w:r>
      <w:r w:rsidRPr="00E7465B">
        <w:rPr>
          <w:rFonts w:ascii="宋体"/>
        </w:rPr>
        <w:t>-</w:t>
      </w:r>
      <w:r w:rsidRPr="00E7465B">
        <w:rPr>
          <w:rFonts w:ascii="宋体" w:hint="eastAsia"/>
        </w:rPr>
        <w:t>应变滞回关系的加、卸载准则</w:t>
      </w:r>
      <w:r>
        <w:rPr>
          <w:rFonts w:ascii="宋体" w:hint="eastAsia"/>
        </w:rPr>
        <w:t>（图</w:t>
      </w:r>
      <w:r w:rsidRPr="00C2649F">
        <w:rPr>
          <w:rFonts w:hint="eastAsia"/>
        </w:rPr>
        <w:t>A.0.4</w:t>
      </w:r>
      <w:r>
        <w:rPr>
          <w:rFonts w:ascii="宋体" w:hint="eastAsia"/>
        </w:rPr>
        <w:t>）</w:t>
      </w:r>
      <w:r w:rsidR="00800B54">
        <w:rPr>
          <w:rFonts w:ascii="宋体" w:hint="eastAsia"/>
        </w:rPr>
        <w:t>宜</w:t>
      </w:r>
      <w:r w:rsidRPr="00E7465B">
        <w:rPr>
          <w:rFonts w:ascii="宋体" w:hint="eastAsia"/>
        </w:rPr>
        <w:t>满足下列要求：</w:t>
      </w:r>
      <w:r w:rsidRPr="00E7465B">
        <w:rPr>
          <w:rFonts w:hint="eastAsia"/>
          <w:snapToGrid w:val="0"/>
        </w:rPr>
        <w:t>钢管单调加载的骨架线选用双折线模型，</w:t>
      </w:r>
      <w:r w:rsidRPr="00E7465B">
        <w:rPr>
          <w:rFonts w:hint="eastAsia"/>
        </w:rPr>
        <w:t>强化段的模量取值为</w:t>
      </w:r>
      <w:r w:rsidR="00800B54">
        <w:rPr>
          <w:rFonts w:hint="eastAsia"/>
        </w:rPr>
        <w:t>0.01</w:t>
      </w:r>
      <w:r w:rsidR="00800B54" w:rsidRPr="00800B54">
        <w:rPr>
          <w:rFonts w:hint="eastAsia"/>
          <w:i/>
        </w:rPr>
        <w:t>E</w:t>
      </w:r>
      <w:r w:rsidR="00800B54" w:rsidRPr="00800B54">
        <w:rPr>
          <w:rFonts w:hint="eastAsia"/>
          <w:vertAlign w:val="subscript"/>
        </w:rPr>
        <w:t>s</w:t>
      </w:r>
      <w:r w:rsidRPr="00E7465B">
        <w:rPr>
          <w:rFonts w:hint="eastAsia"/>
        </w:rPr>
        <w:t>，</w:t>
      </w:r>
      <w:r w:rsidR="00800B54" w:rsidRPr="00800B54">
        <w:rPr>
          <w:rFonts w:hint="eastAsia"/>
          <w:i/>
        </w:rPr>
        <w:t>E</w:t>
      </w:r>
      <w:r w:rsidR="00800B54" w:rsidRPr="00800B54">
        <w:rPr>
          <w:rFonts w:hint="eastAsia"/>
          <w:vertAlign w:val="subscript"/>
        </w:rPr>
        <w:t>s</w:t>
      </w:r>
      <w:r w:rsidRPr="00E7465B">
        <w:rPr>
          <w:rFonts w:hint="eastAsia"/>
        </w:rPr>
        <w:t>为钢材的弹性模量。</w:t>
      </w:r>
      <w:r w:rsidRPr="00E7465B">
        <w:rPr>
          <w:rFonts w:hint="eastAsia"/>
          <w:snapToGrid w:val="0"/>
        </w:rPr>
        <w:t>当应变小于等于屈服应变</w:t>
      </w:r>
      <w:proofErr w:type="spellStart"/>
      <w:r w:rsidR="006744C4" w:rsidRPr="00726D5C">
        <w:rPr>
          <w:i/>
          <w:snapToGrid w:val="0"/>
        </w:rPr>
        <w:t>ε</w:t>
      </w:r>
      <w:r w:rsidR="006744C4">
        <w:rPr>
          <w:rFonts w:hint="eastAsia"/>
          <w:snapToGrid w:val="0"/>
          <w:vertAlign w:val="subscript"/>
        </w:rPr>
        <w:t>y</w:t>
      </w:r>
      <w:proofErr w:type="spellEnd"/>
      <w:r w:rsidRPr="00E7465B">
        <w:rPr>
          <w:rFonts w:hint="eastAsia"/>
          <w:snapToGrid w:val="0"/>
        </w:rPr>
        <w:t>时</w:t>
      </w:r>
      <w:r w:rsidR="00536973">
        <w:rPr>
          <w:rFonts w:hint="eastAsia"/>
          <w:snapToGrid w:val="0"/>
        </w:rPr>
        <w:t>，</w:t>
      </w:r>
      <w:r w:rsidRPr="00E7465B">
        <w:rPr>
          <w:rFonts w:hint="eastAsia"/>
          <w:snapToGrid w:val="0"/>
        </w:rPr>
        <w:t>按弹性刚度</w:t>
      </w:r>
      <w:r w:rsidR="00800B54" w:rsidRPr="00800B54">
        <w:rPr>
          <w:rFonts w:hint="eastAsia"/>
          <w:i/>
        </w:rPr>
        <w:t>E</w:t>
      </w:r>
      <w:r w:rsidR="00800B54" w:rsidRPr="00800B54">
        <w:rPr>
          <w:rFonts w:hint="eastAsia"/>
          <w:vertAlign w:val="subscript"/>
        </w:rPr>
        <w:t>s</w:t>
      </w:r>
      <w:r w:rsidRPr="00E7465B">
        <w:rPr>
          <w:rFonts w:hint="eastAsia"/>
          <w:snapToGrid w:val="0"/>
        </w:rPr>
        <w:t>加卸载；</w:t>
      </w:r>
      <w:r w:rsidRPr="00E7465B">
        <w:t>如果钢材在进入强化段</w:t>
      </w:r>
      <w:r w:rsidRPr="00E7465B">
        <w:t>ab</w:t>
      </w:r>
      <w:r w:rsidRPr="00E7465B">
        <w:t>前卸载，则不考虑</w:t>
      </w:r>
      <w:proofErr w:type="spellStart"/>
      <w:r w:rsidRPr="00E7465B">
        <w:t>Bausinger</w:t>
      </w:r>
      <w:proofErr w:type="spellEnd"/>
      <w:r w:rsidRPr="00E7465B">
        <w:t>效应；反之，如果钢材在强化段</w:t>
      </w:r>
      <w:r w:rsidRPr="00E7465B">
        <w:t>ab</w:t>
      </w:r>
      <w:r w:rsidRPr="00E7465B">
        <w:t>卸载，则需考虑</w:t>
      </w:r>
      <w:proofErr w:type="spellStart"/>
      <w:r w:rsidRPr="00E7465B">
        <w:t>Bausinger</w:t>
      </w:r>
      <w:proofErr w:type="spellEnd"/>
      <w:r w:rsidRPr="00E7465B">
        <w:t>效应。加、卸载过程中的软化段，</w:t>
      </w:r>
      <w:r w:rsidRPr="00E7465B">
        <w:rPr>
          <w:rFonts w:hint="eastAsia"/>
        </w:rPr>
        <w:t>软化段</w:t>
      </w:r>
      <w:r w:rsidRPr="00E7465B">
        <w:t>段</w:t>
      </w:r>
      <w:r w:rsidRPr="002A0ABB">
        <w:t>de</w:t>
      </w:r>
      <w:r w:rsidRPr="00E7465B">
        <w:t>和</w:t>
      </w:r>
      <w:r w:rsidRPr="00E7465B">
        <w:t>d</w:t>
      </w:r>
      <w:r w:rsidRPr="00E7465B">
        <w:sym w:font="Symbol" w:char="F0A2"/>
      </w:r>
      <w:r w:rsidRPr="00E7465B">
        <w:t>e</w:t>
      </w:r>
      <w:r w:rsidRPr="00E7465B">
        <w:sym w:font="Symbol" w:char="F0A2"/>
      </w:r>
      <w:r w:rsidRPr="00E7465B">
        <w:t>的模量</w:t>
      </w:r>
      <w:r w:rsidR="00310296">
        <w:rPr>
          <w:rFonts w:hint="eastAsia"/>
        </w:rPr>
        <w:t>（</w:t>
      </w:r>
      <w:r w:rsidRPr="00E7465B">
        <w:rPr>
          <w:i/>
        </w:rPr>
        <w:t>E</w:t>
      </w:r>
      <w:r w:rsidRPr="00E7465B">
        <w:rPr>
          <w:vertAlign w:val="subscript"/>
        </w:rPr>
        <w:t>b</w:t>
      </w:r>
      <w:r w:rsidR="00310296">
        <w:rPr>
          <w:rFonts w:hint="eastAsia"/>
        </w:rPr>
        <w:t>）</w:t>
      </w:r>
      <w:r w:rsidRPr="00E7465B">
        <w:t>可按如下公式计算：</w:t>
      </w:r>
    </w:p>
    <w:p w14:paraId="5E57DED7" w14:textId="59410EE5" w:rsidR="00590891" w:rsidRPr="00E7465B" w:rsidRDefault="00590891" w:rsidP="00E37A1B">
      <w:pPr>
        <w:tabs>
          <w:tab w:val="right" w:pos="6237"/>
        </w:tabs>
        <w:ind w:firstLineChars="200" w:firstLine="480"/>
        <w:jc w:val="right"/>
        <w:rPr>
          <w:rFonts w:ascii="宋体" w:hAnsi="宋体"/>
          <w:szCs w:val="21"/>
        </w:rPr>
      </w:pPr>
      <w:r>
        <w:rPr>
          <w:rFonts w:ascii="宋体" w:hAnsi="宋体" w:hint="eastAsia"/>
          <w:szCs w:val="21"/>
        </w:rPr>
        <w:tab/>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m:rPr>
                                  <m:sty m:val="p"/>
                                </m:rPr>
                                <w:rPr>
                                  <w:rFonts w:ascii="Cambria Math" w:hAnsi="Cambria Math"/>
                                </w:rPr>
                                <m:t>d</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m:rPr>
                                  <m:sty m:val="p"/>
                                </m:rP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ε</m:t>
                              </m:r>
                            </m:e>
                            <m:sub>
                              <m:r>
                                <m:rPr>
                                  <m:sty m:val="p"/>
                                </m:rPr>
                                <w:rPr>
                                  <w:rFonts w:ascii="Cambria Math" w:hAnsi="Cambria Math"/>
                                </w:rPr>
                                <m:t>y</m:t>
                              </m:r>
                            </m:sub>
                          </m:sSub>
                        </m:e>
                      </m:d>
                    </m:den>
                  </m:f>
                </m:e>
                <m:e>
                  <m:d>
                    <m:dPr>
                      <m:ctrlPr>
                        <w:rPr>
                          <w:rFonts w:ascii="Cambria Math" w:hAnsi="Cambria Math"/>
                          <w:i/>
                        </w:rPr>
                      </m:ctrlPr>
                    </m:dPr>
                    <m:e>
                      <m:r>
                        <w:rPr>
                          <w:rFonts w:ascii="Cambria Math" w:hAnsi="Cambria Math"/>
                        </w:rPr>
                        <m:t>1.65</m:t>
                      </m:r>
                      <m:sSub>
                        <m:sSubPr>
                          <m:ctrlPr>
                            <w:rPr>
                              <w:rFonts w:ascii="Cambria Math" w:hAnsi="Cambria Math"/>
                              <w:i/>
                            </w:rPr>
                          </m:ctrlPr>
                        </m:sSubPr>
                        <m:e>
                          <m:r>
                            <w:rPr>
                              <w:rFonts w:ascii="Cambria Math" w:hAnsi="Cambria Math"/>
                            </w:rPr>
                            <m:t>ε</m:t>
                          </m:r>
                        </m:e>
                        <m:sub>
                          <m:r>
                            <m:rPr>
                              <m:sty m:val="p"/>
                            </m:rPr>
                            <w:rPr>
                              <w:rFonts w:ascii="Cambria Math" w:hAnsi="Cambria Math"/>
                            </w:rPr>
                            <m:t>y</m:t>
                          </m:r>
                        </m:sub>
                      </m:sSub>
                      <m:r>
                        <w:rPr>
                          <w:rFonts w:ascii="Cambria Math" w:hAnsi="Cambria Math"/>
                        </w:rPr>
                        <m:t>&lt;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m:rPr>
                                  <m:sty m:val="p"/>
                                </m:rPr>
                                <w:rPr>
                                  <w:rFonts w:ascii="Cambria Math" w:hAnsi="Cambria Math"/>
                                </w:rPr>
                                <m:t>d</m:t>
                              </m:r>
                            </m:sub>
                          </m:sSub>
                        </m:e>
                      </m:d>
                      <m:r>
                        <w:rPr>
                          <w:rFonts w:ascii="Cambria Math" w:hAnsi="Cambria Math"/>
                        </w:rPr>
                        <m:t>≤6.11</m:t>
                      </m:r>
                      <m:sSub>
                        <m:sSubPr>
                          <m:ctrlPr>
                            <w:rPr>
                              <w:rFonts w:ascii="Cambria Math" w:hAnsi="Cambria Math"/>
                              <w:i/>
                            </w:rPr>
                          </m:ctrlPr>
                        </m:sSubPr>
                        <m:e>
                          <m:r>
                            <w:rPr>
                              <w:rFonts w:ascii="Cambria Math" w:hAnsi="Cambria Math"/>
                            </w:rPr>
                            <m:t>ε</m:t>
                          </m:r>
                        </m:e>
                        <m:sub>
                          <m:r>
                            <m:rPr>
                              <m:sty m:val="p"/>
                            </m:rPr>
                            <w:rPr>
                              <w:rFonts w:ascii="Cambria Math" w:hAnsi="Cambria Math"/>
                            </w:rPr>
                            <m:t>y</m:t>
                          </m:r>
                        </m:sub>
                      </m:sSub>
                    </m:e>
                  </m:d>
                </m:e>
              </m:mr>
              <m:mr>
                <m:e>
                  <m:r>
                    <w:rPr>
                      <w:rFonts w:ascii="Cambria Math" w:hAnsi="Cambria Math"/>
                    </w:rPr>
                    <m:t>0.1</m:t>
                  </m:r>
                  <m:sSub>
                    <m:sSubPr>
                      <m:ctrlPr>
                        <w:rPr>
                          <w:rFonts w:ascii="Cambria Math" w:hAnsi="Cambria Math"/>
                          <w:i/>
                        </w:rPr>
                      </m:ctrlPr>
                    </m:sSubPr>
                    <m:e>
                      <m:r>
                        <w:rPr>
                          <w:rFonts w:ascii="Cambria Math" w:hAnsi="Cambria Math" w:hint="eastAsia"/>
                        </w:rPr>
                        <m:t>E</m:t>
                      </m:r>
                      <m:ctrlPr>
                        <w:rPr>
                          <w:rFonts w:ascii="Cambria Math" w:hAnsi="Cambria Math" w:hint="eastAsia"/>
                          <w:i/>
                        </w:rPr>
                      </m:ctrlPr>
                    </m:e>
                    <m:sub>
                      <m:r>
                        <m:rPr>
                          <m:sty m:val="p"/>
                        </m:rPr>
                        <w:rPr>
                          <w:rFonts w:ascii="Cambria Math" w:hAnsi="Cambria Math"/>
                        </w:rPr>
                        <m:t>s</m:t>
                      </m:r>
                    </m:sub>
                  </m:sSub>
                </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ε</m:t>
                              </m:r>
                            </m:e>
                            <m:sub>
                              <m:r>
                                <m:rPr>
                                  <m:sty m:val="p"/>
                                </m:rPr>
                                <w:rPr>
                                  <w:rFonts w:ascii="Cambria Math" w:hAnsi="Cambria Math"/>
                                </w:rPr>
                                <m:t>d</m:t>
                              </m:r>
                            </m:sub>
                          </m:sSub>
                        </m:e>
                      </m:d>
                      <m:r>
                        <w:rPr>
                          <w:rFonts w:ascii="Cambria Math" w:hAnsi="Cambria Math"/>
                        </w:rPr>
                        <m:t>&gt;6.11</m:t>
                      </m:r>
                      <m:sSub>
                        <m:sSubPr>
                          <m:ctrlPr>
                            <w:rPr>
                              <w:rFonts w:ascii="Cambria Math" w:hAnsi="Cambria Math"/>
                              <w:i/>
                            </w:rPr>
                          </m:ctrlPr>
                        </m:sSubPr>
                        <m:e>
                          <m:r>
                            <w:rPr>
                              <w:rFonts w:ascii="Cambria Math" w:hAnsi="Cambria Math"/>
                            </w:rPr>
                            <m:t>ε</m:t>
                          </m:r>
                        </m:e>
                        <m:sub>
                          <m:r>
                            <m:rPr>
                              <m:sty m:val="p"/>
                            </m:rPr>
                            <w:rPr>
                              <w:rFonts w:ascii="Cambria Math" w:hAnsi="Cambria Math"/>
                            </w:rPr>
                            <m:t>y</m:t>
                          </m:r>
                        </m:sub>
                      </m:sSub>
                    </m:e>
                  </m:d>
                </m:e>
              </m:mr>
            </m:m>
          </m:e>
        </m:d>
      </m:oMath>
      <w:r w:rsidR="004419AC">
        <w:t xml:space="preserve">          </w:t>
      </w:r>
      <w:r w:rsidR="00AD0128">
        <w:rPr>
          <w:rFonts w:hint="eastAsia"/>
          <w:szCs w:val="21"/>
        </w:rPr>
        <w:t>（</w:t>
      </w:r>
      <w:r w:rsidRPr="00C2649F">
        <w:rPr>
          <w:rFonts w:hint="eastAsia"/>
          <w:szCs w:val="21"/>
        </w:rPr>
        <w:t>A.0.4-1</w:t>
      </w:r>
      <w:r w:rsidR="00AD0128">
        <w:rPr>
          <w:rFonts w:hint="eastAsia"/>
          <w:szCs w:val="21"/>
        </w:rPr>
        <w:t>）</w:t>
      </w:r>
    </w:p>
    <w:p w14:paraId="6C0CB9E4" w14:textId="77777777" w:rsidR="00590891" w:rsidRDefault="00590891" w:rsidP="00635A2B">
      <w:r w:rsidRPr="00E7465B">
        <w:t>式中，</w:t>
      </w:r>
      <w:r w:rsidR="00800B54" w:rsidRPr="00726D5C">
        <w:rPr>
          <w:i/>
        </w:rPr>
        <w:sym w:font="Symbol" w:char="F073"/>
      </w:r>
      <w:r w:rsidR="00800B54">
        <w:rPr>
          <w:vertAlign w:val="subscript"/>
        </w:rPr>
        <w:t>d</w:t>
      </w:r>
      <w:r w:rsidRPr="00E7465B">
        <w:t>和</w:t>
      </w:r>
      <w:proofErr w:type="spellStart"/>
      <w:r w:rsidR="006744C4" w:rsidRPr="00726D5C">
        <w:rPr>
          <w:i/>
          <w:snapToGrid w:val="0"/>
        </w:rPr>
        <w:t>ε</w:t>
      </w:r>
      <w:r w:rsidR="006744C4">
        <w:rPr>
          <w:rFonts w:hint="eastAsia"/>
          <w:snapToGrid w:val="0"/>
          <w:vertAlign w:val="subscript"/>
        </w:rPr>
        <w:t>d</w:t>
      </w:r>
      <w:proofErr w:type="spellEnd"/>
      <w:r w:rsidRPr="00E7465B">
        <w:t>分别为软化段起始点</w:t>
      </w:r>
      <w:r w:rsidRPr="002A0ABB">
        <w:t>d</w:t>
      </w:r>
      <w:r w:rsidRPr="00E7465B">
        <w:t>和</w:t>
      </w:r>
      <w:r w:rsidRPr="002A0ABB">
        <w:t>d</w:t>
      </w:r>
      <w:r w:rsidRPr="002A0ABB">
        <w:sym w:font="Symbol" w:char="F0A2"/>
      </w:r>
      <w:r w:rsidRPr="00E7465B">
        <w:t>点的应力和应变值。</w:t>
      </w:r>
      <w:r w:rsidRPr="002A0ABB">
        <w:t>d</w:t>
      </w:r>
      <w:r w:rsidRPr="00E7465B">
        <w:t>点和</w:t>
      </w:r>
      <w:r w:rsidRPr="002A0ABB">
        <w:t>d</w:t>
      </w:r>
      <w:r w:rsidRPr="002A0ABB">
        <w:sym w:font="Symbol" w:char="F0A2"/>
      </w:r>
      <w:r w:rsidRPr="00E7465B">
        <w:t>点分别位于与</w:t>
      </w:r>
      <w:r w:rsidRPr="00E7465B">
        <w:t>ab</w:t>
      </w:r>
      <w:r w:rsidRPr="00E7465B">
        <w:t>和</w:t>
      </w:r>
      <w:r w:rsidRPr="00E7465B">
        <w:t>a</w:t>
      </w:r>
      <w:r w:rsidRPr="00E7465B">
        <w:sym w:font="Symbol" w:char="F0A2"/>
      </w:r>
      <w:r w:rsidRPr="00E7465B">
        <w:t>b</w:t>
      </w:r>
      <w:r w:rsidRPr="00E7465B">
        <w:sym w:font="Symbol" w:char="F0A2"/>
      </w:r>
      <w:r w:rsidRPr="00E7465B">
        <w:t>线平行的直线上。</w:t>
      </w:r>
      <w:r w:rsidRPr="00E7465B">
        <w:rPr>
          <w:rFonts w:hint="eastAsia"/>
        </w:rPr>
        <w:t>当软化段与骨架线相交时，继续按骨架线加载。</w:t>
      </w:r>
    </w:p>
    <w:p w14:paraId="3F444D39" w14:textId="77777777" w:rsidR="005F6B62" w:rsidRDefault="005F6B62" w:rsidP="005F6B62">
      <w:pPr>
        <w:widowControl/>
        <w:jc w:val="center"/>
      </w:pPr>
      <w:r>
        <w:rPr>
          <w:rFonts w:ascii="宋体" w:hAnsi="宋体" w:cs="宋体"/>
          <w:noProof/>
          <w:kern w:val="0"/>
        </w:rPr>
        <w:lastRenderedPageBreak/>
        <w:drawing>
          <wp:inline distT="0" distB="0" distL="0" distR="0" wp14:anchorId="28AF1C53" wp14:editId="60DE631C">
            <wp:extent cx="1897039" cy="1343920"/>
            <wp:effectExtent l="0" t="0" r="0" b="0"/>
            <wp:docPr id="783" name="图片 783" descr="C:\Users\cw\AppData\Roaming\Tencent\Users\517175294\QQ\WinTemp\RichOle\(A8M6SDIWFE9AWJR@49J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cw\AppData\Roaming\Tencent\Users\517175294\QQ\WinTemp\RichOle\(A8M6SDIWFE9AWJR@49JCR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605" cy="1349989"/>
                    </a:xfrm>
                    <a:prstGeom prst="rect">
                      <a:avLst/>
                    </a:prstGeom>
                    <a:noFill/>
                    <a:ln>
                      <a:noFill/>
                    </a:ln>
                  </pic:spPr>
                </pic:pic>
              </a:graphicData>
            </a:graphic>
          </wp:inline>
        </w:drawing>
      </w:r>
    </w:p>
    <w:p w14:paraId="3A53650A" w14:textId="77777777" w:rsidR="00590891" w:rsidRPr="00506DF0" w:rsidRDefault="00590891" w:rsidP="004419AC">
      <w:pPr>
        <w:pStyle w:val="A-f"/>
      </w:pPr>
      <w:r w:rsidRPr="00506DF0">
        <w:rPr>
          <w:rFonts w:hint="eastAsia"/>
        </w:rPr>
        <w:t>图</w:t>
      </w:r>
      <w:r w:rsidRPr="00506DF0">
        <w:rPr>
          <w:rFonts w:hint="eastAsia"/>
        </w:rPr>
        <w:t>A.0.4</w:t>
      </w:r>
      <w:r w:rsidRPr="00506DF0">
        <w:rPr>
          <w:rFonts w:hint="eastAsia"/>
        </w:rPr>
        <w:t>钢材的应力</w:t>
      </w:r>
      <w:r w:rsidRPr="00506DF0">
        <w:rPr>
          <w:rFonts w:ascii="宋体"/>
        </w:rPr>
        <w:t>-</w:t>
      </w:r>
      <w:r w:rsidRPr="00506DF0">
        <w:rPr>
          <w:rFonts w:hint="eastAsia"/>
        </w:rPr>
        <w:t>应变关系模型示意图</w:t>
      </w:r>
    </w:p>
    <w:p w14:paraId="17C5FA56" w14:textId="48795C86" w:rsidR="00047C9D" w:rsidRDefault="002A0ABB" w:rsidP="00635A2B">
      <w:r w:rsidRPr="008732A5">
        <w:rPr>
          <w:rFonts w:hint="eastAsia"/>
          <w:b/>
          <w:bCs/>
        </w:rPr>
        <w:t>A.0.5</w:t>
      </w:r>
      <w:r w:rsidR="003D0C72">
        <w:rPr>
          <w:rFonts w:hint="eastAsia"/>
        </w:rPr>
        <w:t xml:space="preserve">  </w:t>
      </w:r>
      <w:r>
        <w:rPr>
          <w:rFonts w:ascii="宋体" w:hAnsi="宋体" w:hint="eastAsia"/>
          <w:szCs w:val="21"/>
        </w:rPr>
        <w:t>不符合</w:t>
      </w:r>
      <w:r>
        <w:rPr>
          <w:rFonts w:hint="eastAsia"/>
        </w:rPr>
        <w:t>A.0</w:t>
      </w:r>
      <w:r w:rsidRPr="00E7465B">
        <w:rPr>
          <w:rFonts w:hint="eastAsia"/>
        </w:rPr>
        <w:t>.1</w:t>
      </w:r>
      <w:r>
        <w:rPr>
          <w:rFonts w:hint="eastAsia"/>
        </w:rPr>
        <w:t>中公式适用范围时，混凝土</w:t>
      </w:r>
      <w:r w:rsidR="00030228">
        <w:rPr>
          <w:rFonts w:hint="eastAsia"/>
        </w:rPr>
        <w:t>材料</w:t>
      </w:r>
      <w:r>
        <w:rPr>
          <w:rFonts w:hint="eastAsia"/>
        </w:rPr>
        <w:t>的本构关系可按</w:t>
      </w:r>
      <w:r w:rsidR="003D0C72">
        <w:rPr>
          <w:rFonts w:hint="eastAsia"/>
        </w:rPr>
        <w:t>现行</w:t>
      </w:r>
      <w:r w:rsidR="00B91429">
        <w:rPr>
          <w:rFonts w:hint="eastAsia"/>
        </w:rPr>
        <w:t>国家</w:t>
      </w:r>
      <w:r w:rsidR="003D0C72">
        <w:rPr>
          <w:rFonts w:hint="eastAsia"/>
        </w:rPr>
        <w:t>标准</w:t>
      </w:r>
      <w:r>
        <w:rPr>
          <w:rFonts w:hint="eastAsia"/>
        </w:rPr>
        <w:t>《混凝土结构设计规范》</w:t>
      </w:r>
      <w:r w:rsidR="003D0C72">
        <w:rPr>
          <w:rFonts w:hint="eastAsia"/>
        </w:rPr>
        <w:t>GB 50010</w:t>
      </w:r>
      <w:r w:rsidR="00CA686E">
        <w:rPr>
          <w:rFonts w:hint="eastAsia"/>
        </w:rPr>
        <w:t>的有关规定</w:t>
      </w:r>
      <w:r>
        <w:rPr>
          <w:rFonts w:hint="eastAsia"/>
        </w:rPr>
        <w:t>执行，</w:t>
      </w:r>
      <w:r w:rsidR="00030228">
        <w:rPr>
          <w:rFonts w:hint="eastAsia"/>
        </w:rPr>
        <w:t>钢管束</w:t>
      </w:r>
      <w:r>
        <w:rPr>
          <w:rFonts w:hint="eastAsia"/>
        </w:rPr>
        <w:t>的</w:t>
      </w:r>
      <w:r w:rsidR="00030228">
        <w:rPr>
          <w:rFonts w:hint="eastAsia"/>
        </w:rPr>
        <w:t>材料</w:t>
      </w:r>
      <w:r>
        <w:rPr>
          <w:rFonts w:hint="eastAsia"/>
        </w:rPr>
        <w:t>本构关系可</w:t>
      </w:r>
      <w:r w:rsidR="00030228">
        <w:rPr>
          <w:rFonts w:hint="eastAsia"/>
        </w:rPr>
        <w:t>取钢材的本构关系。</w:t>
      </w:r>
    </w:p>
    <w:p w14:paraId="0CD22FE4" w14:textId="7683E53D" w:rsidR="00047C9D" w:rsidRDefault="00047C9D" w:rsidP="00506DF0">
      <w:pPr>
        <w:jc w:val="left"/>
      </w:pPr>
    </w:p>
    <w:p w14:paraId="32AB6F64" w14:textId="6462499C" w:rsidR="00B240A9" w:rsidRDefault="00BD52E0" w:rsidP="00047C9D">
      <w:pPr>
        <w:jc w:val="center"/>
        <w:rPr>
          <w:bCs/>
          <w:kern w:val="44"/>
          <w:sz w:val="28"/>
          <w:szCs w:val="30"/>
        </w:rPr>
        <w:sectPr w:rsidR="00B240A9" w:rsidSect="004419AC">
          <w:pgSz w:w="11906" w:h="16838" w:code="9"/>
          <w:pgMar w:top="1440" w:right="1080" w:bottom="1440" w:left="1080" w:header="851" w:footer="992" w:gutter="0"/>
          <w:cols w:space="425"/>
          <w:docGrid w:type="lines" w:linePitch="312"/>
        </w:sectPr>
      </w:pPr>
      <w:r>
        <w:rPr>
          <w:rFonts w:hint="eastAsia"/>
          <w:bCs/>
          <w:kern w:val="44"/>
          <w:sz w:val="28"/>
          <w:szCs w:val="30"/>
        </w:rPr>
        <w:t xml:space="preserve"> </w:t>
      </w:r>
    </w:p>
    <w:p w14:paraId="35C71B94" w14:textId="77777777" w:rsidR="004419AC" w:rsidRDefault="004419AC" w:rsidP="007C1F91">
      <w:pPr>
        <w:pStyle w:val="1b"/>
        <w:sectPr w:rsidR="004419AC" w:rsidSect="00E16C82">
          <w:footerReference w:type="default" r:id="rId94"/>
          <w:type w:val="continuous"/>
          <w:pgSz w:w="11906" w:h="16838" w:code="9"/>
          <w:pgMar w:top="1440" w:right="1080" w:bottom="1440" w:left="1080" w:header="851" w:footer="992" w:gutter="0"/>
          <w:cols w:space="425"/>
          <w:docGrid w:type="lines" w:linePitch="312"/>
        </w:sectPr>
      </w:pPr>
      <w:bookmarkStart w:id="339" w:name="_Toc76031593"/>
      <w:bookmarkStart w:id="340" w:name="_Toc109378023"/>
    </w:p>
    <w:p w14:paraId="3CFE43D4" w14:textId="67EE8B82" w:rsidR="00047C9D" w:rsidRDefault="00047C9D" w:rsidP="007C1F91">
      <w:pPr>
        <w:pStyle w:val="1b"/>
      </w:pPr>
      <w:bookmarkStart w:id="341" w:name="_Toc113954162"/>
      <w:r w:rsidRPr="00220390">
        <w:rPr>
          <w:rFonts w:hint="eastAsia"/>
        </w:rPr>
        <w:lastRenderedPageBreak/>
        <w:t>附录</w:t>
      </w:r>
      <w:r w:rsidRPr="00220390">
        <w:rPr>
          <w:rFonts w:hint="eastAsia"/>
        </w:rPr>
        <w:t>B</w:t>
      </w:r>
      <w:r w:rsidR="00FB257B">
        <w:t xml:space="preserve">  </w:t>
      </w:r>
      <w:r w:rsidRPr="00220390">
        <w:rPr>
          <w:rFonts w:hint="eastAsia"/>
        </w:rPr>
        <w:t>单独荷载作用下钢管混凝土束</w:t>
      </w:r>
      <w:r w:rsidR="00820F52">
        <w:rPr>
          <w:rFonts w:hint="eastAsia"/>
        </w:rPr>
        <w:t>构件</w:t>
      </w:r>
      <w:r w:rsidRPr="00220390">
        <w:rPr>
          <w:rFonts w:hint="eastAsia"/>
        </w:rPr>
        <w:t>的</w:t>
      </w:r>
      <w:r w:rsidR="00820F52">
        <w:rPr>
          <w:rFonts w:hint="eastAsia"/>
        </w:rPr>
        <w:t>受弯</w:t>
      </w:r>
      <w:r w:rsidRPr="00220390">
        <w:rPr>
          <w:rFonts w:hint="eastAsia"/>
        </w:rPr>
        <w:t>承载力计算</w:t>
      </w:r>
      <w:bookmarkEnd w:id="339"/>
      <w:bookmarkEnd w:id="340"/>
      <w:bookmarkEnd w:id="341"/>
    </w:p>
    <w:p w14:paraId="3943D772" w14:textId="61DF36F8" w:rsidR="008F7696" w:rsidRDefault="008F7696" w:rsidP="008F7696">
      <w:r w:rsidRPr="00151F29">
        <w:rPr>
          <w:rFonts w:hint="eastAsia"/>
          <w:b/>
          <w:bCs/>
        </w:rPr>
        <w:t>B.</w:t>
      </w:r>
      <w:r w:rsidRPr="00151F29">
        <w:rPr>
          <w:b/>
          <w:bCs/>
        </w:rPr>
        <w:t>0.1</w:t>
      </w:r>
      <w:r>
        <w:rPr>
          <w:rFonts w:hint="eastAsia"/>
        </w:rPr>
        <w:t>考虑</w:t>
      </w:r>
      <w:r w:rsidR="000A167B">
        <w:rPr>
          <w:rFonts w:hint="eastAsia"/>
        </w:rPr>
        <w:t>分腔板</w:t>
      </w:r>
      <w:r>
        <w:rPr>
          <w:rFonts w:hint="eastAsia"/>
        </w:rPr>
        <w:t>对承载力贡献且端部未加强时（图</w:t>
      </w:r>
      <w:r>
        <w:rPr>
          <w:rFonts w:hint="eastAsia"/>
        </w:rPr>
        <w:t>B</w:t>
      </w:r>
      <w:r>
        <w:t>.0.1</w:t>
      </w:r>
      <w:r>
        <w:rPr>
          <w:rFonts w:hint="eastAsia"/>
        </w:rPr>
        <w:t>），只有弯矩作用时的平面内受弯承载力设计值</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ux</m:t>
            </m:r>
          </m:sub>
        </m:sSub>
      </m:oMath>
      <w:r>
        <w:rPr>
          <w:rFonts w:hint="eastAsia"/>
        </w:rPr>
        <w:t>分别按下列公式计算：</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6"/>
        <w:gridCol w:w="1416"/>
      </w:tblGrid>
      <w:tr w:rsidR="00E37A1B" w:rsidRPr="00E37A1B" w14:paraId="00B9496C" w14:textId="77777777" w:rsidTr="004419AC">
        <w:tc>
          <w:tcPr>
            <w:tcW w:w="4394" w:type="pct"/>
            <w:vAlign w:val="center"/>
          </w:tcPr>
          <w:p w14:paraId="0D8B63EB" w14:textId="311B63BE" w:rsidR="00E37A1B" w:rsidRPr="00E37A1B" w:rsidRDefault="00EA4732" w:rsidP="00E37A1B">
            <w:pPr>
              <w:jc w:val="center"/>
              <w:rPr>
                <w:iCs/>
              </w:rPr>
            </w:pPr>
            <m:oMathPara>
              <m:oMath>
                <m:sSub>
                  <m:sSubPr>
                    <m:ctrlPr>
                      <w:rPr>
                        <w:rFonts w:ascii="Cambria Math" w:hAnsi="Cambria Math"/>
                        <w:i/>
                        <w:iCs/>
                      </w:rPr>
                    </m:ctrlPr>
                  </m:sSubPr>
                  <m:e>
                    <m:r>
                      <w:rPr>
                        <w:rFonts w:ascii="Cambria Math" w:hAnsi="Cambria Math"/>
                      </w:rPr>
                      <m:t>M</m:t>
                    </m:r>
                  </m:e>
                  <m:sub>
                    <m:r>
                      <m:rPr>
                        <m:sty m:val="p"/>
                      </m:rPr>
                      <w:rPr>
                        <w:rFonts w:ascii="Cambria Math" w:hAnsi="Cambria Math"/>
                      </w:rPr>
                      <m:t>ux</m:t>
                    </m:r>
                  </m:sub>
                </m:sSub>
                <m:r>
                  <w:rPr>
                    <w:rFonts w:ascii="Cambria Math" w:hAnsi="Cambria Math"/>
                  </w:rPr>
                  <m:t>=</m:t>
                </m:r>
                <m:d>
                  <m:dPr>
                    <m:begChr m:val="["/>
                    <m:endChr m:val="]"/>
                    <m:ctrlPr>
                      <w:rPr>
                        <w:rFonts w:ascii="Cambria Math" w:hAnsi="Cambria Math"/>
                        <w:i/>
                        <w:iCs/>
                      </w:rPr>
                    </m:ctrlPr>
                  </m:dPr>
                  <m:e>
                    <m:sSubSup>
                      <m:sSubSupPr>
                        <m:ctrlPr>
                          <w:rPr>
                            <w:rFonts w:ascii="Cambria Math" w:hAnsi="Cambria Math"/>
                            <w:i/>
                          </w:rPr>
                        </m:ctrlPr>
                      </m:sSubSupPr>
                      <m:e>
                        <m:r>
                          <w:rPr>
                            <w:rFonts w:ascii="Cambria Math" w:hAnsi="Cambria Math"/>
                          </w:rPr>
                          <m:t>t</m:t>
                        </m:r>
                      </m:e>
                      <m:sub>
                        <m:r>
                          <m:rPr>
                            <m:sty m:val="p"/>
                          </m:rPr>
                          <w:rPr>
                            <w:rFonts w:ascii="Cambria Math" w:hAnsi="Cambria Math"/>
                          </w:rPr>
                          <m:t>s</m:t>
                        </m:r>
                        <m:ctrlPr>
                          <w:rPr>
                            <w:rFonts w:ascii="Cambria Math" w:hAnsi="Cambria Math"/>
                          </w:rPr>
                        </m:ctrlPr>
                      </m:sub>
                      <m:sup>
                        <m:r>
                          <w:rPr>
                            <w:rFonts w:ascii="Cambria Math" w:hAnsi="Cambria Math"/>
                          </w:rPr>
                          <m:t>'</m:t>
                        </m:r>
                      </m:sup>
                    </m:sSubSup>
                    <m:r>
                      <m:rPr>
                        <m:lit/>
                      </m:rPr>
                      <w:rPr>
                        <w:rFonts w:ascii="Cambria Math" w:hAnsi="Cambria Math"/>
                      </w:rPr>
                      <m:t>(</m:t>
                    </m:r>
                    <m:r>
                      <w:rPr>
                        <w:rFonts w:ascii="Cambria Math" w:hAnsi="Cambria Math"/>
                      </w:rPr>
                      <m:t>h-2</m:t>
                    </m:r>
                    <m:sSub>
                      <m:sSubPr>
                        <m:ctrlPr>
                          <w:rPr>
                            <w:rFonts w:ascii="Cambria Math" w:hAnsi="Cambria Math"/>
                            <w:i/>
                            <w:iCs/>
                          </w:rPr>
                        </m:ctrlPr>
                      </m:sSubPr>
                      <m:e>
                        <m:r>
                          <w:rPr>
                            <w:rFonts w:ascii="Cambria Math" w:hAnsi="Cambria Math"/>
                          </w:rPr>
                          <m:t>t</m:t>
                        </m:r>
                      </m:e>
                      <m:sub>
                        <m:r>
                          <w:rPr>
                            <w:rFonts w:ascii="Cambria Math" w:hAnsi="Cambria Math"/>
                          </w:rPr>
                          <m:t>s</m:t>
                        </m:r>
                      </m:sub>
                    </m:sSub>
                    <m:r>
                      <m:rPr>
                        <m:lit/>
                      </m:rPr>
                      <w:rPr>
                        <w:rFonts w:ascii="Cambria Math" w:hAnsi="Cambria Math"/>
                      </w:rPr>
                      <m:t>)</m:t>
                    </m:r>
                    <m:d>
                      <m:dPr>
                        <m:ctrlPr>
                          <w:rPr>
                            <w:rFonts w:ascii="Cambria Math" w:hAnsi="Cambria Math"/>
                          </w:rPr>
                        </m:ctrlPr>
                      </m:dPr>
                      <m:e>
                        <m:r>
                          <w:rPr>
                            <w:rFonts w:ascii="Cambria Math" w:hAnsi="Cambria Math"/>
                          </w:rPr>
                          <m:t>h</m:t>
                        </m:r>
                        <m:r>
                          <m:rPr>
                            <m:sty m:val="p"/>
                          </m:rPr>
                          <w:rPr>
                            <w:rFonts w:ascii="Cambria Math" w:hAnsi="Cambria Math"/>
                          </w:rPr>
                          <m:t>-2</m:t>
                        </m:r>
                        <m:sSub>
                          <m:sSubPr>
                            <m:ctrlPr>
                              <w:rPr>
                                <w:rFonts w:ascii="Cambria Math" w:hAnsi="Cambria Math"/>
                              </w:rPr>
                            </m:ctrlPr>
                          </m:sSubPr>
                          <m:e>
                            <m:r>
                              <w:rPr>
                                <w:rFonts w:ascii="Cambria Math" w:hAnsi="Cambria Math"/>
                              </w:rPr>
                              <m:t>t</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nx</m:t>
                            </m:r>
                          </m:sub>
                        </m:sSub>
                      </m:e>
                    </m:d>
                    <m:r>
                      <w:rPr>
                        <w:rFonts w:ascii="Cambria Math" w:hAnsi="Cambria Math"/>
                      </w:rPr>
                      <m:t>+b</m:t>
                    </m:r>
                    <m:sSub>
                      <m:sSubPr>
                        <m:ctrlPr>
                          <w:rPr>
                            <w:rFonts w:ascii="Cambria Math" w:hAnsi="Cambria Math"/>
                            <w:i/>
                          </w:rPr>
                        </m:ctrlPr>
                      </m:sSubPr>
                      <m:e>
                        <m:r>
                          <w:rPr>
                            <w:rFonts w:ascii="Cambria Math" w:hAnsi="Cambria Math"/>
                          </w:rPr>
                          <m:t>t</m:t>
                        </m:r>
                      </m:e>
                      <m:sub>
                        <m:r>
                          <m:rPr>
                            <m:sty m:val="p"/>
                          </m:rPr>
                          <w:rPr>
                            <w:rFonts w:ascii="Cambria Math" w:hAnsi="Cambria Math"/>
                          </w:rPr>
                          <m:t>s</m:t>
                        </m:r>
                      </m:sub>
                    </m:sSub>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t</m:t>
                            </m:r>
                          </m:e>
                          <m:sub>
                            <m:r>
                              <m:rPr>
                                <m:sty m:val="p"/>
                              </m:rPr>
                              <w:rPr>
                                <w:rFonts w:ascii="Cambria Math" w:hAnsi="Cambria Math"/>
                              </w:rPr>
                              <m:t>s</m:t>
                            </m:r>
                          </m:sub>
                        </m:sSub>
                      </m:e>
                    </m:d>
                    <m:ctrlPr>
                      <w:rPr>
                        <w:rFonts w:ascii="Cambria Math" w:hAnsi="Cambria Math"/>
                        <w:i/>
                      </w:rPr>
                    </m:ctrlPr>
                  </m:e>
                </m:d>
                <m:r>
                  <w:rPr>
                    <w:rFonts w:ascii="Cambria Math" w:hAnsi="Cambria Math"/>
                  </w:rPr>
                  <m:t>f</m:t>
                </m:r>
              </m:oMath>
            </m:oMathPara>
          </w:p>
        </w:tc>
        <w:tc>
          <w:tcPr>
            <w:tcW w:w="606" w:type="pct"/>
            <w:vAlign w:val="center"/>
          </w:tcPr>
          <w:p w14:paraId="3784E7B1" w14:textId="7512D6F8" w:rsidR="00E37A1B" w:rsidRPr="00E37A1B" w:rsidRDefault="00E37A1B" w:rsidP="00E37A1B">
            <w:pPr>
              <w:jc w:val="right"/>
              <w:rPr>
                <w:iCs/>
              </w:rPr>
            </w:pPr>
            <w:r w:rsidRPr="00E37A1B">
              <w:rPr>
                <w:rFonts w:hint="eastAsia"/>
                <w:iCs/>
              </w:rPr>
              <w:t>（</w:t>
            </w:r>
            <w:r w:rsidRPr="00E37A1B">
              <w:rPr>
                <w:rFonts w:hint="eastAsia"/>
                <w:iCs/>
              </w:rPr>
              <w:t>B</w:t>
            </w:r>
            <w:r w:rsidRPr="00E37A1B">
              <w:rPr>
                <w:iCs/>
              </w:rPr>
              <w:t>.0.1</w:t>
            </w:r>
            <w:r>
              <w:rPr>
                <w:iCs/>
              </w:rPr>
              <w:t>-</w:t>
            </w:r>
            <w:r w:rsidR="00820F52">
              <w:rPr>
                <w:iCs/>
              </w:rPr>
              <w:t>1</w:t>
            </w:r>
            <w:r w:rsidRPr="00E37A1B">
              <w:rPr>
                <w:rFonts w:hint="eastAsia"/>
                <w:iCs/>
              </w:rPr>
              <w:t>）</w:t>
            </w:r>
          </w:p>
        </w:tc>
      </w:tr>
      <w:tr w:rsidR="00E37A1B" w:rsidRPr="00E37A1B" w14:paraId="6F50AA1A" w14:textId="77777777" w:rsidTr="004419AC">
        <w:tc>
          <w:tcPr>
            <w:tcW w:w="4394" w:type="pct"/>
            <w:vAlign w:val="center"/>
          </w:tcPr>
          <w:p w14:paraId="5F4258B9" w14:textId="02CE437F" w:rsidR="00E37A1B" w:rsidRPr="00E37A1B" w:rsidRDefault="00EA4732" w:rsidP="00E37A1B">
            <w:pPr>
              <w:jc w:val="center"/>
            </w:pPr>
            <m:oMathPara>
              <m:oMath>
                <m:sSub>
                  <m:sSubPr>
                    <m:ctrlPr>
                      <w:rPr>
                        <w:rFonts w:ascii="Cambria Math" w:hAnsi="Cambria Math"/>
                      </w:rPr>
                    </m:ctrlPr>
                  </m:sSubPr>
                  <m:e>
                    <m:r>
                      <w:rPr>
                        <w:rFonts w:ascii="Cambria Math" w:hAnsi="Cambria Math"/>
                      </w:rPr>
                      <m:t>d</m:t>
                    </m:r>
                  </m:e>
                  <m:sub>
                    <m:r>
                      <m:rPr>
                        <m:sty m:val="p"/>
                      </m:rPr>
                      <w:rPr>
                        <w:rFonts w:ascii="Cambria Math" w:hAnsi="Cambria Math"/>
                      </w:rPr>
                      <m:t>nx</m:t>
                    </m:r>
                  </m:sub>
                </m:sSub>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s</m:t>
                    </m:r>
                  </m:sub>
                </m:sSub>
                <m:r>
                  <w:rPr>
                    <w:rFonts w:ascii="Cambria Math" w:hAnsi="Cambria Math"/>
                  </w:rPr>
                  <m:t>-2</m:t>
                </m:r>
                <m:sSub>
                  <m:sSubPr>
                    <m:ctrlPr>
                      <w:rPr>
                        <w:rFonts w:ascii="Cambria Math" w:hAnsi="Cambria Math"/>
                        <w:i/>
                        <w:iCs/>
                      </w:rPr>
                    </m:ctrlPr>
                  </m:sSubPr>
                  <m:e>
                    <m:r>
                      <w:rPr>
                        <w:rFonts w:ascii="Cambria Math" w:hAnsi="Cambria Math"/>
                      </w:rPr>
                      <m:t>bt</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b-2</m:t>
                    </m:r>
                    <m:sSubSup>
                      <m:sSubSupPr>
                        <m:ctrlPr>
                          <w:rPr>
                            <w:rFonts w:ascii="Cambria Math" w:hAnsi="Cambria Math"/>
                            <w:i/>
                          </w:rPr>
                        </m:ctrlPr>
                      </m:sSubSupPr>
                      <m:e>
                        <m:r>
                          <w:rPr>
                            <w:rFonts w:ascii="Cambria Math" w:hAnsi="Cambria Math"/>
                          </w:rPr>
                          <m:t>t</m:t>
                        </m:r>
                      </m:e>
                      <m:sub>
                        <m:r>
                          <m:rPr>
                            <m:sty m:val="p"/>
                          </m:rPr>
                          <w:rPr>
                            <w:rFonts w:ascii="Cambria Math" w:hAnsi="Cambria Math"/>
                          </w:rPr>
                          <m:t>s</m:t>
                        </m:r>
                        <m:ctrlPr>
                          <w:rPr>
                            <w:rFonts w:ascii="Cambria Math" w:hAnsi="Cambria Math"/>
                          </w:rPr>
                        </m:ctrlPr>
                      </m:sub>
                      <m:sup>
                        <m:r>
                          <w:rPr>
                            <w:rFonts w:ascii="Cambria Math" w:hAnsi="Cambria Math"/>
                          </w:rPr>
                          <m:t>'</m:t>
                        </m:r>
                      </m:sup>
                    </m:sSubSup>
                  </m:e>
                </m:d>
                <m:sSub>
                  <m:sSubPr>
                    <m:ctrlPr>
                      <w:rPr>
                        <w:rFonts w:ascii="Cambria Math" w:hAnsi="Cambria Math"/>
                        <w:i/>
                      </w:rPr>
                    </m:ctrlPr>
                  </m:sSubPr>
                  <m:e>
                    <m:r>
                      <w:rPr>
                        <w:rFonts w:ascii="Cambria Math" w:hAnsi="Cambria Math"/>
                      </w:rPr>
                      <m:t>f</m:t>
                    </m:r>
                  </m:e>
                  <m:sub>
                    <m:r>
                      <m:rPr>
                        <m:sty m:val="p"/>
                      </m:rPr>
                      <w:rPr>
                        <w:rFonts w:ascii="Cambria Math" w:hAnsi="Cambria Math"/>
                      </w:rPr>
                      <m:t>c</m:t>
                    </m:r>
                  </m:sub>
                </m:sSub>
                <m:r>
                  <w:rPr>
                    <w:rFonts w:ascii="Cambria Math" w:hAnsi="Cambria Math"/>
                  </w:rPr>
                  <m:t>/f+4</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oMath>
            </m:oMathPara>
          </w:p>
        </w:tc>
        <w:tc>
          <w:tcPr>
            <w:tcW w:w="606" w:type="pct"/>
            <w:vAlign w:val="center"/>
          </w:tcPr>
          <w:p w14:paraId="0F529CA9" w14:textId="69D47A1E" w:rsidR="00E37A1B" w:rsidRPr="00E37A1B" w:rsidRDefault="00E37A1B" w:rsidP="00E37A1B">
            <w:pPr>
              <w:jc w:val="right"/>
            </w:pPr>
            <w:r w:rsidRPr="00E37A1B">
              <w:rPr>
                <w:rFonts w:hint="eastAsia"/>
              </w:rPr>
              <w:t>（</w:t>
            </w:r>
            <w:r w:rsidRPr="00E37A1B">
              <w:rPr>
                <w:rFonts w:hint="eastAsia"/>
              </w:rPr>
              <w:t>B.</w:t>
            </w:r>
            <w:r w:rsidRPr="00E37A1B">
              <w:t>0.1</w:t>
            </w:r>
            <w:r>
              <w:t>-</w:t>
            </w:r>
            <w:r w:rsidR="00820F52">
              <w:t>2</w:t>
            </w:r>
            <w:r w:rsidRPr="00E37A1B">
              <w:rPr>
                <w:rFonts w:hint="eastAsia"/>
              </w:rPr>
              <w:t>）</w:t>
            </w:r>
          </w:p>
        </w:tc>
      </w:tr>
      <w:tr w:rsidR="00E37A1B" w:rsidRPr="00E37A1B" w14:paraId="6E6E2A1A" w14:textId="77777777" w:rsidTr="004419AC">
        <w:tc>
          <w:tcPr>
            <w:tcW w:w="4394" w:type="pct"/>
            <w:vAlign w:val="center"/>
          </w:tcPr>
          <w:p w14:paraId="049A95D2" w14:textId="3E001FF3" w:rsidR="00E37A1B" w:rsidRPr="00E37A1B" w:rsidRDefault="00EA4732" w:rsidP="00E37A1B">
            <w:pPr>
              <w:jc w:val="center"/>
            </w:pPr>
            <m:oMathPara>
              <m:oMath>
                <m:sSubSup>
                  <m:sSubSupPr>
                    <m:ctrlPr>
                      <w:rPr>
                        <w:rFonts w:ascii="Cambria Math" w:hAnsi="Cambria Math"/>
                        <w:i/>
                      </w:rPr>
                    </m:ctrlPr>
                  </m:sSubSupPr>
                  <m:e>
                    <m:r>
                      <w:rPr>
                        <w:rFonts w:ascii="Cambria Math" w:hAnsi="Cambria Math"/>
                      </w:rPr>
                      <m:t>t</m:t>
                    </m:r>
                  </m:e>
                  <m:sub>
                    <m:r>
                      <m:rPr>
                        <m:sty m:val="p"/>
                      </m:rPr>
                      <w:rPr>
                        <w:rFonts w:ascii="Cambria Math" w:hAnsi="Cambria Math"/>
                      </w:rPr>
                      <m:t>s</m:t>
                    </m:r>
                    <m:ctrlPr>
                      <w:rPr>
                        <w:rFonts w:ascii="Cambria Math" w:hAnsi="Cambria Math"/>
                      </w:rPr>
                    </m:ctrlP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f</m:t>
                        </m:r>
                      </m:sub>
                    </m:sSub>
                  </m:num>
                  <m:den>
                    <m:r>
                      <w:rPr>
                        <w:rFonts w:ascii="Cambria Math" w:hAnsi="Cambria Math"/>
                      </w:rPr>
                      <m:t>2</m:t>
                    </m:r>
                    <m:r>
                      <w:rPr>
                        <w:rFonts w:ascii="Cambria Math" w:hAnsi="Cambria Math"/>
                      </w:rPr>
                      <m:t>h</m:t>
                    </m:r>
                  </m:den>
                </m:f>
              </m:oMath>
            </m:oMathPara>
          </w:p>
        </w:tc>
        <w:tc>
          <w:tcPr>
            <w:tcW w:w="606" w:type="pct"/>
            <w:vAlign w:val="center"/>
          </w:tcPr>
          <w:p w14:paraId="39723BD5" w14:textId="04DB27BE" w:rsidR="00E37A1B" w:rsidRPr="00E37A1B" w:rsidRDefault="00E37A1B" w:rsidP="00E37A1B">
            <w:pPr>
              <w:jc w:val="right"/>
            </w:pPr>
            <w:r w:rsidRPr="00E37A1B">
              <w:rPr>
                <w:rFonts w:hint="eastAsia"/>
              </w:rPr>
              <w:t>（</w:t>
            </w:r>
            <w:r w:rsidRPr="00E37A1B">
              <w:rPr>
                <w:rFonts w:hint="eastAsia"/>
              </w:rPr>
              <w:t>B.</w:t>
            </w:r>
            <w:r w:rsidRPr="00E37A1B">
              <w:t>0.1</w:t>
            </w:r>
            <w:r>
              <w:t>-</w:t>
            </w:r>
            <w:r w:rsidR="00820F52">
              <w:t>3</w:t>
            </w:r>
            <w:r w:rsidRPr="00E37A1B">
              <w:rPr>
                <w:rFonts w:hint="eastAsia"/>
              </w:rPr>
              <w:t>）</w:t>
            </w:r>
          </w:p>
        </w:tc>
      </w:tr>
    </w:tbl>
    <w:p w14:paraId="74324566" w14:textId="0C53A423" w:rsidR="00187538" w:rsidRDefault="00836B6D" w:rsidP="00187538">
      <w:pPr>
        <w:jc w:val="center"/>
      </w:pPr>
      <w:r>
        <w:rPr>
          <w:noProof/>
        </w:rPr>
        <w:drawing>
          <wp:inline distT="0" distB="0" distL="0" distR="0" wp14:anchorId="7FCC8A15" wp14:editId="0E3C68BB">
            <wp:extent cx="3956685" cy="1343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95"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41463" b="18767"/>
                    <a:stretch/>
                  </pic:blipFill>
                  <pic:spPr bwMode="auto">
                    <a:xfrm>
                      <a:off x="0" y="0"/>
                      <a:ext cx="3956685" cy="1343025"/>
                    </a:xfrm>
                    <a:prstGeom prst="rect">
                      <a:avLst/>
                    </a:prstGeom>
                    <a:ln>
                      <a:noFill/>
                    </a:ln>
                    <a:extLst>
                      <a:ext uri="{53640926-AAD7-44D8-BBD7-CCE9431645EC}">
                        <a14:shadowObscured xmlns:a14="http://schemas.microsoft.com/office/drawing/2010/main"/>
                      </a:ext>
                    </a:extLst>
                  </pic:spPr>
                </pic:pic>
              </a:graphicData>
            </a:graphic>
          </wp:inline>
        </w:drawing>
      </w:r>
    </w:p>
    <w:p w14:paraId="5596C4D4" w14:textId="49AB9289" w:rsidR="007A20EB" w:rsidRPr="00843AAA" w:rsidRDefault="00187538" w:rsidP="004419AC">
      <w:pPr>
        <w:pStyle w:val="A-f"/>
      </w:pPr>
      <w:r w:rsidRPr="00843AAA">
        <w:rPr>
          <w:rFonts w:hint="eastAsia"/>
        </w:rPr>
        <w:t>图</w:t>
      </w:r>
      <w:r w:rsidRPr="00843AAA">
        <w:rPr>
          <w:rFonts w:hint="eastAsia"/>
        </w:rPr>
        <w:t>B</w:t>
      </w:r>
      <w:r w:rsidRPr="00843AAA">
        <w:t>.0.</w:t>
      </w:r>
      <w:r w:rsidR="00AE64C9">
        <w:t>1</w:t>
      </w:r>
      <w:r w:rsidRPr="00843AAA">
        <w:rPr>
          <w:rFonts w:hint="eastAsia"/>
        </w:rPr>
        <w:t>端部未加强时</w:t>
      </w:r>
      <w:r w:rsidR="008F7696">
        <w:rPr>
          <w:rFonts w:hint="eastAsia"/>
        </w:rPr>
        <w:t>剪力墙计算截面和图示</w:t>
      </w:r>
    </w:p>
    <w:p w14:paraId="7B97D790" w14:textId="334250B2" w:rsidR="003B6BFE" w:rsidRDefault="00C114AD" w:rsidP="00820F52">
      <w:pPr>
        <w:ind w:left="1440" w:hangingChars="600" w:hanging="1440"/>
      </w:pPr>
      <w:r>
        <w:rPr>
          <w:rFonts w:hint="eastAsia"/>
        </w:rPr>
        <w:t>式中：</w:t>
      </w:r>
      <m:oMath>
        <m:sSub>
          <m:sSubPr>
            <m:ctrlPr>
              <w:rPr>
                <w:rFonts w:ascii="Cambria Math" w:hAnsi="Cambria Math"/>
                <w:i/>
              </w:rPr>
            </m:ctrlPr>
          </m:sSubPr>
          <m:e>
            <m:r>
              <w:rPr>
                <w:rFonts w:ascii="Cambria Math" w:hAnsi="Cambria Math" w:hint="eastAsia"/>
              </w:rPr>
              <m:t>M</m:t>
            </m:r>
            <m:ctrlPr>
              <w:rPr>
                <w:rFonts w:ascii="Cambria Math" w:hAnsi="Cambria Math" w:hint="eastAsia"/>
                <w:i/>
              </w:rPr>
            </m:ctrlPr>
          </m:e>
          <m:sub>
            <m:r>
              <m:rPr>
                <m:sty m:val="p"/>
              </m:rPr>
              <w:rPr>
                <w:rFonts w:ascii="Cambria Math" w:hAnsi="Cambria Math"/>
              </w:rPr>
              <m:t>ux</m:t>
            </m:r>
          </m:sub>
        </m:sSub>
      </m:oMath>
      <w:r w:rsidR="0082266F">
        <w:rPr>
          <w:rFonts w:hint="eastAsia"/>
        </w:rPr>
        <w:t>——只有弯矩作用时墙肢的平面内受弯承载力设计值（</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82266F">
        <w:rPr>
          <w:rFonts w:hint="eastAsia"/>
        </w:rPr>
        <w:t>），计算钢管束开孔削弱截面的强度时，应取净截面计算，其余情况应取毛截面计算；</w:t>
      </w:r>
    </w:p>
    <w:p w14:paraId="640CE7BD" w14:textId="4407D81A" w:rsidR="0082266F" w:rsidRDefault="0082266F" w:rsidP="003C2798">
      <w:pPr>
        <w:pStyle w:val="33"/>
        <w:ind w:left="1440" w:hanging="720"/>
      </w:pPr>
      <m:oMath>
        <m:r>
          <w:rPr>
            <w:rFonts w:ascii="Cambria Math" w:hAnsi="Cambria Math" w:hint="eastAsia"/>
          </w:rPr>
          <m:t>f</m:t>
        </m:r>
      </m:oMath>
      <w:r>
        <w:rPr>
          <w:rFonts w:hint="eastAsia"/>
        </w:rPr>
        <w:t>——钢材抗弯强度设计值（</w:t>
      </w:r>
      <m:oMath>
        <m:r>
          <m:rPr>
            <m:sty m:val="p"/>
          </m:rPr>
          <w:rPr>
            <w:rFonts w:ascii="Cambria Math" w:hAnsi="Cambria Math" w:hint="eastAsia"/>
          </w:rPr>
          <m:t>N</m:t>
        </m:r>
        <m:r>
          <m:rPr>
            <m:sty m:val="p"/>
          </m:rPr>
          <w:rPr>
            <w:rFonts w:ascii="Cambria Math" w:hAnsi="Cambria Math"/>
          </w:rPr>
          <m:t>/m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 xml:space="preserve"> </m:t>
        </m:r>
      </m:oMath>
      <w:r>
        <w:rPr>
          <w:rFonts w:hint="eastAsia"/>
        </w:rPr>
        <w:t>），计算钢管束开孔削弱处截面的强度时，应取</w:t>
      </w:r>
      <m:oMath>
        <m:r>
          <w:rPr>
            <w:rFonts w:ascii="Cambria Math" w:hAnsi="Cambria Math" w:hint="eastAsia"/>
          </w:rPr>
          <m:t>f</m:t>
        </m:r>
        <m:r>
          <w:rPr>
            <w:rFonts w:ascii="Cambria Math" w:hAnsi="Cambria Math"/>
          </w:rPr>
          <m:t>=0.7</m:t>
        </m:r>
        <m:sSub>
          <m:sSubPr>
            <m:ctrlPr>
              <w:rPr>
                <w:rFonts w:ascii="Cambria Math" w:hAnsi="Cambria Math"/>
                <w:i/>
              </w:rPr>
            </m:ctrlPr>
          </m:sSubPr>
          <m:e>
            <m:r>
              <w:rPr>
                <w:rFonts w:ascii="Cambria Math" w:hAnsi="Cambria Math"/>
              </w:rPr>
              <m:t>f</m:t>
            </m:r>
          </m:e>
          <m:sub>
            <m:r>
              <m:rPr>
                <m:sty m:val="p"/>
              </m:rPr>
              <w:rPr>
                <w:rFonts w:ascii="Cambria Math" w:hAnsi="Cambria Math"/>
              </w:rPr>
              <m:t>u</m:t>
            </m:r>
          </m:sub>
        </m:sSub>
      </m:oMath>
      <w:r w:rsidR="001E02C9">
        <w:rPr>
          <w:rFonts w:hint="eastAsia"/>
        </w:rPr>
        <w:t>，</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u</m:t>
            </m:r>
          </m:sub>
        </m:sSub>
      </m:oMath>
      <w:r w:rsidR="00373D1C">
        <w:rPr>
          <w:rFonts w:hint="eastAsia"/>
        </w:rPr>
        <w:t>为</w:t>
      </w:r>
      <w:r w:rsidR="001E02C9">
        <w:rPr>
          <w:rFonts w:hint="eastAsia"/>
        </w:rPr>
        <w:t>钢材抗拉强度最小值；</w:t>
      </w:r>
    </w:p>
    <w:p w14:paraId="1C66ADB5" w14:textId="6DCC7649" w:rsidR="00373D1C" w:rsidRDefault="00373D1C" w:rsidP="003C2798">
      <w:pPr>
        <w:pStyle w:val="33"/>
        <w:ind w:left="1440" w:hanging="720"/>
        <w:rPr>
          <w:rFonts w:ascii="Cambria Math" w:hAnsi="Cambria Math"/>
          <w:iCs/>
        </w:rPr>
      </w:pPr>
      <m:oMath>
        <m:r>
          <w:rPr>
            <w:rFonts w:ascii="Cambria Math" w:hAnsi="Cambria Math" w:hint="eastAsia"/>
          </w:rPr>
          <m:t>b</m:t>
        </m:r>
        <m:r>
          <w:rPr>
            <w:rFonts w:ascii="Cambria Math" w:hAnsi="Cambria Math" w:hint="eastAsia"/>
          </w:rPr>
          <m:t>、</m:t>
        </m:r>
        <m:r>
          <w:rPr>
            <w:rFonts w:ascii="Cambria Math" w:eastAsia="MS Gothic" w:hAnsi="Cambria Math" w:cs="MS Gothic"/>
          </w:rPr>
          <m:t>h</m:t>
        </m:r>
      </m:oMath>
      <w:r>
        <w:rPr>
          <w:rFonts w:ascii="Cambria Math" w:hAnsi="Cambria Math" w:hint="eastAsia"/>
          <w:i/>
        </w:rPr>
        <w:t>——</w:t>
      </w:r>
      <w:r>
        <w:rPr>
          <w:rFonts w:ascii="Cambria Math" w:hAnsi="Cambria Math" w:hint="eastAsia"/>
          <w:iCs/>
        </w:rPr>
        <w:t>分别为墙肢的厚度和宽度（</w:t>
      </w:r>
      <w:r>
        <w:rPr>
          <w:rFonts w:ascii="Cambria Math" w:hAnsi="Cambria Math" w:hint="eastAsia"/>
          <w:iCs/>
        </w:rPr>
        <w:t>mm</w:t>
      </w:r>
      <w:r>
        <w:rPr>
          <w:rFonts w:ascii="Cambria Math" w:hAnsi="Cambria Math" w:hint="eastAsia"/>
          <w:iCs/>
        </w:rPr>
        <w:t>）；</w:t>
      </w:r>
    </w:p>
    <w:p w14:paraId="57E2B997" w14:textId="7B3CD65E" w:rsidR="00373D1C" w:rsidRDefault="00EA4732" w:rsidP="003C2798">
      <w:pPr>
        <w:pStyle w:val="33"/>
        <w:ind w:left="1440" w:hanging="720"/>
        <w:rPr>
          <w:rFonts w:ascii="Cambria Math" w:hAnsi="Cambria Math"/>
          <w:iCs/>
        </w:rPr>
      </w:pPr>
      <m:oMath>
        <m:sSub>
          <m:sSubPr>
            <m:ctrlPr>
              <w:rPr>
                <w:rFonts w:ascii="Cambria Math" w:hAnsi="Cambria Math"/>
                <w:i/>
                <w:iCs/>
              </w:rPr>
            </m:ctrlPr>
          </m:sSubPr>
          <m:e>
            <m:r>
              <w:rPr>
                <w:rFonts w:ascii="Cambria Math" w:hAnsi="Cambria Math" w:hint="eastAsia"/>
              </w:rPr>
              <m:t>t</m:t>
            </m:r>
            <m:ctrlPr>
              <w:rPr>
                <w:rFonts w:ascii="Cambria Math" w:hAnsi="Cambria Math" w:hint="eastAsia"/>
                <w:i/>
                <w:iCs/>
              </w:rPr>
            </m:ctrlPr>
          </m:e>
          <m:sub>
            <m:r>
              <m:rPr>
                <m:sty m:val="p"/>
              </m:rPr>
              <w:rPr>
                <w:rFonts w:ascii="Cambria Math" w:hAnsi="Cambria Math"/>
              </w:rPr>
              <m:t>s</m:t>
            </m:r>
          </m:sub>
        </m:sSub>
      </m:oMath>
      <w:r w:rsidR="00373D1C">
        <w:rPr>
          <w:rFonts w:ascii="Cambria Math" w:hAnsi="Cambria Math" w:hint="eastAsia"/>
          <w:iCs/>
        </w:rPr>
        <w:t>——钢管束壁板厚度（</w:t>
      </w:r>
      <w:r w:rsidR="00373D1C">
        <w:rPr>
          <w:rFonts w:ascii="Cambria Math" w:hAnsi="Cambria Math" w:hint="eastAsia"/>
          <w:iCs/>
        </w:rPr>
        <w:t>mm</w:t>
      </w:r>
      <w:r w:rsidR="00373D1C">
        <w:rPr>
          <w:rFonts w:ascii="Cambria Math" w:hAnsi="Cambria Math" w:hint="eastAsia"/>
          <w:iCs/>
        </w:rPr>
        <w:t>）；</w:t>
      </w:r>
    </w:p>
    <w:p w14:paraId="2EDEE449" w14:textId="03C034E7" w:rsidR="00AB7D9A" w:rsidRPr="00AB7D9A" w:rsidRDefault="00EA4732" w:rsidP="003C2798">
      <w:pPr>
        <w:pStyle w:val="33"/>
        <w:ind w:left="1440" w:hanging="720"/>
        <w:rPr>
          <w:rFonts w:ascii="Cambria Math" w:hAnsi="Cambria Math"/>
          <w:iCs/>
        </w:rPr>
      </w:pPr>
      <m:oMath>
        <m:sSubSup>
          <m:sSubSupPr>
            <m:ctrlPr>
              <w:rPr>
                <w:rFonts w:ascii="Cambria Math" w:hAnsi="Cambria Math"/>
                <w:i/>
                <w:iCs/>
              </w:rPr>
            </m:ctrlPr>
          </m:sSubSupPr>
          <m:e>
            <m:r>
              <w:rPr>
                <w:rFonts w:ascii="Cambria Math" w:hAnsi="Cambria Math" w:hint="eastAsia"/>
              </w:rPr>
              <m:t>t</m:t>
            </m:r>
            <m:ctrlPr>
              <w:rPr>
                <w:rFonts w:ascii="Cambria Math" w:hAnsi="Cambria Math" w:hint="eastAsia"/>
                <w:i/>
              </w:rPr>
            </m:ctrlPr>
          </m:e>
          <m:sub>
            <m:r>
              <m:rPr>
                <m:sty m:val="p"/>
              </m:rPr>
              <w:rPr>
                <w:rFonts w:ascii="Cambria Math" w:hAnsi="Cambria Math"/>
              </w:rPr>
              <m:t>s</m:t>
            </m:r>
            <m:ctrlPr>
              <w:rPr>
                <w:rFonts w:ascii="Cambria Math" w:hAnsi="Cambria Math"/>
              </w:rPr>
            </m:ctrlPr>
          </m:sub>
          <m:sup>
            <m:r>
              <w:rPr>
                <w:rFonts w:ascii="Cambria Math" w:hAnsi="Cambria Math"/>
              </w:rPr>
              <m:t>'</m:t>
            </m:r>
          </m:sup>
        </m:sSubSup>
      </m:oMath>
      <w:r w:rsidR="00AB7D9A">
        <w:rPr>
          <w:rFonts w:ascii="Cambria Math" w:hAnsi="Cambria Math" w:hint="eastAsia"/>
          <w:iCs/>
        </w:rPr>
        <w:t>——钢管束</w:t>
      </w:r>
      <w:r w:rsidR="00F15F3E">
        <w:rPr>
          <w:rFonts w:ascii="Cambria Math" w:hAnsi="Cambria Math" w:hint="eastAsia"/>
          <w:iCs/>
        </w:rPr>
        <w:t>两侧</w:t>
      </w:r>
      <w:r w:rsidR="00AB7D9A">
        <w:rPr>
          <w:rFonts w:ascii="Cambria Math" w:hAnsi="Cambria Math" w:hint="eastAsia"/>
          <w:iCs/>
        </w:rPr>
        <w:t>等效壁板厚度（</w:t>
      </w:r>
      <w:r w:rsidR="00AB7D9A">
        <w:rPr>
          <w:rFonts w:ascii="Cambria Math" w:hAnsi="Cambria Math" w:hint="eastAsia"/>
          <w:iCs/>
        </w:rPr>
        <w:t>mm</w:t>
      </w:r>
      <w:r w:rsidR="00AB7D9A">
        <w:rPr>
          <w:rFonts w:ascii="Cambria Math" w:hAnsi="Cambria Math" w:hint="eastAsia"/>
          <w:iCs/>
        </w:rPr>
        <w:t>）；</w:t>
      </w:r>
    </w:p>
    <w:p w14:paraId="02713357" w14:textId="13B5B43B" w:rsidR="00C70334" w:rsidRDefault="00EA4732" w:rsidP="003C2798">
      <w:pPr>
        <w:pStyle w:val="33"/>
        <w:ind w:left="1440" w:hanging="720"/>
        <w:rPr>
          <w:rFonts w:ascii="Cambria Math" w:hAnsi="Cambria Math"/>
          <w:iCs/>
        </w:rPr>
      </w:pPr>
      <m:oMath>
        <m:sSub>
          <m:sSubPr>
            <m:ctrlPr>
              <w:rPr>
                <w:rFonts w:ascii="Cambria Math" w:hAnsi="Cambria Math"/>
                <w:i/>
                <w:iCs/>
              </w:rPr>
            </m:ctrlPr>
          </m:sSubPr>
          <m:e>
            <m:r>
              <w:rPr>
                <w:rFonts w:ascii="Cambria Math" w:hAnsi="Cambria Math" w:hint="eastAsia"/>
              </w:rPr>
              <m:t>d</m:t>
            </m:r>
            <m:ctrlPr>
              <w:rPr>
                <w:rFonts w:ascii="Cambria Math" w:hAnsi="Cambria Math" w:hint="eastAsia"/>
                <w:i/>
                <w:iCs/>
              </w:rPr>
            </m:ctrlPr>
          </m:e>
          <m:sub>
            <m:r>
              <m:rPr>
                <m:sty m:val="p"/>
              </m:rPr>
              <w:rPr>
                <w:rFonts w:ascii="Cambria Math" w:hAnsi="Cambria Math"/>
              </w:rPr>
              <m:t>nx</m:t>
            </m:r>
          </m:sub>
        </m:sSub>
      </m:oMath>
      <w:r w:rsidR="00373D1C">
        <w:rPr>
          <w:rFonts w:ascii="Cambria Math" w:hAnsi="Cambria Math" w:hint="eastAsia"/>
          <w:iCs/>
        </w:rPr>
        <w:t>——钢管束内混凝土受压区高度</w:t>
      </w:r>
      <w:r w:rsidR="0073460C">
        <w:rPr>
          <w:rFonts w:ascii="Cambria Math" w:hAnsi="Cambria Math" w:hint="eastAsia"/>
          <w:iCs/>
        </w:rPr>
        <w:t>（</w:t>
      </w:r>
      <w:r w:rsidR="0073460C">
        <w:rPr>
          <w:rFonts w:ascii="Cambria Math" w:hAnsi="Cambria Math" w:hint="eastAsia"/>
          <w:iCs/>
        </w:rPr>
        <w:t>mm</w:t>
      </w:r>
      <w:r w:rsidR="0073460C">
        <w:rPr>
          <w:rFonts w:ascii="Cambria Math" w:hAnsi="Cambria Math" w:hint="eastAsia"/>
          <w:iCs/>
        </w:rPr>
        <w:t>）；</w:t>
      </w:r>
    </w:p>
    <w:p w14:paraId="3CCFEBEA" w14:textId="761F39C5" w:rsidR="00C824D6" w:rsidRPr="00C824D6" w:rsidRDefault="00EA4732" w:rsidP="003C2798">
      <w:pPr>
        <w:pStyle w:val="33"/>
        <w:ind w:left="1440" w:hanging="720"/>
        <w:rPr>
          <w:iCs/>
        </w:rPr>
      </w:pP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s</m:t>
            </m:r>
          </m:sub>
        </m:sSub>
      </m:oMath>
      <w:r w:rsidR="00C824D6">
        <w:rPr>
          <w:rFonts w:hint="eastAsia"/>
          <w:i/>
        </w:rPr>
        <w:t>——</w:t>
      </w:r>
      <w:r w:rsidR="00C824D6">
        <w:rPr>
          <w:rFonts w:hint="eastAsia"/>
          <w:iCs/>
        </w:rPr>
        <w:t>钢管束钢的截面面积（</w:t>
      </w:r>
      <w:r w:rsidR="00C824D6">
        <w:rPr>
          <w:rFonts w:hint="eastAsia"/>
          <w:iCs/>
        </w:rPr>
        <w:t>mm</w:t>
      </w:r>
      <w:r w:rsidR="00C824D6" w:rsidRPr="0073460C">
        <w:rPr>
          <w:iCs/>
          <w:vertAlign w:val="superscript"/>
        </w:rPr>
        <w:t>2</w:t>
      </w:r>
      <w:r w:rsidR="00C824D6">
        <w:rPr>
          <w:rFonts w:hint="eastAsia"/>
          <w:iCs/>
        </w:rPr>
        <w:t>）；</w:t>
      </w:r>
    </w:p>
    <w:p w14:paraId="540366A0" w14:textId="50C4B4FE" w:rsidR="005B0902" w:rsidRDefault="00EA4732" w:rsidP="003C2798">
      <w:pPr>
        <w:pStyle w:val="33"/>
        <w:ind w:left="1440" w:hanging="720"/>
        <w:rPr>
          <w:iCs/>
        </w:rPr>
      </w:pP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m:rPr>
                <m:sty m:val="p"/>
              </m:rPr>
              <w:rPr>
                <w:rFonts w:ascii="Cambria Math" w:hAnsi="Cambria Math"/>
              </w:rPr>
              <m:t>c</m:t>
            </m:r>
          </m:sub>
        </m:sSub>
      </m:oMath>
      <w:r w:rsidR="005B0902">
        <w:rPr>
          <w:rFonts w:hint="eastAsia"/>
          <w:i/>
        </w:rPr>
        <w:t>——</w:t>
      </w:r>
      <w:r w:rsidR="005B0902">
        <w:rPr>
          <w:rFonts w:hint="eastAsia"/>
          <w:iCs/>
        </w:rPr>
        <w:t>钢管混凝土束混凝土的截面面积（</w:t>
      </w:r>
      <w:r w:rsidR="005B0902">
        <w:rPr>
          <w:rFonts w:hint="eastAsia"/>
          <w:iCs/>
        </w:rPr>
        <w:t>mm</w:t>
      </w:r>
      <w:r w:rsidR="005B0902" w:rsidRPr="0073460C">
        <w:rPr>
          <w:iCs/>
          <w:vertAlign w:val="superscript"/>
        </w:rPr>
        <w:t>2</w:t>
      </w:r>
      <w:r w:rsidR="005B0902">
        <w:rPr>
          <w:rFonts w:hint="eastAsia"/>
          <w:iCs/>
        </w:rPr>
        <w:t>）；</w:t>
      </w:r>
    </w:p>
    <w:p w14:paraId="23033755" w14:textId="3826C153" w:rsidR="004C3C0B" w:rsidRDefault="00EA4732" w:rsidP="004C3C0B">
      <w:pPr>
        <w:pStyle w:val="33"/>
        <w:ind w:left="1440" w:hanging="720"/>
        <w:rPr>
          <w:rFonts w:ascii="Cambria Math" w:hAnsi="Cambria Math"/>
          <w:iCs/>
        </w:rPr>
      </w:pPr>
      <m:oMath>
        <m:sSub>
          <m:sSubPr>
            <m:ctrlPr>
              <w:rPr>
                <w:rFonts w:ascii="Cambria Math" w:hAnsi="Cambria Math"/>
                <w:i/>
                <w:iCs/>
              </w:rPr>
            </m:ctrlPr>
          </m:sSubPr>
          <m:e>
            <m:r>
              <w:rPr>
                <w:rFonts w:ascii="Cambria Math" w:hAnsi="Cambria Math" w:hint="eastAsia"/>
              </w:rPr>
              <m:t>A</m:t>
            </m:r>
            <m:ctrlPr>
              <w:rPr>
                <w:rFonts w:ascii="Cambria Math" w:hAnsi="Cambria Math" w:hint="eastAsia"/>
                <w:i/>
                <w:iCs/>
              </w:rPr>
            </m:ctrlPr>
          </m:e>
          <m:sub>
            <m:r>
              <m:rPr>
                <m:sty m:val="p"/>
              </m:rPr>
              <w:rPr>
                <w:rFonts w:ascii="Cambria Math" w:hAnsi="Cambria Math"/>
              </w:rPr>
              <m:t>f</m:t>
            </m:r>
          </m:sub>
        </m:sSub>
      </m:oMath>
      <w:r w:rsidR="004C3C0B">
        <w:rPr>
          <w:rFonts w:ascii="Cambria Math" w:hAnsi="Cambria Math" w:hint="eastAsia"/>
          <w:iCs/>
        </w:rPr>
        <w:t>——钢管束分腔板总面积</w:t>
      </w:r>
      <w:r w:rsidR="004C3C0B">
        <w:rPr>
          <w:rFonts w:hint="eastAsia"/>
          <w:iCs/>
        </w:rPr>
        <w:t>（</w:t>
      </w:r>
      <w:r w:rsidR="004C3C0B">
        <w:rPr>
          <w:rFonts w:hint="eastAsia"/>
          <w:iCs/>
        </w:rPr>
        <w:t>mm</w:t>
      </w:r>
      <w:r w:rsidR="004C3C0B" w:rsidRPr="0073460C">
        <w:rPr>
          <w:iCs/>
          <w:vertAlign w:val="superscript"/>
        </w:rPr>
        <w:t>2</w:t>
      </w:r>
      <w:r w:rsidR="004C3C0B">
        <w:rPr>
          <w:rFonts w:hint="eastAsia"/>
          <w:iCs/>
        </w:rPr>
        <w:t>）</w:t>
      </w:r>
      <w:r w:rsidR="004C3C0B">
        <w:rPr>
          <w:rFonts w:ascii="Cambria Math" w:hAnsi="Cambria Math" w:hint="eastAsia"/>
          <w:iCs/>
        </w:rPr>
        <w:t>。</w:t>
      </w:r>
    </w:p>
    <w:p w14:paraId="3B976E54" w14:textId="6547A8DB" w:rsidR="00843AAA" w:rsidRDefault="00F66CFB" w:rsidP="00843AAA">
      <w:pPr>
        <w:rPr>
          <w:iCs/>
        </w:rPr>
      </w:pPr>
      <w:r w:rsidRPr="00151F29">
        <w:rPr>
          <w:rFonts w:hint="eastAsia"/>
          <w:b/>
          <w:bCs/>
          <w:iCs/>
        </w:rPr>
        <w:t>B</w:t>
      </w:r>
      <w:r w:rsidRPr="00151F29">
        <w:rPr>
          <w:b/>
          <w:bCs/>
          <w:iCs/>
        </w:rPr>
        <w:t>.0.2</w:t>
      </w:r>
      <w:r w:rsidR="00843AAA">
        <w:rPr>
          <w:b/>
          <w:bCs/>
          <w:iCs/>
        </w:rPr>
        <w:t xml:space="preserve">  </w:t>
      </w:r>
      <w:r w:rsidR="004C54A7">
        <w:rPr>
          <w:rFonts w:hint="eastAsia"/>
        </w:rPr>
        <w:t>端部加强时，钢管混凝土束剪力墙的轴心受压承载力设计值</w:t>
      </w:r>
      <m:oMath>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rPr>
              <m:t>u</m:t>
            </m:r>
          </m:sub>
        </m:sSub>
      </m:oMath>
      <w:r w:rsidR="00AF6B0C">
        <w:rPr>
          <w:rFonts w:hint="eastAsia"/>
          <w:iCs/>
        </w:rPr>
        <w:t>按式（</w:t>
      </w:r>
      <w:r w:rsidR="00AF6B0C">
        <w:rPr>
          <w:rFonts w:hint="eastAsia"/>
          <w:iCs/>
        </w:rPr>
        <w:t>B.</w:t>
      </w:r>
      <w:r w:rsidR="00AF6B0C">
        <w:rPr>
          <w:iCs/>
        </w:rPr>
        <w:t>0.1-</w:t>
      </w:r>
      <w:r w:rsidR="00843AAA">
        <w:rPr>
          <w:iCs/>
        </w:rPr>
        <w:t>1</w:t>
      </w:r>
      <w:r w:rsidR="00AF6B0C">
        <w:rPr>
          <w:rFonts w:hint="eastAsia"/>
          <w:iCs/>
        </w:rPr>
        <w:t>）计</w:t>
      </w:r>
      <w:r w:rsidR="00354BA8">
        <w:rPr>
          <w:rFonts w:hint="eastAsia"/>
          <w:iCs/>
        </w:rPr>
        <w:t>算</w:t>
      </w:r>
      <w:r w:rsidR="00843AAA">
        <w:rPr>
          <w:rFonts w:hint="eastAsia"/>
          <w:iCs/>
        </w:rPr>
        <w:t>；只有弯矩作用时的平面内受弯承载力设计值</w:t>
      </w:r>
      <m:oMath>
        <m:sSub>
          <m:sSubPr>
            <m:ctrlPr>
              <w:rPr>
                <w:rFonts w:ascii="Cambria Math" w:hAnsi="Cambria Math"/>
                <w:i/>
                <w:iCs/>
              </w:rPr>
            </m:ctrlPr>
          </m:sSubPr>
          <m:e>
            <m:r>
              <w:rPr>
                <w:rFonts w:ascii="Cambria Math" w:hAnsi="Cambria Math" w:hint="eastAsia"/>
              </w:rPr>
              <m:t>M</m:t>
            </m:r>
            <m:ctrlPr>
              <w:rPr>
                <w:rFonts w:ascii="Cambria Math" w:hAnsi="Cambria Math" w:hint="eastAsia"/>
                <w:i/>
                <w:iCs/>
              </w:rPr>
            </m:ctrlPr>
          </m:e>
          <m:sub>
            <m:r>
              <m:rPr>
                <m:sty m:val="p"/>
              </m:rPr>
              <w:rPr>
                <w:rFonts w:ascii="Cambria Math" w:hAnsi="Cambria Math"/>
              </w:rPr>
              <m:t>ux</m:t>
            </m:r>
          </m:sub>
        </m:sSub>
      </m:oMath>
      <w:r w:rsidR="00231337">
        <w:rPr>
          <w:rFonts w:hint="eastAsia"/>
          <w:iCs/>
        </w:rPr>
        <w:t>按下列</w:t>
      </w:r>
      <w:r w:rsidR="00210B8F">
        <w:rPr>
          <w:rFonts w:hint="eastAsia"/>
          <w:iCs/>
        </w:rPr>
        <w:t>方法计算</w:t>
      </w:r>
      <w:r w:rsidR="00843AAA">
        <w:rPr>
          <w:rFonts w:hint="eastAsia"/>
          <w:iCs/>
        </w:rPr>
        <w:t>：</w:t>
      </w:r>
    </w:p>
    <w:p w14:paraId="735A40BD" w14:textId="6B9D5398" w:rsidR="008F7696" w:rsidRDefault="002246DB" w:rsidP="00E37A1B">
      <w:pPr>
        <w:jc w:val="center"/>
        <w:rPr>
          <w:iCs/>
        </w:rPr>
      </w:pPr>
      <w:r>
        <w:rPr>
          <w:iCs/>
          <w:noProof/>
        </w:rPr>
        <w:drawing>
          <wp:inline distT="0" distB="0" distL="0" distR="0" wp14:anchorId="0D9CE5E2" wp14:editId="3D6EB729">
            <wp:extent cx="3956685" cy="1181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96"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38642" b="26382"/>
                    <a:stretch/>
                  </pic:blipFill>
                  <pic:spPr bwMode="auto">
                    <a:xfrm>
                      <a:off x="0" y="0"/>
                      <a:ext cx="3956685" cy="1181100"/>
                    </a:xfrm>
                    <a:prstGeom prst="rect">
                      <a:avLst/>
                    </a:prstGeom>
                    <a:ln>
                      <a:noFill/>
                    </a:ln>
                    <a:extLst>
                      <a:ext uri="{53640926-AAD7-44D8-BBD7-CCE9431645EC}">
                        <a14:shadowObscured xmlns:a14="http://schemas.microsoft.com/office/drawing/2010/main"/>
                      </a:ext>
                    </a:extLst>
                  </pic:spPr>
                </pic:pic>
              </a:graphicData>
            </a:graphic>
          </wp:inline>
        </w:drawing>
      </w:r>
    </w:p>
    <w:p w14:paraId="4D5E8067" w14:textId="1673F901" w:rsidR="00AB7D9A" w:rsidRPr="00843AAA" w:rsidRDefault="00AB7D9A" w:rsidP="004419AC">
      <w:pPr>
        <w:pStyle w:val="A-f"/>
      </w:pPr>
      <w:r w:rsidRPr="00843AAA">
        <w:rPr>
          <w:rFonts w:hint="eastAsia"/>
        </w:rPr>
        <w:t>图</w:t>
      </w:r>
      <w:r w:rsidRPr="00843AAA">
        <w:rPr>
          <w:rFonts w:hint="eastAsia"/>
        </w:rPr>
        <w:t>B</w:t>
      </w:r>
      <w:r w:rsidRPr="00843AAA">
        <w:t>.0.</w:t>
      </w:r>
      <w:r>
        <w:t xml:space="preserve">2 </w:t>
      </w:r>
      <w:r w:rsidRPr="00843AAA">
        <w:rPr>
          <w:rFonts w:hint="eastAsia"/>
        </w:rPr>
        <w:t>端部未加强时</w:t>
      </w:r>
      <w:r>
        <w:rPr>
          <w:rFonts w:hint="eastAsia"/>
        </w:rPr>
        <w:t>剪力墙计算截面和图示</w:t>
      </w:r>
    </w:p>
    <w:p w14:paraId="3B7069A7" w14:textId="77777777" w:rsidR="00843AAA" w:rsidRDefault="00843AAA" w:rsidP="00843AAA">
      <w:pPr>
        <w:rPr>
          <w:iCs/>
        </w:rPr>
      </w:pPr>
      <w:r>
        <w:rPr>
          <w:iCs/>
        </w:rPr>
        <w:tab/>
      </w:r>
      <w:r w:rsidRPr="00E62F44">
        <w:rPr>
          <w:rFonts w:hint="eastAsia"/>
          <w:b/>
          <w:bCs/>
          <w:iCs/>
        </w:rPr>
        <w:t>1</w:t>
      </w:r>
      <w:r w:rsidRPr="00E62F44">
        <w:rPr>
          <w:b/>
          <w:bCs/>
          <w:iCs/>
        </w:rPr>
        <w:tab/>
      </w:r>
      <w:r w:rsidRPr="00886560">
        <w:rPr>
          <w:rFonts w:hint="eastAsia"/>
          <w:iCs/>
        </w:rPr>
        <w:t>将</w:t>
      </w:r>
      <w:r>
        <w:rPr>
          <w:rFonts w:hint="eastAsia"/>
          <w:iCs/>
        </w:rPr>
        <w:t>墙</w:t>
      </w:r>
      <w:r w:rsidRPr="00886560">
        <w:rPr>
          <w:rFonts w:hint="eastAsia"/>
          <w:iCs/>
        </w:rPr>
        <w:t>截面划分为有限个混凝土单元和钢</w:t>
      </w:r>
      <w:r>
        <w:rPr>
          <w:rFonts w:hint="eastAsia"/>
          <w:iCs/>
        </w:rPr>
        <w:t>材</w:t>
      </w:r>
      <w:r w:rsidRPr="00886560">
        <w:rPr>
          <w:rFonts w:hint="eastAsia"/>
          <w:iCs/>
        </w:rPr>
        <w:t>单元</w:t>
      </w:r>
      <w:r>
        <w:rPr>
          <w:rFonts w:hint="eastAsia"/>
          <w:iCs/>
        </w:rPr>
        <w:t>，假定中和轴位置，依据中和轴将截面划分为受压区和受拉区；</w:t>
      </w:r>
    </w:p>
    <w:p w14:paraId="6291FD0A" w14:textId="77777777" w:rsidR="00843AAA" w:rsidRDefault="00843AAA" w:rsidP="00843AAA">
      <w:pPr>
        <w:rPr>
          <w:iCs/>
        </w:rPr>
      </w:pPr>
      <w:r>
        <w:rPr>
          <w:iCs/>
        </w:rPr>
        <w:lastRenderedPageBreak/>
        <w:tab/>
      </w:r>
      <w:r w:rsidRPr="00E62F44">
        <w:rPr>
          <w:rFonts w:hint="eastAsia"/>
          <w:b/>
          <w:bCs/>
          <w:iCs/>
        </w:rPr>
        <w:t>2</w:t>
      </w:r>
      <w:r>
        <w:rPr>
          <w:iCs/>
        </w:rPr>
        <w:tab/>
      </w:r>
      <w:r>
        <w:rPr>
          <w:rFonts w:hint="eastAsia"/>
          <w:iCs/>
        </w:rPr>
        <w:t>取受压区混凝土单元达到抗压强度设计值</w:t>
      </w:r>
      <m:oMath>
        <m:sSub>
          <m:sSubPr>
            <m:ctrlPr>
              <w:rPr>
                <w:rFonts w:ascii="Cambria Math" w:hAnsi="Cambria Math"/>
                <w:i/>
                <w:iCs/>
              </w:rPr>
            </m:ctrlPr>
          </m:sSubPr>
          <m:e>
            <m:r>
              <w:rPr>
                <w:rFonts w:ascii="Cambria Math" w:hAnsi="Cambria Math"/>
              </w:rPr>
              <m:t>f</m:t>
            </m:r>
          </m:e>
          <m:sub>
            <m:r>
              <m:rPr>
                <m:sty m:val="p"/>
              </m:rPr>
              <w:rPr>
                <w:rFonts w:ascii="Cambria Math" w:hAnsi="Cambria Math"/>
              </w:rPr>
              <m:t>c</m:t>
            </m:r>
          </m:sub>
        </m:sSub>
      </m:oMath>
      <w:r>
        <w:rPr>
          <w:rFonts w:hint="eastAsia"/>
          <w:iCs/>
        </w:rPr>
        <w:t>，受压区钢材单元达到抗压强度设计值</w:t>
      </w:r>
      <m:oMath>
        <m:r>
          <w:rPr>
            <w:rFonts w:ascii="Cambria Math" w:hAnsi="Cambria Math" w:hint="eastAsia"/>
          </w:rPr>
          <m:t>f</m:t>
        </m:r>
      </m:oMath>
      <w:r>
        <w:rPr>
          <w:rFonts w:hint="eastAsia"/>
          <w:iCs/>
        </w:rPr>
        <w:t>，受拉区钢材单元达到抗压强度设计值</w:t>
      </w:r>
      <m:oMath>
        <m:r>
          <w:rPr>
            <w:rFonts w:ascii="Cambria Math" w:hAnsi="Cambria Math" w:hint="eastAsia"/>
          </w:rPr>
          <m:t>f</m:t>
        </m:r>
      </m:oMath>
      <w:r>
        <w:rPr>
          <w:rFonts w:hint="eastAsia"/>
          <w:iCs/>
        </w:rPr>
        <w:t>，不考虑受拉区混凝土强度；</w:t>
      </w:r>
    </w:p>
    <w:p w14:paraId="15A54C84" w14:textId="77777777" w:rsidR="00843AAA" w:rsidRDefault="00843AAA" w:rsidP="00843AAA">
      <w:pPr>
        <w:rPr>
          <w:iCs/>
        </w:rPr>
      </w:pPr>
      <w:r>
        <w:rPr>
          <w:iCs/>
        </w:rPr>
        <w:tab/>
      </w:r>
      <w:r w:rsidRPr="00E62F44">
        <w:rPr>
          <w:rFonts w:hint="eastAsia"/>
          <w:b/>
          <w:bCs/>
          <w:iCs/>
        </w:rPr>
        <w:t>3</w:t>
      </w:r>
      <w:r>
        <w:rPr>
          <w:iCs/>
        </w:rPr>
        <w:tab/>
      </w:r>
      <w:r>
        <w:rPr>
          <w:rFonts w:hint="eastAsia"/>
          <w:iCs/>
        </w:rPr>
        <w:t>根据截面轴力为确定中和轴位置，并积分得到</w:t>
      </w:r>
      <m:oMath>
        <m:sSub>
          <m:sSubPr>
            <m:ctrlPr>
              <w:rPr>
                <w:rFonts w:ascii="Cambria Math" w:hAnsi="Cambria Math"/>
                <w:i/>
                <w:iCs/>
              </w:rPr>
            </m:ctrlPr>
          </m:sSubPr>
          <m:e>
            <m:r>
              <w:rPr>
                <w:rFonts w:ascii="Cambria Math" w:hAnsi="Cambria Math" w:hint="eastAsia"/>
              </w:rPr>
              <m:t>M</m:t>
            </m:r>
            <m:ctrlPr>
              <w:rPr>
                <w:rFonts w:ascii="Cambria Math" w:hAnsi="Cambria Math" w:hint="eastAsia"/>
                <w:i/>
                <w:iCs/>
              </w:rPr>
            </m:ctrlPr>
          </m:e>
          <m:sub>
            <m:r>
              <m:rPr>
                <m:sty m:val="p"/>
              </m:rPr>
              <w:rPr>
                <w:rFonts w:ascii="Cambria Math" w:hAnsi="Cambria Math"/>
              </w:rPr>
              <m:t>ux</m:t>
            </m:r>
          </m:sub>
        </m:sSub>
      </m:oMath>
      <w:r>
        <w:rPr>
          <w:rFonts w:hint="eastAsia"/>
          <w:iCs/>
        </w:rPr>
        <w:t>。</w:t>
      </w:r>
    </w:p>
    <w:p w14:paraId="53CCE33A" w14:textId="77777777" w:rsidR="00631D34" w:rsidRDefault="00631D34">
      <w:pPr>
        <w:widowControl/>
        <w:spacing w:line="240" w:lineRule="auto"/>
        <w:jc w:val="left"/>
        <w:rPr>
          <w:b/>
          <w:szCs w:val="30"/>
        </w:rPr>
      </w:pPr>
      <w:bookmarkStart w:id="342" w:name="_Toc62598372"/>
      <w:bookmarkStart w:id="343" w:name="_Toc76031594"/>
      <w:r>
        <w:rPr>
          <w:b/>
          <w:szCs w:val="30"/>
        </w:rPr>
        <w:br w:type="page"/>
      </w:r>
    </w:p>
    <w:p w14:paraId="63FB5953" w14:textId="0B7EA39B" w:rsidR="007F4EFC" w:rsidRDefault="007F4EFC" w:rsidP="007C1F91">
      <w:pPr>
        <w:pStyle w:val="1b"/>
      </w:pPr>
      <w:bookmarkStart w:id="344" w:name="_Toc109378024"/>
      <w:bookmarkStart w:id="345" w:name="_Toc113954163"/>
      <w:r w:rsidRPr="00220390">
        <w:lastRenderedPageBreak/>
        <w:t>附录</w:t>
      </w:r>
      <w:bookmarkEnd w:id="342"/>
      <w:r w:rsidRPr="00220390">
        <w:rPr>
          <w:rFonts w:hint="eastAsia"/>
        </w:rPr>
        <w:t>C</w:t>
      </w:r>
      <w:bookmarkStart w:id="346" w:name="_Toc62598375"/>
      <w:bookmarkStart w:id="347" w:name="_Toc76031597"/>
      <w:bookmarkEnd w:id="343"/>
      <w:r w:rsidR="00FB257B">
        <w:t xml:space="preserve">  </w:t>
      </w:r>
      <w:r w:rsidR="00F22801" w:rsidRPr="00A50DFB">
        <w:t>采用纤维模型法计算</w:t>
      </w:r>
      <w:r w:rsidR="00E142AA" w:rsidRPr="00A50DFB">
        <w:t>钢管混凝土</w:t>
      </w:r>
      <w:r w:rsidR="00E142AA" w:rsidRPr="00A50DFB">
        <w:rPr>
          <w:rFonts w:hint="eastAsia"/>
        </w:rPr>
        <w:t>束</w:t>
      </w:r>
      <w:r w:rsidR="00E142AA" w:rsidRPr="00A50DFB">
        <w:t>异形</w:t>
      </w:r>
      <w:r w:rsidR="00E142AA" w:rsidRPr="00A50DFB">
        <w:rPr>
          <w:rFonts w:hint="eastAsia"/>
        </w:rPr>
        <w:t>柱</w:t>
      </w:r>
      <w:r w:rsidR="00690C0F">
        <w:rPr>
          <w:rFonts w:hint="eastAsia"/>
        </w:rPr>
        <w:t>受弯</w:t>
      </w:r>
      <w:r w:rsidR="00F22801" w:rsidRPr="00A50DFB">
        <w:t>承载力</w:t>
      </w:r>
      <w:bookmarkEnd w:id="344"/>
      <w:bookmarkEnd w:id="345"/>
      <w:bookmarkEnd w:id="346"/>
      <w:bookmarkEnd w:id="347"/>
    </w:p>
    <w:p w14:paraId="76871316" w14:textId="429D3874" w:rsidR="007F4EFC" w:rsidRPr="003232B0" w:rsidRDefault="00144FD8" w:rsidP="00144FD8">
      <w:r>
        <w:rPr>
          <w:rFonts w:hint="eastAsia"/>
          <w:b/>
        </w:rPr>
        <w:t>C</w:t>
      </w:r>
      <w:r w:rsidR="00283D5C">
        <w:rPr>
          <w:b/>
        </w:rPr>
        <w:t>.0.</w:t>
      </w:r>
      <w:r w:rsidR="00690C0F">
        <w:rPr>
          <w:b/>
        </w:rPr>
        <w:t>1</w:t>
      </w:r>
      <w:r w:rsidR="007F4EFC" w:rsidRPr="003232B0">
        <w:t xml:space="preserve">　</w:t>
      </w:r>
      <w:r w:rsidR="00E142AA" w:rsidRPr="007F4EFC">
        <w:rPr>
          <w:szCs w:val="28"/>
        </w:rPr>
        <w:t>钢管混凝土</w:t>
      </w:r>
      <w:r w:rsidR="00E142AA">
        <w:rPr>
          <w:rFonts w:hint="eastAsia"/>
          <w:szCs w:val="28"/>
        </w:rPr>
        <w:t>束</w:t>
      </w:r>
      <w:r w:rsidR="00E142AA" w:rsidRPr="007F4EFC">
        <w:rPr>
          <w:szCs w:val="28"/>
        </w:rPr>
        <w:t>异形</w:t>
      </w:r>
      <w:r w:rsidR="00E142AA">
        <w:rPr>
          <w:rFonts w:hint="eastAsia"/>
          <w:szCs w:val="28"/>
        </w:rPr>
        <w:t>柱</w:t>
      </w:r>
      <w:r w:rsidR="007F4EFC" w:rsidRPr="003232B0">
        <w:t>采用纤维模型方法计算</w:t>
      </w:r>
      <w:r w:rsidR="00690C0F">
        <w:rPr>
          <w:rFonts w:hint="eastAsia"/>
        </w:rPr>
        <w:t>受弯承载力时</w:t>
      </w:r>
      <w:r w:rsidR="007F4EFC" w:rsidRPr="002D5427">
        <w:t>，应符合下列</w:t>
      </w:r>
      <w:r w:rsidR="007F4EFC" w:rsidRPr="003232B0">
        <w:t>基本假定</w:t>
      </w:r>
      <w:r w:rsidR="007F4EFC" w:rsidRPr="002D5427">
        <w:t>：</w:t>
      </w:r>
    </w:p>
    <w:p w14:paraId="36F42B1A" w14:textId="1A6AC638" w:rsidR="007F4EFC" w:rsidRPr="003232B0" w:rsidRDefault="007F4EFC" w:rsidP="00E62F44">
      <w:pPr>
        <w:ind w:firstLineChars="200" w:firstLine="482"/>
        <w:rPr>
          <w:color w:val="000000"/>
        </w:rPr>
      </w:pPr>
      <w:r w:rsidRPr="003232B0">
        <w:rPr>
          <w:b/>
          <w:color w:val="000000"/>
        </w:rPr>
        <w:t>1</w:t>
      </w:r>
      <w:r w:rsidR="00E62F44">
        <w:rPr>
          <w:b/>
          <w:color w:val="000000"/>
        </w:rPr>
        <w:tab/>
      </w:r>
      <w:r w:rsidRPr="003232B0">
        <w:rPr>
          <w:color w:val="000000"/>
        </w:rPr>
        <w:t>构件在受力变形过程中其横截面始终保持为平截面</w:t>
      </w:r>
      <w:r w:rsidR="00690C0F">
        <w:rPr>
          <w:rFonts w:hint="eastAsia"/>
          <w:color w:val="000000"/>
        </w:rPr>
        <w:t>；</w:t>
      </w:r>
    </w:p>
    <w:p w14:paraId="502664E1" w14:textId="46F38A7B" w:rsidR="007F4EFC" w:rsidRPr="004075A4" w:rsidRDefault="007F4EFC" w:rsidP="00E62F44">
      <w:pPr>
        <w:ind w:firstLineChars="200" w:firstLine="482"/>
        <w:rPr>
          <w:color w:val="000000"/>
        </w:rPr>
      </w:pPr>
      <w:r w:rsidRPr="003232B0">
        <w:rPr>
          <w:b/>
          <w:color w:val="000000"/>
        </w:rPr>
        <w:t>2</w:t>
      </w:r>
      <w:r w:rsidR="00E62F44">
        <w:rPr>
          <w:b/>
          <w:color w:val="000000"/>
        </w:rPr>
        <w:tab/>
      </w:r>
      <w:r w:rsidR="00F83EF8">
        <w:rPr>
          <w:rFonts w:hint="eastAsia"/>
          <w:color w:val="000000"/>
        </w:rPr>
        <w:t>在完全</w:t>
      </w:r>
      <w:r w:rsidR="007616C3">
        <w:rPr>
          <w:rFonts w:hint="eastAsia"/>
          <w:color w:val="000000"/>
        </w:rPr>
        <w:t>塑性</w:t>
      </w:r>
      <w:r w:rsidR="00F83EF8">
        <w:rPr>
          <w:rFonts w:hint="eastAsia"/>
          <w:color w:val="000000"/>
        </w:rPr>
        <w:t>铰状态下，全部钢材达到其屈服强度</w:t>
      </w:r>
      <m:oMath>
        <m:sSub>
          <m:sSubPr>
            <m:ctrlPr>
              <w:rPr>
                <w:rFonts w:ascii="Cambria Math" w:hAnsi="Cambria Math"/>
                <w:i/>
                <w:color w:val="000000"/>
              </w:rPr>
            </m:ctrlPr>
          </m:sSubPr>
          <m:e>
            <m:r>
              <w:rPr>
                <w:rFonts w:ascii="Cambria Math" w:hAnsi="Cambria Math" w:hint="eastAsia"/>
                <w:color w:val="000000"/>
              </w:rPr>
              <m:t>f</m:t>
            </m:r>
            <m:ctrlPr>
              <w:rPr>
                <w:rFonts w:ascii="Cambria Math" w:hAnsi="Cambria Math" w:hint="eastAsia"/>
                <w:i/>
                <w:color w:val="000000"/>
              </w:rPr>
            </m:ctrlPr>
          </m:e>
          <m:sub>
            <m:r>
              <m:rPr>
                <m:sty m:val="p"/>
              </m:rPr>
              <w:rPr>
                <w:rFonts w:ascii="Cambria Math" w:hAnsi="Cambria Math"/>
                <w:color w:val="000000"/>
              </w:rPr>
              <m:t>y</m:t>
            </m:r>
          </m:sub>
        </m:sSub>
      </m:oMath>
      <w:r w:rsidR="00F83EF8">
        <w:rPr>
          <w:rFonts w:hint="eastAsia"/>
          <w:color w:val="000000"/>
        </w:rPr>
        <w:t>，受压混凝土</w:t>
      </w:r>
      <w:r w:rsidRPr="003232B0">
        <w:rPr>
          <w:color w:val="000000"/>
        </w:rPr>
        <w:t>；</w:t>
      </w:r>
      <w:r w:rsidR="004075A4">
        <w:rPr>
          <w:rFonts w:hint="eastAsia"/>
          <w:color w:val="000000"/>
        </w:rPr>
        <w:t>受压混凝土达到其抗压强度标准值</w:t>
      </w:r>
      <m:oMath>
        <m:sSub>
          <m:sSubPr>
            <m:ctrlPr>
              <w:rPr>
                <w:rFonts w:ascii="Cambria Math" w:hAnsi="Cambria Math"/>
                <w:i/>
                <w:color w:val="000000"/>
              </w:rPr>
            </m:ctrlPr>
          </m:sSubPr>
          <m:e>
            <m:r>
              <w:rPr>
                <w:rFonts w:ascii="Cambria Math" w:hAnsi="Cambria Math" w:hint="eastAsia"/>
                <w:color w:val="000000"/>
              </w:rPr>
              <m:t>f</m:t>
            </m:r>
            <m:ctrlPr>
              <w:rPr>
                <w:rFonts w:ascii="Cambria Math" w:hAnsi="Cambria Math" w:hint="eastAsia"/>
                <w:i/>
                <w:color w:val="000000"/>
              </w:rPr>
            </m:ctrlPr>
          </m:e>
          <m:sub>
            <m:r>
              <m:rPr>
                <m:sty m:val="p"/>
              </m:rPr>
              <w:rPr>
                <w:rFonts w:ascii="Cambria Math" w:hAnsi="Cambria Math"/>
                <w:color w:val="000000"/>
              </w:rPr>
              <m:t>ck</m:t>
            </m:r>
          </m:sub>
        </m:sSub>
      </m:oMath>
      <w:r w:rsidR="004075A4">
        <w:rPr>
          <w:rFonts w:hint="eastAsia"/>
          <w:color w:val="000000"/>
        </w:rPr>
        <w:t>,</w:t>
      </w:r>
      <w:r w:rsidR="004075A4">
        <w:rPr>
          <w:rFonts w:hint="eastAsia"/>
          <w:color w:val="000000"/>
        </w:rPr>
        <w:t>不考虑混凝土抗拉强度。</w:t>
      </w:r>
    </w:p>
    <w:p w14:paraId="12560E08" w14:textId="014C6572" w:rsidR="004075A4" w:rsidRPr="002438A3" w:rsidRDefault="00144FD8" w:rsidP="00144FD8">
      <w:r>
        <w:rPr>
          <w:rFonts w:hint="eastAsia"/>
          <w:b/>
        </w:rPr>
        <w:t>C</w:t>
      </w:r>
      <w:r w:rsidR="00283D5C">
        <w:rPr>
          <w:b/>
        </w:rPr>
        <w:t>.0.</w:t>
      </w:r>
      <w:r w:rsidR="004075A4">
        <w:rPr>
          <w:b/>
        </w:rPr>
        <w:t>2</w:t>
      </w:r>
      <w:r w:rsidR="007F4EFC" w:rsidRPr="002D5427">
        <w:rPr>
          <w:rFonts w:hint="eastAsia"/>
        </w:rPr>
        <w:t xml:space="preserve"> </w:t>
      </w:r>
      <w:r w:rsidR="007F4EFC" w:rsidRPr="003232B0">
        <w:t>构件截面离散划分</w:t>
      </w:r>
      <w:r w:rsidR="004075A4" w:rsidRPr="004075A4">
        <w:rPr>
          <w:rFonts w:hint="eastAsia"/>
          <w:i/>
          <w:iCs/>
        </w:rPr>
        <w:t>n</w:t>
      </w:r>
      <w:r w:rsidR="004075A4" w:rsidRPr="004075A4">
        <w:rPr>
          <w:rFonts w:hint="eastAsia"/>
        </w:rPr>
        <w:t>个</w:t>
      </w:r>
      <w:r w:rsidR="007F4EFC" w:rsidRPr="003232B0">
        <w:t>单元后</w:t>
      </w:r>
      <w:r w:rsidR="00FF2477">
        <w:rPr>
          <w:rFonts w:hint="eastAsia"/>
        </w:rPr>
        <w:t>，</w:t>
      </w:r>
      <w:r w:rsidR="004075A4">
        <w:rPr>
          <w:rFonts w:hint="eastAsia"/>
        </w:rPr>
        <w:t>截面轴力可表述为：</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6"/>
        <w:gridCol w:w="1416"/>
      </w:tblGrid>
      <w:tr w:rsidR="002438A3" w:rsidRPr="00E37A1B" w14:paraId="1315701F" w14:textId="77777777" w:rsidTr="004419AC">
        <w:tc>
          <w:tcPr>
            <w:tcW w:w="4394" w:type="pct"/>
            <w:vAlign w:val="center"/>
          </w:tcPr>
          <w:p w14:paraId="523A4761" w14:textId="1237A786" w:rsidR="002438A3" w:rsidRPr="002438A3" w:rsidRDefault="002438A3" w:rsidP="002438A3">
            <m:oMathPara>
              <m:oMath>
                <m:r>
                  <w:rPr>
                    <w:rFonts w:ascii="Cambria Math" w:hAnsi="Cambria Math" w:hint="eastAsia"/>
                  </w:rPr>
                  <m:t>N</m:t>
                </m:r>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σ</m:t>
                        </m:r>
                        <m:ctrlPr>
                          <w:rPr>
                            <w:rFonts w:ascii="Cambria Math" w:hAnsi="Cambria Math" w:hint="eastAsia"/>
                            <w:i/>
                          </w:rPr>
                        </m:ctrlPr>
                      </m:e>
                      <m:sub>
                        <m:r>
                          <w:rPr>
                            <w:rFonts w:ascii="Cambria Math" w:hAnsi="Cambria Math" w:hint="eastAsia"/>
                          </w:rPr>
                          <m:t>i</m:t>
                        </m:r>
                      </m:sub>
                    </m:sSub>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tc>
        <w:tc>
          <w:tcPr>
            <w:tcW w:w="606" w:type="pct"/>
            <w:vAlign w:val="center"/>
          </w:tcPr>
          <w:p w14:paraId="20D128C2" w14:textId="361978A3" w:rsidR="002438A3" w:rsidRPr="00E37A1B" w:rsidRDefault="002438A3" w:rsidP="002438A3">
            <w:pPr>
              <w:jc w:val="right"/>
              <w:rPr>
                <w:iCs/>
              </w:rPr>
            </w:pPr>
            <w:r w:rsidRPr="00E37A1B">
              <w:rPr>
                <w:rFonts w:hint="eastAsia"/>
                <w:iCs/>
              </w:rPr>
              <w:t>（</w:t>
            </w:r>
            <w:r w:rsidR="00C149F7">
              <w:rPr>
                <w:rFonts w:hint="eastAsia"/>
                <w:iCs/>
              </w:rPr>
              <w:t>C</w:t>
            </w:r>
            <w:r w:rsidRPr="00E37A1B">
              <w:rPr>
                <w:iCs/>
              </w:rPr>
              <w:t>.0.1</w:t>
            </w:r>
            <w:r>
              <w:rPr>
                <w:iCs/>
              </w:rPr>
              <w:t>-1</w:t>
            </w:r>
            <w:r w:rsidRPr="00E37A1B">
              <w:rPr>
                <w:rFonts w:hint="eastAsia"/>
                <w:iCs/>
              </w:rPr>
              <w:t>）</w:t>
            </w:r>
          </w:p>
        </w:tc>
      </w:tr>
    </w:tbl>
    <w:p w14:paraId="28E65E5D" w14:textId="3703727F" w:rsidR="00FF2477" w:rsidRDefault="004703F6" w:rsidP="00FF2477">
      <w:pPr>
        <w:ind w:left="1440" w:hangingChars="600" w:hanging="1440"/>
      </w:pPr>
      <w:r>
        <w:rPr>
          <w:rFonts w:hint="eastAsia"/>
        </w:rPr>
        <w:t>式中：</w:t>
      </w:r>
      <m:oMath>
        <m:r>
          <w:rPr>
            <w:rFonts w:ascii="Cambria Math" w:hAnsi="Cambria Math" w:hint="eastAsia"/>
          </w:rPr>
          <m:t>N</m:t>
        </m:r>
      </m:oMath>
      <w:r w:rsidR="00FF2477">
        <w:rPr>
          <w:rFonts w:hint="eastAsia"/>
        </w:rPr>
        <w:t>——截面轴力（</w:t>
      </w:r>
      <w:r w:rsidR="00FF2477">
        <w:rPr>
          <w:rFonts w:hint="eastAsia"/>
        </w:rPr>
        <w:t>N</w:t>
      </w:r>
      <w:r w:rsidR="00FF2477">
        <w:rPr>
          <w:rFonts w:hint="eastAsia"/>
        </w:rPr>
        <w:t>）；</w:t>
      </w:r>
    </w:p>
    <w:p w14:paraId="429B0CD2" w14:textId="548500BB" w:rsidR="004703F6" w:rsidRDefault="00FF2477" w:rsidP="00FF2477">
      <w:pPr>
        <w:ind w:left="1440" w:hangingChars="600" w:hanging="1440"/>
        <w:rPr>
          <w:color w:val="000000"/>
        </w:rPr>
      </w:pPr>
      <w:r>
        <w:t xml:space="preserve">      </w:t>
      </w:r>
      <m:oMath>
        <m:sSub>
          <m:sSubPr>
            <m:ctrlPr>
              <w:rPr>
                <w:rFonts w:ascii="Cambria Math" w:hAnsi="Cambria Math"/>
                <w:i/>
              </w:rPr>
            </m:ctrlPr>
          </m:sSubPr>
          <m:e>
            <m:r>
              <w:rPr>
                <w:rFonts w:ascii="Cambria Math" w:hAnsi="Cambria Math"/>
              </w:rPr>
              <m:t>σ</m:t>
            </m:r>
            <m:ctrlPr>
              <w:rPr>
                <w:rFonts w:ascii="Cambria Math" w:hAnsi="Cambria Math" w:hint="eastAsia"/>
                <w:i/>
              </w:rPr>
            </m:ctrlPr>
          </m:e>
          <m:sub>
            <m:r>
              <w:rPr>
                <w:rFonts w:ascii="Cambria Math" w:hAnsi="Cambria Math" w:hint="eastAsia"/>
              </w:rPr>
              <m:t>i</m:t>
            </m:r>
          </m:sub>
        </m:sSub>
      </m:oMath>
      <w:r>
        <w:rPr>
          <w:rFonts w:hint="eastAsia"/>
        </w:rPr>
        <w:t>——</w:t>
      </w:r>
      <w:r w:rsidR="004703F6">
        <w:rPr>
          <w:rFonts w:hint="eastAsia"/>
        </w:rPr>
        <w:t>截面应力</w:t>
      </w:r>
      <w:r w:rsidR="000F1155">
        <w:rPr>
          <w:rFonts w:hint="eastAsia"/>
        </w:rPr>
        <w:t>（</w:t>
      </w:r>
      <m:oMath>
        <m:r>
          <m:rPr>
            <m:sty m:val="p"/>
          </m:rPr>
          <w:rPr>
            <w:rFonts w:ascii="Cambria Math" w:hAnsi="Cambria Math"/>
          </w:rPr>
          <m:t>N/m</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sidR="000F1155">
        <w:rPr>
          <w:rFonts w:hint="eastAsia"/>
        </w:rPr>
        <w:t>）</w:t>
      </w:r>
      <w:r w:rsidR="004703F6">
        <w:rPr>
          <w:rFonts w:hint="eastAsia"/>
        </w:rPr>
        <w:t>，当单元为受压钢材时，取</w:t>
      </w:r>
      <m:oMath>
        <m:r>
          <w:rPr>
            <w:rFonts w:ascii="Cambria Math" w:hAnsi="Cambria Math"/>
          </w:rPr>
          <m:t>-</m:t>
        </m:r>
        <m:sSub>
          <m:sSubPr>
            <m:ctrlPr>
              <w:rPr>
                <w:rFonts w:ascii="Cambria Math" w:hAnsi="Cambria Math"/>
                <w:i/>
                <w:color w:val="000000"/>
              </w:rPr>
            </m:ctrlPr>
          </m:sSubPr>
          <m:e>
            <m:r>
              <w:rPr>
                <w:rFonts w:ascii="Cambria Math" w:hAnsi="Cambria Math" w:hint="eastAsia"/>
                <w:color w:val="000000"/>
              </w:rPr>
              <m:t>f</m:t>
            </m:r>
            <m:ctrlPr>
              <w:rPr>
                <w:rFonts w:ascii="Cambria Math" w:hAnsi="Cambria Math" w:hint="eastAsia"/>
                <w:i/>
                <w:color w:val="000000"/>
              </w:rPr>
            </m:ctrlPr>
          </m:e>
          <m:sub>
            <m:r>
              <m:rPr>
                <m:sty m:val="p"/>
              </m:rPr>
              <w:rPr>
                <w:rFonts w:ascii="Cambria Math" w:hAnsi="Cambria Math"/>
                <w:color w:val="000000"/>
              </w:rPr>
              <m:t>y</m:t>
            </m:r>
          </m:sub>
        </m:sSub>
      </m:oMath>
      <w:r w:rsidR="004703F6">
        <w:rPr>
          <w:rFonts w:hint="eastAsia"/>
          <w:color w:val="000000"/>
        </w:rPr>
        <w:t>；</w:t>
      </w:r>
      <w:r w:rsidR="004703F6">
        <w:rPr>
          <w:rFonts w:hint="eastAsia"/>
        </w:rPr>
        <w:t>当单元为受拉钢材时，取</w:t>
      </w:r>
      <m:oMath>
        <m:sSub>
          <m:sSubPr>
            <m:ctrlPr>
              <w:rPr>
                <w:rFonts w:ascii="Cambria Math" w:hAnsi="Cambria Math"/>
                <w:i/>
                <w:color w:val="000000"/>
              </w:rPr>
            </m:ctrlPr>
          </m:sSubPr>
          <m:e>
            <m:r>
              <w:rPr>
                <w:rFonts w:ascii="Cambria Math" w:hAnsi="Cambria Math" w:hint="eastAsia"/>
                <w:color w:val="000000"/>
              </w:rPr>
              <m:t>f</m:t>
            </m:r>
            <m:ctrlPr>
              <w:rPr>
                <w:rFonts w:ascii="Cambria Math" w:hAnsi="Cambria Math" w:hint="eastAsia"/>
                <w:i/>
                <w:color w:val="000000"/>
              </w:rPr>
            </m:ctrlPr>
          </m:e>
          <m:sub>
            <m:r>
              <m:rPr>
                <m:sty m:val="p"/>
              </m:rPr>
              <w:rPr>
                <w:rFonts w:ascii="Cambria Math" w:hAnsi="Cambria Math"/>
                <w:color w:val="000000"/>
              </w:rPr>
              <m:t>y</m:t>
            </m:r>
          </m:sub>
        </m:sSub>
      </m:oMath>
      <w:r w:rsidR="004703F6">
        <w:rPr>
          <w:rFonts w:hint="eastAsia"/>
          <w:color w:val="000000"/>
        </w:rPr>
        <w:t>；当</w:t>
      </w:r>
      <w:r w:rsidR="004703F6">
        <w:rPr>
          <w:rFonts w:hint="eastAsia"/>
        </w:rPr>
        <w:t>单元为受压混凝土时，取</w:t>
      </w:r>
      <m:oMath>
        <m:sSub>
          <m:sSubPr>
            <m:ctrlPr>
              <w:rPr>
                <w:rFonts w:ascii="Cambria Math" w:hAnsi="Cambria Math"/>
                <w:i/>
                <w:color w:val="000000"/>
              </w:rPr>
            </m:ctrlPr>
          </m:sSubPr>
          <m:e>
            <m:r>
              <w:rPr>
                <w:rFonts w:ascii="Cambria Math" w:hAnsi="Cambria Math" w:hint="eastAsia"/>
                <w:color w:val="000000"/>
              </w:rPr>
              <m:t>f</m:t>
            </m:r>
            <m:ctrlPr>
              <w:rPr>
                <w:rFonts w:ascii="Cambria Math" w:hAnsi="Cambria Math" w:hint="eastAsia"/>
                <w:i/>
                <w:color w:val="000000"/>
              </w:rPr>
            </m:ctrlPr>
          </m:e>
          <m:sub>
            <m:r>
              <m:rPr>
                <m:sty m:val="p"/>
              </m:rPr>
              <w:rPr>
                <w:rFonts w:ascii="Cambria Math" w:hAnsi="Cambria Math"/>
                <w:color w:val="000000"/>
              </w:rPr>
              <m:t>ck</m:t>
            </m:r>
          </m:sub>
        </m:sSub>
      </m:oMath>
      <w:r w:rsidR="004703F6">
        <w:rPr>
          <w:rFonts w:hint="eastAsia"/>
          <w:color w:val="000000"/>
        </w:rPr>
        <w:t>；当</w:t>
      </w:r>
      <w:r w:rsidR="004703F6">
        <w:rPr>
          <w:rFonts w:hint="eastAsia"/>
        </w:rPr>
        <w:t>单元为受拉混凝土时，取</w:t>
      </w:r>
      <m:oMath>
        <m:r>
          <w:rPr>
            <w:rFonts w:ascii="Cambria Math" w:hAnsi="Cambria Math"/>
            <w:color w:val="000000"/>
          </w:rPr>
          <m:t>0</m:t>
        </m:r>
      </m:oMath>
      <w:r w:rsidR="00440B00">
        <w:rPr>
          <w:rFonts w:hint="eastAsia"/>
          <w:color w:val="000000"/>
        </w:rPr>
        <w:t>；</w:t>
      </w:r>
    </w:p>
    <w:p w14:paraId="6DA15070" w14:textId="418DD76B" w:rsidR="00FF2477" w:rsidRDefault="00FF2477" w:rsidP="00144FD8">
      <w:pPr>
        <w:rPr>
          <w:color w:val="000000"/>
        </w:rPr>
      </w:pPr>
      <w:r>
        <w:rPr>
          <w:color w:val="000000"/>
        </w:rPr>
        <w:tab/>
        <w:t xml:space="preserve">  </w:t>
      </w:r>
      <m:oMath>
        <m:sSub>
          <m:sSubPr>
            <m:ctrlPr>
              <w:rPr>
                <w:rFonts w:ascii="Cambria Math" w:hAnsi="Cambria Math"/>
                <w:i/>
                <w:color w:val="000000"/>
              </w:rPr>
            </m:ctrlPr>
          </m:sSubPr>
          <m:e>
            <m:r>
              <w:rPr>
                <w:rFonts w:ascii="Cambria Math" w:hAnsi="Cambria Math" w:hint="eastAsia"/>
                <w:color w:val="000000"/>
              </w:rPr>
              <m:t>A</m:t>
            </m:r>
            <m:ctrlPr>
              <w:rPr>
                <w:rFonts w:ascii="Cambria Math" w:hAnsi="Cambria Math" w:hint="eastAsia"/>
                <w:i/>
                <w:color w:val="000000"/>
              </w:rPr>
            </m:ctrlPr>
          </m:e>
          <m:sub>
            <m:r>
              <w:rPr>
                <w:rFonts w:ascii="Cambria Math" w:hAnsi="Cambria Math"/>
                <w:color w:val="000000"/>
              </w:rPr>
              <m:t>i</m:t>
            </m:r>
          </m:sub>
        </m:sSub>
      </m:oMath>
      <w:r>
        <w:rPr>
          <w:rFonts w:hint="eastAsia"/>
          <w:color w:val="000000"/>
        </w:rPr>
        <w:t>——</w:t>
      </w:r>
      <w:r>
        <w:rPr>
          <w:rFonts w:hint="eastAsia"/>
        </w:rPr>
        <w:t>单元</w:t>
      </w:r>
      <m:oMath>
        <m:r>
          <w:rPr>
            <w:rFonts w:ascii="Cambria Math" w:hAnsi="Cambria Math" w:hint="eastAsia"/>
          </w:rPr>
          <m:t>i</m:t>
        </m:r>
      </m:oMath>
      <w:r>
        <w:rPr>
          <w:rFonts w:hint="eastAsia"/>
        </w:rPr>
        <w:t>的面积</w:t>
      </w:r>
      <m:oMath>
        <m:d>
          <m:dPr>
            <m:ctrlPr>
              <w:rPr>
                <w:rFonts w:ascii="Cambria Math" w:hAnsi="Cambria Math"/>
                <w:i/>
              </w:rPr>
            </m:ctrlPr>
          </m:dPr>
          <m:e>
            <m:sSup>
              <m:sSupPr>
                <m:ctrlPr>
                  <w:rPr>
                    <w:rFonts w:ascii="Cambria Math" w:hAnsi="Cambria Math"/>
                    <w:i/>
                  </w:rPr>
                </m:ctrlPr>
              </m:sSupPr>
              <m:e>
                <m:r>
                  <m:rPr>
                    <m:sty m:val="p"/>
                  </m:rPr>
                  <w:rPr>
                    <w:rFonts w:ascii="Cambria Math" w:hAnsi="Cambria Math" w:hint="eastAsia"/>
                  </w:rPr>
                  <m:t>m</m:t>
                </m:r>
                <m:r>
                  <m:rPr>
                    <m:sty m:val="p"/>
                  </m:rPr>
                  <w:rPr>
                    <w:rFonts w:ascii="Cambria Math" w:hAnsi="Cambria Math"/>
                  </w:rPr>
                  <m:t>m</m:t>
                </m:r>
                <m:ctrlPr>
                  <w:rPr>
                    <w:rFonts w:ascii="Cambria Math" w:hAnsi="Cambria Math"/>
                    <w:iCs/>
                  </w:rPr>
                </m:ctrlPr>
              </m:e>
              <m:sup>
                <m:r>
                  <w:rPr>
                    <w:rFonts w:ascii="Cambria Math" w:hAnsi="Cambria Math"/>
                  </w:rPr>
                  <m:t>2</m:t>
                </m:r>
              </m:sup>
            </m:sSup>
          </m:e>
        </m:d>
      </m:oMath>
      <w:r w:rsidR="00440B00">
        <w:rPr>
          <w:rFonts w:hint="eastAsia"/>
        </w:rPr>
        <w:t>。</w:t>
      </w:r>
    </w:p>
    <w:p w14:paraId="78157787" w14:textId="012FB974" w:rsidR="002438A3" w:rsidRDefault="004703F6" w:rsidP="00144FD8">
      <w:r>
        <w:rPr>
          <w:color w:val="000000"/>
        </w:rPr>
        <w:tab/>
      </w:r>
      <w:r>
        <w:rPr>
          <w:rFonts w:hint="eastAsia"/>
          <w:color w:val="000000"/>
        </w:rPr>
        <w:t>在确定中和轴角度下，</w:t>
      </w:r>
      <w:r w:rsidR="002438A3">
        <w:rPr>
          <w:rFonts w:hint="eastAsia"/>
          <w:color w:val="000000"/>
        </w:rPr>
        <w:t>基于确定的轴力</w:t>
      </w:r>
      <m:oMath>
        <m:r>
          <w:rPr>
            <w:rFonts w:ascii="Cambria Math" w:hAnsi="Cambria Math" w:hint="eastAsia"/>
          </w:rPr>
          <m:t>N</m:t>
        </m:r>
      </m:oMath>
      <w:r w:rsidR="00F9029B">
        <w:rPr>
          <w:rFonts w:hint="eastAsia"/>
        </w:rPr>
        <w:t>可求</w:t>
      </w:r>
      <w:r w:rsidR="002438A3">
        <w:rPr>
          <w:rFonts w:hint="eastAsia"/>
        </w:rPr>
        <w:t>得相应</w:t>
      </w:r>
      <w:r w:rsidR="00F9029B">
        <w:rPr>
          <w:rFonts w:hint="eastAsia"/>
        </w:rPr>
        <w:t>中和轴位置。</w:t>
      </w:r>
      <w:r w:rsidR="002438A3">
        <w:rPr>
          <w:rFonts w:hint="eastAsia"/>
        </w:rPr>
        <w:t>继而得到</w:t>
      </w:r>
      <w:r w:rsidR="007F6DE8">
        <w:rPr>
          <w:rFonts w:ascii="宋体" w:hAnsi="宋体" w:hint="eastAsia"/>
        </w:rPr>
        <w:t>以</w:t>
      </w:r>
      <w:r w:rsidR="00CB5187">
        <w:rPr>
          <w:rFonts w:ascii="宋体" w:hAnsi="宋体" w:hint="eastAsia"/>
        </w:rPr>
        <w:t>轴</w:t>
      </w:r>
      <w:r w:rsidR="007F6DE8">
        <w:rPr>
          <w:rFonts w:ascii="宋体" w:hAnsi="宋体" w:hint="eastAsia"/>
        </w:rPr>
        <w:t>心为坐标原点得直角坐标系下截面</w:t>
      </w:r>
      <w:r w:rsidR="002438A3">
        <w:rPr>
          <w:rFonts w:hint="eastAsia"/>
        </w:rPr>
        <w:t>两</w:t>
      </w:r>
      <w:r w:rsidR="00D85FF0">
        <w:rPr>
          <w:rFonts w:hint="eastAsia"/>
        </w:rPr>
        <w:t>坐标轴</w:t>
      </w:r>
      <w:r w:rsidR="002438A3">
        <w:rPr>
          <w:rFonts w:hint="eastAsia"/>
        </w:rPr>
        <w:t>方向受弯承载力表达式为：</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6"/>
        <w:gridCol w:w="1416"/>
      </w:tblGrid>
      <w:tr w:rsidR="002438A3" w:rsidRPr="00E37A1B" w14:paraId="519B7D8C" w14:textId="77777777" w:rsidTr="004419AC">
        <w:tc>
          <w:tcPr>
            <w:tcW w:w="4394" w:type="pct"/>
            <w:vAlign w:val="center"/>
          </w:tcPr>
          <w:p w14:paraId="5F8109F5" w14:textId="1394D2DD" w:rsidR="002438A3" w:rsidRPr="002438A3" w:rsidRDefault="00EA4732" w:rsidP="002438A3">
            <m:oMathPara>
              <m:oMath>
                <m:sSub>
                  <m:sSubPr>
                    <m:ctrlPr>
                      <w:rPr>
                        <w:rFonts w:ascii="Cambria Math" w:hAnsi="Cambria Math"/>
                        <w:i/>
                      </w:rPr>
                    </m:ctrlPr>
                  </m:sSubPr>
                  <m:e>
                    <m:r>
                      <w:rPr>
                        <w:rFonts w:ascii="Cambria Math" w:hAnsi="Cambria Math"/>
                      </w:rPr>
                      <m:t>M</m:t>
                    </m:r>
                  </m:e>
                  <m:sub>
                    <m:r>
                      <m:rPr>
                        <m:sty m:val="p"/>
                      </m:rPr>
                      <w:rPr>
                        <w:rFonts w:ascii="Cambria Math" w:hAnsi="Cambria Math"/>
                      </w:rPr>
                      <m:t>x</m:t>
                    </m:r>
                  </m:sub>
                </m:sSub>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w:rPr>
                            <w:rFonts w:ascii="Cambria Math" w:hAnsi="Cambria Math" w:hint="eastAsia"/>
                          </w:rPr>
                          <m:t>i</m:t>
                        </m:r>
                      </m:sub>
                    </m:sSub>
                    <m:sSub>
                      <m:sSubPr>
                        <m:ctrlPr>
                          <w:rPr>
                            <w:rFonts w:ascii="Cambria Math" w:hAnsi="Cambria Math"/>
                            <w:i/>
                          </w:rPr>
                        </m:ctrlPr>
                      </m:sSubPr>
                      <m:e>
                        <m:r>
                          <w:rPr>
                            <w:rFonts w:ascii="Cambria Math" w:hAnsi="Cambria Math"/>
                          </w:rPr>
                          <m:t>A</m:t>
                        </m:r>
                      </m:e>
                      <m:sub>
                        <m:r>
                          <w:rPr>
                            <w:rFonts w:ascii="Cambria Math" w:hAnsi="Cambria Math"/>
                          </w:rPr>
                          <m:t>i</m:t>
                        </m:r>
                      </m:sub>
                    </m:sSub>
                  </m:e>
                </m:nary>
                <m:sSub>
                  <m:sSubPr>
                    <m:ctrlPr>
                      <w:rPr>
                        <w:rFonts w:ascii="Cambria Math" w:hAnsi="Cambria Math"/>
                        <w:i/>
                      </w:rPr>
                    </m:ctrlPr>
                  </m:sSubPr>
                  <m:e>
                    <m:r>
                      <w:rPr>
                        <w:rFonts w:ascii="Cambria Math" w:hAnsi="Cambria Math"/>
                      </w:rPr>
                      <m:t>y</m:t>
                    </m:r>
                  </m:e>
                  <m:sub>
                    <m:r>
                      <w:rPr>
                        <w:rFonts w:ascii="Cambria Math" w:hAnsi="Cambria Math"/>
                      </w:rPr>
                      <m:t>i</m:t>
                    </m:r>
                  </m:sub>
                </m:sSub>
              </m:oMath>
            </m:oMathPara>
          </w:p>
        </w:tc>
        <w:tc>
          <w:tcPr>
            <w:tcW w:w="606" w:type="pct"/>
            <w:vAlign w:val="center"/>
          </w:tcPr>
          <w:p w14:paraId="7467EA7C" w14:textId="3E56909B" w:rsidR="002438A3" w:rsidRPr="00E37A1B" w:rsidRDefault="002438A3" w:rsidP="008851C1">
            <w:pPr>
              <w:jc w:val="right"/>
              <w:rPr>
                <w:iCs/>
              </w:rPr>
            </w:pPr>
            <w:r w:rsidRPr="00E37A1B">
              <w:rPr>
                <w:rFonts w:hint="eastAsia"/>
                <w:iCs/>
              </w:rPr>
              <w:t>（</w:t>
            </w:r>
            <w:r w:rsidR="00C149F7">
              <w:rPr>
                <w:rFonts w:hint="eastAsia"/>
                <w:iCs/>
              </w:rPr>
              <w:t>C</w:t>
            </w:r>
            <w:r w:rsidRPr="00E37A1B">
              <w:rPr>
                <w:iCs/>
              </w:rPr>
              <w:t>.0.1</w:t>
            </w:r>
            <w:r>
              <w:rPr>
                <w:iCs/>
              </w:rPr>
              <w:t>-2</w:t>
            </w:r>
            <w:r w:rsidRPr="00E37A1B">
              <w:rPr>
                <w:rFonts w:hint="eastAsia"/>
                <w:iCs/>
              </w:rPr>
              <w:t>）</w:t>
            </w:r>
          </w:p>
        </w:tc>
      </w:tr>
      <w:tr w:rsidR="002438A3" w:rsidRPr="00E37A1B" w14:paraId="5EDD8E5C" w14:textId="77777777" w:rsidTr="004419AC">
        <w:tc>
          <w:tcPr>
            <w:tcW w:w="4394" w:type="pct"/>
            <w:vAlign w:val="center"/>
          </w:tcPr>
          <w:p w14:paraId="62D37FCA" w14:textId="7324475D" w:rsidR="002438A3" w:rsidRDefault="00EA4732" w:rsidP="002438A3">
            <m:oMathPara>
              <m:oMath>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w:rPr>
                            <w:rFonts w:ascii="Cambria Math" w:hAnsi="Cambria Math" w:hint="eastAsia"/>
                          </w:rPr>
                          <m:t>i</m:t>
                        </m:r>
                      </m:sub>
                    </m:sSub>
                    <m:sSub>
                      <m:sSubPr>
                        <m:ctrlPr>
                          <w:rPr>
                            <w:rFonts w:ascii="Cambria Math" w:hAnsi="Cambria Math"/>
                            <w:i/>
                          </w:rPr>
                        </m:ctrlPr>
                      </m:sSubPr>
                      <m:e>
                        <m:r>
                          <w:rPr>
                            <w:rFonts w:ascii="Cambria Math" w:hAnsi="Cambria Math"/>
                          </w:rPr>
                          <m:t>A</m:t>
                        </m:r>
                      </m:e>
                      <m:sub>
                        <m:r>
                          <w:rPr>
                            <w:rFonts w:ascii="Cambria Math" w:hAnsi="Cambria Math"/>
                          </w:rPr>
                          <m:t>i</m:t>
                        </m:r>
                      </m:sub>
                    </m:sSub>
                  </m:e>
                </m:nary>
                <m:r>
                  <w:rPr>
                    <w:rFonts w:ascii="Cambria Math" w:hAnsi="Cambria Math" w:hint="eastAsia"/>
                  </w:rPr>
                  <m:t>x</m:t>
                </m:r>
              </m:oMath>
            </m:oMathPara>
          </w:p>
        </w:tc>
        <w:tc>
          <w:tcPr>
            <w:tcW w:w="606" w:type="pct"/>
            <w:vAlign w:val="center"/>
          </w:tcPr>
          <w:p w14:paraId="66DA46DE" w14:textId="282137DD" w:rsidR="002438A3" w:rsidRPr="00E37A1B" w:rsidRDefault="002438A3" w:rsidP="008851C1">
            <w:pPr>
              <w:jc w:val="right"/>
              <w:rPr>
                <w:iCs/>
              </w:rPr>
            </w:pPr>
            <w:r w:rsidRPr="00E37A1B">
              <w:rPr>
                <w:rFonts w:hint="eastAsia"/>
                <w:iCs/>
              </w:rPr>
              <w:t>（</w:t>
            </w:r>
            <w:r w:rsidR="00C149F7">
              <w:rPr>
                <w:rFonts w:hint="eastAsia"/>
                <w:iCs/>
              </w:rPr>
              <w:t>C</w:t>
            </w:r>
            <w:r w:rsidRPr="00E37A1B">
              <w:rPr>
                <w:iCs/>
              </w:rPr>
              <w:t>.0.1</w:t>
            </w:r>
            <w:r>
              <w:rPr>
                <w:iCs/>
              </w:rPr>
              <w:t>-3</w:t>
            </w:r>
            <w:r w:rsidRPr="00E37A1B">
              <w:rPr>
                <w:rFonts w:hint="eastAsia"/>
                <w:iCs/>
              </w:rPr>
              <w:t>）</w:t>
            </w:r>
          </w:p>
        </w:tc>
      </w:tr>
    </w:tbl>
    <w:p w14:paraId="484EB8DD" w14:textId="0EF66A96" w:rsidR="00427381" w:rsidRDefault="00495AA2" w:rsidP="00582B9A">
      <w:pPr>
        <w:jc w:val="left"/>
        <w:rPr>
          <w:rFonts w:ascii="宋体" w:hAnsi="宋体"/>
        </w:rPr>
      </w:pPr>
      <w:r>
        <w:rPr>
          <w:rFonts w:ascii="宋体" w:hAnsi="宋体" w:hint="eastAsia"/>
          <w:szCs w:val="21"/>
        </w:rPr>
        <w:t>式中：</w:t>
      </w:r>
      <m:oMath>
        <m:sSub>
          <m:sSubPr>
            <m:ctrlPr>
              <w:rPr>
                <w:rFonts w:ascii="Cambria Math" w:hAnsi="Cambria Math"/>
                <w:i/>
              </w:rPr>
            </m:ctrlPr>
          </m:sSubPr>
          <m:e>
            <m:r>
              <w:rPr>
                <w:rFonts w:ascii="Cambria Math" w:hAnsi="Cambria Math"/>
              </w:rPr>
              <m:t>M</m:t>
            </m:r>
          </m:e>
          <m:sub>
            <m:r>
              <m:rPr>
                <m:sty m:val="p"/>
              </m:rPr>
              <w:rPr>
                <w:rFonts w:ascii="Cambria Math" w:hAnsi="Cambria Math"/>
              </w:rPr>
              <m:t>x</m:t>
            </m:r>
          </m:sub>
        </m:sSub>
      </m:oMath>
      <w:r>
        <w:rPr>
          <w:rFonts w:ascii="宋体" w:hAnsi="宋体" w:hint="eastAsia"/>
        </w:rPr>
        <w:t>——绕</w:t>
      </w:r>
      <w:r w:rsidR="00E51F3A" w:rsidRPr="00E51F3A">
        <w:rPr>
          <w:rFonts w:hint="eastAsia"/>
          <w:i/>
          <w:iCs/>
        </w:rPr>
        <w:t>x</w:t>
      </w:r>
      <w:r>
        <w:rPr>
          <w:rFonts w:ascii="宋体" w:hAnsi="宋体" w:hint="eastAsia"/>
        </w:rPr>
        <w:t>轴</w:t>
      </w:r>
      <w:r w:rsidR="00E51F3A">
        <w:rPr>
          <w:rFonts w:ascii="宋体" w:hAnsi="宋体" w:hint="eastAsia"/>
        </w:rPr>
        <w:t>受弯承载力</w:t>
      </w:r>
      <w:r w:rsidR="000F1155">
        <w:rPr>
          <w:rFonts w:ascii="宋体" w:hAnsi="宋体" w:hint="eastAsia"/>
        </w:rPr>
        <w:t>（</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sidR="000F1155">
        <w:rPr>
          <w:rFonts w:ascii="宋体" w:hAnsi="宋体" w:hint="eastAsia"/>
        </w:rPr>
        <w:t>）</w:t>
      </w:r>
      <w:r w:rsidR="00E51F3A">
        <w:rPr>
          <w:rFonts w:ascii="宋体" w:hAnsi="宋体" w:hint="eastAsia"/>
        </w:rPr>
        <w:t>；</w:t>
      </w:r>
    </w:p>
    <w:p w14:paraId="4AB0A90E" w14:textId="6FF57F30" w:rsidR="000F1155" w:rsidRDefault="000F1155" w:rsidP="00582B9A">
      <w:pPr>
        <w:jc w:val="left"/>
        <w:rPr>
          <w:rFonts w:ascii="宋体" w:hAnsi="宋体"/>
        </w:rPr>
      </w:pPr>
      <w:r>
        <w:rPr>
          <w:rFonts w:ascii="宋体" w:hAnsi="宋体"/>
        </w:rPr>
        <w:tab/>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hint="eastAsia"/>
              </w:rPr>
              <m:t>y</m:t>
            </m:r>
          </m:sub>
        </m:sSub>
      </m:oMath>
      <w:r>
        <w:rPr>
          <w:rFonts w:ascii="宋体" w:hAnsi="宋体" w:hint="eastAsia"/>
        </w:rPr>
        <w:t>——绕y轴受弯承载力（</w:t>
      </w:r>
      <m:oMath>
        <m:r>
          <m:rPr>
            <m:sty m:val="p"/>
          </m:rPr>
          <w:rPr>
            <w:rFonts w:ascii="Cambria Math" w:hAnsi="Cambria Math" w:hint="eastAsia"/>
          </w:rPr>
          <m:t>N</m:t>
        </m:r>
        <m:r>
          <m:rPr>
            <m:sty m:val="p"/>
          </m:rPr>
          <w:rPr>
            <w:rFonts w:ascii="Cambria Math" w:hAnsi="Cambria Math" w:hint="eastAsia"/>
          </w:rPr>
          <m:t>·</m:t>
        </m:r>
        <m:r>
          <m:rPr>
            <m:sty m:val="p"/>
          </m:rPr>
          <w:rPr>
            <w:rFonts w:ascii="Cambria Math" w:hAnsi="Cambria Math" w:hint="eastAsia"/>
          </w:rPr>
          <m:t>mm</m:t>
        </m:r>
      </m:oMath>
      <w:r>
        <w:rPr>
          <w:rFonts w:ascii="宋体" w:hAnsi="宋体" w:hint="eastAsia"/>
        </w:rPr>
        <w:t>）；</w:t>
      </w:r>
    </w:p>
    <w:p w14:paraId="0DD2D7D0" w14:textId="7540628E" w:rsidR="00FF2477" w:rsidRPr="00FF2477" w:rsidRDefault="00665EBE" w:rsidP="00582B9A">
      <w:pPr>
        <w:jc w:val="left"/>
        <w:rPr>
          <w:rFonts w:ascii="宋体" w:hAnsi="宋体"/>
        </w:rPr>
      </w:pPr>
      <w:r>
        <w:rPr>
          <w:rFonts w:ascii="宋体" w:hAnsi="宋体"/>
        </w:rP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ascii="宋体" w:hAnsi="宋体" w:hint="eastAsia"/>
        </w:rPr>
        <w:t>、</w:t>
      </w:r>
      <m:oMath>
        <m:sSub>
          <m:sSubPr>
            <m:ctrlPr>
              <w:rPr>
                <w:rFonts w:ascii="Cambria Math" w:hAnsi="Cambria Math"/>
                <w:i/>
              </w:rPr>
            </m:ctrlPr>
          </m:sSubPr>
          <m:e>
            <m:r>
              <w:rPr>
                <w:rFonts w:ascii="Cambria Math" w:hAnsi="Cambria Math" w:hint="eastAsia"/>
              </w:rPr>
              <m:t>y</m:t>
            </m:r>
            <m:ctrlPr>
              <w:rPr>
                <w:rFonts w:ascii="Cambria Math" w:hAnsi="Cambria Math" w:hint="eastAsia"/>
                <w:i/>
              </w:rPr>
            </m:ctrlPr>
          </m:e>
          <m:sub>
            <m:r>
              <w:rPr>
                <w:rFonts w:ascii="Cambria Math" w:hAnsi="Cambria Math"/>
              </w:rPr>
              <m:t>i</m:t>
            </m:r>
          </m:sub>
        </m:sSub>
      </m:oMath>
      <w:r w:rsidR="00FF2477">
        <w:rPr>
          <w:rFonts w:ascii="宋体" w:hAnsi="宋体" w:hint="eastAsia"/>
        </w:rPr>
        <w:t>——</w:t>
      </w:r>
      <w:r w:rsidR="00FF2477">
        <w:rPr>
          <w:rFonts w:hint="eastAsia"/>
        </w:rPr>
        <w:t>单元</w:t>
      </w:r>
      <m:oMath>
        <m:r>
          <w:rPr>
            <w:rFonts w:ascii="Cambria Math" w:hAnsi="Cambria Math" w:hint="eastAsia"/>
          </w:rPr>
          <m:t>i</m:t>
        </m:r>
      </m:oMath>
      <w:r w:rsidR="00FF2477">
        <w:rPr>
          <w:rFonts w:hint="eastAsia"/>
        </w:rPr>
        <w:t>的</w:t>
      </w:r>
      <w:r>
        <w:rPr>
          <w:rFonts w:hint="eastAsia"/>
        </w:rPr>
        <w:t>坐标（</w:t>
      </w:r>
      <w:r>
        <w:rPr>
          <w:rFonts w:hint="eastAsia"/>
        </w:rPr>
        <w:t>mm</w:t>
      </w:r>
      <w:r>
        <w:rPr>
          <w:rFonts w:hint="eastAsia"/>
        </w:rPr>
        <w:t>）</w:t>
      </w:r>
      <w:r w:rsidR="003F71F3">
        <w:rPr>
          <w:rFonts w:hint="eastAsia"/>
        </w:rPr>
        <w:t>。</w:t>
      </w:r>
    </w:p>
    <w:p w14:paraId="6108D800" w14:textId="77777777" w:rsidR="00FF2477" w:rsidRPr="00665EBE" w:rsidRDefault="00FF2477" w:rsidP="00582B9A">
      <w:pPr>
        <w:jc w:val="left"/>
        <w:rPr>
          <w:rFonts w:ascii="宋体" w:hAnsi="宋体"/>
        </w:rPr>
      </w:pPr>
    </w:p>
    <w:p w14:paraId="41AE93A7" w14:textId="329F78C0" w:rsidR="00631D34" w:rsidRDefault="00631D34">
      <w:pPr>
        <w:widowControl/>
        <w:spacing w:line="240" w:lineRule="auto"/>
        <w:jc w:val="left"/>
        <w:rPr>
          <w:rFonts w:ascii="宋体" w:hAnsi="宋体"/>
          <w:szCs w:val="21"/>
        </w:rPr>
      </w:pPr>
      <w:r>
        <w:rPr>
          <w:rFonts w:ascii="宋体" w:hAnsi="宋体"/>
          <w:szCs w:val="21"/>
        </w:rPr>
        <w:br w:type="page"/>
      </w:r>
    </w:p>
    <w:p w14:paraId="234EA605" w14:textId="46616ED5" w:rsidR="00631D34" w:rsidRPr="0002622C" w:rsidRDefault="00631D34" w:rsidP="00631D34">
      <w:pPr>
        <w:pStyle w:val="1b"/>
      </w:pPr>
      <w:bookmarkStart w:id="348" w:name="_Toc109377994"/>
      <w:bookmarkStart w:id="349" w:name="_Toc113954164"/>
      <w:r>
        <w:rPr>
          <w:rFonts w:hint="eastAsia"/>
        </w:rPr>
        <w:lastRenderedPageBreak/>
        <w:t>附录</w:t>
      </w:r>
      <w:r w:rsidR="00FF14B1">
        <w:t>D</w:t>
      </w:r>
      <w:r w:rsidRPr="0002622C">
        <w:rPr>
          <w:rFonts w:hint="eastAsia"/>
        </w:rPr>
        <w:t xml:space="preserve">  </w:t>
      </w:r>
      <w:r w:rsidRPr="0002622C">
        <w:rPr>
          <w:rFonts w:hint="eastAsia"/>
        </w:rPr>
        <w:t>混合结构</w:t>
      </w:r>
      <w:bookmarkEnd w:id="348"/>
      <w:bookmarkEnd w:id="349"/>
    </w:p>
    <w:p w14:paraId="1B43DE4B" w14:textId="5FC005E2" w:rsidR="00631D34" w:rsidRDefault="00FF14B1" w:rsidP="00631D34">
      <w:r>
        <w:rPr>
          <w:b/>
        </w:rPr>
        <w:t>D</w:t>
      </w:r>
      <w:r w:rsidR="00631D34" w:rsidRPr="00631D34">
        <w:rPr>
          <w:rFonts w:hint="eastAsia"/>
          <w:b/>
        </w:rPr>
        <w:t>.</w:t>
      </w:r>
      <w:r w:rsidR="00631D34" w:rsidRPr="00631D34">
        <w:rPr>
          <w:b/>
        </w:rPr>
        <w:t>0.1</w:t>
      </w:r>
      <w:r w:rsidR="00631D34">
        <w:rPr>
          <w:rFonts w:hint="eastAsia"/>
        </w:rPr>
        <w:t xml:space="preserve">  </w:t>
      </w:r>
      <w:r w:rsidR="00631D34">
        <w:t>本</w:t>
      </w:r>
      <w:r w:rsidR="00631D34">
        <w:rPr>
          <w:rFonts w:hint="eastAsia"/>
        </w:rPr>
        <w:t>标准所</w:t>
      </w:r>
      <w:r w:rsidR="00631D34">
        <w:t>规定的</w:t>
      </w:r>
      <w:r w:rsidR="00631D34">
        <w:rPr>
          <w:rFonts w:hint="eastAsia"/>
        </w:rPr>
        <w:t>混合结构</w:t>
      </w:r>
      <w:r w:rsidR="00631D34">
        <w:t>，系指</w:t>
      </w:r>
      <w:r w:rsidR="00631D34" w:rsidRPr="00A52F20">
        <w:rPr>
          <w:rFonts w:hint="eastAsia"/>
        </w:rPr>
        <w:t>采用钢</w:t>
      </w:r>
      <w:r w:rsidR="00631D34">
        <w:rPr>
          <w:rFonts w:hint="eastAsia"/>
        </w:rPr>
        <w:t>管混凝土束柱与钢筋混凝土剪力墙混合布置</w:t>
      </w:r>
      <w:r w:rsidR="00C168F3" w:rsidRPr="00C168F3">
        <w:rPr>
          <w:rFonts w:hint="eastAsia"/>
        </w:rPr>
        <w:t>所组成的框架</w:t>
      </w:r>
      <w:r w:rsidR="00C168F3" w:rsidRPr="00C168F3">
        <w:rPr>
          <w:rFonts w:hint="eastAsia"/>
        </w:rPr>
        <w:t>-</w:t>
      </w:r>
      <w:r w:rsidR="00C168F3" w:rsidRPr="00C168F3">
        <w:rPr>
          <w:rFonts w:hint="eastAsia"/>
        </w:rPr>
        <w:t>核心筒结构</w:t>
      </w:r>
      <w:r w:rsidR="00631D34">
        <w:rPr>
          <w:rFonts w:hint="eastAsia"/>
        </w:rPr>
        <w:t>。</w:t>
      </w:r>
    </w:p>
    <w:p w14:paraId="64AE8E09" w14:textId="435505C6" w:rsidR="008F6001" w:rsidRDefault="008F6001" w:rsidP="00631D34">
      <w:r>
        <w:rPr>
          <w:b/>
        </w:rPr>
        <w:t>D</w:t>
      </w:r>
      <w:r w:rsidRPr="00631D34">
        <w:rPr>
          <w:rFonts w:hint="eastAsia"/>
          <w:b/>
        </w:rPr>
        <w:t>.</w:t>
      </w:r>
      <w:r w:rsidRPr="00631D34">
        <w:rPr>
          <w:b/>
        </w:rPr>
        <w:t>0.</w:t>
      </w:r>
      <w:r>
        <w:rPr>
          <w:b/>
        </w:rPr>
        <w:t>2</w:t>
      </w:r>
      <w:r w:rsidR="001B0542">
        <w:rPr>
          <w:b/>
        </w:rPr>
        <w:t xml:space="preserve">  </w:t>
      </w:r>
      <w:r w:rsidRPr="008F6001">
        <w:rPr>
          <w:rFonts w:hint="eastAsia"/>
        </w:rPr>
        <w:t>混合结构适用的最大高度应符合表</w:t>
      </w:r>
      <w:r w:rsidR="007C3828">
        <w:rPr>
          <w:rFonts w:hint="eastAsia"/>
        </w:rPr>
        <w:t>D.</w:t>
      </w:r>
      <w:r w:rsidR="007C3828">
        <w:t>0.2</w:t>
      </w:r>
      <w:r w:rsidRPr="008F6001">
        <w:rPr>
          <w:rFonts w:hint="eastAsia"/>
        </w:rPr>
        <w:t>的规定。</w:t>
      </w:r>
    </w:p>
    <w:p w14:paraId="3096EE0E" w14:textId="34F9A678" w:rsidR="008F6001" w:rsidRPr="00AC20F4" w:rsidRDefault="008F6001" w:rsidP="008F6001">
      <w:pPr>
        <w:pStyle w:val="A-b"/>
      </w:pPr>
      <w:r w:rsidRPr="00541FF2">
        <w:t>表</w:t>
      </w:r>
      <w:r w:rsidR="007C3828">
        <w:t>D.0.2</w:t>
      </w:r>
      <w:r w:rsidRPr="00541FF2">
        <w:rPr>
          <w:rFonts w:hint="eastAsia"/>
        </w:rPr>
        <w:t xml:space="preserve">  </w:t>
      </w:r>
      <w:r>
        <w:rPr>
          <w:rFonts w:hint="eastAsia"/>
        </w:rPr>
        <w:t>混合结构</w:t>
      </w:r>
      <w:r w:rsidRPr="00456DD2">
        <w:rPr>
          <w:rStyle w:val="A-0"/>
          <w:rFonts w:hint="eastAsia"/>
          <w:sz w:val="21"/>
          <w:szCs w:val="21"/>
        </w:rPr>
        <w:t>适用的最大高度</w:t>
      </w:r>
      <w:r w:rsidRPr="00AC20F4">
        <w:rPr>
          <w:rFonts w:hint="eastAsia"/>
        </w:rPr>
        <w:t>（</w:t>
      </w:r>
      <w:r w:rsidRPr="00AC20F4">
        <w:rPr>
          <w:rFonts w:hint="eastAsia"/>
        </w:rPr>
        <w:t>m</w:t>
      </w:r>
      <w:r w:rsidRPr="00AC20F4">
        <w:rPr>
          <w:rFonts w:hint="eastAsia"/>
        </w:rPr>
        <w:t>）</w:t>
      </w:r>
    </w:p>
    <w:tbl>
      <w:tblPr>
        <w:tblStyle w:val="16"/>
        <w:tblW w:w="0" w:type="auto"/>
        <w:jc w:val="center"/>
        <w:tblLook w:val="0000" w:firstRow="0" w:lastRow="0" w:firstColumn="0" w:lastColumn="0" w:noHBand="0" w:noVBand="0"/>
      </w:tblPr>
      <w:tblGrid>
        <w:gridCol w:w="1336"/>
        <w:gridCol w:w="584"/>
        <w:gridCol w:w="584"/>
        <w:gridCol w:w="1109"/>
        <w:gridCol w:w="1109"/>
        <w:gridCol w:w="584"/>
      </w:tblGrid>
      <w:tr w:rsidR="008F6001" w:rsidRPr="00672E67" w14:paraId="40D89ED6" w14:textId="77777777" w:rsidTr="009E150D">
        <w:trPr>
          <w:trHeight w:val="20"/>
          <w:jc w:val="center"/>
        </w:trPr>
        <w:tc>
          <w:tcPr>
            <w:tcW w:w="0" w:type="auto"/>
            <w:vMerge w:val="restart"/>
          </w:tcPr>
          <w:p w14:paraId="2937622F" w14:textId="77777777" w:rsidR="008F6001" w:rsidRPr="00456DD2" w:rsidRDefault="008F6001" w:rsidP="009E150D">
            <w:pPr>
              <w:jc w:val="center"/>
              <w:rPr>
                <w:sz w:val="21"/>
                <w:szCs w:val="21"/>
              </w:rPr>
            </w:pPr>
            <w:r w:rsidRPr="00456DD2">
              <w:rPr>
                <w:rFonts w:hint="eastAsia"/>
                <w:sz w:val="21"/>
                <w:szCs w:val="21"/>
              </w:rPr>
              <w:t>结构体系</w:t>
            </w:r>
          </w:p>
        </w:tc>
        <w:tc>
          <w:tcPr>
            <w:tcW w:w="0" w:type="auto"/>
            <w:vMerge w:val="restart"/>
          </w:tcPr>
          <w:p w14:paraId="4CBE6969" w14:textId="77777777" w:rsidR="008F6001" w:rsidRPr="00456DD2" w:rsidRDefault="008F6001" w:rsidP="009E150D">
            <w:pPr>
              <w:jc w:val="center"/>
              <w:rPr>
                <w:sz w:val="21"/>
                <w:szCs w:val="21"/>
              </w:rPr>
            </w:pPr>
            <w:r w:rsidRPr="00456DD2">
              <w:rPr>
                <w:rFonts w:hint="eastAsia"/>
                <w:sz w:val="21"/>
                <w:szCs w:val="21"/>
              </w:rPr>
              <w:t>6</w:t>
            </w:r>
            <w:r w:rsidRPr="00456DD2">
              <w:rPr>
                <w:rFonts w:hint="eastAsia"/>
                <w:sz w:val="21"/>
                <w:szCs w:val="21"/>
              </w:rPr>
              <w:t>度</w:t>
            </w:r>
          </w:p>
        </w:tc>
        <w:tc>
          <w:tcPr>
            <w:tcW w:w="0" w:type="auto"/>
            <w:vMerge w:val="restart"/>
          </w:tcPr>
          <w:p w14:paraId="3FDEADCC" w14:textId="77777777" w:rsidR="008F6001" w:rsidRPr="00456DD2" w:rsidRDefault="008F6001" w:rsidP="009E150D">
            <w:pPr>
              <w:jc w:val="center"/>
              <w:rPr>
                <w:sz w:val="21"/>
                <w:szCs w:val="21"/>
              </w:rPr>
            </w:pPr>
            <w:r w:rsidRPr="00456DD2">
              <w:rPr>
                <w:rFonts w:hint="eastAsia"/>
                <w:sz w:val="21"/>
                <w:szCs w:val="21"/>
              </w:rPr>
              <w:t>7</w:t>
            </w:r>
            <w:r w:rsidRPr="00456DD2">
              <w:rPr>
                <w:rFonts w:hint="eastAsia"/>
                <w:sz w:val="21"/>
                <w:szCs w:val="21"/>
              </w:rPr>
              <w:t>度</w:t>
            </w:r>
          </w:p>
        </w:tc>
        <w:tc>
          <w:tcPr>
            <w:tcW w:w="0" w:type="auto"/>
            <w:gridSpan w:val="2"/>
          </w:tcPr>
          <w:p w14:paraId="5CBE3DFB" w14:textId="77777777" w:rsidR="008F6001" w:rsidRPr="00456DD2" w:rsidRDefault="008F6001" w:rsidP="009E150D">
            <w:pPr>
              <w:jc w:val="center"/>
              <w:rPr>
                <w:sz w:val="21"/>
                <w:szCs w:val="21"/>
              </w:rPr>
            </w:pPr>
            <w:r w:rsidRPr="00456DD2">
              <w:rPr>
                <w:rFonts w:hint="eastAsia"/>
                <w:sz w:val="21"/>
                <w:szCs w:val="21"/>
              </w:rPr>
              <w:t>8</w:t>
            </w:r>
            <w:r w:rsidRPr="00456DD2">
              <w:rPr>
                <w:rFonts w:hint="eastAsia"/>
                <w:sz w:val="21"/>
                <w:szCs w:val="21"/>
              </w:rPr>
              <w:t>度</w:t>
            </w:r>
          </w:p>
        </w:tc>
        <w:tc>
          <w:tcPr>
            <w:tcW w:w="0" w:type="auto"/>
            <w:vMerge w:val="restart"/>
          </w:tcPr>
          <w:p w14:paraId="095C9BFB" w14:textId="77777777" w:rsidR="008F6001" w:rsidRPr="00456DD2" w:rsidRDefault="008F6001" w:rsidP="009E150D">
            <w:pPr>
              <w:jc w:val="center"/>
              <w:rPr>
                <w:sz w:val="21"/>
                <w:szCs w:val="21"/>
              </w:rPr>
            </w:pPr>
            <w:r w:rsidRPr="00456DD2">
              <w:rPr>
                <w:rFonts w:hint="eastAsia"/>
                <w:sz w:val="21"/>
                <w:szCs w:val="21"/>
              </w:rPr>
              <w:t>9</w:t>
            </w:r>
            <w:r w:rsidRPr="00456DD2">
              <w:rPr>
                <w:rFonts w:hint="eastAsia"/>
                <w:sz w:val="21"/>
                <w:szCs w:val="21"/>
              </w:rPr>
              <w:t>度</w:t>
            </w:r>
          </w:p>
        </w:tc>
      </w:tr>
      <w:tr w:rsidR="008F6001" w:rsidRPr="00672E67" w14:paraId="30CDFF1E" w14:textId="77777777" w:rsidTr="009E150D">
        <w:trPr>
          <w:trHeight w:val="20"/>
          <w:jc w:val="center"/>
        </w:trPr>
        <w:tc>
          <w:tcPr>
            <w:tcW w:w="0" w:type="auto"/>
            <w:vMerge/>
          </w:tcPr>
          <w:p w14:paraId="5152497D" w14:textId="77777777" w:rsidR="008F6001" w:rsidRPr="00456DD2" w:rsidRDefault="008F6001" w:rsidP="009E150D">
            <w:pPr>
              <w:jc w:val="center"/>
              <w:rPr>
                <w:sz w:val="21"/>
                <w:szCs w:val="21"/>
              </w:rPr>
            </w:pPr>
          </w:p>
        </w:tc>
        <w:tc>
          <w:tcPr>
            <w:tcW w:w="0" w:type="auto"/>
            <w:vMerge/>
          </w:tcPr>
          <w:p w14:paraId="5CDA20C4" w14:textId="77777777" w:rsidR="008F6001" w:rsidRPr="00456DD2" w:rsidRDefault="008F6001" w:rsidP="009E150D">
            <w:pPr>
              <w:jc w:val="center"/>
              <w:rPr>
                <w:sz w:val="21"/>
                <w:szCs w:val="21"/>
              </w:rPr>
            </w:pPr>
          </w:p>
        </w:tc>
        <w:tc>
          <w:tcPr>
            <w:tcW w:w="0" w:type="auto"/>
            <w:vMerge/>
          </w:tcPr>
          <w:p w14:paraId="3727EFAC" w14:textId="77777777" w:rsidR="008F6001" w:rsidRPr="00456DD2" w:rsidRDefault="008F6001" w:rsidP="009E150D">
            <w:pPr>
              <w:jc w:val="center"/>
              <w:rPr>
                <w:sz w:val="21"/>
                <w:szCs w:val="21"/>
              </w:rPr>
            </w:pPr>
          </w:p>
        </w:tc>
        <w:tc>
          <w:tcPr>
            <w:tcW w:w="0" w:type="auto"/>
          </w:tcPr>
          <w:p w14:paraId="1222659D" w14:textId="77777777" w:rsidR="008F6001" w:rsidRPr="00456DD2" w:rsidRDefault="008F6001" w:rsidP="009E150D">
            <w:pPr>
              <w:jc w:val="center"/>
              <w:rPr>
                <w:sz w:val="21"/>
                <w:szCs w:val="21"/>
              </w:rPr>
            </w:pPr>
            <w:r w:rsidRPr="00456DD2">
              <w:rPr>
                <w:rFonts w:hint="eastAsia"/>
                <w:sz w:val="21"/>
                <w:szCs w:val="21"/>
              </w:rPr>
              <w:t>（</w:t>
            </w:r>
            <w:r w:rsidRPr="00456DD2">
              <w:rPr>
                <w:rFonts w:hint="eastAsia"/>
                <w:sz w:val="21"/>
                <w:szCs w:val="21"/>
              </w:rPr>
              <w:t>0.2</w:t>
            </w:r>
            <w:r w:rsidRPr="00456DD2">
              <w:rPr>
                <w:sz w:val="21"/>
                <w:szCs w:val="21"/>
              </w:rPr>
              <w:t>0</w:t>
            </w:r>
            <w:r w:rsidRPr="00456DD2">
              <w:rPr>
                <w:rFonts w:hint="eastAsia"/>
                <w:sz w:val="21"/>
                <w:szCs w:val="21"/>
              </w:rPr>
              <w:t>g</w:t>
            </w:r>
            <w:r w:rsidRPr="00456DD2">
              <w:rPr>
                <w:rFonts w:hint="eastAsia"/>
                <w:sz w:val="21"/>
                <w:szCs w:val="21"/>
              </w:rPr>
              <w:t>）</w:t>
            </w:r>
          </w:p>
        </w:tc>
        <w:tc>
          <w:tcPr>
            <w:tcW w:w="0" w:type="auto"/>
          </w:tcPr>
          <w:p w14:paraId="4CA1007E" w14:textId="77777777" w:rsidR="008F6001" w:rsidRPr="00456DD2" w:rsidRDefault="008F6001" w:rsidP="009E150D">
            <w:pPr>
              <w:jc w:val="center"/>
              <w:rPr>
                <w:sz w:val="21"/>
                <w:szCs w:val="21"/>
              </w:rPr>
            </w:pPr>
            <w:r w:rsidRPr="00456DD2">
              <w:rPr>
                <w:rFonts w:hint="eastAsia"/>
                <w:sz w:val="21"/>
                <w:szCs w:val="21"/>
              </w:rPr>
              <w:t>（</w:t>
            </w:r>
            <w:r w:rsidRPr="00456DD2">
              <w:rPr>
                <w:rFonts w:hint="eastAsia"/>
                <w:sz w:val="21"/>
                <w:szCs w:val="21"/>
              </w:rPr>
              <w:t>0.3</w:t>
            </w:r>
            <w:r w:rsidRPr="00456DD2">
              <w:rPr>
                <w:sz w:val="21"/>
                <w:szCs w:val="21"/>
              </w:rPr>
              <w:t>0</w:t>
            </w:r>
            <w:r w:rsidRPr="00456DD2">
              <w:rPr>
                <w:rFonts w:hint="eastAsia"/>
                <w:sz w:val="21"/>
                <w:szCs w:val="21"/>
              </w:rPr>
              <w:t>g</w:t>
            </w:r>
            <w:r w:rsidRPr="00456DD2">
              <w:rPr>
                <w:rFonts w:hint="eastAsia"/>
                <w:sz w:val="21"/>
                <w:szCs w:val="21"/>
              </w:rPr>
              <w:t>）</w:t>
            </w:r>
          </w:p>
        </w:tc>
        <w:tc>
          <w:tcPr>
            <w:tcW w:w="0" w:type="auto"/>
            <w:vMerge/>
          </w:tcPr>
          <w:p w14:paraId="579CAE0D" w14:textId="77777777" w:rsidR="008F6001" w:rsidRPr="00456DD2" w:rsidRDefault="008F6001" w:rsidP="009E150D">
            <w:pPr>
              <w:jc w:val="center"/>
              <w:rPr>
                <w:sz w:val="21"/>
                <w:szCs w:val="21"/>
              </w:rPr>
            </w:pPr>
          </w:p>
        </w:tc>
      </w:tr>
      <w:tr w:rsidR="008F6001" w:rsidRPr="006D4BC7" w14:paraId="4A878CF8" w14:textId="77777777" w:rsidTr="009E150D">
        <w:trPr>
          <w:trHeight w:val="20"/>
          <w:jc w:val="center"/>
        </w:trPr>
        <w:tc>
          <w:tcPr>
            <w:tcW w:w="0" w:type="auto"/>
          </w:tcPr>
          <w:p w14:paraId="69C0E5EE" w14:textId="13BCE602" w:rsidR="008F6001" w:rsidRPr="00456DD2" w:rsidRDefault="008F6001" w:rsidP="00FB257B">
            <w:pPr>
              <w:pStyle w:val="A-"/>
              <w:jc w:val="center"/>
              <w:rPr>
                <w:sz w:val="21"/>
                <w:szCs w:val="21"/>
              </w:rPr>
            </w:pPr>
            <w:r w:rsidRPr="00456DD2">
              <w:rPr>
                <w:rFonts w:hint="eastAsia"/>
                <w:sz w:val="21"/>
                <w:szCs w:val="21"/>
              </w:rPr>
              <w:t>框架</w:t>
            </w:r>
            <w:r>
              <w:rPr>
                <w:rFonts w:hint="eastAsia"/>
                <w:sz w:val="21"/>
                <w:szCs w:val="21"/>
              </w:rPr>
              <w:t>-</w:t>
            </w:r>
            <w:r>
              <w:rPr>
                <w:rFonts w:hint="eastAsia"/>
                <w:sz w:val="21"/>
                <w:szCs w:val="21"/>
              </w:rPr>
              <w:t>核心筒</w:t>
            </w:r>
          </w:p>
        </w:tc>
        <w:tc>
          <w:tcPr>
            <w:tcW w:w="0" w:type="auto"/>
          </w:tcPr>
          <w:p w14:paraId="2841D8F8" w14:textId="7C6F400F" w:rsidR="008F6001" w:rsidRPr="00456DD2" w:rsidRDefault="007C3828" w:rsidP="009E150D">
            <w:pPr>
              <w:pStyle w:val="A-"/>
              <w:jc w:val="center"/>
              <w:rPr>
                <w:sz w:val="21"/>
                <w:szCs w:val="21"/>
              </w:rPr>
            </w:pPr>
            <w:r>
              <w:rPr>
                <w:sz w:val="21"/>
                <w:szCs w:val="21"/>
              </w:rPr>
              <w:t>200</w:t>
            </w:r>
          </w:p>
        </w:tc>
        <w:tc>
          <w:tcPr>
            <w:tcW w:w="0" w:type="auto"/>
          </w:tcPr>
          <w:p w14:paraId="012D5F17" w14:textId="10816CB8" w:rsidR="008F6001" w:rsidRPr="00456DD2" w:rsidRDefault="007C3828" w:rsidP="009E150D">
            <w:pPr>
              <w:pStyle w:val="A-"/>
              <w:jc w:val="center"/>
              <w:rPr>
                <w:sz w:val="21"/>
                <w:szCs w:val="21"/>
              </w:rPr>
            </w:pPr>
            <w:r>
              <w:rPr>
                <w:sz w:val="21"/>
                <w:szCs w:val="21"/>
              </w:rPr>
              <w:t>160</w:t>
            </w:r>
          </w:p>
        </w:tc>
        <w:tc>
          <w:tcPr>
            <w:tcW w:w="0" w:type="auto"/>
          </w:tcPr>
          <w:p w14:paraId="44A5A349" w14:textId="246784EC" w:rsidR="008F6001" w:rsidRPr="00456DD2" w:rsidRDefault="007C3828" w:rsidP="009E150D">
            <w:pPr>
              <w:pStyle w:val="A-"/>
              <w:jc w:val="center"/>
              <w:rPr>
                <w:sz w:val="21"/>
                <w:szCs w:val="21"/>
              </w:rPr>
            </w:pPr>
            <w:r>
              <w:rPr>
                <w:sz w:val="21"/>
                <w:szCs w:val="21"/>
              </w:rPr>
              <w:t>120</w:t>
            </w:r>
          </w:p>
        </w:tc>
        <w:tc>
          <w:tcPr>
            <w:tcW w:w="0" w:type="auto"/>
          </w:tcPr>
          <w:p w14:paraId="21760EA0" w14:textId="071BD18C" w:rsidR="008F6001" w:rsidRPr="00456DD2" w:rsidRDefault="007C3828" w:rsidP="009E150D">
            <w:pPr>
              <w:pStyle w:val="A-"/>
              <w:jc w:val="center"/>
              <w:rPr>
                <w:sz w:val="21"/>
                <w:szCs w:val="21"/>
              </w:rPr>
            </w:pPr>
            <w:r>
              <w:rPr>
                <w:sz w:val="21"/>
                <w:szCs w:val="21"/>
              </w:rPr>
              <w:t>100</w:t>
            </w:r>
          </w:p>
        </w:tc>
        <w:tc>
          <w:tcPr>
            <w:tcW w:w="0" w:type="auto"/>
          </w:tcPr>
          <w:p w14:paraId="491BCCAB" w14:textId="4ACD93D9" w:rsidR="008F6001" w:rsidRPr="00456DD2" w:rsidRDefault="007C3828" w:rsidP="009E150D">
            <w:pPr>
              <w:pStyle w:val="A-"/>
              <w:jc w:val="center"/>
              <w:rPr>
                <w:sz w:val="21"/>
                <w:szCs w:val="21"/>
              </w:rPr>
            </w:pPr>
            <w:r>
              <w:rPr>
                <w:sz w:val="21"/>
                <w:szCs w:val="21"/>
              </w:rPr>
              <w:t>70</w:t>
            </w:r>
          </w:p>
        </w:tc>
      </w:tr>
    </w:tbl>
    <w:p w14:paraId="7C803AA8" w14:textId="094E28F4" w:rsidR="001B0542" w:rsidRPr="00200314" w:rsidRDefault="001B0542" w:rsidP="001B0542">
      <w:pPr>
        <w:jc w:val="left"/>
      </w:pPr>
      <w:r>
        <w:rPr>
          <w:b/>
          <w:bCs/>
        </w:rPr>
        <w:t>D</w:t>
      </w:r>
      <w:r>
        <w:rPr>
          <w:rFonts w:hint="eastAsia"/>
          <w:b/>
          <w:bCs/>
        </w:rPr>
        <w:t>.</w:t>
      </w:r>
      <w:r>
        <w:rPr>
          <w:b/>
          <w:bCs/>
        </w:rPr>
        <w:t>0</w:t>
      </w:r>
      <w:r w:rsidRPr="001227D8">
        <w:rPr>
          <w:rFonts w:hint="eastAsia"/>
          <w:b/>
          <w:bCs/>
        </w:rPr>
        <w:t>.</w:t>
      </w:r>
      <w:r>
        <w:rPr>
          <w:b/>
          <w:bCs/>
        </w:rPr>
        <w:t>3</w:t>
      </w:r>
      <w:r w:rsidRPr="001227D8">
        <w:rPr>
          <w:rFonts w:hint="eastAsia"/>
          <w:b/>
          <w:bCs/>
        </w:rPr>
        <w:t xml:space="preserve"> </w:t>
      </w:r>
      <w:r>
        <w:rPr>
          <w:rFonts w:hint="eastAsia"/>
        </w:rPr>
        <w:t xml:space="preserve"> </w:t>
      </w:r>
      <w:r w:rsidRPr="008F6001">
        <w:rPr>
          <w:rFonts w:hint="eastAsia"/>
        </w:rPr>
        <w:t>混合结构</w:t>
      </w:r>
      <w:r w:rsidRPr="00200314">
        <w:rPr>
          <w:rFonts w:hint="eastAsia"/>
        </w:rPr>
        <w:t>的高宽比不宜超过表</w:t>
      </w:r>
      <w:r w:rsidR="008C603A">
        <w:t>D.0.3</w:t>
      </w:r>
      <w:r w:rsidRPr="00200314">
        <w:rPr>
          <w:rFonts w:hint="eastAsia"/>
        </w:rPr>
        <w:t>的规定。</w:t>
      </w:r>
    </w:p>
    <w:p w14:paraId="5E573771" w14:textId="1ACC0810" w:rsidR="001B0542" w:rsidRPr="00541FF2" w:rsidRDefault="001B0542" w:rsidP="001B0542">
      <w:pPr>
        <w:pStyle w:val="A-b"/>
      </w:pPr>
      <w:r w:rsidRPr="00541FF2">
        <w:t>表</w:t>
      </w:r>
      <w:r w:rsidR="00FB257B">
        <w:t>D.0.3</w:t>
      </w:r>
      <w:r w:rsidRPr="00541FF2">
        <w:rPr>
          <w:rFonts w:hint="eastAsia"/>
        </w:rPr>
        <w:t xml:space="preserve">  </w:t>
      </w:r>
      <w:r w:rsidR="00FB257B">
        <w:rPr>
          <w:rFonts w:hint="eastAsia"/>
        </w:rPr>
        <w:t>混合结构</w:t>
      </w:r>
      <w:r w:rsidRPr="00456DD2">
        <w:rPr>
          <w:rStyle w:val="A-0"/>
          <w:rFonts w:hint="eastAsia"/>
          <w:sz w:val="21"/>
          <w:szCs w:val="21"/>
        </w:rPr>
        <w:t>适用的最大高宽比</w:t>
      </w:r>
    </w:p>
    <w:tbl>
      <w:tblPr>
        <w:tblStyle w:val="a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36"/>
        <w:gridCol w:w="899"/>
        <w:gridCol w:w="584"/>
        <w:gridCol w:w="584"/>
      </w:tblGrid>
      <w:tr w:rsidR="001B0542" w:rsidRPr="00456DD2" w14:paraId="5D022C93" w14:textId="77777777" w:rsidTr="009E150D">
        <w:trPr>
          <w:jc w:val="center"/>
        </w:trPr>
        <w:tc>
          <w:tcPr>
            <w:tcW w:w="0" w:type="auto"/>
            <w:vMerge w:val="restart"/>
            <w:vAlign w:val="center"/>
          </w:tcPr>
          <w:p w14:paraId="52F6BFFE" w14:textId="77777777" w:rsidR="001B0542" w:rsidRPr="00456DD2" w:rsidRDefault="001B0542" w:rsidP="009E150D">
            <w:pPr>
              <w:jc w:val="center"/>
              <w:rPr>
                <w:sz w:val="21"/>
                <w:szCs w:val="21"/>
              </w:rPr>
            </w:pPr>
            <w:r w:rsidRPr="00456DD2">
              <w:rPr>
                <w:rFonts w:hint="eastAsia"/>
                <w:sz w:val="21"/>
                <w:szCs w:val="21"/>
              </w:rPr>
              <w:t>结构体系</w:t>
            </w:r>
          </w:p>
        </w:tc>
        <w:tc>
          <w:tcPr>
            <w:tcW w:w="0" w:type="auto"/>
            <w:gridSpan w:val="3"/>
            <w:vAlign w:val="center"/>
          </w:tcPr>
          <w:p w14:paraId="5F305A39" w14:textId="77777777" w:rsidR="001B0542" w:rsidRPr="00456DD2" w:rsidRDefault="001B0542" w:rsidP="009E150D">
            <w:pPr>
              <w:jc w:val="center"/>
              <w:rPr>
                <w:sz w:val="21"/>
                <w:szCs w:val="21"/>
              </w:rPr>
            </w:pPr>
            <w:r w:rsidRPr="00456DD2">
              <w:rPr>
                <w:rFonts w:hint="eastAsia"/>
                <w:sz w:val="21"/>
                <w:szCs w:val="21"/>
              </w:rPr>
              <w:t>抗震设防烈度</w:t>
            </w:r>
          </w:p>
        </w:tc>
      </w:tr>
      <w:tr w:rsidR="001B0542" w:rsidRPr="00456DD2" w14:paraId="05727B1D" w14:textId="77777777" w:rsidTr="009E150D">
        <w:trPr>
          <w:jc w:val="center"/>
        </w:trPr>
        <w:tc>
          <w:tcPr>
            <w:tcW w:w="0" w:type="auto"/>
            <w:vMerge/>
            <w:vAlign w:val="center"/>
          </w:tcPr>
          <w:p w14:paraId="3774E483" w14:textId="77777777" w:rsidR="001B0542" w:rsidRPr="00456DD2" w:rsidRDefault="001B0542" w:rsidP="009E150D">
            <w:pPr>
              <w:rPr>
                <w:sz w:val="21"/>
                <w:szCs w:val="21"/>
              </w:rPr>
            </w:pPr>
          </w:p>
        </w:tc>
        <w:tc>
          <w:tcPr>
            <w:tcW w:w="0" w:type="auto"/>
            <w:vAlign w:val="center"/>
          </w:tcPr>
          <w:p w14:paraId="1A6F38A7" w14:textId="77777777" w:rsidR="001B0542" w:rsidRPr="00456DD2" w:rsidRDefault="001B0542" w:rsidP="009E150D">
            <w:pPr>
              <w:jc w:val="center"/>
              <w:rPr>
                <w:sz w:val="21"/>
                <w:szCs w:val="21"/>
              </w:rPr>
            </w:pPr>
            <w:r w:rsidRPr="00456DD2">
              <w:rPr>
                <w:rFonts w:hint="eastAsia"/>
                <w:sz w:val="21"/>
                <w:szCs w:val="21"/>
              </w:rPr>
              <w:t>6</w:t>
            </w:r>
            <w:r w:rsidRPr="00456DD2">
              <w:rPr>
                <w:rFonts w:hint="eastAsia"/>
                <w:sz w:val="21"/>
                <w:szCs w:val="21"/>
              </w:rPr>
              <w:t>、</w:t>
            </w:r>
            <w:r w:rsidRPr="00456DD2">
              <w:rPr>
                <w:rFonts w:hint="eastAsia"/>
                <w:sz w:val="21"/>
                <w:szCs w:val="21"/>
              </w:rPr>
              <w:t>7</w:t>
            </w:r>
            <w:r w:rsidRPr="00456DD2">
              <w:rPr>
                <w:rFonts w:hint="eastAsia"/>
                <w:sz w:val="21"/>
                <w:szCs w:val="21"/>
              </w:rPr>
              <w:t>度</w:t>
            </w:r>
          </w:p>
        </w:tc>
        <w:tc>
          <w:tcPr>
            <w:tcW w:w="0" w:type="auto"/>
            <w:vAlign w:val="center"/>
          </w:tcPr>
          <w:p w14:paraId="37DD27F3" w14:textId="77777777" w:rsidR="001B0542" w:rsidRPr="00456DD2" w:rsidRDefault="001B0542" w:rsidP="009E150D">
            <w:pPr>
              <w:jc w:val="center"/>
              <w:rPr>
                <w:sz w:val="21"/>
                <w:szCs w:val="21"/>
              </w:rPr>
            </w:pPr>
            <w:r w:rsidRPr="00456DD2">
              <w:rPr>
                <w:rFonts w:hint="eastAsia"/>
                <w:sz w:val="21"/>
                <w:szCs w:val="21"/>
              </w:rPr>
              <w:t>8</w:t>
            </w:r>
            <w:r w:rsidRPr="00456DD2">
              <w:rPr>
                <w:rFonts w:hint="eastAsia"/>
                <w:sz w:val="21"/>
                <w:szCs w:val="21"/>
              </w:rPr>
              <w:t>度</w:t>
            </w:r>
          </w:p>
        </w:tc>
        <w:tc>
          <w:tcPr>
            <w:tcW w:w="0" w:type="auto"/>
            <w:vAlign w:val="center"/>
          </w:tcPr>
          <w:p w14:paraId="3A52617B" w14:textId="77777777" w:rsidR="001B0542" w:rsidRPr="00456DD2" w:rsidRDefault="001B0542" w:rsidP="009E150D">
            <w:pPr>
              <w:pStyle w:val="A-"/>
              <w:jc w:val="center"/>
              <w:rPr>
                <w:sz w:val="21"/>
                <w:szCs w:val="21"/>
              </w:rPr>
            </w:pPr>
            <w:r w:rsidRPr="00456DD2">
              <w:rPr>
                <w:rFonts w:hint="eastAsia"/>
                <w:sz w:val="21"/>
                <w:szCs w:val="21"/>
              </w:rPr>
              <w:t>9</w:t>
            </w:r>
            <w:r w:rsidRPr="00456DD2">
              <w:rPr>
                <w:rFonts w:hint="eastAsia"/>
                <w:sz w:val="21"/>
                <w:szCs w:val="21"/>
              </w:rPr>
              <w:t>度</w:t>
            </w:r>
          </w:p>
        </w:tc>
      </w:tr>
      <w:tr w:rsidR="001B0542" w:rsidRPr="00456DD2" w14:paraId="79FDA610" w14:textId="77777777" w:rsidTr="009E150D">
        <w:trPr>
          <w:trHeight w:val="454"/>
          <w:jc w:val="center"/>
        </w:trPr>
        <w:tc>
          <w:tcPr>
            <w:tcW w:w="0" w:type="auto"/>
            <w:vAlign w:val="center"/>
          </w:tcPr>
          <w:p w14:paraId="13E9A955" w14:textId="63681E11" w:rsidR="001B0542" w:rsidRPr="00456DD2" w:rsidRDefault="00FB257B" w:rsidP="009E150D">
            <w:pPr>
              <w:pStyle w:val="A-"/>
              <w:jc w:val="center"/>
              <w:rPr>
                <w:sz w:val="21"/>
                <w:szCs w:val="21"/>
              </w:rPr>
            </w:pPr>
            <w:r w:rsidRPr="00456DD2">
              <w:rPr>
                <w:rFonts w:hint="eastAsia"/>
                <w:sz w:val="21"/>
                <w:szCs w:val="21"/>
              </w:rPr>
              <w:t>框架</w:t>
            </w:r>
            <w:r>
              <w:rPr>
                <w:rFonts w:hint="eastAsia"/>
                <w:sz w:val="21"/>
                <w:szCs w:val="21"/>
              </w:rPr>
              <w:t>-</w:t>
            </w:r>
            <w:r>
              <w:rPr>
                <w:rFonts w:hint="eastAsia"/>
                <w:sz w:val="21"/>
                <w:szCs w:val="21"/>
              </w:rPr>
              <w:t>核心筒</w:t>
            </w:r>
          </w:p>
        </w:tc>
        <w:tc>
          <w:tcPr>
            <w:tcW w:w="0" w:type="auto"/>
            <w:vAlign w:val="center"/>
          </w:tcPr>
          <w:p w14:paraId="0611D249" w14:textId="4F40EB81" w:rsidR="001B0542" w:rsidRPr="00456DD2" w:rsidRDefault="00DB62B6" w:rsidP="009E150D">
            <w:pPr>
              <w:pStyle w:val="A-"/>
              <w:jc w:val="center"/>
              <w:rPr>
                <w:sz w:val="21"/>
                <w:szCs w:val="21"/>
              </w:rPr>
            </w:pPr>
            <w:r>
              <w:rPr>
                <w:sz w:val="21"/>
                <w:szCs w:val="21"/>
              </w:rPr>
              <w:t>7</w:t>
            </w:r>
          </w:p>
        </w:tc>
        <w:tc>
          <w:tcPr>
            <w:tcW w:w="0" w:type="auto"/>
            <w:vAlign w:val="center"/>
          </w:tcPr>
          <w:p w14:paraId="74BCFB08" w14:textId="14C70ED3" w:rsidR="001B0542" w:rsidRPr="00456DD2" w:rsidRDefault="00DB62B6" w:rsidP="009E150D">
            <w:pPr>
              <w:pStyle w:val="A-"/>
              <w:jc w:val="center"/>
              <w:rPr>
                <w:sz w:val="21"/>
                <w:szCs w:val="21"/>
              </w:rPr>
            </w:pPr>
            <w:r>
              <w:rPr>
                <w:sz w:val="21"/>
                <w:szCs w:val="21"/>
              </w:rPr>
              <w:t>6</w:t>
            </w:r>
          </w:p>
        </w:tc>
        <w:tc>
          <w:tcPr>
            <w:tcW w:w="0" w:type="auto"/>
            <w:vAlign w:val="center"/>
          </w:tcPr>
          <w:p w14:paraId="10F74ACF" w14:textId="07E08BFD" w:rsidR="001B0542" w:rsidRPr="00456DD2" w:rsidRDefault="00DB62B6" w:rsidP="009E150D">
            <w:pPr>
              <w:pStyle w:val="A-"/>
              <w:jc w:val="center"/>
              <w:rPr>
                <w:sz w:val="21"/>
                <w:szCs w:val="21"/>
              </w:rPr>
            </w:pPr>
            <w:r>
              <w:rPr>
                <w:sz w:val="21"/>
                <w:szCs w:val="21"/>
              </w:rPr>
              <w:t>4</w:t>
            </w:r>
          </w:p>
        </w:tc>
      </w:tr>
    </w:tbl>
    <w:p w14:paraId="77DFAE43" w14:textId="439D3758" w:rsidR="00971C56" w:rsidRDefault="00FF14B1" w:rsidP="00971C56">
      <w:pPr>
        <w:jc w:val="left"/>
        <w:rPr>
          <w:bCs/>
        </w:rPr>
      </w:pPr>
      <w:r>
        <w:rPr>
          <w:b/>
        </w:rPr>
        <w:t>D</w:t>
      </w:r>
      <w:r w:rsidR="00631D34" w:rsidRPr="00631D34">
        <w:rPr>
          <w:rFonts w:hint="eastAsia"/>
          <w:b/>
        </w:rPr>
        <w:t>.</w:t>
      </w:r>
      <w:r w:rsidR="00631D34" w:rsidRPr="00631D34">
        <w:rPr>
          <w:b/>
        </w:rPr>
        <w:t>0.</w:t>
      </w:r>
      <w:r w:rsidR="00DB62B6">
        <w:rPr>
          <w:b/>
        </w:rPr>
        <w:t>4</w:t>
      </w:r>
      <w:r w:rsidR="00971C56">
        <w:t xml:space="preserve">  </w:t>
      </w:r>
      <w:r w:rsidR="00971C56">
        <w:rPr>
          <w:rFonts w:hint="eastAsia"/>
        </w:rPr>
        <w:t>混合</w:t>
      </w:r>
      <w:r w:rsidR="00971C56" w:rsidRPr="00BD48C7">
        <w:rPr>
          <w:rFonts w:hint="eastAsia"/>
          <w:bCs/>
        </w:rPr>
        <w:t>结构应根据抗震设防分类、设防烈度、结构类型和房屋高度采用不同的抗震等级，并应符合相应的计算和构造措施要求。丙类建筑的抗震等级应按表</w:t>
      </w:r>
      <w:r w:rsidR="00971C56">
        <w:rPr>
          <w:rFonts w:hint="eastAsia"/>
          <w:bCs/>
        </w:rPr>
        <w:t>D.</w:t>
      </w:r>
      <w:r w:rsidR="00971C56">
        <w:rPr>
          <w:bCs/>
        </w:rPr>
        <w:t>0.4</w:t>
      </w:r>
      <w:r w:rsidR="00971C56" w:rsidRPr="00BD48C7">
        <w:rPr>
          <w:rFonts w:hint="eastAsia"/>
          <w:bCs/>
        </w:rPr>
        <w:t>确定。</w:t>
      </w:r>
    </w:p>
    <w:p w14:paraId="30A040E5" w14:textId="748C64C5" w:rsidR="00971C56" w:rsidRPr="003D27E1" w:rsidRDefault="00971C56" w:rsidP="00971C56">
      <w:pPr>
        <w:pStyle w:val="A-b"/>
      </w:pPr>
      <w:r w:rsidRPr="003D27E1">
        <w:t>表</w:t>
      </w:r>
      <w:r>
        <w:rPr>
          <w:rFonts w:hint="eastAsia"/>
        </w:rPr>
        <w:t>D</w:t>
      </w:r>
      <w:r w:rsidRPr="003D27E1">
        <w:t>.</w:t>
      </w:r>
      <w:r>
        <w:t>0</w:t>
      </w:r>
      <w:r w:rsidRPr="003D27E1">
        <w:t>.</w:t>
      </w:r>
      <w:r>
        <w:t>4</w:t>
      </w:r>
      <w:r w:rsidRPr="003D27E1">
        <w:rPr>
          <w:rFonts w:hint="eastAsia"/>
        </w:rPr>
        <w:t xml:space="preserve">  </w:t>
      </w:r>
      <w:r w:rsidRPr="003D27E1">
        <w:rPr>
          <w:rFonts w:hint="eastAsia"/>
        </w:rPr>
        <w:t>钢管混凝土束结构的抗震等级</w:t>
      </w:r>
    </w:p>
    <w:tbl>
      <w:tblPr>
        <w:tblW w:w="5000" w:type="pct"/>
        <w:tblCellMar>
          <w:left w:w="0" w:type="dxa"/>
          <w:right w:w="0" w:type="dxa"/>
        </w:tblCellMar>
        <w:tblLook w:val="04A0" w:firstRow="1" w:lastRow="0" w:firstColumn="1" w:lastColumn="0" w:noHBand="0" w:noVBand="1"/>
      </w:tblPr>
      <w:tblGrid>
        <w:gridCol w:w="981"/>
        <w:gridCol w:w="1468"/>
        <w:gridCol w:w="676"/>
        <w:gridCol w:w="696"/>
        <w:gridCol w:w="1007"/>
        <w:gridCol w:w="708"/>
        <w:gridCol w:w="1163"/>
        <w:gridCol w:w="913"/>
        <w:gridCol w:w="1298"/>
        <w:gridCol w:w="866"/>
      </w:tblGrid>
      <w:tr w:rsidR="00971C56" w:rsidRPr="007B468D" w14:paraId="6476B86C" w14:textId="77777777" w:rsidTr="00BE71FF">
        <w:trPr>
          <w:trHeight w:val="353"/>
        </w:trPr>
        <w:tc>
          <w:tcPr>
            <w:tcW w:w="1252" w:type="pct"/>
            <w:gridSpan w:val="2"/>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0EE650CF"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结构类型</w:t>
            </w:r>
          </w:p>
        </w:tc>
        <w:tc>
          <w:tcPr>
            <w:tcW w:w="3748" w:type="pct"/>
            <w:gridSpan w:val="8"/>
            <w:tcBorders>
              <w:top w:val="single" w:sz="12" w:space="0" w:color="auto"/>
              <w:left w:val="single" w:sz="4" w:space="0" w:color="auto"/>
              <w:bottom w:val="single" w:sz="4" w:space="0" w:color="auto"/>
              <w:right w:val="single" w:sz="12" w:space="0" w:color="auto"/>
            </w:tcBorders>
            <w:shd w:val="clear" w:color="auto" w:fill="auto"/>
            <w:vAlign w:val="center"/>
            <w:hideMark/>
          </w:tcPr>
          <w:p w14:paraId="34B6D0D8" w14:textId="77777777" w:rsidR="00971C56" w:rsidRPr="007B468D" w:rsidRDefault="00971C56" w:rsidP="009E150D">
            <w:pPr>
              <w:widowControl/>
              <w:jc w:val="center"/>
              <w:rPr>
                <w:rStyle w:val="A-0"/>
                <w:rFonts w:asciiTheme="minorEastAsia" w:eastAsiaTheme="minorEastAsia" w:hAnsiTheme="minorEastAsia"/>
                <w:sz w:val="21"/>
                <w:szCs w:val="21"/>
              </w:rPr>
            </w:pPr>
            <w:r w:rsidRPr="007B468D">
              <w:rPr>
                <w:rStyle w:val="A-0"/>
                <w:rFonts w:asciiTheme="minorEastAsia" w:eastAsiaTheme="minorEastAsia" w:hAnsiTheme="minorEastAsia" w:hint="eastAsia"/>
                <w:sz w:val="21"/>
                <w:szCs w:val="21"/>
              </w:rPr>
              <w:t>设防</w:t>
            </w:r>
            <w:r w:rsidRPr="007B468D">
              <w:rPr>
                <w:rFonts w:asciiTheme="minorEastAsia" w:eastAsiaTheme="minorEastAsia" w:hAnsiTheme="minorEastAsia" w:cs="宋体" w:hint="eastAsia"/>
                <w:bCs/>
                <w:sz w:val="21"/>
                <w:szCs w:val="21"/>
              </w:rPr>
              <w:t>烈度</w:t>
            </w:r>
          </w:p>
        </w:tc>
      </w:tr>
      <w:tr w:rsidR="00971C56" w:rsidRPr="007B468D" w14:paraId="5D4A18F7" w14:textId="77777777" w:rsidTr="00BE71FF">
        <w:trPr>
          <w:trHeight w:val="472"/>
        </w:trPr>
        <w:tc>
          <w:tcPr>
            <w:tcW w:w="1252" w:type="pct"/>
            <w:gridSpan w:val="2"/>
            <w:vMerge/>
            <w:tcBorders>
              <w:top w:val="single" w:sz="4" w:space="0" w:color="auto"/>
              <w:left w:val="single" w:sz="12" w:space="0" w:color="auto"/>
              <w:bottom w:val="single" w:sz="4" w:space="0" w:color="auto"/>
              <w:right w:val="single" w:sz="4" w:space="0" w:color="auto"/>
            </w:tcBorders>
            <w:vAlign w:val="center"/>
            <w:hideMark/>
          </w:tcPr>
          <w:p w14:paraId="398DEBCA" w14:textId="77777777" w:rsidR="00971C56" w:rsidRPr="007B468D" w:rsidRDefault="00971C56" w:rsidP="009E150D">
            <w:pPr>
              <w:widowControl/>
              <w:jc w:val="center"/>
              <w:rPr>
                <w:rFonts w:ascii="MingLiU" w:eastAsiaTheme="minorEastAsia" w:hAnsi="MingLiU" w:cs="宋体"/>
                <w:bCs/>
                <w:color w:val="000000" w:themeColor="text1"/>
                <w:sz w:val="21"/>
                <w:szCs w:val="21"/>
              </w:rPr>
            </w:pPr>
          </w:p>
        </w:tc>
        <w:tc>
          <w:tcPr>
            <w:tcW w:w="7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9B7515" w14:textId="77777777" w:rsidR="00971C56" w:rsidRPr="007B468D" w:rsidRDefault="00971C56" w:rsidP="009E150D">
            <w:pPr>
              <w:widowControl/>
              <w:jc w:val="center"/>
              <w:rPr>
                <w:rFonts w:eastAsiaTheme="minorEastAsia"/>
                <w:bCs/>
                <w:sz w:val="21"/>
                <w:szCs w:val="21"/>
              </w:rPr>
            </w:pPr>
            <w:r w:rsidRPr="007B468D">
              <w:rPr>
                <w:bCs/>
                <w:sz w:val="21"/>
                <w:szCs w:val="21"/>
              </w:rPr>
              <w:t>6</w:t>
            </w:r>
          </w:p>
        </w:tc>
        <w:tc>
          <w:tcPr>
            <w:tcW w:w="8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E77229" w14:textId="77777777" w:rsidR="00971C56" w:rsidRPr="007B468D" w:rsidRDefault="00971C56" w:rsidP="009E150D">
            <w:pPr>
              <w:widowControl/>
              <w:jc w:val="center"/>
              <w:rPr>
                <w:rFonts w:eastAsiaTheme="minorEastAsia"/>
                <w:bCs/>
                <w:sz w:val="21"/>
                <w:szCs w:val="21"/>
              </w:rPr>
            </w:pPr>
            <w:r w:rsidRPr="007B468D">
              <w:rPr>
                <w:bCs/>
                <w:sz w:val="21"/>
                <w:szCs w:val="21"/>
              </w:rPr>
              <w:t>7</w:t>
            </w:r>
          </w:p>
        </w:tc>
        <w:tc>
          <w:tcPr>
            <w:tcW w:w="10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345F8" w14:textId="77777777" w:rsidR="00971C56" w:rsidRPr="007B468D" w:rsidRDefault="00971C56" w:rsidP="009E150D">
            <w:pPr>
              <w:widowControl/>
              <w:jc w:val="center"/>
              <w:rPr>
                <w:bCs/>
                <w:sz w:val="21"/>
                <w:szCs w:val="21"/>
              </w:rPr>
            </w:pPr>
            <w:r w:rsidRPr="007B468D">
              <w:rPr>
                <w:bCs/>
                <w:sz w:val="21"/>
                <w:szCs w:val="21"/>
              </w:rPr>
              <w:t>8</w:t>
            </w:r>
            <w:r w:rsidRPr="007B468D">
              <w:rPr>
                <w:rFonts w:eastAsiaTheme="minorEastAsia"/>
                <w:bCs/>
                <w:sz w:val="21"/>
                <w:szCs w:val="21"/>
              </w:rPr>
              <w:t>（</w:t>
            </w:r>
            <w:r w:rsidRPr="007B468D">
              <w:rPr>
                <w:rFonts w:eastAsiaTheme="minorEastAsia"/>
                <w:bCs/>
                <w:sz w:val="21"/>
                <w:szCs w:val="21"/>
              </w:rPr>
              <w:t>0.20g</w:t>
            </w:r>
            <w:r w:rsidRPr="007B468D">
              <w:rPr>
                <w:rFonts w:eastAsiaTheme="minorEastAsia"/>
                <w:bCs/>
                <w:sz w:val="21"/>
                <w:szCs w:val="21"/>
              </w:rPr>
              <w:t>）</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8A738" w14:textId="657E5585" w:rsidR="00971C56" w:rsidRPr="007B468D" w:rsidRDefault="00971C56" w:rsidP="000B107F">
            <w:pPr>
              <w:widowControl/>
              <w:jc w:val="center"/>
              <w:rPr>
                <w:bCs/>
                <w:sz w:val="21"/>
                <w:szCs w:val="21"/>
              </w:rPr>
            </w:pPr>
            <w:r w:rsidRPr="007B468D">
              <w:rPr>
                <w:bCs/>
                <w:sz w:val="21"/>
                <w:szCs w:val="21"/>
              </w:rPr>
              <w:t>8</w:t>
            </w:r>
            <w:r w:rsidRPr="007B468D">
              <w:rPr>
                <w:rFonts w:eastAsiaTheme="minorEastAsia" w:hint="eastAsia"/>
                <w:bCs/>
                <w:sz w:val="21"/>
                <w:szCs w:val="21"/>
              </w:rPr>
              <w:t>（</w:t>
            </w:r>
            <w:r w:rsidRPr="007B468D">
              <w:rPr>
                <w:rFonts w:eastAsiaTheme="minorEastAsia"/>
                <w:bCs/>
                <w:sz w:val="21"/>
                <w:szCs w:val="21"/>
              </w:rPr>
              <w:t>0.30g</w:t>
            </w:r>
            <w:r w:rsidRPr="007B468D">
              <w:rPr>
                <w:rFonts w:eastAsiaTheme="minorEastAsia" w:hint="eastAsia"/>
                <w:bCs/>
                <w:sz w:val="21"/>
                <w:szCs w:val="21"/>
              </w:rPr>
              <w:t>）</w:t>
            </w:r>
          </w:p>
        </w:tc>
        <w:tc>
          <w:tcPr>
            <w:tcW w:w="444" w:type="pct"/>
            <w:tcBorders>
              <w:top w:val="single" w:sz="4" w:space="0" w:color="auto"/>
              <w:left w:val="single" w:sz="4" w:space="0" w:color="auto"/>
              <w:bottom w:val="single" w:sz="4" w:space="0" w:color="auto"/>
              <w:right w:val="single" w:sz="12" w:space="0" w:color="auto"/>
            </w:tcBorders>
            <w:vAlign w:val="center"/>
          </w:tcPr>
          <w:p w14:paraId="6503C930" w14:textId="77777777" w:rsidR="00971C56" w:rsidRPr="007B468D" w:rsidRDefault="00971C56" w:rsidP="009E150D">
            <w:pPr>
              <w:pStyle w:val="A-"/>
              <w:jc w:val="center"/>
              <w:rPr>
                <w:sz w:val="21"/>
                <w:szCs w:val="21"/>
              </w:rPr>
            </w:pPr>
            <w:r w:rsidRPr="007B468D">
              <w:rPr>
                <w:rFonts w:hint="eastAsia"/>
                <w:sz w:val="21"/>
                <w:szCs w:val="21"/>
              </w:rPr>
              <w:t>9</w:t>
            </w:r>
          </w:p>
        </w:tc>
      </w:tr>
      <w:tr w:rsidR="00971C56" w:rsidRPr="007B468D" w14:paraId="616E0B24" w14:textId="77777777" w:rsidTr="00BE71FF">
        <w:trPr>
          <w:trHeight w:val="624"/>
        </w:trPr>
        <w:tc>
          <w:tcPr>
            <w:tcW w:w="501" w:type="pct"/>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197EABEE"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r w:rsidRPr="007B468D">
              <w:rPr>
                <w:rFonts w:ascii="MingLiU" w:eastAsiaTheme="minorEastAsia" w:hAnsi="MingLiU" w:cs="宋体"/>
                <w:bCs/>
                <w:color w:val="000000" w:themeColor="text1"/>
                <w:sz w:val="21"/>
                <w:szCs w:val="21"/>
              </w:rPr>
              <w:t>-</w:t>
            </w:r>
          </w:p>
          <w:p w14:paraId="2B9693B7"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核心筒</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DAD8B"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高度</w:t>
            </w:r>
            <w:r w:rsidRPr="007B468D">
              <w:rPr>
                <w:rFonts w:hint="eastAsia"/>
                <w:sz w:val="21"/>
                <w:szCs w:val="21"/>
              </w:rPr>
              <w:t>（</w:t>
            </w:r>
            <w:r w:rsidRPr="007B468D">
              <w:rPr>
                <w:sz w:val="21"/>
                <w:szCs w:val="21"/>
              </w:rPr>
              <w:t>m</w:t>
            </w:r>
            <w:r w:rsidRPr="007B468D">
              <w:rPr>
                <w:rFonts w:hint="eastAsia"/>
                <w:sz w:val="21"/>
                <w:szCs w:val="21"/>
              </w:rPr>
              <w:t>）</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79414" w14:textId="77777777" w:rsidR="00971C56" w:rsidRPr="007B468D" w:rsidRDefault="00971C56" w:rsidP="009E150D">
            <w:pPr>
              <w:pStyle w:val="A-"/>
              <w:jc w:val="center"/>
              <w:rPr>
                <w:sz w:val="21"/>
                <w:szCs w:val="21"/>
              </w:rPr>
            </w:pPr>
            <w:r w:rsidRPr="007B468D">
              <w:rPr>
                <w:rFonts w:hint="eastAsia"/>
                <w:bCs/>
                <w:color w:val="000000" w:themeColor="text1"/>
                <w:sz w:val="21"/>
                <w:szCs w:val="21"/>
              </w:rPr>
              <w:t>≤</w:t>
            </w:r>
            <w:r w:rsidRPr="007B468D">
              <w:rPr>
                <w:rFonts w:hint="eastAsia"/>
                <w:sz w:val="21"/>
                <w:szCs w:val="21"/>
              </w:rPr>
              <w:t>15</w:t>
            </w:r>
            <w:r w:rsidRPr="007B468D">
              <w:rPr>
                <w:sz w:val="21"/>
                <w:szCs w:val="21"/>
              </w:rPr>
              <w:t>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869ED" w14:textId="77777777" w:rsidR="00971C56" w:rsidRPr="007B468D" w:rsidRDefault="00971C56" w:rsidP="009E150D">
            <w:pPr>
              <w:widowControl/>
              <w:jc w:val="center"/>
              <w:rPr>
                <w:bCs/>
                <w:color w:val="000000" w:themeColor="text1"/>
                <w:sz w:val="21"/>
                <w:szCs w:val="21"/>
              </w:rPr>
            </w:pPr>
            <w:r w:rsidRPr="007B468D">
              <w:rPr>
                <w:bCs/>
                <w:color w:val="000000" w:themeColor="text1"/>
                <w:sz w:val="21"/>
                <w:szCs w:val="21"/>
              </w:rPr>
              <w:t>&gt;150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49ED0" w14:textId="77777777" w:rsidR="00971C56" w:rsidRPr="007B468D" w:rsidRDefault="00971C56" w:rsidP="009E150D">
            <w:pPr>
              <w:pStyle w:val="A-"/>
              <w:jc w:val="center"/>
              <w:rPr>
                <w:bCs/>
                <w:color w:val="000000" w:themeColor="text1"/>
                <w:sz w:val="21"/>
                <w:szCs w:val="21"/>
              </w:rPr>
            </w:pPr>
            <w:r w:rsidRPr="007B468D">
              <w:rPr>
                <w:rFonts w:hint="eastAsia"/>
                <w:bCs/>
                <w:color w:val="000000" w:themeColor="text1"/>
                <w:sz w:val="21"/>
                <w:szCs w:val="21"/>
              </w:rPr>
              <w:t>≤</w:t>
            </w:r>
            <w:r w:rsidRPr="007B468D">
              <w:rPr>
                <w:rFonts w:hint="eastAsia"/>
                <w:sz w:val="21"/>
                <w:szCs w:val="21"/>
              </w:rPr>
              <w:t>1</w:t>
            </w:r>
            <w:r w:rsidRPr="007B468D">
              <w:rPr>
                <w:sz w:val="21"/>
                <w:szCs w:val="21"/>
              </w:rPr>
              <w:t>30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FD52C1" w14:textId="77777777" w:rsidR="00971C56" w:rsidRPr="007B468D" w:rsidRDefault="00971C56" w:rsidP="009E150D">
            <w:pPr>
              <w:widowControl/>
              <w:jc w:val="center"/>
              <w:rPr>
                <w:bCs/>
                <w:color w:val="000000" w:themeColor="text1"/>
                <w:sz w:val="21"/>
                <w:szCs w:val="21"/>
              </w:rPr>
            </w:pPr>
            <w:r w:rsidRPr="007B468D">
              <w:rPr>
                <w:bCs/>
                <w:color w:val="000000" w:themeColor="text1"/>
                <w:sz w:val="21"/>
                <w:szCs w:val="21"/>
              </w:rPr>
              <w:t>&gt;130</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C6AA4" w14:textId="77777777" w:rsidR="00971C56" w:rsidRPr="007B468D" w:rsidRDefault="00971C56" w:rsidP="009E150D">
            <w:pPr>
              <w:pStyle w:val="A-"/>
              <w:jc w:val="center"/>
              <w:rPr>
                <w:bCs/>
                <w:color w:val="000000" w:themeColor="text1"/>
                <w:sz w:val="21"/>
                <w:szCs w:val="21"/>
              </w:rPr>
            </w:pPr>
            <w:r w:rsidRPr="007B468D">
              <w:rPr>
                <w:rFonts w:hint="eastAsia"/>
                <w:bCs/>
                <w:color w:val="000000" w:themeColor="text1"/>
                <w:sz w:val="21"/>
                <w:szCs w:val="21"/>
              </w:rPr>
              <w:t>≤</w:t>
            </w:r>
            <w:r w:rsidRPr="007B468D">
              <w:rPr>
                <w:rFonts w:hint="eastAsia"/>
                <w:sz w:val="21"/>
                <w:szCs w:val="21"/>
              </w:rPr>
              <w:t>1</w:t>
            </w:r>
            <w:r w:rsidRPr="007B468D">
              <w:rPr>
                <w:sz w:val="21"/>
                <w:szCs w:val="21"/>
              </w:rPr>
              <w:t>00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3D5B7" w14:textId="77777777" w:rsidR="00971C56" w:rsidRPr="007B468D" w:rsidRDefault="00971C56" w:rsidP="009E150D">
            <w:pPr>
              <w:widowControl/>
              <w:jc w:val="center"/>
              <w:rPr>
                <w:bCs/>
                <w:color w:val="000000" w:themeColor="text1"/>
                <w:sz w:val="21"/>
                <w:szCs w:val="21"/>
              </w:rPr>
            </w:pPr>
            <w:r w:rsidRPr="007B468D">
              <w:rPr>
                <w:bCs/>
                <w:color w:val="000000" w:themeColor="text1"/>
                <w:sz w:val="21"/>
                <w:szCs w:val="21"/>
              </w:rPr>
              <w:t>&gt;100</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AB9E7" w14:textId="77777777" w:rsidR="00971C56" w:rsidRPr="007B468D" w:rsidRDefault="00971C56" w:rsidP="009E150D">
            <w:pPr>
              <w:widowControl/>
              <w:jc w:val="center"/>
              <w:rPr>
                <w:rFonts w:ascii="宋体" w:hAnsi="宋体"/>
                <w:bCs/>
                <w:color w:val="000000" w:themeColor="text1"/>
                <w:sz w:val="21"/>
                <w:szCs w:val="21"/>
              </w:rPr>
            </w:pPr>
          </w:p>
        </w:tc>
        <w:tc>
          <w:tcPr>
            <w:tcW w:w="444" w:type="pct"/>
            <w:tcBorders>
              <w:top w:val="single" w:sz="4" w:space="0" w:color="auto"/>
              <w:left w:val="single" w:sz="4" w:space="0" w:color="auto"/>
              <w:bottom w:val="single" w:sz="4" w:space="0" w:color="auto"/>
              <w:right w:val="single" w:sz="12" w:space="0" w:color="auto"/>
            </w:tcBorders>
            <w:vAlign w:val="center"/>
          </w:tcPr>
          <w:p w14:paraId="681AA663" w14:textId="77777777" w:rsidR="00971C56" w:rsidRPr="007B468D" w:rsidRDefault="00971C56" w:rsidP="009E150D">
            <w:pPr>
              <w:pStyle w:val="A-"/>
              <w:jc w:val="center"/>
              <w:rPr>
                <w:rFonts w:ascii="宋体" w:hAnsi="宋体"/>
                <w:color w:val="000000" w:themeColor="text1"/>
                <w:sz w:val="21"/>
                <w:szCs w:val="21"/>
              </w:rPr>
            </w:pPr>
          </w:p>
        </w:tc>
      </w:tr>
      <w:tr w:rsidR="00971C56" w:rsidRPr="007B468D" w14:paraId="0445CDF9" w14:textId="77777777" w:rsidTr="00BE71FF">
        <w:trPr>
          <w:trHeight w:val="624"/>
        </w:trPr>
        <w:tc>
          <w:tcPr>
            <w:tcW w:w="501" w:type="pct"/>
            <w:vMerge/>
            <w:tcBorders>
              <w:top w:val="single" w:sz="4" w:space="0" w:color="auto"/>
              <w:left w:val="single" w:sz="12" w:space="0" w:color="auto"/>
              <w:bottom w:val="single" w:sz="4" w:space="0" w:color="auto"/>
              <w:right w:val="single" w:sz="4" w:space="0" w:color="auto"/>
            </w:tcBorders>
            <w:shd w:val="clear" w:color="auto" w:fill="auto"/>
            <w:vAlign w:val="center"/>
          </w:tcPr>
          <w:p w14:paraId="55AE427D" w14:textId="77777777" w:rsidR="00971C56" w:rsidRPr="007B468D" w:rsidRDefault="00971C56" w:rsidP="009E150D">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19398A28"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框架</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14:paraId="4F75E4B7" w14:textId="77777777" w:rsidR="00971C56" w:rsidRPr="007B468D" w:rsidRDefault="00971C56" w:rsidP="009E150D">
            <w:pPr>
              <w:widowControl/>
              <w:jc w:val="center"/>
              <w:rPr>
                <w:bCs/>
                <w:sz w:val="21"/>
                <w:szCs w:val="21"/>
              </w:rPr>
            </w:pPr>
            <w:r w:rsidRPr="007B468D">
              <w:rPr>
                <w:rFonts w:ascii="MingLiU" w:eastAsiaTheme="minorEastAsia" w:hAnsi="MingLiU" w:cs="宋体" w:hint="eastAsia"/>
                <w:bCs/>
                <w:sz w:val="21"/>
                <w:szCs w:val="21"/>
              </w:rPr>
              <w:t>四</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8D4258E" w14:textId="77777777" w:rsidR="00971C56" w:rsidRPr="007B468D" w:rsidRDefault="00971C56" w:rsidP="009E150D">
            <w:pPr>
              <w:widowControl/>
              <w:jc w:val="center"/>
              <w:rPr>
                <w:bCs/>
                <w:sz w:val="21"/>
                <w:szCs w:val="21"/>
              </w:rPr>
            </w:pPr>
            <w:r w:rsidRPr="007B468D">
              <w:rPr>
                <w:rFonts w:ascii="MingLiU" w:eastAsiaTheme="minorEastAsia" w:hAnsi="MingLiU" w:cs="宋体" w:hint="eastAsia"/>
                <w:bCs/>
                <w:sz w:val="21"/>
                <w:szCs w:val="21"/>
              </w:rPr>
              <w:t>三</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B1BA0F" w14:textId="77777777" w:rsidR="00971C56" w:rsidRPr="007B468D" w:rsidRDefault="00971C56" w:rsidP="009E150D">
            <w:pPr>
              <w:widowControl/>
              <w:jc w:val="center"/>
              <w:rPr>
                <w:bCs/>
                <w:sz w:val="21"/>
                <w:szCs w:val="21"/>
              </w:rPr>
            </w:pPr>
            <w:r w:rsidRPr="007B468D">
              <w:rPr>
                <w:rFonts w:ascii="MingLiU" w:eastAsiaTheme="minorEastAsia" w:hAnsi="MingLiU" w:cs="宋体" w:hint="eastAsia"/>
                <w:bCs/>
                <w:sz w:val="21"/>
                <w:szCs w:val="21"/>
              </w:rPr>
              <w:t>二</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63BCCDC" w14:textId="77777777" w:rsidR="00971C56" w:rsidRPr="007B468D" w:rsidRDefault="00971C56" w:rsidP="009E150D">
            <w:pPr>
              <w:widowControl/>
              <w:jc w:val="center"/>
              <w:rPr>
                <w:bCs/>
                <w:sz w:val="21"/>
                <w:szCs w:val="21"/>
              </w:rPr>
            </w:pPr>
            <w:r w:rsidRPr="007B468D">
              <w:rPr>
                <w:rFonts w:ascii="MingLiU" w:eastAsiaTheme="minorEastAsia" w:hAnsi="MingLiU" w:cs="宋体" w:hint="eastAsia"/>
                <w:bCs/>
                <w:sz w:val="21"/>
                <w:szCs w:val="21"/>
              </w:rPr>
              <w:t>二</w:t>
            </w:r>
          </w:p>
        </w:tc>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14:paraId="5F2ECDB1" w14:textId="77777777" w:rsidR="00971C56" w:rsidRPr="007B468D" w:rsidRDefault="00971C56" w:rsidP="009E150D">
            <w:pPr>
              <w:widowControl/>
              <w:jc w:val="center"/>
              <w:rPr>
                <w:bCs/>
                <w:sz w:val="21"/>
                <w:szCs w:val="21"/>
              </w:rPr>
            </w:pPr>
            <w:r w:rsidRPr="007B468D">
              <w:rPr>
                <w:rFonts w:hint="eastAsia"/>
                <w:bCs/>
                <w:sz w:val="21"/>
                <w:szCs w:val="21"/>
              </w:rPr>
              <w:t>一</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195DADE" w14:textId="77777777" w:rsidR="00971C56" w:rsidRPr="007B468D" w:rsidRDefault="00971C56" w:rsidP="009E150D">
            <w:pPr>
              <w:widowControl/>
              <w:jc w:val="center"/>
              <w:rPr>
                <w:bCs/>
                <w:sz w:val="21"/>
                <w:szCs w:val="21"/>
              </w:rPr>
            </w:pPr>
            <w:r w:rsidRPr="007B468D">
              <w:rPr>
                <w:bCs/>
                <w:sz w:val="21"/>
                <w:szCs w:val="21"/>
              </w:rPr>
              <w:t>一</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CFA28C7" w14:textId="77777777" w:rsidR="00971C56" w:rsidRPr="007B468D" w:rsidRDefault="00971C56" w:rsidP="009E150D">
            <w:pPr>
              <w:widowControl/>
              <w:jc w:val="center"/>
              <w:rPr>
                <w:rFonts w:ascii="MingLiU" w:eastAsiaTheme="minorEastAsia" w:hAnsi="MingLiU" w:cs="宋体"/>
                <w:bCs/>
                <w:sz w:val="21"/>
                <w:szCs w:val="21"/>
              </w:rPr>
            </w:pPr>
            <w:r w:rsidRPr="007B468D">
              <w:rPr>
                <w:rFonts w:ascii="MingLiU" w:eastAsiaTheme="minorEastAsia" w:hAnsi="MingLiU" w:cs="宋体" w:hint="eastAsia"/>
                <w:bCs/>
                <w:sz w:val="21"/>
                <w:szCs w:val="21"/>
              </w:rPr>
              <w:t>一</w:t>
            </w:r>
          </w:p>
        </w:tc>
        <w:tc>
          <w:tcPr>
            <w:tcW w:w="444" w:type="pct"/>
            <w:tcBorders>
              <w:top w:val="single" w:sz="4" w:space="0" w:color="auto"/>
              <w:left w:val="single" w:sz="4" w:space="0" w:color="auto"/>
              <w:bottom w:val="single" w:sz="4" w:space="0" w:color="auto"/>
              <w:right w:val="single" w:sz="12" w:space="0" w:color="auto"/>
            </w:tcBorders>
            <w:vAlign w:val="center"/>
          </w:tcPr>
          <w:p w14:paraId="73FB219F" w14:textId="77777777" w:rsidR="00971C56" w:rsidRPr="007B468D" w:rsidRDefault="00971C56" w:rsidP="009E150D">
            <w:pPr>
              <w:pStyle w:val="A-"/>
              <w:jc w:val="center"/>
              <w:rPr>
                <w:rFonts w:ascii="MingLiU" w:eastAsiaTheme="minorEastAsia" w:hAnsi="MingLiU" w:cs="宋体"/>
                <w:sz w:val="21"/>
                <w:szCs w:val="21"/>
              </w:rPr>
            </w:pPr>
            <w:r w:rsidRPr="007B468D">
              <w:rPr>
                <w:rFonts w:ascii="MingLiU" w:eastAsiaTheme="minorEastAsia" w:hAnsi="MingLiU" w:cs="宋体" w:hint="eastAsia"/>
                <w:sz w:val="21"/>
                <w:szCs w:val="21"/>
              </w:rPr>
              <w:t>一</w:t>
            </w:r>
          </w:p>
        </w:tc>
      </w:tr>
      <w:tr w:rsidR="00971C56" w:rsidRPr="007B468D" w14:paraId="10BF30BF" w14:textId="77777777" w:rsidTr="00BE71FF">
        <w:trPr>
          <w:trHeight w:val="624"/>
        </w:trPr>
        <w:tc>
          <w:tcPr>
            <w:tcW w:w="501" w:type="pct"/>
            <w:vMerge/>
            <w:tcBorders>
              <w:top w:val="single" w:sz="4" w:space="0" w:color="auto"/>
              <w:left w:val="single" w:sz="12" w:space="0" w:color="auto"/>
              <w:bottom w:val="single" w:sz="12" w:space="0" w:color="auto"/>
              <w:right w:val="single" w:sz="4" w:space="0" w:color="auto"/>
            </w:tcBorders>
            <w:shd w:val="clear" w:color="auto" w:fill="auto"/>
            <w:vAlign w:val="center"/>
          </w:tcPr>
          <w:p w14:paraId="04FB6AA7" w14:textId="77777777" w:rsidR="00971C56" w:rsidRPr="007B468D" w:rsidRDefault="00971C56" w:rsidP="009E150D">
            <w:pPr>
              <w:widowControl/>
              <w:jc w:val="center"/>
              <w:rPr>
                <w:rFonts w:ascii="MingLiU" w:eastAsiaTheme="minorEastAsia" w:hAnsi="MingLiU" w:cs="宋体"/>
                <w:bCs/>
                <w:color w:val="000000" w:themeColor="text1"/>
                <w:sz w:val="21"/>
                <w:szCs w:val="21"/>
              </w:rPr>
            </w:pPr>
          </w:p>
        </w:tc>
        <w:tc>
          <w:tcPr>
            <w:tcW w:w="751" w:type="pct"/>
            <w:tcBorders>
              <w:top w:val="single" w:sz="4" w:space="0" w:color="auto"/>
              <w:left w:val="single" w:sz="4" w:space="0" w:color="auto"/>
              <w:bottom w:val="single" w:sz="12" w:space="0" w:color="auto"/>
              <w:right w:val="single" w:sz="4" w:space="0" w:color="auto"/>
            </w:tcBorders>
            <w:shd w:val="clear" w:color="auto" w:fill="auto"/>
            <w:vAlign w:val="center"/>
          </w:tcPr>
          <w:p w14:paraId="3C374E0D" w14:textId="77777777" w:rsidR="00971C56" w:rsidRPr="007B468D" w:rsidRDefault="00971C56" w:rsidP="009E150D">
            <w:pPr>
              <w:widowControl/>
              <w:jc w:val="center"/>
              <w:rPr>
                <w:rFonts w:ascii="MingLiU" w:eastAsiaTheme="minorEastAsia" w:hAnsi="MingLiU" w:cs="宋体"/>
                <w:bCs/>
                <w:color w:val="000000" w:themeColor="text1"/>
                <w:sz w:val="21"/>
                <w:szCs w:val="21"/>
              </w:rPr>
            </w:pPr>
            <w:r w:rsidRPr="007B468D">
              <w:rPr>
                <w:rFonts w:ascii="MingLiU" w:eastAsiaTheme="minorEastAsia" w:hAnsi="MingLiU" w:cs="宋体" w:hint="eastAsia"/>
                <w:bCs/>
                <w:color w:val="000000" w:themeColor="text1"/>
                <w:sz w:val="21"/>
                <w:szCs w:val="21"/>
              </w:rPr>
              <w:t>核心筒</w:t>
            </w:r>
          </w:p>
        </w:tc>
        <w:tc>
          <w:tcPr>
            <w:tcW w:w="70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0BA2A35" w14:textId="53FD3938" w:rsidR="00971C56" w:rsidRPr="007B468D" w:rsidRDefault="00D32AAA" w:rsidP="009E150D">
            <w:pPr>
              <w:widowControl/>
              <w:jc w:val="center"/>
              <w:rPr>
                <w:bCs/>
                <w:sz w:val="21"/>
                <w:szCs w:val="21"/>
              </w:rPr>
            </w:pPr>
            <w:r>
              <w:rPr>
                <w:rFonts w:ascii="MingLiU" w:eastAsiaTheme="minorEastAsia" w:hAnsi="MingLiU" w:cs="宋体" w:hint="eastAsia"/>
                <w:bCs/>
                <w:sz w:val="21"/>
                <w:szCs w:val="21"/>
              </w:rPr>
              <w:t>二</w:t>
            </w:r>
          </w:p>
        </w:tc>
        <w:tc>
          <w:tcPr>
            <w:tcW w:w="515" w:type="pct"/>
            <w:tcBorders>
              <w:top w:val="single" w:sz="4" w:space="0" w:color="auto"/>
              <w:left w:val="single" w:sz="4" w:space="0" w:color="auto"/>
              <w:bottom w:val="single" w:sz="12" w:space="0" w:color="auto"/>
              <w:right w:val="single" w:sz="4" w:space="0" w:color="auto"/>
            </w:tcBorders>
            <w:shd w:val="clear" w:color="auto" w:fill="auto"/>
            <w:vAlign w:val="center"/>
          </w:tcPr>
          <w:p w14:paraId="70F1F2CA" w14:textId="5F660796" w:rsidR="00971C56" w:rsidRPr="007B468D" w:rsidRDefault="00D32AAA" w:rsidP="009E150D">
            <w:pPr>
              <w:widowControl/>
              <w:jc w:val="center"/>
              <w:rPr>
                <w:bCs/>
                <w:sz w:val="21"/>
                <w:szCs w:val="21"/>
              </w:rPr>
            </w:pPr>
            <w:r>
              <w:rPr>
                <w:rFonts w:ascii="MingLiU" w:eastAsiaTheme="minorEastAsia" w:hAnsi="MingLiU" w:cs="宋体" w:hint="eastAsia"/>
                <w:bCs/>
                <w:sz w:val="21"/>
                <w:szCs w:val="21"/>
              </w:rPr>
              <w:t>二</w:t>
            </w:r>
          </w:p>
        </w:tc>
        <w:tc>
          <w:tcPr>
            <w:tcW w:w="362" w:type="pct"/>
            <w:tcBorders>
              <w:top w:val="single" w:sz="4" w:space="0" w:color="auto"/>
              <w:left w:val="single" w:sz="4" w:space="0" w:color="auto"/>
              <w:bottom w:val="single" w:sz="12" w:space="0" w:color="auto"/>
              <w:right w:val="single" w:sz="4" w:space="0" w:color="auto"/>
            </w:tcBorders>
            <w:shd w:val="clear" w:color="auto" w:fill="auto"/>
            <w:vAlign w:val="center"/>
          </w:tcPr>
          <w:p w14:paraId="0CFC30CA" w14:textId="77777777" w:rsidR="00971C56" w:rsidRPr="007B468D" w:rsidRDefault="00971C56" w:rsidP="009E150D">
            <w:pPr>
              <w:widowControl/>
              <w:jc w:val="center"/>
              <w:rPr>
                <w:bCs/>
                <w:sz w:val="21"/>
                <w:szCs w:val="21"/>
              </w:rPr>
            </w:pPr>
            <w:r w:rsidRPr="007B468D">
              <w:rPr>
                <w:rFonts w:ascii="MingLiU" w:eastAsiaTheme="minorEastAsia" w:hAnsi="MingLiU" w:cs="宋体" w:hint="eastAsia"/>
                <w:bCs/>
                <w:sz w:val="21"/>
                <w:szCs w:val="21"/>
              </w:rPr>
              <w:t>二</w:t>
            </w:r>
          </w:p>
        </w:tc>
        <w:tc>
          <w:tcPr>
            <w:tcW w:w="595" w:type="pct"/>
            <w:tcBorders>
              <w:top w:val="single" w:sz="4" w:space="0" w:color="auto"/>
              <w:left w:val="single" w:sz="4" w:space="0" w:color="auto"/>
              <w:bottom w:val="single" w:sz="12" w:space="0" w:color="auto"/>
              <w:right w:val="single" w:sz="4" w:space="0" w:color="auto"/>
            </w:tcBorders>
            <w:shd w:val="clear" w:color="auto" w:fill="auto"/>
            <w:vAlign w:val="center"/>
          </w:tcPr>
          <w:p w14:paraId="41E85D2C" w14:textId="0AC8D417" w:rsidR="00971C56" w:rsidRPr="007B468D" w:rsidRDefault="00D32AAA" w:rsidP="009E150D">
            <w:pPr>
              <w:widowControl/>
              <w:jc w:val="center"/>
              <w:rPr>
                <w:bCs/>
                <w:sz w:val="21"/>
                <w:szCs w:val="21"/>
              </w:rPr>
            </w:pPr>
            <w:r>
              <w:rPr>
                <w:rFonts w:ascii="MingLiU" w:eastAsiaTheme="minorEastAsia" w:hAnsi="MingLiU" w:cs="宋体" w:hint="eastAsia"/>
                <w:bCs/>
                <w:sz w:val="21"/>
                <w:szCs w:val="21"/>
              </w:rPr>
              <w:t>一</w:t>
            </w:r>
          </w:p>
        </w:tc>
        <w:tc>
          <w:tcPr>
            <w:tcW w:w="467" w:type="pct"/>
            <w:tcBorders>
              <w:top w:val="single" w:sz="4" w:space="0" w:color="auto"/>
              <w:left w:val="single" w:sz="4" w:space="0" w:color="auto"/>
              <w:bottom w:val="single" w:sz="12" w:space="0" w:color="auto"/>
              <w:right w:val="single" w:sz="4" w:space="0" w:color="auto"/>
            </w:tcBorders>
            <w:shd w:val="clear" w:color="auto" w:fill="auto"/>
            <w:vAlign w:val="center"/>
          </w:tcPr>
          <w:p w14:paraId="0A4B25C6" w14:textId="1B490687" w:rsidR="00971C56" w:rsidRPr="007B468D" w:rsidRDefault="00D32AAA" w:rsidP="009E150D">
            <w:pPr>
              <w:widowControl/>
              <w:jc w:val="center"/>
              <w:rPr>
                <w:bCs/>
                <w:sz w:val="21"/>
                <w:szCs w:val="21"/>
              </w:rPr>
            </w:pPr>
            <w:r>
              <w:rPr>
                <w:rFonts w:ascii="MingLiU" w:eastAsiaTheme="minorEastAsia" w:hAnsi="MingLiU" w:cs="宋体" w:hint="eastAsia"/>
                <w:bCs/>
                <w:sz w:val="21"/>
                <w:szCs w:val="21"/>
              </w:rPr>
              <w:t>特一</w:t>
            </w:r>
          </w:p>
        </w:tc>
        <w:tc>
          <w:tcPr>
            <w:tcW w:w="664" w:type="pct"/>
            <w:tcBorders>
              <w:top w:val="single" w:sz="4" w:space="0" w:color="auto"/>
              <w:left w:val="single" w:sz="4" w:space="0" w:color="auto"/>
              <w:bottom w:val="single" w:sz="12" w:space="0" w:color="auto"/>
              <w:right w:val="single" w:sz="4" w:space="0" w:color="auto"/>
            </w:tcBorders>
            <w:shd w:val="clear" w:color="auto" w:fill="auto"/>
            <w:vAlign w:val="center"/>
          </w:tcPr>
          <w:p w14:paraId="7FF4C6A9" w14:textId="00E720BE" w:rsidR="00971C56" w:rsidRPr="007B468D" w:rsidRDefault="00D32AAA" w:rsidP="009E150D">
            <w:pPr>
              <w:widowControl/>
              <w:jc w:val="center"/>
              <w:rPr>
                <w:rFonts w:ascii="MingLiU" w:eastAsiaTheme="minorEastAsia" w:hAnsi="MingLiU" w:cs="宋体"/>
                <w:bCs/>
                <w:sz w:val="21"/>
                <w:szCs w:val="21"/>
              </w:rPr>
            </w:pPr>
            <w:r>
              <w:rPr>
                <w:rFonts w:ascii="MingLiU" w:eastAsiaTheme="minorEastAsia" w:hAnsi="MingLiU" w:cs="宋体" w:hint="eastAsia"/>
                <w:bCs/>
                <w:sz w:val="21"/>
                <w:szCs w:val="21"/>
              </w:rPr>
              <w:t>特一</w:t>
            </w:r>
          </w:p>
        </w:tc>
        <w:tc>
          <w:tcPr>
            <w:tcW w:w="444" w:type="pct"/>
            <w:tcBorders>
              <w:top w:val="single" w:sz="4" w:space="0" w:color="auto"/>
              <w:left w:val="single" w:sz="4" w:space="0" w:color="auto"/>
              <w:bottom w:val="single" w:sz="12" w:space="0" w:color="auto"/>
              <w:right w:val="single" w:sz="12" w:space="0" w:color="auto"/>
            </w:tcBorders>
            <w:vAlign w:val="center"/>
          </w:tcPr>
          <w:p w14:paraId="6C764843" w14:textId="0DB4E049" w:rsidR="00971C56" w:rsidRPr="007B468D" w:rsidRDefault="00D32AAA" w:rsidP="009E150D">
            <w:pPr>
              <w:pStyle w:val="A-"/>
              <w:jc w:val="center"/>
              <w:rPr>
                <w:rFonts w:ascii="MingLiU" w:eastAsiaTheme="minorEastAsia" w:hAnsi="MingLiU" w:cs="宋体"/>
                <w:sz w:val="21"/>
                <w:szCs w:val="21"/>
              </w:rPr>
            </w:pPr>
            <w:r>
              <w:rPr>
                <w:rFonts w:ascii="MingLiU" w:eastAsiaTheme="minorEastAsia" w:hAnsi="MingLiU" w:cs="宋体" w:hint="eastAsia"/>
                <w:bCs/>
                <w:sz w:val="21"/>
                <w:szCs w:val="21"/>
              </w:rPr>
              <w:t>特一</w:t>
            </w:r>
          </w:p>
        </w:tc>
      </w:tr>
    </w:tbl>
    <w:p w14:paraId="7C855B8D" w14:textId="76FBBD8E" w:rsidR="00BE71FF" w:rsidRPr="00BE71FF" w:rsidRDefault="00BE71FF" w:rsidP="00BE71FF">
      <w:r w:rsidRPr="00BE71FF">
        <w:rPr>
          <w:b/>
        </w:rPr>
        <w:t>11.1.5  </w:t>
      </w:r>
      <w:r w:rsidRPr="00BE71FF">
        <w:rPr>
          <w:rFonts w:hint="eastAsia"/>
        </w:rPr>
        <w:t>混合结构在风荷载及多遇地震作用下，</w:t>
      </w:r>
      <w:r w:rsidRPr="00200314">
        <w:rPr>
          <w:rFonts w:hint="eastAsia"/>
        </w:rPr>
        <w:t>楼层层间最大水平位移与层高之比不宜大于</w:t>
      </w:r>
      <w:r w:rsidRPr="00200314">
        <w:rPr>
          <w:rFonts w:hint="eastAsia"/>
        </w:rPr>
        <w:t>1/</w:t>
      </w:r>
      <w:r>
        <w:t>8</w:t>
      </w:r>
      <w:r>
        <w:rPr>
          <w:rFonts w:hint="eastAsia"/>
        </w:rPr>
        <w:t>0</w:t>
      </w:r>
      <w:r w:rsidRPr="00200314">
        <w:rPr>
          <w:rFonts w:hint="eastAsia"/>
        </w:rPr>
        <w:t>0</w:t>
      </w:r>
      <w:r w:rsidRPr="00200314">
        <w:rPr>
          <w:rFonts w:hint="eastAsia"/>
        </w:rPr>
        <w:t>。</w:t>
      </w:r>
      <w:r w:rsidRPr="00BE71FF">
        <w:rPr>
          <w:rFonts w:hint="eastAsia"/>
        </w:rPr>
        <w:t>在罕遇地震作用下，结构的弹塑性层间位移</w:t>
      </w:r>
      <w:r w:rsidRPr="00200314">
        <w:rPr>
          <w:rFonts w:hint="eastAsia"/>
        </w:rPr>
        <w:t>楼层层间最大水平位移与层高之比不宜大于</w:t>
      </w:r>
      <w:r w:rsidRPr="00200314">
        <w:rPr>
          <w:rFonts w:hint="eastAsia"/>
        </w:rPr>
        <w:t>1/</w:t>
      </w:r>
      <w:r w:rsidR="00B96E38">
        <w:t>1</w:t>
      </w:r>
      <w:r>
        <w:rPr>
          <w:rFonts w:hint="eastAsia"/>
        </w:rPr>
        <w:t>0</w:t>
      </w:r>
      <w:r w:rsidRPr="00200314">
        <w:rPr>
          <w:rFonts w:hint="eastAsia"/>
        </w:rPr>
        <w:t>0</w:t>
      </w:r>
      <w:r w:rsidRPr="00200314">
        <w:rPr>
          <w:rFonts w:hint="eastAsia"/>
        </w:rPr>
        <w:t>。</w:t>
      </w:r>
    </w:p>
    <w:p w14:paraId="21B1E0EF" w14:textId="10962A6E" w:rsidR="00BE71FF" w:rsidRPr="00BE71FF" w:rsidRDefault="00BE71FF" w:rsidP="00BE71FF">
      <w:r w:rsidRPr="00B96E38">
        <w:rPr>
          <w:b/>
        </w:rPr>
        <w:t>11.1.6</w:t>
      </w:r>
      <w:r w:rsidRPr="00BE71FF">
        <w:t>  </w:t>
      </w:r>
      <w:r w:rsidRPr="00BE71FF">
        <w:rPr>
          <w:rFonts w:hint="eastAsia"/>
        </w:rPr>
        <w:t>混合结构框架所承担的地震剪力应</w:t>
      </w:r>
      <w:r w:rsidR="009C3C3C">
        <w:rPr>
          <w:rFonts w:hint="eastAsia"/>
        </w:rPr>
        <w:t>按</w:t>
      </w:r>
      <w:r w:rsidR="00B91429">
        <w:rPr>
          <w:rFonts w:hint="eastAsia"/>
        </w:rPr>
        <w:t>现行行业标准</w:t>
      </w:r>
      <w:r w:rsidR="00A24B59" w:rsidRPr="00FE6EDA">
        <w:rPr>
          <w:rFonts w:hint="eastAsia"/>
        </w:rPr>
        <w:t>《高层建筑混凝土结构技术规程》</w:t>
      </w:r>
      <w:r w:rsidR="00A24B59" w:rsidRPr="00FE6EDA">
        <w:rPr>
          <w:rFonts w:hint="eastAsia"/>
        </w:rPr>
        <w:t>JGJ</w:t>
      </w:r>
      <w:r w:rsidR="00A24B59">
        <w:rPr>
          <w:rFonts w:hint="eastAsia"/>
        </w:rPr>
        <w:t xml:space="preserve"> </w:t>
      </w:r>
      <w:r w:rsidR="00A24B59" w:rsidRPr="00FE6EDA">
        <w:rPr>
          <w:rFonts w:hint="eastAsia"/>
        </w:rPr>
        <w:t>3</w:t>
      </w:r>
      <w:r w:rsidR="00A24B59">
        <w:rPr>
          <w:rFonts w:hint="eastAsia"/>
        </w:rPr>
        <w:t>中筒体结构的相关规定</w:t>
      </w:r>
      <w:r w:rsidR="009C3C3C">
        <w:rPr>
          <w:rFonts w:hint="eastAsia"/>
        </w:rPr>
        <w:t>执行</w:t>
      </w:r>
      <w:r w:rsidR="00A24B59">
        <w:rPr>
          <w:rFonts w:hint="eastAsia"/>
        </w:rPr>
        <w:t>。</w:t>
      </w:r>
    </w:p>
    <w:p w14:paraId="37EF6C03" w14:textId="56B0BBA2" w:rsidR="00A24B59" w:rsidRPr="005A20F9" w:rsidRDefault="00BE71FF" w:rsidP="00A24B59">
      <w:pPr>
        <w:rPr>
          <w:color w:val="000000" w:themeColor="text1"/>
          <w:szCs w:val="21"/>
        </w:rPr>
      </w:pPr>
      <w:r w:rsidRPr="00B96E38">
        <w:rPr>
          <w:b/>
        </w:rPr>
        <w:t>11.1.7</w:t>
      </w:r>
      <w:r w:rsidRPr="00BE71FF">
        <w:t>  </w:t>
      </w:r>
      <w:r w:rsidRPr="00BE71FF">
        <w:rPr>
          <w:rFonts w:hint="eastAsia"/>
        </w:rPr>
        <w:t>地震设计状况下，</w:t>
      </w:r>
      <w:r w:rsidR="00A24B59" w:rsidRPr="00B47F37">
        <w:rPr>
          <w:rStyle w:val="A-0"/>
          <w:rFonts w:hint="eastAsia"/>
        </w:rPr>
        <w:t>钢管混凝土束</w:t>
      </w:r>
      <w:r w:rsidR="00A24B59">
        <w:rPr>
          <w:rStyle w:val="A-0"/>
          <w:rFonts w:hint="eastAsia"/>
        </w:rPr>
        <w:t>框架柱</w:t>
      </w:r>
      <w:r w:rsidR="00A24B59" w:rsidRPr="00B47F37">
        <w:rPr>
          <w:rStyle w:val="A-0"/>
          <w:rFonts w:hint="eastAsia"/>
        </w:rPr>
        <w:t>抗震调整系数应按照现行</w:t>
      </w:r>
      <w:r w:rsidR="00B91429">
        <w:rPr>
          <w:rStyle w:val="A-0"/>
          <w:rFonts w:hint="eastAsia"/>
        </w:rPr>
        <w:t>国家</w:t>
      </w:r>
      <w:r w:rsidR="00A24B59" w:rsidRPr="00B47F37">
        <w:rPr>
          <w:rStyle w:val="A-0"/>
          <w:rFonts w:hint="eastAsia"/>
        </w:rPr>
        <w:t>标准《建筑与市政工程抗震通用规范》</w:t>
      </w:r>
      <w:r w:rsidR="00A24B59" w:rsidRPr="00B47F37">
        <w:rPr>
          <w:rStyle w:val="A-0"/>
          <w:rFonts w:hint="eastAsia"/>
        </w:rPr>
        <w:t>GB</w:t>
      </w:r>
      <w:r w:rsidR="00A24B59" w:rsidRPr="00B47F37">
        <w:rPr>
          <w:rStyle w:val="A-0"/>
        </w:rPr>
        <w:t xml:space="preserve"> </w:t>
      </w:r>
      <w:r w:rsidR="00A24B59" w:rsidRPr="00B47F37">
        <w:rPr>
          <w:rStyle w:val="A-0"/>
          <w:rFonts w:hint="eastAsia"/>
        </w:rPr>
        <w:t>55002</w:t>
      </w:r>
      <w:r w:rsidR="00A24B59" w:rsidRPr="00B47F37">
        <w:rPr>
          <w:rStyle w:val="A-0"/>
          <w:rFonts w:hint="eastAsia"/>
        </w:rPr>
        <w:t>中钢</w:t>
      </w:r>
      <w:r w:rsidR="00A24B59" w:rsidRPr="00B47F37">
        <w:rPr>
          <w:rStyle w:val="A-0"/>
          <w:rFonts w:hint="eastAsia"/>
        </w:rPr>
        <w:t>-</w:t>
      </w:r>
      <w:r w:rsidR="00A24B59" w:rsidRPr="00B47F37">
        <w:rPr>
          <w:rStyle w:val="A-0"/>
          <w:rFonts w:hint="eastAsia"/>
        </w:rPr>
        <w:t>混凝土组合构件采用。</w:t>
      </w:r>
    </w:p>
    <w:p w14:paraId="02488A3C" w14:textId="68CA6772" w:rsidR="00A50DFB" w:rsidRPr="00631D34" w:rsidRDefault="00BE71FF" w:rsidP="00BE71FF">
      <w:pPr>
        <w:rPr>
          <w:bCs/>
          <w:kern w:val="44"/>
          <w:sz w:val="28"/>
        </w:rPr>
      </w:pPr>
      <w:r w:rsidRPr="00BE71FF">
        <w:rPr>
          <w:rFonts w:hint="eastAsia"/>
        </w:rPr>
        <w:t>。</w:t>
      </w:r>
      <w:r w:rsidR="00631D34">
        <w:br w:type="page"/>
      </w:r>
    </w:p>
    <w:p w14:paraId="6B8100D7" w14:textId="6FC5BFA6" w:rsidR="003877D0" w:rsidRPr="00696659" w:rsidRDefault="003877D0" w:rsidP="007C1F91">
      <w:pPr>
        <w:pStyle w:val="1b"/>
      </w:pPr>
      <w:bookmarkStart w:id="350" w:name="_Toc109378025"/>
      <w:bookmarkStart w:id="351" w:name="_Toc113954165"/>
      <w:r>
        <w:rPr>
          <w:rFonts w:hint="eastAsia"/>
        </w:rPr>
        <w:lastRenderedPageBreak/>
        <w:t>本标准</w:t>
      </w:r>
      <w:r w:rsidRPr="00696659">
        <w:t>用语说明</w:t>
      </w:r>
      <w:bookmarkEnd w:id="350"/>
      <w:bookmarkEnd w:id="351"/>
    </w:p>
    <w:p w14:paraId="4F0A1B9C" w14:textId="77777777" w:rsidR="003877D0" w:rsidRDefault="003877D0" w:rsidP="003877D0">
      <w:pPr>
        <w:widowControl/>
        <w:jc w:val="left"/>
      </w:pPr>
    </w:p>
    <w:p w14:paraId="51D211E7" w14:textId="75F49632" w:rsidR="003877D0" w:rsidRPr="00CE0258" w:rsidRDefault="003877D0" w:rsidP="003877D0">
      <w:r w:rsidRPr="00CE0258">
        <w:br/>
      </w:r>
      <w:r>
        <w:tab/>
      </w:r>
      <w:r w:rsidRPr="00165510">
        <w:rPr>
          <w:b/>
          <w:bCs/>
        </w:rPr>
        <w:t>1</w:t>
      </w:r>
      <w:r w:rsidRPr="00CE0258">
        <w:t>为了便于在执行本</w:t>
      </w:r>
      <w:r w:rsidR="00285B09">
        <w:rPr>
          <w:rFonts w:hint="eastAsia"/>
        </w:rPr>
        <w:t>标准</w:t>
      </w:r>
      <w:r w:rsidRPr="00CE0258">
        <w:t>条文时区别对待，对要求严格程度不同的用词说明如下：</w:t>
      </w:r>
      <w:r w:rsidRPr="00CE0258">
        <w:br/>
      </w:r>
      <w:r>
        <w:tab/>
      </w:r>
      <w:r>
        <w:tab/>
      </w:r>
      <w:r w:rsidRPr="00165510">
        <w:rPr>
          <w:b/>
          <w:bCs/>
        </w:rPr>
        <w:t>1</w:t>
      </w:r>
      <w:r w:rsidRPr="00165510">
        <w:rPr>
          <w:b/>
          <w:bCs/>
        </w:rPr>
        <w:t>）</w:t>
      </w:r>
      <w:r w:rsidRPr="00CE0258">
        <w:t>表示很严格，非这样做不可的用词：</w:t>
      </w:r>
      <w:r w:rsidRPr="00CE0258">
        <w:br/>
      </w:r>
      <w:r>
        <w:tab/>
      </w:r>
      <w:r>
        <w:tab/>
      </w:r>
      <w:r w:rsidRPr="00CE0258">
        <w:t>正面词采用</w:t>
      </w:r>
      <w:r w:rsidRPr="00CE0258">
        <w:t>“</w:t>
      </w:r>
      <w:r w:rsidRPr="00CE0258">
        <w:t>必须</w:t>
      </w:r>
      <w:r w:rsidRPr="00CE0258">
        <w:t>”</w:t>
      </w:r>
      <w:r w:rsidRPr="00CE0258">
        <w:t>，反面词采用</w:t>
      </w:r>
      <w:r w:rsidRPr="00CE0258">
        <w:t>“</w:t>
      </w:r>
      <w:r w:rsidRPr="00CE0258">
        <w:t>严禁</w:t>
      </w:r>
      <w:r w:rsidRPr="00CE0258">
        <w:t>”</w:t>
      </w:r>
      <w:r w:rsidRPr="00CE0258">
        <w:t>；</w:t>
      </w:r>
      <w:r w:rsidRPr="00CE0258">
        <w:br/>
      </w:r>
      <w:r>
        <w:tab/>
      </w:r>
      <w:r>
        <w:tab/>
      </w:r>
      <w:r w:rsidRPr="00165510">
        <w:rPr>
          <w:b/>
          <w:bCs/>
        </w:rPr>
        <w:t>2</w:t>
      </w:r>
      <w:r w:rsidRPr="00165510">
        <w:rPr>
          <w:b/>
          <w:bCs/>
        </w:rPr>
        <w:t>）</w:t>
      </w:r>
      <w:r w:rsidRPr="00CE0258">
        <w:t>表示严格，在正常情况下均应这样做的用词：</w:t>
      </w:r>
      <w:r w:rsidRPr="00CE0258">
        <w:br/>
      </w:r>
      <w:r>
        <w:tab/>
      </w:r>
      <w:r>
        <w:tab/>
      </w:r>
      <w:r w:rsidRPr="00CE0258">
        <w:t>正面词采用</w:t>
      </w:r>
      <w:r w:rsidRPr="00CE0258">
        <w:t>“</w:t>
      </w:r>
      <w:r w:rsidRPr="00CE0258">
        <w:t>应</w:t>
      </w:r>
      <w:r w:rsidRPr="00CE0258">
        <w:t>”</w:t>
      </w:r>
      <w:r w:rsidRPr="00CE0258">
        <w:t>，反面词采用</w:t>
      </w:r>
      <w:r w:rsidRPr="00CE0258">
        <w:t>“</w:t>
      </w:r>
      <w:r w:rsidRPr="00CE0258">
        <w:t>不应</w:t>
      </w:r>
      <w:r w:rsidRPr="00CE0258">
        <w:t>”</w:t>
      </w:r>
      <w:r w:rsidRPr="00CE0258">
        <w:t>或</w:t>
      </w:r>
      <w:r w:rsidRPr="00CE0258">
        <w:t>“</w:t>
      </w:r>
      <w:r w:rsidRPr="00CE0258">
        <w:t>不得</w:t>
      </w:r>
      <w:r w:rsidRPr="00CE0258">
        <w:t>”</w:t>
      </w:r>
      <w:r w:rsidRPr="00CE0258">
        <w:t>；</w:t>
      </w:r>
      <w:r w:rsidRPr="00CE0258">
        <w:br/>
      </w:r>
      <w:r>
        <w:tab/>
      </w:r>
      <w:r>
        <w:tab/>
      </w:r>
      <w:r w:rsidRPr="00165510">
        <w:rPr>
          <w:b/>
          <w:bCs/>
        </w:rPr>
        <w:t>3</w:t>
      </w:r>
      <w:r w:rsidRPr="00165510">
        <w:rPr>
          <w:b/>
          <w:bCs/>
        </w:rPr>
        <w:t>）</w:t>
      </w:r>
      <w:r w:rsidRPr="00CE0258">
        <w:t>表示允许稍有选择，在条件许可时首先应这样做的用词：</w:t>
      </w:r>
      <w:r w:rsidRPr="00CE0258">
        <w:br/>
      </w:r>
      <w:r>
        <w:tab/>
      </w:r>
      <w:r>
        <w:tab/>
      </w:r>
      <w:r w:rsidRPr="00CE0258">
        <w:t>正面词采用</w:t>
      </w:r>
      <w:r w:rsidRPr="00CE0258">
        <w:t>“</w:t>
      </w:r>
      <w:r w:rsidRPr="00CE0258">
        <w:t>宜</w:t>
      </w:r>
      <w:r w:rsidRPr="00CE0258">
        <w:t>”</w:t>
      </w:r>
      <w:r w:rsidRPr="00CE0258">
        <w:t>，反面词采用</w:t>
      </w:r>
      <w:r w:rsidRPr="00CE0258">
        <w:t>“</w:t>
      </w:r>
      <w:r w:rsidRPr="00CE0258">
        <w:t>不宜</w:t>
      </w:r>
      <w:r w:rsidRPr="00CE0258">
        <w:t>”</w:t>
      </w:r>
      <w:r w:rsidRPr="00CE0258">
        <w:t>；</w:t>
      </w:r>
      <w:r w:rsidRPr="00CE0258">
        <w:br/>
      </w:r>
      <w:r>
        <w:rPr>
          <w:rFonts w:hint="eastAsia"/>
        </w:rPr>
        <w:t xml:space="preserve">  </w:t>
      </w:r>
      <w:r>
        <w:tab/>
      </w:r>
      <w:r w:rsidRPr="00165510">
        <w:rPr>
          <w:b/>
          <w:bCs/>
        </w:rPr>
        <w:tab/>
      </w:r>
      <w:r w:rsidRPr="00165510">
        <w:rPr>
          <w:rFonts w:hint="eastAsia"/>
          <w:b/>
          <w:bCs/>
        </w:rPr>
        <w:t>4</w:t>
      </w:r>
      <w:r w:rsidRPr="00165510">
        <w:rPr>
          <w:b/>
          <w:bCs/>
        </w:rPr>
        <w:t>）</w:t>
      </w:r>
      <w:r w:rsidRPr="00CE0258">
        <w:t>表示有选择，在一定条件下可以这样做的，采用</w:t>
      </w:r>
      <w:r w:rsidRPr="00CE0258">
        <w:t>“</w:t>
      </w:r>
      <w:r w:rsidRPr="00CE0258">
        <w:t>可</w:t>
      </w:r>
      <w:r w:rsidRPr="00CE0258">
        <w:t>”</w:t>
      </w:r>
      <w:r w:rsidRPr="00CE0258">
        <w:t>。</w:t>
      </w:r>
    </w:p>
    <w:p w14:paraId="0305A9C8" w14:textId="0E26BB30" w:rsidR="003877D0" w:rsidRDefault="003877D0" w:rsidP="003877D0">
      <w:pPr>
        <w:ind w:firstLineChars="200" w:firstLine="482"/>
      </w:pPr>
      <w:r w:rsidRPr="00165510">
        <w:rPr>
          <w:rFonts w:hint="eastAsia"/>
          <w:b/>
          <w:bCs/>
        </w:rPr>
        <w:t>2</w:t>
      </w:r>
      <w:r>
        <w:rPr>
          <w:rFonts w:hint="eastAsia"/>
        </w:rPr>
        <w:t>条文中指明应按其他标准执行的写法为：“应符合</w:t>
      </w:r>
      <w:r>
        <w:t>…</w:t>
      </w:r>
      <w:r>
        <w:rPr>
          <w:rFonts w:hint="eastAsia"/>
        </w:rPr>
        <w:t>..</w:t>
      </w:r>
      <w:r>
        <w:rPr>
          <w:rFonts w:hint="eastAsia"/>
        </w:rPr>
        <w:t>的</w:t>
      </w:r>
      <w:r w:rsidR="00A43460">
        <w:rPr>
          <w:rFonts w:hint="eastAsia"/>
        </w:rPr>
        <w:t>规定</w:t>
      </w:r>
      <w:r>
        <w:rPr>
          <w:rFonts w:hint="eastAsia"/>
        </w:rPr>
        <w:t>”或“应按</w:t>
      </w:r>
      <w:r>
        <w:t>…</w:t>
      </w:r>
      <w:r>
        <w:rPr>
          <w:rFonts w:hint="eastAsia"/>
        </w:rPr>
        <w:t>..</w:t>
      </w:r>
      <w:r>
        <w:rPr>
          <w:rFonts w:hint="eastAsia"/>
        </w:rPr>
        <w:t>执行”。</w:t>
      </w:r>
    </w:p>
    <w:p w14:paraId="4DEC30E8" w14:textId="77777777" w:rsidR="00950FA5" w:rsidRPr="003877D0" w:rsidRDefault="00950FA5" w:rsidP="00582B9A">
      <w:pPr>
        <w:jc w:val="left"/>
        <w:rPr>
          <w:rFonts w:ascii="宋体" w:hAnsi="宋体"/>
          <w:szCs w:val="21"/>
        </w:rPr>
      </w:pPr>
    </w:p>
    <w:p w14:paraId="791D0BDF" w14:textId="77777777" w:rsidR="00CC2692" w:rsidRDefault="00CC2692">
      <w:pPr>
        <w:widowControl/>
        <w:jc w:val="left"/>
        <w:rPr>
          <w:rFonts w:ascii="宋体" w:hAnsi="宋体"/>
          <w:szCs w:val="21"/>
        </w:rPr>
      </w:pPr>
      <w:r>
        <w:rPr>
          <w:rFonts w:ascii="宋体" w:hAnsi="宋体"/>
          <w:szCs w:val="21"/>
        </w:rPr>
        <w:br w:type="page"/>
      </w:r>
    </w:p>
    <w:p w14:paraId="6A5D50D0" w14:textId="27DC1FED" w:rsidR="00950FA5" w:rsidRDefault="00950FA5" w:rsidP="007C1F91">
      <w:pPr>
        <w:pStyle w:val="1b"/>
      </w:pPr>
      <w:bookmarkStart w:id="352" w:name="_Toc109378026"/>
      <w:bookmarkStart w:id="353" w:name="_Toc113954166"/>
      <w:r w:rsidRPr="0023467C">
        <w:rPr>
          <w:rFonts w:hint="eastAsia"/>
        </w:rPr>
        <w:lastRenderedPageBreak/>
        <w:t>引用标准</w:t>
      </w:r>
      <w:r w:rsidR="0023467C" w:rsidRPr="0023467C">
        <w:rPr>
          <w:rFonts w:hint="eastAsia"/>
        </w:rPr>
        <w:t>名录</w:t>
      </w:r>
      <w:bookmarkEnd w:id="352"/>
      <w:bookmarkEnd w:id="353"/>
    </w:p>
    <w:p w14:paraId="7DA2360A" w14:textId="587542E7" w:rsidR="0023467C" w:rsidRDefault="0023467C" w:rsidP="0023467C">
      <w:r w:rsidRPr="00950FA5">
        <w:rPr>
          <w:rFonts w:hint="eastAsia"/>
        </w:rPr>
        <w:t>《建筑结构荷载规范》</w:t>
      </w:r>
      <w:r w:rsidRPr="00950FA5">
        <w:rPr>
          <w:rFonts w:hint="eastAsia"/>
        </w:rPr>
        <w:t>GB</w:t>
      </w:r>
      <w:r>
        <w:t xml:space="preserve"> </w:t>
      </w:r>
      <w:r w:rsidRPr="00950FA5">
        <w:rPr>
          <w:rFonts w:hint="eastAsia"/>
        </w:rPr>
        <w:t>50009</w:t>
      </w:r>
    </w:p>
    <w:p w14:paraId="2E109D57" w14:textId="1BD2949B" w:rsidR="0023467C" w:rsidRDefault="0023467C" w:rsidP="0023467C">
      <w:pPr>
        <w:rPr>
          <w:color w:val="000000"/>
          <w:szCs w:val="21"/>
        </w:rPr>
      </w:pPr>
      <w:r w:rsidRPr="00950FA5">
        <w:rPr>
          <w:rFonts w:hint="eastAsia"/>
          <w:color w:val="000000"/>
          <w:szCs w:val="21"/>
        </w:rPr>
        <w:t>《混凝土结构设计规范》</w:t>
      </w:r>
      <w:r w:rsidRPr="00950FA5">
        <w:rPr>
          <w:rFonts w:hint="eastAsia"/>
          <w:color w:val="000000"/>
          <w:szCs w:val="21"/>
        </w:rPr>
        <w:t>GB</w:t>
      </w:r>
      <w:r>
        <w:rPr>
          <w:color w:val="000000"/>
          <w:szCs w:val="21"/>
        </w:rPr>
        <w:t xml:space="preserve"> </w:t>
      </w:r>
      <w:r w:rsidRPr="00950FA5">
        <w:rPr>
          <w:rFonts w:hint="eastAsia"/>
          <w:color w:val="000000"/>
          <w:szCs w:val="21"/>
        </w:rPr>
        <w:t>50010</w:t>
      </w:r>
    </w:p>
    <w:p w14:paraId="394CF160" w14:textId="0E44658F" w:rsidR="0023467C" w:rsidRDefault="0023467C" w:rsidP="0023467C">
      <w:pPr>
        <w:rPr>
          <w:color w:val="000000"/>
          <w:szCs w:val="21"/>
        </w:rPr>
      </w:pPr>
      <w:r w:rsidRPr="00950FA5">
        <w:rPr>
          <w:rFonts w:hint="eastAsia"/>
          <w:color w:val="000000"/>
          <w:szCs w:val="21"/>
        </w:rPr>
        <w:t>《建筑抗震设计规范》</w:t>
      </w:r>
      <w:r w:rsidRPr="00950FA5">
        <w:rPr>
          <w:rFonts w:hint="eastAsia"/>
          <w:color w:val="000000"/>
          <w:szCs w:val="21"/>
        </w:rPr>
        <w:t>GB</w:t>
      </w:r>
      <w:r>
        <w:rPr>
          <w:color w:val="000000"/>
          <w:szCs w:val="21"/>
        </w:rPr>
        <w:t xml:space="preserve"> </w:t>
      </w:r>
      <w:r w:rsidRPr="00950FA5">
        <w:rPr>
          <w:rFonts w:hint="eastAsia"/>
          <w:color w:val="000000"/>
          <w:szCs w:val="21"/>
        </w:rPr>
        <w:t>50011</w:t>
      </w:r>
    </w:p>
    <w:p w14:paraId="18CDE1A3" w14:textId="1334E237" w:rsidR="0023467C" w:rsidRDefault="0023467C" w:rsidP="0023467C">
      <w:pPr>
        <w:rPr>
          <w:color w:val="000000"/>
          <w:szCs w:val="21"/>
        </w:rPr>
      </w:pPr>
      <w:r w:rsidRPr="00950FA5">
        <w:rPr>
          <w:rFonts w:hint="eastAsia"/>
          <w:color w:val="000000"/>
          <w:szCs w:val="21"/>
        </w:rPr>
        <w:t>《建筑设计防火规范》</w:t>
      </w:r>
      <w:r w:rsidRPr="00950FA5">
        <w:rPr>
          <w:rFonts w:hint="eastAsia"/>
          <w:color w:val="000000"/>
          <w:szCs w:val="21"/>
        </w:rPr>
        <w:t>GB</w:t>
      </w:r>
      <w:r>
        <w:rPr>
          <w:color w:val="000000"/>
          <w:szCs w:val="21"/>
        </w:rPr>
        <w:t xml:space="preserve"> </w:t>
      </w:r>
      <w:r w:rsidRPr="00950FA5">
        <w:rPr>
          <w:rFonts w:hint="eastAsia"/>
          <w:color w:val="000000"/>
          <w:szCs w:val="21"/>
        </w:rPr>
        <w:t>50016</w:t>
      </w:r>
    </w:p>
    <w:p w14:paraId="3BBC41A9" w14:textId="6ED70DDA" w:rsidR="0023467C" w:rsidRDefault="0023467C" w:rsidP="0023467C">
      <w:pPr>
        <w:rPr>
          <w:color w:val="000000"/>
          <w:szCs w:val="21"/>
        </w:rPr>
      </w:pPr>
      <w:r w:rsidRPr="00950FA5">
        <w:rPr>
          <w:rFonts w:hint="eastAsia"/>
          <w:color w:val="000000"/>
          <w:szCs w:val="21"/>
        </w:rPr>
        <w:t>《钢结构设计</w:t>
      </w:r>
      <w:r>
        <w:rPr>
          <w:rFonts w:hint="eastAsia"/>
          <w:color w:val="000000"/>
          <w:szCs w:val="21"/>
        </w:rPr>
        <w:t>标准</w:t>
      </w:r>
      <w:r w:rsidRPr="00950FA5">
        <w:rPr>
          <w:rFonts w:hint="eastAsia"/>
          <w:color w:val="000000"/>
          <w:szCs w:val="21"/>
        </w:rPr>
        <w:t>》</w:t>
      </w:r>
      <w:r w:rsidRPr="00950FA5">
        <w:rPr>
          <w:rFonts w:hint="eastAsia"/>
          <w:color w:val="000000"/>
          <w:szCs w:val="21"/>
        </w:rPr>
        <w:t>GB</w:t>
      </w:r>
      <w:r>
        <w:rPr>
          <w:color w:val="000000"/>
          <w:szCs w:val="21"/>
        </w:rPr>
        <w:t xml:space="preserve"> </w:t>
      </w:r>
      <w:r w:rsidRPr="00950FA5">
        <w:rPr>
          <w:rFonts w:hint="eastAsia"/>
          <w:color w:val="000000"/>
          <w:szCs w:val="21"/>
        </w:rPr>
        <w:t>50017</w:t>
      </w:r>
    </w:p>
    <w:p w14:paraId="1134207E" w14:textId="4B3B5509" w:rsidR="0023467C" w:rsidRDefault="0023467C" w:rsidP="0023467C">
      <w:pPr>
        <w:rPr>
          <w:color w:val="000000"/>
          <w:szCs w:val="21"/>
        </w:rPr>
      </w:pPr>
      <w:r w:rsidRPr="00950FA5">
        <w:rPr>
          <w:rFonts w:hint="eastAsia"/>
          <w:color w:val="000000"/>
          <w:szCs w:val="21"/>
        </w:rPr>
        <w:t>《冷弯薄壁型钢结构技术规范》</w:t>
      </w:r>
      <w:r w:rsidRPr="00950FA5">
        <w:rPr>
          <w:rFonts w:hint="eastAsia"/>
          <w:color w:val="000000"/>
          <w:szCs w:val="21"/>
        </w:rPr>
        <w:t>GB</w:t>
      </w:r>
      <w:r>
        <w:rPr>
          <w:color w:val="000000"/>
          <w:szCs w:val="21"/>
        </w:rPr>
        <w:t xml:space="preserve"> </w:t>
      </w:r>
      <w:r w:rsidRPr="00950FA5">
        <w:rPr>
          <w:rFonts w:hint="eastAsia"/>
          <w:color w:val="000000"/>
          <w:szCs w:val="21"/>
        </w:rPr>
        <w:t>50018</w:t>
      </w:r>
    </w:p>
    <w:p w14:paraId="1238EED1" w14:textId="3E3A2963" w:rsidR="0023467C" w:rsidRDefault="0023467C" w:rsidP="0023467C">
      <w:pPr>
        <w:rPr>
          <w:color w:val="000000"/>
          <w:szCs w:val="21"/>
        </w:rPr>
      </w:pPr>
      <w:r>
        <w:rPr>
          <w:rFonts w:hint="eastAsia"/>
          <w:color w:val="000000"/>
          <w:szCs w:val="21"/>
        </w:rPr>
        <w:t>《混凝土强度检验评定标准》</w:t>
      </w:r>
      <w:r>
        <w:rPr>
          <w:rFonts w:hint="eastAsia"/>
          <w:color w:val="000000"/>
          <w:szCs w:val="21"/>
        </w:rPr>
        <w:t>GB/</w:t>
      </w:r>
      <w:r>
        <w:rPr>
          <w:color w:val="000000"/>
          <w:szCs w:val="21"/>
        </w:rPr>
        <w:t>T 50107</w:t>
      </w:r>
    </w:p>
    <w:p w14:paraId="293850C4" w14:textId="5852A31D" w:rsidR="0023467C" w:rsidRDefault="0023467C" w:rsidP="0023467C">
      <w:pPr>
        <w:rPr>
          <w:color w:val="000000"/>
          <w:szCs w:val="21"/>
        </w:rPr>
      </w:pPr>
      <w:r>
        <w:rPr>
          <w:rFonts w:hint="eastAsia"/>
          <w:color w:val="000000"/>
          <w:szCs w:val="21"/>
        </w:rPr>
        <w:t>《混凝土结构工程施工质量验收规范》</w:t>
      </w:r>
      <w:r>
        <w:rPr>
          <w:rFonts w:hint="eastAsia"/>
          <w:color w:val="000000"/>
          <w:szCs w:val="21"/>
        </w:rPr>
        <w:t>GB</w:t>
      </w:r>
      <w:r>
        <w:rPr>
          <w:color w:val="000000"/>
          <w:szCs w:val="21"/>
        </w:rPr>
        <w:t xml:space="preserve"> 50204</w:t>
      </w:r>
    </w:p>
    <w:p w14:paraId="71C6E533" w14:textId="75487BCE" w:rsidR="0023467C" w:rsidRDefault="0023467C" w:rsidP="0023467C">
      <w:pPr>
        <w:rPr>
          <w:color w:val="000000"/>
          <w:szCs w:val="21"/>
        </w:rPr>
      </w:pPr>
      <w:r w:rsidRPr="00950FA5">
        <w:rPr>
          <w:rFonts w:hint="eastAsia"/>
          <w:color w:val="000000"/>
          <w:szCs w:val="21"/>
        </w:rPr>
        <w:t>《</w:t>
      </w:r>
      <w:r>
        <w:rPr>
          <w:rFonts w:hint="eastAsia"/>
          <w:color w:val="000000"/>
          <w:szCs w:val="21"/>
        </w:rPr>
        <w:t>钢结构工程施工质量验收标准</w:t>
      </w:r>
      <w:r w:rsidRPr="00950FA5">
        <w:rPr>
          <w:rFonts w:hint="eastAsia"/>
          <w:color w:val="000000"/>
          <w:szCs w:val="21"/>
        </w:rPr>
        <w:t>》</w:t>
      </w:r>
      <w:r w:rsidRPr="00950FA5">
        <w:rPr>
          <w:rFonts w:hint="eastAsia"/>
          <w:color w:val="000000"/>
          <w:szCs w:val="21"/>
        </w:rPr>
        <w:t>GB</w:t>
      </w:r>
      <w:r>
        <w:rPr>
          <w:color w:val="000000"/>
          <w:szCs w:val="21"/>
        </w:rPr>
        <w:t xml:space="preserve"> </w:t>
      </w:r>
      <w:r w:rsidRPr="00950FA5">
        <w:rPr>
          <w:rFonts w:hint="eastAsia"/>
          <w:color w:val="000000"/>
          <w:szCs w:val="21"/>
        </w:rPr>
        <w:t>50</w:t>
      </w:r>
      <w:r>
        <w:rPr>
          <w:rFonts w:hint="eastAsia"/>
          <w:color w:val="000000"/>
          <w:szCs w:val="21"/>
        </w:rPr>
        <w:t>20</w:t>
      </w:r>
      <w:r w:rsidRPr="00950FA5">
        <w:rPr>
          <w:rFonts w:hint="eastAsia"/>
          <w:color w:val="000000"/>
          <w:szCs w:val="21"/>
        </w:rPr>
        <w:t>5</w:t>
      </w:r>
    </w:p>
    <w:p w14:paraId="2575FE42" w14:textId="78C279BB" w:rsidR="000F4F68" w:rsidRDefault="000F4F68" w:rsidP="0023467C">
      <w:pPr>
        <w:rPr>
          <w:color w:val="000000"/>
          <w:szCs w:val="21"/>
        </w:rPr>
      </w:pPr>
      <w:r>
        <w:rPr>
          <w:rFonts w:hint="eastAsia"/>
          <w:color w:val="000000"/>
          <w:szCs w:val="21"/>
        </w:rPr>
        <w:t>《建筑工程抗震设防分类标准》</w:t>
      </w:r>
      <w:r>
        <w:rPr>
          <w:rFonts w:hint="eastAsia"/>
          <w:color w:val="000000"/>
          <w:szCs w:val="21"/>
        </w:rPr>
        <w:t xml:space="preserve"> GB</w:t>
      </w:r>
      <w:r>
        <w:rPr>
          <w:color w:val="000000"/>
          <w:szCs w:val="21"/>
        </w:rPr>
        <w:t xml:space="preserve"> 50223</w:t>
      </w:r>
    </w:p>
    <w:p w14:paraId="534AEEB0" w14:textId="57C4EA5A" w:rsidR="000F4F68" w:rsidRDefault="000F4F68" w:rsidP="0023467C">
      <w:pPr>
        <w:rPr>
          <w:color w:val="000000"/>
          <w:szCs w:val="21"/>
        </w:rPr>
      </w:pPr>
      <w:r>
        <w:rPr>
          <w:rFonts w:hint="eastAsia"/>
          <w:color w:val="000000"/>
          <w:szCs w:val="21"/>
        </w:rPr>
        <w:t>《建筑工程施工质量验收统一标准》</w:t>
      </w:r>
      <w:r>
        <w:rPr>
          <w:rFonts w:hint="eastAsia"/>
          <w:color w:val="000000"/>
          <w:szCs w:val="21"/>
        </w:rPr>
        <w:t xml:space="preserve"> GB</w:t>
      </w:r>
      <w:r>
        <w:rPr>
          <w:color w:val="000000"/>
          <w:szCs w:val="21"/>
        </w:rPr>
        <w:t xml:space="preserve"> 50300</w:t>
      </w:r>
    </w:p>
    <w:p w14:paraId="743BFE60" w14:textId="385F5C6E" w:rsidR="000F4F68" w:rsidRDefault="000F4F68" w:rsidP="0023467C">
      <w:pPr>
        <w:rPr>
          <w:color w:val="000000"/>
          <w:szCs w:val="21"/>
        </w:rPr>
      </w:pPr>
      <w:r w:rsidRPr="00950FA5">
        <w:rPr>
          <w:rFonts w:hint="eastAsia"/>
          <w:color w:val="000000"/>
          <w:szCs w:val="21"/>
        </w:rPr>
        <w:t>《</w:t>
      </w:r>
      <w:r>
        <w:rPr>
          <w:rFonts w:hint="eastAsia"/>
          <w:color w:val="000000"/>
          <w:szCs w:val="21"/>
        </w:rPr>
        <w:t>钢结构焊接</w:t>
      </w:r>
      <w:r w:rsidRPr="00950FA5">
        <w:rPr>
          <w:rFonts w:hint="eastAsia"/>
          <w:color w:val="000000"/>
          <w:szCs w:val="21"/>
        </w:rPr>
        <w:t>规范》</w:t>
      </w:r>
      <w:r w:rsidRPr="00950FA5">
        <w:rPr>
          <w:rFonts w:hint="eastAsia"/>
          <w:color w:val="000000"/>
          <w:szCs w:val="21"/>
        </w:rPr>
        <w:t>GB</w:t>
      </w:r>
      <w:r>
        <w:rPr>
          <w:color w:val="000000"/>
          <w:szCs w:val="21"/>
        </w:rPr>
        <w:t xml:space="preserve"> </w:t>
      </w:r>
      <w:r w:rsidRPr="00950FA5">
        <w:rPr>
          <w:rFonts w:hint="eastAsia"/>
          <w:color w:val="000000"/>
          <w:szCs w:val="21"/>
        </w:rPr>
        <w:t>5066</w:t>
      </w:r>
      <w:r>
        <w:rPr>
          <w:rFonts w:hint="eastAsia"/>
          <w:color w:val="000000"/>
          <w:szCs w:val="21"/>
        </w:rPr>
        <w:t>1</w:t>
      </w:r>
    </w:p>
    <w:p w14:paraId="346097E6" w14:textId="3D69CAB8" w:rsidR="000F4F68" w:rsidRDefault="000F4F68" w:rsidP="0023467C">
      <w:pPr>
        <w:rPr>
          <w:color w:val="000000"/>
          <w:szCs w:val="21"/>
        </w:rPr>
      </w:pPr>
      <w:r w:rsidRPr="00950FA5">
        <w:rPr>
          <w:rFonts w:hint="eastAsia"/>
          <w:color w:val="000000"/>
          <w:szCs w:val="21"/>
        </w:rPr>
        <w:t>《钢结构工程施工规范》</w:t>
      </w:r>
      <w:r w:rsidRPr="00950FA5">
        <w:rPr>
          <w:rFonts w:hint="eastAsia"/>
          <w:color w:val="000000"/>
          <w:szCs w:val="21"/>
        </w:rPr>
        <w:t>GB</w:t>
      </w:r>
      <w:r>
        <w:rPr>
          <w:color w:val="000000"/>
          <w:szCs w:val="21"/>
        </w:rPr>
        <w:t xml:space="preserve"> </w:t>
      </w:r>
      <w:r w:rsidRPr="00950FA5">
        <w:rPr>
          <w:rFonts w:hint="eastAsia"/>
          <w:color w:val="000000"/>
          <w:szCs w:val="21"/>
        </w:rPr>
        <w:t>50755</w:t>
      </w:r>
    </w:p>
    <w:p w14:paraId="2B80B69B" w14:textId="440E7850" w:rsidR="000F4F68" w:rsidRDefault="00AC3560" w:rsidP="0023467C">
      <w:pPr>
        <w:rPr>
          <w:color w:val="000000"/>
          <w:szCs w:val="21"/>
        </w:rPr>
      </w:pPr>
      <w:r w:rsidRPr="00950FA5">
        <w:rPr>
          <w:rFonts w:hint="eastAsia"/>
          <w:color w:val="000000"/>
          <w:szCs w:val="21"/>
        </w:rPr>
        <w:t>《建筑钢结构防火技术规范》</w:t>
      </w:r>
      <w:r w:rsidRPr="00950FA5">
        <w:rPr>
          <w:rFonts w:hint="eastAsia"/>
          <w:color w:val="000000"/>
          <w:szCs w:val="21"/>
        </w:rPr>
        <w:t>GB</w:t>
      </w:r>
      <w:r>
        <w:rPr>
          <w:color w:val="000000"/>
          <w:szCs w:val="21"/>
        </w:rPr>
        <w:t xml:space="preserve"> </w:t>
      </w:r>
      <w:r w:rsidRPr="00950FA5">
        <w:rPr>
          <w:rFonts w:hint="eastAsia"/>
          <w:color w:val="000000"/>
          <w:szCs w:val="21"/>
        </w:rPr>
        <w:t>51249</w:t>
      </w:r>
    </w:p>
    <w:p w14:paraId="4A0718EA" w14:textId="77777777" w:rsidR="00E80148" w:rsidRDefault="00E80148" w:rsidP="00E80148">
      <w:r>
        <w:rPr>
          <w:rFonts w:hint="eastAsia"/>
        </w:rPr>
        <w:t>《工程结构通用规范》</w:t>
      </w:r>
      <w:r>
        <w:rPr>
          <w:rFonts w:hint="eastAsia"/>
        </w:rPr>
        <w:t>GB 55001</w:t>
      </w:r>
    </w:p>
    <w:p w14:paraId="0D53B489" w14:textId="77777777" w:rsidR="00E80148" w:rsidRDefault="00E80148" w:rsidP="00E80148">
      <w:r>
        <w:rPr>
          <w:rFonts w:hint="eastAsia"/>
        </w:rPr>
        <w:t>《建筑与市政工程抗震通用规范》</w:t>
      </w:r>
      <w:r>
        <w:rPr>
          <w:rFonts w:hint="eastAsia"/>
        </w:rPr>
        <w:t>GB55002</w:t>
      </w:r>
    </w:p>
    <w:p w14:paraId="5F4191FB" w14:textId="77777777" w:rsidR="00E80148" w:rsidRDefault="00E80148" w:rsidP="00E80148">
      <w:r>
        <w:rPr>
          <w:rFonts w:hint="eastAsia"/>
        </w:rPr>
        <w:t>《组合结构通用规范》</w:t>
      </w:r>
      <w:r>
        <w:rPr>
          <w:rFonts w:hint="eastAsia"/>
        </w:rPr>
        <w:t>GB55004</w:t>
      </w:r>
    </w:p>
    <w:p w14:paraId="718A3C72" w14:textId="77777777" w:rsidR="00E80148" w:rsidRDefault="00E80148" w:rsidP="00E80148">
      <w:r>
        <w:rPr>
          <w:rFonts w:hint="eastAsia"/>
        </w:rPr>
        <w:t>《钢结构通用规范》</w:t>
      </w:r>
      <w:r>
        <w:rPr>
          <w:rFonts w:hint="eastAsia"/>
        </w:rPr>
        <w:t>GB55006</w:t>
      </w:r>
    </w:p>
    <w:p w14:paraId="5F3DE1B1" w14:textId="77777777" w:rsidR="00E80148" w:rsidRPr="00C04C2C" w:rsidRDefault="00E80148" w:rsidP="00E80148">
      <w:r w:rsidRPr="00C04C2C">
        <w:rPr>
          <w:rFonts w:hint="eastAsia"/>
        </w:rPr>
        <w:t>《混凝土结构通用规范》</w:t>
      </w:r>
      <w:r w:rsidRPr="00C04C2C">
        <w:rPr>
          <w:rFonts w:hint="eastAsia"/>
        </w:rPr>
        <w:t>GB 55008</w:t>
      </w:r>
    </w:p>
    <w:p w14:paraId="3F3F4E55" w14:textId="7DA048D1" w:rsidR="00AC3560" w:rsidRDefault="00AC3560" w:rsidP="0023467C">
      <w:pPr>
        <w:rPr>
          <w:color w:val="000000"/>
          <w:szCs w:val="21"/>
        </w:rPr>
      </w:pPr>
      <w:r>
        <w:rPr>
          <w:rFonts w:hint="eastAsia"/>
          <w:color w:val="000000"/>
          <w:szCs w:val="21"/>
        </w:rPr>
        <w:t>《碳素结构钢》</w:t>
      </w:r>
      <w:r>
        <w:rPr>
          <w:color w:val="000000"/>
          <w:szCs w:val="21"/>
        </w:rPr>
        <w:t>GB</w:t>
      </w:r>
      <w:r>
        <w:rPr>
          <w:rFonts w:hint="eastAsia"/>
          <w:color w:val="000000"/>
          <w:szCs w:val="21"/>
        </w:rPr>
        <w:t>/</w:t>
      </w:r>
      <w:r>
        <w:rPr>
          <w:color w:val="000000"/>
          <w:szCs w:val="21"/>
        </w:rPr>
        <w:t>T 700</w:t>
      </w:r>
    </w:p>
    <w:p w14:paraId="573C7CC4" w14:textId="091674BD" w:rsidR="00AC3560" w:rsidRDefault="00AC3560" w:rsidP="0023467C">
      <w:pPr>
        <w:rPr>
          <w:color w:val="000000"/>
          <w:szCs w:val="21"/>
        </w:rPr>
      </w:pPr>
      <w:r w:rsidRPr="00950FA5">
        <w:rPr>
          <w:rFonts w:hint="eastAsia"/>
          <w:color w:val="000000"/>
          <w:szCs w:val="21"/>
        </w:rPr>
        <w:t>《热轧钢板和钢带的尺寸、外形、重量及允许偏差》</w:t>
      </w:r>
      <w:r w:rsidRPr="00950FA5">
        <w:rPr>
          <w:rFonts w:hint="eastAsia"/>
          <w:color w:val="000000"/>
          <w:szCs w:val="21"/>
        </w:rPr>
        <w:t>GB/T</w:t>
      </w:r>
      <w:r>
        <w:rPr>
          <w:color w:val="000000"/>
          <w:szCs w:val="21"/>
        </w:rPr>
        <w:t xml:space="preserve"> </w:t>
      </w:r>
      <w:r w:rsidRPr="00950FA5">
        <w:rPr>
          <w:rFonts w:hint="eastAsia"/>
          <w:color w:val="000000"/>
          <w:szCs w:val="21"/>
        </w:rPr>
        <w:t>709</w:t>
      </w:r>
    </w:p>
    <w:p w14:paraId="07829B71" w14:textId="23527093" w:rsidR="00AC3560" w:rsidRDefault="00AC3560" w:rsidP="0023467C">
      <w:pPr>
        <w:rPr>
          <w:color w:val="000000"/>
          <w:szCs w:val="21"/>
        </w:rPr>
      </w:pPr>
      <w:r>
        <w:rPr>
          <w:rFonts w:hint="eastAsia"/>
          <w:color w:val="000000"/>
          <w:szCs w:val="21"/>
        </w:rPr>
        <w:t>《低合金高强度结构钢》</w:t>
      </w:r>
      <w:r>
        <w:rPr>
          <w:rFonts w:hint="eastAsia"/>
          <w:color w:val="000000"/>
          <w:szCs w:val="21"/>
        </w:rPr>
        <w:t>GB/</w:t>
      </w:r>
      <w:r>
        <w:rPr>
          <w:color w:val="000000"/>
          <w:szCs w:val="21"/>
        </w:rPr>
        <w:t>T 1591</w:t>
      </w:r>
    </w:p>
    <w:p w14:paraId="2933C002" w14:textId="58EF30CE" w:rsidR="0023467C" w:rsidRDefault="00AC3560" w:rsidP="0023467C">
      <w:pPr>
        <w:rPr>
          <w:color w:val="000000"/>
          <w:szCs w:val="21"/>
        </w:rPr>
      </w:pPr>
      <w:r w:rsidRPr="00950FA5">
        <w:rPr>
          <w:rFonts w:hint="eastAsia"/>
          <w:color w:val="000000"/>
          <w:szCs w:val="21"/>
        </w:rPr>
        <w:t>《涂覆涂料前钢材表面处理表面清洁度目视评定》</w:t>
      </w:r>
      <w:r w:rsidRPr="00950FA5">
        <w:rPr>
          <w:rFonts w:hint="eastAsia"/>
          <w:color w:val="000000"/>
          <w:szCs w:val="21"/>
        </w:rPr>
        <w:t>GB/T 8923</w:t>
      </w:r>
    </w:p>
    <w:p w14:paraId="61396F80" w14:textId="490A4189" w:rsidR="00AC3560" w:rsidRDefault="00AC3560" w:rsidP="0023467C">
      <w:pPr>
        <w:rPr>
          <w:color w:val="000000"/>
          <w:szCs w:val="21"/>
        </w:rPr>
      </w:pPr>
      <w:r w:rsidRPr="00950FA5">
        <w:rPr>
          <w:rFonts w:hint="eastAsia"/>
          <w:color w:val="000000"/>
          <w:szCs w:val="21"/>
        </w:rPr>
        <w:t>《</w:t>
      </w:r>
      <w:r>
        <w:rPr>
          <w:rFonts w:hint="eastAsia"/>
          <w:color w:val="000000"/>
          <w:szCs w:val="21"/>
        </w:rPr>
        <w:t>建筑构件耐火试验方法</w:t>
      </w:r>
      <w:r w:rsidRPr="00950FA5">
        <w:rPr>
          <w:rFonts w:hint="eastAsia"/>
          <w:color w:val="000000"/>
          <w:szCs w:val="21"/>
        </w:rPr>
        <w:t>》</w:t>
      </w:r>
      <w:r w:rsidRPr="00950FA5">
        <w:rPr>
          <w:rFonts w:hint="eastAsia"/>
          <w:color w:val="000000"/>
          <w:szCs w:val="21"/>
        </w:rPr>
        <w:t>GB/T</w:t>
      </w:r>
      <w:r>
        <w:rPr>
          <w:color w:val="000000"/>
          <w:szCs w:val="21"/>
        </w:rPr>
        <w:t xml:space="preserve"> </w:t>
      </w:r>
      <w:r>
        <w:rPr>
          <w:rFonts w:hint="eastAsia"/>
          <w:color w:val="000000"/>
          <w:szCs w:val="21"/>
        </w:rPr>
        <w:t>9978</w:t>
      </w:r>
    </w:p>
    <w:p w14:paraId="5AC09D88" w14:textId="29810847" w:rsidR="00AC3560" w:rsidRPr="00950FA5" w:rsidRDefault="00AC3560" w:rsidP="00AC3560">
      <w:pPr>
        <w:rPr>
          <w:color w:val="000000"/>
          <w:szCs w:val="21"/>
        </w:rPr>
      </w:pPr>
      <w:r w:rsidRPr="00950FA5">
        <w:rPr>
          <w:rFonts w:hint="eastAsia"/>
          <w:color w:val="000000"/>
          <w:szCs w:val="21"/>
        </w:rPr>
        <w:t>《高层建筑混凝土结构技术规程》</w:t>
      </w:r>
      <w:r w:rsidRPr="00950FA5">
        <w:rPr>
          <w:rFonts w:hint="eastAsia"/>
          <w:color w:val="000000"/>
          <w:szCs w:val="21"/>
        </w:rPr>
        <w:t>JGJ</w:t>
      </w:r>
      <w:r>
        <w:rPr>
          <w:color w:val="000000"/>
          <w:szCs w:val="21"/>
        </w:rPr>
        <w:t xml:space="preserve"> </w:t>
      </w:r>
      <w:r w:rsidRPr="00950FA5">
        <w:rPr>
          <w:rFonts w:hint="eastAsia"/>
          <w:color w:val="000000"/>
          <w:szCs w:val="21"/>
        </w:rPr>
        <w:t>3</w:t>
      </w:r>
    </w:p>
    <w:p w14:paraId="2A6853D5" w14:textId="6D2530B7" w:rsidR="00AC3560" w:rsidRDefault="00AC3560" w:rsidP="00AC3560">
      <w:pPr>
        <w:rPr>
          <w:color w:val="000000"/>
          <w:szCs w:val="21"/>
        </w:rPr>
      </w:pPr>
      <w:r w:rsidRPr="00950FA5">
        <w:rPr>
          <w:rFonts w:hint="eastAsia"/>
          <w:color w:val="000000"/>
          <w:szCs w:val="21"/>
        </w:rPr>
        <w:t>《高层民用建筑钢结构技术规程》</w:t>
      </w:r>
      <w:r w:rsidRPr="00950FA5">
        <w:rPr>
          <w:rFonts w:hint="eastAsia"/>
          <w:color w:val="000000"/>
          <w:szCs w:val="21"/>
        </w:rPr>
        <w:t>JGJ</w:t>
      </w:r>
      <w:r>
        <w:rPr>
          <w:color w:val="000000"/>
          <w:szCs w:val="21"/>
        </w:rPr>
        <w:t xml:space="preserve"> </w:t>
      </w:r>
      <w:r w:rsidRPr="00950FA5">
        <w:rPr>
          <w:rFonts w:hint="eastAsia"/>
          <w:color w:val="000000"/>
          <w:szCs w:val="21"/>
        </w:rPr>
        <w:t>99</w:t>
      </w:r>
    </w:p>
    <w:p w14:paraId="46CAD7E3" w14:textId="68102A17" w:rsidR="00BB20C4" w:rsidRDefault="00BB20C4" w:rsidP="00AC3560">
      <w:pPr>
        <w:rPr>
          <w:color w:val="000000"/>
          <w:szCs w:val="21"/>
        </w:rPr>
      </w:pPr>
      <w:r>
        <w:rPr>
          <w:rFonts w:hint="eastAsia"/>
        </w:rPr>
        <w:t>《混凝土异形柱结构技术规程》</w:t>
      </w:r>
      <w:r>
        <w:rPr>
          <w:rFonts w:hint="eastAsia"/>
        </w:rPr>
        <w:t>JGJ</w:t>
      </w:r>
      <w:r>
        <w:t xml:space="preserve"> 149</w:t>
      </w:r>
    </w:p>
    <w:p w14:paraId="252A0EEB" w14:textId="3BF4FD41" w:rsidR="00AC3560" w:rsidRDefault="00AC3560" w:rsidP="00AC3560">
      <w:pPr>
        <w:rPr>
          <w:color w:val="000000"/>
          <w:szCs w:val="21"/>
        </w:rPr>
      </w:pPr>
      <w:r>
        <w:rPr>
          <w:rFonts w:hint="eastAsia"/>
          <w:color w:val="000000"/>
          <w:szCs w:val="21"/>
        </w:rPr>
        <w:t>《钢结构超声波探伤及质量分级法》</w:t>
      </w:r>
      <w:r>
        <w:rPr>
          <w:color w:val="000000"/>
          <w:szCs w:val="21"/>
        </w:rPr>
        <w:t>JG</w:t>
      </w:r>
      <w:r>
        <w:rPr>
          <w:rFonts w:hint="eastAsia"/>
          <w:color w:val="000000"/>
          <w:szCs w:val="21"/>
        </w:rPr>
        <w:t>/</w:t>
      </w:r>
      <w:r>
        <w:rPr>
          <w:color w:val="000000"/>
          <w:szCs w:val="21"/>
        </w:rPr>
        <w:t>T 203</w:t>
      </w:r>
    </w:p>
    <w:p w14:paraId="5E669B58" w14:textId="40A47ECE" w:rsidR="00890772" w:rsidRDefault="00890772" w:rsidP="00AC3560">
      <w:pPr>
        <w:rPr>
          <w:color w:val="000000"/>
          <w:szCs w:val="21"/>
        </w:rPr>
      </w:pPr>
      <w:r w:rsidRPr="00950FA5">
        <w:rPr>
          <w:rFonts w:hint="eastAsia"/>
          <w:color w:val="000000"/>
          <w:szCs w:val="21"/>
        </w:rPr>
        <w:t>《建筑结构用冷弯矩形钢管》</w:t>
      </w:r>
      <w:r w:rsidRPr="00950FA5">
        <w:rPr>
          <w:rFonts w:hint="eastAsia"/>
          <w:color w:val="000000"/>
          <w:szCs w:val="21"/>
        </w:rPr>
        <w:t>JG/T</w:t>
      </w:r>
      <w:r>
        <w:rPr>
          <w:color w:val="000000"/>
          <w:szCs w:val="21"/>
        </w:rPr>
        <w:t xml:space="preserve"> </w:t>
      </w:r>
      <w:r w:rsidRPr="00950FA5">
        <w:rPr>
          <w:rFonts w:hint="eastAsia"/>
          <w:color w:val="000000"/>
          <w:szCs w:val="21"/>
        </w:rPr>
        <w:t>178</w:t>
      </w:r>
    </w:p>
    <w:p w14:paraId="2A96C350" w14:textId="01A176A9" w:rsidR="00890772" w:rsidRDefault="00890772" w:rsidP="00AC3560">
      <w:pPr>
        <w:rPr>
          <w:color w:val="000000"/>
          <w:szCs w:val="21"/>
        </w:rPr>
      </w:pPr>
      <w:r w:rsidRPr="00950FA5">
        <w:rPr>
          <w:rFonts w:hint="eastAsia"/>
          <w:color w:val="000000"/>
          <w:szCs w:val="21"/>
        </w:rPr>
        <w:t>《建筑钢结构防腐蚀技术规程》</w:t>
      </w:r>
      <w:r w:rsidRPr="00950FA5">
        <w:rPr>
          <w:rFonts w:hint="eastAsia"/>
          <w:color w:val="000000"/>
          <w:szCs w:val="21"/>
        </w:rPr>
        <w:t>JGJ/T</w:t>
      </w:r>
      <w:r>
        <w:rPr>
          <w:color w:val="000000"/>
          <w:szCs w:val="21"/>
        </w:rPr>
        <w:t xml:space="preserve"> </w:t>
      </w:r>
      <w:r w:rsidRPr="00950FA5">
        <w:rPr>
          <w:rFonts w:hint="eastAsia"/>
          <w:color w:val="000000"/>
          <w:szCs w:val="21"/>
        </w:rPr>
        <w:t>251</w:t>
      </w:r>
    </w:p>
    <w:p w14:paraId="6D591BFD" w14:textId="2A51F25C" w:rsidR="00890772" w:rsidRDefault="00890772" w:rsidP="00AC3560">
      <w:pPr>
        <w:rPr>
          <w:color w:val="000000"/>
          <w:szCs w:val="21"/>
        </w:rPr>
      </w:pPr>
      <w:r w:rsidRPr="00950FA5">
        <w:rPr>
          <w:rFonts w:hint="eastAsia"/>
          <w:color w:val="000000"/>
          <w:szCs w:val="21"/>
        </w:rPr>
        <w:t>《自密实混凝土应用技术规程》</w:t>
      </w:r>
      <w:r w:rsidRPr="00950FA5">
        <w:rPr>
          <w:rFonts w:hint="eastAsia"/>
          <w:color w:val="000000"/>
          <w:szCs w:val="21"/>
        </w:rPr>
        <w:t>JGJ/T</w:t>
      </w:r>
      <w:r>
        <w:rPr>
          <w:color w:val="000000"/>
          <w:szCs w:val="21"/>
        </w:rPr>
        <w:t xml:space="preserve"> </w:t>
      </w:r>
      <w:r w:rsidRPr="00950FA5">
        <w:rPr>
          <w:rFonts w:hint="eastAsia"/>
          <w:color w:val="000000"/>
          <w:szCs w:val="21"/>
        </w:rPr>
        <w:t>283</w:t>
      </w:r>
    </w:p>
    <w:p w14:paraId="3B66F61C" w14:textId="69EFE193" w:rsidR="00890772" w:rsidRDefault="00890772" w:rsidP="00AC3560">
      <w:pPr>
        <w:rPr>
          <w:color w:val="000000"/>
          <w:szCs w:val="21"/>
        </w:rPr>
      </w:pPr>
      <w:r w:rsidRPr="00950FA5">
        <w:rPr>
          <w:rFonts w:hint="eastAsia"/>
          <w:color w:val="000000"/>
          <w:szCs w:val="21"/>
        </w:rPr>
        <w:t>《建筑结构用冷弯薄壁型钢》</w:t>
      </w:r>
      <w:r w:rsidRPr="00950FA5">
        <w:rPr>
          <w:rFonts w:hint="eastAsia"/>
          <w:color w:val="000000"/>
          <w:szCs w:val="21"/>
        </w:rPr>
        <w:t>JG/T</w:t>
      </w:r>
      <w:r>
        <w:rPr>
          <w:color w:val="000000"/>
          <w:szCs w:val="21"/>
        </w:rPr>
        <w:t xml:space="preserve"> </w:t>
      </w:r>
      <w:r w:rsidRPr="00950FA5">
        <w:rPr>
          <w:rFonts w:hint="eastAsia"/>
          <w:color w:val="000000"/>
          <w:szCs w:val="21"/>
        </w:rPr>
        <w:t>380</w:t>
      </w:r>
    </w:p>
    <w:p w14:paraId="6DB5B228" w14:textId="6E809819" w:rsidR="00A15DA2" w:rsidRPr="00950FA5" w:rsidRDefault="00A15DA2" w:rsidP="00AC3560">
      <w:pPr>
        <w:rPr>
          <w:color w:val="000000"/>
          <w:szCs w:val="21"/>
        </w:rPr>
      </w:pPr>
      <w:r w:rsidRPr="00966659">
        <w:rPr>
          <w:rFonts w:ascii="宋体" w:hAnsi="宋体" w:hint="eastAsia"/>
          <w:kern w:val="0"/>
          <w:szCs w:val="21"/>
        </w:rPr>
        <w:t>《</w:t>
      </w:r>
      <w:r w:rsidRPr="00441B8F">
        <w:rPr>
          <w:rFonts w:hint="eastAsia"/>
          <w:bCs/>
        </w:rPr>
        <w:t>钢管混凝土束结构轻质抹灰石膏防火技术规程</w:t>
      </w:r>
      <w:r w:rsidRPr="00966659">
        <w:rPr>
          <w:rFonts w:ascii="宋体" w:hAnsi="宋体" w:hint="eastAsia"/>
          <w:kern w:val="0"/>
          <w:szCs w:val="21"/>
        </w:rPr>
        <w:t>》</w:t>
      </w:r>
      <w:r w:rsidRPr="009E7EB2">
        <w:t>T/CECS 956</w:t>
      </w:r>
    </w:p>
    <w:p w14:paraId="3491BA6B" w14:textId="77777777" w:rsidR="0023467C" w:rsidRPr="00AC3560" w:rsidRDefault="0023467C" w:rsidP="0023467C">
      <w:pPr>
        <w:rPr>
          <w:color w:val="000000"/>
          <w:szCs w:val="21"/>
        </w:rPr>
      </w:pPr>
    </w:p>
    <w:p w14:paraId="40AF1ACF" w14:textId="77777777" w:rsidR="00D24D48" w:rsidRDefault="00D24D48" w:rsidP="00D24D48">
      <w:pPr>
        <w:autoSpaceDE w:val="0"/>
        <w:autoSpaceDN w:val="0"/>
        <w:adjustRightInd w:val="0"/>
        <w:jc w:val="center"/>
        <w:rPr>
          <w:rFonts w:ascii="黑体" w:eastAsia="黑体" w:hAnsi="黑体"/>
          <w:color w:val="000000"/>
          <w:kern w:val="0"/>
        </w:rPr>
      </w:pPr>
      <w:bookmarkStart w:id="354" w:name="_Hlk98140277"/>
    </w:p>
    <w:p w14:paraId="482421B6" w14:textId="77777777" w:rsidR="00D24D48" w:rsidRDefault="00D24D48" w:rsidP="00D24D48">
      <w:pPr>
        <w:autoSpaceDE w:val="0"/>
        <w:autoSpaceDN w:val="0"/>
        <w:adjustRightInd w:val="0"/>
        <w:jc w:val="center"/>
        <w:rPr>
          <w:rFonts w:ascii="黑体" w:eastAsia="黑体" w:hAnsi="黑体"/>
          <w:color w:val="000000"/>
          <w:kern w:val="0"/>
        </w:rPr>
      </w:pPr>
    </w:p>
    <w:p w14:paraId="752A02C1" w14:textId="77777777" w:rsidR="00D24D48" w:rsidRDefault="00D24D48" w:rsidP="00D24D48">
      <w:pPr>
        <w:autoSpaceDE w:val="0"/>
        <w:autoSpaceDN w:val="0"/>
        <w:adjustRightInd w:val="0"/>
        <w:jc w:val="center"/>
        <w:rPr>
          <w:rFonts w:ascii="黑体" w:eastAsia="黑体" w:hAnsi="黑体"/>
          <w:color w:val="000000"/>
          <w:kern w:val="0"/>
        </w:rPr>
      </w:pPr>
    </w:p>
    <w:p w14:paraId="67B8AA6F" w14:textId="77777777" w:rsidR="00D24D48" w:rsidRPr="00241458" w:rsidRDefault="00D24D48" w:rsidP="00D24D48">
      <w:pPr>
        <w:autoSpaceDE w:val="0"/>
        <w:autoSpaceDN w:val="0"/>
        <w:adjustRightInd w:val="0"/>
        <w:jc w:val="center"/>
        <w:rPr>
          <w:rFonts w:ascii="黑体" w:eastAsia="黑体" w:hAnsi="黑体"/>
          <w:color w:val="000000"/>
          <w:kern w:val="0"/>
        </w:rPr>
      </w:pPr>
      <w:r w:rsidRPr="00241458">
        <w:rPr>
          <w:rFonts w:ascii="黑体" w:eastAsia="黑体" w:hAnsi="黑体"/>
          <w:color w:val="000000"/>
          <w:kern w:val="0"/>
        </w:rPr>
        <w:t>中国工程建设标准化协会标准</w:t>
      </w:r>
    </w:p>
    <w:p w14:paraId="326F5C23" w14:textId="77777777" w:rsidR="00D24D48" w:rsidRPr="003232B0" w:rsidRDefault="00D24D48" w:rsidP="00D24D48">
      <w:pPr>
        <w:autoSpaceDE w:val="0"/>
        <w:autoSpaceDN w:val="0"/>
        <w:adjustRightInd w:val="0"/>
        <w:jc w:val="center"/>
        <w:rPr>
          <w:color w:val="000000"/>
          <w:kern w:val="0"/>
        </w:rPr>
      </w:pPr>
    </w:p>
    <w:p w14:paraId="752E6F32" w14:textId="6890EDEC" w:rsidR="00D24D48" w:rsidRDefault="00D24D48" w:rsidP="00D24D48">
      <w:pPr>
        <w:autoSpaceDE w:val="0"/>
        <w:autoSpaceDN w:val="0"/>
        <w:adjustRightInd w:val="0"/>
        <w:jc w:val="center"/>
        <w:rPr>
          <w:rFonts w:asciiTheme="minorEastAsia" w:eastAsiaTheme="minorEastAsia" w:hAnsiTheme="minorEastAsia"/>
          <w:color w:val="000000"/>
          <w:sz w:val="28"/>
          <w:szCs w:val="21"/>
        </w:rPr>
      </w:pPr>
      <w:r w:rsidRPr="00241458">
        <w:rPr>
          <w:rFonts w:asciiTheme="minorEastAsia" w:eastAsiaTheme="minorEastAsia" w:hAnsiTheme="minorEastAsia"/>
          <w:color w:val="000000"/>
          <w:sz w:val="28"/>
          <w:szCs w:val="21"/>
        </w:rPr>
        <w:t>钢管混凝土</w:t>
      </w:r>
      <w:r w:rsidRPr="00241458">
        <w:rPr>
          <w:rFonts w:asciiTheme="minorEastAsia" w:eastAsiaTheme="minorEastAsia" w:hAnsiTheme="minorEastAsia" w:hint="eastAsia"/>
          <w:color w:val="000000"/>
          <w:sz w:val="28"/>
          <w:szCs w:val="21"/>
        </w:rPr>
        <w:t>束</w:t>
      </w:r>
      <w:r w:rsidRPr="00241458">
        <w:rPr>
          <w:rFonts w:asciiTheme="minorEastAsia" w:eastAsiaTheme="minorEastAsia" w:hAnsiTheme="minorEastAsia"/>
          <w:color w:val="000000"/>
          <w:sz w:val="28"/>
          <w:szCs w:val="21"/>
        </w:rPr>
        <w:t>结构</w:t>
      </w:r>
      <w:r w:rsidRPr="00241458">
        <w:rPr>
          <w:rFonts w:asciiTheme="minorEastAsia" w:eastAsiaTheme="minorEastAsia" w:hAnsiTheme="minorEastAsia" w:hint="eastAsia"/>
          <w:color w:val="000000"/>
          <w:sz w:val="28"/>
          <w:szCs w:val="21"/>
        </w:rPr>
        <w:t>技术</w:t>
      </w:r>
      <w:r w:rsidR="001E303A">
        <w:rPr>
          <w:rFonts w:asciiTheme="minorEastAsia" w:eastAsiaTheme="minorEastAsia" w:hAnsiTheme="minorEastAsia" w:hint="eastAsia"/>
          <w:color w:val="000000"/>
          <w:sz w:val="28"/>
          <w:szCs w:val="21"/>
        </w:rPr>
        <w:t>规程</w:t>
      </w:r>
    </w:p>
    <w:p w14:paraId="5CE93951" w14:textId="2A3805C4" w:rsidR="00110F22" w:rsidRDefault="00110F22" w:rsidP="00D24D48">
      <w:pPr>
        <w:autoSpaceDE w:val="0"/>
        <w:autoSpaceDN w:val="0"/>
        <w:adjustRightInd w:val="0"/>
        <w:jc w:val="center"/>
        <w:rPr>
          <w:rFonts w:asciiTheme="minorEastAsia" w:eastAsiaTheme="minorEastAsia" w:hAnsiTheme="minorEastAsia"/>
          <w:color w:val="000000"/>
          <w:sz w:val="28"/>
          <w:szCs w:val="21"/>
        </w:rPr>
      </w:pPr>
    </w:p>
    <w:p w14:paraId="4242094B" w14:textId="7A6B5AF5" w:rsidR="00110F22" w:rsidRDefault="00110F22" w:rsidP="00D24D48">
      <w:pPr>
        <w:autoSpaceDE w:val="0"/>
        <w:autoSpaceDN w:val="0"/>
        <w:adjustRightInd w:val="0"/>
        <w:jc w:val="center"/>
        <w:rPr>
          <w:rFonts w:asciiTheme="minorEastAsia" w:eastAsiaTheme="minorEastAsia" w:hAnsiTheme="minorEastAsia"/>
          <w:color w:val="000000"/>
          <w:sz w:val="28"/>
          <w:szCs w:val="21"/>
        </w:rPr>
      </w:pPr>
    </w:p>
    <w:p w14:paraId="038D6B9C" w14:textId="24C70C44" w:rsidR="00110F22" w:rsidRPr="00241458" w:rsidRDefault="00110F22" w:rsidP="00110F22">
      <w:pPr>
        <w:jc w:val="center"/>
        <w:rPr>
          <w:kern w:val="0"/>
          <w:szCs w:val="16"/>
        </w:rPr>
      </w:pPr>
      <w:r>
        <w:rPr>
          <w:rFonts w:hint="eastAsia"/>
        </w:rPr>
        <w:t>T/</w:t>
      </w:r>
      <w:r>
        <w:t>CECS 546-20</w:t>
      </w:r>
      <w:bookmarkStart w:id="355" w:name="_Hlk112830926"/>
      <w:r>
        <w:rPr>
          <w:rFonts w:hint="eastAsia"/>
        </w:rPr>
        <w:t>××</w:t>
      </w:r>
      <w:bookmarkEnd w:id="355"/>
    </w:p>
    <w:p w14:paraId="116CD21E" w14:textId="77777777" w:rsidR="00D24D48" w:rsidRDefault="00D24D48" w:rsidP="00D24D48"/>
    <w:p w14:paraId="16C5939B" w14:textId="77777777" w:rsidR="00D24D48" w:rsidRDefault="00D24D48" w:rsidP="00D24D48"/>
    <w:p w14:paraId="34BC5875" w14:textId="337AE400" w:rsidR="00D24D48" w:rsidRPr="00AF29AB" w:rsidRDefault="00D24D48" w:rsidP="00D24D48">
      <w:pPr>
        <w:jc w:val="center"/>
        <w:sectPr w:rsidR="00D24D48" w:rsidRPr="00AF29AB" w:rsidSect="00345102">
          <w:pgSz w:w="11906" w:h="16838" w:code="9"/>
          <w:pgMar w:top="1440" w:right="1080" w:bottom="1440" w:left="1080" w:header="851" w:footer="992" w:gutter="0"/>
          <w:cols w:space="425"/>
          <w:docGrid w:type="lines" w:linePitch="312"/>
        </w:sectPr>
      </w:pPr>
      <w:r>
        <w:rPr>
          <w:rFonts w:hint="eastAsia"/>
        </w:rPr>
        <w:t>条</w:t>
      </w:r>
      <w:r w:rsidR="00110F22">
        <w:rPr>
          <w:rFonts w:hint="eastAsia"/>
        </w:rPr>
        <w:t xml:space="preserve"> </w:t>
      </w:r>
      <w:r>
        <w:rPr>
          <w:rFonts w:hint="eastAsia"/>
        </w:rPr>
        <w:t>文</w:t>
      </w:r>
      <w:r w:rsidR="00110F22">
        <w:rPr>
          <w:rFonts w:hint="eastAsia"/>
        </w:rPr>
        <w:t xml:space="preserve"> </w:t>
      </w:r>
      <w:r>
        <w:rPr>
          <w:rFonts w:hint="eastAsia"/>
        </w:rPr>
        <w:t>说</w:t>
      </w:r>
      <w:r w:rsidR="00110F22">
        <w:rPr>
          <w:rFonts w:hint="eastAsia"/>
        </w:rPr>
        <w:t xml:space="preserve"> </w:t>
      </w:r>
      <w:r>
        <w:rPr>
          <w:rFonts w:hint="eastAsia"/>
        </w:rPr>
        <w:t>明</w:t>
      </w:r>
    </w:p>
    <w:p w14:paraId="389A4E5B" w14:textId="77777777" w:rsidR="00D24D48" w:rsidRDefault="00D24D48" w:rsidP="00D24D48">
      <w:pPr>
        <w:pStyle w:val="1"/>
        <w:spacing w:beforeLines="50" w:before="156" w:after="0" w:line="360" w:lineRule="auto"/>
        <w:rPr>
          <w:szCs w:val="30"/>
        </w:rPr>
        <w:sectPr w:rsidR="00D24D48" w:rsidSect="00F449E9">
          <w:footerReference w:type="even" r:id="rId97"/>
          <w:footerReference w:type="default" r:id="rId98"/>
          <w:type w:val="continuous"/>
          <w:pgSz w:w="11906" w:h="16838" w:code="9"/>
          <w:pgMar w:top="1440" w:right="1080" w:bottom="1440" w:left="1080" w:header="851" w:footer="992" w:gutter="0"/>
          <w:cols w:space="425"/>
          <w:docGrid w:type="lines" w:linePitch="312"/>
        </w:sectPr>
      </w:pPr>
      <w:bookmarkStart w:id="356" w:name="_Toc517032553"/>
      <w:bookmarkStart w:id="357" w:name="_Toc520361617"/>
      <w:bookmarkStart w:id="358" w:name="_Toc520362717"/>
      <w:bookmarkStart w:id="359" w:name="_Toc520363993"/>
      <w:bookmarkStart w:id="360" w:name="_Toc520792418"/>
      <w:bookmarkStart w:id="361" w:name="_Toc520794024"/>
      <w:bookmarkStart w:id="362" w:name="_Toc520796030"/>
      <w:bookmarkStart w:id="363" w:name="_Toc76031598"/>
      <w:bookmarkStart w:id="364" w:name="_Toc96076822"/>
      <w:bookmarkStart w:id="365" w:name="_Toc96092178"/>
      <w:bookmarkStart w:id="366" w:name="_Toc97295150"/>
    </w:p>
    <w:p w14:paraId="60E7AC84" w14:textId="77777777" w:rsidR="003955EF" w:rsidRDefault="003955EF" w:rsidP="00D24D48">
      <w:pPr>
        <w:pStyle w:val="1"/>
        <w:spacing w:beforeLines="50" w:before="156" w:after="0" w:line="360" w:lineRule="auto"/>
        <w:rPr>
          <w:szCs w:val="30"/>
        </w:rPr>
        <w:sectPr w:rsidR="003955EF" w:rsidSect="00F449E9">
          <w:type w:val="continuous"/>
          <w:pgSz w:w="11906" w:h="16838" w:code="9"/>
          <w:pgMar w:top="1440" w:right="1080" w:bottom="1440" w:left="1080" w:header="851" w:footer="992" w:gutter="0"/>
          <w:cols w:space="425"/>
          <w:docGrid w:type="lines" w:linePitch="312"/>
        </w:sectPr>
      </w:pPr>
    </w:p>
    <w:p w14:paraId="384CA296" w14:textId="77777777" w:rsidR="00962DA0" w:rsidRPr="00962DA0" w:rsidRDefault="00962DA0" w:rsidP="00305134">
      <w:pPr>
        <w:jc w:val="center"/>
        <w:rPr>
          <w:spacing w:val="76"/>
          <w:kern w:val="0"/>
          <w:sz w:val="28"/>
          <w:szCs w:val="28"/>
        </w:rPr>
      </w:pPr>
    </w:p>
    <w:p w14:paraId="58BF607C" w14:textId="77777777" w:rsidR="00962DA0" w:rsidRPr="00962DA0" w:rsidRDefault="00962DA0">
      <w:pPr>
        <w:widowControl/>
        <w:spacing w:line="240" w:lineRule="auto"/>
        <w:jc w:val="left"/>
        <w:rPr>
          <w:spacing w:val="76"/>
          <w:kern w:val="0"/>
          <w:sz w:val="28"/>
          <w:szCs w:val="28"/>
        </w:rPr>
      </w:pPr>
      <w:r w:rsidRPr="00962DA0">
        <w:rPr>
          <w:spacing w:val="76"/>
          <w:kern w:val="0"/>
          <w:sz w:val="28"/>
          <w:szCs w:val="28"/>
        </w:rPr>
        <w:br w:type="page"/>
      </w:r>
    </w:p>
    <w:p w14:paraId="4805BC09" w14:textId="6F061E25" w:rsidR="00305134" w:rsidRPr="00305134" w:rsidRDefault="00305134" w:rsidP="00305134">
      <w:pPr>
        <w:jc w:val="center"/>
        <w:rPr>
          <w:kern w:val="0"/>
          <w:sz w:val="28"/>
          <w:szCs w:val="28"/>
        </w:rPr>
      </w:pPr>
      <w:r w:rsidRPr="00962DA0">
        <w:rPr>
          <w:rFonts w:hint="eastAsia"/>
          <w:spacing w:val="40"/>
          <w:kern w:val="0"/>
          <w:sz w:val="28"/>
          <w:szCs w:val="28"/>
          <w:fitText w:val="858" w:id="-1459904512"/>
        </w:rPr>
        <w:lastRenderedPageBreak/>
        <w:t>目</w:t>
      </w:r>
      <w:r w:rsidRPr="00962DA0">
        <w:rPr>
          <w:rFonts w:hint="eastAsia"/>
          <w:spacing w:val="40"/>
          <w:kern w:val="0"/>
          <w:sz w:val="28"/>
          <w:szCs w:val="28"/>
          <w:fitText w:val="858" w:id="-1459904512"/>
        </w:rPr>
        <w:t xml:space="preserve"> </w:t>
      </w:r>
      <w:r w:rsidRPr="00962DA0">
        <w:rPr>
          <w:rFonts w:hint="eastAsia"/>
          <w:spacing w:val="-1"/>
          <w:kern w:val="0"/>
          <w:sz w:val="28"/>
          <w:szCs w:val="28"/>
          <w:fitText w:val="858" w:id="-1459904512"/>
        </w:rPr>
        <w:t>次</w:t>
      </w:r>
    </w:p>
    <w:p w14:paraId="1B0CDFBF" w14:textId="7D72C0CE" w:rsidR="00490A74" w:rsidRPr="00425B07" w:rsidRDefault="00490A74" w:rsidP="00245696">
      <w:pPr>
        <w:pStyle w:val="TOC1"/>
      </w:pPr>
      <w:r w:rsidRPr="00425B07">
        <w:t>1</w:t>
      </w:r>
      <w:r w:rsidR="00261178">
        <w:t xml:space="preserve">  </w:t>
      </w:r>
      <w:r>
        <w:rPr>
          <w:rFonts w:hint="eastAsia"/>
        </w:rPr>
        <w:t>总则</w:t>
      </w:r>
      <w:r w:rsidR="00305134" w:rsidRPr="00242468">
        <w:ptab w:relativeTo="margin" w:alignment="right" w:leader="dot"/>
      </w:r>
      <w:r w:rsidR="00C51710">
        <w:rPr>
          <w:rFonts w:hint="eastAsia"/>
          <w:szCs w:val="21"/>
        </w:rPr>
        <w:t>（</w:t>
      </w:r>
      <w:r w:rsidR="00C149F7">
        <w:t>9</w:t>
      </w:r>
      <w:r w:rsidR="004403A5">
        <w:t>3</w:t>
      </w:r>
      <w:r w:rsidR="00C51710">
        <w:rPr>
          <w:rFonts w:hint="eastAsia"/>
        </w:rPr>
        <w:t>）</w:t>
      </w:r>
    </w:p>
    <w:p w14:paraId="700EB087" w14:textId="73E594E5" w:rsidR="00490A74" w:rsidRDefault="00490A74" w:rsidP="00245696">
      <w:pPr>
        <w:pStyle w:val="TOC1"/>
      </w:pPr>
      <w:r w:rsidRPr="00425B07">
        <w:t>3</w:t>
      </w:r>
      <w:r w:rsidR="00261178">
        <w:t xml:space="preserve">  </w:t>
      </w:r>
      <w:r>
        <w:rPr>
          <w:rFonts w:hint="eastAsia"/>
        </w:rPr>
        <w:t>结构设计基本规定</w:t>
      </w:r>
      <w:r w:rsidR="00305134" w:rsidRPr="00242468">
        <w:ptab w:relativeTo="margin" w:alignment="right" w:leader="dot"/>
      </w:r>
      <w:r w:rsidR="00C51710">
        <w:rPr>
          <w:rFonts w:hint="eastAsia"/>
          <w:szCs w:val="21"/>
        </w:rPr>
        <w:t>（</w:t>
      </w:r>
      <w:r w:rsidR="00C149F7">
        <w:t>9</w:t>
      </w:r>
      <w:r w:rsidR="004403A5">
        <w:t>4</w:t>
      </w:r>
      <w:r w:rsidR="00C51710">
        <w:rPr>
          <w:rFonts w:hint="eastAsia"/>
        </w:rPr>
        <w:t>）</w:t>
      </w:r>
    </w:p>
    <w:p w14:paraId="7E971A88" w14:textId="688A5006" w:rsidR="00490A74" w:rsidRPr="001A3E36" w:rsidRDefault="00490A74" w:rsidP="00305134">
      <w:pPr>
        <w:pStyle w:val="TOC2"/>
        <w:ind w:firstLine="155"/>
      </w:pPr>
      <w:r w:rsidRPr="00DC6607">
        <w:t>3.1</w:t>
      </w:r>
      <w:r w:rsidR="00261178">
        <w:t xml:space="preserve">  </w:t>
      </w:r>
      <w:r>
        <w:rPr>
          <w:rFonts w:hint="eastAsia"/>
        </w:rPr>
        <w:t>一般规定</w:t>
      </w:r>
      <w:r w:rsidRPr="00DC6607">
        <w:t xml:space="preserve"> </w:t>
      </w:r>
      <w:r w:rsidRPr="00242468">
        <w:ptab w:relativeTo="margin" w:alignment="right" w:leader="dot"/>
      </w:r>
      <w:r w:rsidR="00C51710">
        <w:rPr>
          <w:rFonts w:hint="eastAsia"/>
          <w:szCs w:val="21"/>
        </w:rPr>
        <w:t>（</w:t>
      </w:r>
      <w:r w:rsidR="00C149F7">
        <w:t>9</w:t>
      </w:r>
      <w:r w:rsidR="004403A5">
        <w:t>4</w:t>
      </w:r>
      <w:r w:rsidR="00C51710">
        <w:rPr>
          <w:rFonts w:hint="eastAsia"/>
        </w:rPr>
        <w:t>）</w:t>
      </w:r>
    </w:p>
    <w:p w14:paraId="451DC6CC" w14:textId="5D5A28C9" w:rsidR="00490A74" w:rsidRPr="001A3E36" w:rsidRDefault="00490A74" w:rsidP="00305134">
      <w:pPr>
        <w:pStyle w:val="TOC2"/>
        <w:ind w:firstLine="155"/>
      </w:pPr>
      <w:r w:rsidRPr="00DC6607">
        <w:t>3.</w:t>
      </w:r>
      <w:r>
        <w:t>3</w:t>
      </w:r>
      <w:r w:rsidR="00261178">
        <w:t xml:space="preserve">  </w:t>
      </w:r>
      <w:r w:rsidR="00261178">
        <w:rPr>
          <w:rFonts w:hint="eastAsia"/>
        </w:rPr>
        <w:t>水平位移限值和舒适度要求</w:t>
      </w:r>
      <w:r w:rsidRPr="00242468">
        <w:ptab w:relativeTo="margin" w:alignment="right" w:leader="dot"/>
      </w:r>
      <w:r w:rsidR="00C51710">
        <w:rPr>
          <w:rFonts w:hint="eastAsia"/>
          <w:szCs w:val="21"/>
        </w:rPr>
        <w:t>（</w:t>
      </w:r>
      <w:r w:rsidR="00C149F7">
        <w:t>9</w:t>
      </w:r>
      <w:r w:rsidR="004403A5">
        <w:t>5</w:t>
      </w:r>
      <w:r w:rsidR="00C51710">
        <w:rPr>
          <w:rFonts w:hint="eastAsia"/>
        </w:rPr>
        <w:t>）</w:t>
      </w:r>
    </w:p>
    <w:p w14:paraId="22604E7D" w14:textId="10A00A6E" w:rsidR="00490A74" w:rsidRDefault="00490A74" w:rsidP="00305134">
      <w:pPr>
        <w:pStyle w:val="TOC2"/>
        <w:ind w:firstLine="155"/>
      </w:pPr>
      <w:r w:rsidRPr="00DC6607">
        <w:t>3.</w:t>
      </w:r>
      <w:r>
        <w:t>4</w:t>
      </w:r>
      <w:r w:rsidR="00261178">
        <w:t xml:space="preserve">  </w:t>
      </w:r>
      <w:r w:rsidR="00261178">
        <w:rPr>
          <w:rFonts w:hint="eastAsia"/>
        </w:rPr>
        <w:t>抗震等级</w:t>
      </w:r>
      <w:r w:rsidRPr="00242468">
        <w:ptab w:relativeTo="margin" w:alignment="right" w:leader="dot"/>
      </w:r>
      <w:r w:rsidR="00C51710">
        <w:rPr>
          <w:rFonts w:hint="eastAsia"/>
          <w:szCs w:val="21"/>
        </w:rPr>
        <w:t>（</w:t>
      </w:r>
      <w:r w:rsidR="00C149F7">
        <w:t>9</w:t>
      </w:r>
      <w:r w:rsidR="004403A5">
        <w:t>6</w:t>
      </w:r>
      <w:r w:rsidR="00C51710">
        <w:rPr>
          <w:rFonts w:hint="eastAsia"/>
        </w:rPr>
        <w:t>）</w:t>
      </w:r>
    </w:p>
    <w:p w14:paraId="63AFC4BC" w14:textId="754E20C3" w:rsidR="00490A74" w:rsidRDefault="00490A74" w:rsidP="00245696">
      <w:pPr>
        <w:pStyle w:val="TOC1"/>
      </w:pPr>
      <w:r>
        <w:t>4</w:t>
      </w:r>
      <w:r w:rsidR="00261178">
        <w:t xml:space="preserve">  </w:t>
      </w:r>
      <w:r w:rsidR="00261178">
        <w:rPr>
          <w:rFonts w:hint="eastAsia"/>
        </w:rPr>
        <w:t>材料</w:t>
      </w:r>
      <w:r w:rsidR="00305134" w:rsidRPr="00242468">
        <w:ptab w:relativeTo="margin" w:alignment="right" w:leader="dot"/>
      </w:r>
      <w:r w:rsidR="00C51710">
        <w:rPr>
          <w:rFonts w:hint="eastAsia"/>
          <w:szCs w:val="21"/>
        </w:rPr>
        <w:t>（</w:t>
      </w:r>
      <w:r w:rsidR="00C149F7">
        <w:t>9</w:t>
      </w:r>
      <w:r w:rsidR="004403A5">
        <w:t>7</w:t>
      </w:r>
      <w:r w:rsidR="00C51710">
        <w:rPr>
          <w:rFonts w:hint="eastAsia"/>
        </w:rPr>
        <w:t>）</w:t>
      </w:r>
    </w:p>
    <w:p w14:paraId="691B4A65" w14:textId="6300CD20" w:rsidR="00490A74" w:rsidRDefault="00490A74" w:rsidP="00305134">
      <w:pPr>
        <w:pStyle w:val="TOC2"/>
        <w:ind w:firstLine="155"/>
        <w:jc w:val="both"/>
      </w:pPr>
      <w:r>
        <w:t>4.1</w:t>
      </w:r>
      <w:r w:rsidR="00261178">
        <w:t xml:space="preserve">  </w:t>
      </w:r>
      <w:r w:rsidR="00261178">
        <w:rPr>
          <w:rFonts w:hint="eastAsia"/>
        </w:rPr>
        <w:t>钢材</w:t>
      </w:r>
      <w:r w:rsidRPr="00242468">
        <w:ptab w:relativeTo="margin" w:alignment="right" w:leader="dot"/>
      </w:r>
      <w:r w:rsidR="00C51710">
        <w:rPr>
          <w:rFonts w:hint="eastAsia"/>
          <w:szCs w:val="21"/>
        </w:rPr>
        <w:t>（</w:t>
      </w:r>
      <w:r w:rsidR="00AA393B">
        <w:rPr>
          <w:rFonts w:hint="eastAsia"/>
          <w:szCs w:val="21"/>
        </w:rPr>
        <w:t>9</w:t>
      </w:r>
      <w:r w:rsidR="004403A5">
        <w:t>7</w:t>
      </w:r>
      <w:r w:rsidR="00C51710">
        <w:rPr>
          <w:rFonts w:hint="eastAsia"/>
        </w:rPr>
        <w:t>）</w:t>
      </w:r>
    </w:p>
    <w:p w14:paraId="2029696C" w14:textId="5A776DEB" w:rsidR="00490A74" w:rsidRDefault="00490A74" w:rsidP="00245696">
      <w:pPr>
        <w:pStyle w:val="TOC1"/>
      </w:pPr>
      <w:r>
        <w:rPr>
          <w:shd w:val="clear" w:color="auto" w:fill="FFFFFF"/>
        </w:rPr>
        <w:t>5</w:t>
      </w:r>
      <w:r w:rsidR="00261178">
        <w:rPr>
          <w:shd w:val="clear" w:color="auto" w:fill="FFFFFF"/>
        </w:rPr>
        <w:t xml:space="preserve">  </w:t>
      </w:r>
      <w:r w:rsidR="00261178">
        <w:rPr>
          <w:rFonts w:hint="eastAsia"/>
          <w:shd w:val="clear" w:color="auto" w:fill="FFFFFF"/>
        </w:rPr>
        <w:t>结构体系</w:t>
      </w:r>
      <w:r w:rsidR="00305134" w:rsidRPr="00242468">
        <w:ptab w:relativeTo="margin" w:alignment="right" w:leader="dot"/>
      </w:r>
      <w:r w:rsidR="00C51710">
        <w:rPr>
          <w:rFonts w:hint="eastAsia"/>
          <w:szCs w:val="21"/>
        </w:rPr>
        <w:t>（</w:t>
      </w:r>
      <w:r w:rsidR="00BF363F">
        <w:t>9</w:t>
      </w:r>
      <w:r w:rsidR="004403A5">
        <w:t>8</w:t>
      </w:r>
      <w:r w:rsidR="00C51710">
        <w:rPr>
          <w:rFonts w:hint="eastAsia"/>
        </w:rPr>
        <w:t>）</w:t>
      </w:r>
    </w:p>
    <w:p w14:paraId="6FBE11F9" w14:textId="282E5EAC" w:rsidR="00490A74" w:rsidRDefault="00261178" w:rsidP="00305134">
      <w:pPr>
        <w:pStyle w:val="TOC2"/>
        <w:ind w:firstLine="155"/>
      </w:pPr>
      <w:r>
        <w:t>5</w:t>
      </w:r>
      <w:r w:rsidRPr="0092026C">
        <w:t>.</w:t>
      </w:r>
      <w:r>
        <w:t>1</w:t>
      </w:r>
      <w:r w:rsidR="002A2BBD">
        <w:t xml:space="preserve">  </w:t>
      </w:r>
      <w:r w:rsidR="002A2BBD">
        <w:rPr>
          <w:rFonts w:hint="eastAsia"/>
        </w:rPr>
        <w:t>剪力墙结构</w:t>
      </w:r>
      <w:r w:rsidRPr="00242468">
        <w:ptab w:relativeTo="margin" w:alignment="right" w:leader="dot"/>
      </w:r>
      <w:r w:rsidR="00C51710">
        <w:rPr>
          <w:rFonts w:hint="eastAsia"/>
          <w:szCs w:val="21"/>
        </w:rPr>
        <w:t>（</w:t>
      </w:r>
      <w:r w:rsidR="00AA393B">
        <w:t>9</w:t>
      </w:r>
      <w:r w:rsidR="004403A5">
        <w:t>8</w:t>
      </w:r>
      <w:r w:rsidR="00C51710">
        <w:rPr>
          <w:rFonts w:hint="eastAsia"/>
        </w:rPr>
        <w:t>）</w:t>
      </w:r>
    </w:p>
    <w:p w14:paraId="69C47112" w14:textId="1D44D49D" w:rsidR="00490A74" w:rsidRPr="002972B5" w:rsidRDefault="00490A74" w:rsidP="00305134">
      <w:pPr>
        <w:pStyle w:val="TOC2"/>
        <w:ind w:firstLine="155"/>
      </w:pPr>
      <w:r>
        <w:t>5</w:t>
      </w:r>
      <w:r w:rsidRPr="0092026C">
        <w:t>.2</w:t>
      </w:r>
      <w:r w:rsidR="002A2BBD">
        <w:t xml:space="preserve">  </w:t>
      </w:r>
      <w:r w:rsidR="002A2BBD">
        <w:rPr>
          <w:rFonts w:hint="eastAsia"/>
        </w:rPr>
        <w:t>框架结构</w:t>
      </w:r>
      <w:r w:rsidRPr="00242468">
        <w:ptab w:relativeTo="margin" w:alignment="right" w:leader="dot"/>
      </w:r>
      <w:r w:rsidR="00C51710">
        <w:rPr>
          <w:rFonts w:hint="eastAsia"/>
          <w:szCs w:val="21"/>
        </w:rPr>
        <w:t>（</w:t>
      </w:r>
      <w:r w:rsidR="00AA393B">
        <w:t>9</w:t>
      </w:r>
      <w:r w:rsidR="004403A5">
        <w:t>8</w:t>
      </w:r>
      <w:r w:rsidR="00C51710">
        <w:rPr>
          <w:rFonts w:hint="eastAsia"/>
        </w:rPr>
        <w:t>）</w:t>
      </w:r>
    </w:p>
    <w:p w14:paraId="3032A3DF" w14:textId="4F3D5BB8" w:rsidR="00490A74" w:rsidRPr="001A3E36" w:rsidRDefault="00490A74" w:rsidP="00305134">
      <w:pPr>
        <w:pStyle w:val="TOC2"/>
        <w:ind w:firstLine="155"/>
      </w:pPr>
      <w:r>
        <w:t>5</w:t>
      </w:r>
      <w:r w:rsidRPr="0092026C">
        <w:t>.</w:t>
      </w:r>
      <w:r>
        <w:t>3</w:t>
      </w:r>
      <w:r w:rsidR="002A2BBD">
        <w:t xml:space="preserve">  </w:t>
      </w:r>
      <w:r w:rsidR="002A2BBD">
        <w:rPr>
          <w:rFonts w:hint="eastAsia"/>
        </w:rPr>
        <w:t>框架</w:t>
      </w:r>
      <w:r w:rsidR="002A2BBD">
        <w:rPr>
          <w:rFonts w:hint="eastAsia"/>
        </w:rPr>
        <w:t>-</w:t>
      </w:r>
      <w:r w:rsidR="002A2BBD">
        <w:rPr>
          <w:rFonts w:hint="eastAsia"/>
        </w:rPr>
        <w:t>剪力墙结构</w:t>
      </w:r>
      <w:r w:rsidRPr="00242468">
        <w:ptab w:relativeTo="margin" w:alignment="right" w:leader="dot"/>
      </w:r>
      <w:r w:rsidR="00C51710">
        <w:rPr>
          <w:rFonts w:hint="eastAsia"/>
          <w:szCs w:val="21"/>
        </w:rPr>
        <w:t>（</w:t>
      </w:r>
      <w:r w:rsidR="00BF363F">
        <w:t>9</w:t>
      </w:r>
      <w:r w:rsidR="004403A5">
        <w:t>8</w:t>
      </w:r>
      <w:r w:rsidR="00C51710">
        <w:rPr>
          <w:rFonts w:hint="eastAsia"/>
        </w:rPr>
        <w:t>）</w:t>
      </w:r>
    </w:p>
    <w:p w14:paraId="13ACDEE3" w14:textId="70AAFB40" w:rsidR="00490A74" w:rsidRDefault="00490A74" w:rsidP="00245696">
      <w:pPr>
        <w:pStyle w:val="TOC1"/>
      </w:pPr>
      <w:r>
        <w:rPr>
          <w:shd w:val="clear" w:color="auto" w:fill="FFFFFF"/>
        </w:rPr>
        <w:t>6</w:t>
      </w:r>
      <w:r w:rsidR="002A2BBD">
        <w:rPr>
          <w:shd w:val="clear" w:color="auto" w:fill="FFFFFF"/>
        </w:rPr>
        <w:t xml:space="preserve">  </w:t>
      </w:r>
      <w:r w:rsidR="002A2BBD">
        <w:rPr>
          <w:rFonts w:hint="eastAsia"/>
          <w:shd w:val="clear" w:color="auto" w:fill="FFFFFF"/>
        </w:rPr>
        <w:t>结构计算分析</w:t>
      </w:r>
      <w:r w:rsidR="00305134" w:rsidRPr="00242468">
        <w:ptab w:relativeTo="margin" w:alignment="right" w:leader="dot"/>
      </w:r>
      <w:r w:rsidR="00C51710">
        <w:rPr>
          <w:rFonts w:hint="eastAsia"/>
          <w:szCs w:val="21"/>
        </w:rPr>
        <w:t>（</w:t>
      </w:r>
      <w:r w:rsidR="004403A5">
        <w:t>99</w:t>
      </w:r>
      <w:r w:rsidR="00C51710">
        <w:rPr>
          <w:rFonts w:hint="eastAsia"/>
        </w:rPr>
        <w:t>）</w:t>
      </w:r>
    </w:p>
    <w:p w14:paraId="1DB1C6B6" w14:textId="308FC2A7" w:rsidR="00490A74" w:rsidRPr="001A3E36" w:rsidRDefault="00490A74" w:rsidP="00305134">
      <w:pPr>
        <w:pStyle w:val="TOC2"/>
        <w:ind w:firstLine="155"/>
      </w:pPr>
      <w:r>
        <w:t>6</w:t>
      </w:r>
      <w:r w:rsidRPr="0092026C">
        <w:t>.</w:t>
      </w:r>
      <w:r w:rsidR="003A3C2B">
        <w:t xml:space="preserve">2  </w:t>
      </w:r>
      <w:r w:rsidR="003A3C2B">
        <w:rPr>
          <w:rFonts w:hint="eastAsia"/>
        </w:rPr>
        <w:t>弹性分析</w:t>
      </w:r>
      <w:r w:rsidRPr="00242468">
        <w:ptab w:relativeTo="margin" w:alignment="right" w:leader="dot"/>
      </w:r>
      <w:r w:rsidR="00C51710">
        <w:rPr>
          <w:rFonts w:hint="eastAsia"/>
          <w:szCs w:val="21"/>
        </w:rPr>
        <w:t>（</w:t>
      </w:r>
      <w:r w:rsidR="004403A5">
        <w:t>99</w:t>
      </w:r>
      <w:r w:rsidR="00C51710">
        <w:rPr>
          <w:rFonts w:hint="eastAsia"/>
        </w:rPr>
        <w:t>）</w:t>
      </w:r>
    </w:p>
    <w:p w14:paraId="317E4299" w14:textId="18C8D890" w:rsidR="00490A74" w:rsidRDefault="00490A74" w:rsidP="00245696">
      <w:pPr>
        <w:pStyle w:val="TOC1"/>
      </w:pPr>
      <w:r>
        <w:rPr>
          <w:shd w:val="clear" w:color="auto" w:fill="FFFFFF"/>
        </w:rPr>
        <w:t>7</w:t>
      </w:r>
      <w:r w:rsidR="003A3C2B">
        <w:rPr>
          <w:shd w:val="clear" w:color="auto" w:fill="FFFFFF"/>
        </w:rPr>
        <w:t xml:space="preserve">  </w:t>
      </w:r>
      <w:r w:rsidR="003A3C2B">
        <w:rPr>
          <w:rFonts w:hint="eastAsia"/>
          <w:shd w:val="clear" w:color="auto" w:fill="FFFFFF"/>
        </w:rPr>
        <w:t>构件设计</w:t>
      </w:r>
      <w:r w:rsidR="00305134" w:rsidRPr="00242468">
        <w:ptab w:relativeTo="margin" w:alignment="right" w:leader="dot"/>
      </w:r>
      <w:r w:rsidR="00C51710">
        <w:rPr>
          <w:rFonts w:hint="eastAsia"/>
          <w:szCs w:val="21"/>
        </w:rPr>
        <w:t>（</w:t>
      </w:r>
      <w:r w:rsidR="00F73EFF">
        <w:t>10</w:t>
      </w:r>
      <w:r w:rsidR="004403A5">
        <w:t>0</w:t>
      </w:r>
      <w:r w:rsidR="00C51710">
        <w:rPr>
          <w:rFonts w:hint="eastAsia"/>
        </w:rPr>
        <w:t>）</w:t>
      </w:r>
    </w:p>
    <w:p w14:paraId="53CDBE20" w14:textId="767CEA12" w:rsidR="00490A74" w:rsidRDefault="00490A74" w:rsidP="00305134">
      <w:pPr>
        <w:pStyle w:val="TOC2"/>
        <w:ind w:firstLine="155"/>
      </w:pPr>
      <w:r>
        <w:t>7</w:t>
      </w:r>
      <w:r w:rsidRPr="0092026C">
        <w:t>.1</w:t>
      </w:r>
      <w:r w:rsidR="003A3C2B">
        <w:t xml:space="preserve">  </w:t>
      </w:r>
      <w:r w:rsidR="003A3C2B">
        <w:rPr>
          <w:rFonts w:hint="eastAsia"/>
        </w:rPr>
        <w:t>一般规定</w:t>
      </w:r>
      <w:r w:rsidRPr="00242468">
        <w:ptab w:relativeTo="margin" w:alignment="right" w:leader="dot"/>
      </w:r>
      <w:r w:rsidR="00C51710">
        <w:rPr>
          <w:rFonts w:hint="eastAsia"/>
          <w:szCs w:val="21"/>
        </w:rPr>
        <w:t>（</w:t>
      </w:r>
      <w:r w:rsidR="00F73EFF">
        <w:t>10</w:t>
      </w:r>
      <w:r w:rsidR="004403A5">
        <w:t>0</w:t>
      </w:r>
      <w:r w:rsidR="00C51710">
        <w:rPr>
          <w:rFonts w:hint="eastAsia"/>
        </w:rPr>
        <w:t>）</w:t>
      </w:r>
    </w:p>
    <w:p w14:paraId="1703A399" w14:textId="1BE7E5B8" w:rsidR="00490A74" w:rsidRDefault="00490A74" w:rsidP="00305134">
      <w:pPr>
        <w:pStyle w:val="TOC2"/>
        <w:ind w:firstLine="155"/>
      </w:pPr>
      <w:r>
        <w:t>7</w:t>
      </w:r>
      <w:r w:rsidRPr="0092026C">
        <w:t>.</w:t>
      </w:r>
      <w:r w:rsidR="009B3885">
        <w:t>2</w:t>
      </w:r>
      <w:r w:rsidR="003A3C2B">
        <w:t xml:space="preserve">  </w:t>
      </w:r>
      <w:r w:rsidR="009B3885">
        <w:rPr>
          <w:rFonts w:hint="eastAsia"/>
        </w:rPr>
        <w:t>钢管混凝土束剪力墙</w:t>
      </w:r>
      <w:r w:rsidR="003A3C2B">
        <w:rPr>
          <w:rFonts w:hint="eastAsia"/>
        </w:rPr>
        <w:t>承载力计算</w:t>
      </w:r>
      <w:r w:rsidRPr="00242468">
        <w:ptab w:relativeTo="margin" w:alignment="right" w:leader="dot"/>
      </w:r>
      <w:r w:rsidR="00C51710">
        <w:rPr>
          <w:rFonts w:hint="eastAsia"/>
          <w:szCs w:val="21"/>
        </w:rPr>
        <w:t>（</w:t>
      </w:r>
      <w:r w:rsidR="00F73EFF">
        <w:t>10</w:t>
      </w:r>
      <w:r w:rsidR="004403A5">
        <w:t>0</w:t>
      </w:r>
      <w:r w:rsidR="00C51710">
        <w:rPr>
          <w:rFonts w:hint="eastAsia"/>
        </w:rPr>
        <w:t>）</w:t>
      </w:r>
    </w:p>
    <w:p w14:paraId="02F864B0" w14:textId="2235F3E0" w:rsidR="009B3885" w:rsidRPr="001A3E36" w:rsidRDefault="009B3885" w:rsidP="009B3885">
      <w:pPr>
        <w:pStyle w:val="TOC2"/>
        <w:ind w:firstLine="155"/>
      </w:pPr>
      <w:r>
        <w:t>7</w:t>
      </w:r>
      <w:r w:rsidRPr="0092026C">
        <w:t>.</w:t>
      </w:r>
      <w:r>
        <w:t xml:space="preserve">3  </w:t>
      </w:r>
      <w:r>
        <w:rPr>
          <w:rFonts w:hint="eastAsia"/>
        </w:rPr>
        <w:t>钢管混凝土束柱承载力计算</w:t>
      </w:r>
      <w:r w:rsidRPr="00242468">
        <w:ptab w:relativeTo="margin" w:alignment="right" w:leader="dot"/>
      </w:r>
      <w:r>
        <w:rPr>
          <w:rFonts w:hint="eastAsia"/>
          <w:szCs w:val="21"/>
        </w:rPr>
        <w:t>（</w:t>
      </w:r>
      <w:r>
        <w:t>10</w:t>
      </w:r>
      <w:r w:rsidR="004403A5">
        <w:t>3</w:t>
      </w:r>
      <w:r>
        <w:rPr>
          <w:rFonts w:hint="eastAsia"/>
        </w:rPr>
        <w:t>）</w:t>
      </w:r>
    </w:p>
    <w:p w14:paraId="01A7F37C" w14:textId="594C7F8B" w:rsidR="00490A74" w:rsidRPr="001A3E36" w:rsidRDefault="00490A74" w:rsidP="00305134">
      <w:pPr>
        <w:pStyle w:val="TOC2"/>
        <w:ind w:firstLine="155"/>
      </w:pPr>
      <w:r>
        <w:t>7</w:t>
      </w:r>
      <w:r w:rsidRPr="0092026C">
        <w:t>.</w:t>
      </w:r>
      <w:r w:rsidR="009B3885">
        <w:t>4</w:t>
      </w:r>
      <w:r w:rsidR="003A3C2B">
        <w:t xml:space="preserve">  </w:t>
      </w:r>
      <w:r w:rsidR="003A3C2B">
        <w:rPr>
          <w:rFonts w:hint="eastAsia"/>
        </w:rPr>
        <w:t>开孔钢梁</w:t>
      </w:r>
      <w:r w:rsidR="009B3885">
        <w:rPr>
          <w:rFonts w:hint="eastAsia"/>
        </w:rPr>
        <w:t>承载力计算</w:t>
      </w:r>
      <w:r w:rsidRPr="00242468">
        <w:ptab w:relativeTo="margin" w:alignment="right" w:leader="dot"/>
      </w:r>
      <w:r w:rsidR="00C51710">
        <w:rPr>
          <w:rFonts w:hint="eastAsia"/>
          <w:szCs w:val="21"/>
        </w:rPr>
        <w:t>（</w:t>
      </w:r>
      <w:r w:rsidR="00F73EFF">
        <w:t>10</w:t>
      </w:r>
      <w:r w:rsidR="004403A5">
        <w:t>7</w:t>
      </w:r>
      <w:r w:rsidR="00C51710">
        <w:rPr>
          <w:rFonts w:hint="eastAsia"/>
        </w:rPr>
        <w:t>）</w:t>
      </w:r>
    </w:p>
    <w:p w14:paraId="233499CA" w14:textId="50A5E343" w:rsidR="00490A74" w:rsidRPr="00CA58A8" w:rsidRDefault="00490A74" w:rsidP="00305134">
      <w:pPr>
        <w:pStyle w:val="TOC2"/>
        <w:ind w:firstLine="155"/>
      </w:pPr>
      <w:r>
        <w:t>7</w:t>
      </w:r>
      <w:r w:rsidRPr="0092026C">
        <w:t>.</w:t>
      </w:r>
      <w:r w:rsidR="009B3885">
        <w:t>5</w:t>
      </w:r>
      <w:r w:rsidR="003A3C2B">
        <w:t xml:space="preserve">  </w:t>
      </w:r>
      <w:r w:rsidR="003A3C2B">
        <w:rPr>
          <w:rFonts w:hint="eastAsia"/>
        </w:rPr>
        <w:t>构造要求</w:t>
      </w:r>
      <w:r w:rsidRPr="00242468">
        <w:ptab w:relativeTo="margin" w:alignment="right" w:leader="dot"/>
      </w:r>
      <w:r w:rsidR="00C51710">
        <w:rPr>
          <w:rFonts w:hint="eastAsia"/>
          <w:szCs w:val="21"/>
        </w:rPr>
        <w:t>（</w:t>
      </w:r>
      <w:r w:rsidR="00C16093">
        <w:t>10</w:t>
      </w:r>
      <w:r w:rsidR="004403A5">
        <w:t>7</w:t>
      </w:r>
      <w:r w:rsidR="00C51710">
        <w:rPr>
          <w:rFonts w:hint="eastAsia"/>
        </w:rPr>
        <w:t>）</w:t>
      </w:r>
    </w:p>
    <w:p w14:paraId="33FCA7A3" w14:textId="6D59DA73" w:rsidR="00490A74" w:rsidRDefault="00490A74" w:rsidP="00245696">
      <w:pPr>
        <w:pStyle w:val="TOC1"/>
      </w:pPr>
      <w:r>
        <w:rPr>
          <w:shd w:val="clear" w:color="auto" w:fill="FFFFFF"/>
        </w:rPr>
        <w:t>8</w:t>
      </w:r>
      <w:r w:rsidR="003A3C2B">
        <w:rPr>
          <w:shd w:val="clear" w:color="auto" w:fill="FFFFFF"/>
        </w:rPr>
        <w:t xml:space="preserve">  </w:t>
      </w:r>
      <w:r w:rsidR="003A3C2B">
        <w:rPr>
          <w:rFonts w:hint="eastAsia"/>
          <w:shd w:val="clear" w:color="auto" w:fill="FFFFFF"/>
        </w:rPr>
        <w:t>节点设计</w:t>
      </w:r>
      <w:r w:rsidR="00305134" w:rsidRPr="00242468">
        <w:ptab w:relativeTo="margin" w:alignment="right" w:leader="dot"/>
      </w:r>
      <w:r w:rsidR="00C51710">
        <w:rPr>
          <w:rFonts w:hint="eastAsia"/>
          <w:szCs w:val="21"/>
        </w:rPr>
        <w:t>（</w:t>
      </w:r>
      <w:r w:rsidR="00C16093">
        <w:t>1</w:t>
      </w:r>
      <w:r w:rsidR="004403A5">
        <w:t>09</w:t>
      </w:r>
      <w:r w:rsidR="00C51710">
        <w:rPr>
          <w:rFonts w:hint="eastAsia"/>
        </w:rPr>
        <w:t>）</w:t>
      </w:r>
    </w:p>
    <w:p w14:paraId="7EB7E19B" w14:textId="0B79807C" w:rsidR="00490A74" w:rsidRPr="001A3E36" w:rsidRDefault="00490A74" w:rsidP="00305134">
      <w:pPr>
        <w:pStyle w:val="TOC2"/>
        <w:ind w:firstLine="155"/>
      </w:pPr>
      <w:r>
        <w:t>8</w:t>
      </w:r>
      <w:r w:rsidRPr="007852B6">
        <w:t>.</w:t>
      </w:r>
      <w:r w:rsidR="002E6E9C">
        <w:t xml:space="preserve">2  </w:t>
      </w:r>
      <w:r w:rsidR="002E6E9C">
        <w:rPr>
          <w:rFonts w:hint="eastAsia"/>
        </w:rPr>
        <w:t>钢管混凝土束构件的拼接节点</w:t>
      </w:r>
      <w:r w:rsidRPr="00242468">
        <w:ptab w:relativeTo="margin" w:alignment="right" w:leader="dot"/>
      </w:r>
      <w:r w:rsidR="00C51710">
        <w:rPr>
          <w:rFonts w:hint="eastAsia"/>
          <w:szCs w:val="21"/>
        </w:rPr>
        <w:t>（</w:t>
      </w:r>
      <w:r w:rsidR="00C16093">
        <w:t>1</w:t>
      </w:r>
      <w:r w:rsidR="004403A5">
        <w:t>09</w:t>
      </w:r>
      <w:r w:rsidR="00C51710">
        <w:rPr>
          <w:rFonts w:hint="eastAsia"/>
        </w:rPr>
        <w:t>）</w:t>
      </w:r>
    </w:p>
    <w:p w14:paraId="6F56E124" w14:textId="4FB7927D" w:rsidR="00490A74" w:rsidRPr="001A3E36" w:rsidRDefault="00490A74" w:rsidP="00305134">
      <w:pPr>
        <w:pStyle w:val="TOC2"/>
        <w:ind w:firstLine="155"/>
      </w:pPr>
      <w:r>
        <w:t>8</w:t>
      </w:r>
      <w:r w:rsidRPr="007852B6">
        <w:t>.</w:t>
      </w:r>
      <w:r w:rsidR="002E6E9C">
        <w:t xml:space="preserve">3  </w:t>
      </w:r>
      <w:r w:rsidR="002E6E9C">
        <w:rPr>
          <w:rFonts w:hint="eastAsia"/>
        </w:rPr>
        <w:t>钢管混凝土束剪力墙的墙脚节点</w:t>
      </w:r>
      <w:r w:rsidRPr="00242468">
        <w:ptab w:relativeTo="margin" w:alignment="right" w:leader="dot"/>
      </w:r>
      <w:r w:rsidR="00C51710">
        <w:rPr>
          <w:rFonts w:hint="eastAsia"/>
          <w:szCs w:val="21"/>
        </w:rPr>
        <w:t>（</w:t>
      </w:r>
      <w:r w:rsidR="00C16093">
        <w:t>11</w:t>
      </w:r>
      <w:r w:rsidR="004403A5">
        <w:t>0</w:t>
      </w:r>
      <w:r w:rsidR="00C51710">
        <w:rPr>
          <w:rFonts w:hint="eastAsia"/>
        </w:rPr>
        <w:t>）</w:t>
      </w:r>
    </w:p>
    <w:p w14:paraId="730824FA" w14:textId="340BCFBB" w:rsidR="00490A74" w:rsidRPr="001A3E36" w:rsidRDefault="00490A74" w:rsidP="00305134">
      <w:pPr>
        <w:pStyle w:val="TOC2"/>
        <w:ind w:firstLine="155"/>
      </w:pPr>
      <w:r>
        <w:t>8</w:t>
      </w:r>
      <w:r w:rsidRPr="007852B6">
        <w:t>.</w:t>
      </w:r>
      <w:r w:rsidR="002E6E9C">
        <w:t xml:space="preserve">4  </w:t>
      </w:r>
      <w:r w:rsidR="002E6E9C">
        <w:rPr>
          <w:rFonts w:hint="eastAsia"/>
        </w:rPr>
        <w:t>钢梁与钢管混凝土束剪力墙的连接节点</w:t>
      </w:r>
      <w:r w:rsidRPr="00242468">
        <w:ptab w:relativeTo="margin" w:alignment="right" w:leader="dot"/>
      </w:r>
      <w:r w:rsidR="00C51710">
        <w:rPr>
          <w:rFonts w:hint="eastAsia"/>
          <w:szCs w:val="21"/>
        </w:rPr>
        <w:t>（</w:t>
      </w:r>
      <w:r w:rsidR="00C16093">
        <w:t>11</w:t>
      </w:r>
      <w:r w:rsidR="004403A5">
        <w:t>1</w:t>
      </w:r>
      <w:r w:rsidR="00C51710">
        <w:rPr>
          <w:rFonts w:hint="eastAsia"/>
        </w:rPr>
        <w:t>）</w:t>
      </w:r>
    </w:p>
    <w:p w14:paraId="1A7F7140" w14:textId="0DBDA40E" w:rsidR="00490A74" w:rsidRPr="001A3E36" w:rsidRDefault="00490A74" w:rsidP="00305134">
      <w:pPr>
        <w:pStyle w:val="TOC2"/>
        <w:ind w:firstLine="155"/>
      </w:pPr>
      <w:r>
        <w:t>8</w:t>
      </w:r>
      <w:r w:rsidRPr="007852B6">
        <w:t>.</w:t>
      </w:r>
      <w:r w:rsidR="00C16093">
        <w:t>5</w:t>
      </w:r>
      <w:r w:rsidR="002E6E9C">
        <w:t xml:space="preserve">  </w:t>
      </w:r>
      <w:r w:rsidR="002E6E9C">
        <w:rPr>
          <w:rFonts w:hint="eastAsia"/>
        </w:rPr>
        <w:t>楼板与钢管混凝土束剪力墙的连接节点</w:t>
      </w:r>
      <w:r w:rsidRPr="00242468">
        <w:ptab w:relativeTo="margin" w:alignment="right" w:leader="dot"/>
      </w:r>
      <w:r w:rsidR="00C51710">
        <w:rPr>
          <w:rFonts w:hint="eastAsia"/>
          <w:szCs w:val="21"/>
        </w:rPr>
        <w:t>（</w:t>
      </w:r>
      <w:r w:rsidR="00C16093">
        <w:t>11</w:t>
      </w:r>
      <w:r w:rsidR="004403A5">
        <w:t>3</w:t>
      </w:r>
      <w:r w:rsidR="00C51710">
        <w:rPr>
          <w:rFonts w:hint="eastAsia"/>
        </w:rPr>
        <w:t>）</w:t>
      </w:r>
    </w:p>
    <w:p w14:paraId="767AB810" w14:textId="4D565CDC" w:rsidR="00490A74" w:rsidRDefault="00490A74" w:rsidP="00245696">
      <w:pPr>
        <w:pStyle w:val="TOC1"/>
      </w:pPr>
      <w:r>
        <w:rPr>
          <w:shd w:val="clear" w:color="auto" w:fill="FFFFFF"/>
        </w:rPr>
        <w:t>9</w:t>
      </w:r>
      <w:r w:rsidR="002E6E9C">
        <w:rPr>
          <w:shd w:val="clear" w:color="auto" w:fill="FFFFFF"/>
        </w:rPr>
        <w:t xml:space="preserve">  </w:t>
      </w:r>
      <w:r w:rsidR="002E6E9C">
        <w:rPr>
          <w:rFonts w:hint="eastAsia"/>
          <w:shd w:val="clear" w:color="auto" w:fill="FFFFFF"/>
        </w:rPr>
        <w:t>防护设计</w:t>
      </w:r>
      <w:r w:rsidR="00305134" w:rsidRPr="00242468">
        <w:ptab w:relativeTo="margin" w:alignment="right" w:leader="dot"/>
      </w:r>
      <w:r w:rsidR="00C51710">
        <w:rPr>
          <w:rFonts w:hint="eastAsia"/>
          <w:szCs w:val="21"/>
        </w:rPr>
        <w:t>（</w:t>
      </w:r>
      <w:r w:rsidR="00C16093">
        <w:t>11</w:t>
      </w:r>
      <w:r w:rsidR="004403A5">
        <w:t>5</w:t>
      </w:r>
      <w:r w:rsidR="00C51710">
        <w:rPr>
          <w:rFonts w:hint="eastAsia"/>
        </w:rPr>
        <w:t>）</w:t>
      </w:r>
    </w:p>
    <w:p w14:paraId="5CF446DB" w14:textId="65923EE4" w:rsidR="00490A74" w:rsidRPr="00FA4E9C" w:rsidRDefault="00490A74" w:rsidP="00305134">
      <w:pPr>
        <w:pStyle w:val="TOC2"/>
        <w:ind w:firstLine="155"/>
        <w:rPr>
          <w:szCs w:val="21"/>
        </w:rPr>
      </w:pPr>
      <w:r w:rsidRPr="00FA4E9C">
        <w:rPr>
          <w:szCs w:val="21"/>
        </w:rPr>
        <w:t>9.1</w:t>
      </w:r>
      <w:r w:rsidR="002E6E9C">
        <w:rPr>
          <w:szCs w:val="21"/>
        </w:rPr>
        <w:t xml:space="preserve">  </w:t>
      </w:r>
      <w:r w:rsidR="002E6E9C">
        <w:rPr>
          <w:rFonts w:hint="eastAsia"/>
          <w:szCs w:val="21"/>
        </w:rPr>
        <w:t>防腐保护设计</w:t>
      </w:r>
      <w:r w:rsidRPr="00FA4E9C">
        <w:rPr>
          <w:szCs w:val="21"/>
        </w:rPr>
        <w:ptab w:relativeTo="margin" w:alignment="right" w:leader="dot"/>
      </w:r>
      <w:r w:rsidR="00C51710">
        <w:rPr>
          <w:rFonts w:hint="eastAsia"/>
          <w:szCs w:val="21"/>
        </w:rPr>
        <w:t>（</w:t>
      </w:r>
      <w:r w:rsidR="00C16093">
        <w:rPr>
          <w:szCs w:val="21"/>
        </w:rPr>
        <w:t>11</w:t>
      </w:r>
      <w:r w:rsidR="004403A5">
        <w:rPr>
          <w:szCs w:val="21"/>
        </w:rPr>
        <w:t>5</w:t>
      </w:r>
      <w:r w:rsidR="00C51710">
        <w:rPr>
          <w:rFonts w:hint="eastAsia"/>
        </w:rPr>
        <w:t>）</w:t>
      </w:r>
    </w:p>
    <w:p w14:paraId="224F21F1" w14:textId="71F53690" w:rsidR="00490A74" w:rsidRPr="00FA4E9C" w:rsidRDefault="00490A74" w:rsidP="00305134">
      <w:pPr>
        <w:pStyle w:val="TOC2"/>
        <w:ind w:firstLine="155"/>
        <w:rPr>
          <w:szCs w:val="21"/>
        </w:rPr>
      </w:pPr>
      <w:r w:rsidRPr="00FA4E9C">
        <w:rPr>
          <w:szCs w:val="21"/>
        </w:rPr>
        <w:t>9.2</w:t>
      </w:r>
      <w:r w:rsidR="002E6E9C">
        <w:rPr>
          <w:szCs w:val="21"/>
        </w:rPr>
        <w:t xml:space="preserve">  </w:t>
      </w:r>
      <w:r w:rsidR="002E6E9C">
        <w:rPr>
          <w:rFonts w:hint="eastAsia"/>
          <w:szCs w:val="21"/>
        </w:rPr>
        <w:t>防火保护设计</w:t>
      </w:r>
      <w:r w:rsidRPr="00FA4E9C">
        <w:rPr>
          <w:szCs w:val="21"/>
        </w:rPr>
        <w:ptab w:relativeTo="margin" w:alignment="right" w:leader="dot"/>
      </w:r>
      <w:r w:rsidR="00C51710">
        <w:rPr>
          <w:rFonts w:hint="eastAsia"/>
          <w:szCs w:val="21"/>
        </w:rPr>
        <w:t>（</w:t>
      </w:r>
      <w:r w:rsidR="00C16093">
        <w:rPr>
          <w:szCs w:val="21"/>
        </w:rPr>
        <w:t>11</w:t>
      </w:r>
      <w:r w:rsidR="004403A5">
        <w:rPr>
          <w:szCs w:val="21"/>
        </w:rPr>
        <w:t>7</w:t>
      </w:r>
      <w:r w:rsidR="00C51710">
        <w:rPr>
          <w:rFonts w:hint="eastAsia"/>
        </w:rPr>
        <w:t>）</w:t>
      </w:r>
    </w:p>
    <w:p w14:paraId="3824F37F" w14:textId="636456D7" w:rsidR="00490A74" w:rsidRPr="002E6E9C" w:rsidRDefault="00490A74" w:rsidP="00245696">
      <w:pPr>
        <w:pStyle w:val="TOC1"/>
      </w:pPr>
      <w:r>
        <w:rPr>
          <w:shd w:val="clear" w:color="auto" w:fill="FFFFFF"/>
        </w:rPr>
        <w:t>10</w:t>
      </w:r>
      <w:r w:rsidR="002E6E9C">
        <w:rPr>
          <w:shd w:val="clear" w:color="auto" w:fill="FFFFFF"/>
        </w:rPr>
        <w:t xml:space="preserve"> </w:t>
      </w:r>
      <w:r w:rsidR="002E6E9C">
        <w:rPr>
          <w:rFonts w:hint="eastAsia"/>
          <w:shd w:val="clear" w:color="auto" w:fill="FFFFFF"/>
        </w:rPr>
        <w:t>制作和施工</w:t>
      </w:r>
      <w:r w:rsidR="00305134" w:rsidRPr="00242468">
        <w:ptab w:relativeTo="margin" w:alignment="right" w:leader="dot"/>
      </w:r>
      <w:r w:rsidR="00C51710">
        <w:rPr>
          <w:rFonts w:hint="eastAsia"/>
          <w:szCs w:val="21"/>
        </w:rPr>
        <w:t>（</w:t>
      </w:r>
      <w:r w:rsidR="00C16093">
        <w:t>12</w:t>
      </w:r>
      <w:r w:rsidR="004403A5">
        <w:t>0</w:t>
      </w:r>
      <w:r w:rsidR="00C51710">
        <w:rPr>
          <w:rFonts w:hint="eastAsia"/>
        </w:rPr>
        <w:t>）</w:t>
      </w:r>
    </w:p>
    <w:p w14:paraId="7C9E21B4" w14:textId="72C0640F" w:rsidR="00490A74" w:rsidRPr="00FA4E9C" w:rsidRDefault="00490A74" w:rsidP="00305134">
      <w:pPr>
        <w:pStyle w:val="21"/>
        <w:ind w:firstLine="155"/>
        <w:rPr>
          <w:sz w:val="21"/>
          <w:szCs w:val="21"/>
        </w:rPr>
      </w:pPr>
      <w:r w:rsidRPr="00FA4E9C">
        <w:rPr>
          <w:sz w:val="21"/>
          <w:szCs w:val="21"/>
        </w:rPr>
        <w:t>10.2</w:t>
      </w:r>
      <w:r w:rsidR="002E6E9C">
        <w:rPr>
          <w:sz w:val="21"/>
          <w:szCs w:val="21"/>
        </w:rPr>
        <w:t xml:space="preserve">  </w:t>
      </w:r>
      <w:r w:rsidR="002E6E9C">
        <w:rPr>
          <w:rFonts w:hint="eastAsia"/>
          <w:sz w:val="21"/>
          <w:szCs w:val="21"/>
        </w:rPr>
        <w:t>钢管束制作</w:t>
      </w:r>
      <w:r w:rsidR="00305134" w:rsidRPr="00242468">
        <w:ptab w:relativeTo="margin" w:alignment="right" w:leader="dot"/>
      </w:r>
      <w:r w:rsidR="00C51710">
        <w:rPr>
          <w:rFonts w:hint="eastAsia"/>
          <w:szCs w:val="21"/>
        </w:rPr>
        <w:t>（</w:t>
      </w:r>
      <w:r w:rsidR="00C16093">
        <w:rPr>
          <w:sz w:val="21"/>
          <w:szCs w:val="21"/>
        </w:rPr>
        <w:t>12</w:t>
      </w:r>
      <w:r w:rsidR="004403A5">
        <w:rPr>
          <w:sz w:val="21"/>
          <w:szCs w:val="21"/>
        </w:rPr>
        <w:t>0</w:t>
      </w:r>
      <w:r w:rsidR="00C51710">
        <w:rPr>
          <w:rFonts w:hint="eastAsia"/>
        </w:rPr>
        <w:t>）</w:t>
      </w:r>
    </w:p>
    <w:p w14:paraId="597FFD09" w14:textId="6D7CD26C" w:rsidR="00490A74" w:rsidRPr="00FA4E9C" w:rsidRDefault="00490A74" w:rsidP="00305134">
      <w:pPr>
        <w:pStyle w:val="21"/>
        <w:ind w:firstLine="155"/>
        <w:rPr>
          <w:sz w:val="21"/>
          <w:szCs w:val="21"/>
        </w:rPr>
      </w:pPr>
      <w:r w:rsidRPr="00FA4E9C">
        <w:rPr>
          <w:sz w:val="21"/>
          <w:szCs w:val="21"/>
        </w:rPr>
        <w:t>10.3</w:t>
      </w:r>
      <w:r w:rsidR="002E6E9C">
        <w:rPr>
          <w:sz w:val="21"/>
          <w:szCs w:val="21"/>
        </w:rPr>
        <w:t xml:space="preserve">  </w:t>
      </w:r>
      <w:r w:rsidR="002E6E9C">
        <w:rPr>
          <w:rFonts w:hint="eastAsia"/>
          <w:sz w:val="21"/>
          <w:szCs w:val="21"/>
        </w:rPr>
        <w:t>钢管束施工</w:t>
      </w:r>
      <w:r w:rsidR="00305134" w:rsidRPr="00242468">
        <w:ptab w:relativeTo="margin" w:alignment="right" w:leader="dot"/>
      </w:r>
      <w:r w:rsidR="00C51710">
        <w:rPr>
          <w:rFonts w:hint="eastAsia"/>
          <w:szCs w:val="21"/>
        </w:rPr>
        <w:t>（</w:t>
      </w:r>
      <w:r w:rsidR="00C16093">
        <w:rPr>
          <w:sz w:val="21"/>
          <w:szCs w:val="21"/>
        </w:rPr>
        <w:t>12</w:t>
      </w:r>
      <w:r w:rsidR="004403A5">
        <w:rPr>
          <w:sz w:val="21"/>
          <w:szCs w:val="21"/>
        </w:rPr>
        <w:t>0</w:t>
      </w:r>
      <w:r w:rsidR="00C51710">
        <w:rPr>
          <w:rFonts w:hint="eastAsia"/>
        </w:rPr>
        <w:t>）</w:t>
      </w:r>
    </w:p>
    <w:p w14:paraId="1E1B2BD9" w14:textId="1266D5EC" w:rsidR="00490A74" w:rsidRDefault="00490A74" w:rsidP="00245696">
      <w:pPr>
        <w:pStyle w:val="TOC1"/>
      </w:pPr>
      <w:r w:rsidRPr="00D850E8">
        <w:rPr>
          <w:shd w:val="clear" w:color="auto" w:fill="FFFFFF"/>
        </w:rPr>
        <w:t>1</w:t>
      </w:r>
      <w:r>
        <w:rPr>
          <w:shd w:val="clear" w:color="auto" w:fill="FFFFFF"/>
        </w:rPr>
        <w:t>1</w:t>
      </w:r>
      <w:r w:rsidR="002E6E9C">
        <w:rPr>
          <w:shd w:val="clear" w:color="auto" w:fill="FFFFFF"/>
        </w:rPr>
        <w:t xml:space="preserve">  </w:t>
      </w:r>
      <w:r w:rsidR="002E6E9C">
        <w:rPr>
          <w:rFonts w:hint="eastAsia"/>
          <w:shd w:val="clear" w:color="auto" w:fill="FFFFFF"/>
        </w:rPr>
        <w:t>验收</w:t>
      </w:r>
      <w:r w:rsidR="00305134" w:rsidRPr="00242468">
        <w:ptab w:relativeTo="margin" w:alignment="right" w:leader="dot"/>
      </w:r>
      <w:r w:rsidR="00C51710">
        <w:rPr>
          <w:rFonts w:hint="eastAsia"/>
          <w:szCs w:val="21"/>
        </w:rPr>
        <w:t>（</w:t>
      </w:r>
      <w:r w:rsidR="00C16093">
        <w:t>12</w:t>
      </w:r>
      <w:r w:rsidR="004403A5">
        <w:t>1</w:t>
      </w:r>
      <w:r w:rsidR="00C51710">
        <w:rPr>
          <w:rFonts w:hint="eastAsia"/>
        </w:rPr>
        <w:t>）</w:t>
      </w:r>
    </w:p>
    <w:p w14:paraId="3E363132" w14:textId="6887E258" w:rsidR="00490A74" w:rsidRPr="00FA4E9C" w:rsidRDefault="00490A74" w:rsidP="00305134">
      <w:pPr>
        <w:pStyle w:val="TOC2"/>
        <w:ind w:firstLine="155"/>
        <w:rPr>
          <w:szCs w:val="21"/>
        </w:rPr>
      </w:pPr>
      <w:r w:rsidRPr="00FA4E9C">
        <w:rPr>
          <w:szCs w:val="21"/>
        </w:rPr>
        <w:t>11.4</w:t>
      </w:r>
      <w:r w:rsidR="002E6E9C">
        <w:rPr>
          <w:szCs w:val="21"/>
        </w:rPr>
        <w:t xml:space="preserve">  </w:t>
      </w:r>
      <w:r w:rsidR="002E6E9C">
        <w:rPr>
          <w:rFonts w:hint="eastAsia"/>
          <w:szCs w:val="21"/>
        </w:rPr>
        <w:t>钢管束内混凝土束浇筑</w:t>
      </w:r>
      <w:r w:rsidRPr="00FA4E9C">
        <w:rPr>
          <w:szCs w:val="21"/>
        </w:rPr>
        <w:ptab w:relativeTo="margin" w:alignment="right" w:leader="dot"/>
      </w:r>
      <w:r w:rsidR="00C51710">
        <w:rPr>
          <w:rFonts w:hint="eastAsia"/>
          <w:szCs w:val="21"/>
        </w:rPr>
        <w:t>（</w:t>
      </w:r>
      <w:r w:rsidR="00C16093">
        <w:rPr>
          <w:szCs w:val="21"/>
        </w:rPr>
        <w:t>12</w:t>
      </w:r>
      <w:r w:rsidR="004403A5">
        <w:rPr>
          <w:szCs w:val="21"/>
        </w:rPr>
        <w:t>1</w:t>
      </w:r>
      <w:r w:rsidR="00C51710">
        <w:rPr>
          <w:rFonts w:hint="eastAsia"/>
        </w:rPr>
        <w:t>）</w:t>
      </w:r>
    </w:p>
    <w:p w14:paraId="400A2D05" w14:textId="58C5B137" w:rsidR="00490A74" w:rsidRDefault="00DA2E26" w:rsidP="00245696">
      <w:pPr>
        <w:pStyle w:val="TOC1"/>
      </w:pPr>
      <w:r>
        <w:rPr>
          <w:rFonts w:hint="eastAsia"/>
          <w:shd w:val="clear" w:color="auto" w:fill="FFFFFF"/>
        </w:rPr>
        <w:t>附录</w:t>
      </w:r>
      <w:r w:rsidR="00490A74" w:rsidRPr="000D1E3F">
        <w:rPr>
          <w:shd w:val="clear" w:color="auto" w:fill="FFFFFF"/>
        </w:rPr>
        <w:t>A</w:t>
      </w:r>
      <w:r w:rsidR="00490A74">
        <w:rPr>
          <w:shd w:val="clear" w:color="auto" w:fill="FFFFFF"/>
        </w:rPr>
        <w:t xml:space="preserve"> </w:t>
      </w:r>
      <w:r w:rsidR="00490A74" w:rsidRPr="000D1E3F">
        <w:rPr>
          <w:shd w:val="clear" w:color="auto" w:fill="FFFFFF"/>
        </w:rPr>
        <w:t xml:space="preserve"> </w:t>
      </w:r>
      <w:r>
        <w:rPr>
          <w:rFonts w:hint="eastAsia"/>
          <w:shd w:val="clear" w:color="auto" w:fill="FFFFFF"/>
        </w:rPr>
        <w:t>钢管混凝土束材料恢复力模型</w:t>
      </w:r>
      <w:r w:rsidR="00305134" w:rsidRPr="00242468">
        <w:ptab w:relativeTo="margin" w:alignment="right" w:leader="dot"/>
      </w:r>
      <w:r w:rsidR="00C51710">
        <w:rPr>
          <w:rFonts w:hint="eastAsia"/>
          <w:szCs w:val="21"/>
        </w:rPr>
        <w:t>（</w:t>
      </w:r>
      <w:r w:rsidR="00C16093">
        <w:t>12</w:t>
      </w:r>
      <w:r w:rsidR="004403A5">
        <w:t>2</w:t>
      </w:r>
      <w:r w:rsidR="00C51710">
        <w:rPr>
          <w:rFonts w:hint="eastAsia"/>
        </w:rPr>
        <w:t>）</w:t>
      </w:r>
    </w:p>
    <w:p w14:paraId="616DFB32" w14:textId="4CA295BD" w:rsidR="00490A74" w:rsidRDefault="00DA2E26" w:rsidP="00245696">
      <w:pPr>
        <w:pStyle w:val="TOC1"/>
      </w:pPr>
      <w:r>
        <w:rPr>
          <w:rFonts w:hint="eastAsia"/>
          <w:shd w:val="clear" w:color="auto" w:fill="FFFFFF"/>
        </w:rPr>
        <w:t>附录</w:t>
      </w:r>
      <w:r w:rsidR="00490A74">
        <w:rPr>
          <w:shd w:val="clear" w:color="auto" w:fill="FFFFFF"/>
        </w:rPr>
        <w:t xml:space="preserve">B </w:t>
      </w:r>
      <w:r w:rsidR="00490A74" w:rsidRPr="000D1E3F">
        <w:rPr>
          <w:shd w:val="clear" w:color="auto" w:fill="FFFFFF"/>
        </w:rPr>
        <w:t xml:space="preserve"> </w:t>
      </w:r>
      <w:r>
        <w:rPr>
          <w:rFonts w:hint="eastAsia"/>
          <w:shd w:val="clear" w:color="auto" w:fill="FFFFFF"/>
        </w:rPr>
        <w:t>单独荷载作用下钢管混凝土束剪力墙的承载力计算</w:t>
      </w:r>
      <w:r w:rsidR="00305134" w:rsidRPr="00242468">
        <w:ptab w:relativeTo="margin" w:alignment="right" w:leader="dot"/>
      </w:r>
      <w:r w:rsidR="00C51710">
        <w:rPr>
          <w:rFonts w:hint="eastAsia"/>
          <w:szCs w:val="21"/>
        </w:rPr>
        <w:t>（</w:t>
      </w:r>
      <w:r w:rsidR="00C16093">
        <w:t>12</w:t>
      </w:r>
      <w:r w:rsidR="004403A5">
        <w:t>3</w:t>
      </w:r>
      <w:r w:rsidR="00C51710">
        <w:rPr>
          <w:rFonts w:hint="eastAsia"/>
        </w:rPr>
        <w:t>）</w:t>
      </w:r>
    </w:p>
    <w:p w14:paraId="47FCF480" w14:textId="77777777" w:rsidR="00305134" w:rsidRPr="00D871C6" w:rsidRDefault="00305134" w:rsidP="00305134"/>
    <w:p w14:paraId="42D62889" w14:textId="77777777" w:rsidR="00490A74" w:rsidRPr="00C16093" w:rsidRDefault="00490A74" w:rsidP="00D24D48">
      <w:pPr>
        <w:pStyle w:val="1"/>
        <w:spacing w:beforeLines="50" w:before="156" w:after="0" w:line="360" w:lineRule="auto"/>
        <w:rPr>
          <w:szCs w:val="30"/>
        </w:rPr>
        <w:sectPr w:rsidR="00490A74" w:rsidRPr="00C16093" w:rsidSect="003955EF">
          <w:pgSz w:w="11906" w:h="16838" w:code="9"/>
          <w:pgMar w:top="1440" w:right="1080" w:bottom="1440" w:left="1080" w:header="851" w:footer="992" w:gutter="0"/>
          <w:cols w:space="425"/>
          <w:docGrid w:type="lines" w:linePitch="312"/>
        </w:sectPr>
      </w:pPr>
    </w:p>
    <w:p w14:paraId="3750F4F2" w14:textId="77777777" w:rsidR="00DE6360" w:rsidRDefault="00DE6360" w:rsidP="0002622C">
      <w:pPr>
        <w:pStyle w:val="1b"/>
      </w:pPr>
      <w:bookmarkStart w:id="367" w:name="_Toc112774334"/>
      <w:bookmarkStart w:id="368" w:name="_Toc112775679"/>
      <w:bookmarkStart w:id="369" w:name="_Toc113954167"/>
      <w:r>
        <w:lastRenderedPageBreak/>
        <w:br w:type="page"/>
      </w:r>
    </w:p>
    <w:p w14:paraId="12BCC856" w14:textId="54721308" w:rsidR="00D24D48" w:rsidRPr="007A1511" w:rsidRDefault="00D24D48" w:rsidP="0002622C">
      <w:pPr>
        <w:pStyle w:val="1b"/>
      </w:pPr>
      <w:r w:rsidRPr="007A1511">
        <w:lastRenderedPageBreak/>
        <w:t xml:space="preserve">1 </w:t>
      </w:r>
      <w:r>
        <w:rPr>
          <w:rFonts w:hint="eastAsia"/>
        </w:rPr>
        <w:t xml:space="preserve"> </w:t>
      </w:r>
      <w:r w:rsidRPr="007A1511">
        <w:rPr>
          <w:rFonts w:hint="eastAsia"/>
        </w:rPr>
        <w:t>总</w:t>
      </w:r>
      <w:r>
        <w:rPr>
          <w:rFonts w:hint="eastAsia"/>
        </w:rPr>
        <w:t xml:space="preserve"> </w:t>
      </w:r>
      <w:r w:rsidRPr="007A1511">
        <w:rPr>
          <w:rFonts w:hint="eastAsia"/>
        </w:rPr>
        <w:t>则</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6F5E4575" w14:textId="77777777" w:rsidR="00D24D48" w:rsidRDefault="00D24D48" w:rsidP="00D24D48">
      <w:pPr>
        <w:jc w:val="left"/>
        <w:rPr>
          <w:color w:val="000000" w:themeColor="text1"/>
        </w:rPr>
      </w:pPr>
      <w:r w:rsidRPr="00165510">
        <w:rPr>
          <w:rFonts w:hint="eastAsia"/>
          <w:b/>
          <w:bCs/>
        </w:rPr>
        <w:t xml:space="preserve">1.0.1 </w:t>
      </w:r>
      <w:r>
        <w:rPr>
          <w:rFonts w:hint="eastAsia"/>
        </w:rPr>
        <w:t xml:space="preserve"> </w:t>
      </w:r>
      <w:r>
        <w:rPr>
          <w:rFonts w:hint="eastAsia"/>
          <w:color w:val="000000" w:themeColor="text1"/>
        </w:rPr>
        <w:t>钢管混凝土束结构</w:t>
      </w:r>
      <w:r w:rsidRPr="00805DCA">
        <w:rPr>
          <w:rFonts w:hint="eastAsia"/>
          <w:color w:val="000000" w:themeColor="text1"/>
        </w:rPr>
        <w:t>技术</w:t>
      </w:r>
      <w:r>
        <w:rPr>
          <w:rFonts w:hint="eastAsia"/>
          <w:color w:val="000000" w:themeColor="text1"/>
        </w:rPr>
        <w:t>研究</w:t>
      </w:r>
      <w:r w:rsidRPr="00805DCA">
        <w:rPr>
          <w:rFonts w:hint="eastAsia"/>
          <w:color w:val="000000" w:themeColor="text1"/>
        </w:rPr>
        <w:t>成熟以来，已经在浙江、内蒙、湖北、江苏、河北、河南、新疆、山东、宁夏、重庆、天津、安徽、山西、广东、陕西等地建有多</w:t>
      </w:r>
      <w:r>
        <w:rPr>
          <w:rFonts w:hint="eastAsia"/>
          <w:color w:val="000000" w:themeColor="text1"/>
        </w:rPr>
        <w:t>项</w:t>
      </w:r>
      <w:r w:rsidRPr="00805DCA">
        <w:rPr>
          <w:rFonts w:hint="eastAsia"/>
          <w:color w:val="000000" w:themeColor="text1"/>
        </w:rPr>
        <w:t>多、高层民用建筑示范工程，取得了显著的经济效益，也为</w:t>
      </w:r>
      <w:r>
        <w:rPr>
          <w:rFonts w:hint="eastAsia"/>
          <w:color w:val="000000" w:themeColor="text1"/>
        </w:rPr>
        <w:t>钢管混凝土束结构</w:t>
      </w:r>
      <w:r w:rsidRPr="00805DCA">
        <w:rPr>
          <w:rFonts w:hint="eastAsia"/>
          <w:color w:val="000000" w:themeColor="text1"/>
        </w:rPr>
        <w:t>的设计、施工积累了经验。同时，进行了大量的试验研究，包括钢管束内混凝土浇筑试验，钢管束拼接和焊接工艺试验，钢管束制作设备试验，钢管混凝土束剪力墙抗震性能试验、钢管混凝土束构件轴压和稳定性能试验，上、下钢</w:t>
      </w:r>
      <w:r>
        <w:rPr>
          <w:rFonts w:hint="eastAsia"/>
          <w:color w:val="000000" w:themeColor="text1"/>
        </w:rPr>
        <w:t>管</w:t>
      </w:r>
      <w:r w:rsidRPr="00805DCA">
        <w:rPr>
          <w:rFonts w:hint="eastAsia"/>
          <w:color w:val="000000" w:themeColor="text1"/>
        </w:rPr>
        <w:t>混凝土束墙体对接试验，钢管束内混凝土推出试验，钢管混凝土束剪力墙与钢梁刚接节点抗震性能试验，钢管混凝土束剪力墙面外与钢梁铰接节点承载力试验、钢管混凝土束组合构件的抗火试验等，并进行了大量的数值分析。这些工程经验和研究成果为标准制定提供了依据。</w:t>
      </w:r>
    </w:p>
    <w:p w14:paraId="0E9B9EE1" w14:textId="77777777" w:rsidR="00D24D48" w:rsidRDefault="00D24D48" w:rsidP="00D24D48">
      <w:pPr>
        <w:jc w:val="left"/>
        <w:rPr>
          <w:color w:val="000000" w:themeColor="text1"/>
        </w:rPr>
      </w:pPr>
      <w:r w:rsidRPr="00165510">
        <w:rPr>
          <w:rFonts w:hint="eastAsia"/>
          <w:b/>
          <w:bCs/>
          <w:color w:val="000000" w:themeColor="text1"/>
        </w:rPr>
        <w:t xml:space="preserve">1.0.2 </w:t>
      </w:r>
      <w:r>
        <w:rPr>
          <w:rFonts w:hint="eastAsia"/>
          <w:color w:val="000000" w:themeColor="text1"/>
        </w:rPr>
        <w:t xml:space="preserve"> </w:t>
      </w:r>
      <w:r>
        <w:rPr>
          <w:rFonts w:hint="eastAsia"/>
          <w:color w:val="000000" w:themeColor="text1"/>
        </w:rPr>
        <w:t>本条规定了本标准的适用范围，钢管混凝土束结构中不同的结构体系适宜于不同高度的建筑。为方便工程实际应用，标准包含了施工和验收部分。</w:t>
      </w:r>
    </w:p>
    <w:p w14:paraId="032ADD82" w14:textId="77777777" w:rsidR="00D24D48" w:rsidRDefault="00D24D48" w:rsidP="00D24D48">
      <w:pPr>
        <w:jc w:val="left"/>
        <w:rPr>
          <w:color w:val="000000" w:themeColor="text1"/>
        </w:rPr>
        <w:sectPr w:rsidR="00D24D48" w:rsidSect="003955EF">
          <w:pgSz w:w="11906" w:h="16838" w:code="9"/>
          <w:pgMar w:top="1440" w:right="1080" w:bottom="1440" w:left="1080" w:header="851" w:footer="992" w:gutter="0"/>
          <w:cols w:space="425"/>
          <w:docGrid w:type="lines" w:linePitch="312"/>
        </w:sectPr>
      </w:pPr>
      <w:r w:rsidRPr="00165510">
        <w:rPr>
          <w:rFonts w:hint="eastAsia"/>
          <w:b/>
          <w:bCs/>
          <w:color w:val="000000" w:themeColor="text1"/>
        </w:rPr>
        <w:t>1.0.</w:t>
      </w:r>
      <w:r>
        <w:rPr>
          <w:b/>
          <w:bCs/>
          <w:color w:val="000000" w:themeColor="text1"/>
        </w:rPr>
        <w:t>3</w:t>
      </w:r>
      <w:r>
        <w:rPr>
          <w:rFonts w:hint="eastAsia"/>
          <w:color w:val="000000" w:themeColor="text1"/>
        </w:rPr>
        <w:t xml:space="preserve">  </w:t>
      </w:r>
      <w:r>
        <w:rPr>
          <w:rFonts w:hint="eastAsia"/>
          <w:color w:val="000000" w:themeColor="text1"/>
        </w:rPr>
        <w:t>本标准编制原则是列入必须的或国家现行有关标准中没有包含的条文。本标准与相关标准规范间有一定的分工和衔接，因此，除了本标准明确规定外，在设计时还必须遵守国家现行的有关标准。</w:t>
      </w:r>
    </w:p>
    <w:p w14:paraId="4D8276A9" w14:textId="77777777" w:rsidR="00345102" w:rsidRDefault="00345102" w:rsidP="00D24D48">
      <w:pPr>
        <w:pStyle w:val="1"/>
        <w:spacing w:beforeLines="50" w:before="156" w:after="0" w:line="440" w:lineRule="exact"/>
        <w:rPr>
          <w:rFonts w:cstheme="minorBidi"/>
          <w:kern w:val="2"/>
          <w:szCs w:val="28"/>
        </w:rPr>
        <w:sectPr w:rsidR="00345102" w:rsidSect="00F449E9">
          <w:footerReference w:type="even" r:id="rId99"/>
          <w:type w:val="continuous"/>
          <w:pgSz w:w="11906" w:h="16838" w:code="9"/>
          <w:pgMar w:top="1440" w:right="1080" w:bottom="1440" w:left="1080" w:header="851" w:footer="992" w:gutter="0"/>
          <w:cols w:space="425"/>
          <w:docGrid w:type="lines" w:linePitch="312"/>
        </w:sectPr>
      </w:pPr>
    </w:p>
    <w:p w14:paraId="07F9E22B" w14:textId="77777777" w:rsidR="00D24D48" w:rsidRPr="009617A1" w:rsidRDefault="00D24D48" w:rsidP="0002622C">
      <w:pPr>
        <w:pStyle w:val="1b"/>
      </w:pPr>
      <w:bookmarkStart w:id="370" w:name="_Toc517032557"/>
      <w:bookmarkStart w:id="371" w:name="_Toc520361621"/>
      <w:bookmarkStart w:id="372" w:name="_Toc520362721"/>
      <w:bookmarkStart w:id="373" w:name="_Toc520363997"/>
      <w:bookmarkStart w:id="374" w:name="_Toc520792422"/>
      <w:bookmarkStart w:id="375" w:name="_Toc520794025"/>
      <w:bookmarkStart w:id="376" w:name="_Toc520796031"/>
      <w:bookmarkStart w:id="377" w:name="_Toc75954462"/>
      <w:bookmarkStart w:id="378" w:name="_Toc76031599"/>
      <w:bookmarkStart w:id="379" w:name="_Toc76031682"/>
      <w:bookmarkStart w:id="380" w:name="_Toc96076823"/>
      <w:bookmarkStart w:id="381" w:name="_Toc96092179"/>
      <w:bookmarkStart w:id="382" w:name="_Toc97295151"/>
      <w:bookmarkStart w:id="383" w:name="_Toc112774337"/>
      <w:bookmarkStart w:id="384" w:name="_Toc112775682"/>
      <w:bookmarkStart w:id="385" w:name="_Toc113954168"/>
      <w:r w:rsidRPr="009617A1">
        <w:rPr>
          <w:rFonts w:hint="eastAsia"/>
        </w:rPr>
        <w:lastRenderedPageBreak/>
        <w:t>3</w:t>
      </w:r>
      <w:r>
        <w:rPr>
          <w:rFonts w:hint="eastAsia"/>
        </w:rPr>
        <w:t xml:space="preserve">  </w:t>
      </w:r>
      <w:r>
        <w:rPr>
          <w:rFonts w:hint="eastAsia"/>
        </w:rPr>
        <w:t>结构设计</w:t>
      </w:r>
      <w:r w:rsidRPr="009617A1">
        <w:rPr>
          <w:rFonts w:hint="eastAsia"/>
        </w:rPr>
        <w:t>基本规定</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8662DF1" w14:textId="77777777" w:rsidR="00D24D48" w:rsidRPr="001B44AF" w:rsidRDefault="00D24D48" w:rsidP="0002622C">
      <w:pPr>
        <w:pStyle w:val="2c"/>
      </w:pPr>
      <w:bookmarkStart w:id="386" w:name="_Toc517032558"/>
      <w:bookmarkStart w:id="387" w:name="_Toc520361622"/>
      <w:bookmarkStart w:id="388" w:name="_Toc520362722"/>
      <w:bookmarkStart w:id="389" w:name="_Toc520363998"/>
      <w:bookmarkStart w:id="390" w:name="_Toc520792423"/>
      <w:bookmarkStart w:id="391" w:name="_Toc520794026"/>
      <w:bookmarkStart w:id="392" w:name="_Toc520796032"/>
      <w:bookmarkStart w:id="393" w:name="_Toc75954463"/>
      <w:bookmarkStart w:id="394" w:name="_Toc76031600"/>
      <w:bookmarkStart w:id="395" w:name="_Toc76031683"/>
      <w:bookmarkStart w:id="396" w:name="_Toc96076824"/>
      <w:bookmarkStart w:id="397" w:name="_Toc96092180"/>
      <w:bookmarkStart w:id="398" w:name="_Toc97295152"/>
      <w:bookmarkStart w:id="399" w:name="_Toc112774338"/>
      <w:bookmarkStart w:id="400" w:name="_Toc112775683"/>
      <w:bookmarkStart w:id="401" w:name="_Toc113954169"/>
      <w:r w:rsidRPr="001B44AF">
        <w:rPr>
          <w:rFonts w:hint="eastAsia"/>
        </w:rPr>
        <w:t>3</w:t>
      </w:r>
      <w:r w:rsidRPr="001B44AF">
        <w:t>.1</w:t>
      </w:r>
      <w:r w:rsidRPr="001B44AF">
        <w:rPr>
          <w:rFonts w:hint="eastAsia"/>
        </w:rPr>
        <w:t xml:space="preserve"> </w:t>
      </w:r>
      <w:r>
        <w:rPr>
          <w:rFonts w:hint="eastAsia"/>
        </w:rPr>
        <w:t xml:space="preserve">  </w:t>
      </w:r>
      <w:r w:rsidRPr="001B44AF">
        <w:rPr>
          <w:rFonts w:hint="eastAsia"/>
        </w:rPr>
        <w:t>一般规定</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22FD315F" w14:textId="77777777" w:rsidR="00D24D48" w:rsidRPr="00544727" w:rsidRDefault="00D24D48" w:rsidP="00D24D48">
      <w:r w:rsidRPr="00165510">
        <w:rPr>
          <w:rFonts w:hint="eastAsia"/>
          <w:b/>
          <w:bCs/>
          <w:color w:val="000000" w:themeColor="text1"/>
        </w:rPr>
        <w:t>3.1.1</w:t>
      </w:r>
      <w:r>
        <w:rPr>
          <w:rFonts w:hint="eastAsia"/>
          <w:color w:val="000000" w:themeColor="text1"/>
        </w:rPr>
        <w:t xml:space="preserve">  </w:t>
      </w:r>
      <w:r>
        <w:rPr>
          <w:rFonts w:hint="eastAsia"/>
          <w:color w:val="000000" w:themeColor="text1"/>
        </w:rPr>
        <w:t>钢管混凝土束构件作为一种新型的受力构件，将其布置在传统的</w:t>
      </w:r>
      <w:r w:rsidRPr="005A4B67">
        <w:rPr>
          <w:rStyle w:val="A-0"/>
          <w:rFonts w:hint="eastAsia"/>
        </w:rPr>
        <w:t>框架结构、</w:t>
      </w:r>
      <w:r>
        <w:rPr>
          <w:rFonts w:hint="eastAsia"/>
          <w:color w:val="000000" w:themeColor="text1"/>
        </w:rPr>
        <w:t>剪力墙结构、框架</w:t>
      </w:r>
      <w:r>
        <w:rPr>
          <w:rFonts w:hint="eastAsia"/>
          <w:color w:val="000000" w:themeColor="text1"/>
        </w:rPr>
        <w:t>-</w:t>
      </w:r>
      <w:r>
        <w:rPr>
          <w:rFonts w:hint="eastAsia"/>
          <w:color w:val="000000" w:themeColor="text1"/>
        </w:rPr>
        <w:t>剪力墙结构和框架</w:t>
      </w:r>
      <w:r>
        <w:rPr>
          <w:rFonts w:hint="eastAsia"/>
          <w:color w:val="000000" w:themeColor="text1"/>
        </w:rPr>
        <w:t>-</w:t>
      </w:r>
      <w:r>
        <w:rPr>
          <w:rFonts w:hint="eastAsia"/>
          <w:color w:val="000000" w:themeColor="text1"/>
        </w:rPr>
        <w:t>核心筒结构等结构体系中，可组成新的结构体系。涉及“</w:t>
      </w:r>
      <w:r w:rsidRPr="000473E0">
        <w:rPr>
          <w:rFonts w:hint="eastAsia"/>
          <w:color w:val="000000" w:themeColor="text1"/>
        </w:rPr>
        <w:t>一种用于工业化居住建筑的框架</w:t>
      </w:r>
      <w:r w:rsidRPr="000473E0">
        <w:rPr>
          <w:rFonts w:hint="eastAsia"/>
          <w:color w:val="000000" w:themeColor="text1"/>
        </w:rPr>
        <w:t>-</w:t>
      </w:r>
      <w:r w:rsidRPr="000473E0">
        <w:rPr>
          <w:rFonts w:hint="eastAsia"/>
          <w:color w:val="000000" w:themeColor="text1"/>
        </w:rPr>
        <w:t>钢管束组合结构体系</w:t>
      </w:r>
      <w:r>
        <w:rPr>
          <w:rFonts w:hint="eastAsia"/>
          <w:color w:val="000000" w:themeColor="text1"/>
        </w:rPr>
        <w:t>（专利号：</w:t>
      </w:r>
      <w:r w:rsidRPr="000473E0">
        <w:rPr>
          <w:color w:val="000000" w:themeColor="text1"/>
        </w:rPr>
        <w:t>201420023561</w:t>
      </w:r>
      <w:r>
        <w:rPr>
          <w:rFonts w:hint="eastAsia"/>
          <w:color w:val="000000" w:themeColor="text1"/>
        </w:rPr>
        <w:t>.</w:t>
      </w:r>
      <w:r w:rsidRPr="000473E0">
        <w:rPr>
          <w:color w:val="000000" w:themeColor="text1"/>
        </w:rPr>
        <w:t>9</w:t>
      </w:r>
      <w:r>
        <w:rPr>
          <w:rFonts w:hint="eastAsia"/>
          <w:color w:val="000000" w:themeColor="text1"/>
        </w:rPr>
        <w:t>）”</w:t>
      </w:r>
      <w:r w:rsidRPr="000473E0">
        <w:rPr>
          <w:rFonts w:hint="eastAsia"/>
        </w:rPr>
        <w:t xml:space="preserve"> </w:t>
      </w:r>
      <w:r>
        <w:rPr>
          <w:rFonts w:hint="eastAsia"/>
        </w:rPr>
        <w:t>、“</w:t>
      </w:r>
      <w:r w:rsidRPr="000473E0">
        <w:rPr>
          <w:rFonts w:hint="eastAsia"/>
          <w:color w:val="000000" w:themeColor="text1"/>
        </w:rPr>
        <w:t>一种钢管束和钢板混凝土组合剪力墙结构体系</w:t>
      </w:r>
      <w:r>
        <w:rPr>
          <w:rFonts w:hint="eastAsia"/>
          <w:color w:val="000000" w:themeColor="text1"/>
        </w:rPr>
        <w:t>（专利号：</w:t>
      </w:r>
      <w:r w:rsidRPr="00241C55">
        <w:rPr>
          <w:color w:val="000000" w:themeColor="text1"/>
        </w:rPr>
        <w:t>201410039207</w:t>
      </w:r>
      <w:r>
        <w:rPr>
          <w:rFonts w:hint="eastAsia"/>
          <w:color w:val="000000" w:themeColor="text1"/>
        </w:rPr>
        <w:t>.</w:t>
      </w:r>
      <w:r w:rsidRPr="00241C55">
        <w:rPr>
          <w:color w:val="000000" w:themeColor="text1"/>
        </w:rPr>
        <w:t>X</w:t>
      </w:r>
      <w:r>
        <w:rPr>
          <w:rFonts w:hint="eastAsia"/>
          <w:color w:val="000000" w:themeColor="text1"/>
        </w:rPr>
        <w:t>）</w:t>
      </w:r>
      <w:r>
        <w:rPr>
          <w:rFonts w:hint="eastAsia"/>
        </w:rPr>
        <w:t>”等相关专利。</w:t>
      </w:r>
      <w:r w:rsidRPr="00544727">
        <w:rPr>
          <w:rStyle w:val="A-0"/>
        </w:rPr>
        <w:t>在不引起</w:t>
      </w:r>
      <w:r w:rsidRPr="00EE4493">
        <w:rPr>
          <w:rStyle w:val="A-0"/>
          <w:rFonts w:hint="eastAsia"/>
        </w:rPr>
        <w:t>歧义</w:t>
      </w:r>
      <w:r w:rsidRPr="00544727">
        <w:rPr>
          <w:rStyle w:val="A-0"/>
        </w:rPr>
        <w:t>的前提下，本次修订对于结构</w:t>
      </w:r>
      <w:r w:rsidRPr="00544727">
        <w:rPr>
          <w:rStyle w:val="A-0"/>
          <w:rFonts w:hint="eastAsia"/>
        </w:rPr>
        <w:t>体系名称进行了适当简化。</w:t>
      </w:r>
    </w:p>
    <w:p w14:paraId="665BD38A" w14:textId="77777777" w:rsidR="00D24D48" w:rsidRDefault="00D24D48" w:rsidP="00D24D48">
      <w:pPr>
        <w:ind w:firstLineChars="200" w:firstLine="480"/>
        <w:rPr>
          <w:color w:val="000000" w:themeColor="text1"/>
        </w:rPr>
      </w:pPr>
      <w:r>
        <w:rPr>
          <w:rFonts w:hint="eastAsia"/>
          <w:color w:val="000000" w:themeColor="text1"/>
        </w:rPr>
        <w:t>钢管混凝土束结构中的</w:t>
      </w:r>
      <w:r w:rsidRPr="00EA7E3C">
        <w:rPr>
          <w:rFonts w:hint="eastAsia"/>
          <w:color w:val="000000" w:themeColor="text1"/>
        </w:rPr>
        <w:t>剪力墙结构、框架</w:t>
      </w:r>
      <w:r>
        <w:rPr>
          <w:rFonts w:hint="eastAsia"/>
          <w:color w:val="000000" w:themeColor="text1"/>
        </w:rPr>
        <w:t>-</w:t>
      </w:r>
      <w:r w:rsidRPr="00EA7E3C">
        <w:rPr>
          <w:rFonts w:hint="eastAsia"/>
          <w:color w:val="000000" w:themeColor="text1"/>
        </w:rPr>
        <w:t>剪力墙结构、框架</w:t>
      </w:r>
      <w:r w:rsidRPr="00EA7E3C">
        <w:rPr>
          <w:rFonts w:hint="eastAsia"/>
          <w:color w:val="000000" w:themeColor="text1"/>
        </w:rPr>
        <w:t>-</w:t>
      </w:r>
      <w:r w:rsidRPr="00EA7E3C">
        <w:rPr>
          <w:rFonts w:hint="eastAsia"/>
          <w:color w:val="000000" w:themeColor="text1"/>
        </w:rPr>
        <w:t>核心筒结构</w:t>
      </w:r>
      <w:r>
        <w:rPr>
          <w:rFonts w:hint="eastAsia"/>
          <w:color w:val="000000" w:themeColor="text1"/>
        </w:rPr>
        <w:t>等结构体系</w:t>
      </w:r>
      <w:r w:rsidRPr="00805DCA">
        <w:rPr>
          <w:rFonts w:hint="eastAsia"/>
          <w:color w:val="000000" w:themeColor="text1"/>
        </w:rPr>
        <w:t>已经通过</w:t>
      </w:r>
      <w:r>
        <w:rPr>
          <w:rFonts w:hint="eastAsia"/>
          <w:color w:val="000000" w:themeColor="text1"/>
        </w:rPr>
        <w:t>了</w:t>
      </w:r>
      <w:r w:rsidRPr="00805DCA">
        <w:rPr>
          <w:rFonts w:hint="eastAsia"/>
          <w:color w:val="000000" w:themeColor="text1"/>
        </w:rPr>
        <w:t>实际工程检验</w:t>
      </w:r>
      <w:r>
        <w:rPr>
          <w:rFonts w:hint="eastAsia"/>
          <w:color w:val="000000" w:themeColor="text1"/>
        </w:rPr>
        <w:t>，本标准主要对这些</w:t>
      </w:r>
      <w:r w:rsidRPr="00805DCA">
        <w:rPr>
          <w:rFonts w:hint="eastAsia"/>
          <w:color w:val="000000" w:themeColor="text1"/>
        </w:rPr>
        <w:t>结构体系的设计进行</w:t>
      </w:r>
      <w:r>
        <w:rPr>
          <w:rFonts w:hint="eastAsia"/>
          <w:color w:val="000000" w:themeColor="text1"/>
        </w:rPr>
        <w:t>指导</w:t>
      </w:r>
      <w:r w:rsidRPr="00805DCA">
        <w:rPr>
          <w:rFonts w:hint="eastAsia"/>
          <w:color w:val="000000" w:themeColor="text1"/>
        </w:rPr>
        <w:t>。</w:t>
      </w:r>
      <w:r w:rsidRPr="005A4B67">
        <w:rPr>
          <w:rStyle w:val="A-0"/>
          <w:rFonts w:hint="eastAsia"/>
        </w:rPr>
        <w:t>与此同时，基于近些年</w:t>
      </w:r>
      <w:r>
        <w:rPr>
          <w:rStyle w:val="A-0"/>
          <w:rFonts w:hint="eastAsia"/>
        </w:rPr>
        <w:t>国内</w:t>
      </w:r>
      <w:r w:rsidRPr="005A4B67">
        <w:rPr>
          <w:rStyle w:val="A-0"/>
          <w:rFonts w:hint="eastAsia"/>
        </w:rPr>
        <w:t>对</w:t>
      </w:r>
      <w:r>
        <w:rPr>
          <w:rStyle w:val="A-0"/>
          <w:rFonts w:hint="eastAsia"/>
        </w:rPr>
        <w:t>钢管混凝土</w:t>
      </w:r>
      <w:r w:rsidRPr="005A4B67">
        <w:rPr>
          <w:rStyle w:val="A-0"/>
          <w:rFonts w:hint="eastAsia"/>
        </w:rPr>
        <w:t>异形柱的研究及国家对于县城新建住宅以</w:t>
      </w:r>
      <w:r w:rsidRPr="005A4B67">
        <w:rPr>
          <w:rStyle w:val="A-0"/>
          <w:rFonts w:hint="eastAsia"/>
        </w:rPr>
        <w:t>6</w:t>
      </w:r>
      <w:r w:rsidRPr="005A4B67">
        <w:rPr>
          <w:rStyle w:val="A-0"/>
          <w:rFonts w:hint="eastAsia"/>
        </w:rPr>
        <w:t>层为主最高不超过</w:t>
      </w:r>
      <w:r w:rsidRPr="005A4B67">
        <w:rPr>
          <w:rStyle w:val="A-0"/>
          <w:rFonts w:hint="eastAsia"/>
        </w:rPr>
        <w:t>18</w:t>
      </w:r>
      <w:r w:rsidRPr="005A4B67">
        <w:rPr>
          <w:rStyle w:val="A-0"/>
          <w:rFonts w:hint="eastAsia"/>
        </w:rPr>
        <w:t>层的政策指引，本次修订引入钢管混凝土束柱构件及由其作为主要竖向受力</w:t>
      </w:r>
      <w:r>
        <w:rPr>
          <w:rStyle w:val="A-0"/>
          <w:rFonts w:hint="eastAsia"/>
        </w:rPr>
        <w:t>构件</w:t>
      </w:r>
      <w:r w:rsidRPr="005A4B67">
        <w:rPr>
          <w:rStyle w:val="A-0"/>
          <w:rFonts w:hint="eastAsia"/>
        </w:rPr>
        <w:t>的框架结构体系。</w:t>
      </w:r>
      <w:r w:rsidRPr="00805DCA">
        <w:rPr>
          <w:rFonts w:hint="eastAsia"/>
          <w:color w:val="000000" w:themeColor="text1"/>
        </w:rPr>
        <w:t>除</w:t>
      </w:r>
      <w:r>
        <w:rPr>
          <w:rFonts w:hint="eastAsia"/>
          <w:color w:val="000000" w:themeColor="text1"/>
        </w:rPr>
        <w:t>上述几种结构体系</w:t>
      </w:r>
      <w:r w:rsidRPr="00805DCA">
        <w:rPr>
          <w:rFonts w:hint="eastAsia"/>
          <w:color w:val="000000" w:themeColor="text1"/>
        </w:rPr>
        <w:t>之外的</w:t>
      </w:r>
      <w:r>
        <w:rPr>
          <w:rFonts w:hint="eastAsia"/>
          <w:color w:val="000000" w:themeColor="text1"/>
        </w:rPr>
        <w:t>钢管混凝土束结构</w:t>
      </w:r>
      <w:r w:rsidRPr="00805DCA">
        <w:rPr>
          <w:rFonts w:hint="eastAsia"/>
          <w:color w:val="000000" w:themeColor="text1"/>
        </w:rPr>
        <w:t>的设计工作，应通过试验验证或组织专家评审按照有关法规及规程进行实施。</w:t>
      </w:r>
    </w:p>
    <w:p w14:paraId="6BCF40A7" w14:textId="364517DC" w:rsidR="00D24D48" w:rsidRDefault="00D24D48" w:rsidP="00D24D48">
      <w:pPr>
        <w:rPr>
          <w:color w:val="000000" w:themeColor="text1"/>
        </w:rPr>
      </w:pPr>
      <w:r w:rsidRPr="005A4B67">
        <w:rPr>
          <w:rFonts w:hint="eastAsia"/>
          <w:b/>
          <w:bCs/>
          <w:color w:val="000000" w:themeColor="text1"/>
        </w:rPr>
        <w:t>3</w:t>
      </w:r>
      <w:r w:rsidRPr="005A4B67">
        <w:rPr>
          <w:b/>
          <w:bCs/>
          <w:color w:val="000000" w:themeColor="text1"/>
        </w:rPr>
        <w:t>.1.</w:t>
      </w:r>
      <w:r>
        <w:rPr>
          <w:b/>
          <w:bCs/>
          <w:color w:val="000000" w:themeColor="text1"/>
        </w:rPr>
        <w:t xml:space="preserve">4  </w:t>
      </w:r>
      <w:r w:rsidRPr="00805DCA">
        <w:rPr>
          <w:rFonts w:hint="eastAsia"/>
          <w:color w:val="000000" w:themeColor="text1"/>
        </w:rPr>
        <w:t>各类</w:t>
      </w:r>
      <w:r>
        <w:rPr>
          <w:rFonts w:hint="eastAsia"/>
          <w:color w:val="000000" w:themeColor="text1"/>
        </w:rPr>
        <w:t>钢管混凝土束结构体系的最大适用高度主要参考《建筑抗震设计规范》</w:t>
      </w:r>
      <w:r w:rsidRPr="00805DCA">
        <w:rPr>
          <w:rFonts w:hint="eastAsia"/>
          <w:color w:val="000000" w:themeColor="text1"/>
        </w:rPr>
        <w:t>GB</w:t>
      </w:r>
      <w:r>
        <w:rPr>
          <w:rFonts w:hint="eastAsia"/>
          <w:color w:val="000000" w:themeColor="text1"/>
        </w:rPr>
        <w:t xml:space="preserve"> </w:t>
      </w:r>
      <w:r w:rsidRPr="00805DCA">
        <w:rPr>
          <w:rFonts w:hint="eastAsia"/>
          <w:color w:val="000000" w:themeColor="text1"/>
        </w:rPr>
        <w:t>50011</w:t>
      </w:r>
      <w:r>
        <w:rPr>
          <w:rFonts w:hint="eastAsia"/>
          <w:color w:val="000000" w:themeColor="text1"/>
        </w:rPr>
        <w:t>、《高层民用建筑钢结构技术规程》</w:t>
      </w:r>
      <w:r w:rsidRPr="00805DCA">
        <w:rPr>
          <w:rFonts w:hint="eastAsia"/>
          <w:color w:val="000000" w:themeColor="text1"/>
        </w:rPr>
        <w:t>JGJ 99</w:t>
      </w:r>
      <w:r>
        <w:rPr>
          <w:rFonts w:hint="eastAsia"/>
          <w:color w:val="000000" w:themeColor="text1"/>
        </w:rPr>
        <w:t>、</w:t>
      </w:r>
      <w:r w:rsidRPr="00132FE5">
        <w:rPr>
          <w:rStyle w:val="A-0"/>
          <w:rFonts w:hint="eastAsia"/>
        </w:rPr>
        <w:t>《钢管混凝土结构技术规范》</w:t>
      </w:r>
      <w:r w:rsidRPr="00132FE5">
        <w:rPr>
          <w:rStyle w:val="A-0"/>
          <w:rFonts w:hint="eastAsia"/>
        </w:rPr>
        <w:t>GB</w:t>
      </w:r>
      <w:r w:rsidRPr="00132FE5">
        <w:rPr>
          <w:rStyle w:val="A-0"/>
        </w:rPr>
        <w:t xml:space="preserve"> 50936</w:t>
      </w:r>
      <w:r w:rsidRPr="00805DCA">
        <w:rPr>
          <w:rFonts w:hint="eastAsia"/>
          <w:color w:val="000000" w:themeColor="text1"/>
        </w:rPr>
        <w:t>等标准制定。</w:t>
      </w:r>
      <w:r>
        <w:rPr>
          <w:rFonts w:hint="eastAsia"/>
        </w:rPr>
        <w:t>基于钢管混凝土束结构在</w:t>
      </w:r>
      <w:r w:rsidR="00A21343">
        <w:t>9</w:t>
      </w:r>
      <w:r>
        <w:rPr>
          <w:rFonts w:hint="eastAsia"/>
        </w:rPr>
        <w:t>度（</w:t>
      </w:r>
      <w:r>
        <w:rPr>
          <w:rFonts w:hint="eastAsia"/>
        </w:rPr>
        <w:t>0</w:t>
      </w:r>
      <w:r>
        <w:t>.</w:t>
      </w:r>
      <w:r w:rsidR="00A21343">
        <w:t>4</w:t>
      </w:r>
      <w:r>
        <w:t>0</w:t>
      </w:r>
      <w:r>
        <w:rPr>
          <w:rFonts w:hint="eastAsia"/>
        </w:rPr>
        <w:t>g</w:t>
      </w:r>
      <w:r>
        <w:rPr>
          <w:rFonts w:hint="eastAsia"/>
        </w:rPr>
        <w:t>）地区的应用及适应工程需要，本次修订纳入抗震设防烈度</w:t>
      </w:r>
      <w:r>
        <w:rPr>
          <w:rFonts w:hint="eastAsia"/>
        </w:rPr>
        <w:t>9</w:t>
      </w:r>
      <w:r>
        <w:rPr>
          <w:rFonts w:hint="eastAsia"/>
        </w:rPr>
        <w:t>度地区。</w:t>
      </w:r>
    </w:p>
    <w:p w14:paraId="08F0399D" w14:textId="6D7D3318" w:rsidR="00D24D48" w:rsidRDefault="00D24D48" w:rsidP="00D24D48">
      <w:pPr>
        <w:rPr>
          <w:color w:val="000000" w:themeColor="text1"/>
        </w:rPr>
      </w:pPr>
      <w:r>
        <w:rPr>
          <w:color w:val="000000" w:themeColor="text1"/>
        </w:rPr>
        <w:tab/>
      </w:r>
      <w:r>
        <w:rPr>
          <w:rFonts w:hint="eastAsia"/>
          <w:color w:val="000000" w:themeColor="text1"/>
        </w:rPr>
        <w:t>钢管混凝土束结构</w:t>
      </w:r>
      <w:r w:rsidRPr="00805DCA">
        <w:rPr>
          <w:rFonts w:hint="eastAsia"/>
          <w:color w:val="000000" w:themeColor="text1"/>
        </w:rPr>
        <w:t>体系延性好，类似于框架</w:t>
      </w:r>
      <w:r w:rsidRPr="00805DCA">
        <w:rPr>
          <w:rFonts w:hint="eastAsia"/>
          <w:color w:val="000000" w:themeColor="text1"/>
        </w:rPr>
        <w:t>-</w:t>
      </w:r>
      <w:r w:rsidRPr="00805DCA">
        <w:rPr>
          <w:rFonts w:hint="eastAsia"/>
          <w:color w:val="000000" w:themeColor="text1"/>
        </w:rPr>
        <w:t>支撑结构体系。考虑到</w:t>
      </w:r>
      <w:r>
        <w:rPr>
          <w:rFonts w:hint="eastAsia"/>
          <w:color w:val="000000" w:themeColor="text1"/>
        </w:rPr>
        <w:t>钢管混凝土束结构</w:t>
      </w:r>
      <w:r w:rsidRPr="00805DCA">
        <w:rPr>
          <w:rFonts w:hint="eastAsia"/>
          <w:color w:val="000000" w:themeColor="text1"/>
        </w:rPr>
        <w:t>体系使用经验还需要进一步积累，</w:t>
      </w:r>
      <w:r w:rsidRPr="0026154B">
        <w:rPr>
          <w:rFonts w:hint="eastAsia"/>
          <w:color w:val="000000" w:themeColor="text1"/>
        </w:rPr>
        <w:t>剪力墙结构和框架</w:t>
      </w:r>
      <w:r w:rsidRPr="0026154B">
        <w:rPr>
          <w:rFonts w:hint="eastAsia"/>
          <w:color w:val="000000" w:themeColor="text1"/>
        </w:rPr>
        <w:t>-</w:t>
      </w:r>
      <w:r w:rsidRPr="0026154B">
        <w:rPr>
          <w:rFonts w:hint="eastAsia"/>
          <w:color w:val="000000" w:themeColor="text1"/>
        </w:rPr>
        <w:t>剪力墙结构是</w:t>
      </w:r>
      <w:r>
        <w:rPr>
          <w:rFonts w:hint="eastAsia"/>
          <w:color w:val="000000" w:themeColor="text1"/>
        </w:rPr>
        <w:t>在《高层民用建筑钢结构技术规程》</w:t>
      </w:r>
      <w:r w:rsidRPr="00805DCA">
        <w:rPr>
          <w:rFonts w:hint="eastAsia"/>
          <w:color w:val="000000" w:themeColor="text1"/>
        </w:rPr>
        <w:t>JGJ 99</w:t>
      </w:r>
      <w:r>
        <w:rPr>
          <w:rFonts w:hint="eastAsia"/>
          <w:color w:val="000000" w:themeColor="text1"/>
        </w:rPr>
        <w:t>中</w:t>
      </w:r>
      <w:r w:rsidRPr="00805DCA">
        <w:rPr>
          <w:rFonts w:hint="eastAsia"/>
          <w:color w:val="000000" w:themeColor="text1"/>
        </w:rPr>
        <w:t>框架</w:t>
      </w:r>
      <w:r w:rsidRPr="00805DCA">
        <w:rPr>
          <w:rFonts w:hint="eastAsia"/>
          <w:color w:val="000000" w:themeColor="text1"/>
        </w:rPr>
        <w:t>-</w:t>
      </w:r>
      <w:r w:rsidRPr="00805DCA">
        <w:rPr>
          <w:rFonts w:hint="eastAsia"/>
          <w:color w:val="000000" w:themeColor="text1"/>
        </w:rPr>
        <w:t>支撑结构体系</w:t>
      </w:r>
      <w:r>
        <w:rPr>
          <w:rFonts w:hint="eastAsia"/>
          <w:color w:val="000000" w:themeColor="text1"/>
        </w:rPr>
        <w:t>的基础上，对适用高度适当降低了</w:t>
      </w:r>
      <w:r>
        <w:rPr>
          <w:rFonts w:hint="eastAsia"/>
          <w:color w:val="000000" w:themeColor="text1"/>
        </w:rPr>
        <w:t>40</w:t>
      </w:r>
      <w:r w:rsidR="00643B4A">
        <w:rPr>
          <w:color w:val="000000" w:themeColor="text1"/>
        </w:rPr>
        <w:t>~</w:t>
      </w:r>
      <w:r w:rsidRPr="00E004B5">
        <w:rPr>
          <w:rStyle w:val="A-0"/>
        </w:rPr>
        <w:t>70</w:t>
      </w:r>
      <w:r>
        <w:rPr>
          <w:rFonts w:hint="eastAsia"/>
          <w:color w:val="000000" w:themeColor="text1"/>
        </w:rPr>
        <w:t>m</w:t>
      </w:r>
      <w:r w:rsidRPr="00805DCA">
        <w:rPr>
          <w:rFonts w:hint="eastAsia"/>
          <w:color w:val="000000" w:themeColor="text1"/>
        </w:rPr>
        <w:t>。</w:t>
      </w:r>
    </w:p>
    <w:p w14:paraId="02DEE1BA" w14:textId="77777777" w:rsidR="00D24D48" w:rsidRDefault="00D24D48" w:rsidP="00D24D48">
      <w:pPr>
        <w:ind w:firstLineChars="200" w:firstLine="480"/>
      </w:pPr>
      <w:r w:rsidRPr="005D2D00">
        <w:rPr>
          <w:rFonts w:hint="eastAsia"/>
        </w:rPr>
        <w:t>框架</w:t>
      </w:r>
      <w:r w:rsidRPr="005D2D00">
        <w:t>-</w:t>
      </w:r>
      <w:r w:rsidRPr="005D2D00">
        <w:rPr>
          <w:rFonts w:hint="eastAsia"/>
        </w:rPr>
        <w:t>钢管混凝土束核心筒结构最大适用高度取《高层建筑混凝土结构技术规程》</w:t>
      </w:r>
      <w:r w:rsidRPr="005D2D00">
        <w:t>JGJ 3</w:t>
      </w:r>
      <w:r w:rsidRPr="005D2D00">
        <w:rPr>
          <w:rFonts w:hint="eastAsia"/>
        </w:rPr>
        <w:t>中钢管混凝土框架</w:t>
      </w:r>
      <w:r w:rsidRPr="005D2D00">
        <w:t>-</w:t>
      </w:r>
      <w:r w:rsidRPr="005D2D00">
        <w:rPr>
          <w:rFonts w:hint="eastAsia"/>
        </w:rPr>
        <w:t>钢筋混凝土核心筒的适用高度与《高层民用建筑钢结构技术规程》</w:t>
      </w:r>
      <w:r w:rsidRPr="005D2D00">
        <w:t>JGJ 99</w:t>
      </w:r>
      <w:r w:rsidRPr="005D2D00">
        <w:rPr>
          <w:rFonts w:hint="eastAsia"/>
        </w:rPr>
        <w:t>框架</w:t>
      </w:r>
      <w:r w:rsidRPr="005D2D00">
        <w:t>-</w:t>
      </w:r>
      <w:r w:rsidRPr="005D2D00">
        <w:rPr>
          <w:rFonts w:hint="eastAsia"/>
        </w:rPr>
        <w:t>中心支撑的适用高度中间值</w:t>
      </w:r>
      <w:r>
        <w:rPr>
          <w:rFonts w:hint="eastAsia"/>
        </w:rPr>
        <w:t>并进一步减少</w:t>
      </w:r>
      <w:r w:rsidRPr="005D2D00">
        <w:rPr>
          <w:rFonts w:hint="eastAsia"/>
        </w:rPr>
        <w:t>。</w:t>
      </w:r>
    </w:p>
    <w:p w14:paraId="3B865E0F" w14:textId="77777777" w:rsidR="00D24D48" w:rsidRPr="009B0734" w:rsidRDefault="00D24D48" w:rsidP="00D24D48">
      <w:pPr>
        <w:pStyle w:val="A-"/>
      </w:pPr>
      <w:r w:rsidRPr="009B0734">
        <w:tab/>
      </w:r>
      <w:r w:rsidRPr="009B0734">
        <w:rPr>
          <w:rFonts w:hint="eastAsia"/>
        </w:rPr>
        <w:t>对于新增的框架结构，考虑倒钢管混凝土束异形柱性能等同于一般钢管混凝土柱，故直接采用《钢管混凝土结构技术规范》</w:t>
      </w:r>
      <w:r w:rsidRPr="009B0734">
        <w:rPr>
          <w:rFonts w:hint="eastAsia"/>
        </w:rPr>
        <w:t>GB</w:t>
      </w:r>
      <w:r w:rsidRPr="009B0734">
        <w:t xml:space="preserve"> 50936</w:t>
      </w:r>
      <w:r w:rsidRPr="009B0734">
        <w:t>中</w:t>
      </w:r>
      <w:r w:rsidRPr="009B0734">
        <w:rPr>
          <w:rFonts w:hint="eastAsia"/>
        </w:rPr>
        <w:t>实心钢管混凝土结构最大适用高度的数值。</w:t>
      </w:r>
    </w:p>
    <w:p w14:paraId="3DC5B2DA" w14:textId="77777777" w:rsidR="00D24D48" w:rsidRPr="000473E0" w:rsidRDefault="00D24D48" w:rsidP="00D24D48">
      <w:pPr>
        <w:rPr>
          <w:color w:val="000000" w:themeColor="text1"/>
        </w:rPr>
      </w:pPr>
      <w:r w:rsidRPr="00165510">
        <w:rPr>
          <w:rFonts w:hint="eastAsia"/>
          <w:b/>
          <w:bCs/>
          <w:color w:val="000000" w:themeColor="text1"/>
        </w:rPr>
        <w:t>3.1.</w:t>
      </w:r>
      <w:r>
        <w:rPr>
          <w:b/>
          <w:bCs/>
          <w:color w:val="000000" w:themeColor="text1"/>
        </w:rPr>
        <w:t>5</w:t>
      </w:r>
      <w:r>
        <w:rPr>
          <w:rFonts w:hint="eastAsia"/>
          <w:color w:val="000000" w:themeColor="text1"/>
        </w:rPr>
        <w:t xml:space="preserve">  </w:t>
      </w:r>
      <w:r>
        <w:rPr>
          <w:rFonts w:hint="eastAsia"/>
          <w:color w:val="000000" w:themeColor="text1"/>
        </w:rPr>
        <w:t>高层民用建筑的高宽比，是对结构刚度、整体稳定、承载力和经济合理性的宏观控制；在结构设计满足承载力、稳定、抗倾覆、变形和舒适度等基本要求后，仅从结构安全角度讲高宽比不是必须满足的，主要影响结构设计的经济性。当大底盘的面积和刚度相对于上部塔楼较大时，计算高宽比的房屋高度和宽度可以按大底盘以上的塔楼结构考虑。</w:t>
      </w:r>
    </w:p>
    <w:p w14:paraId="646B3A0C" w14:textId="77777777" w:rsidR="00D24D48" w:rsidRDefault="00D24D48" w:rsidP="00D24D48">
      <w:pPr>
        <w:rPr>
          <w:color w:val="000000" w:themeColor="text1"/>
        </w:rPr>
      </w:pPr>
      <w:r w:rsidRPr="00165510">
        <w:rPr>
          <w:rFonts w:hint="eastAsia"/>
          <w:b/>
          <w:bCs/>
          <w:color w:val="000000" w:themeColor="text1"/>
        </w:rPr>
        <w:t>3.1.</w:t>
      </w:r>
      <w:r>
        <w:rPr>
          <w:b/>
          <w:bCs/>
          <w:color w:val="000000" w:themeColor="text1"/>
        </w:rPr>
        <w:t>6</w:t>
      </w:r>
      <w:r>
        <w:rPr>
          <w:rFonts w:hint="eastAsia"/>
          <w:color w:val="000000" w:themeColor="text1"/>
        </w:rPr>
        <w:t xml:space="preserve">  </w:t>
      </w:r>
      <w:r>
        <w:rPr>
          <w:rFonts w:hint="eastAsia"/>
          <w:color w:val="000000" w:themeColor="text1"/>
        </w:rPr>
        <w:t>压型钢板现浇钢筋混凝土组合楼板、</w:t>
      </w:r>
      <w:r w:rsidRPr="00CB73DA">
        <w:rPr>
          <w:rFonts w:hint="eastAsia"/>
          <w:color w:val="000000" w:themeColor="text1"/>
        </w:rPr>
        <w:t>现浇钢筋桁架楼承板</w:t>
      </w:r>
      <w:r>
        <w:rPr>
          <w:rFonts w:hint="eastAsia"/>
          <w:color w:val="000000" w:themeColor="text1"/>
        </w:rPr>
        <w:t>、</w:t>
      </w:r>
      <w:r w:rsidRPr="00B318DA">
        <w:rPr>
          <w:rStyle w:val="A-0"/>
          <w:rFonts w:hint="eastAsia"/>
        </w:rPr>
        <w:t>免拆</w:t>
      </w:r>
      <w:r>
        <w:rPr>
          <w:rStyle w:val="A-0"/>
          <w:rFonts w:hint="eastAsia"/>
        </w:rPr>
        <w:t>底模</w:t>
      </w:r>
      <w:r w:rsidRPr="00B318DA">
        <w:rPr>
          <w:rStyle w:val="A-0"/>
          <w:rFonts w:hint="eastAsia"/>
        </w:rPr>
        <w:t>钢筋桁架楼承板</w:t>
      </w:r>
      <w:r>
        <w:rPr>
          <w:rFonts w:hint="eastAsia"/>
          <w:color w:val="000000" w:themeColor="text1"/>
        </w:rPr>
        <w:t>属于免支模</w:t>
      </w:r>
      <w:r w:rsidRPr="00805DCA">
        <w:rPr>
          <w:rFonts w:hint="eastAsia"/>
          <w:color w:val="000000" w:themeColor="text1"/>
        </w:rPr>
        <w:t>的现浇混凝土楼板</w:t>
      </w:r>
      <w:r>
        <w:rPr>
          <w:rFonts w:hint="eastAsia"/>
          <w:color w:val="000000" w:themeColor="text1"/>
        </w:rPr>
        <w:t>，整体刚度大，施工方便，是高层民用建筑钢结构楼板的主要形式</w:t>
      </w:r>
      <w:r w:rsidRPr="00805DCA">
        <w:rPr>
          <w:rFonts w:hint="eastAsia"/>
          <w:color w:val="000000" w:themeColor="text1"/>
        </w:rPr>
        <w:t>。</w:t>
      </w:r>
    </w:p>
    <w:p w14:paraId="009ECAEF" w14:textId="77777777" w:rsidR="00D24D48" w:rsidRPr="00601454" w:rsidRDefault="00D24D48" w:rsidP="00D24D48">
      <w:pPr>
        <w:pStyle w:val="A-"/>
      </w:pPr>
      <w:r>
        <w:tab/>
      </w:r>
      <w:r w:rsidRPr="00B318DA">
        <w:rPr>
          <w:rStyle w:val="A-0"/>
          <w:rFonts w:hint="eastAsia"/>
        </w:rPr>
        <w:t>免拆</w:t>
      </w:r>
      <w:r>
        <w:rPr>
          <w:rStyle w:val="A-0"/>
          <w:rFonts w:hint="eastAsia"/>
        </w:rPr>
        <w:t>底模</w:t>
      </w:r>
      <w:r w:rsidRPr="00B318DA">
        <w:rPr>
          <w:rStyle w:val="A-0"/>
          <w:rFonts w:hint="eastAsia"/>
        </w:rPr>
        <w:t>钢筋桁架楼承板</w:t>
      </w:r>
      <w:r w:rsidRPr="00601454">
        <w:rPr>
          <w:rFonts w:hint="eastAsia"/>
        </w:rPr>
        <w:t>为杭萧钢构新提出的一种装配式楼板体系，其由钢筋桁架与免拆底模通过专用连接件或工厂预制连接成整体的组合承重板，主体结构如下图</w:t>
      </w:r>
      <w:r>
        <w:rPr>
          <w:rFonts w:hint="eastAsia"/>
        </w:rPr>
        <w:t>1</w:t>
      </w:r>
      <w:r w:rsidRPr="00601454">
        <w:rPr>
          <w:rFonts w:hint="eastAsia"/>
        </w:rPr>
        <w:t>所示。</w:t>
      </w:r>
    </w:p>
    <w:p w14:paraId="66DBEDDE" w14:textId="77777777" w:rsidR="00D24D48" w:rsidRDefault="00D24D48" w:rsidP="00D24D48">
      <w:pPr>
        <w:pStyle w:val="A-"/>
        <w:jc w:val="center"/>
      </w:pPr>
      <w:r>
        <w:rPr>
          <w:noProof/>
        </w:rPr>
        <w:lastRenderedPageBreak/>
        <w:drawing>
          <wp:inline distT="0" distB="0" distL="0" distR="0" wp14:anchorId="2AC780A1" wp14:editId="429E6C17">
            <wp:extent cx="3956444" cy="1357952"/>
            <wp:effectExtent l="0" t="0" r="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rotWithShape="1">
                    <a:blip r:embed="rId100"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26472" b="33313"/>
                    <a:stretch/>
                  </pic:blipFill>
                  <pic:spPr bwMode="auto">
                    <a:xfrm>
                      <a:off x="0" y="0"/>
                      <a:ext cx="3956685" cy="1358035"/>
                    </a:xfrm>
                    <a:prstGeom prst="rect">
                      <a:avLst/>
                    </a:prstGeom>
                    <a:ln>
                      <a:noFill/>
                    </a:ln>
                    <a:extLst>
                      <a:ext uri="{53640926-AAD7-44D8-BBD7-CCE9431645EC}">
                        <a14:shadowObscured xmlns:a14="http://schemas.microsoft.com/office/drawing/2010/main"/>
                      </a:ext>
                    </a:extLst>
                  </pic:spPr>
                </pic:pic>
              </a:graphicData>
            </a:graphic>
          </wp:inline>
        </w:drawing>
      </w:r>
    </w:p>
    <w:p w14:paraId="47BE0AC0" w14:textId="597395CA" w:rsidR="00D24D48" w:rsidRDefault="00D24D48" w:rsidP="00D24D48">
      <w:pPr>
        <w:pStyle w:val="A-"/>
        <w:jc w:val="center"/>
        <w:rPr>
          <w:sz w:val="18"/>
          <w:szCs w:val="18"/>
        </w:rPr>
      </w:pPr>
      <w:r w:rsidRPr="00E169E7">
        <w:rPr>
          <w:rFonts w:hint="eastAsia"/>
          <w:sz w:val="18"/>
          <w:szCs w:val="18"/>
        </w:rPr>
        <w:t>1</w:t>
      </w:r>
      <w:r w:rsidR="009D5A7C">
        <w:rPr>
          <w:rFonts w:hint="eastAsia"/>
          <w:sz w:val="18"/>
          <w:szCs w:val="18"/>
        </w:rPr>
        <w:t>—</w:t>
      </w:r>
      <w:r w:rsidRPr="00E169E7">
        <w:rPr>
          <w:rFonts w:hint="eastAsia"/>
          <w:sz w:val="18"/>
          <w:szCs w:val="18"/>
        </w:rPr>
        <w:t>上弦钢筋；</w:t>
      </w:r>
      <w:r w:rsidRPr="00E169E7">
        <w:rPr>
          <w:rFonts w:hint="eastAsia"/>
          <w:sz w:val="18"/>
          <w:szCs w:val="18"/>
        </w:rPr>
        <w:t>2</w:t>
      </w:r>
      <w:r w:rsidR="009D5A7C">
        <w:rPr>
          <w:rFonts w:hint="eastAsia"/>
          <w:sz w:val="18"/>
          <w:szCs w:val="18"/>
        </w:rPr>
        <w:t>—</w:t>
      </w:r>
      <w:r w:rsidRPr="00E169E7">
        <w:rPr>
          <w:rFonts w:hint="eastAsia"/>
          <w:sz w:val="18"/>
          <w:szCs w:val="18"/>
        </w:rPr>
        <w:t>腹筋；</w:t>
      </w:r>
      <w:r w:rsidRPr="00E169E7">
        <w:rPr>
          <w:rFonts w:hint="eastAsia"/>
          <w:sz w:val="18"/>
          <w:szCs w:val="18"/>
        </w:rPr>
        <w:t>3</w:t>
      </w:r>
      <w:r w:rsidR="009D5A7C">
        <w:rPr>
          <w:rFonts w:hint="eastAsia"/>
          <w:sz w:val="18"/>
          <w:szCs w:val="18"/>
        </w:rPr>
        <w:t>—</w:t>
      </w:r>
      <w:r w:rsidRPr="00E169E7">
        <w:rPr>
          <w:rFonts w:hint="eastAsia"/>
          <w:sz w:val="18"/>
          <w:szCs w:val="18"/>
        </w:rPr>
        <w:t>下弦钢筋；</w:t>
      </w:r>
      <w:r w:rsidRPr="00E169E7">
        <w:rPr>
          <w:rFonts w:hint="eastAsia"/>
          <w:sz w:val="18"/>
          <w:szCs w:val="18"/>
        </w:rPr>
        <w:t>4</w:t>
      </w:r>
      <w:r w:rsidR="009D5A7C">
        <w:rPr>
          <w:rFonts w:hint="eastAsia"/>
          <w:sz w:val="18"/>
          <w:szCs w:val="18"/>
        </w:rPr>
        <w:t>—</w:t>
      </w:r>
      <w:r w:rsidRPr="00E169E7">
        <w:rPr>
          <w:rFonts w:hint="eastAsia"/>
          <w:sz w:val="18"/>
          <w:szCs w:val="18"/>
        </w:rPr>
        <w:t>底模；</w:t>
      </w:r>
      <w:r w:rsidRPr="00E169E7">
        <w:rPr>
          <w:rFonts w:hint="eastAsia"/>
          <w:sz w:val="18"/>
          <w:szCs w:val="18"/>
        </w:rPr>
        <w:t>5</w:t>
      </w:r>
      <w:r w:rsidR="009D5A7C">
        <w:rPr>
          <w:rFonts w:hint="eastAsia"/>
          <w:sz w:val="18"/>
          <w:szCs w:val="18"/>
        </w:rPr>
        <w:t>—</w:t>
      </w:r>
      <w:r w:rsidRPr="00E169E7">
        <w:rPr>
          <w:rFonts w:hint="eastAsia"/>
          <w:sz w:val="18"/>
          <w:szCs w:val="18"/>
        </w:rPr>
        <w:t>钢丝网</w:t>
      </w:r>
    </w:p>
    <w:p w14:paraId="1C5419CB" w14:textId="77777777" w:rsidR="00643B4A" w:rsidRPr="00044C1D" w:rsidRDefault="00643B4A" w:rsidP="00643B4A">
      <w:pPr>
        <w:pStyle w:val="A-f"/>
      </w:pPr>
      <w:r w:rsidRPr="00044C1D">
        <w:rPr>
          <w:rFonts w:hint="eastAsia"/>
        </w:rPr>
        <w:t>图</w:t>
      </w:r>
      <w:r w:rsidRPr="00044C1D">
        <w:rPr>
          <w:rFonts w:hint="eastAsia"/>
        </w:rPr>
        <w:t>1</w:t>
      </w:r>
      <w:r w:rsidRPr="00044C1D">
        <w:t xml:space="preserve"> </w:t>
      </w:r>
      <w:r w:rsidRPr="00044C1D">
        <w:rPr>
          <w:rFonts w:hint="eastAsia"/>
        </w:rPr>
        <w:t>免拆</w:t>
      </w:r>
      <w:r>
        <w:rPr>
          <w:rFonts w:hint="eastAsia"/>
        </w:rPr>
        <w:t>底模</w:t>
      </w:r>
      <w:r w:rsidRPr="00044C1D">
        <w:rPr>
          <w:rFonts w:hint="eastAsia"/>
        </w:rPr>
        <w:t>钢筋桁架楼承板</w:t>
      </w:r>
    </w:p>
    <w:p w14:paraId="60AF53CC" w14:textId="75105604" w:rsidR="00D24D48" w:rsidRDefault="00D24D48" w:rsidP="00D24D48">
      <w:pPr>
        <w:rPr>
          <w:color w:val="000000" w:themeColor="text1"/>
        </w:rPr>
      </w:pPr>
      <w:r w:rsidRPr="00165510">
        <w:rPr>
          <w:rFonts w:hint="eastAsia"/>
          <w:b/>
          <w:bCs/>
          <w:color w:val="000000" w:themeColor="text1"/>
        </w:rPr>
        <w:t>3.1.</w:t>
      </w:r>
      <w:r>
        <w:rPr>
          <w:b/>
          <w:bCs/>
          <w:color w:val="000000" w:themeColor="text1"/>
        </w:rPr>
        <w:t>8</w:t>
      </w:r>
      <w:r>
        <w:rPr>
          <w:rFonts w:hint="eastAsia"/>
          <w:color w:val="000000" w:themeColor="text1"/>
        </w:rPr>
        <w:t xml:space="preserve">  </w:t>
      </w:r>
      <w:r>
        <w:rPr>
          <w:rFonts w:hint="eastAsia"/>
        </w:rPr>
        <w:t>地震作用下，钢结构的弹性层间位移角大于混凝土结构，防震缝宽度也应适当增大。</w:t>
      </w:r>
      <w:r w:rsidR="004A59EC">
        <w:rPr>
          <w:rFonts w:hint="eastAsia"/>
        </w:rPr>
        <w:t>本标准</w:t>
      </w:r>
      <w:r>
        <w:rPr>
          <w:rFonts w:hint="eastAsia"/>
        </w:rPr>
        <w:t>防震缝宽度</w:t>
      </w:r>
      <w:r w:rsidR="004A59EC">
        <w:rPr>
          <w:rFonts w:hint="eastAsia"/>
        </w:rPr>
        <w:t>取值为</w:t>
      </w:r>
      <w:r w:rsidRPr="007C212F">
        <w:rPr>
          <w:rStyle w:val="A-0"/>
          <w:rFonts w:hint="eastAsia"/>
        </w:rPr>
        <w:t>《建筑抗震设计规范》</w:t>
      </w:r>
      <w:r w:rsidRPr="007C212F">
        <w:rPr>
          <w:rStyle w:val="A-0"/>
          <w:rFonts w:hint="eastAsia"/>
        </w:rPr>
        <w:t>GB50011</w:t>
      </w:r>
      <w:r w:rsidRPr="007C212F">
        <w:rPr>
          <w:rStyle w:val="A-0"/>
          <w:rFonts w:hint="eastAsia"/>
        </w:rPr>
        <w:t>中</w:t>
      </w:r>
      <w:r>
        <w:rPr>
          <w:rStyle w:val="A-0"/>
          <w:rFonts w:hint="eastAsia"/>
        </w:rPr>
        <w:t>多层和高层</w:t>
      </w:r>
      <w:r w:rsidRPr="007C212F">
        <w:rPr>
          <w:rStyle w:val="A-0"/>
          <w:rFonts w:hint="eastAsia"/>
        </w:rPr>
        <w:t>钢筋混凝土</w:t>
      </w:r>
      <w:r>
        <w:rPr>
          <w:rStyle w:val="A-0"/>
          <w:rFonts w:hint="eastAsia"/>
        </w:rPr>
        <w:t>框架</w:t>
      </w:r>
      <w:r w:rsidRPr="007C212F">
        <w:rPr>
          <w:rStyle w:val="A-0"/>
          <w:rFonts w:hint="eastAsia"/>
        </w:rPr>
        <w:t>结构缝宽的</w:t>
      </w:r>
      <w:r w:rsidRPr="007C212F">
        <w:rPr>
          <w:rStyle w:val="A-0"/>
          <w:rFonts w:hint="eastAsia"/>
        </w:rPr>
        <w:t>1</w:t>
      </w:r>
      <w:r w:rsidRPr="007C212F">
        <w:rPr>
          <w:rStyle w:val="A-0"/>
        </w:rPr>
        <w:t>.5</w:t>
      </w:r>
      <w:r w:rsidRPr="007C212F">
        <w:rPr>
          <w:rStyle w:val="A-0"/>
          <w:rFonts w:hint="eastAsia"/>
        </w:rPr>
        <w:t>倍。</w:t>
      </w:r>
    </w:p>
    <w:p w14:paraId="69BC9CD2" w14:textId="77777777" w:rsidR="00D24D48" w:rsidRPr="00266D13" w:rsidRDefault="00D24D48" w:rsidP="0002622C">
      <w:pPr>
        <w:pStyle w:val="2c"/>
      </w:pPr>
      <w:bookmarkStart w:id="402" w:name="_Toc75954466"/>
      <w:bookmarkStart w:id="403" w:name="_Toc76031603"/>
      <w:bookmarkStart w:id="404" w:name="_Toc76031686"/>
      <w:bookmarkStart w:id="405" w:name="_Toc96076827"/>
      <w:bookmarkStart w:id="406" w:name="_Toc96092183"/>
      <w:bookmarkStart w:id="407" w:name="_Toc97295155"/>
      <w:bookmarkStart w:id="408" w:name="_Toc112774340"/>
      <w:bookmarkStart w:id="409" w:name="_Toc112775685"/>
      <w:bookmarkStart w:id="410" w:name="_Toc113954170"/>
      <w:r w:rsidRPr="00B0489D">
        <w:rPr>
          <w:rFonts w:hint="eastAsia"/>
        </w:rPr>
        <w:t>3</w:t>
      </w:r>
      <w:r w:rsidRPr="00B0489D">
        <w:t>.</w:t>
      </w:r>
      <w:r>
        <w:t>3</w:t>
      </w:r>
      <w:r>
        <w:rPr>
          <w:rFonts w:hint="eastAsia"/>
        </w:rPr>
        <w:t xml:space="preserve">  </w:t>
      </w:r>
      <w:r w:rsidRPr="00B56503">
        <w:rPr>
          <w:rFonts w:hint="eastAsia"/>
        </w:rPr>
        <w:t>水平位移限值和舒适度要求</w:t>
      </w:r>
      <w:bookmarkEnd w:id="402"/>
      <w:bookmarkEnd w:id="403"/>
      <w:bookmarkEnd w:id="404"/>
      <w:bookmarkEnd w:id="405"/>
      <w:bookmarkEnd w:id="406"/>
      <w:bookmarkEnd w:id="407"/>
      <w:bookmarkEnd w:id="408"/>
      <w:bookmarkEnd w:id="409"/>
      <w:bookmarkEnd w:id="410"/>
    </w:p>
    <w:p w14:paraId="03D90AA5" w14:textId="77777777" w:rsidR="00D24D48" w:rsidRPr="003A36A8" w:rsidRDefault="00D24D48" w:rsidP="00D24D48">
      <w:r w:rsidRPr="00165510">
        <w:rPr>
          <w:b/>
          <w:bCs/>
        </w:rPr>
        <w:t>3.</w:t>
      </w:r>
      <w:r>
        <w:rPr>
          <w:b/>
          <w:bCs/>
        </w:rPr>
        <w:t>3</w:t>
      </w:r>
      <w:r w:rsidRPr="00165510">
        <w:rPr>
          <w:b/>
          <w:bCs/>
        </w:rPr>
        <w:t>.</w:t>
      </w:r>
      <w:r w:rsidRPr="00165510">
        <w:rPr>
          <w:rFonts w:hint="eastAsia"/>
          <w:b/>
          <w:bCs/>
        </w:rPr>
        <w:t>1</w:t>
      </w:r>
      <w:r>
        <w:rPr>
          <w:rFonts w:hint="eastAsia"/>
        </w:rPr>
        <w:t xml:space="preserve">  </w:t>
      </w:r>
      <w:r w:rsidRPr="003A36A8">
        <w:rPr>
          <w:rFonts w:hint="eastAsia"/>
        </w:rPr>
        <w:t>风荷载作用下，考虑到结构构件变形和人体舒适感，层间变形</w:t>
      </w:r>
      <w:r>
        <w:rPr>
          <w:rFonts w:hint="eastAsia"/>
        </w:rPr>
        <w:t>宜</w:t>
      </w:r>
      <w:r w:rsidRPr="003A36A8">
        <w:rPr>
          <w:rFonts w:hint="eastAsia"/>
        </w:rPr>
        <w:t>取值偏严。因此，风荷载作用下，弹性层间位移角取为</w:t>
      </w:r>
      <w:r w:rsidRPr="003A36A8">
        <w:rPr>
          <w:rFonts w:hint="eastAsia"/>
        </w:rPr>
        <w:t>1/400</w:t>
      </w:r>
      <w:r w:rsidRPr="003A36A8">
        <w:rPr>
          <w:rFonts w:hint="eastAsia"/>
        </w:rPr>
        <w:t>。</w:t>
      </w:r>
    </w:p>
    <w:p w14:paraId="387A1410" w14:textId="77777777" w:rsidR="00D24D48" w:rsidRDefault="00D24D48" w:rsidP="00D24D48">
      <w:r w:rsidRPr="00165510">
        <w:rPr>
          <w:b/>
          <w:bCs/>
        </w:rPr>
        <w:t>3.</w:t>
      </w:r>
      <w:r>
        <w:rPr>
          <w:b/>
          <w:bCs/>
        </w:rPr>
        <w:t>3</w:t>
      </w:r>
      <w:r w:rsidRPr="00165510">
        <w:rPr>
          <w:b/>
          <w:bCs/>
        </w:rPr>
        <w:t>.</w:t>
      </w:r>
      <w:r w:rsidRPr="00165510">
        <w:rPr>
          <w:rFonts w:hint="eastAsia"/>
          <w:b/>
          <w:bCs/>
        </w:rPr>
        <w:t xml:space="preserve">2 </w:t>
      </w:r>
      <w:r>
        <w:rPr>
          <w:rFonts w:hint="eastAsia"/>
        </w:rPr>
        <w:t xml:space="preserve"> </w:t>
      </w:r>
      <w:r>
        <w:rPr>
          <w:rFonts w:hint="eastAsia"/>
        </w:rPr>
        <w:t>通</w:t>
      </w:r>
      <w:r w:rsidRPr="00A64376">
        <w:rPr>
          <w:rFonts w:hint="eastAsia"/>
        </w:rPr>
        <w:t>过收集国内外</w:t>
      </w:r>
      <w:r w:rsidRPr="00A64376">
        <w:rPr>
          <w:rFonts w:hint="eastAsia"/>
        </w:rPr>
        <w:t>42</w:t>
      </w:r>
      <w:r w:rsidRPr="00A64376">
        <w:rPr>
          <w:rFonts w:hint="eastAsia"/>
        </w:rPr>
        <w:t>片双层钢板混凝土组合剪力墙的抗震试验资料，试验构件屈服层间位移角主要分布在</w:t>
      </w:r>
      <w:r w:rsidRPr="00A64376">
        <w:rPr>
          <w:rFonts w:hint="eastAsia"/>
        </w:rPr>
        <w:t>1/110</w:t>
      </w:r>
      <w:r w:rsidRPr="00A64376">
        <w:rPr>
          <w:rFonts w:hint="eastAsia"/>
        </w:rPr>
        <w:t>到</w:t>
      </w:r>
      <w:r w:rsidRPr="00A64376">
        <w:rPr>
          <w:rFonts w:hint="eastAsia"/>
        </w:rPr>
        <w:t>1/275</w:t>
      </w:r>
      <w:r w:rsidRPr="00A64376">
        <w:rPr>
          <w:rFonts w:hint="eastAsia"/>
        </w:rPr>
        <w:t>之间，平均屈服层间位移角为</w:t>
      </w:r>
      <w:r w:rsidRPr="00A64376">
        <w:rPr>
          <w:rFonts w:hint="eastAsia"/>
        </w:rPr>
        <w:t>1/183</w:t>
      </w:r>
      <w:r w:rsidRPr="00A64376">
        <w:rPr>
          <w:rFonts w:hint="eastAsia"/>
        </w:rPr>
        <w:t>。钢管</w:t>
      </w:r>
      <w:r>
        <w:rPr>
          <w:rFonts w:hint="eastAsia"/>
          <w:color w:val="000000" w:themeColor="text1"/>
        </w:rPr>
        <w:t>混凝土</w:t>
      </w:r>
      <w:r w:rsidRPr="00A64376">
        <w:rPr>
          <w:rFonts w:hint="eastAsia"/>
        </w:rPr>
        <w:t>束剪力墙抗震性能试验的</w:t>
      </w:r>
      <w:r w:rsidRPr="00A64376">
        <w:t>试件屈服位移角为</w:t>
      </w:r>
      <w:r w:rsidRPr="00A64376">
        <w:t>1/244~1/130</w:t>
      </w:r>
      <w:r w:rsidRPr="00A64376">
        <w:t>，平均屈服位移角为</w:t>
      </w:r>
      <w:r w:rsidRPr="00A64376">
        <w:t>1/179</w:t>
      </w:r>
      <w:r>
        <w:rPr>
          <w:rFonts w:hint="eastAsia"/>
        </w:rPr>
        <w:t>，与其他人研究结果接近，见表</w:t>
      </w:r>
      <w:r>
        <w:rPr>
          <w:rFonts w:hint="eastAsia"/>
        </w:rPr>
        <w:t>1</w:t>
      </w:r>
      <w:r>
        <w:rPr>
          <w:rFonts w:hint="eastAsia"/>
        </w:rPr>
        <w:t>。</w:t>
      </w:r>
    </w:p>
    <w:p w14:paraId="3E608586" w14:textId="77777777" w:rsidR="00D24D48" w:rsidRDefault="00D24D48" w:rsidP="00D24D48">
      <w:r>
        <w:tab/>
      </w:r>
      <w:r>
        <w:rPr>
          <w:rFonts w:hint="eastAsia"/>
        </w:rPr>
        <w:t>结构体系的抗震性能除了竖向构件因素外，水平钢梁的影响也很大。通常情况下，当竖向结构为钢结构时，结构体系</w:t>
      </w:r>
      <w:r w:rsidRPr="00A64376">
        <w:rPr>
          <w:rFonts w:hint="eastAsia"/>
        </w:rPr>
        <w:t>采用钢筋混凝土梁时，其弹性层间位移角</w:t>
      </w:r>
      <w:r>
        <w:rPr>
          <w:rFonts w:hint="eastAsia"/>
        </w:rPr>
        <w:t>限制参照钢筋混凝土结构并适当放松；当采用</w:t>
      </w:r>
      <w:r w:rsidRPr="00A64376">
        <w:rPr>
          <w:rFonts w:hint="eastAsia"/>
        </w:rPr>
        <w:t>钢</w:t>
      </w:r>
      <w:r w:rsidRPr="00A64376">
        <w:rPr>
          <w:rFonts w:hint="eastAsia"/>
        </w:rPr>
        <w:t>-</w:t>
      </w:r>
      <w:r w:rsidRPr="00A64376">
        <w:rPr>
          <w:rFonts w:hint="eastAsia"/>
        </w:rPr>
        <w:t>混凝土组合梁时，其弹性层间位移角参照纯钢结构并适当加严。</w:t>
      </w:r>
      <w:r>
        <w:rPr>
          <w:rFonts w:hint="eastAsia"/>
        </w:rPr>
        <w:t>钢管混凝土束结构中，竖向构件均采用钢梁进行连接。因此</w:t>
      </w:r>
      <w:r w:rsidRPr="00A64376">
        <w:rPr>
          <w:rFonts w:hint="eastAsia"/>
        </w:rPr>
        <w:t>，多遇地震作用下，弹性层间位移角取为</w:t>
      </w:r>
      <w:r w:rsidRPr="00004A0C">
        <w:rPr>
          <w:rStyle w:val="A-0"/>
          <w:rFonts w:hint="eastAsia"/>
        </w:rPr>
        <w:t>1/3</w:t>
      </w:r>
      <w:r w:rsidRPr="00004A0C">
        <w:rPr>
          <w:rStyle w:val="A-0"/>
        </w:rPr>
        <w:t>00</w:t>
      </w:r>
      <w:r w:rsidRPr="00A64376">
        <w:rPr>
          <w:rFonts w:hint="eastAsia"/>
        </w:rPr>
        <w:t>。</w:t>
      </w:r>
    </w:p>
    <w:p w14:paraId="17EF4C1C" w14:textId="77777777" w:rsidR="00D24D48" w:rsidRPr="00C6450D" w:rsidRDefault="00D24D48" w:rsidP="008F48AF">
      <w:pPr>
        <w:pStyle w:val="A-b"/>
      </w:pPr>
      <w:r w:rsidRPr="00C6450D">
        <w:rPr>
          <w:rFonts w:hint="eastAsia"/>
        </w:rPr>
        <w:t>表</w:t>
      </w:r>
      <w:r w:rsidRPr="00C6450D">
        <w:rPr>
          <w:rFonts w:hint="eastAsia"/>
        </w:rPr>
        <w:t>1  12</w:t>
      </w:r>
      <w:r w:rsidRPr="00C6450D">
        <w:rPr>
          <w:rFonts w:hint="eastAsia"/>
        </w:rPr>
        <w:t>片钢管混凝土束剪力墙的试验侧移情况</w:t>
      </w: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958"/>
        <w:gridCol w:w="1324"/>
        <w:gridCol w:w="1270"/>
        <w:gridCol w:w="1134"/>
        <w:gridCol w:w="1160"/>
        <w:gridCol w:w="1324"/>
        <w:gridCol w:w="1137"/>
      </w:tblGrid>
      <w:tr w:rsidR="00D24D48" w:rsidRPr="00B978CC" w14:paraId="2029F103" w14:textId="77777777" w:rsidTr="00F449E9">
        <w:trPr>
          <w:trHeight w:val="705"/>
          <w:jc w:val="center"/>
        </w:trPr>
        <w:tc>
          <w:tcPr>
            <w:tcW w:w="603" w:type="pct"/>
            <w:shd w:val="clear" w:color="auto" w:fill="auto"/>
            <w:noWrap/>
            <w:vAlign w:val="center"/>
            <w:hideMark/>
          </w:tcPr>
          <w:p w14:paraId="52478D43" w14:textId="77777777" w:rsidR="00D24D48" w:rsidRPr="00B978CC" w:rsidRDefault="00D24D48" w:rsidP="00F449E9">
            <w:pPr>
              <w:widowControl/>
              <w:snapToGrid w:val="0"/>
              <w:spacing w:line="240" w:lineRule="atLeast"/>
              <w:jc w:val="center"/>
              <w:rPr>
                <w:sz w:val="21"/>
                <w:szCs w:val="21"/>
              </w:rPr>
            </w:pPr>
            <w:r w:rsidRPr="00B978CC">
              <w:rPr>
                <w:sz w:val="21"/>
                <w:szCs w:val="21"/>
              </w:rPr>
              <w:t>试件</w:t>
            </w:r>
          </w:p>
          <w:p w14:paraId="1E031AEF" w14:textId="77777777" w:rsidR="00D24D48" w:rsidRPr="00B978CC" w:rsidRDefault="00D24D48" w:rsidP="00F449E9">
            <w:pPr>
              <w:widowControl/>
              <w:snapToGrid w:val="0"/>
              <w:spacing w:line="240" w:lineRule="atLeast"/>
              <w:jc w:val="center"/>
              <w:rPr>
                <w:sz w:val="21"/>
                <w:szCs w:val="21"/>
              </w:rPr>
            </w:pPr>
            <w:r w:rsidRPr="00B978CC">
              <w:rPr>
                <w:sz w:val="21"/>
                <w:szCs w:val="21"/>
              </w:rPr>
              <w:t>编号</w:t>
            </w:r>
          </w:p>
        </w:tc>
        <w:tc>
          <w:tcPr>
            <w:tcW w:w="507" w:type="pct"/>
            <w:shd w:val="clear" w:color="auto" w:fill="auto"/>
            <w:vAlign w:val="center"/>
            <w:hideMark/>
          </w:tcPr>
          <w:p w14:paraId="782D0342" w14:textId="77777777" w:rsidR="00D24D48" w:rsidRPr="00B978CC" w:rsidRDefault="00D24D48" w:rsidP="00F449E9">
            <w:pPr>
              <w:snapToGrid w:val="0"/>
              <w:spacing w:line="240" w:lineRule="atLeast"/>
              <w:jc w:val="center"/>
              <w:rPr>
                <w:sz w:val="21"/>
                <w:szCs w:val="21"/>
              </w:rPr>
            </w:pPr>
            <w:r w:rsidRPr="00B978CC">
              <w:rPr>
                <w:sz w:val="21"/>
                <w:szCs w:val="21"/>
              </w:rPr>
              <w:t>加载方向</w:t>
            </w:r>
          </w:p>
        </w:tc>
        <w:tc>
          <w:tcPr>
            <w:tcW w:w="701" w:type="pct"/>
            <w:shd w:val="clear" w:color="auto" w:fill="auto"/>
            <w:vAlign w:val="center"/>
            <w:hideMark/>
          </w:tcPr>
          <w:p w14:paraId="71E30345" w14:textId="77777777" w:rsidR="00D24D48" w:rsidRPr="00B978CC" w:rsidRDefault="00D24D48" w:rsidP="00F449E9">
            <w:pPr>
              <w:snapToGrid w:val="0"/>
              <w:spacing w:line="240" w:lineRule="atLeast"/>
              <w:jc w:val="center"/>
              <w:rPr>
                <w:sz w:val="21"/>
                <w:szCs w:val="21"/>
              </w:rPr>
            </w:pPr>
            <w:r w:rsidRPr="00B978CC">
              <w:rPr>
                <w:sz w:val="21"/>
                <w:szCs w:val="21"/>
              </w:rPr>
              <w:t>名义屈服位移（</w:t>
            </w:r>
            <w:r w:rsidRPr="00B978CC">
              <w:rPr>
                <w:sz w:val="21"/>
                <w:szCs w:val="21"/>
              </w:rPr>
              <w:t>mm</w:t>
            </w:r>
            <w:r w:rsidRPr="00B978CC">
              <w:rPr>
                <w:sz w:val="21"/>
                <w:szCs w:val="21"/>
              </w:rPr>
              <w:t>）</w:t>
            </w:r>
          </w:p>
        </w:tc>
        <w:tc>
          <w:tcPr>
            <w:tcW w:w="672" w:type="pct"/>
            <w:shd w:val="clear" w:color="auto" w:fill="auto"/>
            <w:vAlign w:val="center"/>
            <w:hideMark/>
          </w:tcPr>
          <w:p w14:paraId="2D01577E" w14:textId="77777777" w:rsidR="00D24D48" w:rsidRPr="00B978CC" w:rsidRDefault="00D24D48" w:rsidP="00F449E9">
            <w:pPr>
              <w:snapToGrid w:val="0"/>
              <w:spacing w:line="240" w:lineRule="atLeast"/>
              <w:jc w:val="center"/>
              <w:rPr>
                <w:sz w:val="21"/>
                <w:szCs w:val="21"/>
              </w:rPr>
            </w:pPr>
            <w:r w:rsidRPr="00B978CC">
              <w:rPr>
                <w:sz w:val="21"/>
                <w:szCs w:val="21"/>
              </w:rPr>
              <w:t>屈服位移角</w:t>
            </w:r>
          </w:p>
        </w:tc>
        <w:tc>
          <w:tcPr>
            <w:tcW w:w="600" w:type="pct"/>
            <w:shd w:val="clear" w:color="auto" w:fill="auto"/>
            <w:vAlign w:val="center"/>
          </w:tcPr>
          <w:p w14:paraId="27864621" w14:textId="77777777" w:rsidR="00D24D48" w:rsidRPr="00B978CC" w:rsidRDefault="00D24D48" w:rsidP="00F449E9">
            <w:pPr>
              <w:snapToGrid w:val="0"/>
              <w:spacing w:line="240" w:lineRule="atLeast"/>
              <w:jc w:val="center"/>
              <w:rPr>
                <w:sz w:val="21"/>
                <w:szCs w:val="21"/>
              </w:rPr>
            </w:pPr>
            <w:r w:rsidRPr="00B978CC">
              <w:rPr>
                <w:sz w:val="21"/>
                <w:szCs w:val="21"/>
              </w:rPr>
              <w:t>试件</w:t>
            </w:r>
          </w:p>
          <w:p w14:paraId="653D3328" w14:textId="77777777" w:rsidR="00D24D48" w:rsidRPr="00B978CC" w:rsidRDefault="00D24D48" w:rsidP="00F449E9">
            <w:pPr>
              <w:snapToGrid w:val="0"/>
              <w:spacing w:line="240" w:lineRule="atLeast"/>
              <w:jc w:val="center"/>
              <w:rPr>
                <w:sz w:val="21"/>
                <w:szCs w:val="21"/>
              </w:rPr>
            </w:pPr>
            <w:r w:rsidRPr="00B978CC">
              <w:rPr>
                <w:sz w:val="21"/>
                <w:szCs w:val="21"/>
              </w:rPr>
              <w:t>编号</w:t>
            </w:r>
          </w:p>
        </w:tc>
        <w:tc>
          <w:tcPr>
            <w:tcW w:w="614" w:type="pct"/>
            <w:shd w:val="clear" w:color="auto" w:fill="auto"/>
            <w:vAlign w:val="center"/>
          </w:tcPr>
          <w:p w14:paraId="77E07732" w14:textId="77777777" w:rsidR="00D24D48" w:rsidRPr="00B978CC" w:rsidRDefault="00D24D48" w:rsidP="00F449E9">
            <w:pPr>
              <w:snapToGrid w:val="0"/>
              <w:spacing w:line="240" w:lineRule="atLeast"/>
              <w:jc w:val="center"/>
              <w:rPr>
                <w:sz w:val="21"/>
                <w:szCs w:val="21"/>
              </w:rPr>
            </w:pPr>
            <w:r w:rsidRPr="00B978CC">
              <w:rPr>
                <w:sz w:val="21"/>
                <w:szCs w:val="21"/>
              </w:rPr>
              <w:t>加载方向</w:t>
            </w:r>
          </w:p>
        </w:tc>
        <w:tc>
          <w:tcPr>
            <w:tcW w:w="701" w:type="pct"/>
            <w:vAlign w:val="center"/>
          </w:tcPr>
          <w:p w14:paraId="7949A80E" w14:textId="77777777" w:rsidR="00D24D48" w:rsidRPr="00B978CC" w:rsidRDefault="00D24D48" w:rsidP="00F449E9">
            <w:pPr>
              <w:snapToGrid w:val="0"/>
              <w:spacing w:line="240" w:lineRule="atLeast"/>
              <w:jc w:val="center"/>
              <w:rPr>
                <w:sz w:val="21"/>
                <w:szCs w:val="21"/>
              </w:rPr>
            </w:pPr>
            <w:r w:rsidRPr="00B978CC">
              <w:rPr>
                <w:sz w:val="21"/>
                <w:szCs w:val="21"/>
              </w:rPr>
              <w:t>名义屈服位移（</w:t>
            </w:r>
            <w:r w:rsidRPr="00B978CC">
              <w:rPr>
                <w:sz w:val="21"/>
                <w:szCs w:val="21"/>
              </w:rPr>
              <w:t>mm</w:t>
            </w:r>
            <w:r w:rsidRPr="00B978CC">
              <w:rPr>
                <w:sz w:val="21"/>
                <w:szCs w:val="21"/>
              </w:rPr>
              <w:t>）</w:t>
            </w:r>
          </w:p>
        </w:tc>
        <w:tc>
          <w:tcPr>
            <w:tcW w:w="602" w:type="pct"/>
            <w:shd w:val="clear" w:color="auto" w:fill="auto"/>
            <w:vAlign w:val="center"/>
          </w:tcPr>
          <w:p w14:paraId="19C11AB2" w14:textId="77777777" w:rsidR="00D24D48" w:rsidRPr="00B978CC" w:rsidRDefault="00D24D48" w:rsidP="00F449E9">
            <w:pPr>
              <w:snapToGrid w:val="0"/>
              <w:spacing w:line="240" w:lineRule="atLeast"/>
              <w:jc w:val="center"/>
              <w:rPr>
                <w:sz w:val="21"/>
                <w:szCs w:val="21"/>
              </w:rPr>
            </w:pPr>
            <w:r w:rsidRPr="00B978CC">
              <w:rPr>
                <w:sz w:val="21"/>
                <w:szCs w:val="21"/>
              </w:rPr>
              <w:t>屈服位移角</w:t>
            </w:r>
          </w:p>
        </w:tc>
      </w:tr>
      <w:tr w:rsidR="00D24D48" w:rsidRPr="00B978CC" w14:paraId="13986420" w14:textId="77777777" w:rsidTr="00F449E9">
        <w:trPr>
          <w:trHeight w:val="270"/>
          <w:jc w:val="center"/>
        </w:trPr>
        <w:tc>
          <w:tcPr>
            <w:tcW w:w="603" w:type="pct"/>
            <w:shd w:val="clear" w:color="auto" w:fill="auto"/>
            <w:noWrap/>
            <w:vAlign w:val="center"/>
            <w:hideMark/>
          </w:tcPr>
          <w:p w14:paraId="040FCB79" w14:textId="77777777" w:rsidR="00D24D48" w:rsidRPr="00B978CC" w:rsidRDefault="00D24D48" w:rsidP="00F449E9">
            <w:pPr>
              <w:snapToGrid w:val="0"/>
              <w:spacing w:line="240" w:lineRule="atLeast"/>
              <w:jc w:val="center"/>
              <w:rPr>
                <w:sz w:val="21"/>
                <w:szCs w:val="21"/>
              </w:rPr>
            </w:pPr>
            <w:r w:rsidRPr="00B978CC">
              <w:rPr>
                <w:sz w:val="21"/>
                <w:szCs w:val="21"/>
              </w:rPr>
              <w:t>YZQ-1</w:t>
            </w:r>
          </w:p>
        </w:tc>
        <w:tc>
          <w:tcPr>
            <w:tcW w:w="507" w:type="pct"/>
            <w:shd w:val="clear" w:color="auto" w:fill="auto"/>
            <w:noWrap/>
            <w:vAlign w:val="center"/>
            <w:hideMark/>
          </w:tcPr>
          <w:p w14:paraId="6CFD8A17"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55A789D8" w14:textId="77777777" w:rsidR="00D24D48" w:rsidRPr="00B978CC" w:rsidRDefault="00D24D48" w:rsidP="00F449E9">
            <w:pPr>
              <w:snapToGrid w:val="0"/>
              <w:spacing w:line="240" w:lineRule="atLeast"/>
              <w:jc w:val="center"/>
              <w:rPr>
                <w:sz w:val="21"/>
                <w:szCs w:val="21"/>
              </w:rPr>
            </w:pPr>
            <w:r w:rsidRPr="00B978CC">
              <w:rPr>
                <w:sz w:val="21"/>
                <w:szCs w:val="21"/>
              </w:rPr>
              <w:t>14.5</w:t>
            </w:r>
          </w:p>
        </w:tc>
        <w:tc>
          <w:tcPr>
            <w:tcW w:w="672" w:type="pct"/>
            <w:shd w:val="clear" w:color="auto" w:fill="auto"/>
            <w:noWrap/>
            <w:vAlign w:val="center"/>
            <w:hideMark/>
          </w:tcPr>
          <w:p w14:paraId="175FF61E"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1/185</w:t>
            </w:r>
          </w:p>
        </w:tc>
        <w:tc>
          <w:tcPr>
            <w:tcW w:w="600" w:type="pct"/>
            <w:shd w:val="clear" w:color="auto" w:fill="auto"/>
            <w:noWrap/>
            <w:vAlign w:val="center"/>
          </w:tcPr>
          <w:p w14:paraId="57719DC9" w14:textId="77777777" w:rsidR="00D24D48" w:rsidRPr="00B978CC" w:rsidRDefault="00D24D48" w:rsidP="00F449E9">
            <w:pPr>
              <w:snapToGrid w:val="0"/>
              <w:spacing w:line="240" w:lineRule="atLeast"/>
              <w:jc w:val="center"/>
              <w:rPr>
                <w:sz w:val="21"/>
                <w:szCs w:val="21"/>
              </w:rPr>
            </w:pPr>
            <w:r w:rsidRPr="00B978CC">
              <w:rPr>
                <w:sz w:val="21"/>
                <w:szCs w:val="21"/>
              </w:rPr>
              <w:t>YZQ-6</w:t>
            </w:r>
          </w:p>
        </w:tc>
        <w:tc>
          <w:tcPr>
            <w:tcW w:w="614" w:type="pct"/>
            <w:shd w:val="clear" w:color="auto" w:fill="auto"/>
            <w:noWrap/>
            <w:vAlign w:val="center"/>
          </w:tcPr>
          <w:p w14:paraId="3CBF0D66"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0871D2AE" w14:textId="77777777" w:rsidR="00D24D48" w:rsidRPr="00B978CC" w:rsidRDefault="00D24D48" w:rsidP="00F449E9">
            <w:pPr>
              <w:snapToGrid w:val="0"/>
              <w:spacing w:line="240" w:lineRule="atLeast"/>
              <w:jc w:val="center"/>
              <w:rPr>
                <w:sz w:val="21"/>
                <w:szCs w:val="21"/>
              </w:rPr>
            </w:pPr>
            <w:r w:rsidRPr="00B978CC">
              <w:rPr>
                <w:sz w:val="21"/>
                <w:szCs w:val="21"/>
              </w:rPr>
              <w:t>15.1</w:t>
            </w:r>
          </w:p>
        </w:tc>
        <w:tc>
          <w:tcPr>
            <w:tcW w:w="602" w:type="pct"/>
            <w:shd w:val="clear" w:color="auto" w:fill="auto"/>
            <w:noWrap/>
            <w:vAlign w:val="center"/>
          </w:tcPr>
          <w:p w14:paraId="11AC21C6"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1/179</w:t>
            </w:r>
          </w:p>
        </w:tc>
      </w:tr>
      <w:tr w:rsidR="00D24D48" w:rsidRPr="00B978CC" w14:paraId="1248786D" w14:textId="77777777" w:rsidTr="00F449E9">
        <w:trPr>
          <w:trHeight w:val="270"/>
          <w:jc w:val="center"/>
        </w:trPr>
        <w:tc>
          <w:tcPr>
            <w:tcW w:w="603" w:type="pct"/>
            <w:shd w:val="clear" w:color="auto" w:fill="auto"/>
            <w:noWrap/>
            <w:vAlign w:val="center"/>
            <w:hideMark/>
          </w:tcPr>
          <w:p w14:paraId="5845E622" w14:textId="77777777" w:rsidR="00D24D48" w:rsidRPr="00B978CC" w:rsidRDefault="00D24D48" w:rsidP="00F449E9">
            <w:pPr>
              <w:snapToGrid w:val="0"/>
              <w:spacing w:line="240" w:lineRule="atLeast"/>
              <w:jc w:val="center"/>
              <w:rPr>
                <w:sz w:val="21"/>
                <w:szCs w:val="21"/>
              </w:rPr>
            </w:pPr>
          </w:p>
        </w:tc>
        <w:tc>
          <w:tcPr>
            <w:tcW w:w="507" w:type="pct"/>
            <w:shd w:val="clear" w:color="auto" w:fill="auto"/>
            <w:noWrap/>
            <w:vAlign w:val="center"/>
            <w:hideMark/>
          </w:tcPr>
          <w:p w14:paraId="0C9A7D46"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1DC48E85" w14:textId="77777777" w:rsidR="00D24D48" w:rsidRPr="00B978CC" w:rsidRDefault="00D24D48" w:rsidP="00F449E9">
            <w:pPr>
              <w:snapToGrid w:val="0"/>
              <w:spacing w:line="240" w:lineRule="atLeast"/>
              <w:jc w:val="center"/>
              <w:rPr>
                <w:sz w:val="21"/>
                <w:szCs w:val="21"/>
              </w:rPr>
            </w:pPr>
            <w:r w:rsidRPr="00B978CC">
              <w:rPr>
                <w:sz w:val="21"/>
                <w:szCs w:val="21"/>
              </w:rPr>
              <w:t>13.2</w:t>
            </w:r>
          </w:p>
        </w:tc>
        <w:tc>
          <w:tcPr>
            <w:tcW w:w="672" w:type="pct"/>
            <w:shd w:val="clear" w:color="auto" w:fill="auto"/>
            <w:noWrap/>
            <w:vAlign w:val="center"/>
            <w:hideMark/>
          </w:tcPr>
          <w:p w14:paraId="189C3E9D"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1/204</w:t>
            </w:r>
          </w:p>
        </w:tc>
        <w:tc>
          <w:tcPr>
            <w:tcW w:w="600" w:type="pct"/>
            <w:shd w:val="clear" w:color="auto" w:fill="auto"/>
            <w:noWrap/>
            <w:vAlign w:val="center"/>
          </w:tcPr>
          <w:p w14:paraId="3D1ACCA6" w14:textId="77777777" w:rsidR="00D24D48" w:rsidRPr="00B978CC" w:rsidRDefault="00D24D48" w:rsidP="00F449E9">
            <w:pPr>
              <w:snapToGrid w:val="0"/>
              <w:spacing w:line="240" w:lineRule="atLeast"/>
              <w:jc w:val="center"/>
              <w:rPr>
                <w:sz w:val="21"/>
                <w:szCs w:val="21"/>
              </w:rPr>
            </w:pPr>
            <w:r w:rsidRPr="00B978CC">
              <w:rPr>
                <w:sz w:val="21"/>
                <w:szCs w:val="21"/>
              </w:rPr>
              <w:t>YZQ-7</w:t>
            </w:r>
          </w:p>
        </w:tc>
        <w:tc>
          <w:tcPr>
            <w:tcW w:w="614" w:type="pct"/>
            <w:shd w:val="clear" w:color="auto" w:fill="auto"/>
            <w:noWrap/>
            <w:vAlign w:val="center"/>
          </w:tcPr>
          <w:p w14:paraId="4829DE50"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09426D05" w14:textId="77777777" w:rsidR="00D24D48" w:rsidRPr="00B978CC" w:rsidRDefault="00D24D48" w:rsidP="00F449E9">
            <w:pPr>
              <w:snapToGrid w:val="0"/>
              <w:spacing w:line="240" w:lineRule="atLeast"/>
              <w:jc w:val="center"/>
              <w:rPr>
                <w:sz w:val="21"/>
                <w:szCs w:val="21"/>
              </w:rPr>
            </w:pPr>
            <w:r w:rsidRPr="00B978CC">
              <w:rPr>
                <w:sz w:val="21"/>
                <w:szCs w:val="21"/>
              </w:rPr>
              <w:t>13.3</w:t>
            </w:r>
          </w:p>
        </w:tc>
        <w:tc>
          <w:tcPr>
            <w:tcW w:w="602" w:type="pct"/>
            <w:shd w:val="clear" w:color="auto" w:fill="auto"/>
            <w:noWrap/>
            <w:vAlign w:val="center"/>
          </w:tcPr>
          <w:p w14:paraId="545D1702"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1/204</w:t>
            </w:r>
          </w:p>
        </w:tc>
      </w:tr>
      <w:tr w:rsidR="00D24D48" w:rsidRPr="00B978CC" w14:paraId="73973230" w14:textId="77777777" w:rsidTr="00F449E9">
        <w:trPr>
          <w:trHeight w:val="270"/>
          <w:jc w:val="center"/>
        </w:trPr>
        <w:tc>
          <w:tcPr>
            <w:tcW w:w="603" w:type="pct"/>
            <w:shd w:val="clear" w:color="auto" w:fill="auto"/>
            <w:noWrap/>
            <w:vAlign w:val="center"/>
            <w:hideMark/>
          </w:tcPr>
          <w:p w14:paraId="0140B921" w14:textId="77777777" w:rsidR="00D24D48" w:rsidRPr="00B978CC" w:rsidRDefault="00D24D48" w:rsidP="00F449E9">
            <w:pPr>
              <w:snapToGrid w:val="0"/>
              <w:spacing w:line="240" w:lineRule="atLeast"/>
              <w:jc w:val="center"/>
              <w:rPr>
                <w:sz w:val="21"/>
                <w:szCs w:val="21"/>
              </w:rPr>
            </w:pPr>
            <w:r w:rsidRPr="00B978CC">
              <w:rPr>
                <w:sz w:val="21"/>
                <w:szCs w:val="21"/>
              </w:rPr>
              <w:t>YZQ-2</w:t>
            </w:r>
          </w:p>
        </w:tc>
        <w:tc>
          <w:tcPr>
            <w:tcW w:w="507" w:type="pct"/>
            <w:shd w:val="clear" w:color="auto" w:fill="auto"/>
            <w:noWrap/>
            <w:vAlign w:val="center"/>
            <w:hideMark/>
          </w:tcPr>
          <w:p w14:paraId="2B0ADE10"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5AF5D2B2" w14:textId="77777777" w:rsidR="00D24D48" w:rsidRPr="00B978CC" w:rsidRDefault="00D24D48" w:rsidP="00F449E9">
            <w:pPr>
              <w:snapToGrid w:val="0"/>
              <w:spacing w:line="240" w:lineRule="atLeast"/>
              <w:jc w:val="center"/>
              <w:rPr>
                <w:sz w:val="21"/>
                <w:szCs w:val="21"/>
              </w:rPr>
            </w:pPr>
            <w:r w:rsidRPr="00B978CC">
              <w:rPr>
                <w:sz w:val="21"/>
                <w:szCs w:val="21"/>
              </w:rPr>
              <w:t>13.6</w:t>
            </w:r>
          </w:p>
        </w:tc>
        <w:tc>
          <w:tcPr>
            <w:tcW w:w="672" w:type="pct"/>
            <w:shd w:val="clear" w:color="auto" w:fill="auto"/>
            <w:noWrap/>
            <w:vAlign w:val="center"/>
            <w:hideMark/>
          </w:tcPr>
          <w:p w14:paraId="23A0D590"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1/200</w:t>
            </w:r>
          </w:p>
        </w:tc>
        <w:tc>
          <w:tcPr>
            <w:tcW w:w="600" w:type="pct"/>
            <w:shd w:val="clear" w:color="auto" w:fill="auto"/>
            <w:noWrap/>
            <w:vAlign w:val="center"/>
          </w:tcPr>
          <w:p w14:paraId="6C2DBDD7" w14:textId="77777777" w:rsidR="00D24D48" w:rsidRPr="00B978CC" w:rsidRDefault="00D24D48" w:rsidP="00F449E9">
            <w:pPr>
              <w:snapToGrid w:val="0"/>
              <w:spacing w:line="240" w:lineRule="atLeast"/>
              <w:jc w:val="center"/>
              <w:rPr>
                <w:sz w:val="21"/>
                <w:szCs w:val="21"/>
              </w:rPr>
            </w:pPr>
          </w:p>
        </w:tc>
        <w:tc>
          <w:tcPr>
            <w:tcW w:w="614" w:type="pct"/>
            <w:shd w:val="clear" w:color="auto" w:fill="auto"/>
            <w:noWrap/>
            <w:vAlign w:val="center"/>
          </w:tcPr>
          <w:p w14:paraId="31D8DAB7"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674B70D3" w14:textId="77777777" w:rsidR="00D24D48" w:rsidRPr="00B978CC" w:rsidRDefault="00D24D48" w:rsidP="00F449E9">
            <w:pPr>
              <w:snapToGrid w:val="0"/>
              <w:spacing w:line="240" w:lineRule="atLeast"/>
              <w:jc w:val="center"/>
              <w:rPr>
                <w:sz w:val="21"/>
                <w:szCs w:val="21"/>
              </w:rPr>
            </w:pPr>
            <w:r w:rsidRPr="00B978CC">
              <w:rPr>
                <w:sz w:val="21"/>
                <w:szCs w:val="21"/>
              </w:rPr>
              <w:t>16.8</w:t>
            </w:r>
          </w:p>
        </w:tc>
        <w:tc>
          <w:tcPr>
            <w:tcW w:w="602" w:type="pct"/>
            <w:shd w:val="clear" w:color="auto" w:fill="auto"/>
            <w:noWrap/>
            <w:vAlign w:val="center"/>
          </w:tcPr>
          <w:p w14:paraId="54344065"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1/161</w:t>
            </w:r>
          </w:p>
        </w:tc>
      </w:tr>
      <w:tr w:rsidR="00D24D48" w:rsidRPr="00B978CC" w14:paraId="5E436979" w14:textId="77777777" w:rsidTr="00F449E9">
        <w:trPr>
          <w:trHeight w:val="270"/>
          <w:jc w:val="center"/>
        </w:trPr>
        <w:tc>
          <w:tcPr>
            <w:tcW w:w="603" w:type="pct"/>
            <w:shd w:val="clear" w:color="auto" w:fill="auto"/>
            <w:noWrap/>
            <w:vAlign w:val="center"/>
            <w:hideMark/>
          </w:tcPr>
          <w:p w14:paraId="0A6D50EE" w14:textId="77777777" w:rsidR="00D24D48" w:rsidRPr="00B978CC" w:rsidRDefault="00D24D48" w:rsidP="00F449E9">
            <w:pPr>
              <w:snapToGrid w:val="0"/>
              <w:spacing w:line="240" w:lineRule="atLeast"/>
              <w:jc w:val="center"/>
              <w:rPr>
                <w:sz w:val="21"/>
                <w:szCs w:val="21"/>
              </w:rPr>
            </w:pPr>
          </w:p>
        </w:tc>
        <w:tc>
          <w:tcPr>
            <w:tcW w:w="507" w:type="pct"/>
            <w:shd w:val="clear" w:color="auto" w:fill="auto"/>
            <w:noWrap/>
            <w:vAlign w:val="center"/>
            <w:hideMark/>
          </w:tcPr>
          <w:p w14:paraId="1EC666BF"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3C606E46" w14:textId="77777777" w:rsidR="00D24D48" w:rsidRPr="00B978CC" w:rsidRDefault="00D24D48" w:rsidP="00F449E9">
            <w:pPr>
              <w:snapToGrid w:val="0"/>
              <w:spacing w:line="240" w:lineRule="atLeast"/>
              <w:jc w:val="center"/>
              <w:rPr>
                <w:sz w:val="21"/>
                <w:szCs w:val="21"/>
              </w:rPr>
            </w:pPr>
            <w:r w:rsidRPr="00B978CC">
              <w:rPr>
                <w:sz w:val="21"/>
                <w:szCs w:val="21"/>
              </w:rPr>
              <w:t>14.1</w:t>
            </w:r>
          </w:p>
        </w:tc>
        <w:tc>
          <w:tcPr>
            <w:tcW w:w="672" w:type="pct"/>
            <w:shd w:val="clear" w:color="auto" w:fill="auto"/>
            <w:noWrap/>
            <w:vAlign w:val="center"/>
            <w:hideMark/>
          </w:tcPr>
          <w:p w14:paraId="5A7358CE"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1/192</w:t>
            </w:r>
          </w:p>
        </w:tc>
        <w:tc>
          <w:tcPr>
            <w:tcW w:w="600" w:type="pct"/>
            <w:shd w:val="clear" w:color="auto" w:fill="auto"/>
            <w:noWrap/>
            <w:vAlign w:val="center"/>
          </w:tcPr>
          <w:p w14:paraId="1622CDD3" w14:textId="77777777" w:rsidR="00D24D48" w:rsidRPr="00B978CC" w:rsidRDefault="00D24D48" w:rsidP="00F449E9">
            <w:pPr>
              <w:snapToGrid w:val="0"/>
              <w:spacing w:line="240" w:lineRule="atLeast"/>
              <w:jc w:val="center"/>
              <w:rPr>
                <w:sz w:val="21"/>
                <w:szCs w:val="21"/>
              </w:rPr>
            </w:pPr>
            <w:r w:rsidRPr="00B978CC">
              <w:rPr>
                <w:sz w:val="21"/>
                <w:szCs w:val="21"/>
              </w:rPr>
              <w:t>TXQ-1</w:t>
            </w:r>
          </w:p>
        </w:tc>
        <w:tc>
          <w:tcPr>
            <w:tcW w:w="614" w:type="pct"/>
            <w:shd w:val="clear" w:color="auto" w:fill="auto"/>
            <w:noWrap/>
            <w:vAlign w:val="center"/>
          </w:tcPr>
          <w:p w14:paraId="503EDC36"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1692E52D" w14:textId="77777777" w:rsidR="00D24D48" w:rsidRPr="00B978CC" w:rsidRDefault="00D24D48" w:rsidP="00F449E9">
            <w:pPr>
              <w:snapToGrid w:val="0"/>
              <w:spacing w:line="240" w:lineRule="atLeast"/>
              <w:jc w:val="center"/>
              <w:rPr>
                <w:sz w:val="21"/>
                <w:szCs w:val="21"/>
              </w:rPr>
            </w:pPr>
            <w:r w:rsidRPr="00B978CC">
              <w:rPr>
                <w:sz w:val="21"/>
                <w:szCs w:val="21"/>
              </w:rPr>
              <w:t>16.1</w:t>
            </w:r>
          </w:p>
        </w:tc>
        <w:tc>
          <w:tcPr>
            <w:tcW w:w="602" w:type="pct"/>
            <w:shd w:val="clear" w:color="auto" w:fill="auto"/>
            <w:noWrap/>
            <w:vAlign w:val="center"/>
          </w:tcPr>
          <w:p w14:paraId="1C6EB5DC"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1/161</w:t>
            </w:r>
          </w:p>
        </w:tc>
      </w:tr>
      <w:tr w:rsidR="00D24D48" w:rsidRPr="00B978CC" w14:paraId="303DB3FD" w14:textId="77777777" w:rsidTr="00F449E9">
        <w:trPr>
          <w:trHeight w:val="270"/>
          <w:jc w:val="center"/>
        </w:trPr>
        <w:tc>
          <w:tcPr>
            <w:tcW w:w="603" w:type="pct"/>
            <w:shd w:val="clear" w:color="auto" w:fill="auto"/>
            <w:noWrap/>
            <w:vAlign w:val="center"/>
            <w:hideMark/>
          </w:tcPr>
          <w:p w14:paraId="5B323BC5" w14:textId="77777777" w:rsidR="00D24D48" w:rsidRPr="00B978CC" w:rsidRDefault="00D24D48" w:rsidP="00F449E9">
            <w:pPr>
              <w:snapToGrid w:val="0"/>
              <w:spacing w:line="240" w:lineRule="atLeast"/>
              <w:jc w:val="center"/>
              <w:rPr>
                <w:sz w:val="21"/>
                <w:szCs w:val="21"/>
              </w:rPr>
            </w:pPr>
            <w:r w:rsidRPr="00B978CC">
              <w:rPr>
                <w:sz w:val="21"/>
                <w:szCs w:val="21"/>
              </w:rPr>
              <w:t>YZQ-3</w:t>
            </w:r>
          </w:p>
        </w:tc>
        <w:tc>
          <w:tcPr>
            <w:tcW w:w="507" w:type="pct"/>
            <w:shd w:val="clear" w:color="auto" w:fill="auto"/>
            <w:noWrap/>
            <w:vAlign w:val="center"/>
            <w:hideMark/>
          </w:tcPr>
          <w:p w14:paraId="312BD53A"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799FD1AE" w14:textId="77777777" w:rsidR="00D24D48" w:rsidRPr="00B978CC" w:rsidRDefault="00D24D48" w:rsidP="00F449E9">
            <w:pPr>
              <w:snapToGrid w:val="0"/>
              <w:spacing w:line="240" w:lineRule="atLeast"/>
              <w:jc w:val="center"/>
              <w:rPr>
                <w:sz w:val="21"/>
                <w:szCs w:val="21"/>
              </w:rPr>
            </w:pPr>
            <w:r w:rsidRPr="00B978CC">
              <w:rPr>
                <w:sz w:val="21"/>
                <w:szCs w:val="21"/>
              </w:rPr>
              <w:t>15.2</w:t>
            </w:r>
          </w:p>
        </w:tc>
        <w:tc>
          <w:tcPr>
            <w:tcW w:w="672" w:type="pct"/>
            <w:shd w:val="clear" w:color="auto" w:fill="auto"/>
            <w:noWrap/>
            <w:vAlign w:val="center"/>
            <w:hideMark/>
          </w:tcPr>
          <w:p w14:paraId="033C0896"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1/179</w:t>
            </w:r>
          </w:p>
        </w:tc>
        <w:tc>
          <w:tcPr>
            <w:tcW w:w="600" w:type="pct"/>
            <w:shd w:val="clear" w:color="auto" w:fill="auto"/>
            <w:noWrap/>
            <w:vAlign w:val="center"/>
          </w:tcPr>
          <w:p w14:paraId="31220616" w14:textId="77777777" w:rsidR="00D24D48" w:rsidRPr="00B978CC" w:rsidRDefault="00D24D48" w:rsidP="00F449E9">
            <w:pPr>
              <w:snapToGrid w:val="0"/>
              <w:spacing w:line="240" w:lineRule="atLeast"/>
              <w:jc w:val="center"/>
              <w:rPr>
                <w:sz w:val="21"/>
                <w:szCs w:val="21"/>
              </w:rPr>
            </w:pPr>
            <w:r w:rsidRPr="00B978CC">
              <w:rPr>
                <w:sz w:val="21"/>
                <w:szCs w:val="21"/>
              </w:rPr>
              <w:t>TXQ-2</w:t>
            </w:r>
          </w:p>
        </w:tc>
        <w:tc>
          <w:tcPr>
            <w:tcW w:w="614" w:type="pct"/>
            <w:shd w:val="clear" w:color="auto" w:fill="auto"/>
            <w:noWrap/>
            <w:vAlign w:val="center"/>
          </w:tcPr>
          <w:p w14:paraId="01503830"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7D884AC6" w14:textId="77777777" w:rsidR="00D24D48" w:rsidRPr="00B978CC" w:rsidRDefault="00D24D48" w:rsidP="00F449E9">
            <w:pPr>
              <w:snapToGrid w:val="0"/>
              <w:spacing w:line="240" w:lineRule="atLeast"/>
              <w:jc w:val="center"/>
              <w:rPr>
                <w:sz w:val="21"/>
                <w:szCs w:val="21"/>
              </w:rPr>
            </w:pPr>
            <w:r w:rsidRPr="00B978CC">
              <w:rPr>
                <w:sz w:val="21"/>
                <w:szCs w:val="21"/>
              </w:rPr>
              <w:t>16.9</w:t>
            </w:r>
          </w:p>
        </w:tc>
        <w:tc>
          <w:tcPr>
            <w:tcW w:w="602" w:type="pct"/>
            <w:shd w:val="clear" w:color="auto" w:fill="auto"/>
            <w:noWrap/>
            <w:vAlign w:val="center"/>
          </w:tcPr>
          <w:p w14:paraId="70A976C1"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1/154</w:t>
            </w:r>
          </w:p>
        </w:tc>
      </w:tr>
      <w:tr w:rsidR="00D24D48" w:rsidRPr="00B978CC" w14:paraId="068C5943" w14:textId="77777777" w:rsidTr="00F449E9">
        <w:trPr>
          <w:trHeight w:val="270"/>
          <w:jc w:val="center"/>
        </w:trPr>
        <w:tc>
          <w:tcPr>
            <w:tcW w:w="603" w:type="pct"/>
            <w:shd w:val="clear" w:color="auto" w:fill="auto"/>
            <w:noWrap/>
            <w:vAlign w:val="center"/>
            <w:hideMark/>
          </w:tcPr>
          <w:p w14:paraId="4A2EBDB6" w14:textId="77777777" w:rsidR="00D24D48" w:rsidRPr="00B978CC" w:rsidRDefault="00D24D48" w:rsidP="00F449E9">
            <w:pPr>
              <w:snapToGrid w:val="0"/>
              <w:spacing w:line="240" w:lineRule="atLeast"/>
              <w:jc w:val="center"/>
              <w:rPr>
                <w:sz w:val="21"/>
                <w:szCs w:val="21"/>
              </w:rPr>
            </w:pPr>
          </w:p>
        </w:tc>
        <w:tc>
          <w:tcPr>
            <w:tcW w:w="507" w:type="pct"/>
            <w:shd w:val="clear" w:color="auto" w:fill="auto"/>
            <w:noWrap/>
            <w:vAlign w:val="center"/>
            <w:hideMark/>
          </w:tcPr>
          <w:p w14:paraId="7E30CFEC"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31A584A6" w14:textId="77777777" w:rsidR="00D24D48" w:rsidRPr="00B978CC" w:rsidRDefault="00D24D48" w:rsidP="00F449E9">
            <w:pPr>
              <w:snapToGrid w:val="0"/>
              <w:spacing w:line="240" w:lineRule="atLeast"/>
              <w:jc w:val="center"/>
              <w:rPr>
                <w:sz w:val="21"/>
                <w:szCs w:val="21"/>
              </w:rPr>
            </w:pPr>
            <w:r w:rsidRPr="00B978CC">
              <w:rPr>
                <w:sz w:val="21"/>
                <w:szCs w:val="21"/>
              </w:rPr>
              <w:t>13</w:t>
            </w:r>
          </w:p>
        </w:tc>
        <w:tc>
          <w:tcPr>
            <w:tcW w:w="672" w:type="pct"/>
            <w:shd w:val="clear" w:color="auto" w:fill="auto"/>
            <w:noWrap/>
            <w:vAlign w:val="center"/>
            <w:hideMark/>
          </w:tcPr>
          <w:p w14:paraId="35DEAE25"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1/208</w:t>
            </w:r>
          </w:p>
        </w:tc>
        <w:tc>
          <w:tcPr>
            <w:tcW w:w="600" w:type="pct"/>
            <w:shd w:val="clear" w:color="auto" w:fill="auto"/>
            <w:noWrap/>
            <w:vAlign w:val="bottom"/>
          </w:tcPr>
          <w:p w14:paraId="3ACB931D" w14:textId="77777777" w:rsidR="00D24D48" w:rsidRPr="00B978CC" w:rsidRDefault="00D24D48" w:rsidP="00F449E9">
            <w:pPr>
              <w:snapToGrid w:val="0"/>
              <w:spacing w:line="240" w:lineRule="atLeast"/>
              <w:jc w:val="center"/>
              <w:rPr>
                <w:sz w:val="21"/>
                <w:szCs w:val="21"/>
              </w:rPr>
            </w:pPr>
          </w:p>
        </w:tc>
        <w:tc>
          <w:tcPr>
            <w:tcW w:w="614" w:type="pct"/>
            <w:shd w:val="clear" w:color="auto" w:fill="auto"/>
            <w:noWrap/>
            <w:vAlign w:val="center"/>
          </w:tcPr>
          <w:p w14:paraId="2ED798ED"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20128A53" w14:textId="77777777" w:rsidR="00D24D48" w:rsidRPr="00B978CC" w:rsidRDefault="00D24D48" w:rsidP="00F449E9">
            <w:pPr>
              <w:snapToGrid w:val="0"/>
              <w:spacing w:line="240" w:lineRule="atLeast"/>
              <w:jc w:val="center"/>
              <w:rPr>
                <w:sz w:val="21"/>
                <w:szCs w:val="21"/>
              </w:rPr>
            </w:pPr>
            <w:r w:rsidRPr="00B978CC">
              <w:rPr>
                <w:sz w:val="21"/>
                <w:szCs w:val="21"/>
              </w:rPr>
              <w:t>19.28</w:t>
            </w:r>
          </w:p>
        </w:tc>
        <w:tc>
          <w:tcPr>
            <w:tcW w:w="602" w:type="pct"/>
            <w:shd w:val="clear" w:color="auto" w:fill="auto"/>
            <w:noWrap/>
            <w:vAlign w:val="center"/>
          </w:tcPr>
          <w:p w14:paraId="02515DE9"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1/135</w:t>
            </w:r>
          </w:p>
        </w:tc>
      </w:tr>
      <w:tr w:rsidR="00D24D48" w:rsidRPr="00B978CC" w14:paraId="2DB47A65" w14:textId="77777777" w:rsidTr="00F449E9">
        <w:trPr>
          <w:trHeight w:val="270"/>
          <w:jc w:val="center"/>
        </w:trPr>
        <w:tc>
          <w:tcPr>
            <w:tcW w:w="603" w:type="pct"/>
            <w:shd w:val="clear" w:color="auto" w:fill="auto"/>
            <w:noWrap/>
            <w:vAlign w:val="center"/>
            <w:hideMark/>
          </w:tcPr>
          <w:p w14:paraId="514919DC" w14:textId="77777777" w:rsidR="00D24D48" w:rsidRPr="00B978CC" w:rsidRDefault="00D24D48" w:rsidP="00F449E9">
            <w:pPr>
              <w:snapToGrid w:val="0"/>
              <w:spacing w:line="240" w:lineRule="atLeast"/>
              <w:jc w:val="center"/>
              <w:rPr>
                <w:sz w:val="21"/>
                <w:szCs w:val="21"/>
              </w:rPr>
            </w:pPr>
            <w:r w:rsidRPr="00B978CC">
              <w:rPr>
                <w:sz w:val="21"/>
                <w:szCs w:val="21"/>
              </w:rPr>
              <w:t>YZQ-4</w:t>
            </w:r>
          </w:p>
        </w:tc>
        <w:tc>
          <w:tcPr>
            <w:tcW w:w="507" w:type="pct"/>
            <w:shd w:val="clear" w:color="auto" w:fill="auto"/>
            <w:noWrap/>
            <w:vAlign w:val="center"/>
            <w:hideMark/>
          </w:tcPr>
          <w:p w14:paraId="7C71F86E"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3B549DFB" w14:textId="77777777" w:rsidR="00D24D48" w:rsidRPr="00B978CC" w:rsidRDefault="00D24D48" w:rsidP="00F449E9">
            <w:pPr>
              <w:snapToGrid w:val="0"/>
              <w:spacing w:line="240" w:lineRule="atLeast"/>
              <w:jc w:val="center"/>
              <w:rPr>
                <w:sz w:val="21"/>
                <w:szCs w:val="21"/>
              </w:rPr>
            </w:pPr>
            <w:r w:rsidRPr="00B978CC">
              <w:rPr>
                <w:sz w:val="21"/>
                <w:szCs w:val="21"/>
              </w:rPr>
              <w:t>11.2</w:t>
            </w:r>
          </w:p>
        </w:tc>
        <w:tc>
          <w:tcPr>
            <w:tcW w:w="672" w:type="pct"/>
            <w:shd w:val="clear" w:color="auto" w:fill="auto"/>
            <w:noWrap/>
            <w:vAlign w:val="center"/>
            <w:hideMark/>
          </w:tcPr>
          <w:p w14:paraId="383D7023"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1/244</w:t>
            </w:r>
          </w:p>
        </w:tc>
        <w:tc>
          <w:tcPr>
            <w:tcW w:w="600" w:type="pct"/>
            <w:shd w:val="clear" w:color="auto" w:fill="auto"/>
            <w:noWrap/>
            <w:vAlign w:val="center"/>
          </w:tcPr>
          <w:p w14:paraId="2803D345" w14:textId="77777777" w:rsidR="00D24D48" w:rsidRPr="00B978CC" w:rsidRDefault="00D24D48" w:rsidP="00F449E9">
            <w:pPr>
              <w:snapToGrid w:val="0"/>
              <w:spacing w:line="240" w:lineRule="atLeast"/>
              <w:jc w:val="center"/>
              <w:rPr>
                <w:sz w:val="21"/>
                <w:szCs w:val="21"/>
              </w:rPr>
            </w:pPr>
            <w:r w:rsidRPr="00B978CC">
              <w:rPr>
                <w:sz w:val="21"/>
                <w:szCs w:val="21"/>
              </w:rPr>
              <w:t>TXQ-3</w:t>
            </w:r>
          </w:p>
        </w:tc>
        <w:tc>
          <w:tcPr>
            <w:tcW w:w="614" w:type="pct"/>
            <w:shd w:val="clear" w:color="auto" w:fill="auto"/>
            <w:noWrap/>
            <w:vAlign w:val="center"/>
          </w:tcPr>
          <w:p w14:paraId="35CCCEC4"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0D2500BC" w14:textId="77777777" w:rsidR="00D24D48" w:rsidRPr="00B978CC" w:rsidRDefault="00D24D48" w:rsidP="00F449E9">
            <w:pPr>
              <w:snapToGrid w:val="0"/>
              <w:spacing w:line="240" w:lineRule="atLeast"/>
              <w:jc w:val="center"/>
              <w:rPr>
                <w:sz w:val="21"/>
                <w:szCs w:val="21"/>
              </w:rPr>
            </w:pPr>
            <w:r w:rsidRPr="00B978CC">
              <w:rPr>
                <w:sz w:val="21"/>
                <w:szCs w:val="21"/>
              </w:rPr>
              <w:t>15.6</w:t>
            </w:r>
          </w:p>
        </w:tc>
        <w:tc>
          <w:tcPr>
            <w:tcW w:w="602" w:type="pct"/>
            <w:shd w:val="clear" w:color="auto" w:fill="auto"/>
            <w:noWrap/>
            <w:vAlign w:val="center"/>
          </w:tcPr>
          <w:p w14:paraId="5F99E35E"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1/167</w:t>
            </w:r>
          </w:p>
        </w:tc>
      </w:tr>
      <w:tr w:rsidR="00D24D48" w:rsidRPr="00B978CC" w14:paraId="6359B557" w14:textId="77777777" w:rsidTr="00F449E9">
        <w:trPr>
          <w:trHeight w:val="270"/>
          <w:jc w:val="center"/>
        </w:trPr>
        <w:tc>
          <w:tcPr>
            <w:tcW w:w="603" w:type="pct"/>
            <w:shd w:val="clear" w:color="auto" w:fill="auto"/>
            <w:noWrap/>
            <w:vAlign w:val="center"/>
            <w:hideMark/>
          </w:tcPr>
          <w:p w14:paraId="7FC84815" w14:textId="77777777" w:rsidR="00D24D48" w:rsidRPr="00B978CC" w:rsidRDefault="00D24D48" w:rsidP="00F449E9">
            <w:pPr>
              <w:snapToGrid w:val="0"/>
              <w:spacing w:line="240" w:lineRule="atLeast"/>
              <w:jc w:val="center"/>
              <w:rPr>
                <w:sz w:val="21"/>
                <w:szCs w:val="21"/>
              </w:rPr>
            </w:pPr>
          </w:p>
        </w:tc>
        <w:tc>
          <w:tcPr>
            <w:tcW w:w="507" w:type="pct"/>
            <w:shd w:val="clear" w:color="auto" w:fill="auto"/>
            <w:noWrap/>
            <w:vAlign w:val="center"/>
            <w:hideMark/>
          </w:tcPr>
          <w:p w14:paraId="41825433"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3FE50B0F" w14:textId="77777777" w:rsidR="00D24D48" w:rsidRPr="00B978CC" w:rsidRDefault="00D24D48" w:rsidP="00F449E9">
            <w:pPr>
              <w:snapToGrid w:val="0"/>
              <w:spacing w:line="240" w:lineRule="atLeast"/>
              <w:jc w:val="center"/>
              <w:rPr>
                <w:sz w:val="21"/>
                <w:szCs w:val="21"/>
              </w:rPr>
            </w:pPr>
            <w:r w:rsidRPr="00B978CC">
              <w:rPr>
                <w:sz w:val="21"/>
                <w:szCs w:val="21"/>
              </w:rPr>
              <w:t>12.2</w:t>
            </w:r>
          </w:p>
        </w:tc>
        <w:tc>
          <w:tcPr>
            <w:tcW w:w="672" w:type="pct"/>
            <w:shd w:val="clear" w:color="auto" w:fill="auto"/>
            <w:noWrap/>
            <w:vAlign w:val="center"/>
            <w:hideMark/>
          </w:tcPr>
          <w:p w14:paraId="50E612D1" w14:textId="77777777" w:rsidR="00D24D48" w:rsidRPr="00B978CC" w:rsidRDefault="00D24D48" w:rsidP="00F449E9">
            <w:pPr>
              <w:snapToGrid w:val="0"/>
              <w:spacing w:line="240" w:lineRule="atLeast"/>
              <w:jc w:val="center"/>
              <w:rPr>
                <w:sz w:val="21"/>
                <w:szCs w:val="21"/>
              </w:rPr>
            </w:pPr>
            <w:r w:rsidRPr="00B978CC">
              <w:rPr>
                <w:rFonts w:hint="eastAsia"/>
                <w:sz w:val="21"/>
                <w:szCs w:val="21"/>
              </w:rPr>
              <w:t>1/222</w:t>
            </w:r>
          </w:p>
        </w:tc>
        <w:tc>
          <w:tcPr>
            <w:tcW w:w="600" w:type="pct"/>
            <w:shd w:val="clear" w:color="auto" w:fill="auto"/>
            <w:noWrap/>
            <w:vAlign w:val="bottom"/>
          </w:tcPr>
          <w:p w14:paraId="256CC9FF" w14:textId="77777777" w:rsidR="00D24D48" w:rsidRPr="00B978CC" w:rsidRDefault="00D24D48" w:rsidP="00F449E9">
            <w:pPr>
              <w:snapToGrid w:val="0"/>
              <w:spacing w:line="240" w:lineRule="atLeast"/>
              <w:jc w:val="center"/>
              <w:rPr>
                <w:sz w:val="21"/>
                <w:szCs w:val="21"/>
              </w:rPr>
            </w:pPr>
          </w:p>
        </w:tc>
        <w:tc>
          <w:tcPr>
            <w:tcW w:w="614" w:type="pct"/>
            <w:shd w:val="clear" w:color="auto" w:fill="auto"/>
            <w:noWrap/>
            <w:vAlign w:val="center"/>
          </w:tcPr>
          <w:p w14:paraId="598E0EF5"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39E0A63F" w14:textId="77777777" w:rsidR="00D24D48" w:rsidRPr="00B978CC" w:rsidRDefault="00D24D48" w:rsidP="00F449E9">
            <w:pPr>
              <w:snapToGrid w:val="0"/>
              <w:spacing w:line="240" w:lineRule="atLeast"/>
              <w:jc w:val="center"/>
              <w:rPr>
                <w:sz w:val="21"/>
                <w:szCs w:val="21"/>
              </w:rPr>
            </w:pPr>
            <w:r w:rsidRPr="00B978CC">
              <w:rPr>
                <w:sz w:val="21"/>
                <w:szCs w:val="21"/>
              </w:rPr>
              <w:t>18.63</w:t>
            </w:r>
          </w:p>
        </w:tc>
        <w:tc>
          <w:tcPr>
            <w:tcW w:w="602" w:type="pct"/>
            <w:shd w:val="clear" w:color="auto" w:fill="auto"/>
            <w:noWrap/>
            <w:vAlign w:val="center"/>
          </w:tcPr>
          <w:p w14:paraId="7A567F2C"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1/139</w:t>
            </w:r>
          </w:p>
        </w:tc>
      </w:tr>
      <w:tr w:rsidR="00D24D48" w:rsidRPr="00B978CC" w14:paraId="4287D3D4" w14:textId="77777777" w:rsidTr="00F449E9">
        <w:trPr>
          <w:trHeight w:val="270"/>
          <w:jc w:val="center"/>
        </w:trPr>
        <w:tc>
          <w:tcPr>
            <w:tcW w:w="603" w:type="pct"/>
            <w:shd w:val="clear" w:color="auto" w:fill="auto"/>
            <w:noWrap/>
            <w:vAlign w:val="center"/>
            <w:hideMark/>
          </w:tcPr>
          <w:p w14:paraId="038EBC47" w14:textId="77777777" w:rsidR="00D24D48" w:rsidRPr="00B978CC" w:rsidRDefault="00D24D48" w:rsidP="00F449E9">
            <w:pPr>
              <w:snapToGrid w:val="0"/>
              <w:spacing w:line="240" w:lineRule="atLeast"/>
              <w:jc w:val="center"/>
              <w:rPr>
                <w:sz w:val="21"/>
                <w:szCs w:val="21"/>
              </w:rPr>
            </w:pPr>
            <w:r w:rsidRPr="00B978CC">
              <w:rPr>
                <w:sz w:val="21"/>
                <w:szCs w:val="21"/>
              </w:rPr>
              <w:t>YZQ-5</w:t>
            </w:r>
          </w:p>
        </w:tc>
        <w:tc>
          <w:tcPr>
            <w:tcW w:w="507" w:type="pct"/>
            <w:shd w:val="clear" w:color="auto" w:fill="auto"/>
            <w:noWrap/>
            <w:vAlign w:val="center"/>
            <w:hideMark/>
          </w:tcPr>
          <w:p w14:paraId="15D991F7"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56C15D9D" w14:textId="77777777" w:rsidR="00D24D48" w:rsidRPr="00B978CC" w:rsidRDefault="00D24D48" w:rsidP="00F449E9">
            <w:pPr>
              <w:snapToGrid w:val="0"/>
              <w:spacing w:line="240" w:lineRule="atLeast"/>
              <w:jc w:val="center"/>
              <w:rPr>
                <w:sz w:val="21"/>
                <w:szCs w:val="21"/>
              </w:rPr>
            </w:pPr>
            <w:r w:rsidRPr="00B978CC">
              <w:rPr>
                <w:sz w:val="21"/>
                <w:szCs w:val="21"/>
              </w:rPr>
              <w:t>15.2</w:t>
            </w:r>
          </w:p>
        </w:tc>
        <w:tc>
          <w:tcPr>
            <w:tcW w:w="672" w:type="pct"/>
            <w:shd w:val="clear" w:color="auto" w:fill="auto"/>
            <w:noWrap/>
            <w:vAlign w:val="center"/>
            <w:hideMark/>
          </w:tcPr>
          <w:p w14:paraId="5331224E"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1/179</w:t>
            </w:r>
          </w:p>
        </w:tc>
        <w:tc>
          <w:tcPr>
            <w:tcW w:w="600" w:type="pct"/>
            <w:shd w:val="clear" w:color="auto" w:fill="auto"/>
            <w:noWrap/>
            <w:vAlign w:val="center"/>
          </w:tcPr>
          <w:p w14:paraId="1EFDF51C" w14:textId="77777777" w:rsidR="00D24D48" w:rsidRPr="00B978CC" w:rsidRDefault="00D24D48" w:rsidP="00F449E9">
            <w:pPr>
              <w:snapToGrid w:val="0"/>
              <w:spacing w:line="240" w:lineRule="atLeast"/>
              <w:jc w:val="center"/>
              <w:rPr>
                <w:sz w:val="21"/>
                <w:szCs w:val="21"/>
              </w:rPr>
            </w:pPr>
            <w:r w:rsidRPr="00B978CC">
              <w:rPr>
                <w:sz w:val="21"/>
                <w:szCs w:val="21"/>
              </w:rPr>
              <w:t>TXQ-4</w:t>
            </w:r>
          </w:p>
        </w:tc>
        <w:tc>
          <w:tcPr>
            <w:tcW w:w="614" w:type="pct"/>
            <w:shd w:val="clear" w:color="auto" w:fill="auto"/>
            <w:noWrap/>
            <w:vAlign w:val="center"/>
          </w:tcPr>
          <w:p w14:paraId="0FB106CC"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155E6880" w14:textId="77777777" w:rsidR="00D24D48" w:rsidRPr="00B978CC" w:rsidRDefault="00D24D48" w:rsidP="00F449E9">
            <w:pPr>
              <w:snapToGrid w:val="0"/>
              <w:spacing w:line="240" w:lineRule="atLeast"/>
              <w:jc w:val="center"/>
              <w:rPr>
                <w:sz w:val="21"/>
                <w:szCs w:val="21"/>
              </w:rPr>
            </w:pPr>
            <w:r w:rsidRPr="00B978CC">
              <w:rPr>
                <w:sz w:val="21"/>
                <w:szCs w:val="21"/>
              </w:rPr>
              <w:t>13.8</w:t>
            </w:r>
          </w:p>
        </w:tc>
        <w:tc>
          <w:tcPr>
            <w:tcW w:w="602" w:type="pct"/>
            <w:shd w:val="clear" w:color="auto" w:fill="auto"/>
            <w:noWrap/>
            <w:vAlign w:val="center"/>
          </w:tcPr>
          <w:p w14:paraId="61DBA64D"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1/189</w:t>
            </w:r>
          </w:p>
        </w:tc>
      </w:tr>
      <w:tr w:rsidR="00D24D48" w:rsidRPr="00B978CC" w14:paraId="2211576F" w14:textId="77777777" w:rsidTr="00F449E9">
        <w:trPr>
          <w:trHeight w:val="270"/>
          <w:jc w:val="center"/>
        </w:trPr>
        <w:tc>
          <w:tcPr>
            <w:tcW w:w="603" w:type="pct"/>
            <w:shd w:val="clear" w:color="auto" w:fill="auto"/>
            <w:noWrap/>
            <w:vAlign w:val="center"/>
            <w:hideMark/>
          </w:tcPr>
          <w:p w14:paraId="6FD64F85" w14:textId="77777777" w:rsidR="00D24D48" w:rsidRPr="00B978CC" w:rsidRDefault="00D24D48" w:rsidP="00F449E9">
            <w:pPr>
              <w:snapToGrid w:val="0"/>
              <w:spacing w:line="240" w:lineRule="atLeast"/>
              <w:jc w:val="center"/>
              <w:rPr>
                <w:sz w:val="21"/>
                <w:szCs w:val="21"/>
              </w:rPr>
            </w:pPr>
          </w:p>
        </w:tc>
        <w:tc>
          <w:tcPr>
            <w:tcW w:w="507" w:type="pct"/>
            <w:shd w:val="clear" w:color="auto" w:fill="auto"/>
            <w:noWrap/>
            <w:vAlign w:val="center"/>
            <w:hideMark/>
          </w:tcPr>
          <w:p w14:paraId="0BB5838D"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4D8470CB" w14:textId="77777777" w:rsidR="00D24D48" w:rsidRPr="00B978CC" w:rsidRDefault="00D24D48" w:rsidP="00F449E9">
            <w:pPr>
              <w:snapToGrid w:val="0"/>
              <w:spacing w:line="240" w:lineRule="atLeast"/>
              <w:jc w:val="center"/>
              <w:rPr>
                <w:sz w:val="21"/>
                <w:szCs w:val="21"/>
              </w:rPr>
            </w:pPr>
            <w:r w:rsidRPr="00B978CC">
              <w:rPr>
                <w:sz w:val="21"/>
                <w:szCs w:val="21"/>
              </w:rPr>
              <w:t>16.7</w:t>
            </w:r>
          </w:p>
        </w:tc>
        <w:tc>
          <w:tcPr>
            <w:tcW w:w="672" w:type="pct"/>
            <w:shd w:val="clear" w:color="auto" w:fill="auto"/>
            <w:noWrap/>
            <w:vAlign w:val="center"/>
            <w:hideMark/>
          </w:tcPr>
          <w:p w14:paraId="6CE7FAE7"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1/161</w:t>
            </w:r>
          </w:p>
        </w:tc>
        <w:tc>
          <w:tcPr>
            <w:tcW w:w="600" w:type="pct"/>
            <w:shd w:val="clear" w:color="auto" w:fill="auto"/>
            <w:noWrap/>
            <w:vAlign w:val="center"/>
          </w:tcPr>
          <w:p w14:paraId="1A9163FC" w14:textId="77777777" w:rsidR="00D24D48" w:rsidRPr="00B978CC" w:rsidRDefault="00D24D48" w:rsidP="00F449E9">
            <w:pPr>
              <w:snapToGrid w:val="0"/>
              <w:spacing w:line="240" w:lineRule="atLeast"/>
              <w:jc w:val="center"/>
              <w:rPr>
                <w:sz w:val="21"/>
                <w:szCs w:val="21"/>
              </w:rPr>
            </w:pPr>
            <w:r w:rsidRPr="00B978CC">
              <w:rPr>
                <w:sz w:val="21"/>
                <w:szCs w:val="21"/>
              </w:rPr>
              <w:t>TXQ-5</w:t>
            </w:r>
          </w:p>
        </w:tc>
        <w:tc>
          <w:tcPr>
            <w:tcW w:w="614" w:type="pct"/>
            <w:shd w:val="clear" w:color="auto" w:fill="auto"/>
            <w:noWrap/>
            <w:vAlign w:val="center"/>
          </w:tcPr>
          <w:p w14:paraId="56B57BF5"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vAlign w:val="center"/>
          </w:tcPr>
          <w:p w14:paraId="0B6155CD" w14:textId="77777777" w:rsidR="00D24D48" w:rsidRPr="00B978CC" w:rsidRDefault="00D24D48" w:rsidP="00F449E9">
            <w:pPr>
              <w:snapToGrid w:val="0"/>
              <w:spacing w:line="240" w:lineRule="atLeast"/>
              <w:jc w:val="center"/>
              <w:rPr>
                <w:sz w:val="21"/>
                <w:szCs w:val="21"/>
              </w:rPr>
            </w:pPr>
            <w:r w:rsidRPr="00B978CC">
              <w:rPr>
                <w:sz w:val="21"/>
                <w:szCs w:val="21"/>
              </w:rPr>
              <w:t>16.3</w:t>
            </w:r>
          </w:p>
        </w:tc>
        <w:tc>
          <w:tcPr>
            <w:tcW w:w="602" w:type="pct"/>
            <w:shd w:val="clear" w:color="auto" w:fill="auto"/>
            <w:noWrap/>
            <w:vAlign w:val="center"/>
          </w:tcPr>
          <w:p w14:paraId="30254D40"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1/159</w:t>
            </w:r>
          </w:p>
        </w:tc>
      </w:tr>
      <w:tr w:rsidR="00D24D48" w:rsidRPr="00B978CC" w14:paraId="169DE679" w14:textId="77777777" w:rsidTr="00F449E9">
        <w:trPr>
          <w:trHeight w:val="270"/>
          <w:jc w:val="center"/>
        </w:trPr>
        <w:tc>
          <w:tcPr>
            <w:tcW w:w="603" w:type="pct"/>
            <w:shd w:val="clear" w:color="auto" w:fill="auto"/>
            <w:noWrap/>
            <w:vAlign w:val="center"/>
            <w:hideMark/>
          </w:tcPr>
          <w:p w14:paraId="0E54063C" w14:textId="77777777" w:rsidR="00D24D48" w:rsidRPr="00B978CC" w:rsidRDefault="00D24D48" w:rsidP="00F449E9">
            <w:pPr>
              <w:snapToGrid w:val="0"/>
              <w:spacing w:line="240" w:lineRule="atLeast"/>
              <w:jc w:val="center"/>
              <w:rPr>
                <w:sz w:val="21"/>
                <w:szCs w:val="21"/>
              </w:rPr>
            </w:pPr>
            <w:r w:rsidRPr="00B978CC">
              <w:rPr>
                <w:sz w:val="21"/>
                <w:szCs w:val="21"/>
              </w:rPr>
              <w:t>YZQ-6</w:t>
            </w:r>
          </w:p>
        </w:tc>
        <w:tc>
          <w:tcPr>
            <w:tcW w:w="507" w:type="pct"/>
            <w:shd w:val="clear" w:color="auto" w:fill="auto"/>
            <w:noWrap/>
            <w:vAlign w:val="center"/>
            <w:hideMark/>
          </w:tcPr>
          <w:p w14:paraId="487FD528" w14:textId="77777777" w:rsidR="00D24D48" w:rsidRPr="00B978CC" w:rsidRDefault="00D24D48" w:rsidP="00F449E9">
            <w:pPr>
              <w:snapToGrid w:val="0"/>
              <w:spacing w:line="240" w:lineRule="atLeast"/>
              <w:jc w:val="center"/>
              <w:rPr>
                <w:sz w:val="21"/>
                <w:szCs w:val="21"/>
              </w:rPr>
            </w:pPr>
            <w:r w:rsidRPr="00B978CC">
              <w:rPr>
                <w:sz w:val="21"/>
                <w:szCs w:val="21"/>
              </w:rPr>
              <w:t>(+)</w:t>
            </w:r>
          </w:p>
        </w:tc>
        <w:tc>
          <w:tcPr>
            <w:tcW w:w="701" w:type="pct"/>
            <w:shd w:val="clear" w:color="auto" w:fill="auto"/>
            <w:noWrap/>
            <w:vAlign w:val="center"/>
            <w:hideMark/>
          </w:tcPr>
          <w:p w14:paraId="6B21438F" w14:textId="77777777" w:rsidR="00D24D48" w:rsidRPr="00B978CC" w:rsidRDefault="00D24D48" w:rsidP="00F449E9">
            <w:pPr>
              <w:snapToGrid w:val="0"/>
              <w:spacing w:line="240" w:lineRule="atLeast"/>
              <w:jc w:val="center"/>
              <w:rPr>
                <w:sz w:val="21"/>
                <w:szCs w:val="21"/>
              </w:rPr>
            </w:pPr>
            <w:r w:rsidRPr="00B978CC">
              <w:rPr>
                <w:sz w:val="21"/>
                <w:szCs w:val="21"/>
              </w:rPr>
              <w:t>14</w:t>
            </w:r>
          </w:p>
        </w:tc>
        <w:tc>
          <w:tcPr>
            <w:tcW w:w="672" w:type="pct"/>
            <w:shd w:val="clear" w:color="auto" w:fill="auto"/>
            <w:noWrap/>
            <w:vAlign w:val="center"/>
            <w:hideMark/>
          </w:tcPr>
          <w:p w14:paraId="7629B198" w14:textId="77777777" w:rsidR="00D24D48" w:rsidRPr="00B978CC" w:rsidRDefault="00D24D48" w:rsidP="00F449E9">
            <w:pPr>
              <w:snapToGrid w:val="0"/>
              <w:spacing w:line="240" w:lineRule="atLeast"/>
              <w:jc w:val="center"/>
              <w:rPr>
                <w:sz w:val="21"/>
                <w:szCs w:val="21"/>
              </w:rPr>
            </w:pPr>
            <w:r w:rsidRPr="00B978CC">
              <w:rPr>
                <w:rFonts w:hint="eastAsia"/>
                <w:sz w:val="21"/>
                <w:szCs w:val="21"/>
              </w:rPr>
              <w:t>1/192</w:t>
            </w:r>
          </w:p>
        </w:tc>
        <w:tc>
          <w:tcPr>
            <w:tcW w:w="600" w:type="pct"/>
            <w:shd w:val="clear" w:color="auto" w:fill="auto"/>
            <w:noWrap/>
            <w:vAlign w:val="center"/>
          </w:tcPr>
          <w:p w14:paraId="388EFCBF" w14:textId="77777777" w:rsidR="00D24D48" w:rsidRPr="00B978CC" w:rsidRDefault="00D24D48" w:rsidP="00F449E9">
            <w:pPr>
              <w:snapToGrid w:val="0"/>
              <w:spacing w:line="240" w:lineRule="atLeast"/>
              <w:jc w:val="center"/>
              <w:rPr>
                <w:sz w:val="21"/>
                <w:szCs w:val="21"/>
              </w:rPr>
            </w:pPr>
          </w:p>
        </w:tc>
        <w:tc>
          <w:tcPr>
            <w:tcW w:w="614" w:type="pct"/>
            <w:shd w:val="clear" w:color="auto" w:fill="auto"/>
            <w:noWrap/>
            <w:vAlign w:val="center"/>
          </w:tcPr>
          <w:p w14:paraId="6082EDD9" w14:textId="77777777" w:rsidR="00D24D48" w:rsidRPr="00B978CC" w:rsidRDefault="00D24D48" w:rsidP="00F449E9">
            <w:pPr>
              <w:snapToGrid w:val="0"/>
              <w:spacing w:line="240" w:lineRule="atLeast"/>
              <w:jc w:val="center"/>
              <w:rPr>
                <w:sz w:val="21"/>
                <w:szCs w:val="21"/>
              </w:rPr>
            </w:pPr>
          </w:p>
        </w:tc>
        <w:tc>
          <w:tcPr>
            <w:tcW w:w="701" w:type="pct"/>
          </w:tcPr>
          <w:p w14:paraId="19EB7C18" w14:textId="77777777" w:rsidR="00D24D48" w:rsidRPr="00B978CC" w:rsidRDefault="00D24D48" w:rsidP="00F449E9">
            <w:pPr>
              <w:snapToGrid w:val="0"/>
              <w:spacing w:line="240" w:lineRule="atLeast"/>
              <w:jc w:val="center"/>
              <w:rPr>
                <w:sz w:val="21"/>
                <w:szCs w:val="21"/>
              </w:rPr>
            </w:pPr>
          </w:p>
        </w:tc>
        <w:tc>
          <w:tcPr>
            <w:tcW w:w="602" w:type="pct"/>
            <w:shd w:val="clear" w:color="auto" w:fill="auto"/>
            <w:noWrap/>
            <w:vAlign w:val="center"/>
          </w:tcPr>
          <w:p w14:paraId="7A046B86" w14:textId="77777777" w:rsidR="00D24D48" w:rsidRPr="00B978CC" w:rsidRDefault="00D24D48" w:rsidP="00F449E9">
            <w:pPr>
              <w:snapToGrid w:val="0"/>
              <w:spacing w:line="240" w:lineRule="atLeast"/>
              <w:jc w:val="center"/>
              <w:rPr>
                <w:sz w:val="21"/>
                <w:szCs w:val="21"/>
              </w:rPr>
            </w:pPr>
          </w:p>
        </w:tc>
      </w:tr>
    </w:tbl>
    <w:p w14:paraId="429F6DEC" w14:textId="77777777" w:rsidR="00D24D48" w:rsidRPr="003E0498" w:rsidRDefault="00D24D48" w:rsidP="00D24D48">
      <w:bookmarkStart w:id="411" w:name="_Toc517032562"/>
      <w:bookmarkStart w:id="412" w:name="_Toc520361626"/>
      <w:bookmarkStart w:id="413" w:name="_Toc520362726"/>
      <w:bookmarkStart w:id="414" w:name="_Toc520364002"/>
      <w:bookmarkStart w:id="415" w:name="_Toc520792427"/>
      <w:bookmarkStart w:id="416" w:name="_Toc520794029"/>
      <w:bookmarkStart w:id="417" w:name="_Toc520796035"/>
      <w:r>
        <w:tab/>
      </w:r>
      <w:r w:rsidRPr="005D2D00">
        <w:rPr>
          <w:rFonts w:hint="eastAsia"/>
        </w:rPr>
        <w:t>另外，当</w:t>
      </w:r>
      <w:r>
        <w:rPr>
          <w:rFonts w:hint="eastAsia"/>
        </w:rPr>
        <w:t>风荷载作用</w:t>
      </w:r>
      <w:r w:rsidRPr="005D2D00">
        <w:rPr>
          <w:rFonts w:hint="eastAsia"/>
        </w:rPr>
        <w:t>和地震作用都较小的地区，</w:t>
      </w:r>
      <w:r>
        <w:rPr>
          <w:rFonts w:hint="eastAsia"/>
        </w:rPr>
        <w:t>除了</w:t>
      </w:r>
      <w:r w:rsidRPr="005D2D00">
        <w:rPr>
          <w:rFonts w:hint="eastAsia"/>
        </w:rPr>
        <w:t>结构的计算层间位移角满足要求，</w:t>
      </w:r>
      <w:r>
        <w:rPr>
          <w:rFonts w:hint="eastAsia"/>
        </w:rPr>
        <w:t>还</w:t>
      </w:r>
      <w:r w:rsidRPr="005D2D00">
        <w:rPr>
          <w:rFonts w:hint="eastAsia"/>
        </w:rPr>
        <w:lastRenderedPageBreak/>
        <w:t>应注意控制结构刚度不能过小</w:t>
      </w:r>
      <w:r>
        <w:rPr>
          <w:rFonts w:hint="eastAsia"/>
        </w:rPr>
        <w:t>。</w:t>
      </w:r>
      <w:r w:rsidRPr="005D2D00">
        <w:rPr>
          <w:rFonts w:hint="eastAsia"/>
        </w:rPr>
        <w:t>一般建议结构第一自振周期不超过</w:t>
      </w:r>
      <w:r w:rsidRPr="005D2D00">
        <w:rPr>
          <w:position w:val="-6"/>
        </w:rPr>
        <w:object w:dxaOrig="780" w:dyaOrig="320" w14:anchorId="60C0BC35">
          <v:shape id="_x0000_i1036" type="#_x0000_t75" style="width:37.55pt;height:15.05pt" o:ole="">
            <v:imagedata r:id="rId101" o:title=""/>
          </v:shape>
          <o:OLEObject Type="Embed" ProgID="Equation.DSMT4" ShapeID="_x0000_i1036" DrawAspect="Content" ObjectID="_1724760042" r:id="rId102"/>
        </w:object>
      </w:r>
      <w:r w:rsidRPr="005D2D00">
        <w:rPr>
          <w:rFonts w:hint="eastAsia"/>
        </w:rPr>
        <w:t>，其中</w:t>
      </w:r>
      <w:r w:rsidRPr="00CF1CFB">
        <w:rPr>
          <w:rFonts w:hint="eastAsia"/>
          <w:i/>
        </w:rPr>
        <w:t>H</w:t>
      </w:r>
      <w:r w:rsidRPr="005D2D00">
        <w:rPr>
          <w:rFonts w:hint="eastAsia"/>
        </w:rPr>
        <w:t>为结构主屋面的高度。</w:t>
      </w:r>
    </w:p>
    <w:p w14:paraId="7948D8E3" w14:textId="77777777" w:rsidR="00D24D48" w:rsidRPr="00B968A0" w:rsidRDefault="00D24D48" w:rsidP="0002622C">
      <w:pPr>
        <w:pStyle w:val="2c"/>
      </w:pPr>
      <w:bookmarkStart w:id="418" w:name="_Toc75954467"/>
      <w:bookmarkStart w:id="419" w:name="_Toc76031604"/>
      <w:bookmarkStart w:id="420" w:name="_Toc76031687"/>
      <w:bookmarkStart w:id="421" w:name="_Toc96076828"/>
      <w:bookmarkStart w:id="422" w:name="_Toc96092184"/>
      <w:bookmarkStart w:id="423" w:name="_Toc97295156"/>
      <w:bookmarkStart w:id="424" w:name="_Toc112774341"/>
      <w:bookmarkStart w:id="425" w:name="_Toc112775686"/>
      <w:bookmarkStart w:id="426" w:name="_Toc113954171"/>
      <w:r w:rsidRPr="00B0489D">
        <w:rPr>
          <w:rFonts w:hint="eastAsia"/>
        </w:rPr>
        <w:t>3</w:t>
      </w:r>
      <w:r w:rsidRPr="00B0489D">
        <w:t>.</w:t>
      </w:r>
      <w:r>
        <w:t>4</w:t>
      </w:r>
      <w:r w:rsidRPr="00B0489D">
        <w:rPr>
          <w:rFonts w:hint="eastAsia"/>
        </w:rPr>
        <w:t xml:space="preserve"> </w:t>
      </w:r>
      <w:r>
        <w:rPr>
          <w:rFonts w:hint="eastAsia"/>
        </w:rPr>
        <w:t xml:space="preserve"> </w:t>
      </w:r>
      <w:r w:rsidRPr="00B968A0">
        <w:rPr>
          <w:rFonts w:hint="eastAsia"/>
        </w:rPr>
        <w:t>抗震等级</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7AB57AB7" w14:textId="77777777" w:rsidR="00D24D48" w:rsidRPr="00004A0C" w:rsidRDefault="00D24D48" w:rsidP="00D24D48">
      <w:pPr>
        <w:rPr>
          <w:rStyle w:val="A-0"/>
        </w:rPr>
      </w:pPr>
      <w:r w:rsidRPr="00165510">
        <w:rPr>
          <w:rFonts w:hint="eastAsia"/>
          <w:b/>
          <w:bCs/>
        </w:rPr>
        <w:t>3.</w:t>
      </w:r>
      <w:r>
        <w:rPr>
          <w:b/>
          <w:bCs/>
        </w:rPr>
        <w:t>4</w:t>
      </w:r>
      <w:r w:rsidRPr="00165510">
        <w:rPr>
          <w:rFonts w:hint="eastAsia"/>
          <w:b/>
          <w:bCs/>
        </w:rPr>
        <w:t>.1</w:t>
      </w:r>
      <w:r>
        <w:rPr>
          <w:rFonts w:hint="eastAsia"/>
        </w:rPr>
        <w:t xml:space="preserve">  </w:t>
      </w:r>
      <w:r>
        <w:rPr>
          <w:rFonts w:hint="eastAsia"/>
          <w:color w:val="000000" w:themeColor="text1"/>
          <w:szCs w:val="21"/>
        </w:rPr>
        <w:t>本标准规定钢管混凝土束结构适用于</w:t>
      </w:r>
      <w:r w:rsidRPr="00004A0C">
        <w:rPr>
          <w:rStyle w:val="A-0"/>
          <w:rFonts w:hint="eastAsia"/>
        </w:rPr>
        <w:t>6~</w:t>
      </w:r>
      <w:r w:rsidRPr="00004A0C">
        <w:rPr>
          <w:rStyle w:val="A-0"/>
        </w:rPr>
        <w:t>9</w:t>
      </w:r>
      <w:r>
        <w:rPr>
          <w:rFonts w:hint="eastAsia"/>
          <w:color w:val="000000" w:themeColor="text1"/>
          <w:szCs w:val="21"/>
        </w:rPr>
        <w:t>度抗震设防地区，</w:t>
      </w:r>
      <w:r w:rsidRPr="00004A0C">
        <w:rPr>
          <w:rStyle w:val="A-0"/>
          <w:rFonts w:hint="eastAsia"/>
        </w:rPr>
        <w:t>对于</w:t>
      </w:r>
      <w:r w:rsidRPr="00004A0C">
        <w:rPr>
          <w:rStyle w:val="A-0"/>
          <w:rFonts w:hint="eastAsia"/>
        </w:rPr>
        <w:t>8</w:t>
      </w:r>
      <w:r w:rsidRPr="00004A0C">
        <w:rPr>
          <w:rStyle w:val="A-0"/>
          <w:rFonts w:hint="eastAsia"/>
        </w:rPr>
        <w:t>度、</w:t>
      </w:r>
      <w:r w:rsidRPr="00004A0C">
        <w:rPr>
          <w:rStyle w:val="A-0"/>
          <w:rFonts w:hint="eastAsia"/>
        </w:rPr>
        <w:t>9</w:t>
      </w:r>
      <w:r w:rsidRPr="00004A0C">
        <w:rPr>
          <w:rStyle w:val="A-0"/>
          <w:rFonts w:hint="eastAsia"/>
        </w:rPr>
        <w:t>度区的甲类和乙类建筑，应分别按比</w:t>
      </w:r>
      <w:r w:rsidRPr="00004A0C">
        <w:rPr>
          <w:rStyle w:val="A-0"/>
          <w:rFonts w:hint="eastAsia"/>
        </w:rPr>
        <w:t>8</w:t>
      </w:r>
      <w:r w:rsidRPr="00004A0C">
        <w:rPr>
          <w:rStyle w:val="A-0"/>
          <w:rFonts w:hint="eastAsia"/>
        </w:rPr>
        <w:t>度、</w:t>
      </w:r>
      <w:r w:rsidRPr="00004A0C">
        <w:rPr>
          <w:rStyle w:val="A-0"/>
          <w:rFonts w:hint="eastAsia"/>
        </w:rPr>
        <w:t>9</w:t>
      </w:r>
      <w:r w:rsidRPr="00004A0C">
        <w:rPr>
          <w:rStyle w:val="A-0"/>
        </w:rPr>
        <w:t>度</w:t>
      </w:r>
      <w:r w:rsidRPr="00004A0C">
        <w:rPr>
          <w:rStyle w:val="A-0"/>
          <w:rFonts w:hint="eastAsia"/>
        </w:rPr>
        <w:t>更高的要求采取抗震措施。</w:t>
      </w:r>
    </w:p>
    <w:p w14:paraId="1F31C13C" w14:textId="77777777" w:rsidR="00D24D48" w:rsidRPr="005D2D00" w:rsidRDefault="00D24D48" w:rsidP="00D24D48">
      <w:pPr>
        <w:rPr>
          <w:color w:val="000000" w:themeColor="text1"/>
          <w:szCs w:val="21"/>
        </w:rPr>
      </w:pPr>
      <w:r w:rsidRPr="00165510">
        <w:rPr>
          <w:rFonts w:hint="eastAsia"/>
          <w:b/>
          <w:bCs/>
        </w:rPr>
        <w:t>3.</w:t>
      </w:r>
      <w:r>
        <w:rPr>
          <w:b/>
          <w:bCs/>
        </w:rPr>
        <w:t>4</w:t>
      </w:r>
      <w:r w:rsidRPr="00165510">
        <w:rPr>
          <w:rFonts w:hint="eastAsia"/>
          <w:b/>
          <w:bCs/>
        </w:rPr>
        <w:t xml:space="preserve">.2 </w:t>
      </w:r>
      <w:r>
        <w:rPr>
          <w:rFonts w:hint="eastAsia"/>
        </w:rPr>
        <w:t xml:space="preserve"> </w:t>
      </w:r>
      <w:r w:rsidRPr="007745F9">
        <w:rPr>
          <w:rFonts w:hint="eastAsia"/>
          <w:color w:val="000000" w:themeColor="text1"/>
          <w:szCs w:val="21"/>
        </w:rPr>
        <w:t>抗震等级的划分，体现了对不同抗震设防烈度、不同结构类型、不同烈度、同一烈度但不同高度的结构延性要求不同。按照抗震设计等能量的概念，由于钢管</w:t>
      </w:r>
      <w:r>
        <w:rPr>
          <w:rFonts w:hint="eastAsia"/>
          <w:color w:val="000000" w:themeColor="text1"/>
          <w:szCs w:val="21"/>
        </w:rPr>
        <w:t>混凝土</w:t>
      </w:r>
      <w:r w:rsidRPr="007745F9">
        <w:rPr>
          <w:rFonts w:hint="eastAsia"/>
          <w:color w:val="000000" w:themeColor="text1"/>
          <w:szCs w:val="21"/>
        </w:rPr>
        <w:t>束剪力墙延性高于混凝土剪力墙延性，其抗震等级可适当降低。</w:t>
      </w:r>
      <w:r>
        <w:rPr>
          <w:rFonts w:hint="eastAsia"/>
          <w:color w:val="000000" w:themeColor="text1"/>
          <w:szCs w:val="21"/>
        </w:rPr>
        <w:t>本条</w:t>
      </w:r>
      <w:r w:rsidRPr="005D2D00">
        <w:rPr>
          <w:rFonts w:hint="eastAsia"/>
          <w:color w:val="000000" w:themeColor="text1"/>
          <w:szCs w:val="21"/>
        </w:rPr>
        <w:t>按照《建筑抗震设计规范》</w:t>
      </w:r>
      <w:r w:rsidRPr="005D2D00">
        <w:rPr>
          <w:color w:val="000000" w:themeColor="text1"/>
          <w:szCs w:val="21"/>
        </w:rPr>
        <w:t>GB</w:t>
      </w:r>
      <w:r>
        <w:rPr>
          <w:rFonts w:hint="eastAsia"/>
          <w:color w:val="000000" w:themeColor="text1"/>
          <w:szCs w:val="21"/>
        </w:rPr>
        <w:t xml:space="preserve"> </w:t>
      </w:r>
      <w:r w:rsidRPr="005D2D00">
        <w:rPr>
          <w:color w:val="000000" w:themeColor="text1"/>
          <w:szCs w:val="21"/>
        </w:rPr>
        <w:t>5</w:t>
      </w:r>
      <w:r>
        <w:rPr>
          <w:rFonts w:hint="eastAsia"/>
          <w:color w:val="000000" w:themeColor="text1"/>
          <w:szCs w:val="21"/>
        </w:rPr>
        <w:t>0011</w:t>
      </w:r>
      <w:r>
        <w:rPr>
          <w:rFonts w:hint="eastAsia"/>
          <w:color w:val="000000" w:themeColor="text1"/>
          <w:szCs w:val="21"/>
        </w:rPr>
        <w:t>对于多、高层</w:t>
      </w:r>
      <w:r w:rsidRPr="005D2D00">
        <w:rPr>
          <w:rFonts w:hint="eastAsia"/>
          <w:color w:val="000000" w:themeColor="text1"/>
          <w:szCs w:val="21"/>
        </w:rPr>
        <w:t>钢结构的要求确定钢管混凝土束剪力墙结构</w:t>
      </w:r>
      <w:r>
        <w:rPr>
          <w:rFonts w:hint="eastAsia"/>
          <w:color w:val="000000" w:themeColor="text1"/>
          <w:szCs w:val="21"/>
        </w:rPr>
        <w:t>中</w:t>
      </w:r>
      <w:r w:rsidRPr="005D2D00">
        <w:rPr>
          <w:rFonts w:hint="eastAsia"/>
          <w:color w:val="000000" w:themeColor="text1"/>
          <w:szCs w:val="21"/>
        </w:rPr>
        <w:t>钢管混凝土束剪力墙</w:t>
      </w:r>
      <w:r>
        <w:rPr>
          <w:rFonts w:hint="eastAsia"/>
          <w:color w:val="000000" w:themeColor="text1"/>
          <w:szCs w:val="21"/>
        </w:rPr>
        <w:t>构件</w:t>
      </w:r>
      <w:r w:rsidRPr="005D2D00">
        <w:rPr>
          <w:rFonts w:hint="eastAsia"/>
          <w:color w:val="000000" w:themeColor="text1"/>
          <w:szCs w:val="21"/>
        </w:rPr>
        <w:t>的抗震等级。</w:t>
      </w:r>
    </w:p>
    <w:p w14:paraId="52CECCEC" w14:textId="77777777" w:rsidR="00D24D48" w:rsidRPr="005D2D00" w:rsidRDefault="00D24D48" w:rsidP="00D24D48">
      <w:r>
        <w:tab/>
      </w:r>
      <w:r w:rsidRPr="005D2D00">
        <w:rPr>
          <w:rFonts w:hint="eastAsia"/>
        </w:rPr>
        <w:t>相互对比可发现：</w:t>
      </w:r>
    </w:p>
    <w:p w14:paraId="6298676D" w14:textId="6061A4A8" w:rsidR="00D24D48" w:rsidRPr="005D2D00" w:rsidRDefault="00D24D48" w:rsidP="0002622C">
      <w:pPr>
        <w:pStyle w:val="19"/>
        <w:ind w:firstLine="482"/>
      </w:pPr>
      <w:r w:rsidRPr="00165510">
        <w:rPr>
          <w:b/>
          <w:bCs/>
        </w:rPr>
        <w:t>1</w:t>
      </w:r>
      <w:r w:rsidRPr="00165510">
        <w:rPr>
          <w:rFonts w:hint="eastAsia"/>
          <w:b/>
          <w:bCs/>
        </w:rPr>
        <w:t xml:space="preserve"> </w:t>
      </w:r>
      <w:r>
        <w:rPr>
          <w:rFonts w:hint="eastAsia"/>
        </w:rPr>
        <w:t xml:space="preserve"> </w:t>
      </w:r>
      <w:r w:rsidRPr="005D2D00">
        <w:rPr>
          <w:rFonts w:hint="eastAsia"/>
        </w:rPr>
        <w:t>建筑高度不大于</w:t>
      </w:r>
      <w:r w:rsidRPr="00165510">
        <w:rPr>
          <w:rStyle w:val="A-0"/>
          <w:rFonts w:hint="eastAsia"/>
        </w:rPr>
        <w:t>2</w:t>
      </w:r>
      <w:r w:rsidRPr="00165510">
        <w:rPr>
          <w:rStyle w:val="A-0"/>
        </w:rPr>
        <w:t>4</w:t>
      </w:r>
      <w:r w:rsidRPr="005D2D00">
        <w:t>m</w:t>
      </w:r>
      <w:r>
        <w:rPr>
          <w:rFonts w:hint="eastAsia"/>
        </w:rPr>
        <w:t>时，钢管混凝土束剪力墙</w:t>
      </w:r>
      <w:r w:rsidRPr="005D2D00">
        <w:rPr>
          <w:rFonts w:hint="eastAsia"/>
        </w:rPr>
        <w:t>的抗震等级比混凝土抗震墙结构抗震等级</w:t>
      </w:r>
      <w:r>
        <w:rPr>
          <w:rFonts w:hint="eastAsia"/>
        </w:rPr>
        <w:t>高</w:t>
      </w:r>
      <w:r w:rsidRPr="005D2D00">
        <w:rPr>
          <w:rFonts w:hint="eastAsia"/>
        </w:rPr>
        <w:t>一级；</w:t>
      </w:r>
    </w:p>
    <w:p w14:paraId="0BC4BDCE" w14:textId="6B817490" w:rsidR="00D24D48" w:rsidRPr="005D2D00" w:rsidRDefault="00D24D48" w:rsidP="0002622C">
      <w:pPr>
        <w:pStyle w:val="19"/>
        <w:ind w:firstLine="482"/>
      </w:pPr>
      <w:r w:rsidRPr="00165510">
        <w:rPr>
          <w:b/>
          <w:bCs/>
        </w:rPr>
        <w:t>2</w:t>
      </w:r>
      <w:r w:rsidRPr="00165510">
        <w:rPr>
          <w:rFonts w:hint="eastAsia"/>
          <w:b/>
          <w:bCs/>
        </w:rPr>
        <w:t xml:space="preserve"> </w:t>
      </w:r>
      <w:r>
        <w:rPr>
          <w:rFonts w:hint="eastAsia"/>
        </w:rPr>
        <w:t xml:space="preserve"> </w:t>
      </w:r>
      <w:r w:rsidRPr="005D2D00">
        <w:rPr>
          <w:rFonts w:hint="eastAsia"/>
        </w:rPr>
        <w:t>建筑高度在</w:t>
      </w:r>
      <w:r>
        <w:rPr>
          <w:rFonts w:hint="eastAsia"/>
        </w:rPr>
        <w:t>25</w:t>
      </w:r>
      <w:r w:rsidRPr="005D2D00">
        <w:t>m-80m</w:t>
      </w:r>
      <w:r w:rsidRPr="005D2D00">
        <w:rPr>
          <w:rFonts w:hint="eastAsia"/>
        </w:rPr>
        <w:t>时，钢管</w:t>
      </w:r>
      <w:r>
        <w:rPr>
          <w:rFonts w:hint="eastAsia"/>
        </w:rPr>
        <w:t>混凝土</w:t>
      </w:r>
      <w:r w:rsidRPr="005D2D00">
        <w:rPr>
          <w:rFonts w:hint="eastAsia"/>
        </w:rPr>
        <w:t>束剪力墙结构的抗震等级与混凝土抗震墙结构抗震等级相同；</w:t>
      </w:r>
    </w:p>
    <w:p w14:paraId="15B24F52" w14:textId="77777777" w:rsidR="00D24D48" w:rsidRPr="005D2D00" w:rsidRDefault="00D24D48" w:rsidP="0002622C">
      <w:pPr>
        <w:pStyle w:val="19"/>
        <w:ind w:firstLine="482"/>
      </w:pPr>
      <w:r w:rsidRPr="00165510">
        <w:rPr>
          <w:b/>
          <w:bCs/>
        </w:rPr>
        <w:t>3</w:t>
      </w:r>
      <w:r w:rsidRPr="00165510">
        <w:rPr>
          <w:rFonts w:hint="eastAsia"/>
          <w:b/>
          <w:bCs/>
        </w:rPr>
        <w:t xml:space="preserve"> </w:t>
      </w:r>
      <w:r>
        <w:rPr>
          <w:rFonts w:hint="eastAsia"/>
        </w:rPr>
        <w:t xml:space="preserve"> </w:t>
      </w:r>
      <w:r w:rsidRPr="005D2D00">
        <w:rPr>
          <w:rFonts w:hint="eastAsia"/>
        </w:rPr>
        <w:t>建筑高度</w:t>
      </w:r>
      <w:r>
        <w:rPr>
          <w:rFonts w:hint="eastAsia"/>
        </w:rPr>
        <w:t>大于</w:t>
      </w:r>
      <w:r w:rsidRPr="005D2D00">
        <w:t>80m</w:t>
      </w:r>
      <w:r w:rsidRPr="005D2D00">
        <w:rPr>
          <w:rFonts w:hint="eastAsia"/>
        </w:rPr>
        <w:t>时，钢管</w:t>
      </w:r>
      <w:r>
        <w:rPr>
          <w:rFonts w:hint="eastAsia"/>
        </w:rPr>
        <w:t>混凝土</w:t>
      </w:r>
      <w:r w:rsidRPr="005D2D00">
        <w:rPr>
          <w:rFonts w:hint="eastAsia"/>
        </w:rPr>
        <w:t>束剪力墙的抗震等级比混凝土抗震墙结构抗震等级低一级。</w:t>
      </w:r>
    </w:p>
    <w:p w14:paraId="7499BB34" w14:textId="77777777" w:rsidR="00D24D48" w:rsidRDefault="00D24D48" w:rsidP="00D24D48">
      <w:r>
        <w:tab/>
      </w:r>
      <w:r w:rsidRPr="005D2D00">
        <w:rPr>
          <w:rFonts w:hint="eastAsia"/>
        </w:rPr>
        <w:t>框架</w:t>
      </w:r>
      <w:r w:rsidRPr="005D2D00">
        <w:t>-</w:t>
      </w:r>
      <w:r w:rsidRPr="005D2D00">
        <w:rPr>
          <w:rFonts w:hint="eastAsia"/>
        </w:rPr>
        <w:t>钢管混凝土束剪力墙结构</w:t>
      </w:r>
      <w:r>
        <w:rPr>
          <w:rFonts w:hint="eastAsia"/>
        </w:rPr>
        <w:t>和</w:t>
      </w:r>
      <w:r w:rsidRPr="005D2D00">
        <w:rPr>
          <w:rFonts w:hint="eastAsia"/>
        </w:rPr>
        <w:t>框架</w:t>
      </w:r>
      <w:r w:rsidRPr="005D2D00">
        <w:t>-</w:t>
      </w:r>
      <w:r w:rsidRPr="005D2D00">
        <w:rPr>
          <w:rFonts w:hint="eastAsia"/>
        </w:rPr>
        <w:t>钢管混凝土束核心筒</w:t>
      </w:r>
      <w:r>
        <w:rPr>
          <w:rFonts w:hint="eastAsia"/>
        </w:rPr>
        <w:t>结构</w:t>
      </w:r>
      <w:r w:rsidRPr="005D2D00">
        <w:rPr>
          <w:rFonts w:hint="eastAsia"/>
        </w:rPr>
        <w:t>引用了《钢管混凝土结构技术规范》</w:t>
      </w:r>
      <w:r w:rsidRPr="005D2D00">
        <w:t>GB</w:t>
      </w:r>
      <w:r>
        <w:rPr>
          <w:rFonts w:hint="eastAsia"/>
        </w:rPr>
        <w:t xml:space="preserve"> </w:t>
      </w:r>
      <w:r w:rsidRPr="005D2D00">
        <w:t>50936</w:t>
      </w:r>
      <w:r w:rsidRPr="005D2D00">
        <w:rPr>
          <w:rFonts w:hint="eastAsia"/>
        </w:rPr>
        <w:t>中框架</w:t>
      </w:r>
      <w:r w:rsidRPr="005D2D00">
        <w:t>-</w:t>
      </w:r>
      <w:r w:rsidRPr="005D2D00">
        <w:rPr>
          <w:rFonts w:hint="eastAsia"/>
        </w:rPr>
        <w:t>混凝土剪力墙</w:t>
      </w:r>
      <w:r>
        <w:rPr>
          <w:rFonts w:hint="eastAsia"/>
        </w:rPr>
        <w:t>和</w:t>
      </w:r>
      <w:r w:rsidRPr="005D2D00">
        <w:rPr>
          <w:rFonts w:hint="eastAsia"/>
        </w:rPr>
        <w:t>框架</w:t>
      </w:r>
      <w:r w:rsidRPr="005D2D00">
        <w:t>-</w:t>
      </w:r>
      <w:r w:rsidRPr="005D2D00">
        <w:rPr>
          <w:rFonts w:hint="eastAsia"/>
        </w:rPr>
        <w:t>混凝土核心筒</w:t>
      </w:r>
      <w:r>
        <w:rPr>
          <w:rFonts w:hint="eastAsia"/>
        </w:rPr>
        <w:t>结构</w:t>
      </w:r>
      <w:r w:rsidRPr="005D2D00">
        <w:rPr>
          <w:rFonts w:hint="eastAsia"/>
        </w:rPr>
        <w:t>的抗震等级，并适当考虑钢管混凝土束剪力墙的抗震性能。</w:t>
      </w:r>
    </w:p>
    <w:p w14:paraId="48AF9F7E" w14:textId="77777777" w:rsidR="00D24D48" w:rsidRDefault="00D24D48" w:rsidP="00D24D48">
      <w:pPr>
        <w:pStyle w:val="A-"/>
        <w:rPr>
          <w:color w:val="FF0000"/>
          <w:szCs w:val="21"/>
        </w:rPr>
      </w:pPr>
      <w:r>
        <w:tab/>
      </w:r>
      <w:r>
        <w:rPr>
          <w:rFonts w:hint="eastAsia"/>
        </w:rPr>
        <w:t>框架结构的抗震等级引用了《钢管混凝土结构技术规范》中实心钢管混凝土框架结构的相关规定。</w:t>
      </w:r>
      <w:r>
        <w:rPr>
          <w:color w:val="000000" w:themeColor="text1"/>
          <w:szCs w:val="21"/>
        </w:rPr>
        <w:tab/>
      </w:r>
      <w:r>
        <w:rPr>
          <w:color w:val="FF0000"/>
          <w:szCs w:val="21"/>
        </w:rPr>
        <w:br w:type="page"/>
      </w:r>
    </w:p>
    <w:p w14:paraId="14868A4E" w14:textId="77777777" w:rsidR="00D24D48" w:rsidRDefault="00D24D48" w:rsidP="0002622C">
      <w:pPr>
        <w:pStyle w:val="1b"/>
      </w:pPr>
      <w:bookmarkStart w:id="427" w:name="_Toc112774342"/>
      <w:bookmarkStart w:id="428" w:name="_Toc112775687"/>
      <w:bookmarkStart w:id="429" w:name="_Toc113954172"/>
      <w:bookmarkStart w:id="430" w:name="_Toc517032559"/>
      <w:bookmarkStart w:id="431" w:name="_Toc520361623"/>
      <w:bookmarkStart w:id="432" w:name="_Toc520362723"/>
      <w:bookmarkStart w:id="433" w:name="_Toc520363999"/>
      <w:bookmarkStart w:id="434" w:name="_Toc520792424"/>
      <w:bookmarkStart w:id="435" w:name="_Toc520794027"/>
      <w:bookmarkStart w:id="436" w:name="_Toc520796033"/>
      <w:bookmarkStart w:id="437" w:name="_Toc75954464"/>
      <w:bookmarkStart w:id="438" w:name="_Toc76031601"/>
      <w:bookmarkStart w:id="439" w:name="_Toc76031684"/>
      <w:bookmarkStart w:id="440" w:name="_Toc96076825"/>
      <w:bookmarkStart w:id="441" w:name="_Toc96092181"/>
      <w:bookmarkStart w:id="442" w:name="_Toc97295153"/>
      <w:bookmarkStart w:id="443" w:name="_Toc517032563"/>
      <w:bookmarkStart w:id="444" w:name="_Toc520361627"/>
      <w:bookmarkStart w:id="445" w:name="_Toc520362727"/>
      <w:bookmarkStart w:id="446" w:name="_Toc520364003"/>
      <w:bookmarkStart w:id="447" w:name="_Toc520792428"/>
      <w:bookmarkStart w:id="448" w:name="_Toc520794030"/>
      <w:bookmarkStart w:id="449" w:name="_Toc520796036"/>
      <w:bookmarkStart w:id="450" w:name="_Toc75954468"/>
      <w:bookmarkStart w:id="451" w:name="_Toc76031605"/>
      <w:bookmarkStart w:id="452" w:name="_Toc76031688"/>
      <w:bookmarkStart w:id="453" w:name="_Toc96076829"/>
      <w:bookmarkStart w:id="454" w:name="_Toc96092185"/>
      <w:bookmarkStart w:id="455" w:name="_Toc97295157"/>
      <w:r w:rsidRPr="009617A1">
        <w:rPr>
          <w:rFonts w:hint="eastAsia"/>
        </w:rPr>
        <w:lastRenderedPageBreak/>
        <w:t>4</w:t>
      </w:r>
      <w:r w:rsidRPr="009617A1">
        <w:t xml:space="preserve"> </w:t>
      </w:r>
      <w:r>
        <w:rPr>
          <w:rFonts w:hint="eastAsia"/>
        </w:rPr>
        <w:t xml:space="preserve"> </w:t>
      </w:r>
      <w:r>
        <w:rPr>
          <w:rFonts w:hint="eastAsia"/>
        </w:rPr>
        <w:t>材料</w:t>
      </w:r>
      <w:bookmarkEnd w:id="427"/>
      <w:bookmarkEnd w:id="428"/>
      <w:bookmarkEnd w:id="429"/>
    </w:p>
    <w:p w14:paraId="08748A89" w14:textId="77777777" w:rsidR="00D24D48" w:rsidRPr="00A9620E" w:rsidRDefault="00D24D48" w:rsidP="0002622C">
      <w:pPr>
        <w:pStyle w:val="2c"/>
      </w:pPr>
      <w:bookmarkStart w:id="456" w:name="_Toc112774343"/>
      <w:bookmarkStart w:id="457" w:name="_Toc112775688"/>
      <w:bookmarkStart w:id="458" w:name="_Toc113954173"/>
      <w:r>
        <w:t>4</w:t>
      </w:r>
      <w:r w:rsidRPr="00B0489D">
        <w:t>.</w:t>
      </w:r>
      <w:r>
        <w:t>1</w:t>
      </w:r>
      <w:r w:rsidRPr="00B0489D">
        <w:rPr>
          <w:rFonts w:hint="eastAsia"/>
        </w:rPr>
        <w:t xml:space="preserve"> </w:t>
      </w:r>
      <w:r>
        <w:rPr>
          <w:rFonts w:hint="eastAsia"/>
        </w:rPr>
        <w:t xml:space="preserve"> </w:t>
      </w:r>
      <w:bookmarkEnd w:id="430"/>
      <w:bookmarkEnd w:id="431"/>
      <w:bookmarkEnd w:id="432"/>
      <w:bookmarkEnd w:id="433"/>
      <w:bookmarkEnd w:id="434"/>
      <w:bookmarkEnd w:id="435"/>
      <w:bookmarkEnd w:id="436"/>
      <w:bookmarkEnd w:id="437"/>
      <w:bookmarkEnd w:id="438"/>
      <w:bookmarkEnd w:id="439"/>
      <w:bookmarkEnd w:id="440"/>
      <w:bookmarkEnd w:id="441"/>
      <w:bookmarkEnd w:id="442"/>
      <w:r>
        <w:rPr>
          <w:rFonts w:hint="eastAsia"/>
        </w:rPr>
        <w:t>钢材</w:t>
      </w:r>
      <w:bookmarkEnd w:id="456"/>
      <w:bookmarkEnd w:id="457"/>
      <w:bookmarkEnd w:id="458"/>
    </w:p>
    <w:p w14:paraId="79F36615" w14:textId="4728D9E7" w:rsidR="00D24D48" w:rsidRDefault="00D24D48" w:rsidP="00D24D48">
      <w:pPr>
        <w:rPr>
          <w:color w:val="000000" w:themeColor="text1"/>
          <w:szCs w:val="21"/>
        </w:rPr>
      </w:pPr>
      <w:r w:rsidRPr="00FD2BAE">
        <w:rPr>
          <w:rStyle w:val="A-0"/>
          <w:b/>
          <w:bCs/>
        </w:rPr>
        <w:t>4.1.1~4</w:t>
      </w:r>
      <w:r w:rsidRPr="00FD2BAE">
        <w:rPr>
          <w:rStyle w:val="A-0"/>
          <w:rFonts w:hint="eastAsia"/>
          <w:b/>
          <w:bCs/>
        </w:rPr>
        <w:t>.</w:t>
      </w:r>
      <w:r w:rsidRPr="00FD2BAE">
        <w:rPr>
          <w:rStyle w:val="A-0"/>
          <w:b/>
          <w:bCs/>
        </w:rPr>
        <w:t>1</w:t>
      </w:r>
      <w:r w:rsidRPr="00FD2BAE">
        <w:rPr>
          <w:rStyle w:val="A-0"/>
          <w:rFonts w:hint="eastAsia"/>
          <w:b/>
          <w:bCs/>
        </w:rPr>
        <w:t>.</w:t>
      </w:r>
      <w:r w:rsidR="00455967">
        <w:rPr>
          <w:rStyle w:val="A-0"/>
          <w:b/>
          <w:bCs/>
        </w:rPr>
        <w:t>4</w:t>
      </w:r>
      <w:r w:rsidRPr="00165510">
        <w:rPr>
          <w:b/>
          <w:bCs/>
        </w:rPr>
        <w:t xml:space="preserve"> </w:t>
      </w:r>
      <w:r>
        <w:rPr>
          <w:rFonts w:hint="eastAsia"/>
        </w:rPr>
        <w:t xml:space="preserve"> </w:t>
      </w:r>
      <w:r>
        <w:rPr>
          <w:rFonts w:hint="eastAsia"/>
        </w:rPr>
        <w:t>钢材的选用首先应符合国家现行标准的规定，保证抗拉强度、屈服强度、冲击韧性合格及硫、磷和碳含量的限制值。钢管束主要由冷弯成型的单元拼接而成，应满足</w:t>
      </w:r>
      <w:r w:rsidRPr="00200314">
        <w:rPr>
          <w:rFonts w:hint="eastAsia"/>
        </w:rPr>
        <w:t>现行</w:t>
      </w:r>
      <w:r w:rsidR="00B91429">
        <w:rPr>
          <w:rFonts w:hint="eastAsia"/>
        </w:rPr>
        <w:t>行业</w:t>
      </w:r>
      <w:r w:rsidRPr="00200314">
        <w:rPr>
          <w:rFonts w:hint="eastAsia"/>
        </w:rPr>
        <w:t>标准《建筑结构用冷弯薄壁型钢》</w:t>
      </w:r>
      <w:r w:rsidRPr="00200314">
        <w:rPr>
          <w:rFonts w:hint="eastAsia"/>
        </w:rPr>
        <w:t>JG/T</w:t>
      </w:r>
      <w:r>
        <w:rPr>
          <w:rFonts w:hint="eastAsia"/>
        </w:rPr>
        <w:t xml:space="preserve"> </w:t>
      </w:r>
      <w:r w:rsidRPr="00200314">
        <w:rPr>
          <w:rFonts w:hint="eastAsia"/>
        </w:rPr>
        <w:t>380</w:t>
      </w:r>
      <w:r w:rsidRPr="00200314">
        <w:rPr>
          <w:rFonts w:hint="eastAsia"/>
        </w:rPr>
        <w:t>中产品的规定</w:t>
      </w:r>
      <w:r>
        <w:rPr>
          <w:rFonts w:hint="eastAsia"/>
        </w:rPr>
        <w:t>。</w:t>
      </w:r>
      <w:r w:rsidR="00455967">
        <w:rPr>
          <w:rFonts w:hint="eastAsia"/>
        </w:rPr>
        <w:t>冷弯成型的矩形钢管应满足</w:t>
      </w:r>
      <w:r w:rsidR="00B91429">
        <w:rPr>
          <w:rFonts w:hint="eastAsia"/>
        </w:rPr>
        <w:t>现行国家标准</w:t>
      </w:r>
      <w:r w:rsidR="00455967" w:rsidRPr="00805DCA">
        <w:rPr>
          <w:rFonts w:hint="eastAsia"/>
          <w:color w:val="000000" w:themeColor="text1"/>
          <w:szCs w:val="21"/>
        </w:rPr>
        <w:t>《钢管混凝土结构技术规范》</w:t>
      </w:r>
      <w:r w:rsidR="00455967" w:rsidRPr="00805DCA">
        <w:rPr>
          <w:rFonts w:hint="eastAsia"/>
          <w:color w:val="000000" w:themeColor="text1"/>
          <w:szCs w:val="21"/>
        </w:rPr>
        <w:t>GB</w:t>
      </w:r>
      <w:r w:rsidR="00455967">
        <w:rPr>
          <w:rFonts w:hint="eastAsia"/>
          <w:color w:val="000000" w:themeColor="text1"/>
          <w:szCs w:val="21"/>
        </w:rPr>
        <w:t xml:space="preserve"> </w:t>
      </w:r>
      <w:r w:rsidR="00455967" w:rsidRPr="00805DCA">
        <w:rPr>
          <w:rFonts w:hint="eastAsia"/>
          <w:color w:val="000000" w:themeColor="text1"/>
          <w:szCs w:val="21"/>
        </w:rPr>
        <w:t>50936</w:t>
      </w:r>
      <w:r w:rsidR="00455967" w:rsidRPr="00805DCA">
        <w:rPr>
          <w:rFonts w:hint="eastAsia"/>
          <w:color w:val="000000" w:themeColor="text1"/>
          <w:szCs w:val="21"/>
        </w:rPr>
        <w:t>中对可用于高层民用建筑钢结构的冷弯型钢要求。</w:t>
      </w:r>
    </w:p>
    <w:p w14:paraId="09A03C4D" w14:textId="77777777" w:rsidR="00D24D48" w:rsidRDefault="00D24D48" w:rsidP="00D24D48">
      <w:pPr>
        <w:ind w:firstLineChars="200" w:firstLine="480"/>
        <w:rPr>
          <w:color w:val="000000" w:themeColor="text1"/>
        </w:rPr>
      </w:pPr>
      <w:r w:rsidRPr="00200314">
        <w:rPr>
          <w:rFonts w:hint="eastAsia"/>
        </w:rPr>
        <w:t>制作</w:t>
      </w:r>
      <w:r w:rsidRPr="00200314">
        <w:rPr>
          <w:rFonts w:hint="eastAsia"/>
        </w:rPr>
        <w:t>U</w:t>
      </w:r>
      <w:r w:rsidRPr="00200314">
        <w:rPr>
          <w:rFonts w:hint="eastAsia"/>
        </w:rPr>
        <w:t>型钢的钢带</w:t>
      </w:r>
      <w:r>
        <w:rPr>
          <w:rFonts w:hint="eastAsia"/>
        </w:rPr>
        <w:t>厚度为</w:t>
      </w:r>
      <w:r>
        <w:t>4mm</w:t>
      </w:r>
      <w:r>
        <w:rPr>
          <w:rFonts w:hint="eastAsia"/>
        </w:rPr>
        <w:t>至</w:t>
      </w:r>
      <w:r>
        <w:rPr>
          <w:rFonts w:hint="eastAsia"/>
        </w:rPr>
        <w:t>6</w:t>
      </w:r>
      <w:r>
        <w:t>mm</w:t>
      </w:r>
      <w:r>
        <w:rPr>
          <w:rFonts w:hint="eastAsia"/>
        </w:rPr>
        <w:t>时，如采用普通厚度偏差要求的钢板，误差偏大，为进一步控</w:t>
      </w:r>
      <w:r w:rsidRPr="00805DCA">
        <w:rPr>
          <w:rFonts w:hint="eastAsia"/>
          <w:color w:val="000000" w:themeColor="text1"/>
          <w:szCs w:val="21"/>
        </w:rPr>
        <w:t>制钢带厚度误差</w:t>
      </w:r>
      <w:r>
        <w:rPr>
          <w:rFonts w:hint="eastAsia"/>
          <w:color w:val="000000" w:themeColor="text1"/>
          <w:szCs w:val="21"/>
        </w:rPr>
        <w:t>，要求厚度偏差不小于</w:t>
      </w:r>
      <w:r>
        <w:rPr>
          <w:rFonts w:hint="eastAsia"/>
          <w:color w:val="000000" w:themeColor="text1"/>
          <w:szCs w:val="21"/>
        </w:rPr>
        <w:t>B</w:t>
      </w:r>
      <w:r>
        <w:rPr>
          <w:rFonts w:hint="eastAsia"/>
          <w:color w:val="000000" w:themeColor="text1"/>
          <w:szCs w:val="21"/>
        </w:rPr>
        <w:t>类</w:t>
      </w:r>
      <w:r w:rsidRPr="00805DCA">
        <w:rPr>
          <w:rFonts w:hint="eastAsia"/>
          <w:color w:val="000000" w:themeColor="text1"/>
        </w:rPr>
        <w:t>。</w:t>
      </w:r>
    </w:p>
    <w:p w14:paraId="6336156F" w14:textId="77777777" w:rsidR="00D24D48" w:rsidRPr="00BF0916" w:rsidRDefault="00D24D48" w:rsidP="00D24D48">
      <w:pPr>
        <w:ind w:firstLineChars="200" w:firstLine="480"/>
        <w:rPr>
          <w:color w:val="000000" w:themeColor="text1"/>
          <w:szCs w:val="21"/>
        </w:rPr>
      </w:pPr>
      <w:r>
        <w:rPr>
          <w:rFonts w:hint="eastAsia"/>
          <w:color w:val="000000" w:themeColor="text1"/>
        </w:rPr>
        <w:t>当采用自动化设备制作</w:t>
      </w:r>
      <w:r w:rsidRPr="00200314">
        <w:rPr>
          <w:rFonts w:hint="eastAsia"/>
        </w:rPr>
        <w:t>U</w:t>
      </w:r>
      <w:r w:rsidRPr="00200314">
        <w:rPr>
          <w:rFonts w:hint="eastAsia"/>
        </w:rPr>
        <w:t>型钢</w:t>
      </w:r>
      <w:r>
        <w:rPr>
          <w:rFonts w:hint="eastAsia"/>
        </w:rPr>
        <w:t>时，为控制制作成型后</w:t>
      </w:r>
      <w:r>
        <w:rPr>
          <w:rFonts w:hint="eastAsia"/>
        </w:rPr>
        <w:t>U</w:t>
      </w:r>
      <w:r>
        <w:rPr>
          <w:rFonts w:hint="eastAsia"/>
        </w:rPr>
        <w:t>型钢的弯曲度，宜对采购的钢带外形做出进一步的要求。</w:t>
      </w:r>
    </w:p>
    <w:p w14:paraId="35E1273F" w14:textId="56D01DEB" w:rsidR="00455967" w:rsidRDefault="00455967" w:rsidP="00455967">
      <w:pPr>
        <w:rPr>
          <w:color w:val="000000" w:themeColor="text1"/>
          <w:szCs w:val="21"/>
        </w:rPr>
      </w:pPr>
      <w:r w:rsidRPr="00FD2BAE">
        <w:rPr>
          <w:rStyle w:val="A-0"/>
          <w:b/>
          <w:bCs/>
        </w:rPr>
        <w:t>4.1.</w:t>
      </w:r>
      <w:r>
        <w:rPr>
          <w:rStyle w:val="A-0"/>
          <w:b/>
          <w:bCs/>
        </w:rPr>
        <w:t>5</w:t>
      </w:r>
      <w:r w:rsidRPr="00805DCA">
        <w:rPr>
          <w:color w:val="000000" w:themeColor="text1"/>
        </w:rPr>
        <w:t xml:space="preserve"> </w:t>
      </w:r>
      <w:r>
        <w:rPr>
          <w:rFonts w:hint="eastAsia"/>
          <w:color w:val="000000" w:themeColor="text1"/>
        </w:rPr>
        <w:t xml:space="preserve"> </w:t>
      </w:r>
      <w:r>
        <w:rPr>
          <w:rFonts w:hint="eastAsia"/>
        </w:rPr>
        <w:t>抗拉强度是实际决定结构安全性储备的关键。为提高结构安全性，对</w:t>
      </w:r>
      <w:r w:rsidRPr="00805DCA">
        <w:rPr>
          <w:rFonts w:hint="eastAsia"/>
          <w:color w:val="000000" w:themeColor="text1"/>
          <w:szCs w:val="21"/>
        </w:rPr>
        <w:t>冷弯薄壁型钢结构的抗力分项系数取</w:t>
      </w:r>
      <w:r>
        <w:rPr>
          <w:rFonts w:hint="eastAsia"/>
          <w:color w:val="000000" w:themeColor="text1"/>
          <w:szCs w:val="21"/>
        </w:rPr>
        <w:t>为</w:t>
      </w:r>
      <w:r w:rsidRPr="00805DCA">
        <w:rPr>
          <w:rFonts w:hint="eastAsia"/>
          <w:color w:val="000000" w:themeColor="text1"/>
          <w:szCs w:val="21"/>
        </w:rPr>
        <w:t>1.165</w:t>
      </w:r>
      <w:r w:rsidRPr="00805DCA">
        <w:rPr>
          <w:rFonts w:hint="eastAsia"/>
          <w:color w:val="000000" w:themeColor="text1"/>
          <w:szCs w:val="21"/>
        </w:rPr>
        <w:t>大于</w:t>
      </w:r>
      <w:r w:rsidR="00B91429">
        <w:rPr>
          <w:rFonts w:hint="eastAsia"/>
          <w:color w:val="000000" w:themeColor="text1"/>
          <w:szCs w:val="21"/>
        </w:rPr>
        <w:t>国家现行标准</w:t>
      </w:r>
      <w:r w:rsidRPr="00805DCA">
        <w:rPr>
          <w:rFonts w:hint="eastAsia"/>
          <w:color w:val="000000" w:themeColor="text1"/>
          <w:szCs w:val="21"/>
        </w:rPr>
        <w:t>《钢结构设计标准》</w:t>
      </w:r>
      <w:r w:rsidRPr="00805DCA">
        <w:rPr>
          <w:rFonts w:hint="eastAsia"/>
          <w:color w:val="000000" w:themeColor="text1"/>
          <w:szCs w:val="21"/>
        </w:rPr>
        <w:t>GB</w:t>
      </w:r>
      <w:r>
        <w:rPr>
          <w:rFonts w:hint="eastAsia"/>
          <w:color w:val="000000" w:themeColor="text1"/>
          <w:szCs w:val="21"/>
        </w:rPr>
        <w:t xml:space="preserve"> </w:t>
      </w:r>
      <w:r w:rsidRPr="00805DCA">
        <w:rPr>
          <w:rFonts w:hint="eastAsia"/>
          <w:color w:val="000000" w:themeColor="text1"/>
          <w:szCs w:val="21"/>
        </w:rPr>
        <w:t>50017</w:t>
      </w:r>
      <w:r w:rsidR="00B91429">
        <w:rPr>
          <w:rFonts w:hint="eastAsia"/>
          <w:color w:val="000000" w:themeColor="text1"/>
          <w:szCs w:val="21"/>
        </w:rPr>
        <w:t>和</w:t>
      </w:r>
      <w:r w:rsidR="00B91429" w:rsidRPr="00805DCA">
        <w:rPr>
          <w:rFonts w:hint="eastAsia"/>
          <w:color w:val="000000" w:themeColor="text1"/>
          <w:szCs w:val="21"/>
        </w:rPr>
        <w:t>《高层民用建筑钢结构技术规程》</w:t>
      </w:r>
      <w:r w:rsidR="00B91429" w:rsidRPr="00805DCA">
        <w:rPr>
          <w:rFonts w:hint="eastAsia"/>
          <w:color w:val="000000" w:themeColor="text1"/>
          <w:szCs w:val="21"/>
        </w:rPr>
        <w:t>JGJ</w:t>
      </w:r>
      <w:r w:rsidR="00B91429">
        <w:rPr>
          <w:rFonts w:hint="eastAsia"/>
          <w:color w:val="000000" w:themeColor="text1"/>
          <w:szCs w:val="21"/>
        </w:rPr>
        <w:t xml:space="preserve"> </w:t>
      </w:r>
      <w:r w:rsidR="00B91429" w:rsidRPr="00805DCA">
        <w:rPr>
          <w:rFonts w:hint="eastAsia"/>
          <w:color w:val="000000" w:themeColor="text1"/>
          <w:szCs w:val="21"/>
        </w:rPr>
        <w:t>99</w:t>
      </w:r>
      <w:r w:rsidRPr="00805DCA">
        <w:rPr>
          <w:rFonts w:hint="eastAsia"/>
          <w:color w:val="000000" w:themeColor="text1"/>
          <w:szCs w:val="21"/>
        </w:rPr>
        <w:t>取值。</w:t>
      </w:r>
    </w:p>
    <w:p w14:paraId="3A1AEC1F" w14:textId="77777777" w:rsidR="00455967" w:rsidRPr="00455967" w:rsidRDefault="00455967" w:rsidP="004F389A">
      <w:pPr>
        <w:rPr>
          <w:color w:val="000000" w:themeColor="text1"/>
          <w:szCs w:val="21"/>
        </w:rPr>
      </w:pPr>
    </w:p>
    <w:p w14:paraId="7756B0BF" w14:textId="30BC7D9A" w:rsidR="004F389A" w:rsidRPr="004F389A" w:rsidRDefault="004F389A" w:rsidP="004F389A">
      <w:pPr>
        <w:pStyle w:val="A-"/>
        <w:rPr>
          <w:b/>
          <w:bCs/>
        </w:rPr>
      </w:pPr>
    </w:p>
    <w:p w14:paraId="580B0DAC" w14:textId="77777777" w:rsidR="00D24D48" w:rsidRDefault="00D24D48" w:rsidP="00D24D48">
      <w:pPr>
        <w:pStyle w:val="1"/>
        <w:spacing w:beforeLines="50" w:before="156" w:after="0" w:line="440" w:lineRule="exact"/>
        <w:rPr>
          <w:rFonts w:cstheme="minorBidi"/>
          <w:kern w:val="2"/>
          <w:szCs w:val="28"/>
        </w:rPr>
      </w:pPr>
      <w:r>
        <w:rPr>
          <w:rFonts w:cstheme="minorBidi"/>
          <w:kern w:val="2"/>
          <w:szCs w:val="28"/>
        </w:rPr>
        <w:br w:type="page"/>
      </w:r>
    </w:p>
    <w:p w14:paraId="3B18634A" w14:textId="77777777" w:rsidR="00D24D48" w:rsidRDefault="00D24D48" w:rsidP="0002622C">
      <w:pPr>
        <w:pStyle w:val="1b"/>
      </w:pPr>
      <w:bookmarkStart w:id="459" w:name="_Toc112774344"/>
      <w:bookmarkStart w:id="460" w:name="_Toc112775689"/>
      <w:bookmarkStart w:id="461" w:name="_Toc113954174"/>
      <w:r>
        <w:lastRenderedPageBreak/>
        <w:t>5</w:t>
      </w:r>
      <w:r w:rsidRPr="009617A1">
        <w:t xml:space="preserve"> </w:t>
      </w:r>
      <w:r>
        <w:rPr>
          <w:rFonts w:hint="eastAsia"/>
        </w:rPr>
        <w:t xml:space="preserve"> </w:t>
      </w:r>
      <w:r w:rsidRPr="009617A1">
        <w:rPr>
          <w:rFonts w:hint="eastAsia"/>
        </w:rPr>
        <w:t>结构体系</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9"/>
      <w:bookmarkEnd w:id="460"/>
      <w:bookmarkEnd w:id="461"/>
    </w:p>
    <w:p w14:paraId="31A5E5A0" w14:textId="77777777" w:rsidR="00D24D48" w:rsidRPr="00541198" w:rsidRDefault="00D24D48" w:rsidP="0002622C">
      <w:pPr>
        <w:pStyle w:val="2c"/>
      </w:pPr>
      <w:bookmarkStart w:id="462" w:name="_Toc517032564"/>
      <w:bookmarkStart w:id="463" w:name="_Toc520361628"/>
      <w:bookmarkStart w:id="464" w:name="_Toc520362728"/>
      <w:bookmarkStart w:id="465" w:name="_Toc520364004"/>
      <w:bookmarkStart w:id="466" w:name="_Toc520792429"/>
      <w:bookmarkStart w:id="467" w:name="_Toc520794031"/>
      <w:bookmarkStart w:id="468" w:name="_Toc520796037"/>
      <w:bookmarkStart w:id="469" w:name="_Toc75954469"/>
      <w:bookmarkStart w:id="470" w:name="_Toc76031606"/>
      <w:bookmarkStart w:id="471" w:name="_Toc76031689"/>
      <w:bookmarkStart w:id="472" w:name="_Toc96076830"/>
      <w:bookmarkStart w:id="473" w:name="_Toc96092186"/>
      <w:bookmarkStart w:id="474" w:name="_Toc97295158"/>
      <w:bookmarkStart w:id="475" w:name="_Toc112774345"/>
      <w:bookmarkStart w:id="476" w:name="_Toc112775690"/>
      <w:bookmarkStart w:id="477" w:name="_Toc113954175"/>
      <w:r>
        <w:t>5</w:t>
      </w:r>
      <w:r w:rsidRPr="00541198">
        <w:t>.1</w:t>
      </w:r>
      <w:r w:rsidRPr="00541198">
        <w:rPr>
          <w:rFonts w:hint="eastAsia"/>
        </w:rPr>
        <w:t xml:space="preserve"> </w:t>
      </w:r>
      <w:r>
        <w:rPr>
          <w:rFonts w:hint="eastAsia"/>
        </w:rPr>
        <w:t xml:space="preserve"> </w:t>
      </w:r>
      <w:r w:rsidRPr="00541198">
        <w:rPr>
          <w:rFonts w:hint="eastAsia"/>
        </w:rPr>
        <w:t>剪力墙结构</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466F980" w14:textId="77777777" w:rsidR="00D24D48" w:rsidRPr="00CF5C2A" w:rsidRDefault="00D24D48" w:rsidP="00D24D48">
      <w:r>
        <w:rPr>
          <w:b/>
          <w:bCs/>
        </w:rPr>
        <w:t>5</w:t>
      </w:r>
      <w:r w:rsidRPr="00165510">
        <w:rPr>
          <w:rFonts w:hint="eastAsia"/>
          <w:b/>
          <w:bCs/>
        </w:rPr>
        <w:t xml:space="preserve">.1.1 </w:t>
      </w:r>
      <w:r>
        <w:rPr>
          <w:rFonts w:hint="eastAsia"/>
        </w:rPr>
        <w:t xml:space="preserve"> </w:t>
      </w:r>
      <w:r>
        <w:rPr>
          <w:rFonts w:hint="eastAsia"/>
        </w:rPr>
        <w:t>钢管混凝土束剪力墙结构的布置原则与普通的混凝土剪力墙结构的布置原则相同，应有较好的空间工作性能</w:t>
      </w:r>
      <w:r w:rsidRPr="00BD337B">
        <w:rPr>
          <w:rFonts w:hint="eastAsia"/>
          <w:color w:val="000000" w:themeColor="text1"/>
          <w:szCs w:val="21"/>
        </w:rPr>
        <w:t>。</w:t>
      </w:r>
      <w:r>
        <w:rPr>
          <w:rFonts w:hint="eastAsia"/>
          <w:color w:val="000000" w:themeColor="text1"/>
          <w:szCs w:val="21"/>
        </w:rPr>
        <w:t>对于居住建筑来说，为了建筑使用空间灵活，易于使用功能的改变，钢管混凝土束剪力墙宜在结构平面周边、楼电梯间或住宅分户墙处布置，减少每个单元内部结构墙体布置的数量。</w:t>
      </w:r>
    </w:p>
    <w:p w14:paraId="519330D6" w14:textId="77777777" w:rsidR="00DC214F" w:rsidRDefault="00D24D48" w:rsidP="00D24D48">
      <w:pPr>
        <w:rPr>
          <w:color w:val="000000" w:themeColor="text1"/>
          <w:szCs w:val="21"/>
        </w:rPr>
      </w:pPr>
      <w:r>
        <w:rPr>
          <w:b/>
          <w:bCs/>
        </w:rPr>
        <w:t>5</w:t>
      </w:r>
      <w:r w:rsidRPr="00165510">
        <w:rPr>
          <w:rFonts w:hint="eastAsia"/>
          <w:b/>
          <w:bCs/>
        </w:rPr>
        <w:t>.1.2</w:t>
      </w:r>
      <w:r>
        <w:rPr>
          <w:rFonts w:hint="eastAsia"/>
        </w:rPr>
        <w:t xml:space="preserve">  </w:t>
      </w:r>
      <w:r w:rsidRPr="00BD337B">
        <w:rPr>
          <w:rFonts w:hint="eastAsia"/>
          <w:color w:val="000000" w:themeColor="text1"/>
          <w:szCs w:val="21"/>
        </w:rPr>
        <w:t>结构底部墙肢在罕遇地震作用下可能出现塑性铰，</w:t>
      </w:r>
      <w:r>
        <w:rPr>
          <w:rFonts w:hint="eastAsia"/>
          <w:color w:val="000000" w:themeColor="text1"/>
          <w:szCs w:val="21"/>
        </w:rPr>
        <w:t>为保证剪力墙底部出现塑性铰后具有足够大的延性，对此部位适当加强。</w:t>
      </w:r>
      <w:r w:rsidRPr="00BD337B">
        <w:rPr>
          <w:rFonts w:hint="eastAsia"/>
          <w:color w:val="000000" w:themeColor="text1"/>
          <w:szCs w:val="21"/>
        </w:rPr>
        <w:t>本条</w:t>
      </w:r>
      <w:r>
        <w:rPr>
          <w:rFonts w:hint="eastAsia"/>
          <w:color w:val="000000" w:themeColor="text1"/>
          <w:szCs w:val="21"/>
        </w:rPr>
        <w:t>与</w:t>
      </w:r>
      <w:r w:rsidRPr="00BD337B">
        <w:rPr>
          <w:rFonts w:hint="eastAsia"/>
          <w:color w:val="000000" w:themeColor="text1"/>
          <w:szCs w:val="21"/>
        </w:rPr>
        <w:t>《高层建筑混凝土结构技术规程》</w:t>
      </w:r>
      <w:r w:rsidRPr="00BD337B">
        <w:rPr>
          <w:rFonts w:hint="eastAsia"/>
          <w:color w:val="000000" w:themeColor="text1"/>
          <w:szCs w:val="21"/>
        </w:rPr>
        <w:t>JGJ</w:t>
      </w:r>
      <w:r>
        <w:rPr>
          <w:rFonts w:hint="eastAsia"/>
          <w:color w:val="000000" w:themeColor="text1"/>
          <w:szCs w:val="21"/>
        </w:rPr>
        <w:t xml:space="preserve"> </w:t>
      </w:r>
      <w:r w:rsidRPr="00BD337B">
        <w:rPr>
          <w:rFonts w:hint="eastAsia"/>
          <w:color w:val="000000" w:themeColor="text1"/>
          <w:szCs w:val="21"/>
        </w:rPr>
        <w:t>3</w:t>
      </w:r>
      <w:r w:rsidRPr="00BD337B">
        <w:rPr>
          <w:rFonts w:hint="eastAsia"/>
          <w:color w:val="000000" w:themeColor="text1"/>
          <w:szCs w:val="21"/>
        </w:rPr>
        <w:t>的相关规定</w:t>
      </w:r>
      <w:r>
        <w:rPr>
          <w:rFonts w:hint="eastAsia"/>
          <w:color w:val="000000" w:themeColor="text1"/>
          <w:szCs w:val="21"/>
        </w:rPr>
        <w:t>保持一致</w:t>
      </w:r>
      <w:r w:rsidRPr="00BD337B">
        <w:rPr>
          <w:rFonts w:hint="eastAsia"/>
          <w:color w:val="000000" w:themeColor="text1"/>
          <w:szCs w:val="21"/>
        </w:rPr>
        <w:t>。并通过以下抗震措施，进一步加强该区域：</w:t>
      </w:r>
    </w:p>
    <w:p w14:paraId="2C5FD46A" w14:textId="7A3FEE2B" w:rsidR="00DC214F" w:rsidRDefault="00DC214F" w:rsidP="00D24D48">
      <w:pPr>
        <w:rPr>
          <w:color w:val="000000" w:themeColor="text1"/>
          <w:szCs w:val="21"/>
        </w:rPr>
      </w:pPr>
      <w:r>
        <w:rPr>
          <w:b/>
          <w:bCs/>
          <w:color w:val="000000" w:themeColor="text1"/>
          <w:szCs w:val="21"/>
        </w:rPr>
        <w:tab/>
      </w:r>
      <w:r w:rsidR="00D24D48" w:rsidRPr="00DC214F">
        <w:rPr>
          <w:rFonts w:hint="eastAsia"/>
          <w:b/>
          <w:bCs/>
          <w:color w:val="000000" w:themeColor="text1"/>
          <w:szCs w:val="21"/>
        </w:rPr>
        <w:t>1</w:t>
      </w:r>
      <w:r>
        <w:rPr>
          <w:color w:val="000000" w:themeColor="text1"/>
          <w:szCs w:val="21"/>
        </w:rPr>
        <w:t xml:space="preserve">  </w:t>
      </w:r>
      <w:r w:rsidR="00D24D48" w:rsidRPr="00BD337B">
        <w:rPr>
          <w:rFonts w:hint="eastAsia"/>
          <w:color w:val="000000" w:themeColor="text1"/>
          <w:szCs w:val="21"/>
        </w:rPr>
        <w:t>墙肢剪力调整要求</w:t>
      </w:r>
      <w:r w:rsidR="00D24D48">
        <w:rPr>
          <w:rFonts w:hint="eastAsia"/>
          <w:color w:val="000000" w:themeColor="text1"/>
          <w:szCs w:val="21"/>
        </w:rPr>
        <w:t>，以进一步提高抗剪切破坏的能力</w:t>
      </w:r>
      <w:r w:rsidR="00D24D48" w:rsidRPr="00BD337B">
        <w:rPr>
          <w:rFonts w:hint="eastAsia"/>
          <w:color w:val="000000" w:themeColor="text1"/>
          <w:szCs w:val="21"/>
        </w:rPr>
        <w:t>；</w:t>
      </w:r>
    </w:p>
    <w:p w14:paraId="3D7E7D31" w14:textId="01A0E402" w:rsidR="00D24D48" w:rsidRPr="00BD337B" w:rsidRDefault="00DC214F" w:rsidP="00D24D48">
      <w:pPr>
        <w:rPr>
          <w:color w:val="000000" w:themeColor="text1"/>
          <w:szCs w:val="21"/>
        </w:rPr>
      </w:pPr>
      <w:r>
        <w:rPr>
          <w:b/>
          <w:bCs/>
          <w:color w:val="000000" w:themeColor="text1"/>
          <w:szCs w:val="21"/>
        </w:rPr>
        <w:tab/>
      </w:r>
      <w:r w:rsidR="00D24D48" w:rsidRPr="00DC214F">
        <w:rPr>
          <w:rFonts w:hint="eastAsia"/>
          <w:b/>
          <w:bCs/>
          <w:color w:val="000000" w:themeColor="text1"/>
          <w:szCs w:val="21"/>
        </w:rPr>
        <w:t>2</w:t>
      </w:r>
      <w:r>
        <w:rPr>
          <w:color w:val="000000" w:themeColor="text1"/>
          <w:szCs w:val="21"/>
        </w:rPr>
        <w:t xml:space="preserve">  </w:t>
      </w:r>
      <w:r w:rsidR="00D24D48" w:rsidRPr="00BD337B">
        <w:rPr>
          <w:rFonts w:hint="eastAsia"/>
          <w:color w:val="000000" w:themeColor="text1"/>
          <w:szCs w:val="21"/>
        </w:rPr>
        <w:t>对一级墙肢非加强区增加弯矩调整要求</w:t>
      </w:r>
      <w:r w:rsidR="00D24D48">
        <w:rPr>
          <w:rFonts w:hint="eastAsia"/>
          <w:color w:val="000000" w:themeColor="text1"/>
          <w:szCs w:val="21"/>
        </w:rPr>
        <w:t>，以进一步保证塑性铰出现在底部加强区</w:t>
      </w:r>
      <w:r w:rsidR="00D24D48" w:rsidRPr="00BD337B">
        <w:rPr>
          <w:rFonts w:hint="eastAsia"/>
          <w:color w:val="000000" w:themeColor="text1"/>
          <w:szCs w:val="21"/>
        </w:rPr>
        <w:t>。</w:t>
      </w:r>
    </w:p>
    <w:p w14:paraId="38958489" w14:textId="77777777" w:rsidR="00D24D48" w:rsidRPr="00541198" w:rsidRDefault="00D24D48" w:rsidP="0002622C">
      <w:pPr>
        <w:pStyle w:val="2c"/>
      </w:pPr>
      <w:bookmarkStart w:id="478" w:name="_Toc112774346"/>
      <w:bookmarkStart w:id="479" w:name="_Toc112775691"/>
      <w:bookmarkStart w:id="480" w:name="_Toc113954176"/>
      <w:r>
        <w:t>5</w:t>
      </w:r>
      <w:r w:rsidRPr="00541198">
        <w:t>.</w:t>
      </w:r>
      <w:r>
        <w:t>2</w:t>
      </w:r>
      <w:r w:rsidRPr="00541198">
        <w:rPr>
          <w:rFonts w:hint="eastAsia"/>
        </w:rPr>
        <w:t xml:space="preserve"> </w:t>
      </w:r>
      <w:r>
        <w:rPr>
          <w:rFonts w:hint="eastAsia"/>
        </w:rPr>
        <w:t xml:space="preserve"> </w:t>
      </w:r>
      <w:r>
        <w:rPr>
          <w:rFonts w:hint="eastAsia"/>
        </w:rPr>
        <w:t>框架</w:t>
      </w:r>
      <w:r w:rsidRPr="00541198">
        <w:rPr>
          <w:rFonts w:hint="eastAsia"/>
        </w:rPr>
        <w:t>结构</w:t>
      </w:r>
      <w:bookmarkEnd w:id="478"/>
      <w:bookmarkEnd w:id="479"/>
      <w:bookmarkEnd w:id="480"/>
    </w:p>
    <w:p w14:paraId="5B0A5D66" w14:textId="77777777" w:rsidR="00D24D48" w:rsidRPr="00B16BAF" w:rsidRDefault="00D24D48" w:rsidP="00D24D48">
      <w:bookmarkStart w:id="481" w:name="_Toc517032565"/>
      <w:bookmarkStart w:id="482" w:name="_Toc520361629"/>
      <w:bookmarkStart w:id="483" w:name="_Toc520362729"/>
      <w:bookmarkStart w:id="484" w:name="_Toc520364005"/>
      <w:bookmarkStart w:id="485" w:name="_Toc520792430"/>
      <w:bookmarkStart w:id="486" w:name="_Toc520794032"/>
      <w:bookmarkStart w:id="487" w:name="_Toc520796038"/>
      <w:bookmarkStart w:id="488" w:name="_Toc75954470"/>
      <w:bookmarkStart w:id="489" w:name="_Toc76031607"/>
      <w:bookmarkStart w:id="490" w:name="_Toc76031690"/>
      <w:bookmarkStart w:id="491" w:name="_Toc96076831"/>
      <w:bookmarkStart w:id="492" w:name="_Toc96092187"/>
      <w:bookmarkStart w:id="493" w:name="_Toc97295159"/>
      <w:r w:rsidRPr="00B16BAF">
        <w:rPr>
          <w:b/>
          <w:bCs/>
        </w:rPr>
        <w:t>5.2.</w:t>
      </w:r>
      <w:r>
        <w:rPr>
          <w:b/>
          <w:bCs/>
        </w:rPr>
        <w:t>4</w:t>
      </w:r>
      <w:r>
        <w:rPr>
          <w:rFonts w:hint="eastAsia"/>
          <w:b/>
          <w:bCs/>
        </w:rPr>
        <w:t>、</w:t>
      </w:r>
      <w:r>
        <w:rPr>
          <w:rFonts w:hint="eastAsia"/>
          <w:b/>
          <w:bCs/>
        </w:rPr>
        <w:t>5</w:t>
      </w:r>
      <w:r>
        <w:rPr>
          <w:b/>
          <w:bCs/>
        </w:rPr>
        <w:t>.2.5</w:t>
      </w:r>
      <w:r w:rsidRPr="00B16BAF">
        <w:t xml:space="preserve"> </w:t>
      </w:r>
      <w:r w:rsidRPr="00B16BAF">
        <w:rPr>
          <w:rFonts w:hint="eastAsia"/>
        </w:rPr>
        <w:t>参考《混凝土异形柱结构技术规程》</w:t>
      </w:r>
      <w:r w:rsidRPr="00B16BAF">
        <w:rPr>
          <w:rFonts w:hint="eastAsia"/>
        </w:rPr>
        <w:t>JGJ 149</w:t>
      </w:r>
      <w:r>
        <w:rPr>
          <w:rFonts w:hint="eastAsia"/>
        </w:rPr>
        <w:t>对框架结构进行了相关规定。</w:t>
      </w:r>
    </w:p>
    <w:p w14:paraId="37AE05E5" w14:textId="77777777" w:rsidR="00D24D48" w:rsidRPr="00485B87" w:rsidRDefault="00D24D48" w:rsidP="0002622C">
      <w:pPr>
        <w:pStyle w:val="2c"/>
      </w:pPr>
      <w:bookmarkStart w:id="494" w:name="_Toc112774347"/>
      <w:bookmarkStart w:id="495" w:name="_Toc112775692"/>
      <w:bookmarkStart w:id="496" w:name="_Toc113954177"/>
      <w:r>
        <w:t>5</w:t>
      </w:r>
      <w:r w:rsidRPr="00485B87">
        <w:rPr>
          <w:rFonts w:hint="eastAsia"/>
        </w:rPr>
        <w:t>.</w:t>
      </w:r>
      <w:r>
        <w:t>3</w:t>
      </w:r>
      <w:r w:rsidRPr="00485B87">
        <w:t xml:space="preserve"> </w:t>
      </w:r>
      <w:r>
        <w:rPr>
          <w:rFonts w:hint="eastAsia"/>
        </w:rPr>
        <w:t xml:space="preserve"> </w:t>
      </w:r>
      <w:r w:rsidRPr="00485B87">
        <w:rPr>
          <w:rFonts w:hint="eastAsia"/>
        </w:rPr>
        <w:t>框架</w:t>
      </w:r>
      <w:r w:rsidRPr="00485B87">
        <w:rPr>
          <w:rFonts w:hint="eastAsia"/>
        </w:rPr>
        <w:t>-</w:t>
      </w:r>
      <w:r w:rsidRPr="00485B87">
        <w:rPr>
          <w:rFonts w:hint="eastAsia"/>
        </w:rPr>
        <w:t>剪力墙结构</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A24F4FD" w14:textId="77777777" w:rsidR="00D24D48" w:rsidRDefault="00D24D48" w:rsidP="00D24D48">
      <w:pPr>
        <w:rPr>
          <w:color w:val="000000" w:themeColor="text1"/>
          <w:szCs w:val="21"/>
        </w:rPr>
      </w:pPr>
      <w:r>
        <w:rPr>
          <w:b/>
          <w:bCs/>
        </w:rPr>
        <w:t>5</w:t>
      </w:r>
      <w:r w:rsidRPr="00165510">
        <w:rPr>
          <w:rFonts w:hint="eastAsia"/>
          <w:b/>
          <w:bCs/>
        </w:rPr>
        <w:t>.</w:t>
      </w:r>
      <w:r>
        <w:rPr>
          <w:b/>
          <w:bCs/>
        </w:rPr>
        <w:t>3</w:t>
      </w:r>
      <w:r w:rsidRPr="00165510">
        <w:rPr>
          <w:rFonts w:hint="eastAsia"/>
          <w:b/>
          <w:bCs/>
        </w:rPr>
        <w:t>.1</w:t>
      </w:r>
      <w:r w:rsidRPr="00165510">
        <w:rPr>
          <w:rFonts w:hint="eastAsia"/>
          <w:b/>
          <w:bCs/>
        </w:rPr>
        <w:t>、</w:t>
      </w:r>
      <w:r>
        <w:rPr>
          <w:b/>
          <w:bCs/>
        </w:rPr>
        <w:t>5</w:t>
      </w:r>
      <w:r w:rsidRPr="00165510">
        <w:rPr>
          <w:rFonts w:hint="eastAsia"/>
          <w:b/>
          <w:bCs/>
        </w:rPr>
        <w:t>.</w:t>
      </w:r>
      <w:r>
        <w:rPr>
          <w:b/>
          <w:bCs/>
        </w:rPr>
        <w:t>3</w:t>
      </w:r>
      <w:r w:rsidRPr="00165510">
        <w:rPr>
          <w:rFonts w:hint="eastAsia"/>
          <w:b/>
          <w:bCs/>
        </w:rPr>
        <w:t>.2</w:t>
      </w:r>
      <w:r>
        <w:rPr>
          <w:rFonts w:hint="eastAsia"/>
        </w:rPr>
        <w:t xml:space="preserve">  </w:t>
      </w:r>
      <w:r>
        <w:rPr>
          <w:rFonts w:hint="eastAsia"/>
        </w:rPr>
        <w:t>框架</w:t>
      </w:r>
      <w:r>
        <w:rPr>
          <w:rFonts w:hint="eastAsia"/>
        </w:rPr>
        <w:t>-</w:t>
      </w:r>
      <w:r>
        <w:rPr>
          <w:rFonts w:hint="eastAsia"/>
        </w:rPr>
        <w:t>剪力墙结构由框架和钢管混凝土束剪力墙组成，以其整体承担荷载和作用；其组成形式较为灵活。本条仅列举了一些常用的组成形式，设计时可根据工程具体情况选择适当的组成形式和适量的框架和钢管混凝土束剪力墙。</w:t>
      </w:r>
    </w:p>
    <w:p w14:paraId="66D75CBC" w14:textId="77777777" w:rsidR="00D24D48" w:rsidRPr="004D2A98" w:rsidRDefault="00D24D48" w:rsidP="00D24D48">
      <w:pPr>
        <w:rPr>
          <w:color w:val="000000" w:themeColor="text1"/>
          <w:szCs w:val="21"/>
        </w:rPr>
      </w:pPr>
      <w:r>
        <w:rPr>
          <w:rFonts w:hint="eastAsia"/>
          <w:color w:val="000000" w:themeColor="text1"/>
          <w:szCs w:val="21"/>
        </w:rPr>
        <w:t xml:space="preserve">    </w:t>
      </w:r>
      <w:r>
        <w:rPr>
          <w:rFonts w:hint="eastAsia"/>
          <w:color w:val="000000" w:themeColor="text1"/>
          <w:szCs w:val="21"/>
        </w:rPr>
        <w:t>作为结构体系的判断依据，本条与</w:t>
      </w:r>
      <w:r w:rsidRPr="00BD337B">
        <w:rPr>
          <w:rFonts w:hint="eastAsia"/>
          <w:color w:val="000000" w:themeColor="text1"/>
          <w:szCs w:val="21"/>
        </w:rPr>
        <w:t>《高层建筑混凝土结构技术规程》</w:t>
      </w:r>
      <w:r w:rsidRPr="00BD337B">
        <w:rPr>
          <w:rFonts w:hint="eastAsia"/>
          <w:color w:val="000000" w:themeColor="text1"/>
          <w:szCs w:val="21"/>
        </w:rPr>
        <w:t>JGJ</w:t>
      </w:r>
      <w:r>
        <w:rPr>
          <w:rFonts w:hint="eastAsia"/>
          <w:color w:val="000000" w:themeColor="text1"/>
          <w:szCs w:val="21"/>
        </w:rPr>
        <w:t xml:space="preserve"> </w:t>
      </w:r>
      <w:r w:rsidRPr="00BD337B">
        <w:rPr>
          <w:rFonts w:hint="eastAsia"/>
          <w:color w:val="000000" w:themeColor="text1"/>
          <w:szCs w:val="21"/>
        </w:rPr>
        <w:t>3</w:t>
      </w:r>
      <w:r>
        <w:rPr>
          <w:rFonts w:hint="eastAsia"/>
          <w:color w:val="000000" w:themeColor="text1"/>
          <w:szCs w:val="21"/>
        </w:rPr>
        <w:t>相关条文保持一致。本标准内容仅包含钢管混凝土束剪力墙部分，当涉及框架结构设计时，应根据框架结构的类型分别与</w:t>
      </w:r>
      <w:r w:rsidRPr="00200314">
        <w:rPr>
          <w:rFonts w:hint="eastAsia"/>
        </w:rPr>
        <w:t>现行</w:t>
      </w:r>
      <w:r>
        <w:rPr>
          <w:rFonts w:hint="eastAsia"/>
        </w:rPr>
        <w:t>《建筑抗震设计规范》</w:t>
      </w:r>
      <w:r>
        <w:rPr>
          <w:rFonts w:hint="eastAsia"/>
        </w:rPr>
        <w:t xml:space="preserve"> GB 50011</w:t>
      </w:r>
      <w:r>
        <w:rPr>
          <w:rFonts w:hint="eastAsia"/>
        </w:rPr>
        <w:t>、《高层民用建筑钢结构技术规程》</w:t>
      </w:r>
      <w:r>
        <w:rPr>
          <w:rFonts w:hint="eastAsia"/>
        </w:rPr>
        <w:t>JGJ 99</w:t>
      </w:r>
      <w:r>
        <w:rPr>
          <w:rFonts w:hint="eastAsia"/>
        </w:rPr>
        <w:t>或</w:t>
      </w:r>
      <w:r w:rsidRPr="00200314">
        <w:rPr>
          <w:rFonts w:hint="eastAsia"/>
        </w:rPr>
        <w:t>《钢管混凝土结构技术规范》</w:t>
      </w:r>
      <w:r w:rsidRPr="00200314">
        <w:rPr>
          <w:rFonts w:hint="eastAsia"/>
        </w:rPr>
        <w:t>GB</w:t>
      </w:r>
      <w:r>
        <w:rPr>
          <w:rFonts w:hint="eastAsia"/>
        </w:rPr>
        <w:t xml:space="preserve"> </w:t>
      </w:r>
      <w:r w:rsidRPr="00200314">
        <w:rPr>
          <w:rFonts w:hint="eastAsia"/>
        </w:rPr>
        <w:t>50936</w:t>
      </w:r>
      <w:r>
        <w:rPr>
          <w:rFonts w:hint="eastAsia"/>
        </w:rPr>
        <w:t>配合使用。</w:t>
      </w:r>
    </w:p>
    <w:p w14:paraId="6F0D756E" w14:textId="77777777" w:rsidR="00D24D48" w:rsidRDefault="00D24D48" w:rsidP="00D24D48">
      <w:r>
        <w:rPr>
          <w:b/>
          <w:bCs/>
        </w:rPr>
        <w:t>5</w:t>
      </w:r>
      <w:r w:rsidRPr="00165510">
        <w:rPr>
          <w:rFonts w:hint="eastAsia"/>
          <w:b/>
          <w:bCs/>
        </w:rPr>
        <w:t>.</w:t>
      </w:r>
      <w:r>
        <w:rPr>
          <w:b/>
          <w:bCs/>
        </w:rPr>
        <w:t>3</w:t>
      </w:r>
      <w:r w:rsidRPr="00165510">
        <w:rPr>
          <w:rFonts w:hint="eastAsia"/>
          <w:b/>
          <w:bCs/>
        </w:rPr>
        <w:t>.4</w:t>
      </w:r>
      <w:r w:rsidRPr="00165510">
        <w:rPr>
          <w:rFonts w:hint="eastAsia"/>
          <w:b/>
          <w:bCs/>
        </w:rPr>
        <w:t>、</w:t>
      </w:r>
      <w:r>
        <w:rPr>
          <w:b/>
          <w:bCs/>
        </w:rPr>
        <w:t>5</w:t>
      </w:r>
      <w:r w:rsidRPr="00165510">
        <w:rPr>
          <w:rFonts w:hint="eastAsia"/>
          <w:b/>
          <w:bCs/>
        </w:rPr>
        <w:t>.</w:t>
      </w:r>
      <w:r>
        <w:rPr>
          <w:b/>
          <w:bCs/>
        </w:rPr>
        <w:t>3</w:t>
      </w:r>
      <w:r w:rsidRPr="00165510">
        <w:rPr>
          <w:rFonts w:hint="eastAsia"/>
          <w:b/>
          <w:bCs/>
        </w:rPr>
        <w:t xml:space="preserve">.5 </w:t>
      </w:r>
      <w:r>
        <w:rPr>
          <w:rFonts w:hint="eastAsia"/>
        </w:rPr>
        <w:t xml:space="preserve"> </w:t>
      </w:r>
      <w:r>
        <w:rPr>
          <w:rFonts w:hint="eastAsia"/>
        </w:rPr>
        <w:t>对钢管混凝土束剪力墙的布置原则做一些基本规定，</w:t>
      </w:r>
      <w:r w:rsidRPr="00BD337B">
        <w:rPr>
          <w:rFonts w:hint="eastAsia"/>
        </w:rPr>
        <w:t>本条</w:t>
      </w:r>
      <w:r>
        <w:rPr>
          <w:rFonts w:hint="eastAsia"/>
        </w:rPr>
        <w:t>与《建筑抗震设计规范》</w:t>
      </w:r>
      <w:r>
        <w:rPr>
          <w:rFonts w:hint="eastAsia"/>
        </w:rPr>
        <w:t>GB 50011</w:t>
      </w:r>
      <w:r>
        <w:rPr>
          <w:rFonts w:hint="eastAsia"/>
        </w:rPr>
        <w:t>及</w:t>
      </w:r>
      <w:r w:rsidRPr="00BD337B">
        <w:rPr>
          <w:rFonts w:hint="eastAsia"/>
        </w:rPr>
        <w:t>《高层建筑混凝土结构技术规程》</w:t>
      </w:r>
      <w:r w:rsidRPr="00BD337B">
        <w:rPr>
          <w:rFonts w:hint="eastAsia"/>
        </w:rPr>
        <w:t>JGJ</w:t>
      </w:r>
      <w:r>
        <w:rPr>
          <w:rFonts w:hint="eastAsia"/>
        </w:rPr>
        <w:t xml:space="preserve"> 3</w:t>
      </w:r>
      <w:r>
        <w:rPr>
          <w:rFonts w:hint="eastAsia"/>
        </w:rPr>
        <w:t>相关条文保持一致</w:t>
      </w:r>
      <w:r w:rsidRPr="00BD337B">
        <w:rPr>
          <w:rFonts w:hint="eastAsia"/>
        </w:rPr>
        <w:t>。</w:t>
      </w:r>
    </w:p>
    <w:p w14:paraId="592DA366" w14:textId="77777777" w:rsidR="00D24D48" w:rsidRPr="009E4304" w:rsidRDefault="00D24D48" w:rsidP="00D24D48"/>
    <w:p w14:paraId="46E26D13" w14:textId="77777777" w:rsidR="00D24D48" w:rsidRDefault="00D24D48" w:rsidP="00D24D48">
      <w:pPr>
        <w:widowControl/>
        <w:jc w:val="left"/>
        <w:rPr>
          <w:color w:val="000000" w:themeColor="text1"/>
          <w:szCs w:val="21"/>
        </w:rPr>
      </w:pPr>
      <w:r>
        <w:rPr>
          <w:color w:val="000000" w:themeColor="text1"/>
          <w:szCs w:val="21"/>
        </w:rPr>
        <w:br w:type="page"/>
      </w:r>
    </w:p>
    <w:p w14:paraId="777F56C1" w14:textId="77777777" w:rsidR="00D24D48" w:rsidRPr="00D05AA9" w:rsidRDefault="00D24D48" w:rsidP="0002622C">
      <w:pPr>
        <w:pStyle w:val="1b"/>
      </w:pPr>
      <w:bookmarkStart w:id="497" w:name="_Toc520796849"/>
      <w:bookmarkStart w:id="498" w:name="_Toc75954471"/>
      <w:bookmarkStart w:id="499" w:name="_Toc76031608"/>
      <w:bookmarkStart w:id="500" w:name="_Toc76031691"/>
      <w:bookmarkStart w:id="501" w:name="_Toc96076832"/>
      <w:bookmarkStart w:id="502" w:name="_Toc96092188"/>
      <w:bookmarkStart w:id="503" w:name="_Toc97295160"/>
      <w:bookmarkStart w:id="504" w:name="_Toc112774349"/>
      <w:bookmarkStart w:id="505" w:name="_Toc112775694"/>
      <w:bookmarkStart w:id="506" w:name="_Toc113954178"/>
      <w:r>
        <w:lastRenderedPageBreak/>
        <w:t>6</w:t>
      </w:r>
      <w:r w:rsidRPr="00D05AA9">
        <w:t xml:space="preserve"> </w:t>
      </w:r>
      <w:r>
        <w:rPr>
          <w:rFonts w:hint="eastAsia"/>
        </w:rPr>
        <w:t xml:space="preserve"> </w:t>
      </w:r>
      <w:r w:rsidRPr="00D05AA9">
        <w:rPr>
          <w:rFonts w:hint="eastAsia"/>
        </w:rPr>
        <w:t>结构计算分析</w:t>
      </w:r>
      <w:bookmarkEnd w:id="497"/>
      <w:bookmarkEnd w:id="498"/>
      <w:bookmarkEnd w:id="499"/>
      <w:bookmarkEnd w:id="500"/>
      <w:bookmarkEnd w:id="501"/>
      <w:bookmarkEnd w:id="502"/>
      <w:bookmarkEnd w:id="503"/>
      <w:bookmarkEnd w:id="504"/>
      <w:bookmarkEnd w:id="505"/>
      <w:bookmarkEnd w:id="506"/>
    </w:p>
    <w:p w14:paraId="6B3016AF" w14:textId="77777777" w:rsidR="00D24D48" w:rsidRPr="00D05E57" w:rsidRDefault="00D24D48" w:rsidP="0002622C">
      <w:pPr>
        <w:pStyle w:val="2c"/>
      </w:pPr>
      <w:bookmarkStart w:id="507" w:name="_Toc517032570"/>
      <w:bookmarkStart w:id="508" w:name="_Toc75954472"/>
      <w:bookmarkStart w:id="509" w:name="_Toc76031609"/>
      <w:bookmarkStart w:id="510" w:name="_Toc76031692"/>
      <w:bookmarkStart w:id="511" w:name="_Toc96076833"/>
      <w:bookmarkStart w:id="512" w:name="_Toc96092189"/>
      <w:bookmarkStart w:id="513" w:name="_Toc97295161"/>
      <w:bookmarkStart w:id="514" w:name="_Toc112774350"/>
      <w:bookmarkStart w:id="515" w:name="_Toc112775695"/>
      <w:bookmarkStart w:id="516" w:name="_Toc113954179"/>
      <w:r>
        <w:t>6</w:t>
      </w:r>
      <w:r w:rsidRPr="00D05E57">
        <w:rPr>
          <w:rFonts w:hint="eastAsia"/>
        </w:rPr>
        <w:t xml:space="preserve">.2  </w:t>
      </w:r>
      <w:r w:rsidRPr="00D05E57">
        <w:rPr>
          <w:rFonts w:hint="eastAsia"/>
        </w:rPr>
        <w:t>弹性分析</w:t>
      </w:r>
      <w:bookmarkEnd w:id="507"/>
      <w:bookmarkEnd w:id="508"/>
      <w:bookmarkEnd w:id="509"/>
      <w:bookmarkEnd w:id="510"/>
      <w:bookmarkEnd w:id="511"/>
      <w:bookmarkEnd w:id="512"/>
      <w:bookmarkEnd w:id="513"/>
      <w:bookmarkEnd w:id="514"/>
      <w:bookmarkEnd w:id="515"/>
      <w:bookmarkEnd w:id="516"/>
    </w:p>
    <w:p w14:paraId="2EE3190F" w14:textId="77777777" w:rsidR="00D24D48" w:rsidRDefault="00D24D48" w:rsidP="00D24D48">
      <w:r>
        <w:rPr>
          <w:b/>
          <w:bCs/>
        </w:rPr>
        <w:t>6</w:t>
      </w:r>
      <w:r w:rsidRPr="00165510">
        <w:rPr>
          <w:b/>
          <w:bCs/>
        </w:rPr>
        <w:t>.</w:t>
      </w:r>
      <w:r w:rsidRPr="00165510">
        <w:rPr>
          <w:rFonts w:hint="eastAsia"/>
          <w:b/>
          <w:bCs/>
        </w:rPr>
        <w:t>2</w:t>
      </w:r>
      <w:r w:rsidRPr="00165510">
        <w:rPr>
          <w:b/>
          <w:bCs/>
        </w:rPr>
        <w:t>.</w:t>
      </w:r>
      <w:r w:rsidRPr="00165510">
        <w:rPr>
          <w:rFonts w:hint="eastAsia"/>
          <w:b/>
          <w:bCs/>
        </w:rPr>
        <w:t>3</w:t>
      </w:r>
      <w:r>
        <w:rPr>
          <w:rFonts w:hint="eastAsia"/>
          <w:b/>
          <w:bCs/>
        </w:rPr>
        <w:t>、</w:t>
      </w:r>
      <w:r>
        <w:rPr>
          <w:b/>
          <w:bCs/>
        </w:rPr>
        <w:t>6.2.4</w:t>
      </w:r>
      <w:r>
        <w:t xml:space="preserve"> </w:t>
      </w:r>
      <w:r>
        <w:rPr>
          <w:rFonts w:hint="eastAsia"/>
        </w:rPr>
        <w:t xml:space="preserve"> </w:t>
      </w:r>
      <w:r w:rsidRPr="005B65DB">
        <w:rPr>
          <w:rFonts w:hint="eastAsia"/>
        </w:rPr>
        <w:t>现行国家、行业标准对于钢</w:t>
      </w:r>
      <w:r w:rsidRPr="005B65DB">
        <w:rPr>
          <w:rFonts w:hint="eastAsia"/>
        </w:rPr>
        <w:t>-</w:t>
      </w:r>
      <w:r w:rsidRPr="005B65DB">
        <w:rPr>
          <w:rFonts w:hint="eastAsia"/>
        </w:rPr>
        <w:t>混凝土组合构件的计算刚度均取钢部分的刚度与混凝土部分的刚度之和，本标准亦采用相同原则。</w:t>
      </w:r>
    </w:p>
    <w:p w14:paraId="59451410" w14:textId="77777777" w:rsidR="00D24D48" w:rsidRDefault="00D24D48" w:rsidP="00D24D48">
      <w:r>
        <w:tab/>
      </w:r>
      <w:r>
        <w:rPr>
          <w:rFonts w:hint="eastAsia"/>
        </w:rPr>
        <w:t>本次修订时，对于钢管混凝土束剪力墙构件，刚度和强度计算时考虑分腔板的有利作用；对于钢管混凝土束柱构件，刚度和强度计算时不考虑</w:t>
      </w:r>
    </w:p>
    <w:p w14:paraId="4A1F8BD2" w14:textId="69381D9F" w:rsidR="00D24D48" w:rsidRPr="005B65DB" w:rsidRDefault="00D24D48" w:rsidP="00D24D48">
      <w:r>
        <w:rPr>
          <w:b/>
          <w:bCs/>
        </w:rPr>
        <w:t>6</w:t>
      </w:r>
      <w:r w:rsidRPr="00165510">
        <w:rPr>
          <w:rFonts w:hint="eastAsia"/>
          <w:b/>
          <w:bCs/>
        </w:rPr>
        <w:t>.2.</w:t>
      </w:r>
      <w:r>
        <w:rPr>
          <w:b/>
          <w:bCs/>
        </w:rPr>
        <w:t>5</w:t>
      </w:r>
      <w:r>
        <w:rPr>
          <w:rFonts w:hint="eastAsia"/>
        </w:rPr>
        <w:t xml:space="preserve">  </w:t>
      </w:r>
      <w:r>
        <w:rPr>
          <w:rFonts w:hint="eastAsia"/>
        </w:rPr>
        <w:t>钢管混凝土束结构多遇地震下</w:t>
      </w:r>
      <w:r w:rsidRPr="006E2409">
        <w:rPr>
          <w:rStyle w:val="A-0"/>
          <w:rFonts w:hint="eastAsia"/>
        </w:rPr>
        <w:t>结构阻尼比</w:t>
      </w:r>
      <w:r>
        <w:rPr>
          <w:rFonts w:hint="eastAsia"/>
        </w:rPr>
        <w:t>与现行</w:t>
      </w:r>
      <w:r w:rsidR="009E150D">
        <w:rPr>
          <w:rFonts w:hint="eastAsia"/>
        </w:rPr>
        <w:t>国家</w:t>
      </w:r>
      <w:r>
        <w:rPr>
          <w:rFonts w:hint="eastAsia"/>
        </w:rPr>
        <w:t>标准</w:t>
      </w:r>
      <w:r w:rsidRPr="005B65DB">
        <w:rPr>
          <w:rFonts w:hint="eastAsia"/>
        </w:rPr>
        <w:t>《钢管混凝土结构技术规范》</w:t>
      </w:r>
      <w:r>
        <w:rPr>
          <w:rFonts w:hint="eastAsia"/>
        </w:rPr>
        <w:t>GB 50936</w:t>
      </w:r>
      <w:r>
        <w:rPr>
          <w:rFonts w:hint="eastAsia"/>
        </w:rPr>
        <w:t>中钢管混凝土</w:t>
      </w:r>
      <w:r w:rsidRPr="005B65DB">
        <w:rPr>
          <w:rFonts w:hint="eastAsia"/>
        </w:rPr>
        <w:t>框架</w:t>
      </w:r>
      <w:r w:rsidRPr="005B65DB">
        <w:rPr>
          <w:rFonts w:hint="eastAsia"/>
        </w:rPr>
        <w:t>-</w:t>
      </w:r>
      <w:r w:rsidRPr="005B65DB">
        <w:rPr>
          <w:rFonts w:hint="eastAsia"/>
        </w:rPr>
        <w:t>支撑结构</w:t>
      </w:r>
      <w:r>
        <w:rPr>
          <w:rFonts w:hint="eastAsia"/>
        </w:rPr>
        <w:t>阻尼比取值一致。</w:t>
      </w:r>
    </w:p>
    <w:p w14:paraId="3743C13F" w14:textId="77777777" w:rsidR="00D24D48" w:rsidRPr="005B65DB" w:rsidRDefault="00D24D48" w:rsidP="00D24D48">
      <w:r w:rsidRPr="005B65DB">
        <w:rPr>
          <w:rFonts w:hint="eastAsia"/>
        </w:rPr>
        <w:t xml:space="preserve">   </w:t>
      </w:r>
      <w:r>
        <w:rPr>
          <w:rFonts w:hint="eastAsia"/>
        </w:rPr>
        <w:t xml:space="preserve">  </w:t>
      </w:r>
      <w:r w:rsidRPr="005B65DB">
        <w:rPr>
          <w:rFonts w:hint="eastAsia"/>
        </w:rPr>
        <w:t>风荷载作用下，结构的塑性变形</w:t>
      </w:r>
      <w:r>
        <w:rPr>
          <w:rFonts w:hint="eastAsia"/>
        </w:rPr>
        <w:t>比</w:t>
      </w:r>
      <w:r w:rsidRPr="005B65DB">
        <w:rPr>
          <w:rFonts w:hint="eastAsia"/>
        </w:rPr>
        <w:t>设防烈度地震作用下</w:t>
      </w:r>
      <w:r>
        <w:rPr>
          <w:rFonts w:hint="eastAsia"/>
        </w:rPr>
        <w:t>的</w:t>
      </w:r>
      <w:r w:rsidRPr="005B65DB">
        <w:rPr>
          <w:rFonts w:hint="eastAsia"/>
        </w:rPr>
        <w:t>小，故抗风设计时的阻尼比应比抗震设计时为小</w:t>
      </w:r>
      <w:r>
        <w:rPr>
          <w:rFonts w:hint="eastAsia"/>
        </w:rPr>
        <w:t>。同时，</w:t>
      </w:r>
      <w:r w:rsidRPr="005B65DB">
        <w:rPr>
          <w:rFonts w:hint="eastAsia"/>
        </w:rPr>
        <w:t>采用的风荷载作用时回归期越短，其阻尼比取值越小。</w:t>
      </w:r>
      <w:r>
        <w:rPr>
          <w:rFonts w:hint="eastAsia"/>
        </w:rPr>
        <w:t>一般情况下</w:t>
      </w:r>
      <w:r w:rsidRPr="005B65DB">
        <w:rPr>
          <w:rFonts w:hint="eastAsia"/>
        </w:rPr>
        <w:t>风荷载作用时</w:t>
      </w:r>
      <w:r>
        <w:rPr>
          <w:rFonts w:hint="eastAsia"/>
        </w:rPr>
        <w:t>，</w:t>
      </w:r>
      <w:r w:rsidRPr="005B65DB">
        <w:rPr>
          <w:rFonts w:hint="eastAsia"/>
        </w:rPr>
        <w:t>混合结构的阻尼比可取为</w:t>
      </w:r>
      <w:r>
        <w:t>0.02</w:t>
      </w:r>
      <w:r w:rsidRPr="005B65DB">
        <w:rPr>
          <w:rFonts w:hint="eastAsia"/>
        </w:rPr>
        <w:t>～</w:t>
      </w:r>
      <w:r w:rsidRPr="005B65DB">
        <w:rPr>
          <w:rFonts w:hint="eastAsia"/>
        </w:rPr>
        <w:t>0.04</w:t>
      </w:r>
      <w:r>
        <w:rPr>
          <w:rFonts w:hint="eastAsia"/>
        </w:rPr>
        <w:t>；</w:t>
      </w:r>
      <w:r w:rsidRPr="005B65DB">
        <w:rPr>
          <w:rFonts w:hint="eastAsia"/>
        </w:rPr>
        <w:t>有填充墙的钢结构房屋阻尼比可取</w:t>
      </w:r>
      <w:r w:rsidRPr="005B65DB">
        <w:rPr>
          <w:rFonts w:hint="eastAsia"/>
        </w:rPr>
        <w:t>0.02</w:t>
      </w:r>
      <w:r w:rsidRPr="005B65DB">
        <w:rPr>
          <w:rFonts w:hint="eastAsia"/>
        </w:rPr>
        <w:t>。</w:t>
      </w:r>
    </w:p>
    <w:p w14:paraId="3D594C14" w14:textId="77777777" w:rsidR="00D24D48" w:rsidRDefault="00D24D48" w:rsidP="00D24D48">
      <w:r>
        <w:tab/>
      </w:r>
      <w:r w:rsidRPr="005B65DB">
        <w:rPr>
          <w:rFonts w:hint="eastAsia"/>
        </w:rPr>
        <w:t>钢管混凝土</w:t>
      </w:r>
      <w:r>
        <w:rPr>
          <w:rFonts w:hint="eastAsia"/>
        </w:rPr>
        <w:t>束</w:t>
      </w:r>
      <w:r w:rsidRPr="005B65DB">
        <w:rPr>
          <w:rFonts w:hint="eastAsia"/>
        </w:rPr>
        <w:t>结构主要抗侧刚度来自钢管混凝土束剪力墙，风荷载作用下，其阻尼比应比混合结构小，且应比地震作用下的阻尼比小，但不小于有填充墙的钢结构房屋。</w:t>
      </w:r>
    </w:p>
    <w:p w14:paraId="25C86BF7" w14:textId="77777777" w:rsidR="00D24D48" w:rsidRDefault="00D24D48" w:rsidP="00D24D48">
      <w:r>
        <w:tab/>
      </w:r>
      <w:r w:rsidRPr="005B65DB">
        <w:rPr>
          <w:rFonts w:hint="eastAsia"/>
        </w:rPr>
        <w:t>综合以上因素，风荷载作用下楼层位移验算和构件设计时，</w:t>
      </w:r>
      <w:r>
        <w:rPr>
          <w:rFonts w:hint="eastAsia"/>
        </w:rPr>
        <w:t>钢管混凝土束结构</w:t>
      </w:r>
      <w:r w:rsidRPr="005B65DB">
        <w:rPr>
          <w:rFonts w:hint="eastAsia"/>
        </w:rPr>
        <w:t>的阻尼比可取为</w:t>
      </w:r>
      <w:r w:rsidRPr="005B65DB">
        <w:rPr>
          <w:rFonts w:hint="eastAsia"/>
        </w:rPr>
        <w:t>0.02</w:t>
      </w:r>
      <w:r w:rsidRPr="005B65DB">
        <w:rPr>
          <w:rFonts w:hint="eastAsia"/>
        </w:rPr>
        <w:t>～</w:t>
      </w:r>
      <w:r w:rsidRPr="005B65DB">
        <w:rPr>
          <w:rFonts w:hint="eastAsia"/>
        </w:rPr>
        <w:t>0.03</w:t>
      </w:r>
      <w:r w:rsidRPr="005B65DB">
        <w:rPr>
          <w:rFonts w:hint="eastAsia"/>
        </w:rPr>
        <w:t>。验算风振舒适度时，阻尼比宜取</w:t>
      </w:r>
      <w:r w:rsidRPr="005B65DB">
        <w:rPr>
          <w:rFonts w:hint="eastAsia"/>
        </w:rPr>
        <w:t>0.01</w:t>
      </w:r>
      <w:r w:rsidRPr="005B65DB">
        <w:rPr>
          <w:rFonts w:hint="eastAsia"/>
        </w:rPr>
        <w:t>～</w:t>
      </w:r>
      <w:r w:rsidRPr="005B65DB">
        <w:rPr>
          <w:rFonts w:hint="eastAsia"/>
        </w:rPr>
        <w:t>0.</w:t>
      </w:r>
      <w:r>
        <w:rPr>
          <w:rFonts w:hint="eastAsia"/>
        </w:rPr>
        <w:t>015</w:t>
      </w:r>
      <w:r w:rsidRPr="005B65DB">
        <w:rPr>
          <w:rFonts w:hint="eastAsia"/>
        </w:rPr>
        <w:t>。</w:t>
      </w:r>
    </w:p>
    <w:p w14:paraId="14E2AE43" w14:textId="77777777" w:rsidR="00D24D48" w:rsidRDefault="00D24D48" w:rsidP="00D24D48">
      <w:pPr>
        <w:widowControl/>
        <w:jc w:val="left"/>
      </w:pPr>
      <w:r>
        <w:br w:type="page"/>
      </w:r>
    </w:p>
    <w:p w14:paraId="5743F769" w14:textId="77777777" w:rsidR="00D24D48" w:rsidRPr="009617A1" w:rsidRDefault="00D24D48" w:rsidP="0002622C">
      <w:pPr>
        <w:pStyle w:val="1b"/>
      </w:pPr>
      <w:bookmarkStart w:id="517" w:name="_Toc517032572"/>
      <w:bookmarkStart w:id="518" w:name="_Toc520361636"/>
      <w:bookmarkStart w:id="519" w:name="_Toc520362736"/>
      <w:bookmarkStart w:id="520" w:name="_Toc520364012"/>
      <w:bookmarkStart w:id="521" w:name="_Toc520792437"/>
      <w:bookmarkStart w:id="522" w:name="_Toc520794035"/>
      <w:bookmarkStart w:id="523" w:name="_Toc520796041"/>
      <w:bookmarkStart w:id="524" w:name="_Toc75954473"/>
      <w:bookmarkStart w:id="525" w:name="_Toc76031610"/>
      <w:bookmarkStart w:id="526" w:name="_Toc76031693"/>
      <w:bookmarkStart w:id="527" w:name="_Toc96076834"/>
      <w:bookmarkStart w:id="528" w:name="_Toc96092190"/>
      <w:bookmarkStart w:id="529" w:name="_Toc97295162"/>
      <w:bookmarkStart w:id="530" w:name="_Toc112774351"/>
      <w:bookmarkStart w:id="531" w:name="_Toc112775696"/>
      <w:bookmarkStart w:id="532" w:name="_Toc113954180"/>
      <w:r>
        <w:lastRenderedPageBreak/>
        <w:t>7</w:t>
      </w:r>
      <w:r>
        <w:rPr>
          <w:rFonts w:hint="eastAsia"/>
        </w:rPr>
        <w:t xml:space="preserve">  </w:t>
      </w:r>
      <w:r w:rsidRPr="009617A1">
        <w:rPr>
          <w:rFonts w:hint="eastAsia"/>
        </w:rPr>
        <w:t>构件设计</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65776463" w14:textId="77777777" w:rsidR="00D24D48" w:rsidRPr="002055F7" w:rsidRDefault="00D24D48" w:rsidP="0002622C">
      <w:pPr>
        <w:pStyle w:val="2c"/>
      </w:pPr>
      <w:bookmarkStart w:id="533" w:name="_Toc517032573"/>
      <w:bookmarkStart w:id="534" w:name="_Toc520361637"/>
      <w:bookmarkStart w:id="535" w:name="_Toc520362737"/>
      <w:bookmarkStart w:id="536" w:name="_Toc520364013"/>
      <w:bookmarkStart w:id="537" w:name="_Toc520792438"/>
      <w:bookmarkStart w:id="538" w:name="_Toc520794036"/>
      <w:bookmarkStart w:id="539" w:name="_Toc520796042"/>
      <w:bookmarkStart w:id="540" w:name="_Toc75954474"/>
      <w:bookmarkStart w:id="541" w:name="_Toc76031611"/>
      <w:bookmarkStart w:id="542" w:name="_Toc76031694"/>
      <w:bookmarkStart w:id="543" w:name="_Toc96076835"/>
      <w:bookmarkStart w:id="544" w:name="_Toc96092191"/>
      <w:bookmarkStart w:id="545" w:name="_Toc97295163"/>
      <w:bookmarkStart w:id="546" w:name="_Toc112774352"/>
      <w:bookmarkStart w:id="547" w:name="_Toc112775697"/>
      <w:bookmarkStart w:id="548" w:name="_Toc113954181"/>
      <w:r>
        <w:t>7</w:t>
      </w:r>
      <w:r w:rsidRPr="002055F7">
        <w:t>.</w:t>
      </w:r>
      <w:r w:rsidRPr="002055F7">
        <w:rPr>
          <w:rFonts w:hint="eastAsia"/>
        </w:rPr>
        <w:t xml:space="preserve">1 </w:t>
      </w:r>
      <w:r>
        <w:rPr>
          <w:rFonts w:hint="eastAsia"/>
        </w:rPr>
        <w:t xml:space="preserve">  </w:t>
      </w:r>
      <w:r w:rsidRPr="002055F7">
        <w:rPr>
          <w:rFonts w:hint="eastAsia"/>
        </w:rPr>
        <w:t>一般规定</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05323B9" w14:textId="77777777" w:rsidR="00D24D48" w:rsidRDefault="00D24D48" w:rsidP="00D24D48">
      <w:r>
        <w:rPr>
          <w:b/>
          <w:bCs/>
        </w:rPr>
        <w:t>7</w:t>
      </w:r>
      <w:r w:rsidRPr="00165510">
        <w:rPr>
          <w:rFonts w:hint="eastAsia"/>
          <w:b/>
          <w:bCs/>
        </w:rPr>
        <w:t>.1.1</w:t>
      </w:r>
      <w:r>
        <w:rPr>
          <w:rFonts w:hint="eastAsia"/>
        </w:rPr>
        <w:t xml:space="preserve">  </w:t>
      </w:r>
      <w:r>
        <w:rPr>
          <w:rFonts w:hint="eastAsia"/>
        </w:rPr>
        <w:t>钢管束通常由矩形钢管、冷弯</w:t>
      </w:r>
      <w:r w:rsidRPr="00200314">
        <w:rPr>
          <w:rFonts w:hint="eastAsia"/>
        </w:rPr>
        <w:t>U</w:t>
      </w:r>
      <w:r w:rsidRPr="00200314">
        <w:rPr>
          <w:rFonts w:hint="eastAsia"/>
        </w:rPr>
        <w:t>型钢</w:t>
      </w:r>
      <w:r>
        <w:rPr>
          <w:rFonts w:hint="eastAsia"/>
        </w:rPr>
        <w:t>或钢板中的一种或几种材料组成，可实现标准化、工厂化、流水线制作。本条涉及“</w:t>
      </w:r>
      <w:r w:rsidRPr="001A6C2D">
        <w:rPr>
          <w:rFonts w:hint="eastAsia"/>
        </w:rPr>
        <w:t>一种带折边的</w:t>
      </w:r>
      <w:r w:rsidRPr="001A6C2D">
        <w:rPr>
          <w:rFonts w:hint="eastAsia"/>
        </w:rPr>
        <w:t>U</w:t>
      </w:r>
      <w:r w:rsidRPr="001A6C2D">
        <w:rPr>
          <w:rFonts w:hint="eastAsia"/>
        </w:rPr>
        <w:t>字形型材的钢管束组合结构</w:t>
      </w:r>
      <w:r>
        <w:rPr>
          <w:rFonts w:hint="eastAsia"/>
        </w:rPr>
        <w:t>（专利号：</w:t>
      </w:r>
      <w:r w:rsidRPr="001A6C2D">
        <w:t>201410151920</w:t>
      </w:r>
      <w:r>
        <w:rPr>
          <w:rFonts w:hint="eastAsia"/>
        </w:rPr>
        <w:t>.</w:t>
      </w:r>
      <w:r w:rsidRPr="001A6C2D">
        <w:t>3</w:t>
      </w:r>
      <w:r>
        <w:rPr>
          <w:rFonts w:hint="eastAsia"/>
        </w:rPr>
        <w:t>）”</w:t>
      </w:r>
      <w:r w:rsidRPr="000473E0">
        <w:rPr>
          <w:rFonts w:hint="eastAsia"/>
        </w:rPr>
        <w:t xml:space="preserve"> </w:t>
      </w:r>
      <w:r>
        <w:rPr>
          <w:rFonts w:hint="eastAsia"/>
        </w:rPr>
        <w:t>、“</w:t>
      </w:r>
      <w:r w:rsidRPr="00B17FAD">
        <w:rPr>
          <w:rFonts w:hint="eastAsia"/>
        </w:rPr>
        <w:t>一种</w:t>
      </w:r>
      <w:r w:rsidRPr="00B17FAD">
        <w:rPr>
          <w:rFonts w:hint="eastAsia"/>
        </w:rPr>
        <w:t>C</w:t>
      </w:r>
      <w:r w:rsidRPr="00B17FAD">
        <w:rPr>
          <w:rFonts w:hint="eastAsia"/>
        </w:rPr>
        <w:t>字型钢管束组合结构</w:t>
      </w:r>
      <w:r>
        <w:rPr>
          <w:rFonts w:hint="eastAsia"/>
        </w:rPr>
        <w:t>（专利号：</w:t>
      </w:r>
      <w:r w:rsidRPr="00B17FAD">
        <w:t>201420243857</w:t>
      </w:r>
      <w:r>
        <w:rPr>
          <w:rFonts w:hint="eastAsia"/>
        </w:rPr>
        <w:t>.</w:t>
      </w:r>
      <w:r w:rsidRPr="00B17FAD">
        <w:t>1</w:t>
      </w:r>
      <w:r>
        <w:rPr>
          <w:rFonts w:hint="eastAsia"/>
        </w:rPr>
        <w:t>）”、“</w:t>
      </w:r>
      <w:r w:rsidRPr="00B17FAD">
        <w:rPr>
          <w:rFonts w:hint="eastAsia"/>
        </w:rPr>
        <w:t>一</w:t>
      </w:r>
      <w:r w:rsidRPr="005811CE">
        <w:rPr>
          <w:rFonts w:hint="eastAsia"/>
        </w:rPr>
        <w:t>种</w:t>
      </w:r>
      <w:r w:rsidRPr="005811CE">
        <w:rPr>
          <w:rFonts w:hint="eastAsia"/>
        </w:rPr>
        <w:t>L</w:t>
      </w:r>
      <w:r w:rsidRPr="005811CE">
        <w:rPr>
          <w:rFonts w:hint="eastAsia"/>
        </w:rPr>
        <w:t>型钢管束组合结构</w:t>
      </w:r>
      <w:r>
        <w:rPr>
          <w:rFonts w:hint="eastAsia"/>
        </w:rPr>
        <w:t>（专利号：</w:t>
      </w:r>
      <w:r w:rsidRPr="005811CE">
        <w:t>201420242294</w:t>
      </w:r>
      <w:r>
        <w:rPr>
          <w:rFonts w:hint="eastAsia"/>
        </w:rPr>
        <w:t>.</w:t>
      </w:r>
      <w:r w:rsidRPr="005811CE">
        <w:t>4</w:t>
      </w:r>
      <w:r>
        <w:rPr>
          <w:rFonts w:hint="eastAsia"/>
        </w:rPr>
        <w:t>）”、“</w:t>
      </w:r>
      <w:r w:rsidRPr="005811CE">
        <w:rPr>
          <w:rFonts w:hint="eastAsia"/>
        </w:rPr>
        <w:t>一种</w:t>
      </w:r>
      <w:r w:rsidRPr="005811CE">
        <w:rPr>
          <w:rFonts w:hint="eastAsia"/>
        </w:rPr>
        <w:t>Z</w:t>
      </w:r>
      <w:r w:rsidRPr="005811CE">
        <w:rPr>
          <w:rFonts w:hint="eastAsia"/>
        </w:rPr>
        <w:t>型钢管束组合结构</w:t>
      </w:r>
      <w:r>
        <w:rPr>
          <w:rFonts w:hint="eastAsia"/>
        </w:rPr>
        <w:t>（专利号：</w:t>
      </w:r>
      <w:r w:rsidRPr="005811CE">
        <w:t>201420245142</w:t>
      </w:r>
      <w:r>
        <w:rPr>
          <w:rFonts w:hint="eastAsia"/>
        </w:rPr>
        <w:t>.</w:t>
      </w:r>
      <w:r w:rsidRPr="005811CE">
        <w:t>X</w:t>
      </w:r>
      <w:r>
        <w:rPr>
          <w:rFonts w:hint="eastAsia"/>
        </w:rPr>
        <w:t>）”、“</w:t>
      </w:r>
      <w:r w:rsidRPr="005811CE">
        <w:rPr>
          <w:rFonts w:hint="eastAsia"/>
        </w:rPr>
        <w:t>一种</w:t>
      </w:r>
      <w:r w:rsidRPr="005811CE">
        <w:rPr>
          <w:rFonts w:hint="eastAsia"/>
        </w:rPr>
        <w:t>T</w:t>
      </w:r>
      <w:r w:rsidRPr="005811CE">
        <w:rPr>
          <w:rFonts w:hint="eastAsia"/>
        </w:rPr>
        <w:t>字型钢管束组合结构</w:t>
      </w:r>
      <w:r>
        <w:rPr>
          <w:rFonts w:hint="eastAsia"/>
        </w:rPr>
        <w:t>（专利号：</w:t>
      </w:r>
      <w:r w:rsidRPr="005811CE">
        <w:t>201420246442</w:t>
      </w:r>
      <w:r>
        <w:rPr>
          <w:rFonts w:hint="eastAsia"/>
        </w:rPr>
        <w:t>.</w:t>
      </w:r>
      <w:r w:rsidRPr="005811CE">
        <w:t>X</w:t>
      </w:r>
      <w:r>
        <w:rPr>
          <w:rFonts w:hint="eastAsia"/>
        </w:rPr>
        <w:t>）”、“</w:t>
      </w:r>
      <w:r w:rsidRPr="005811CE">
        <w:rPr>
          <w:rFonts w:hint="eastAsia"/>
        </w:rPr>
        <w:t>一种由矩形管组成的钢管束组合结构</w:t>
      </w:r>
      <w:r>
        <w:rPr>
          <w:rFonts w:hint="eastAsia"/>
        </w:rPr>
        <w:t>（专利号：</w:t>
      </w:r>
      <w:r w:rsidRPr="005811CE">
        <w:t>201620651734</w:t>
      </w:r>
      <w:r>
        <w:rPr>
          <w:rFonts w:hint="eastAsia"/>
        </w:rPr>
        <w:t>.</w:t>
      </w:r>
      <w:r w:rsidRPr="005811CE">
        <w:t>0</w:t>
      </w:r>
      <w:r>
        <w:rPr>
          <w:rFonts w:hint="eastAsia"/>
        </w:rPr>
        <w:t>）”等相关专利。</w:t>
      </w:r>
    </w:p>
    <w:p w14:paraId="008E506B" w14:textId="77777777" w:rsidR="00D24D48" w:rsidRDefault="00D24D48" w:rsidP="00D24D48">
      <w:pPr>
        <w:rPr>
          <w:color w:val="000000" w:themeColor="text1"/>
          <w:szCs w:val="21"/>
        </w:rPr>
      </w:pPr>
      <w:r>
        <w:rPr>
          <w:b/>
          <w:bCs/>
        </w:rPr>
        <w:t>7</w:t>
      </w:r>
      <w:r w:rsidRPr="00165510">
        <w:rPr>
          <w:rFonts w:hint="eastAsia"/>
          <w:b/>
          <w:bCs/>
        </w:rPr>
        <w:t xml:space="preserve">.1.2 </w:t>
      </w:r>
      <w:r>
        <w:rPr>
          <w:rFonts w:hint="eastAsia"/>
        </w:rPr>
        <w:t xml:space="preserve"> </w:t>
      </w:r>
      <w:r>
        <w:rPr>
          <w:rFonts w:hint="eastAsia"/>
        </w:rPr>
        <w:t>钢管束中单个空腔截面最大边尺寸</w:t>
      </w:r>
      <w:r w:rsidRPr="00200314">
        <w:rPr>
          <w:rFonts w:hint="eastAsia"/>
        </w:rPr>
        <w:t>不小于</w:t>
      </w:r>
      <w:r w:rsidRPr="00200314">
        <w:rPr>
          <w:rFonts w:hint="eastAsia"/>
        </w:rPr>
        <w:t>800mm</w:t>
      </w:r>
      <w:r w:rsidRPr="00200314">
        <w:rPr>
          <w:rFonts w:hint="eastAsia"/>
        </w:rPr>
        <w:t>时</w:t>
      </w:r>
      <w:r>
        <w:rPr>
          <w:rFonts w:hint="eastAsia"/>
        </w:rPr>
        <w:t>，实际使用的钢板厚度不小于</w:t>
      </w:r>
      <w:r>
        <w:rPr>
          <w:rFonts w:hint="eastAsia"/>
        </w:rPr>
        <w:t>16mm</w:t>
      </w:r>
      <w:r>
        <w:rPr>
          <w:rFonts w:hint="eastAsia"/>
        </w:rPr>
        <w:t>，可以采用</w:t>
      </w:r>
      <w:r>
        <w:rPr>
          <w:rFonts w:hint="eastAsia"/>
          <w:color w:val="000000" w:themeColor="text1"/>
          <w:szCs w:val="21"/>
        </w:rPr>
        <w:t>在钢管束内壁上</w:t>
      </w:r>
      <w:r w:rsidRPr="00200314">
        <w:rPr>
          <w:rFonts w:hint="eastAsia"/>
        </w:rPr>
        <w:t>焊接栓钉、竖向加劲肋等措施</w:t>
      </w:r>
      <w:r>
        <w:rPr>
          <w:rFonts w:hint="eastAsia"/>
        </w:rPr>
        <w:t>以</w:t>
      </w:r>
      <w:r w:rsidRPr="00BD337B">
        <w:rPr>
          <w:rFonts w:hint="eastAsia"/>
          <w:color w:val="000000" w:themeColor="text1"/>
          <w:szCs w:val="21"/>
        </w:rPr>
        <w:t>确保钢与混凝土共同作用。</w:t>
      </w:r>
    </w:p>
    <w:p w14:paraId="6EAFD509" w14:textId="7BC82419" w:rsidR="00D24D48" w:rsidRPr="00CC244A" w:rsidRDefault="00D24D48" w:rsidP="00D24D48">
      <w:pPr>
        <w:rPr>
          <w:color w:val="000000" w:themeColor="text1"/>
          <w:szCs w:val="21"/>
        </w:rPr>
      </w:pPr>
      <w:r>
        <w:rPr>
          <w:b/>
          <w:bCs/>
        </w:rPr>
        <w:t>7</w:t>
      </w:r>
      <w:r w:rsidRPr="00165510">
        <w:rPr>
          <w:rFonts w:hint="eastAsia"/>
          <w:b/>
          <w:bCs/>
        </w:rPr>
        <w:t>.1.3</w:t>
      </w:r>
      <w:r w:rsidR="001B0EFF">
        <w:rPr>
          <w:b/>
          <w:bCs/>
        </w:rPr>
        <w:t xml:space="preserve">  </w:t>
      </w:r>
      <w:r>
        <w:rPr>
          <w:rFonts w:hint="eastAsia"/>
        </w:rPr>
        <w:t>对于</w:t>
      </w:r>
      <w:r w:rsidRPr="00200314">
        <w:rPr>
          <w:rFonts w:hint="eastAsia"/>
        </w:rPr>
        <w:t>L</w:t>
      </w:r>
      <w:r w:rsidRPr="00200314">
        <w:rPr>
          <w:rFonts w:hint="eastAsia"/>
        </w:rPr>
        <w:t>形、</w:t>
      </w:r>
      <w:r w:rsidRPr="00200314">
        <w:rPr>
          <w:rFonts w:hint="eastAsia"/>
        </w:rPr>
        <w:t>T</w:t>
      </w:r>
      <w:r w:rsidRPr="00200314">
        <w:rPr>
          <w:rFonts w:hint="eastAsia"/>
        </w:rPr>
        <w:t>形、</w:t>
      </w:r>
      <w:r w:rsidRPr="00194919">
        <w:rPr>
          <w:rFonts w:hint="eastAsia"/>
          <w:szCs w:val="21"/>
        </w:rPr>
        <w:t>工</w:t>
      </w:r>
      <w:r w:rsidRPr="00200314">
        <w:rPr>
          <w:rFonts w:hint="eastAsia"/>
        </w:rPr>
        <w:t>字形</w:t>
      </w:r>
      <w:r w:rsidRPr="00284A91">
        <w:rPr>
          <w:rFonts w:hint="eastAsia"/>
        </w:rPr>
        <w:t>钢管混凝土束剪力墙</w:t>
      </w:r>
      <w:r w:rsidRPr="00200314">
        <w:rPr>
          <w:rFonts w:hint="eastAsia"/>
        </w:rPr>
        <w:t>各肢</w:t>
      </w:r>
      <w:r>
        <w:rPr>
          <w:rFonts w:hint="eastAsia"/>
        </w:rPr>
        <w:t>中，至少需要一个方向的墙肢</w:t>
      </w:r>
      <w:r w:rsidRPr="00200314">
        <w:rPr>
          <w:rFonts w:hint="eastAsia"/>
        </w:rPr>
        <w:t>截面</w:t>
      </w:r>
      <w:r>
        <w:rPr>
          <w:rFonts w:hint="eastAsia"/>
        </w:rPr>
        <w:t>宽</w:t>
      </w:r>
      <w:r w:rsidRPr="00200314">
        <w:rPr>
          <w:rFonts w:hint="eastAsia"/>
        </w:rPr>
        <w:t>度与厚度之比大于</w:t>
      </w:r>
      <w:r w:rsidRPr="00200314">
        <w:rPr>
          <w:rFonts w:hint="eastAsia"/>
        </w:rPr>
        <w:t>4</w:t>
      </w:r>
      <w:r>
        <w:rPr>
          <w:rFonts w:hint="eastAsia"/>
        </w:rPr>
        <w:t>。</w:t>
      </w:r>
    </w:p>
    <w:p w14:paraId="6A8CB500" w14:textId="2DEB2811" w:rsidR="00D24D48" w:rsidRDefault="00D24D48" w:rsidP="00D24D48">
      <w:r>
        <w:rPr>
          <w:b/>
          <w:bCs/>
        </w:rPr>
        <w:t>7</w:t>
      </w:r>
      <w:r w:rsidRPr="00165510">
        <w:rPr>
          <w:rFonts w:hint="eastAsia"/>
          <w:b/>
          <w:bCs/>
        </w:rPr>
        <w:t>.1.4</w:t>
      </w:r>
      <w:r w:rsidR="001B0EFF">
        <w:t xml:space="preserve">  </w:t>
      </w:r>
      <w:r>
        <w:t>按</w:t>
      </w:r>
      <w:r w:rsidRPr="00BD337B">
        <w:rPr>
          <w:rFonts w:hint="eastAsia"/>
        </w:rPr>
        <w:t>130mm</w:t>
      </w:r>
      <w:r>
        <w:rPr>
          <w:rFonts w:hint="eastAsia"/>
        </w:rPr>
        <w:t>厚的</w:t>
      </w:r>
      <w:r w:rsidRPr="00BD337B">
        <w:rPr>
          <w:rFonts w:hint="eastAsia"/>
        </w:rPr>
        <w:t>钢管混凝土束剪力墙与一、二级钢筋混凝土剪力厚度不宜小于层高的</w:t>
      </w:r>
      <w:r w:rsidRPr="00BD337B">
        <w:rPr>
          <w:rFonts w:hint="eastAsia"/>
        </w:rPr>
        <w:t>1/20</w:t>
      </w:r>
      <w:r w:rsidRPr="00BD337B">
        <w:rPr>
          <w:rFonts w:hint="eastAsia"/>
        </w:rPr>
        <w:t>稳定性接近的原则，确定钢筋混凝土束剪力墙构造厚度要求。</w:t>
      </w:r>
    </w:p>
    <w:p w14:paraId="3308BA9C" w14:textId="77777777" w:rsidR="00D24D48" w:rsidRDefault="00D24D48" w:rsidP="00D24D48">
      <w:r>
        <w:rPr>
          <w:b/>
          <w:bCs/>
        </w:rPr>
        <w:t>7</w:t>
      </w:r>
      <w:r w:rsidRPr="00165510">
        <w:rPr>
          <w:rFonts w:hint="eastAsia"/>
          <w:b/>
          <w:bCs/>
        </w:rPr>
        <w:t>.1.5</w:t>
      </w:r>
      <w:r w:rsidRPr="00BD337B">
        <w:t xml:space="preserve"> </w:t>
      </w:r>
      <w:r>
        <w:rPr>
          <w:rFonts w:hint="eastAsia"/>
        </w:rPr>
        <w:t xml:space="preserve"> </w:t>
      </w:r>
      <w:r>
        <w:rPr>
          <w:rFonts w:hint="eastAsia"/>
        </w:rPr>
        <w:t>根据理论分析和混凝土剪力墙设计经验，</w:t>
      </w:r>
      <w:r w:rsidRPr="00BD337B">
        <w:rPr>
          <w:rFonts w:hint="eastAsia"/>
        </w:rPr>
        <w:t>异形</w:t>
      </w:r>
      <w:r>
        <w:rPr>
          <w:rFonts w:hint="eastAsia"/>
        </w:rPr>
        <w:t>截面墙可拆分</w:t>
      </w:r>
      <w:r w:rsidRPr="00BD337B">
        <w:rPr>
          <w:rFonts w:hint="eastAsia"/>
        </w:rPr>
        <w:t>为一字形</w:t>
      </w:r>
      <w:r>
        <w:rPr>
          <w:rFonts w:hint="eastAsia"/>
        </w:rPr>
        <w:t>墙肢分别</w:t>
      </w:r>
      <w:r w:rsidRPr="00BD337B">
        <w:rPr>
          <w:rFonts w:hint="eastAsia"/>
        </w:rPr>
        <w:t>进行验算</w:t>
      </w:r>
      <w:r>
        <w:rPr>
          <w:rFonts w:hint="eastAsia"/>
        </w:rPr>
        <w:t>。纤维模型计算表明</w:t>
      </w:r>
      <w:r w:rsidRPr="00BD337B">
        <w:rPr>
          <w:rFonts w:hint="eastAsia"/>
        </w:rPr>
        <w:t>，</w:t>
      </w:r>
      <w:r>
        <w:rPr>
          <w:rFonts w:hint="eastAsia"/>
        </w:rPr>
        <w:t>L</w:t>
      </w:r>
      <w:r>
        <w:rPr>
          <w:rFonts w:hint="eastAsia"/>
        </w:rPr>
        <w:t>形、</w:t>
      </w:r>
      <w:r>
        <w:rPr>
          <w:rFonts w:hint="eastAsia"/>
        </w:rPr>
        <w:t>T</w:t>
      </w:r>
      <w:r>
        <w:rPr>
          <w:rFonts w:hint="eastAsia"/>
        </w:rPr>
        <w:t>形钢管混凝土束剪力墙若按拆分墙肢计算，仅当各肢应力比同时接近于</w:t>
      </w:r>
      <w:r>
        <w:rPr>
          <w:rFonts w:hint="eastAsia"/>
        </w:rPr>
        <w:t>1</w:t>
      </w:r>
      <w:r>
        <w:rPr>
          <w:rFonts w:hint="eastAsia"/>
        </w:rPr>
        <w:t>时，才会比按异形整体截面直接计算偏不安全，这种情况在实际工程中基本不会出现</w:t>
      </w:r>
      <w:r w:rsidRPr="00BD337B">
        <w:rPr>
          <w:rFonts w:hint="eastAsia"/>
        </w:rPr>
        <w:t>。</w:t>
      </w:r>
    </w:p>
    <w:p w14:paraId="70EBC4F1" w14:textId="1FBFC2B9" w:rsidR="00D24D48" w:rsidRPr="00D623AC" w:rsidRDefault="00D24D48" w:rsidP="0002622C">
      <w:pPr>
        <w:pStyle w:val="2c"/>
      </w:pPr>
      <w:bookmarkStart w:id="549" w:name="_Toc517032574"/>
      <w:bookmarkStart w:id="550" w:name="_Toc520361638"/>
      <w:bookmarkStart w:id="551" w:name="_Toc520362738"/>
      <w:bookmarkStart w:id="552" w:name="_Toc520364014"/>
      <w:bookmarkStart w:id="553" w:name="_Toc520792439"/>
      <w:bookmarkStart w:id="554" w:name="_Toc520794037"/>
      <w:bookmarkStart w:id="555" w:name="_Toc520796043"/>
      <w:bookmarkStart w:id="556" w:name="_Toc75954475"/>
      <w:bookmarkStart w:id="557" w:name="_Toc76031612"/>
      <w:bookmarkStart w:id="558" w:name="_Toc76031695"/>
      <w:bookmarkStart w:id="559" w:name="_Toc96076836"/>
      <w:bookmarkStart w:id="560" w:name="_Toc96092192"/>
      <w:bookmarkStart w:id="561" w:name="_Toc97295164"/>
      <w:bookmarkStart w:id="562" w:name="_Toc112774353"/>
      <w:bookmarkStart w:id="563" w:name="_Toc112775698"/>
      <w:bookmarkStart w:id="564" w:name="_Toc113954182"/>
      <w:r>
        <w:t>7</w:t>
      </w:r>
      <w:r w:rsidRPr="00D623AC">
        <w:t>.</w:t>
      </w:r>
      <w:r w:rsidRPr="00D623AC">
        <w:rPr>
          <w:rFonts w:hint="eastAsia"/>
        </w:rPr>
        <w:t>2</w:t>
      </w:r>
      <w:r>
        <w:rPr>
          <w:rFonts w:hint="eastAsia"/>
        </w:rPr>
        <w:t xml:space="preserve">  </w:t>
      </w:r>
      <w:r w:rsidR="00381DF1">
        <w:rPr>
          <w:rFonts w:hint="eastAsia"/>
        </w:rPr>
        <w:t>钢管混凝土束剪力墙</w:t>
      </w:r>
      <w:r w:rsidRPr="00D623AC">
        <w:rPr>
          <w:rFonts w:hint="eastAsia"/>
        </w:rPr>
        <w:t>承载力计算</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1FEF3C53" w14:textId="77777777" w:rsidR="00D24D48" w:rsidRDefault="00D24D48" w:rsidP="00D24D48">
      <w:r>
        <w:rPr>
          <w:b/>
          <w:bCs/>
        </w:rPr>
        <w:t>7</w:t>
      </w:r>
      <w:r w:rsidRPr="00165510">
        <w:rPr>
          <w:rFonts w:hint="eastAsia"/>
          <w:b/>
          <w:bCs/>
        </w:rPr>
        <w:t xml:space="preserve">.2.1 </w:t>
      </w:r>
      <w:r>
        <w:rPr>
          <w:rFonts w:hint="eastAsia"/>
        </w:rPr>
        <w:t xml:space="preserve"> </w:t>
      </w:r>
      <w:r>
        <w:rPr>
          <w:rFonts w:hint="eastAsia"/>
        </w:rPr>
        <w:t>弯矩作用在一个主平面内的钢管混凝土束剪力墙</w:t>
      </w:r>
      <w:r w:rsidRPr="000309E3">
        <w:rPr>
          <w:rFonts w:hint="eastAsia"/>
        </w:rPr>
        <w:t>压弯构件</w:t>
      </w:r>
      <w:r>
        <w:rPr>
          <w:rFonts w:hint="eastAsia"/>
        </w:rPr>
        <w:t>的强度，可以根据极限状态理论进行分析。</w:t>
      </w:r>
    </w:p>
    <w:p w14:paraId="37EA0FD9" w14:textId="77777777" w:rsidR="00D24D48" w:rsidRPr="000309E3" w:rsidRDefault="00D24D48" w:rsidP="00D24D48">
      <w:r>
        <w:tab/>
      </w:r>
      <w:r w:rsidRPr="000309E3">
        <w:rPr>
          <w:rFonts w:hint="eastAsia"/>
        </w:rPr>
        <w:t>假定钢管壁应力达到屈服点，受压区混凝土应力达到极限强度，受拉区混凝土退出工作，</w:t>
      </w:r>
      <w:r>
        <w:rPr>
          <w:rFonts w:hint="eastAsia"/>
        </w:rPr>
        <w:t>略去混凝土的抗拉强度。同时，不考虑钢管束内竖向隔板的抗拉、抗压和抗剪承载能力。</w:t>
      </w:r>
      <w:r w:rsidRPr="000309E3">
        <w:rPr>
          <w:rFonts w:hint="eastAsia"/>
        </w:rPr>
        <w:t>由极限理论可推导出钢管混凝土束</w:t>
      </w:r>
      <w:r>
        <w:rPr>
          <w:rFonts w:hint="eastAsia"/>
        </w:rPr>
        <w:t>剪力墙</w:t>
      </w:r>
      <w:r w:rsidRPr="000309E3">
        <w:t>压弯构</w:t>
      </w:r>
      <w:r w:rsidRPr="000309E3">
        <w:rPr>
          <w:rFonts w:hint="eastAsia"/>
        </w:rPr>
        <w:t>件的</w:t>
      </w:r>
      <w:r w:rsidRPr="009D5E51">
        <w:rPr>
          <w:rFonts w:hint="eastAsia"/>
          <w:i/>
        </w:rPr>
        <w:t>N</w:t>
      </w:r>
      <w:r w:rsidRPr="000309E3">
        <w:rPr>
          <w:rFonts w:hint="eastAsia"/>
        </w:rPr>
        <w:t>-</w:t>
      </w:r>
      <w:r w:rsidRPr="009D5E51">
        <w:rPr>
          <w:rFonts w:hint="eastAsia"/>
          <w:i/>
        </w:rPr>
        <w:t>M</w:t>
      </w:r>
      <w:r w:rsidRPr="000309E3">
        <w:rPr>
          <w:rFonts w:hint="eastAsia"/>
        </w:rPr>
        <w:t>相关公式。该式为二次函数，曲线呈抛物线型。</w:t>
      </w:r>
      <w:r>
        <w:rPr>
          <w:rFonts w:hint="eastAsia"/>
        </w:rPr>
        <w:t>原标准中</w:t>
      </w:r>
      <w:r w:rsidRPr="000309E3">
        <w:rPr>
          <w:rFonts w:hint="eastAsia"/>
        </w:rPr>
        <w:t>为便于设计将抛物线简化为两段折线</w:t>
      </w:r>
      <w:r>
        <w:rPr>
          <w:rFonts w:hint="eastAsia"/>
        </w:rPr>
        <w:t>，本次修订采用更精确的抛物线公式，以更充分利用钢管混凝土束剪力墙构件性能。。</w:t>
      </w:r>
    </w:p>
    <w:p w14:paraId="296ECD8D" w14:textId="5B809021" w:rsidR="00D24D48" w:rsidRPr="00AD1109" w:rsidRDefault="00D24D48" w:rsidP="00D24D48">
      <w:pPr>
        <w:rPr>
          <w:rStyle w:val="A-0"/>
        </w:rPr>
      </w:pPr>
      <w:r>
        <w:tab/>
      </w:r>
      <w:r w:rsidRPr="0047641E">
        <w:rPr>
          <w:rFonts w:hint="eastAsia"/>
        </w:rPr>
        <w:t>将</w:t>
      </w:r>
      <w:r>
        <w:rPr>
          <w:rFonts w:hint="eastAsia"/>
        </w:rPr>
        <w:t>公式与</w:t>
      </w:r>
      <w:r w:rsidRPr="0047641E">
        <w:rPr>
          <w:rFonts w:hint="eastAsia"/>
        </w:rPr>
        <w:t>《钢板剪力墙技术规程》</w:t>
      </w:r>
      <w:r w:rsidRPr="0047641E">
        <w:rPr>
          <w:rFonts w:hint="eastAsia"/>
        </w:rPr>
        <w:t>JGJ/T</w:t>
      </w:r>
      <w:r>
        <w:rPr>
          <w:rFonts w:hint="eastAsia"/>
        </w:rPr>
        <w:t xml:space="preserve"> </w:t>
      </w:r>
      <w:r w:rsidRPr="0047641E">
        <w:rPr>
          <w:rFonts w:hint="eastAsia"/>
        </w:rPr>
        <w:t>380</w:t>
      </w:r>
      <w:r>
        <w:rPr>
          <w:rFonts w:hint="eastAsia"/>
        </w:rPr>
        <w:t>与</w:t>
      </w:r>
      <w:r w:rsidRPr="0047641E">
        <w:rPr>
          <w:rFonts w:hint="eastAsia"/>
        </w:rPr>
        <w:t>《组合结构设计规范》</w:t>
      </w:r>
      <w:r w:rsidRPr="0047641E">
        <w:rPr>
          <w:rFonts w:hint="eastAsia"/>
        </w:rPr>
        <w:t>JGJ</w:t>
      </w:r>
      <w:r>
        <w:rPr>
          <w:rFonts w:hint="eastAsia"/>
        </w:rPr>
        <w:t xml:space="preserve"> </w:t>
      </w:r>
      <w:r w:rsidRPr="0047641E">
        <w:rPr>
          <w:rFonts w:hint="eastAsia"/>
        </w:rPr>
        <w:t>138</w:t>
      </w:r>
      <w:r>
        <w:rPr>
          <w:rFonts w:hint="eastAsia"/>
        </w:rPr>
        <w:t>相近公式计算结果和钢管混凝土束剪力墙的实际试验承载力比较发现，本公式计算结果也偏于安全。</w:t>
      </w:r>
      <w:r w:rsidRPr="00AD1109">
        <w:rPr>
          <w:rStyle w:val="A-0"/>
          <w:rFonts w:hint="eastAsia"/>
        </w:rPr>
        <w:t>强度</w:t>
      </w:r>
      <w:r w:rsidRPr="00AD1109">
        <w:rPr>
          <w:rStyle w:val="A-0"/>
        </w:rPr>
        <w:t>计算公式与</w:t>
      </w:r>
      <w:r w:rsidRPr="00AD1109">
        <w:rPr>
          <w:rStyle w:val="A-0"/>
          <w:rFonts w:hint="eastAsia"/>
        </w:rPr>
        <w:t xml:space="preserve">CECS </w:t>
      </w:r>
      <w:r w:rsidRPr="00AD1109">
        <w:rPr>
          <w:rStyle w:val="A-0"/>
        </w:rPr>
        <w:t>159</w:t>
      </w:r>
      <w:r w:rsidRPr="00AD1109">
        <w:rPr>
          <w:rStyle w:val="A-0"/>
          <w:rFonts w:hint="eastAsia"/>
        </w:rPr>
        <w:t>公式</w:t>
      </w:r>
      <w:r w:rsidRPr="00AD1109">
        <w:rPr>
          <w:rStyle w:val="A-0"/>
        </w:rPr>
        <w:t>对比如下</w:t>
      </w:r>
      <w:r w:rsidRPr="00AD1109">
        <w:rPr>
          <w:rStyle w:val="A-0"/>
          <w:rFonts w:hint="eastAsia"/>
        </w:rPr>
        <w:t>图</w:t>
      </w:r>
      <w:r w:rsidRPr="00AD1109">
        <w:rPr>
          <w:rStyle w:val="A-0"/>
          <w:rFonts w:hint="eastAsia"/>
        </w:rPr>
        <w:t>2</w:t>
      </w:r>
      <w:r w:rsidRPr="00AD1109">
        <w:rPr>
          <w:rStyle w:val="A-0"/>
          <w:rFonts w:hint="eastAsia"/>
        </w:rPr>
        <w:t>所示：</w:t>
      </w:r>
    </w:p>
    <w:p w14:paraId="1AD06C46" w14:textId="77777777" w:rsidR="00D24D48" w:rsidRDefault="00D24D48" w:rsidP="00D24D48">
      <w:pPr>
        <w:pStyle w:val="A-"/>
        <w:jc w:val="center"/>
      </w:pPr>
      <w:r w:rsidRPr="00C64957">
        <w:rPr>
          <w:noProof/>
        </w:rPr>
        <w:lastRenderedPageBreak/>
        <w:drawing>
          <wp:inline distT="0" distB="0" distL="0" distR="0" wp14:anchorId="52A592C2" wp14:editId="34FC059A">
            <wp:extent cx="2524341" cy="2006600"/>
            <wp:effectExtent l="0" t="0" r="9525" b="0"/>
            <wp:docPr id="3" name="图片 3" descr="C:\Users\ADMINI~1\AppData\Local\Temp\1646367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I~1\AppData\Local\Temp\1646367986(1).pn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5482" cy="2015456"/>
                    </a:xfrm>
                    <a:prstGeom prst="rect">
                      <a:avLst/>
                    </a:prstGeom>
                    <a:noFill/>
                    <a:ln>
                      <a:noFill/>
                    </a:ln>
                  </pic:spPr>
                </pic:pic>
              </a:graphicData>
            </a:graphic>
          </wp:inline>
        </w:drawing>
      </w:r>
    </w:p>
    <w:p w14:paraId="48D668EF" w14:textId="77777777" w:rsidR="00D24D48" w:rsidRPr="00572CF9" w:rsidRDefault="00D24D48" w:rsidP="00345258">
      <w:pPr>
        <w:pStyle w:val="A-f"/>
        <w:rPr>
          <w:color w:val="000000" w:themeColor="text1"/>
        </w:rPr>
      </w:pPr>
      <w:r w:rsidRPr="00572CF9">
        <w:rPr>
          <w:rFonts w:hint="eastAsia"/>
          <w:color w:val="000000" w:themeColor="text1"/>
        </w:rPr>
        <w:t>图</w:t>
      </w:r>
      <w:r w:rsidRPr="00572CF9">
        <w:rPr>
          <w:rFonts w:hint="eastAsia"/>
          <w:color w:val="000000" w:themeColor="text1"/>
        </w:rPr>
        <w:t>2</w:t>
      </w:r>
      <w:r w:rsidRPr="00572CF9">
        <w:rPr>
          <w:color w:val="000000" w:themeColor="text1"/>
        </w:rPr>
        <w:t xml:space="preserve"> </w:t>
      </w:r>
      <w:r w:rsidRPr="00572CF9">
        <w:rPr>
          <w:rFonts w:hint="eastAsia"/>
          <w:color w:val="000000" w:themeColor="text1"/>
        </w:rPr>
        <w:t>强度公式对比</w:t>
      </w:r>
    </w:p>
    <w:p w14:paraId="648478CE" w14:textId="77777777" w:rsidR="00D24D48" w:rsidRPr="00572CF9" w:rsidRDefault="00D24D48" w:rsidP="00D24D48">
      <w:pPr>
        <w:rPr>
          <w:color w:val="000000" w:themeColor="text1"/>
        </w:rPr>
      </w:pPr>
      <w:r w:rsidRPr="00572CF9">
        <w:rPr>
          <w:color w:val="000000" w:themeColor="text1"/>
        </w:rPr>
        <w:tab/>
      </w:r>
      <w:r w:rsidRPr="00572CF9">
        <w:rPr>
          <w:rFonts w:hint="eastAsia"/>
          <w:color w:val="000000" w:themeColor="text1"/>
        </w:rPr>
        <w:t>观察</w:t>
      </w:r>
      <w:r w:rsidRPr="00572CF9">
        <w:rPr>
          <w:color w:val="000000" w:themeColor="text1"/>
        </w:rPr>
        <w:t>对比结果，轴压比大的，</w:t>
      </w:r>
      <w:r w:rsidRPr="00572CF9">
        <w:rPr>
          <w:rFonts w:hint="eastAsia"/>
          <w:color w:val="000000" w:themeColor="text1"/>
        </w:rPr>
        <w:t>混凝土分担率小，例如</w:t>
      </w:r>
      <w:r w:rsidRPr="00572CF9">
        <w:rPr>
          <w:rFonts w:hint="eastAsia"/>
          <w:color w:val="000000" w:themeColor="text1"/>
        </w:rPr>
        <w:t>0.35</w:t>
      </w:r>
      <w:r w:rsidRPr="00572CF9">
        <w:rPr>
          <w:rFonts w:hint="eastAsia"/>
          <w:color w:val="000000" w:themeColor="text1"/>
        </w:rPr>
        <w:t>，</w:t>
      </w:r>
      <w:r w:rsidRPr="00572CF9">
        <w:rPr>
          <w:color w:val="000000" w:themeColor="text1"/>
        </w:rPr>
        <w:t>采用新公式</w:t>
      </w:r>
      <w:r w:rsidRPr="00572CF9">
        <w:rPr>
          <w:rFonts w:hint="eastAsia"/>
          <w:color w:val="000000" w:themeColor="text1"/>
        </w:rPr>
        <w:t>，</w:t>
      </w:r>
      <w:r w:rsidRPr="00572CF9">
        <w:rPr>
          <w:color w:val="000000" w:themeColor="text1"/>
        </w:rPr>
        <w:t>能够承担的弯矩增大了</w:t>
      </w:r>
      <w:r w:rsidRPr="00572CF9">
        <w:rPr>
          <w:rFonts w:hint="eastAsia"/>
          <w:color w:val="000000" w:themeColor="text1"/>
        </w:rPr>
        <w:t>。</w:t>
      </w:r>
      <w:r w:rsidRPr="00572CF9">
        <w:rPr>
          <w:color w:val="000000" w:themeColor="text1"/>
        </w:rPr>
        <w:t>轴压比</w:t>
      </w:r>
      <w:r w:rsidRPr="00572CF9">
        <w:rPr>
          <w:rFonts w:hint="eastAsia"/>
          <w:color w:val="000000" w:themeColor="text1"/>
        </w:rPr>
        <w:t>小</w:t>
      </w:r>
      <w:r w:rsidRPr="00572CF9">
        <w:rPr>
          <w:color w:val="000000" w:themeColor="text1"/>
        </w:rPr>
        <w:t>的</w:t>
      </w:r>
      <w:r w:rsidRPr="00572CF9">
        <w:rPr>
          <w:rFonts w:hint="eastAsia"/>
          <w:color w:val="000000" w:themeColor="text1"/>
        </w:rPr>
        <w:t>（</w:t>
      </w:r>
      <w:r w:rsidRPr="00572CF9">
        <w:rPr>
          <w:color w:val="000000" w:themeColor="text1"/>
        </w:rPr>
        <w:t>上部楼层</w:t>
      </w:r>
      <w:r w:rsidRPr="00572CF9">
        <w:rPr>
          <w:rFonts w:hint="eastAsia"/>
          <w:color w:val="000000" w:themeColor="text1"/>
        </w:rPr>
        <w:t>），混凝土</w:t>
      </w:r>
      <w:r w:rsidRPr="00572CF9">
        <w:rPr>
          <w:color w:val="000000" w:themeColor="text1"/>
        </w:rPr>
        <w:t>分担率大，新公式能够承担的弯矩仍然增大了</w:t>
      </w:r>
      <w:r w:rsidRPr="00572CF9">
        <w:rPr>
          <w:rFonts w:hint="eastAsia"/>
          <w:color w:val="000000" w:themeColor="text1"/>
        </w:rPr>
        <w:t>，</w:t>
      </w:r>
      <w:r w:rsidRPr="00572CF9">
        <w:rPr>
          <w:color w:val="000000" w:themeColor="text1"/>
        </w:rPr>
        <w:t>有利于减小截面</w:t>
      </w:r>
      <w:r w:rsidRPr="00572CF9">
        <w:rPr>
          <w:rFonts w:hint="eastAsia"/>
          <w:color w:val="000000" w:themeColor="text1"/>
        </w:rPr>
        <w:t>。</w:t>
      </w:r>
    </w:p>
    <w:p w14:paraId="491B6AD3" w14:textId="49A804A2" w:rsidR="00D24D48" w:rsidRPr="00EB7B82" w:rsidRDefault="00D24D48" w:rsidP="00D24D48">
      <w:pPr>
        <w:jc w:val="left"/>
        <w:rPr>
          <w:color w:val="FF0000"/>
          <w:szCs w:val="21"/>
        </w:rPr>
      </w:pPr>
      <w:r>
        <w:rPr>
          <w:rFonts w:hint="eastAsia"/>
          <w:szCs w:val="21"/>
        </w:rPr>
        <w:t xml:space="preserve">    </w:t>
      </w:r>
      <w:r>
        <w:rPr>
          <w:rFonts w:hint="eastAsia"/>
          <w:szCs w:val="21"/>
        </w:rPr>
        <w:t>根据现行</w:t>
      </w:r>
      <w:r w:rsidR="009E150D">
        <w:rPr>
          <w:rFonts w:hint="eastAsia"/>
          <w:szCs w:val="21"/>
        </w:rPr>
        <w:t>国家</w:t>
      </w:r>
      <w:r>
        <w:rPr>
          <w:rFonts w:hint="eastAsia"/>
          <w:szCs w:val="21"/>
        </w:rPr>
        <w:t>标准《钢结构设计标准》</w:t>
      </w:r>
      <w:r>
        <w:rPr>
          <w:rFonts w:hint="eastAsia"/>
          <w:szCs w:val="21"/>
        </w:rPr>
        <w:t>GB 50017</w:t>
      </w:r>
      <w:r>
        <w:rPr>
          <w:rFonts w:hint="eastAsia"/>
          <w:szCs w:val="21"/>
        </w:rPr>
        <w:t>的相关要求，对于钢管束有开</w:t>
      </w:r>
      <w:r w:rsidRPr="007A0808">
        <w:rPr>
          <w:rFonts w:hint="eastAsia"/>
          <w:szCs w:val="21"/>
        </w:rPr>
        <w:t>孔削弱处的墙肢应分别验算毛截面处和开孔处的强度。对开孔处，应按净截面面积计算，</w:t>
      </w:r>
      <w:r w:rsidRPr="007A0808">
        <w:rPr>
          <w:rFonts w:hint="eastAsia"/>
        </w:rPr>
        <w:t>钢材抗弯强度设计值取</w:t>
      </w:r>
      <w:r w:rsidRPr="007A0808">
        <w:rPr>
          <w:rFonts w:hint="eastAsia"/>
        </w:rPr>
        <w:t>0.7</w:t>
      </w:r>
      <w:r w:rsidRPr="007A0808">
        <w:rPr>
          <w:rFonts w:hint="eastAsia"/>
          <w:i/>
        </w:rPr>
        <w:t>f</w:t>
      </w:r>
      <w:r w:rsidRPr="007A0808">
        <w:rPr>
          <w:rFonts w:hint="eastAsia"/>
          <w:vertAlign w:val="subscript"/>
        </w:rPr>
        <w:t>u</w:t>
      </w:r>
      <w:r w:rsidRPr="007A0808">
        <w:rPr>
          <w:rFonts w:hint="eastAsia"/>
        </w:rPr>
        <w:t>。</w:t>
      </w:r>
    </w:p>
    <w:p w14:paraId="3BDE0163" w14:textId="77777777" w:rsidR="00D24D48" w:rsidRDefault="00D24D48" w:rsidP="00D24D48">
      <w:pPr>
        <w:ind w:firstLineChars="200" w:firstLine="480"/>
        <w:jc w:val="left"/>
      </w:pPr>
      <w:r>
        <w:rPr>
          <w:rFonts w:hint="eastAsia"/>
        </w:rPr>
        <w:t>在一些情况下，墙肢的端部腔体钢板厚度需要增加，承载力计算时可考虑此部分钢板的贡献。</w:t>
      </w:r>
    </w:p>
    <w:p w14:paraId="12CA7868" w14:textId="433F4B64" w:rsidR="00D8208B" w:rsidRDefault="00D24D48" w:rsidP="00345258">
      <w:pPr>
        <w:tabs>
          <w:tab w:val="left" w:pos="1276"/>
        </w:tabs>
        <w:spacing w:line="440" w:lineRule="exact"/>
        <w:rPr>
          <w:szCs w:val="21"/>
        </w:rPr>
      </w:pPr>
      <w:r>
        <w:rPr>
          <w:b/>
          <w:bCs/>
        </w:rPr>
        <w:t>7</w:t>
      </w:r>
      <w:r w:rsidRPr="00165510">
        <w:rPr>
          <w:rFonts w:hint="eastAsia"/>
          <w:b/>
          <w:bCs/>
        </w:rPr>
        <w:t>.2.2</w:t>
      </w:r>
      <w:r>
        <w:rPr>
          <w:rFonts w:hint="eastAsia"/>
        </w:rPr>
        <w:t xml:space="preserve">  </w:t>
      </w:r>
      <w:r w:rsidRPr="00345258">
        <w:rPr>
          <w:rStyle w:val="A-0"/>
          <w:rFonts w:hint="eastAsia"/>
        </w:rPr>
        <w:t>为加强对一字形钢管混凝土束剪力墙的要求，未采用板的稳定理论，直接采用杆的稳定理论考虑一字形钢管混凝土束剪力墙的稳定承载力。同时，为进一步简化计算，偏安全的取等效弯矩系数</w:t>
      </w:r>
      <m:oMath>
        <m:sSub>
          <m:sSubPr>
            <m:ctrlPr>
              <w:rPr>
                <w:rStyle w:val="A-0"/>
                <w:rFonts w:ascii="Cambria Math" w:hAnsi="Cambria Math"/>
                <w:i/>
              </w:rPr>
            </m:ctrlPr>
          </m:sSubPr>
          <m:e>
            <m:r>
              <w:rPr>
                <w:rStyle w:val="A-0"/>
                <w:rFonts w:ascii="Cambria Math" w:hAnsi="Cambria Math"/>
              </w:rPr>
              <m:t>β</m:t>
            </m:r>
          </m:e>
          <m:sub>
            <m:r>
              <m:rPr>
                <m:sty m:val="p"/>
              </m:rPr>
              <w:rPr>
                <w:rStyle w:val="A-0"/>
                <w:rFonts w:ascii="Cambria Math" w:hAnsi="Cambria Math"/>
              </w:rPr>
              <m:t>mx</m:t>
            </m:r>
          </m:sub>
        </m:sSub>
      </m:oMath>
      <w:r w:rsidRPr="00345258">
        <w:rPr>
          <w:rStyle w:val="A-0"/>
          <w:rFonts w:hint="eastAsia"/>
        </w:rPr>
        <w:t>为</w:t>
      </w:r>
      <w:r w:rsidRPr="00345258">
        <w:rPr>
          <w:rStyle w:val="A-0"/>
          <w:rFonts w:hint="eastAsia"/>
        </w:rPr>
        <w:t>1.0</w:t>
      </w:r>
      <w:r w:rsidRPr="00345258">
        <w:rPr>
          <w:rStyle w:val="A-0"/>
          <w:rFonts w:hint="eastAsia"/>
        </w:rPr>
        <w:t>。</w:t>
      </w:r>
      <m:oMath>
        <m:sSub>
          <m:sSubPr>
            <m:ctrlPr>
              <w:rPr>
                <w:rStyle w:val="A-0"/>
                <w:rFonts w:ascii="Cambria Math" w:hAnsi="Cambria Math"/>
                <w:i/>
              </w:rPr>
            </m:ctrlPr>
          </m:sSubPr>
          <m:e>
            <m:r>
              <w:rPr>
                <w:rStyle w:val="A-0"/>
                <w:rFonts w:ascii="Cambria Math" w:hAnsi="Cambria Math"/>
              </w:rPr>
              <m:t>β</m:t>
            </m:r>
          </m:e>
          <m:sub>
            <m:r>
              <m:rPr>
                <m:sty m:val="p"/>
              </m:rPr>
              <w:rPr>
                <w:rStyle w:val="A-0"/>
                <w:rFonts w:ascii="Cambria Math" w:hAnsi="Cambria Math"/>
              </w:rPr>
              <m:t>mx</m:t>
            </m:r>
          </m:sub>
        </m:sSub>
        <m:r>
          <w:rPr>
            <w:rStyle w:val="A-0"/>
            <w:rFonts w:ascii="Cambria Math" w:hAnsi="Cambria Math"/>
          </w:rPr>
          <m:t>=1.0</m:t>
        </m:r>
      </m:oMath>
      <w:r w:rsidR="00D8208B" w:rsidRPr="00345258">
        <w:rPr>
          <w:rStyle w:val="A-0"/>
          <w:rFonts w:hint="eastAsia"/>
        </w:rPr>
        <w:t>时</w:t>
      </w:r>
      <w:r w:rsidR="00345258" w:rsidRPr="00345258">
        <w:rPr>
          <w:rStyle w:val="A-0"/>
          <w:rFonts w:hint="eastAsia"/>
        </w:rPr>
        <w:t>绘制的稳定包络</w:t>
      </w:r>
      <w:r w:rsidR="00D8208B" w:rsidRPr="00345258">
        <w:rPr>
          <w:rStyle w:val="A-0"/>
        </w:rPr>
        <w:t>曲线如图所示，与文献上</w:t>
      </w:r>
      <w:r w:rsidR="00345258" w:rsidRPr="00345258">
        <w:rPr>
          <w:rStyle w:val="A-0"/>
        </w:rPr>
        <w:t>通过</w:t>
      </w:r>
      <w:r w:rsidR="00D8208B" w:rsidRPr="00345258">
        <w:rPr>
          <w:rStyle w:val="A-0"/>
        </w:rPr>
        <w:t>有限元</w:t>
      </w:r>
      <w:r w:rsidR="00345258" w:rsidRPr="00345258">
        <w:rPr>
          <w:rStyle w:val="A-0"/>
        </w:rPr>
        <w:t>计算得到的</w:t>
      </w:r>
      <w:r w:rsidR="00D8208B" w:rsidRPr="00345258">
        <w:rPr>
          <w:rStyle w:val="A-0"/>
        </w:rPr>
        <w:t>曲线吻合。</w:t>
      </w:r>
    </w:p>
    <w:p w14:paraId="23B03F60" w14:textId="0C5AE1C6" w:rsidR="00345258" w:rsidRDefault="00345258" w:rsidP="00345258">
      <w:pPr>
        <w:jc w:val="center"/>
      </w:pPr>
      <w:r>
        <w:rPr>
          <w:noProof/>
        </w:rPr>
        <w:drawing>
          <wp:inline distT="0" distB="0" distL="0" distR="0" wp14:anchorId="024D1BBA" wp14:editId="0F3FDC96">
            <wp:extent cx="2443277" cy="1915621"/>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66788" cy="1934054"/>
                    </a:xfrm>
                    <a:prstGeom prst="rect">
                      <a:avLst/>
                    </a:prstGeom>
                  </pic:spPr>
                </pic:pic>
              </a:graphicData>
            </a:graphic>
          </wp:inline>
        </w:drawing>
      </w:r>
      <w:r>
        <w:rPr>
          <w:noProof/>
        </w:rPr>
        <w:drawing>
          <wp:inline distT="0" distB="0" distL="0" distR="0" wp14:anchorId="5B1C7ECB" wp14:editId="0A738250">
            <wp:extent cx="2499527" cy="196915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44687" cy="2004732"/>
                    </a:xfrm>
                    <a:prstGeom prst="rect">
                      <a:avLst/>
                    </a:prstGeom>
                  </pic:spPr>
                </pic:pic>
              </a:graphicData>
            </a:graphic>
          </wp:inline>
        </w:drawing>
      </w:r>
    </w:p>
    <w:p w14:paraId="159430F0" w14:textId="722B03EE" w:rsidR="00345258" w:rsidRDefault="00345258" w:rsidP="00345258">
      <w:pPr>
        <w:pStyle w:val="A-f"/>
      </w:pPr>
      <w:r>
        <w:rPr>
          <w:rFonts w:hint="eastAsia"/>
        </w:rPr>
        <w:t>图</w:t>
      </w:r>
      <w:r>
        <w:rPr>
          <w:rFonts w:hint="eastAsia"/>
        </w:rPr>
        <w:t>3</w:t>
      </w:r>
      <w:r w:rsidR="008F48AF">
        <w:t xml:space="preserve">  </w:t>
      </w:r>
      <w:r w:rsidR="008F48AF">
        <w:rPr>
          <w:rFonts w:hint="eastAsia"/>
        </w:rPr>
        <w:t>平面内稳定公式解与有限元计算对比</w:t>
      </w:r>
    </w:p>
    <w:p w14:paraId="523F566A" w14:textId="77777777" w:rsidR="00345258" w:rsidRDefault="00345258" w:rsidP="00345258">
      <w:pPr>
        <w:tabs>
          <w:tab w:val="left" w:pos="1276"/>
        </w:tabs>
        <w:spacing w:line="440" w:lineRule="exact"/>
        <w:rPr>
          <w:szCs w:val="21"/>
        </w:rPr>
      </w:pPr>
    </w:p>
    <w:p w14:paraId="11E9511C" w14:textId="32451BBF" w:rsidR="00345258" w:rsidRDefault="00345258" w:rsidP="00345258">
      <w:pPr>
        <w:tabs>
          <w:tab w:val="left" w:pos="1276"/>
        </w:tabs>
        <w:spacing w:line="440" w:lineRule="exact"/>
        <w:rPr>
          <w:szCs w:val="21"/>
        </w:rPr>
      </w:pPr>
    </w:p>
    <w:p w14:paraId="05871C59" w14:textId="2B574219" w:rsidR="00345258" w:rsidRDefault="00345258" w:rsidP="00345258">
      <w:pPr>
        <w:tabs>
          <w:tab w:val="left" w:pos="1276"/>
        </w:tabs>
        <w:spacing w:line="440" w:lineRule="exact"/>
        <w:rPr>
          <w:szCs w:val="21"/>
        </w:rPr>
      </w:pPr>
    </w:p>
    <w:p w14:paraId="4D8F82A9" w14:textId="5D43123B" w:rsidR="00345258" w:rsidRDefault="00345258" w:rsidP="00345258">
      <w:pPr>
        <w:tabs>
          <w:tab w:val="left" w:pos="1276"/>
        </w:tabs>
        <w:spacing w:line="440" w:lineRule="exact"/>
        <w:rPr>
          <w:szCs w:val="21"/>
        </w:rPr>
      </w:pPr>
    </w:p>
    <w:p w14:paraId="345D4DBF" w14:textId="14C848D7" w:rsidR="00D24D48" w:rsidRPr="00254E6F" w:rsidRDefault="00D24D48" w:rsidP="00D24D48">
      <w:r>
        <w:rPr>
          <w:b/>
          <w:bCs/>
        </w:rPr>
        <w:lastRenderedPageBreak/>
        <w:t>7</w:t>
      </w:r>
      <w:r w:rsidRPr="00165510">
        <w:rPr>
          <w:rFonts w:hint="eastAsia"/>
          <w:b/>
          <w:bCs/>
        </w:rPr>
        <w:t>.2.4</w:t>
      </w:r>
      <w:r w:rsidRPr="00165510">
        <w:rPr>
          <w:rFonts w:hint="eastAsia"/>
          <w:b/>
          <w:bCs/>
        </w:rPr>
        <w:t>、</w:t>
      </w:r>
      <w:r>
        <w:rPr>
          <w:b/>
          <w:bCs/>
        </w:rPr>
        <w:t>7</w:t>
      </w:r>
      <w:r w:rsidRPr="00165510">
        <w:rPr>
          <w:rFonts w:hint="eastAsia"/>
          <w:b/>
          <w:bCs/>
        </w:rPr>
        <w:t xml:space="preserve">.2.5 </w:t>
      </w:r>
      <w:r>
        <w:rPr>
          <w:rFonts w:hint="eastAsia"/>
        </w:rPr>
        <w:t xml:space="preserve"> </w:t>
      </w:r>
      <w:r w:rsidRPr="008E29E4">
        <w:rPr>
          <w:rFonts w:hint="eastAsia"/>
        </w:rPr>
        <w:t>利用数值方法</w:t>
      </w:r>
      <w:r w:rsidRPr="00254E6F">
        <w:rPr>
          <w:rFonts w:hint="eastAsia"/>
        </w:rPr>
        <w:t>进行多参数分析，得到墙肢轴力与面外挠度曲线，其中面外挠度指墙肢中心点的面外位移。根据该曲线的极值点即可得到墙肢的弹塑性稳定承载力</w:t>
      </w:r>
      <w:proofErr w:type="spellStart"/>
      <w:r w:rsidRPr="00254E6F">
        <w:rPr>
          <w:i/>
        </w:rPr>
        <w:t>N</w:t>
      </w:r>
      <w:r w:rsidRPr="00254E6F">
        <w:rPr>
          <w:vertAlign w:val="subscript"/>
        </w:rPr>
        <w:t>max</w:t>
      </w:r>
      <w:proofErr w:type="spellEnd"/>
      <w:r w:rsidRPr="00254E6F">
        <w:rPr>
          <w:rFonts w:hint="eastAsia"/>
        </w:rPr>
        <w:t>。由于缺乏截面残余应力分布的资料，计算时不考虑残余应力，通过增大初弯曲为</w:t>
      </w:r>
      <w:r w:rsidRPr="00254E6F">
        <w:rPr>
          <w:rFonts w:hint="eastAsia"/>
        </w:rPr>
        <w:t>1/500</w:t>
      </w:r>
      <w:r w:rsidRPr="00254E6F">
        <w:rPr>
          <w:rFonts w:hint="eastAsia"/>
        </w:rPr>
        <w:t>墙高来考虑。设稳定系数，</w:t>
      </w:r>
      <w:r w:rsidRPr="00254E6F">
        <w:rPr>
          <w:i/>
        </w:rPr>
        <w:t>φ</w:t>
      </w:r>
      <w:r w:rsidRPr="00254E6F">
        <w:rPr>
          <w:rFonts w:hint="eastAsia"/>
          <w:i/>
        </w:rPr>
        <w:t>=</w:t>
      </w:r>
      <w:proofErr w:type="spellStart"/>
      <w:r w:rsidRPr="00254E6F">
        <w:rPr>
          <w:i/>
        </w:rPr>
        <w:t>N</w:t>
      </w:r>
      <w:r w:rsidRPr="00254E6F">
        <w:rPr>
          <w:vertAlign w:val="subscript"/>
        </w:rPr>
        <w:t>max</w:t>
      </w:r>
      <w:proofErr w:type="spellEnd"/>
      <w:r w:rsidRPr="00254E6F">
        <w:rPr>
          <w:rFonts w:hint="eastAsia"/>
        </w:rPr>
        <w:t>/</w:t>
      </w:r>
      <w:r w:rsidRPr="00254E6F">
        <w:rPr>
          <w:i/>
        </w:rPr>
        <w:t>N</w:t>
      </w:r>
      <w:r w:rsidRPr="00254E6F">
        <w:rPr>
          <w:vertAlign w:val="subscript"/>
        </w:rPr>
        <w:t>u</w:t>
      </w:r>
      <w:r>
        <w:rPr>
          <w:rFonts w:hint="eastAsia"/>
        </w:rPr>
        <w:t>，可得</w:t>
      </w:r>
      <w:r w:rsidRPr="00254E6F">
        <w:rPr>
          <w:rFonts w:hint="eastAsia"/>
        </w:rPr>
        <w:t>墙肢的</w:t>
      </w:r>
      <m:oMath>
        <m:r>
          <w:rPr>
            <w:rFonts w:ascii="Cambria Math" w:hAnsi="Cambria Math"/>
          </w:rPr>
          <m:t>φ</m:t>
        </m:r>
      </m:oMath>
      <w:r w:rsidR="008F48AF" w:rsidRPr="008F48AF">
        <w:rPr>
          <w:rFonts w:hint="eastAsia"/>
        </w:rPr>
        <w:t>—</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8F48AF">
        <w:rPr>
          <w:rFonts w:hint="eastAsia"/>
        </w:rPr>
        <w:t>关系</w:t>
      </w:r>
      <w:r w:rsidRPr="00254E6F">
        <w:rPr>
          <w:rFonts w:hint="eastAsia"/>
        </w:rPr>
        <w:t>如图</w:t>
      </w:r>
      <w:r w:rsidR="00AB21C1">
        <w:t>4</w:t>
      </w:r>
      <w:r w:rsidRPr="00254E6F">
        <w:rPr>
          <w:rFonts w:hint="eastAsia"/>
        </w:rPr>
        <w:t>所示：</w:t>
      </w:r>
    </w:p>
    <w:p w14:paraId="7A7C62B6" w14:textId="77777777" w:rsidR="00D24D48" w:rsidRDefault="00D24D48" w:rsidP="00D24D48">
      <w:pPr>
        <w:jc w:val="center"/>
      </w:pPr>
      <w:r>
        <w:object w:dxaOrig="5146" w:dyaOrig="3976" w14:anchorId="5D01342A">
          <v:shape id="对象 41" o:spid="_x0000_i1037" type="#_x0000_t75" style="width:170.3pt;height:123.95pt;mso-position-horizontal-relative:page;mso-position-vertical-relative:page" o:ole="">
            <v:imagedata r:id="rId107" o:title="" croptop="6068f" cropbottom="2866f" cropleft="6373f" cropright="7685f"/>
          </v:shape>
          <o:OLEObject Type="Embed" ProgID="Origin50.Graph" ShapeID="对象 41" DrawAspect="Content" ObjectID="_1724760043" r:id="rId108"/>
        </w:object>
      </w:r>
    </w:p>
    <w:p w14:paraId="10E3E784" w14:textId="32F5F431" w:rsidR="00D24D48" w:rsidRPr="00254E6F" w:rsidRDefault="00D24D48" w:rsidP="008F48AF">
      <w:pPr>
        <w:pStyle w:val="A-f"/>
      </w:pPr>
      <w:r w:rsidRPr="00254E6F">
        <w:t>图</w:t>
      </w:r>
      <w:r w:rsidR="00AB21C1">
        <w:t>4</w:t>
      </w:r>
      <w:r w:rsidRPr="00254E6F">
        <w:t xml:space="preserve"> </w:t>
      </w:r>
      <w:r>
        <w:rPr>
          <w:rFonts w:hint="eastAsia"/>
        </w:rPr>
        <w:t xml:space="preserve"> </w:t>
      </w:r>
      <w:r w:rsidRPr="00254E6F">
        <w:rPr>
          <w:rFonts w:hint="eastAsia"/>
        </w:rPr>
        <w:t>钢管混凝土束</w:t>
      </w:r>
      <w:r>
        <w:rPr>
          <w:rFonts w:hint="eastAsia"/>
        </w:rPr>
        <w:t>剪力</w:t>
      </w:r>
      <w:r w:rsidRPr="00254E6F">
        <w:rPr>
          <w:rFonts w:hint="eastAsia"/>
        </w:rPr>
        <w:t>墙的</w:t>
      </w:r>
      <m:oMath>
        <m:r>
          <m:rPr>
            <m:sty m:val="bi"/>
          </m:rPr>
          <w:rPr>
            <w:rFonts w:ascii="Cambria Math" w:hAnsi="Cambria Math"/>
          </w:rPr>
          <m:t>φ</m:t>
        </m:r>
      </m:oMath>
      <w:r w:rsidRPr="00254E6F">
        <w:rPr>
          <w:rFonts w:hint="eastAsia"/>
        </w:rPr>
        <w:t>—</w:t>
      </w: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0</m:t>
            </m:r>
          </m:sub>
        </m:sSub>
      </m:oMath>
      <w:r w:rsidRPr="00254E6F">
        <w:rPr>
          <w:rFonts w:hint="eastAsia"/>
        </w:rPr>
        <w:t>关系</w:t>
      </w:r>
    </w:p>
    <w:p w14:paraId="12356F20" w14:textId="73F50973" w:rsidR="00D24D48" w:rsidRPr="00254E6F" w:rsidRDefault="00D24D48" w:rsidP="00D24D48">
      <w:r>
        <w:tab/>
      </w:r>
      <w:r w:rsidRPr="00254E6F">
        <w:rPr>
          <w:rFonts w:hint="eastAsia"/>
        </w:rPr>
        <w:t>计算模型的稳定系数高于《钢结构技术标准》</w:t>
      </w:r>
      <w:r>
        <w:rPr>
          <w:rFonts w:hint="eastAsia"/>
        </w:rPr>
        <w:t>GB 50017</w:t>
      </w:r>
      <w:r w:rsidRPr="00254E6F">
        <w:rPr>
          <w:rFonts w:hint="eastAsia"/>
        </w:rPr>
        <w:t>中的</w:t>
      </w:r>
      <w:r w:rsidRPr="00254E6F">
        <w:rPr>
          <w:rFonts w:hint="eastAsia"/>
          <w:i/>
        </w:rPr>
        <w:t>b</w:t>
      </w:r>
      <w:r w:rsidR="00B32893" w:rsidRPr="00B32893">
        <w:rPr>
          <w:rFonts w:hint="eastAsia"/>
          <w:iCs/>
        </w:rPr>
        <w:t>类</w:t>
      </w:r>
      <w:r w:rsidRPr="00254E6F">
        <w:rPr>
          <w:rFonts w:hint="eastAsia"/>
        </w:rPr>
        <w:t>曲线。因此，钢管混凝土束剪力墙构件的轴心受压稳定系数采用</w:t>
      </w:r>
      <w:r w:rsidRPr="00254E6F">
        <w:rPr>
          <w:rFonts w:hint="eastAsia"/>
          <w:i/>
        </w:rPr>
        <w:t>b</w:t>
      </w:r>
      <w:r w:rsidR="00B32893" w:rsidRPr="00B32893">
        <w:rPr>
          <w:rFonts w:hint="eastAsia"/>
          <w:iCs/>
        </w:rPr>
        <w:t>类</w:t>
      </w:r>
      <w:r w:rsidRPr="00254E6F">
        <w:rPr>
          <w:rFonts w:hint="eastAsia"/>
        </w:rPr>
        <w:t>曲线。</w:t>
      </w:r>
    </w:p>
    <w:p w14:paraId="26F4CCA2" w14:textId="77777777" w:rsidR="00D24D48" w:rsidRDefault="00D24D48" w:rsidP="00D24D48">
      <w:r>
        <w:tab/>
      </w:r>
      <w:r w:rsidRPr="00254E6F">
        <w:rPr>
          <w:rFonts w:hint="eastAsia"/>
        </w:rPr>
        <w:t>对单一材料的截面，回转半径只是一个几何形状和尺寸的有关的几何量。但是，复合材料就不相同，需考虑钢管和混凝土的共同工作问题。按照欧拉力相等的原则，可得到当量回转半径。</w:t>
      </w:r>
    </w:p>
    <w:p w14:paraId="185B2A90" w14:textId="77777777" w:rsidR="00D24D48" w:rsidRPr="001B5699" w:rsidRDefault="00D24D48" w:rsidP="00D24D48">
      <w:r>
        <w:rPr>
          <w:b/>
          <w:bCs/>
        </w:rPr>
        <w:t>7</w:t>
      </w:r>
      <w:r w:rsidRPr="00165510">
        <w:rPr>
          <w:rFonts w:hint="eastAsia"/>
          <w:b/>
          <w:bCs/>
        </w:rPr>
        <w:t>.2.6-</w:t>
      </w:r>
      <w:r>
        <w:rPr>
          <w:b/>
          <w:bCs/>
        </w:rPr>
        <w:t>7.</w:t>
      </w:r>
      <w:r w:rsidRPr="00165510">
        <w:rPr>
          <w:rFonts w:hint="eastAsia"/>
          <w:b/>
          <w:bCs/>
        </w:rPr>
        <w:t xml:space="preserve">2.9 </w:t>
      </w:r>
      <w:r>
        <w:rPr>
          <w:rFonts w:hint="eastAsia"/>
        </w:rPr>
        <w:t xml:space="preserve">  </w:t>
      </w:r>
      <w:r w:rsidRPr="001B5699">
        <w:rPr>
          <w:rFonts w:hint="eastAsia"/>
        </w:rPr>
        <w:t>L</w:t>
      </w:r>
      <w:r w:rsidRPr="001B5699">
        <w:rPr>
          <w:rFonts w:hint="eastAsia"/>
        </w:rPr>
        <w:t>形、</w:t>
      </w:r>
      <w:r w:rsidRPr="001B5699">
        <w:rPr>
          <w:rFonts w:hint="eastAsia"/>
        </w:rPr>
        <w:t>T</w:t>
      </w:r>
      <w:r w:rsidRPr="001B5699">
        <w:rPr>
          <w:rFonts w:hint="eastAsia"/>
        </w:rPr>
        <w:t>形、</w:t>
      </w:r>
      <w:r w:rsidRPr="001B5699">
        <w:rPr>
          <w:rFonts w:hint="eastAsia"/>
        </w:rPr>
        <w:t>[</w:t>
      </w:r>
      <w:r w:rsidRPr="001B5699">
        <w:rPr>
          <w:rFonts w:hint="eastAsia"/>
        </w:rPr>
        <w:t>形、工形等异形截面的</w:t>
      </w:r>
      <w:r>
        <w:rPr>
          <w:rFonts w:hint="eastAsia"/>
        </w:rPr>
        <w:t>各</w:t>
      </w:r>
      <w:r w:rsidRPr="001B5699">
        <w:rPr>
          <w:rFonts w:hint="eastAsia"/>
        </w:rPr>
        <w:t>片墙肢可相互起支承作用。钢管混凝土束剪力墙的截面</w:t>
      </w:r>
      <w:r>
        <w:rPr>
          <w:rFonts w:hint="eastAsia"/>
        </w:rPr>
        <w:t>宽度较大</w:t>
      </w:r>
      <w:r w:rsidRPr="001B5699">
        <w:rPr>
          <w:rFonts w:hint="eastAsia"/>
        </w:rPr>
        <w:t>，</w:t>
      </w:r>
      <w:r>
        <w:rPr>
          <w:rFonts w:hint="eastAsia"/>
        </w:rPr>
        <w:t>面内</w:t>
      </w:r>
      <w:r w:rsidRPr="001B5699">
        <w:rPr>
          <w:rFonts w:hint="eastAsia"/>
        </w:rPr>
        <w:t>稳定系数很大，因此其稳定承载力与强度承载力接近。计算墙肢面内稳定时，为进一步简化计算，不考虑各墙肢相互作用，</w:t>
      </w:r>
      <w:r>
        <w:rPr>
          <w:rFonts w:hint="eastAsia"/>
        </w:rPr>
        <w:t>均</w:t>
      </w:r>
      <w:r w:rsidRPr="001B5699">
        <w:rPr>
          <w:rFonts w:hint="eastAsia"/>
        </w:rPr>
        <w:t>按一字形墙体计算，即按</w:t>
      </w:r>
      <w:r>
        <w:t>7</w:t>
      </w:r>
      <w:r w:rsidRPr="001B5699">
        <w:rPr>
          <w:rFonts w:hint="eastAsia"/>
        </w:rPr>
        <w:t>.2.2</w:t>
      </w:r>
      <w:r w:rsidRPr="001B5699">
        <w:rPr>
          <w:rFonts w:hint="eastAsia"/>
        </w:rPr>
        <w:t>条考虑。</w:t>
      </w:r>
    </w:p>
    <w:p w14:paraId="7C7C8344" w14:textId="77777777" w:rsidR="00D24D48" w:rsidRPr="00C91C38" w:rsidRDefault="00D24D48" w:rsidP="00D24D48">
      <w:pPr>
        <w:rPr>
          <w:color w:val="FF0000"/>
        </w:rPr>
      </w:pPr>
      <w:r>
        <w:tab/>
      </w:r>
      <w:r w:rsidRPr="001B5699">
        <w:rPr>
          <w:rFonts w:hint="eastAsia"/>
        </w:rPr>
        <w:t>平面外稳定分析时，各墙肢相互</w:t>
      </w:r>
      <w:r>
        <w:rPr>
          <w:rFonts w:hint="eastAsia"/>
        </w:rPr>
        <w:t>支承作用</w:t>
      </w:r>
      <w:r w:rsidRPr="001B5699">
        <w:rPr>
          <w:rFonts w:hint="eastAsia"/>
        </w:rPr>
        <w:t>较大，不可忽略。</w:t>
      </w:r>
      <w:r>
        <w:rPr>
          <w:rFonts w:hint="eastAsia"/>
        </w:rPr>
        <w:t>在</w:t>
      </w:r>
      <w:r w:rsidRPr="00482E30">
        <w:rPr>
          <w:rFonts w:hint="eastAsia"/>
        </w:rPr>
        <w:t>忽略</w:t>
      </w:r>
      <w:r>
        <w:rPr>
          <w:rFonts w:hint="eastAsia"/>
        </w:rPr>
        <w:t>钢管束</w:t>
      </w:r>
      <w:r w:rsidRPr="00482E30">
        <w:rPr>
          <w:rFonts w:hint="eastAsia"/>
        </w:rPr>
        <w:t>竖向横隔板作用</w:t>
      </w:r>
      <w:r>
        <w:rPr>
          <w:rFonts w:hint="eastAsia"/>
        </w:rPr>
        <w:t>的前提下，</w:t>
      </w:r>
      <w:r w:rsidRPr="001B5699">
        <w:rPr>
          <w:rFonts w:hint="eastAsia"/>
        </w:rPr>
        <w:t>根据</w:t>
      </w:r>
      <w:r>
        <w:rPr>
          <w:rFonts w:hint="eastAsia"/>
        </w:rPr>
        <w:t>各</w:t>
      </w:r>
      <w:r w:rsidRPr="00482E30">
        <w:rPr>
          <w:rFonts w:hint="eastAsia"/>
        </w:rPr>
        <w:t>墙肢</w:t>
      </w:r>
      <w:r w:rsidRPr="001B5699">
        <w:rPr>
          <w:rFonts w:hint="eastAsia"/>
        </w:rPr>
        <w:t>边界条件</w:t>
      </w:r>
      <w:r>
        <w:rPr>
          <w:rFonts w:hint="eastAsia"/>
        </w:rPr>
        <w:t>，利用</w:t>
      </w:r>
      <w:r w:rsidRPr="00482E30">
        <w:rPr>
          <w:rFonts w:hint="eastAsia"/>
        </w:rPr>
        <w:t>小挠度理论板的平衡方程，可得到四边</w:t>
      </w:r>
      <w:r>
        <w:rPr>
          <w:rFonts w:hint="eastAsia"/>
        </w:rPr>
        <w:t>、</w:t>
      </w:r>
      <w:r w:rsidRPr="00482E30">
        <w:rPr>
          <w:rFonts w:hint="eastAsia"/>
        </w:rPr>
        <w:t>三边简支板临界荷载和屈曲系数。</w:t>
      </w:r>
    </w:p>
    <w:p w14:paraId="4FC4C74E" w14:textId="77777777" w:rsidR="00D24D48" w:rsidRPr="000E16B4" w:rsidRDefault="00D24D48" w:rsidP="00D24D48">
      <w:r>
        <w:tab/>
      </w:r>
      <w:r w:rsidRPr="000E16B4">
        <w:rPr>
          <w:rFonts w:hint="eastAsia"/>
        </w:rPr>
        <w:t>考虑几何非线性、材料非线性和初始几何缺陷的影响，</w:t>
      </w:r>
      <w:r w:rsidRPr="000E16B4">
        <w:t>初始几何缺陷采用弹性屈曲分析得到的一阶屈曲波形的形式，缺陷幅值分别</w:t>
      </w:r>
      <w:r w:rsidRPr="000E16B4">
        <w:rPr>
          <w:rFonts w:hint="eastAsia"/>
        </w:rPr>
        <w:t>取</w:t>
      </w:r>
      <w:r w:rsidRPr="000E16B4">
        <w:rPr>
          <w:rFonts w:hint="eastAsia"/>
        </w:rPr>
        <w:t>1/1000</w:t>
      </w:r>
      <w:r w:rsidRPr="000E16B4">
        <w:rPr>
          <w:rFonts w:hint="eastAsia"/>
        </w:rPr>
        <w:t>和</w:t>
      </w:r>
      <w:r w:rsidRPr="000E16B4">
        <w:rPr>
          <w:rFonts w:hint="eastAsia"/>
        </w:rPr>
        <w:t>1/500</w:t>
      </w:r>
      <w:r w:rsidRPr="000E16B4">
        <w:rPr>
          <w:rFonts w:hint="eastAsia"/>
        </w:rPr>
        <w:t>，利用数值分析方法</w:t>
      </w:r>
      <w:r>
        <w:rPr>
          <w:rFonts w:hint="eastAsia"/>
        </w:rPr>
        <w:t>进行</w:t>
      </w:r>
      <w:r w:rsidRPr="000E16B4">
        <w:rPr>
          <w:rFonts w:hint="eastAsia"/>
        </w:rPr>
        <w:t>了弹塑性稳定分析。</w:t>
      </w:r>
    </w:p>
    <w:p w14:paraId="4B1EE210" w14:textId="26F18E37" w:rsidR="00D24D48" w:rsidRPr="000E16B4" w:rsidRDefault="00D24D48" w:rsidP="00D24D48">
      <w:pPr>
        <w:textAlignment w:val="center"/>
      </w:pPr>
      <w:r>
        <w:tab/>
      </w:r>
      <w:r w:rsidRPr="000E16B4">
        <w:rPr>
          <w:rFonts w:hint="eastAsia"/>
        </w:rPr>
        <w:t>采用国际上通行的正则化宽厚比，取其限值定义为：</w:t>
      </w:r>
      <m:oMath>
        <m:sSub>
          <m:sSubPr>
            <m:ctrlPr>
              <w:rPr>
                <w:rFonts w:ascii="Cambria Math" w:hAnsi="Cambria Math"/>
                <w:i/>
              </w:rPr>
            </m:ctrlPr>
          </m:sSubPr>
          <m:e>
            <m:r>
              <w:rPr>
                <w:rFonts w:ascii="Cambria Math" w:hAnsi="Cambria Math"/>
              </w:rPr>
              <m:t>λ</m:t>
            </m:r>
          </m:e>
          <m:sub>
            <m:r>
              <m:rPr>
                <m:sty m:val="p"/>
              </m:rP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hint="eastAsia"/>
                      </w:rPr>
                      <m:t>N</m:t>
                    </m:r>
                    <m:ctrlPr>
                      <w:rPr>
                        <w:rFonts w:ascii="Cambria Math" w:hAnsi="Cambria Math" w:hint="eastAsia"/>
                        <w:i/>
                      </w:rPr>
                    </m:ctrlPr>
                  </m:e>
                  <m:sub>
                    <m:r>
                      <m:rPr>
                        <m:sty m:val="p"/>
                      </m:rPr>
                      <w:rPr>
                        <w:rFonts w:ascii="Cambria Math" w:hAnsi="Cambria Math"/>
                      </w:rPr>
                      <m:t>u</m:t>
                    </m:r>
                  </m:sub>
                </m:sSub>
              </m:num>
              <m:den>
                <m:r>
                  <w:rPr>
                    <w:rFonts w:ascii="Cambria Math" w:hAnsi="Cambria Math"/>
                  </w:rPr>
                  <m:t>b</m:t>
                </m:r>
                <m:sSub>
                  <m:sSubPr>
                    <m:ctrlPr>
                      <w:rPr>
                        <w:rFonts w:ascii="Cambria Math" w:hAnsi="Cambria Math"/>
                        <w:i/>
                      </w:rPr>
                    </m:ctrlPr>
                  </m:sSubPr>
                  <m:e>
                    <m:r>
                      <w:rPr>
                        <w:rFonts w:ascii="Cambria Math" w:hAnsi="Cambria Math"/>
                      </w:rPr>
                      <m:t>N</m:t>
                    </m:r>
                  </m:e>
                  <m:sub>
                    <m:r>
                      <m:rPr>
                        <m:sty m:val="p"/>
                      </m:rPr>
                      <w:rPr>
                        <w:rFonts w:ascii="Cambria Math" w:hAnsi="Cambria Math"/>
                      </w:rPr>
                      <m:t>xcr</m:t>
                    </m:r>
                  </m:sub>
                </m:sSub>
              </m:den>
            </m:f>
          </m:e>
        </m:rad>
      </m:oMath>
      <w:r>
        <w:rPr>
          <w:rFonts w:hint="eastAsia"/>
        </w:rPr>
        <w:t>。</w:t>
      </w:r>
    </w:p>
    <w:p w14:paraId="194E4B67" w14:textId="1141F3B5" w:rsidR="00D24D48" w:rsidRPr="00946733" w:rsidRDefault="00D24D48" w:rsidP="00D24D48">
      <w:r w:rsidRPr="000E16B4">
        <w:t>其中</w:t>
      </w:r>
      <w:proofErr w:type="spellStart"/>
      <w:r>
        <w:rPr>
          <w:rFonts w:hint="eastAsia"/>
          <w:i/>
        </w:rPr>
        <w:t>N</w:t>
      </w:r>
      <w:r w:rsidRPr="001A1431">
        <w:rPr>
          <w:rFonts w:hint="eastAsia"/>
          <w:vertAlign w:val="subscript"/>
        </w:rPr>
        <w:t>xcr</w:t>
      </w:r>
      <w:proofErr w:type="spellEnd"/>
      <w:r w:rsidRPr="000E16B4">
        <w:rPr>
          <w:rFonts w:hint="eastAsia"/>
        </w:rPr>
        <w:t>为墙肢的弹性屈曲荷载</w:t>
      </w:r>
      <w:r w:rsidRPr="001A1431">
        <w:rPr>
          <w:rFonts w:hint="eastAsia"/>
        </w:rPr>
        <w:t>。将分析得到稳定系数和正则化宽厚比绘制成如下图所示。从图</w:t>
      </w:r>
      <w:r w:rsidR="00AB21C1">
        <w:t>5</w:t>
      </w:r>
      <w:r>
        <w:rPr>
          <w:rFonts w:hint="eastAsia"/>
        </w:rPr>
        <w:t>和</w:t>
      </w:r>
      <w:r w:rsidR="00AB21C1">
        <w:t>6</w:t>
      </w:r>
      <w:r w:rsidRPr="001A1431">
        <w:rPr>
          <w:rFonts w:hint="eastAsia"/>
        </w:rPr>
        <w:t>中可看出：随着</w:t>
      </w:r>
      <w:proofErr w:type="spellStart"/>
      <w:r w:rsidRPr="00EC1605">
        <w:rPr>
          <w:i/>
        </w:rPr>
        <w:t>λ</w:t>
      </w:r>
      <w:r w:rsidRPr="00EC1605">
        <w:rPr>
          <w:vertAlign w:val="subscript"/>
        </w:rPr>
        <w:t>p</w:t>
      </w:r>
      <w:proofErr w:type="spellEnd"/>
      <w:r w:rsidRPr="001A1431">
        <w:rPr>
          <w:rFonts w:hint="eastAsia"/>
        </w:rPr>
        <w:t>的增大，稳定</w:t>
      </w:r>
      <w:r w:rsidRPr="001A1431">
        <w:t>系数</w:t>
      </w:r>
      <w:r w:rsidRPr="001A1431">
        <w:rPr>
          <w:rFonts w:hint="eastAsia"/>
        </w:rPr>
        <w:t>逐渐减小，但减</w:t>
      </w:r>
      <w:r w:rsidRPr="000E16B4">
        <w:rPr>
          <w:rFonts w:hint="eastAsia"/>
        </w:rPr>
        <w:t>小的幅度不大。初始缺陷的大小对墙体弹塑性稳定承载力有一定的影响，随着缺陷的增大，相同</w:t>
      </w:r>
      <w:proofErr w:type="spellStart"/>
      <w:r w:rsidRPr="000E16B4">
        <w:rPr>
          <w:i/>
          <w:szCs w:val="21"/>
        </w:rPr>
        <w:t>λ</w:t>
      </w:r>
      <w:r w:rsidRPr="000E16B4">
        <w:rPr>
          <w:szCs w:val="21"/>
          <w:vertAlign w:val="subscript"/>
        </w:rPr>
        <w:t>p</w:t>
      </w:r>
      <w:proofErr w:type="spellEnd"/>
      <w:r w:rsidRPr="000E16B4">
        <w:rPr>
          <w:rFonts w:hint="eastAsia"/>
        </w:rPr>
        <w:t>的墙肢稳定承载力有所降低。采用欧洲钢结构协会提出的弹塑性稳定系数</w:t>
      </w:r>
      <m:oMath>
        <m:sSub>
          <m:sSubPr>
            <m:ctrlPr>
              <w:rPr>
                <w:rFonts w:ascii="Cambria Math" w:hAnsi="Cambria Math"/>
                <w:i/>
              </w:rPr>
            </m:ctrlPr>
          </m:sSubPr>
          <m:e>
            <m:r>
              <w:rPr>
                <w:rFonts w:ascii="Cambria Math" w:hAnsi="Cambria Math"/>
              </w:rPr>
              <m:t>φ</m:t>
            </m:r>
          </m:e>
          <m:sub>
            <m:r>
              <m:rPr>
                <m:sty m:val="p"/>
              </m:rPr>
              <w:rPr>
                <w:rFonts w:ascii="Cambria Math" w:hAnsi="Cambria Math"/>
              </w:rPr>
              <m:t>p</m:t>
            </m:r>
          </m:sub>
        </m:sSub>
        <m:r>
          <w:rPr>
            <w:rFonts w:ascii="Cambria Math" w:hAnsi="Cambria Math"/>
          </w:rPr>
          <m:t>=</m:t>
        </m:r>
        <m:f>
          <m:fPr>
            <m:type m:val="lin"/>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λ</m:t>
                        </m:r>
                      </m:e>
                      <m:sub>
                        <m:r>
                          <m:rPr>
                            <m:sty m:val="p"/>
                          </m:rPr>
                          <w:rPr>
                            <w:rFonts w:ascii="Cambria Math" w:hAnsi="Cambria Math"/>
                          </w:rPr>
                          <m:t>p</m:t>
                        </m:r>
                      </m:sub>
                      <m:sup>
                        <m:r>
                          <w:rPr>
                            <w:rFonts w:ascii="Cambria Math" w:hAnsi="Cambria Math"/>
                          </w:rPr>
                          <m:t>2n</m:t>
                        </m:r>
                      </m:sup>
                    </m:sSubSup>
                  </m:e>
                </m:d>
              </m:e>
              <m:sup>
                <m:f>
                  <m:fPr>
                    <m:ctrlPr>
                      <w:rPr>
                        <w:rFonts w:ascii="Cambria Math" w:hAnsi="Cambria Math"/>
                        <w:i/>
                      </w:rPr>
                    </m:ctrlPr>
                  </m:fPr>
                  <m:num>
                    <m:r>
                      <w:rPr>
                        <w:rFonts w:ascii="Cambria Math" w:hAnsi="Cambria Math"/>
                      </w:rPr>
                      <m:t>1</m:t>
                    </m:r>
                  </m:num>
                  <m:den>
                    <m:r>
                      <w:rPr>
                        <w:rFonts w:ascii="Cambria Math" w:hAnsi="Cambria Math"/>
                      </w:rPr>
                      <m:t>n</m:t>
                    </m:r>
                  </m:den>
                </m:f>
              </m:sup>
            </m:sSup>
          </m:den>
        </m:f>
      </m:oMath>
      <w:r w:rsidRPr="000E16B4">
        <w:rPr>
          <w:rFonts w:hint="eastAsia"/>
        </w:rPr>
        <w:t>。为达到一定长细比下稳定系数等于</w:t>
      </w:r>
      <w:r w:rsidRPr="000E16B4">
        <w:rPr>
          <w:rFonts w:hint="eastAsia"/>
        </w:rPr>
        <w:t>1</w:t>
      </w:r>
      <w:r w:rsidRPr="000E16B4">
        <w:rPr>
          <w:rFonts w:hint="eastAsia"/>
        </w:rPr>
        <w:t>的目的，公式可转化为：</w:t>
      </w:r>
      <m:oMath>
        <m:sSub>
          <m:sSubPr>
            <m:ctrlPr>
              <w:rPr>
                <w:rFonts w:ascii="Cambria Math" w:hAnsi="Cambria Math"/>
                <w:i/>
              </w:rPr>
            </m:ctrlPr>
          </m:sSubPr>
          <m:e>
            <m:r>
              <w:rPr>
                <w:rFonts w:ascii="Cambria Math" w:hAnsi="Cambria Math"/>
              </w:rPr>
              <m:t>φ</m:t>
            </m:r>
          </m:e>
          <m:sub>
            <m:r>
              <m:rPr>
                <m:sty m:val="p"/>
              </m:rPr>
              <w:rPr>
                <w:rFonts w:ascii="Cambria Math" w:hAnsi="Cambria Math"/>
              </w:rPr>
              <m:t>p</m:t>
            </m:r>
          </m:sub>
        </m:sSub>
        <m:r>
          <w:rPr>
            <w:rFonts w:ascii="Cambria Math" w:hAnsi="Cambria Math"/>
          </w:rPr>
          <m:t>=</m:t>
        </m:r>
        <m:f>
          <m:fPr>
            <m:type m:val="lin"/>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λ</m:t>
                        </m:r>
                      </m:e>
                      <m:sub>
                        <m:r>
                          <m:rPr>
                            <m:sty m:val="p"/>
                          </m:rPr>
                          <w:rPr>
                            <w:rFonts w:ascii="Cambria Math" w:hAnsi="Cambria Math"/>
                          </w:rPr>
                          <m:t>b0</m:t>
                        </m:r>
                      </m:sub>
                      <m:sup>
                        <m:r>
                          <w:rPr>
                            <w:rFonts w:ascii="Cambria Math" w:hAnsi="Cambria Math"/>
                          </w:rPr>
                          <m:t>2n</m:t>
                        </m:r>
                      </m:sup>
                    </m:sSubSup>
                    <m:r>
                      <w:rPr>
                        <w:rFonts w:ascii="Cambria Math" w:hAnsi="Cambria Math"/>
                      </w:rPr>
                      <m:t>+</m:t>
                    </m:r>
                    <m:sSubSup>
                      <m:sSubSupPr>
                        <m:ctrlPr>
                          <w:rPr>
                            <w:rFonts w:ascii="Cambria Math" w:hAnsi="Cambria Math"/>
                            <w:i/>
                          </w:rPr>
                        </m:ctrlPr>
                      </m:sSubSupPr>
                      <m:e>
                        <m:r>
                          <w:rPr>
                            <w:rFonts w:ascii="Cambria Math" w:hAnsi="Cambria Math"/>
                          </w:rPr>
                          <m:t>λ</m:t>
                        </m:r>
                      </m:e>
                      <m:sub>
                        <m:r>
                          <m:rPr>
                            <m:sty m:val="p"/>
                          </m:rPr>
                          <w:rPr>
                            <w:rFonts w:ascii="Cambria Math" w:hAnsi="Cambria Math"/>
                          </w:rPr>
                          <m:t>p</m:t>
                        </m:r>
                      </m:sub>
                      <m:sup>
                        <m:r>
                          <w:rPr>
                            <w:rFonts w:ascii="Cambria Math" w:hAnsi="Cambria Math"/>
                          </w:rPr>
                          <m:t>2n</m:t>
                        </m:r>
                      </m:sup>
                    </m:sSubSup>
                  </m:e>
                </m:d>
              </m:e>
              <m:sup>
                <m:f>
                  <m:fPr>
                    <m:ctrlPr>
                      <w:rPr>
                        <w:rFonts w:ascii="Cambria Math" w:hAnsi="Cambria Math"/>
                        <w:i/>
                      </w:rPr>
                    </m:ctrlPr>
                  </m:fPr>
                  <m:num>
                    <m:r>
                      <w:rPr>
                        <w:rFonts w:ascii="Cambria Math" w:hAnsi="Cambria Math"/>
                      </w:rPr>
                      <m:t>1</m:t>
                    </m:r>
                  </m:num>
                  <m:den>
                    <m:r>
                      <w:rPr>
                        <w:rFonts w:ascii="Cambria Math" w:hAnsi="Cambria Math"/>
                      </w:rPr>
                      <m:t>n</m:t>
                    </m:r>
                  </m:den>
                </m:f>
              </m:sup>
            </m:sSup>
          </m:den>
        </m:f>
      </m:oMath>
      <w:r w:rsidRPr="000E16B4">
        <w:rPr>
          <w:rFonts w:hint="eastAsia"/>
        </w:rPr>
        <w:t>。当</w:t>
      </w:r>
      <w:r w:rsidRPr="00B46113">
        <w:rPr>
          <w:rFonts w:hint="eastAsia"/>
          <w:i/>
        </w:rPr>
        <w:t>n</w:t>
      </w:r>
      <w:r w:rsidRPr="000E16B4">
        <w:rPr>
          <w:rFonts w:hint="eastAsia"/>
        </w:rPr>
        <w:t>的取值为</w:t>
      </w:r>
      <w:r w:rsidRPr="000E16B4">
        <w:rPr>
          <w:rFonts w:hint="eastAsia"/>
        </w:rPr>
        <w:t>1</w:t>
      </w:r>
      <w:r w:rsidRPr="000E16B4">
        <w:rPr>
          <w:rFonts w:hint="eastAsia"/>
        </w:rPr>
        <w:t>附近时，可获得与</w:t>
      </w:r>
      <w:r w:rsidRPr="000E16B4">
        <w:rPr>
          <w:rFonts w:hint="eastAsia"/>
        </w:rPr>
        <w:t>EC3</w:t>
      </w:r>
      <w:r>
        <w:rPr>
          <w:rFonts w:hint="eastAsia"/>
        </w:rPr>
        <w:t>规范中</w:t>
      </w:r>
      <w:r w:rsidRPr="000E16B4">
        <w:rPr>
          <w:rFonts w:hint="eastAsia"/>
        </w:rPr>
        <w:t>的四条柱子曲线很接近的稳定系数曲线。因此，取</w:t>
      </w:r>
      <w:r w:rsidRPr="00B46113">
        <w:rPr>
          <w:rFonts w:hint="eastAsia"/>
          <w:i/>
        </w:rPr>
        <w:t>n</w:t>
      </w:r>
      <w:r w:rsidRPr="000E16B4">
        <w:rPr>
          <w:rFonts w:hint="eastAsia"/>
        </w:rPr>
        <w:t>等于</w:t>
      </w:r>
      <w:r w:rsidRPr="000E16B4">
        <w:rPr>
          <w:rFonts w:hint="eastAsia"/>
        </w:rPr>
        <w:t>1</w:t>
      </w:r>
      <w:r w:rsidRPr="000E16B4">
        <w:rPr>
          <w:rFonts w:hint="eastAsia"/>
        </w:rPr>
        <w:t>，公式转化为</w:t>
      </w:r>
      <w:proofErr w:type="spellStart"/>
      <w:r w:rsidRPr="00200314">
        <w:rPr>
          <w:i/>
        </w:rPr>
        <w:t>φ</w:t>
      </w:r>
      <w:r>
        <w:rPr>
          <w:rFonts w:hint="eastAsia"/>
          <w:vertAlign w:val="subscript"/>
        </w:rPr>
        <w:t>p</w:t>
      </w:r>
      <w:proofErr w:type="spellEnd"/>
      <w:r>
        <w:rPr>
          <w:rFonts w:hint="eastAsia"/>
        </w:rPr>
        <w:t>=1/</w:t>
      </w:r>
      <w:r>
        <w:rPr>
          <w:rFonts w:hint="eastAsia"/>
        </w:rPr>
        <w:t>（</w:t>
      </w:r>
      <w:r>
        <w:rPr>
          <w:rFonts w:hint="eastAsia"/>
        </w:rPr>
        <w:t>1-</w:t>
      </w:r>
      <w:r w:rsidRPr="00B46113">
        <w:rPr>
          <w:i/>
          <w:szCs w:val="21"/>
        </w:rPr>
        <w:t>λ</w:t>
      </w:r>
      <w:r w:rsidRPr="00DF503E">
        <w:rPr>
          <w:rFonts w:hint="eastAsia"/>
          <w:szCs w:val="21"/>
          <w:vertAlign w:val="superscript"/>
        </w:rPr>
        <w:t>2</w:t>
      </w:r>
      <w:r>
        <w:rPr>
          <w:szCs w:val="21"/>
          <w:vertAlign w:val="subscript"/>
        </w:rPr>
        <w:t>b</w:t>
      </w:r>
      <w:r>
        <w:rPr>
          <w:rFonts w:hint="eastAsia"/>
          <w:szCs w:val="21"/>
          <w:vertAlign w:val="subscript"/>
        </w:rPr>
        <w:t>0</w:t>
      </w:r>
      <w:r>
        <w:rPr>
          <w:rFonts w:hint="eastAsia"/>
        </w:rPr>
        <w:t>+</w:t>
      </w:r>
      <w:r w:rsidRPr="00B46113">
        <w:rPr>
          <w:i/>
          <w:szCs w:val="21"/>
        </w:rPr>
        <w:t>λ</w:t>
      </w:r>
      <w:r w:rsidRPr="00DF503E">
        <w:rPr>
          <w:rFonts w:hint="eastAsia"/>
          <w:szCs w:val="21"/>
          <w:vertAlign w:val="superscript"/>
        </w:rPr>
        <w:t>2</w:t>
      </w:r>
      <w:r w:rsidRPr="00B46113">
        <w:rPr>
          <w:szCs w:val="21"/>
          <w:vertAlign w:val="subscript"/>
        </w:rPr>
        <w:t>p</w:t>
      </w:r>
      <w:r>
        <w:rPr>
          <w:rFonts w:hint="eastAsia"/>
        </w:rPr>
        <w:t>）</w:t>
      </w:r>
      <w:r w:rsidRPr="000E16B4">
        <w:rPr>
          <w:rFonts w:hint="eastAsia"/>
        </w:rPr>
        <w:t>。</w:t>
      </w:r>
      <w:r w:rsidRPr="00B46113">
        <w:rPr>
          <w:rFonts w:hint="eastAsia"/>
        </w:rPr>
        <w:t>取</w:t>
      </w:r>
      <w:r w:rsidRPr="00B46113">
        <w:rPr>
          <w:i/>
        </w:rPr>
        <w:t>λ</w:t>
      </w:r>
      <w:r>
        <w:rPr>
          <w:vertAlign w:val="subscript"/>
        </w:rPr>
        <w:t>b</w:t>
      </w:r>
      <w:r>
        <w:rPr>
          <w:rFonts w:hint="eastAsia"/>
          <w:vertAlign w:val="subscript"/>
        </w:rPr>
        <w:t>0</w:t>
      </w:r>
      <w:r w:rsidRPr="00B46113">
        <w:rPr>
          <w:rFonts w:hint="eastAsia"/>
        </w:rPr>
        <w:t>=0.5</w:t>
      </w:r>
      <w:r w:rsidRPr="00B46113">
        <w:rPr>
          <w:rFonts w:hint="eastAsia"/>
        </w:rPr>
        <w:t>，则公式转化为</w:t>
      </w:r>
      <w:proofErr w:type="spellStart"/>
      <w:r w:rsidRPr="00200314">
        <w:rPr>
          <w:i/>
        </w:rPr>
        <w:t>φ</w:t>
      </w:r>
      <w:r>
        <w:rPr>
          <w:rFonts w:hint="eastAsia"/>
          <w:vertAlign w:val="subscript"/>
        </w:rPr>
        <w:t>p</w:t>
      </w:r>
      <w:proofErr w:type="spellEnd"/>
      <w:r>
        <w:rPr>
          <w:rFonts w:hint="eastAsia"/>
        </w:rPr>
        <w:t>=1/</w:t>
      </w:r>
      <w:r>
        <w:rPr>
          <w:rFonts w:hint="eastAsia"/>
        </w:rPr>
        <w:t>（</w:t>
      </w:r>
      <w:r>
        <w:rPr>
          <w:rFonts w:hint="eastAsia"/>
        </w:rPr>
        <w:t>1-0.5</w:t>
      </w:r>
      <w:r w:rsidRPr="00DF503E">
        <w:rPr>
          <w:rFonts w:hint="eastAsia"/>
          <w:vertAlign w:val="superscript"/>
        </w:rPr>
        <w:t>2</w:t>
      </w:r>
      <w:r>
        <w:rPr>
          <w:rFonts w:hint="eastAsia"/>
        </w:rPr>
        <w:t>+</w:t>
      </w:r>
      <w:r w:rsidRPr="00B46113">
        <w:rPr>
          <w:i/>
        </w:rPr>
        <w:t>λ</w:t>
      </w:r>
      <w:r w:rsidRPr="00DF503E">
        <w:rPr>
          <w:rFonts w:hint="eastAsia"/>
          <w:vertAlign w:val="superscript"/>
        </w:rPr>
        <w:t>2</w:t>
      </w:r>
      <w:r w:rsidRPr="00B46113">
        <w:rPr>
          <w:vertAlign w:val="subscript"/>
        </w:rPr>
        <w:t>p</w:t>
      </w:r>
      <w:r>
        <w:rPr>
          <w:rFonts w:hint="eastAsia"/>
        </w:rPr>
        <w:t>）</w:t>
      </w:r>
      <w:r w:rsidRPr="00B46113">
        <w:rPr>
          <w:rFonts w:hint="eastAsia"/>
        </w:rPr>
        <w:t>。从稳定曲线图上可知，本标准提</w:t>
      </w:r>
      <w:r w:rsidRPr="00B46113">
        <w:rPr>
          <w:rFonts w:hint="eastAsia"/>
        </w:rPr>
        <w:lastRenderedPageBreak/>
        <w:t>出的稳定计算公式远小于初始缺陷下的数值分析结果，也小于</w:t>
      </w:r>
      <w:r w:rsidRPr="00B46113">
        <w:rPr>
          <w:rFonts w:hint="eastAsia"/>
        </w:rPr>
        <w:t>winter</w:t>
      </w:r>
      <w:r w:rsidRPr="00B46113">
        <w:rPr>
          <w:rFonts w:hint="eastAsia"/>
        </w:rPr>
        <w:t>公式，更小于欧拉公式曲线，略大于</w:t>
      </w:r>
      <w:r w:rsidRPr="00B46113">
        <w:rPr>
          <w:rFonts w:hint="eastAsia"/>
        </w:rPr>
        <w:t>EC3</w:t>
      </w:r>
      <w:r w:rsidRPr="00B46113">
        <w:rPr>
          <w:rFonts w:hint="eastAsia"/>
        </w:rPr>
        <w:t>杆件的稳定公式曲线，较为适用。同时，</w:t>
      </w:r>
      <w:r w:rsidRPr="00B46113">
        <w:t>当</w:t>
      </w:r>
      <w:proofErr w:type="spellStart"/>
      <w:r w:rsidRPr="00B46113">
        <w:rPr>
          <w:i/>
        </w:rPr>
        <w:t>λ</w:t>
      </w:r>
      <w:r w:rsidRPr="00B46113">
        <w:rPr>
          <w:vertAlign w:val="subscript"/>
        </w:rPr>
        <w:t>p</w:t>
      </w:r>
      <w:proofErr w:type="spellEnd"/>
      <w:r w:rsidRPr="00B46113">
        <w:t>小于</w:t>
      </w:r>
      <w:r w:rsidRPr="00B46113">
        <w:t>0.5</w:t>
      </w:r>
      <w:r w:rsidRPr="00B46113">
        <w:t>时，计算得到的</w:t>
      </w:r>
      <w:proofErr w:type="spellStart"/>
      <w:r w:rsidRPr="00200314">
        <w:rPr>
          <w:i/>
        </w:rPr>
        <w:t>φ</w:t>
      </w:r>
      <w:r>
        <w:rPr>
          <w:rFonts w:hint="eastAsia"/>
          <w:vertAlign w:val="subscript"/>
        </w:rPr>
        <w:t>p</w:t>
      </w:r>
      <w:proofErr w:type="spellEnd"/>
      <w:r w:rsidRPr="00B46113">
        <w:t>为</w:t>
      </w:r>
      <w:r w:rsidRPr="00B46113">
        <w:t>1</w:t>
      </w:r>
      <w:r w:rsidRPr="00B46113">
        <w:t>，故工程设计时若将</w:t>
      </w:r>
      <w:r w:rsidRPr="00B46113">
        <w:rPr>
          <w:rFonts w:hint="eastAsia"/>
        </w:rPr>
        <w:t>异形截面的各组成</w:t>
      </w:r>
      <w:r w:rsidRPr="00B46113">
        <w:t>墙肢的</w:t>
      </w:r>
      <w:proofErr w:type="spellStart"/>
      <w:r w:rsidRPr="00B46113">
        <w:rPr>
          <w:i/>
        </w:rPr>
        <w:t>λ</w:t>
      </w:r>
      <w:r w:rsidRPr="00B46113">
        <w:rPr>
          <w:vertAlign w:val="subscript"/>
        </w:rPr>
        <w:t>p</w:t>
      </w:r>
      <w:proofErr w:type="spellEnd"/>
      <w:r w:rsidRPr="00B46113">
        <w:rPr>
          <w:rFonts w:hint="eastAsia"/>
        </w:rPr>
        <w:t>控制在</w:t>
      </w:r>
      <w:r w:rsidRPr="00B46113">
        <w:rPr>
          <w:rFonts w:hint="eastAsia"/>
        </w:rPr>
        <w:t>0.5</w:t>
      </w:r>
      <w:r w:rsidRPr="00B46113">
        <w:rPr>
          <w:rFonts w:hint="eastAsia"/>
        </w:rPr>
        <w:t>以内，可不用验算墙肢的稳定性。</w:t>
      </w:r>
      <w:r w:rsidRPr="00B46113">
        <w:t>当</w:t>
      </w:r>
      <w:proofErr w:type="spellStart"/>
      <w:r w:rsidRPr="00B46113">
        <w:rPr>
          <w:i/>
        </w:rPr>
        <w:t>λ</w:t>
      </w:r>
      <w:r w:rsidRPr="00B46113">
        <w:rPr>
          <w:vertAlign w:val="subscript"/>
        </w:rPr>
        <w:t>p</w:t>
      </w:r>
      <w:proofErr w:type="spellEnd"/>
      <w:r w:rsidRPr="00B46113">
        <w:t>大于</w:t>
      </w:r>
      <w:r w:rsidRPr="00B46113">
        <w:t>0.5</w:t>
      </w:r>
      <w:r w:rsidRPr="00B46113">
        <w:t>时，</w:t>
      </w:r>
      <w:r>
        <w:rPr>
          <w:rFonts w:hint="eastAsia"/>
        </w:rPr>
        <w:t>需</w:t>
      </w:r>
      <w:r w:rsidRPr="00B46113">
        <w:rPr>
          <w:rFonts w:hint="eastAsia"/>
        </w:rPr>
        <w:t>进行整体稳定计算。</w:t>
      </w:r>
    </w:p>
    <w:p w14:paraId="6BAF706D" w14:textId="77777777" w:rsidR="00D24D48" w:rsidRPr="00B46113" w:rsidRDefault="00D24D48" w:rsidP="00D24D48">
      <w:pPr>
        <w:jc w:val="center"/>
        <w:rPr>
          <w:szCs w:val="21"/>
        </w:rPr>
      </w:pPr>
      <w:r w:rsidRPr="00B46113">
        <w:rPr>
          <w:szCs w:val="21"/>
        </w:rPr>
        <w:object w:dxaOrig="5440" w:dyaOrig="3825" w14:anchorId="49A15DEC">
          <v:shape id="对象 52" o:spid="_x0000_i1038" type="#_x0000_t75" style="width:140.85pt;height:112.05pt;mso-position-horizontal-relative:page;mso-position-vertical-relative:page" o:ole="">
            <v:imagedata r:id="rId109" o:title="" croptop="5957f" cropbottom="7349f" cropleft="4710f" cropright="8152f"/>
          </v:shape>
          <o:OLEObject Type="Embed" ProgID="Origin50.Graph" ShapeID="对象 52" DrawAspect="Content" ObjectID="_1724760044" r:id="rId110"/>
        </w:object>
      </w:r>
      <w:r w:rsidRPr="00B46113">
        <w:rPr>
          <w:rFonts w:hint="eastAsia"/>
          <w:szCs w:val="21"/>
        </w:rPr>
        <w:t xml:space="preserve">   </w:t>
      </w:r>
      <w:r>
        <w:rPr>
          <w:szCs w:val="21"/>
        </w:rPr>
        <w:t xml:space="preserve">  </w:t>
      </w:r>
      <w:r w:rsidRPr="00B46113">
        <w:rPr>
          <w:szCs w:val="21"/>
        </w:rPr>
        <w:object w:dxaOrig="5455" w:dyaOrig="3846" w14:anchorId="4E9D0585">
          <v:shape id="对象 53" o:spid="_x0000_i1039" type="#_x0000_t75" style="width:140.85pt;height:121.45pt;mso-position-horizontal-relative:page;mso-position-vertical-relative:page" o:ole="">
            <v:imagedata r:id="rId111" o:title="" croptop="5957f" cropbottom="7065f" cropleft="4810f" cropright="7860f"/>
          </v:shape>
          <o:OLEObject Type="Embed" ProgID="Origin50.Graph" ShapeID="对象 53" DrawAspect="Content" ObjectID="_1724760045" r:id="rId112"/>
        </w:object>
      </w:r>
    </w:p>
    <w:p w14:paraId="447906C6" w14:textId="35D10C52" w:rsidR="00D24D48" w:rsidRPr="00DF5C15" w:rsidRDefault="00D24D48" w:rsidP="00345258">
      <w:pPr>
        <w:pStyle w:val="A-f"/>
      </w:pPr>
      <w:r w:rsidRPr="00DF5C15">
        <w:rPr>
          <w:rFonts w:hint="eastAsia"/>
        </w:rPr>
        <w:t>图</w:t>
      </w:r>
      <w:r w:rsidR="00AB21C1">
        <w:t>5</w:t>
      </w:r>
      <w:r w:rsidRPr="00DF5C15">
        <w:rPr>
          <w:rFonts w:hint="eastAsia"/>
        </w:rPr>
        <w:t xml:space="preserve"> </w:t>
      </w:r>
      <w:r w:rsidRPr="00DF5C15">
        <w:rPr>
          <w:rFonts w:hint="eastAsia"/>
        </w:rPr>
        <w:t>四边简支时</w:t>
      </w:r>
      <w:proofErr w:type="spellStart"/>
      <w:r w:rsidRPr="00DF5C15">
        <w:rPr>
          <w:i/>
        </w:rPr>
        <w:t>φ</w:t>
      </w:r>
      <w:r w:rsidRPr="00DF5C15">
        <w:rPr>
          <w:rFonts w:hint="eastAsia"/>
          <w:vertAlign w:val="subscript"/>
        </w:rPr>
        <w:t>p</w:t>
      </w:r>
      <w:r w:rsidRPr="00DF5C15">
        <w:rPr>
          <w:rFonts w:hint="eastAsia"/>
        </w:rPr>
        <w:t>-</w:t>
      </w:r>
      <w:r w:rsidRPr="00DF5C15">
        <w:rPr>
          <w:i/>
        </w:rPr>
        <w:t>λ</w:t>
      </w:r>
      <w:r w:rsidRPr="00DF5C15">
        <w:rPr>
          <w:vertAlign w:val="subscript"/>
        </w:rPr>
        <w:t>p</w:t>
      </w:r>
      <w:proofErr w:type="spellEnd"/>
      <w:r w:rsidRPr="00DF5C15">
        <w:rPr>
          <w:rFonts w:hint="eastAsia"/>
        </w:rPr>
        <w:t>关系曲线</w:t>
      </w:r>
      <w:r w:rsidRPr="00DF5C15">
        <w:rPr>
          <w:rFonts w:hint="eastAsia"/>
        </w:rPr>
        <w:t xml:space="preserve">  </w:t>
      </w:r>
      <w:r>
        <w:rPr>
          <w:rFonts w:hint="eastAsia"/>
        </w:rPr>
        <w:t xml:space="preserve">    </w:t>
      </w:r>
      <w:r w:rsidRPr="00DF5C15">
        <w:rPr>
          <w:rFonts w:hint="eastAsia"/>
        </w:rPr>
        <w:t xml:space="preserve"> </w:t>
      </w:r>
      <w:r w:rsidRPr="00DF5C15">
        <w:rPr>
          <w:rFonts w:hint="eastAsia"/>
        </w:rPr>
        <w:t>图</w:t>
      </w:r>
      <w:r w:rsidR="00AB21C1">
        <w:t>6</w:t>
      </w:r>
      <w:r w:rsidRPr="00DF5C15">
        <w:rPr>
          <w:rFonts w:hint="eastAsia"/>
        </w:rPr>
        <w:t xml:space="preserve"> </w:t>
      </w:r>
      <w:r w:rsidRPr="00DF5C15">
        <w:rPr>
          <w:rFonts w:hint="eastAsia"/>
        </w:rPr>
        <w:t>三边简支时</w:t>
      </w:r>
      <w:proofErr w:type="spellStart"/>
      <w:r w:rsidRPr="00DF5C15">
        <w:rPr>
          <w:i/>
        </w:rPr>
        <w:t>φ</w:t>
      </w:r>
      <w:r w:rsidRPr="00DF5C15">
        <w:rPr>
          <w:rFonts w:hint="eastAsia"/>
          <w:vertAlign w:val="subscript"/>
        </w:rPr>
        <w:t>p</w:t>
      </w:r>
      <w:r w:rsidRPr="00DF5C15">
        <w:rPr>
          <w:rFonts w:hint="eastAsia"/>
        </w:rPr>
        <w:t>-</w:t>
      </w:r>
      <w:r w:rsidRPr="00DF5C15">
        <w:rPr>
          <w:i/>
        </w:rPr>
        <w:t>λ</w:t>
      </w:r>
      <w:r w:rsidRPr="00DF5C15">
        <w:rPr>
          <w:vertAlign w:val="subscript"/>
        </w:rPr>
        <w:t>p</w:t>
      </w:r>
      <w:proofErr w:type="spellEnd"/>
      <w:r w:rsidRPr="00DF5C15">
        <w:rPr>
          <w:rFonts w:hint="eastAsia"/>
        </w:rPr>
        <w:t>关系曲线</w:t>
      </w:r>
    </w:p>
    <w:p w14:paraId="7205B976" w14:textId="5BFC3650" w:rsidR="00D24D48" w:rsidRDefault="00D24D48" w:rsidP="00D24D48">
      <w:r>
        <w:rPr>
          <w:b/>
          <w:bCs/>
        </w:rPr>
        <w:t>7</w:t>
      </w:r>
      <w:r w:rsidRPr="00165510">
        <w:rPr>
          <w:rFonts w:hint="eastAsia"/>
          <w:b/>
          <w:bCs/>
        </w:rPr>
        <w:t>.2.11</w:t>
      </w:r>
      <w:r>
        <w:rPr>
          <w:rFonts w:hint="eastAsia"/>
        </w:rPr>
        <w:t xml:space="preserve">  </w:t>
      </w:r>
      <w:r w:rsidRPr="00BD337B">
        <w:rPr>
          <w:rFonts w:hint="eastAsia"/>
        </w:rPr>
        <w:t>墙肢抗剪承载力仅考虑与受力方向一致的钢板抗剪承载力，不考虑混凝土的抗剪承载力。同时，参考欧洲规范</w:t>
      </w:r>
      <w:r w:rsidRPr="00BD337B">
        <w:rPr>
          <w:rFonts w:hint="eastAsia"/>
        </w:rPr>
        <w:t>Eurocode 4</w:t>
      </w:r>
      <w:r w:rsidRPr="00BD337B">
        <w:rPr>
          <w:rFonts w:hint="eastAsia"/>
        </w:rPr>
        <w:t>将剪力设计值控制在截面抗剪承载力的</w:t>
      </w:r>
      <w:r w:rsidRPr="00BD337B">
        <w:rPr>
          <w:rFonts w:hint="eastAsia"/>
        </w:rPr>
        <w:t>50%</w:t>
      </w:r>
      <w:r w:rsidRPr="00BD337B">
        <w:rPr>
          <w:rFonts w:hint="eastAsia"/>
        </w:rPr>
        <w:t>以内，不需要考虑弯剪耦合作用。</w:t>
      </w:r>
    </w:p>
    <w:p w14:paraId="75BC8250" w14:textId="20F76C90" w:rsidR="00381DF1" w:rsidRPr="00381DF1" w:rsidRDefault="00381DF1" w:rsidP="00381DF1">
      <w:pPr>
        <w:pStyle w:val="2c"/>
      </w:pPr>
      <w:bookmarkStart w:id="565" w:name="_Toc113954183"/>
      <w:r>
        <w:t>7</w:t>
      </w:r>
      <w:r w:rsidRPr="00D623AC">
        <w:t>.</w:t>
      </w:r>
      <w:r>
        <w:t>3</w:t>
      </w:r>
      <w:r>
        <w:rPr>
          <w:rFonts w:hint="eastAsia"/>
        </w:rPr>
        <w:t xml:space="preserve">  </w:t>
      </w:r>
      <w:r>
        <w:rPr>
          <w:rFonts w:hint="eastAsia"/>
        </w:rPr>
        <w:t>钢管混凝土束柱</w:t>
      </w:r>
      <w:r w:rsidRPr="00D623AC">
        <w:rPr>
          <w:rFonts w:hint="eastAsia"/>
        </w:rPr>
        <w:t>承载力计算</w:t>
      </w:r>
      <w:bookmarkEnd w:id="565"/>
    </w:p>
    <w:p w14:paraId="058F92FA" w14:textId="0A76808E" w:rsidR="00806BEB" w:rsidRPr="00806BEB" w:rsidRDefault="00806BEB" w:rsidP="008F48AF">
      <w:pPr>
        <w:pStyle w:val="A-"/>
      </w:pPr>
      <w:r w:rsidRPr="00D8208B">
        <w:rPr>
          <w:rFonts w:hAnsi="宋体"/>
          <w:b/>
          <w:bCs/>
        </w:rPr>
        <w:t>7</w:t>
      </w:r>
      <w:r w:rsidR="00381DF1">
        <w:rPr>
          <w:rFonts w:hAnsi="宋体"/>
          <w:b/>
          <w:bCs/>
        </w:rPr>
        <w:t>.3.2</w:t>
      </w:r>
      <w:r w:rsidRPr="00D8208B">
        <w:rPr>
          <w:rFonts w:hAnsi="宋体"/>
          <w:b/>
          <w:bCs/>
        </w:rPr>
        <w:t xml:space="preserve">  </w:t>
      </w:r>
      <w:r w:rsidRPr="00D8208B">
        <w:rPr>
          <w:rFonts w:hint="eastAsia"/>
        </w:rPr>
        <w:t>钢管</w:t>
      </w:r>
      <w:r w:rsidRPr="00D8208B">
        <w:t>混凝土柱和箱形柱</w:t>
      </w:r>
      <w:r w:rsidRPr="00D8208B">
        <w:rPr>
          <w:rFonts w:hint="eastAsia"/>
        </w:rPr>
        <w:t>，</w:t>
      </w:r>
      <w:r w:rsidRPr="00D8208B">
        <w:t>是平面内稳定</w:t>
      </w:r>
      <w:r w:rsidRPr="00D8208B">
        <w:rPr>
          <w:rFonts w:hint="eastAsia"/>
        </w:rPr>
        <w:t>控制</w:t>
      </w:r>
      <w:r w:rsidRPr="00D8208B">
        <w:t>，</w:t>
      </w:r>
      <w:r w:rsidRPr="00D8208B">
        <w:rPr>
          <w:rFonts w:hint="eastAsia"/>
        </w:rPr>
        <w:t>但是轴力</w:t>
      </w:r>
      <w:r w:rsidRPr="00D8208B">
        <w:t>较</w:t>
      </w:r>
      <w:r w:rsidRPr="00D8208B">
        <w:rPr>
          <w:rFonts w:hint="eastAsia"/>
        </w:rPr>
        <w:t>大</w:t>
      </w:r>
      <w:r w:rsidRPr="00D8208B">
        <w:t>时，存在平面外稳定控制的可能性</w:t>
      </w:r>
      <w:r w:rsidRPr="00D8208B">
        <w:rPr>
          <w:rFonts w:hint="eastAsia"/>
        </w:rPr>
        <w:t>。</w:t>
      </w:r>
      <w:r w:rsidRPr="00D8208B">
        <w:t>但是</w:t>
      </w:r>
      <w:r w:rsidRPr="00D8208B">
        <w:rPr>
          <w:rFonts w:hint="eastAsia"/>
        </w:rPr>
        <w:t>对于</w:t>
      </w:r>
      <w:r w:rsidRPr="00D8208B">
        <w:t>钢管混凝土束墙，总是平面外稳定控制。</w:t>
      </w:r>
      <w:r w:rsidRPr="00D8208B">
        <w:rPr>
          <w:rFonts w:hint="eastAsia"/>
        </w:rPr>
        <w:t>为了</w:t>
      </w:r>
      <w:r w:rsidRPr="00D8208B">
        <w:t>与钢管混凝土柱子和箱形柱的平面外公式衔接，</w:t>
      </w:r>
      <w:r w:rsidR="00946733">
        <w:rPr>
          <w:rFonts w:hint="eastAsia"/>
        </w:rPr>
        <w:t>钢管混凝土</w:t>
      </w:r>
      <w:r w:rsidRPr="00D8208B">
        <w:t>束</w:t>
      </w:r>
      <w:r w:rsidR="00946733">
        <w:rPr>
          <w:rFonts w:hint="eastAsia"/>
        </w:rPr>
        <w:t>矩形</w:t>
      </w:r>
      <w:r w:rsidRPr="00D8208B">
        <w:t>柱和</w:t>
      </w:r>
      <w:r w:rsidR="00946733">
        <w:rPr>
          <w:rFonts w:hint="eastAsia"/>
        </w:rPr>
        <w:t>钢管混凝土</w:t>
      </w:r>
      <w:r w:rsidRPr="00D8208B">
        <w:t>束</w:t>
      </w:r>
      <w:r w:rsidR="00946733">
        <w:rPr>
          <w:rFonts w:hint="eastAsia"/>
        </w:rPr>
        <w:t>剪力</w:t>
      </w:r>
      <w:r w:rsidRPr="00D8208B">
        <w:t>墙的</w:t>
      </w:r>
      <w:r w:rsidRPr="00D8208B">
        <w:rPr>
          <w:rFonts w:hint="eastAsia"/>
        </w:rPr>
        <w:t>平面外</w:t>
      </w:r>
      <w:r w:rsidRPr="00D8208B">
        <w:t>稳定</w:t>
      </w:r>
      <w:r w:rsidR="00946733">
        <w:rPr>
          <w:rFonts w:hint="eastAsia"/>
        </w:rPr>
        <w:t>公式宜有所区别。本条公式中</w:t>
      </w:r>
      <w:r w:rsidRPr="00D8208B">
        <w:t>考虑</w:t>
      </w:r>
      <w:r>
        <w:rPr>
          <w:rFonts w:hint="eastAsia"/>
        </w:rPr>
        <w:t>了</w:t>
      </w:r>
      <w:r w:rsidRPr="00D8208B">
        <w:t>混凝土分担率的影响</w:t>
      </w:r>
      <w:r>
        <w:rPr>
          <w:rFonts w:hint="eastAsia"/>
        </w:rPr>
        <w:t>。</w:t>
      </w:r>
    </w:p>
    <w:p w14:paraId="60A8D468" w14:textId="2F3B22B1" w:rsidR="00D24D48" w:rsidRDefault="00D24D48" w:rsidP="00D24D48">
      <w:pPr>
        <w:rPr>
          <w:lang w:val="zh-CN"/>
        </w:rPr>
      </w:pPr>
      <w:r w:rsidRPr="008F48AF">
        <w:rPr>
          <w:rStyle w:val="A-0"/>
          <w:b/>
          <w:bCs/>
        </w:rPr>
        <w:t>7.</w:t>
      </w:r>
      <w:r w:rsidR="00381DF1">
        <w:rPr>
          <w:rStyle w:val="A-0"/>
          <w:b/>
          <w:bCs/>
        </w:rPr>
        <w:t>3.4</w:t>
      </w:r>
      <w:r w:rsidRPr="008F48AF">
        <w:rPr>
          <w:rStyle w:val="A-0"/>
          <w:b/>
          <w:bCs/>
        </w:rPr>
        <w:t xml:space="preserve">  </w:t>
      </w:r>
      <w:r w:rsidRPr="00AD1109">
        <w:rPr>
          <w:rStyle w:val="A-0"/>
        </w:rPr>
        <w:t>L</w:t>
      </w:r>
      <w:r w:rsidRPr="00AD1109">
        <w:rPr>
          <w:rStyle w:val="A-0"/>
          <w:rFonts w:hint="eastAsia"/>
        </w:rPr>
        <w:t>形钢管混凝土束异形柱</w:t>
      </w:r>
      <w:r w:rsidRPr="00AD1109">
        <w:rPr>
          <w:rStyle w:val="A-0"/>
        </w:rPr>
        <w:t>截面因为不具备对称性，</w:t>
      </w:r>
      <w:r w:rsidRPr="00AD1109">
        <w:rPr>
          <w:rStyle w:val="A-0"/>
          <w:rFonts w:hint="eastAsia"/>
        </w:rPr>
        <w:t>有</w:t>
      </w:r>
      <w:r w:rsidRPr="00AD1109">
        <w:rPr>
          <w:rStyle w:val="A-0"/>
        </w:rPr>
        <w:t>上下左右四种布置</w:t>
      </w:r>
      <w:r w:rsidRPr="00AD1109">
        <w:rPr>
          <w:rStyle w:val="A-0"/>
          <w:rFonts w:hint="eastAsia"/>
        </w:rPr>
        <w:t>，</w:t>
      </w:r>
      <w:r w:rsidRPr="00AD1109">
        <w:rPr>
          <w:rStyle w:val="A-0"/>
        </w:rPr>
        <w:t>设计计算公式必须与特定</w:t>
      </w:r>
      <w:r w:rsidRPr="00AD1109">
        <w:rPr>
          <w:rStyle w:val="A-0"/>
          <w:rFonts w:hint="eastAsia"/>
        </w:rPr>
        <w:t>的坐标轴布置相对应。在本标准所确定坐标系下（图</w:t>
      </w:r>
      <w:r w:rsidR="00AB21C1">
        <w:rPr>
          <w:rStyle w:val="A-0"/>
        </w:rPr>
        <w:t>7</w:t>
      </w:r>
      <w:r w:rsidRPr="00AD1109">
        <w:rPr>
          <w:rStyle w:val="A-0"/>
          <w:rFonts w:hint="eastAsia"/>
        </w:rPr>
        <w:t>），在确定轴力作用下，不同中和轴下两方向塑性弯矩所形成封闭曲线如图</w:t>
      </w:r>
      <w:r w:rsidR="00AB21C1">
        <w:rPr>
          <w:rStyle w:val="A-0"/>
        </w:rPr>
        <w:t>7</w:t>
      </w:r>
      <w:r w:rsidRPr="00AD1109">
        <w:rPr>
          <w:rStyle w:val="A-0"/>
          <w:rFonts w:hint="eastAsia"/>
        </w:rPr>
        <w:t>所示。图</w:t>
      </w:r>
      <w:r w:rsidR="00AB21C1">
        <w:rPr>
          <w:rStyle w:val="A-0"/>
        </w:rPr>
        <w:t>7</w:t>
      </w:r>
      <w:r w:rsidRPr="00AD1109">
        <w:rPr>
          <w:rStyle w:val="A-0"/>
          <w:rFonts w:hint="eastAsia"/>
        </w:rPr>
        <w:t>曲线</w:t>
      </w:r>
      <w:r w:rsidRPr="00AD1109">
        <w:rPr>
          <w:rStyle w:val="A-0"/>
        </w:rPr>
        <w:t>上的四个点</w:t>
      </w:r>
      <w:r w:rsidRPr="00AD1109">
        <w:rPr>
          <w:rStyle w:val="A-0"/>
          <w:rFonts w:hint="eastAsia"/>
        </w:rPr>
        <w:t>，</w:t>
      </w:r>
      <w:r w:rsidRPr="00AD1109">
        <w:rPr>
          <w:rStyle w:val="A-0"/>
        </w:rPr>
        <w:t>是给定轴力下，</w:t>
      </w:r>
      <w:r w:rsidRPr="00AD1109">
        <w:rPr>
          <w:rStyle w:val="A-0"/>
          <w:rFonts w:hint="eastAsia"/>
        </w:rPr>
        <w:t>塑性</w:t>
      </w:r>
      <w:r w:rsidRPr="00AD1109">
        <w:rPr>
          <w:rStyle w:val="A-0"/>
        </w:rPr>
        <w:t>中性轴平行于</w:t>
      </w:r>
      <w:r w:rsidRPr="00AB21C1">
        <w:rPr>
          <w:rStyle w:val="A-0"/>
          <w:i/>
          <w:iCs/>
        </w:rPr>
        <w:t>x</w:t>
      </w:r>
      <w:r w:rsidRPr="00AD1109">
        <w:rPr>
          <w:rStyle w:val="A-0"/>
        </w:rPr>
        <w:t>轴或</w:t>
      </w:r>
      <w:r w:rsidRPr="00AB21C1">
        <w:rPr>
          <w:rStyle w:val="A-0"/>
          <w:i/>
          <w:iCs/>
        </w:rPr>
        <w:t>y</w:t>
      </w:r>
      <w:r w:rsidRPr="00AD1109">
        <w:rPr>
          <w:rStyle w:val="A-0"/>
        </w:rPr>
        <w:t>轴时的弯矩</w:t>
      </w:r>
      <w:r w:rsidRPr="00AD1109">
        <w:rPr>
          <w:rStyle w:val="A-0"/>
          <w:rFonts w:hint="eastAsia"/>
        </w:rPr>
        <w:t>，相应形成的四段曲线与四个</w:t>
      </w:r>
      <w:r w:rsidRPr="00AD1109">
        <w:rPr>
          <w:rStyle w:val="A-0"/>
        </w:rPr>
        <w:t>公式对应</w:t>
      </w:r>
      <w:r w:rsidRPr="00AD1109">
        <w:rPr>
          <w:rStyle w:val="A-0"/>
          <w:rFonts w:hint="eastAsia"/>
        </w:rPr>
        <w:t>。塑性弯矩具体公式可详见《钢结构和钢－混凝土组合结构设计方法》第</w:t>
      </w:r>
      <w:r w:rsidRPr="00AD1109">
        <w:rPr>
          <w:rStyle w:val="A-0"/>
          <w:rFonts w:hint="eastAsia"/>
        </w:rPr>
        <w:t>20</w:t>
      </w:r>
      <w:r w:rsidRPr="00AD1109">
        <w:rPr>
          <w:rStyle w:val="A-0"/>
          <w:rFonts w:hint="eastAsia"/>
        </w:rPr>
        <w:t>章（中国建筑工业出版社，</w:t>
      </w:r>
      <w:r w:rsidRPr="00AD1109">
        <w:rPr>
          <w:rStyle w:val="A-0"/>
          <w:rFonts w:hint="eastAsia"/>
        </w:rPr>
        <w:t>2</w:t>
      </w:r>
      <w:r w:rsidRPr="00AD1109">
        <w:rPr>
          <w:rStyle w:val="A-0"/>
        </w:rPr>
        <w:t>021</w:t>
      </w:r>
      <w:r w:rsidRPr="00AD1109">
        <w:rPr>
          <w:rStyle w:val="A-0"/>
          <w:rFonts w:hint="eastAsia"/>
        </w:rPr>
        <w:t>年出版），本标准中推荐采用纤维模型方法计算。</w:t>
      </w:r>
    </w:p>
    <w:p w14:paraId="47E99364" w14:textId="77777777" w:rsidR="00D24D48" w:rsidRDefault="00D24D48" w:rsidP="00D24D48">
      <w:pPr>
        <w:pStyle w:val="aff4"/>
      </w:pPr>
      <w:r>
        <w:rPr>
          <w:noProof/>
        </w:rPr>
        <w:lastRenderedPageBreak/>
        <w:t xml:space="preserve">  </w:t>
      </w:r>
      <w:r>
        <w:rPr>
          <w:noProof/>
        </w:rPr>
        <w:drawing>
          <wp:inline distT="0" distB="0" distL="0" distR="0" wp14:anchorId="436FB8B7" wp14:editId="300E212B">
            <wp:extent cx="3955959" cy="2436126"/>
            <wp:effectExtent l="0" t="0" r="0" b="0"/>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113" cstate="print">
                      <a:grayscl/>
                      <a:lum bright="-40000" contrast="-40000"/>
                      <a:extLst>
                        <a:ext uri="{28A0092B-C50C-407E-A947-70E740481C1C}">
                          <a14:useLocalDpi xmlns:a14="http://schemas.microsoft.com/office/drawing/2010/main" val="0"/>
                        </a:ext>
                      </a:extLst>
                    </a:blip>
                    <a:srcRect t="17121" b="11795"/>
                    <a:stretch/>
                  </pic:blipFill>
                  <pic:spPr bwMode="auto">
                    <a:xfrm>
                      <a:off x="0" y="0"/>
                      <a:ext cx="3956685" cy="2436573"/>
                    </a:xfrm>
                    <a:prstGeom prst="rect">
                      <a:avLst/>
                    </a:prstGeom>
                    <a:ln>
                      <a:noFill/>
                    </a:ln>
                    <a:extLst>
                      <a:ext uri="{53640926-AAD7-44D8-BBD7-CCE9431645EC}">
                        <a14:shadowObscured xmlns:a14="http://schemas.microsoft.com/office/drawing/2010/main"/>
                      </a:ext>
                    </a:extLst>
                  </pic:spPr>
                </pic:pic>
              </a:graphicData>
            </a:graphic>
          </wp:inline>
        </w:drawing>
      </w:r>
    </w:p>
    <w:p w14:paraId="66C83599" w14:textId="70B9604E" w:rsidR="00D24D48" w:rsidRDefault="00D24D48" w:rsidP="008F48AF">
      <w:pPr>
        <w:pStyle w:val="A-f"/>
      </w:pPr>
      <w:r>
        <w:t>图</w:t>
      </w:r>
      <w:r w:rsidR="00AB21C1">
        <w:t>7</w:t>
      </w:r>
      <w:r>
        <w:t xml:space="preserve">  </w:t>
      </w:r>
      <w:r>
        <w:rPr>
          <w:rFonts w:hint="eastAsia"/>
        </w:rPr>
        <w:t>L</w:t>
      </w:r>
      <w:r>
        <w:rPr>
          <w:rFonts w:hint="eastAsia"/>
        </w:rPr>
        <w:t>形钢管混凝土束柱截面</w:t>
      </w:r>
      <w:r>
        <w:t>弯矩相关关系分段</w:t>
      </w:r>
      <w:r>
        <w:rPr>
          <w:rFonts w:hint="eastAsia"/>
        </w:rPr>
        <w:t>示意图</w:t>
      </w:r>
      <w:bookmarkStart w:id="566" w:name="_Toc5575425"/>
    </w:p>
    <w:p w14:paraId="29BD195B" w14:textId="77777777" w:rsidR="00D24D48" w:rsidRDefault="00D24D48" w:rsidP="00D24D48">
      <w:pPr>
        <w:pStyle w:val="aff4"/>
        <w:rPr>
          <w:rFonts w:ascii="Times New Roman" w:hAnsi="Times New Roman" w:cs="Times New Roman"/>
          <w:sz w:val="18"/>
          <w:szCs w:val="18"/>
        </w:rPr>
      </w:pPr>
    </w:p>
    <w:p w14:paraId="56828BAD" w14:textId="77777777" w:rsidR="00D24D48" w:rsidRPr="00C6450D" w:rsidRDefault="00D24D48" w:rsidP="008F48AF">
      <w:pPr>
        <w:pStyle w:val="A-b"/>
      </w:pPr>
      <w:r w:rsidRPr="00C6450D">
        <w:t>表</w:t>
      </w:r>
      <w:r w:rsidRPr="00C6450D">
        <w:t>2  L</w:t>
      </w:r>
      <w:r w:rsidRPr="00C6450D">
        <w:t>形截面算例参数取值</w:t>
      </w:r>
      <w:bookmarkEnd w:id="56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3"/>
        <w:gridCol w:w="2234"/>
        <w:gridCol w:w="2234"/>
        <w:gridCol w:w="2231"/>
        <w:gridCol w:w="2180"/>
      </w:tblGrid>
      <w:tr w:rsidR="00D24D48" w:rsidRPr="00B978CC" w14:paraId="61E1DAE3" w14:textId="77777777" w:rsidTr="00F449E9">
        <w:trPr>
          <w:trHeight w:val="397"/>
        </w:trPr>
        <w:tc>
          <w:tcPr>
            <w:tcW w:w="543" w:type="pct"/>
            <w:vAlign w:val="center"/>
          </w:tcPr>
          <w:p w14:paraId="693560F5"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序号</w:t>
            </w:r>
          </w:p>
        </w:tc>
        <w:tc>
          <w:tcPr>
            <w:tcW w:w="1121" w:type="pct"/>
            <w:vAlign w:val="center"/>
          </w:tcPr>
          <w:p w14:paraId="3FD59389"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翼缘肢</w:t>
            </w:r>
            <w:r w:rsidRPr="00B978CC">
              <w:rPr>
                <w:sz w:val="21"/>
                <w:szCs w:val="21"/>
              </w:rPr>
              <w:t>(mm)</w:t>
            </w:r>
          </w:p>
        </w:tc>
        <w:tc>
          <w:tcPr>
            <w:tcW w:w="1121" w:type="pct"/>
            <w:vAlign w:val="center"/>
          </w:tcPr>
          <w:p w14:paraId="7F89C442"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腹板肢</w:t>
            </w:r>
            <w:r w:rsidRPr="00B978CC">
              <w:rPr>
                <w:rFonts w:hint="eastAsia"/>
                <w:sz w:val="21"/>
                <w:szCs w:val="21"/>
              </w:rPr>
              <w:t>(</w:t>
            </w:r>
            <w:r w:rsidRPr="00B978CC">
              <w:rPr>
                <w:sz w:val="21"/>
                <w:szCs w:val="21"/>
              </w:rPr>
              <w:t>mm</w:t>
            </w:r>
            <w:r w:rsidRPr="00B978CC">
              <w:rPr>
                <w:rFonts w:hint="eastAsia"/>
                <w:sz w:val="21"/>
                <w:szCs w:val="21"/>
              </w:rPr>
              <w:t>)</w:t>
            </w:r>
          </w:p>
        </w:tc>
        <w:tc>
          <w:tcPr>
            <w:tcW w:w="1120" w:type="pct"/>
            <w:vAlign w:val="center"/>
          </w:tcPr>
          <w:p w14:paraId="633B21D8" w14:textId="77777777" w:rsidR="00D24D48" w:rsidRPr="00B978CC" w:rsidRDefault="00D24D48" w:rsidP="00F449E9">
            <w:pPr>
              <w:tabs>
                <w:tab w:val="center" w:pos="4440"/>
                <w:tab w:val="right" w:pos="9120"/>
              </w:tabs>
              <w:ind w:rightChars="-12" w:right="-29"/>
              <w:jc w:val="center"/>
              <w:rPr>
                <w:sz w:val="21"/>
                <w:szCs w:val="21"/>
              </w:rPr>
            </w:pPr>
            <w:r w:rsidRPr="00B978CC">
              <w:rPr>
                <w:position w:val="-10"/>
                <w:sz w:val="21"/>
                <w:szCs w:val="21"/>
              </w:rPr>
              <w:object w:dxaOrig="1050" w:dyaOrig="300" w14:anchorId="78E99089">
                <v:shape id="_x0000_i1040" type="#_x0000_t75" style="width:53.85pt;height:15.05pt" o:ole="">
                  <v:imagedata r:id="rId114" o:title=""/>
                </v:shape>
                <o:OLEObject Type="Embed" ProgID="Equation.DSMT4" ShapeID="_x0000_i1040" DrawAspect="Content" ObjectID="_1724760046" r:id="rId115"/>
              </w:object>
            </w:r>
          </w:p>
        </w:tc>
        <w:tc>
          <w:tcPr>
            <w:tcW w:w="1094" w:type="pct"/>
            <w:vAlign w:val="center"/>
          </w:tcPr>
          <w:p w14:paraId="6E8E3DB2" w14:textId="77777777" w:rsidR="00D24D48" w:rsidRPr="00B978CC" w:rsidRDefault="00D24D48" w:rsidP="00F449E9">
            <w:pPr>
              <w:tabs>
                <w:tab w:val="center" w:pos="4440"/>
                <w:tab w:val="right" w:pos="9120"/>
              </w:tabs>
              <w:ind w:rightChars="-12" w:right="-29"/>
              <w:jc w:val="center"/>
              <w:rPr>
                <w:sz w:val="21"/>
                <w:szCs w:val="21"/>
              </w:rPr>
            </w:pPr>
            <w:r w:rsidRPr="00B978CC">
              <w:rPr>
                <w:position w:val="-12"/>
                <w:sz w:val="21"/>
                <w:szCs w:val="21"/>
              </w:rPr>
              <w:object w:dxaOrig="1050" w:dyaOrig="390" w14:anchorId="335AD414">
                <v:shape id="_x0000_i1041" type="#_x0000_t75" style="width:53.85pt;height:18.15pt" o:ole="">
                  <v:imagedata r:id="rId116" o:title=""/>
                </v:shape>
                <o:OLEObject Type="Embed" ProgID="Equation.DSMT4" ShapeID="_x0000_i1041" DrawAspect="Content" ObjectID="_1724760047" r:id="rId117"/>
              </w:object>
            </w:r>
          </w:p>
        </w:tc>
      </w:tr>
      <w:tr w:rsidR="00D24D48" w:rsidRPr="00B978CC" w14:paraId="04361B17" w14:textId="77777777" w:rsidTr="00F449E9">
        <w:trPr>
          <w:trHeight w:hRule="exact" w:val="397"/>
        </w:trPr>
        <w:tc>
          <w:tcPr>
            <w:tcW w:w="543" w:type="pct"/>
            <w:vAlign w:val="center"/>
          </w:tcPr>
          <w:p w14:paraId="30970ECE"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1</w:t>
            </w:r>
          </w:p>
        </w:tc>
        <w:tc>
          <w:tcPr>
            <w:tcW w:w="1121" w:type="pct"/>
          </w:tcPr>
          <w:p w14:paraId="2E1FD499"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160×160×8</w:t>
            </w:r>
          </w:p>
        </w:tc>
        <w:tc>
          <w:tcPr>
            <w:tcW w:w="1121" w:type="pct"/>
          </w:tcPr>
          <w:p w14:paraId="162BAA4E"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160×160×8</w:t>
            </w:r>
          </w:p>
        </w:tc>
        <w:tc>
          <w:tcPr>
            <w:tcW w:w="1120" w:type="pct"/>
          </w:tcPr>
          <w:p w14:paraId="24313912"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26.8</w:t>
            </w:r>
          </w:p>
        </w:tc>
        <w:tc>
          <w:tcPr>
            <w:tcW w:w="1094" w:type="pct"/>
          </w:tcPr>
          <w:p w14:paraId="0F672D00"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345</w:t>
            </w:r>
          </w:p>
        </w:tc>
      </w:tr>
      <w:tr w:rsidR="00D24D48" w:rsidRPr="00B978CC" w14:paraId="736DBE47" w14:textId="77777777" w:rsidTr="00F449E9">
        <w:trPr>
          <w:trHeight w:hRule="exact" w:val="397"/>
        </w:trPr>
        <w:tc>
          <w:tcPr>
            <w:tcW w:w="543" w:type="pct"/>
            <w:vAlign w:val="center"/>
          </w:tcPr>
          <w:p w14:paraId="2AB9FCC6"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2</w:t>
            </w:r>
          </w:p>
        </w:tc>
        <w:tc>
          <w:tcPr>
            <w:tcW w:w="1121" w:type="pct"/>
          </w:tcPr>
          <w:p w14:paraId="3C231358"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200×200×6</w:t>
            </w:r>
          </w:p>
        </w:tc>
        <w:tc>
          <w:tcPr>
            <w:tcW w:w="1121" w:type="pct"/>
          </w:tcPr>
          <w:p w14:paraId="28A9E18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200×200×6</w:t>
            </w:r>
          </w:p>
        </w:tc>
        <w:tc>
          <w:tcPr>
            <w:tcW w:w="1120" w:type="pct"/>
          </w:tcPr>
          <w:p w14:paraId="183DA142"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26.8</w:t>
            </w:r>
          </w:p>
        </w:tc>
        <w:tc>
          <w:tcPr>
            <w:tcW w:w="1094" w:type="pct"/>
          </w:tcPr>
          <w:p w14:paraId="0F6010B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345</w:t>
            </w:r>
          </w:p>
        </w:tc>
      </w:tr>
      <w:tr w:rsidR="00D24D48" w:rsidRPr="00B978CC" w14:paraId="6EB2B822" w14:textId="77777777" w:rsidTr="00F449E9">
        <w:trPr>
          <w:trHeight w:hRule="exact" w:val="397"/>
        </w:trPr>
        <w:tc>
          <w:tcPr>
            <w:tcW w:w="543" w:type="pct"/>
            <w:vAlign w:val="center"/>
          </w:tcPr>
          <w:p w14:paraId="5429916B"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3</w:t>
            </w:r>
          </w:p>
        </w:tc>
        <w:tc>
          <w:tcPr>
            <w:tcW w:w="1121" w:type="pct"/>
          </w:tcPr>
          <w:p w14:paraId="59BC97CD"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100×200×6</w:t>
            </w:r>
          </w:p>
        </w:tc>
        <w:tc>
          <w:tcPr>
            <w:tcW w:w="1121" w:type="pct"/>
          </w:tcPr>
          <w:p w14:paraId="33187CD3"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100×350×6</w:t>
            </w:r>
          </w:p>
        </w:tc>
        <w:tc>
          <w:tcPr>
            <w:tcW w:w="1120" w:type="pct"/>
          </w:tcPr>
          <w:p w14:paraId="4D796CF7"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26.8</w:t>
            </w:r>
          </w:p>
        </w:tc>
        <w:tc>
          <w:tcPr>
            <w:tcW w:w="1094" w:type="pct"/>
          </w:tcPr>
          <w:p w14:paraId="4656100E"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345</w:t>
            </w:r>
          </w:p>
        </w:tc>
      </w:tr>
      <w:tr w:rsidR="00D24D48" w:rsidRPr="00B978CC" w14:paraId="2C5F39E3" w14:textId="77777777" w:rsidTr="00F449E9">
        <w:trPr>
          <w:trHeight w:hRule="exact" w:val="397"/>
        </w:trPr>
        <w:tc>
          <w:tcPr>
            <w:tcW w:w="543" w:type="pct"/>
            <w:vAlign w:val="center"/>
          </w:tcPr>
          <w:p w14:paraId="594EE264"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4</w:t>
            </w:r>
          </w:p>
        </w:tc>
        <w:tc>
          <w:tcPr>
            <w:tcW w:w="1121" w:type="pct"/>
          </w:tcPr>
          <w:p w14:paraId="425001DA"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200×400×8</w:t>
            </w:r>
          </w:p>
        </w:tc>
        <w:tc>
          <w:tcPr>
            <w:tcW w:w="1121" w:type="pct"/>
          </w:tcPr>
          <w:p w14:paraId="1263D4C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200×700×12</w:t>
            </w:r>
          </w:p>
        </w:tc>
        <w:tc>
          <w:tcPr>
            <w:tcW w:w="1120" w:type="pct"/>
          </w:tcPr>
          <w:p w14:paraId="1AE67BD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20.1</w:t>
            </w:r>
          </w:p>
        </w:tc>
        <w:tc>
          <w:tcPr>
            <w:tcW w:w="1094" w:type="pct"/>
          </w:tcPr>
          <w:p w14:paraId="1729744C"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235</w:t>
            </w:r>
          </w:p>
        </w:tc>
      </w:tr>
      <w:tr w:rsidR="00D24D48" w:rsidRPr="00B978CC" w14:paraId="6A43AAEC" w14:textId="77777777" w:rsidTr="00F449E9">
        <w:trPr>
          <w:trHeight w:hRule="exact" w:val="397"/>
        </w:trPr>
        <w:tc>
          <w:tcPr>
            <w:tcW w:w="543" w:type="pct"/>
            <w:vAlign w:val="center"/>
          </w:tcPr>
          <w:p w14:paraId="5C3C8EBB"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5</w:t>
            </w:r>
          </w:p>
        </w:tc>
        <w:tc>
          <w:tcPr>
            <w:tcW w:w="1121" w:type="pct"/>
          </w:tcPr>
          <w:p w14:paraId="1A3C90E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200×400×8</w:t>
            </w:r>
          </w:p>
        </w:tc>
        <w:tc>
          <w:tcPr>
            <w:tcW w:w="1121" w:type="pct"/>
          </w:tcPr>
          <w:p w14:paraId="208F8FCA"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250×450×10</w:t>
            </w:r>
          </w:p>
        </w:tc>
        <w:tc>
          <w:tcPr>
            <w:tcW w:w="1120" w:type="pct"/>
          </w:tcPr>
          <w:p w14:paraId="3E8BEFC1"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38.5</w:t>
            </w:r>
          </w:p>
        </w:tc>
        <w:tc>
          <w:tcPr>
            <w:tcW w:w="1094" w:type="pct"/>
          </w:tcPr>
          <w:p w14:paraId="1979A1DF"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235</w:t>
            </w:r>
          </w:p>
        </w:tc>
      </w:tr>
      <w:tr w:rsidR="00D24D48" w:rsidRPr="00B978CC" w14:paraId="69666745" w14:textId="77777777" w:rsidTr="00F449E9">
        <w:trPr>
          <w:trHeight w:hRule="exact" w:val="397"/>
        </w:trPr>
        <w:tc>
          <w:tcPr>
            <w:tcW w:w="543" w:type="pct"/>
            <w:vAlign w:val="center"/>
          </w:tcPr>
          <w:p w14:paraId="41010171"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6</w:t>
            </w:r>
          </w:p>
        </w:tc>
        <w:tc>
          <w:tcPr>
            <w:tcW w:w="1121" w:type="pct"/>
          </w:tcPr>
          <w:p w14:paraId="5EA1207E"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250×350×6</w:t>
            </w:r>
          </w:p>
        </w:tc>
        <w:tc>
          <w:tcPr>
            <w:tcW w:w="1121" w:type="pct"/>
          </w:tcPr>
          <w:p w14:paraId="666876CF"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200×400×8</w:t>
            </w:r>
          </w:p>
        </w:tc>
        <w:tc>
          <w:tcPr>
            <w:tcW w:w="1120" w:type="pct"/>
          </w:tcPr>
          <w:p w14:paraId="50A2D8C3"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20.1</w:t>
            </w:r>
          </w:p>
        </w:tc>
        <w:tc>
          <w:tcPr>
            <w:tcW w:w="1094" w:type="pct"/>
          </w:tcPr>
          <w:p w14:paraId="12628A75"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235</w:t>
            </w:r>
          </w:p>
        </w:tc>
      </w:tr>
      <w:tr w:rsidR="00D24D48" w:rsidRPr="00B978CC" w14:paraId="18A238EA" w14:textId="77777777" w:rsidTr="00F449E9">
        <w:trPr>
          <w:trHeight w:hRule="exact" w:val="397"/>
        </w:trPr>
        <w:tc>
          <w:tcPr>
            <w:tcW w:w="543" w:type="pct"/>
            <w:vAlign w:val="center"/>
          </w:tcPr>
          <w:p w14:paraId="1894A7D2"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7</w:t>
            </w:r>
          </w:p>
        </w:tc>
        <w:tc>
          <w:tcPr>
            <w:tcW w:w="1121" w:type="pct"/>
          </w:tcPr>
          <w:p w14:paraId="19F6F065"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100×250×6</w:t>
            </w:r>
          </w:p>
        </w:tc>
        <w:tc>
          <w:tcPr>
            <w:tcW w:w="1121" w:type="pct"/>
          </w:tcPr>
          <w:p w14:paraId="317102A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100×250×6</w:t>
            </w:r>
          </w:p>
        </w:tc>
        <w:tc>
          <w:tcPr>
            <w:tcW w:w="1120" w:type="pct"/>
          </w:tcPr>
          <w:p w14:paraId="577F575F"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38.5</w:t>
            </w:r>
          </w:p>
        </w:tc>
        <w:tc>
          <w:tcPr>
            <w:tcW w:w="1094" w:type="pct"/>
          </w:tcPr>
          <w:p w14:paraId="4B47B2C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235</w:t>
            </w:r>
          </w:p>
        </w:tc>
      </w:tr>
      <w:tr w:rsidR="00D24D48" w:rsidRPr="00B978CC" w14:paraId="2C432943" w14:textId="77777777" w:rsidTr="00F449E9">
        <w:trPr>
          <w:trHeight w:hRule="exact" w:val="397"/>
        </w:trPr>
        <w:tc>
          <w:tcPr>
            <w:tcW w:w="543" w:type="pct"/>
            <w:vAlign w:val="center"/>
          </w:tcPr>
          <w:p w14:paraId="226E1A76" w14:textId="77777777" w:rsidR="00D24D48" w:rsidRPr="00B978CC" w:rsidRDefault="00D24D48" w:rsidP="00F449E9">
            <w:pPr>
              <w:tabs>
                <w:tab w:val="center" w:pos="4440"/>
                <w:tab w:val="right" w:pos="9120"/>
              </w:tabs>
              <w:ind w:rightChars="-12" w:right="-29"/>
              <w:jc w:val="center"/>
              <w:rPr>
                <w:sz w:val="21"/>
                <w:szCs w:val="21"/>
              </w:rPr>
            </w:pPr>
            <w:r w:rsidRPr="00B978CC">
              <w:rPr>
                <w:rFonts w:hint="eastAsia"/>
                <w:sz w:val="21"/>
                <w:szCs w:val="21"/>
              </w:rPr>
              <w:t>8</w:t>
            </w:r>
          </w:p>
        </w:tc>
        <w:tc>
          <w:tcPr>
            <w:tcW w:w="1121" w:type="pct"/>
          </w:tcPr>
          <w:p w14:paraId="74F9F635"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200×400×8</w:t>
            </w:r>
          </w:p>
        </w:tc>
        <w:tc>
          <w:tcPr>
            <w:tcW w:w="1121" w:type="pct"/>
          </w:tcPr>
          <w:p w14:paraId="34674B30"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200×400×10</w:t>
            </w:r>
          </w:p>
        </w:tc>
        <w:tc>
          <w:tcPr>
            <w:tcW w:w="1120" w:type="pct"/>
          </w:tcPr>
          <w:p w14:paraId="79BC34B2"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38.5</w:t>
            </w:r>
          </w:p>
        </w:tc>
        <w:tc>
          <w:tcPr>
            <w:tcW w:w="1094" w:type="pct"/>
          </w:tcPr>
          <w:p w14:paraId="443E7CB6" w14:textId="77777777" w:rsidR="00D24D48" w:rsidRPr="00B978CC" w:rsidRDefault="00D24D48" w:rsidP="00F449E9">
            <w:pPr>
              <w:tabs>
                <w:tab w:val="center" w:pos="4440"/>
                <w:tab w:val="right" w:pos="9120"/>
              </w:tabs>
              <w:ind w:rightChars="-12" w:right="-29"/>
              <w:jc w:val="center"/>
              <w:rPr>
                <w:sz w:val="21"/>
                <w:szCs w:val="21"/>
              </w:rPr>
            </w:pPr>
            <w:r w:rsidRPr="00B978CC">
              <w:rPr>
                <w:sz w:val="21"/>
                <w:szCs w:val="21"/>
              </w:rPr>
              <w:t>235</w:t>
            </w:r>
          </w:p>
        </w:tc>
      </w:tr>
    </w:tbl>
    <w:p w14:paraId="2792AC55" w14:textId="77777777" w:rsidR="00D24D48" w:rsidRDefault="00D24D48" w:rsidP="00D24D48">
      <w:pPr>
        <w:pStyle w:val="A-"/>
      </w:pPr>
    </w:p>
    <w:p w14:paraId="40EA0D2C" w14:textId="1AB70F1B" w:rsidR="00D24D48" w:rsidRDefault="00D24D48" w:rsidP="00D24D48">
      <w:pPr>
        <w:pStyle w:val="A-"/>
      </w:pPr>
      <w:r>
        <w:tab/>
      </w:r>
      <w:r>
        <w:rPr>
          <w:rFonts w:hint="eastAsia"/>
        </w:rPr>
        <w:t>表</w:t>
      </w:r>
      <w:r>
        <w:t>2</w:t>
      </w:r>
      <w:r>
        <w:rPr>
          <w:rFonts w:hint="eastAsia"/>
        </w:rPr>
        <w:t>列出</w:t>
      </w:r>
      <w:r>
        <w:t>了</w:t>
      </w:r>
      <w:r>
        <w:t>8</w:t>
      </w:r>
      <w:r>
        <w:rPr>
          <w:rFonts w:hint="eastAsia"/>
        </w:rPr>
        <w:t>个</w:t>
      </w:r>
      <w:r>
        <w:t>不同参数取值的</w:t>
      </w:r>
      <w:r>
        <w:t>L</w:t>
      </w:r>
      <w:r>
        <w:t>形钢管混凝土</w:t>
      </w:r>
      <w:r>
        <w:rPr>
          <w:rFonts w:hint="eastAsia"/>
        </w:rPr>
        <w:t>截面，</w:t>
      </w:r>
      <w:r>
        <w:t>用于</w:t>
      </w:r>
      <w:r>
        <w:rPr>
          <w:rFonts w:hint="eastAsia"/>
        </w:rPr>
        <w:t>检验本条公式的</w:t>
      </w:r>
      <w:r>
        <w:t>准确性。理论</w:t>
      </w:r>
      <w:r>
        <w:rPr>
          <w:rFonts w:hint="eastAsia"/>
        </w:rPr>
        <w:t>计算结果</w:t>
      </w:r>
      <w:r>
        <w:t>与</w:t>
      </w:r>
      <w:r>
        <w:rPr>
          <w:rFonts w:hint="eastAsia"/>
        </w:rPr>
        <w:t>拟合公式</w:t>
      </w:r>
      <w:r>
        <w:t>的对比如图</w:t>
      </w:r>
      <w:r w:rsidR="00AB21C1">
        <w:t>8</w:t>
      </w:r>
      <w:r>
        <w:rPr>
          <w:rFonts w:hint="eastAsia"/>
        </w:rPr>
        <w:t>所示</w:t>
      </w:r>
      <w:r>
        <w:t>，</w:t>
      </w:r>
      <w:r>
        <w:rPr>
          <w:rFonts w:hint="eastAsia"/>
        </w:rPr>
        <w:t>其中实线</w:t>
      </w:r>
      <w:r>
        <w:t>表示基于全塑性理论的理论计算结果，</w:t>
      </w:r>
      <w:r>
        <w:rPr>
          <w:rFonts w:hint="eastAsia"/>
        </w:rPr>
        <w:t>虚线</w:t>
      </w:r>
      <w:r>
        <w:t>表示</w:t>
      </w:r>
      <w:r>
        <w:rPr>
          <w:rFonts w:hint="eastAsia"/>
        </w:rPr>
        <w:t>公式的</w:t>
      </w:r>
      <w:r>
        <w:t>拟合</w:t>
      </w:r>
      <w:r>
        <w:rPr>
          <w:rFonts w:hint="eastAsia"/>
        </w:rPr>
        <w:t>曲线，可见两者</w:t>
      </w:r>
      <w:r>
        <w:t>吻合良好。</w:t>
      </w:r>
    </w:p>
    <w:p w14:paraId="6E083815" w14:textId="77777777" w:rsidR="00D24D48" w:rsidRDefault="00D24D48" w:rsidP="00D24D48">
      <w:pPr>
        <w:jc w:val="center"/>
        <w:rPr>
          <w:sz w:val="18"/>
          <w:szCs w:val="18"/>
        </w:rPr>
      </w:pPr>
      <w:r w:rsidRPr="00653E83">
        <w:rPr>
          <w:noProof/>
        </w:rPr>
        <w:drawing>
          <wp:inline distT="0" distB="0" distL="0" distR="0" wp14:anchorId="291B3C8C" wp14:editId="14EE9D1B">
            <wp:extent cx="3956685" cy="1611630"/>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grayscl/>
                      <a:extLst>
                        <a:ext uri="{28A0092B-C50C-407E-A947-70E740481C1C}">
                          <a14:useLocalDpi xmlns:a14="http://schemas.microsoft.com/office/drawing/2010/main" val="0"/>
                        </a:ext>
                      </a:extLst>
                    </a:blip>
                    <a:srcRect/>
                    <a:stretch>
                      <a:fillRect/>
                    </a:stretch>
                  </pic:blipFill>
                  <pic:spPr bwMode="auto">
                    <a:xfrm>
                      <a:off x="0" y="0"/>
                      <a:ext cx="3956685" cy="1611630"/>
                    </a:xfrm>
                    <a:prstGeom prst="rect">
                      <a:avLst/>
                    </a:prstGeom>
                    <a:noFill/>
                    <a:ln>
                      <a:noFill/>
                    </a:ln>
                  </pic:spPr>
                </pic:pic>
              </a:graphicData>
            </a:graphic>
          </wp:inline>
        </w:drawing>
      </w:r>
    </w:p>
    <w:p w14:paraId="4C5C7B6F" w14:textId="77777777" w:rsidR="00D24D48" w:rsidRDefault="00D24D48" w:rsidP="00D24D48">
      <w:pPr>
        <w:jc w:val="center"/>
        <w:rPr>
          <w:sz w:val="18"/>
          <w:szCs w:val="18"/>
        </w:rPr>
      </w:pPr>
      <w:r>
        <w:rPr>
          <w:rFonts w:hint="eastAsia"/>
          <w:sz w:val="18"/>
          <w:szCs w:val="18"/>
        </w:rPr>
        <w:t>(a)</w:t>
      </w:r>
      <w:r>
        <w:rPr>
          <w:sz w:val="18"/>
          <w:szCs w:val="18"/>
        </w:rPr>
        <w:t xml:space="preserve">                              (</w:t>
      </w:r>
      <w:r>
        <w:rPr>
          <w:rFonts w:hint="eastAsia"/>
          <w:sz w:val="18"/>
          <w:szCs w:val="18"/>
        </w:rPr>
        <w:t>b</w:t>
      </w:r>
      <w:r>
        <w:rPr>
          <w:sz w:val="18"/>
          <w:szCs w:val="18"/>
        </w:rPr>
        <w:t>)</w:t>
      </w:r>
    </w:p>
    <w:p w14:paraId="12F82A44" w14:textId="77777777" w:rsidR="00D24D48" w:rsidRDefault="00D24D48" w:rsidP="00D24D48">
      <w:pPr>
        <w:jc w:val="center"/>
        <w:rPr>
          <w:sz w:val="18"/>
          <w:szCs w:val="18"/>
        </w:rPr>
      </w:pPr>
      <w:r w:rsidRPr="00C04E5A">
        <w:rPr>
          <w:rFonts w:hint="eastAsia"/>
          <w:noProof/>
        </w:rPr>
        <w:lastRenderedPageBreak/>
        <w:drawing>
          <wp:inline distT="0" distB="0" distL="0" distR="0" wp14:anchorId="210DCAE9" wp14:editId="292E05AB">
            <wp:extent cx="3956685" cy="1612900"/>
            <wp:effectExtent l="0" t="0" r="0" b="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a:off x="0" y="0"/>
                      <a:ext cx="3956685" cy="1612900"/>
                    </a:xfrm>
                    <a:prstGeom prst="rect">
                      <a:avLst/>
                    </a:prstGeom>
                    <a:noFill/>
                    <a:ln>
                      <a:noFill/>
                    </a:ln>
                  </pic:spPr>
                </pic:pic>
              </a:graphicData>
            </a:graphic>
          </wp:inline>
        </w:drawing>
      </w:r>
    </w:p>
    <w:p w14:paraId="557A3D7B" w14:textId="77777777" w:rsidR="00D24D48" w:rsidRDefault="00D24D48" w:rsidP="00D24D48">
      <w:pPr>
        <w:jc w:val="center"/>
        <w:rPr>
          <w:sz w:val="18"/>
          <w:szCs w:val="18"/>
        </w:rPr>
      </w:pPr>
      <w:r>
        <w:rPr>
          <w:rFonts w:hint="eastAsia"/>
          <w:sz w:val="18"/>
          <w:szCs w:val="18"/>
        </w:rPr>
        <w:t>(</w:t>
      </w:r>
      <w:r>
        <w:rPr>
          <w:sz w:val="18"/>
          <w:szCs w:val="18"/>
        </w:rPr>
        <w:t>c</w:t>
      </w:r>
      <w:r>
        <w:rPr>
          <w:rFonts w:hint="eastAsia"/>
          <w:sz w:val="18"/>
          <w:szCs w:val="18"/>
        </w:rPr>
        <w:t>)</w:t>
      </w:r>
      <w:r>
        <w:rPr>
          <w:sz w:val="18"/>
          <w:szCs w:val="18"/>
        </w:rPr>
        <w:t xml:space="preserve">                           (d)</w:t>
      </w:r>
    </w:p>
    <w:p w14:paraId="4D957C29" w14:textId="77777777" w:rsidR="00D24D48" w:rsidRDefault="00D24D48" w:rsidP="00D24D48">
      <w:pPr>
        <w:jc w:val="center"/>
        <w:rPr>
          <w:sz w:val="18"/>
          <w:szCs w:val="18"/>
        </w:rPr>
      </w:pPr>
      <w:r w:rsidRPr="00C04E5A">
        <w:rPr>
          <w:noProof/>
        </w:rPr>
        <w:drawing>
          <wp:inline distT="0" distB="0" distL="0" distR="0" wp14:anchorId="659C2D5D" wp14:editId="33852420">
            <wp:extent cx="3956685" cy="1754505"/>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a:stretch>
                      <a:fillRect/>
                    </a:stretch>
                  </pic:blipFill>
                  <pic:spPr bwMode="auto">
                    <a:xfrm>
                      <a:off x="0" y="0"/>
                      <a:ext cx="3956685" cy="1754505"/>
                    </a:xfrm>
                    <a:prstGeom prst="rect">
                      <a:avLst/>
                    </a:prstGeom>
                    <a:noFill/>
                    <a:ln>
                      <a:noFill/>
                    </a:ln>
                  </pic:spPr>
                </pic:pic>
              </a:graphicData>
            </a:graphic>
          </wp:inline>
        </w:drawing>
      </w:r>
    </w:p>
    <w:p w14:paraId="7AC920FC" w14:textId="77777777" w:rsidR="00D24D48" w:rsidRDefault="00D24D48" w:rsidP="00D24D48">
      <w:pPr>
        <w:jc w:val="center"/>
        <w:rPr>
          <w:sz w:val="18"/>
          <w:szCs w:val="18"/>
        </w:rPr>
      </w:pPr>
      <w:r>
        <w:rPr>
          <w:rFonts w:hint="eastAsia"/>
          <w:sz w:val="18"/>
          <w:szCs w:val="18"/>
        </w:rPr>
        <w:t>(</w:t>
      </w:r>
      <w:r>
        <w:rPr>
          <w:sz w:val="18"/>
          <w:szCs w:val="18"/>
        </w:rPr>
        <w:t>e</w:t>
      </w:r>
      <w:r>
        <w:rPr>
          <w:rFonts w:hint="eastAsia"/>
          <w:sz w:val="18"/>
          <w:szCs w:val="18"/>
        </w:rPr>
        <w:t>)</w:t>
      </w:r>
      <w:r>
        <w:rPr>
          <w:sz w:val="18"/>
          <w:szCs w:val="18"/>
        </w:rPr>
        <w:t xml:space="preserve">                         (f)</w:t>
      </w:r>
    </w:p>
    <w:p w14:paraId="11035990" w14:textId="77777777" w:rsidR="00D24D48" w:rsidRDefault="00D24D48" w:rsidP="00D24D48">
      <w:pPr>
        <w:jc w:val="center"/>
        <w:rPr>
          <w:sz w:val="18"/>
          <w:szCs w:val="18"/>
        </w:rPr>
      </w:pPr>
      <w:r w:rsidRPr="00C04E5A">
        <w:rPr>
          <w:noProof/>
        </w:rPr>
        <w:drawing>
          <wp:inline distT="0" distB="0" distL="0" distR="0" wp14:anchorId="15C7A337" wp14:editId="26CD2250">
            <wp:extent cx="3956685" cy="1640840"/>
            <wp:effectExtent l="0" t="0" r="0"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cstate="print">
                      <a:grayscl/>
                      <a:extLst>
                        <a:ext uri="{28A0092B-C50C-407E-A947-70E740481C1C}">
                          <a14:useLocalDpi xmlns:a14="http://schemas.microsoft.com/office/drawing/2010/main" val="0"/>
                        </a:ext>
                      </a:extLst>
                    </a:blip>
                    <a:srcRect/>
                    <a:stretch>
                      <a:fillRect/>
                    </a:stretch>
                  </pic:blipFill>
                  <pic:spPr bwMode="auto">
                    <a:xfrm>
                      <a:off x="0" y="0"/>
                      <a:ext cx="3956685" cy="1640840"/>
                    </a:xfrm>
                    <a:prstGeom prst="rect">
                      <a:avLst/>
                    </a:prstGeom>
                    <a:noFill/>
                    <a:ln>
                      <a:noFill/>
                    </a:ln>
                  </pic:spPr>
                </pic:pic>
              </a:graphicData>
            </a:graphic>
          </wp:inline>
        </w:drawing>
      </w:r>
    </w:p>
    <w:p w14:paraId="488FA016" w14:textId="77777777" w:rsidR="00D24D48" w:rsidRDefault="00D24D48" w:rsidP="00D24D48">
      <w:pPr>
        <w:jc w:val="center"/>
        <w:rPr>
          <w:sz w:val="18"/>
          <w:szCs w:val="18"/>
        </w:rPr>
      </w:pPr>
      <w:r>
        <w:rPr>
          <w:rFonts w:hint="eastAsia"/>
          <w:sz w:val="18"/>
          <w:szCs w:val="18"/>
        </w:rPr>
        <w:t>(</w:t>
      </w:r>
      <w:r>
        <w:rPr>
          <w:sz w:val="18"/>
          <w:szCs w:val="18"/>
        </w:rPr>
        <w:t>g</w:t>
      </w:r>
      <w:r>
        <w:rPr>
          <w:rFonts w:hint="eastAsia"/>
          <w:sz w:val="18"/>
          <w:szCs w:val="18"/>
        </w:rPr>
        <w:t>)</w:t>
      </w:r>
      <w:r>
        <w:rPr>
          <w:sz w:val="18"/>
          <w:szCs w:val="18"/>
        </w:rPr>
        <w:t xml:space="preserve">                             (h)</w:t>
      </w:r>
    </w:p>
    <w:p w14:paraId="48FD3D5D" w14:textId="405A2967" w:rsidR="00D24D48" w:rsidRDefault="00D24D48" w:rsidP="008F48AF">
      <w:pPr>
        <w:pStyle w:val="A-f"/>
      </w:pPr>
      <w:r>
        <w:t>图</w:t>
      </w:r>
      <w:r w:rsidR="00AB21C1">
        <w:t>8</w:t>
      </w:r>
      <w:r>
        <w:t xml:space="preserve">  </w:t>
      </w:r>
      <w:r>
        <w:rPr>
          <w:rFonts w:hint="eastAsia"/>
        </w:rPr>
        <w:t>L</w:t>
      </w:r>
      <w:r>
        <w:rPr>
          <w:rFonts w:hint="eastAsia"/>
        </w:rPr>
        <w:t>形钢管混凝土柱截面</w:t>
      </w:r>
      <w:r>
        <w:t>弯矩相关关系</w:t>
      </w:r>
      <w:r>
        <w:rPr>
          <w:rFonts w:hint="eastAsia"/>
        </w:rPr>
        <w:t>曲线对比</w:t>
      </w:r>
    </w:p>
    <w:p w14:paraId="3627FCAA" w14:textId="65349753" w:rsidR="00D24D48" w:rsidRDefault="00D24D48" w:rsidP="00D24D48">
      <w:pPr>
        <w:pStyle w:val="A-"/>
        <w:rPr>
          <w:lang w:val="zh-CN"/>
        </w:rPr>
      </w:pPr>
      <w:r>
        <w:rPr>
          <w:b/>
          <w:bCs/>
          <w:color w:val="000000" w:themeColor="text1"/>
          <w:szCs w:val="21"/>
        </w:rPr>
        <w:t>7</w:t>
      </w:r>
      <w:r w:rsidRPr="00C04E5A">
        <w:rPr>
          <w:b/>
          <w:bCs/>
          <w:color w:val="000000" w:themeColor="text1"/>
          <w:szCs w:val="21"/>
        </w:rPr>
        <w:t>.</w:t>
      </w:r>
      <w:r w:rsidR="00381DF1">
        <w:rPr>
          <w:b/>
          <w:bCs/>
          <w:color w:val="000000" w:themeColor="text1"/>
          <w:szCs w:val="21"/>
        </w:rPr>
        <w:t>3.5</w:t>
      </w:r>
      <w:r>
        <w:rPr>
          <w:b/>
          <w:bCs/>
          <w:color w:val="000000" w:themeColor="text1"/>
          <w:szCs w:val="21"/>
        </w:rPr>
        <w:t xml:space="preserve">  </w:t>
      </w:r>
      <w:r w:rsidRPr="00B8326F">
        <w:rPr>
          <w:rFonts w:hint="eastAsia"/>
        </w:rPr>
        <w:t>钢管混凝土异形柱</w:t>
      </w:r>
      <w:r w:rsidRPr="00B8326F">
        <w:t>的边长</w:t>
      </w:r>
      <w:r w:rsidRPr="00B8326F">
        <w:rPr>
          <w:rFonts w:hint="eastAsia"/>
        </w:rPr>
        <w:t>一般</w:t>
      </w:r>
      <w:r w:rsidRPr="00B8326F">
        <w:t>不</w:t>
      </w:r>
      <w:r w:rsidRPr="00B8326F">
        <w:rPr>
          <w:rFonts w:hint="eastAsia"/>
        </w:rPr>
        <w:t>小</w:t>
      </w:r>
      <w:r w:rsidRPr="00B8326F">
        <w:t>于</w:t>
      </w:r>
      <w:r w:rsidRPr="00B8326F">
        <w:rPr>
          <w:rFonts w:hint="eastAsia"/>
        </w:rPr>
        <w:t>350</w:t>
      </w:r>
      <w:r w:rsidRPr="00B8326F">
        <w:t>mm</w:t>
      </w:r>
      <w:r w:rsidRPr="00B8326F">
        <w:t>，</w:t>
      </w:r>
      <w:r w:rsidRPr="00B8326F">
        <w:rPr>
          <w:rFonts w:hint="eastAsia"/>
        </w:rPr>
        <w:t>几何</w:t>
      </w:r>
      <w:r w:rsidRPr="00B8326F">
        <w:t>长细比换算成长度与回转半径之比，在</w:t>
      </w:r>
      <w:r w:rsidRPr="00B8326F">
        <w:rPr>
          <w:rFonts w:hint="eastAsia"/>
        </w:rPr>
        <w:t>20</w:t>
      </w:r>
      <w:r w:rsidRPr="00B8326F">
        <w:t>~25</w:t>
      </w:r>
      <w:r w:rsidRPr="00B8326F">
        <w:rPr>
          <w:rFonts w:hint="eastAsia"/>
        </w:rPr>
        <w:t>之间，</w:t>
      </w:r>
      <w:r w:rsidRPr="00B8326F">
        <w:t>因此</w:t>
      </w:r>
      <w:r w:rsidRPr="00B8326F">
        <w:rPr>
          <w:rFonts w:hint="eastAsia"/>
        </w:rPr>
        <w:t>采用</w:t>
      </w:r>
      <w:r w:rsidRPr="00B8326F">
        <w:t>二阶分析设计法后，</w:t>
      </w:r>
      <w:r w:rsidRPr="00B8326F">
        <w:rPr>
          <w:rFonts w:hint="eastAsia"/>
        </w:rPr>
        <w:t>异形钢管混凝土柱的</w:t>
      </w:r>
      <w:r w:rsidRPr="00B8326F">
        <w:t>稳定性变得不敏感</w:t>
      </w:r>
      <w:r w:rsidRPr="00B8326F">
        <w:rPr>
          <w:rFonts w:hint="eastAsia"/>
        </w:rPr>
        <w:t>，本条就在于提供一个粗略的算法。</w:t>
      </w:r>
      <w:r w:rsidRPr="00B8326F">
        <w:t>其中</w:t>
      </w:r>
      <w:r w:rsidRPr="00B8326F">
        <w:rPr>
          <w:rFonts w:hint="eastAsia"/>
        </w:rPr>
        <w:t>几何</w:t>
      </w:r>
      <w:r w:rsidRPr="00B8326F">
        <w:t>缺陷</w:t>
      </w:r>
      <w:r w:rsidRPr="00B8326F">
        <w:rPr>
          <w:rFonts w:hint="eastAsia"/>
        </w:rPr>
        <w:t>取</w:t>
      </w:r>
      <w:r w:rsidRPr="00B8326F">
        <w:rPr>
          <w:rFonts w:hint="eastAsia"/>
        </w:rPr>
        <w:t>1/250</w:t>
      </w:r>
      <w:r w:rsidRPr="00B8326F">
        <w:rPr>
          <w:rFonts w:hint="eastAsia"/>
        </w:rPr>
        <w:t>，是</w:t>
      </w:r>
      <w:r w:rsidRPr="00B8326F">
        <w:t>参考了假想荷载系数</w:t>
      </w:r>
      <w:r w:rsidRPr="00B8326F">
        <w:rPr>
          <w:rFonts w:hint="eastAsia"/>
        </w:rPr>
        <w:t>，</w:t>
      </w:r>
      <w:r w:rsidRPr="00B8326F">
        <w:t>两个方向同步取</w:t>
      </w:r>
      <w:r w:rsidRPr="00B8326F">
        <w:t>1/250</w:t>
      </w:r>
      <w:r w:rsidRPr="00B8326F">
        <w:t>，相当于放大了初始弯曲，偏安全</w:t>
      </w:r>
      <w:r w:rsidRPr="00B8326F">
        <w:rPr>
          <w:rFonts w:hint="eastAsia"/>
        </w:rPr>
        <w:t>；另外一方面，将</w:t>
      </w:r>
      <m:oMath>
        <m:sSub>
          <m:sSubPr>
            <m:ctrlPr>
              <w:rPr>
                <w:rFonts w:ascii="Cambria Math" w:hAnsi="Cambria Math"/>
                <w:lang w:val="zh-CN"/>
              </w:rPr>
            </m:ctrlPr>
          </m:sSubPr>
          <m:e>
            <m:r>
              <w:rPr>
                <w:rFonts w:ascii="Cambria Math" w:hAnsi="Cambria Math"/>
              </w:rPr>
              <m:t>β</m:t>
            </m:r>
          </m:e>
          <m:sub>
            <m:r>
              <m:rPr>
                <m:sty m:val="p"/>
              </m:rPr>
              <w:rPr>
                <w:rFonts w:ascii="Cambria Math" w:hAnsi="Cambria Math"/>
              </w:rPr>
              <m:t>mx</m:t>
            </m:r>
          </m:sub>
        </m:sSub>
        <m:sSub>
          <m:sSubPr>
            <m:ctrlPr>
              <w:rPr>
                <w:rFonts w:ascii="Cambria Math" w:hAnsi="Cambria Math"/>
                <w:lang w:val="zh-CN"/>
              </w:rPr>
            </m:ctrlPr>
          </m:sSubPr>
          <m:e>
            <m:r>
              <w:rPr>
                <w:rFonts w:ascii="Cambria Math" w:hAnsi="Cambria Math"/>
              </w:rPr>
              <m:t>M</m:t>
            </m:r>
          </m:e>
          <m:sub>
            <m:r>
              <m:rPr>
                <m:sty m:val="p"/>
              </m:rPr>
              <w:rPr>
                <w:rFonts w:ascii="Cambria Math" w:hAnsi="Cambria Math"/>
              </w:rPr>
              <m:t>x</m:t>
            </m:r>
          </m:sub>
        </m:sSub>
      </m:oMath>
      <w:r w:rsidRPr="00B8326F">
        <w:rPr>
          <w:rFonts w:hint="eastAsia"/>
        </w:rPr>
        <w:t>和初始缺陷部分的弯矩简单相加，也是偏于安全的，其实两个弯矩出现的位置并不相同。</w:t>
      </w:r>
    </w:p>
    <w:p w14:paraId="3714E478" w14:textId="3FC6CB00" w:rsidR="00D24D48" w:rsidRPr="00B8326F" w:rsidRDefault="00D24D48" w:rsidP="00D24D48">
      <w:pPr>
        <w:rPr>
          <w:rStyle w:val="A-0"/>
        </w:rPr>
      </w:pPr>
      <w:r>
        <w:rPr>
          <w:b/>
          <w:bCs/>
          <w:lang w:val="zh-CN"/>
        </w:rPr>
        <w:t>7</w:t>
      </w:r>
      <w:r w:rsidRPr="001718BB">
        <w:rPr>
          <w:b/>
          <w:bCs/>
          <w:lang w:val="zh-CN"/>
        </w:rPr>
        <w:t>.</w:t>
      </w:r>
      <w:r w:rsidR="00381DF1">
        <w:rPr>
          <w:b/>
          <w:bCs/>
          <w:lang w:val="zh-CN"/>
        </w:rPr>
        <w:t>3.7</w:t>
      </w:r>
      <w:r>
        <w:rPr>
          <w:lang w:val="zh-CN"/>
        </w:rPr>
        <w:t xml:space="preserve">  </w:t>
      </w:r>
      <w:r w:rsidRPr="00B8326F">
        <w:rPr>
          <w:rStyle w:val="A-0"/>
          <w:rFonts w:hint="eastAsia"/>
        </w:rPr>
        <w:t>T</w:t>
      </w:r>
      <w:r w:rsidRPr="00B8326F">
        <w:rPr>
          <w:rStyle w:val="A-0"/>
          <w:rFonts w:hint="eastAsia"/>
        </w:rPr>
        <w:t>形钢管混凝土柱</w:t>
      </w:r>
      <w:r w:rsidRPr="00B8326F">
        <w:rPr>
          <w:rStyle w:val="A-0"/>
        </w:rPr>
        <w:t>截面因为</w:t>
      </w:r>
      <w:r w:rsidRPr="00B8326F">
        <w:rPr>
          <w:rStyle w:val="A-0"/>
          <w:rFonts w:hint="eastAsia"/>
        </w:rPr>
        <w:t>存在一条对称轴平行于翼缘肢（图</w:t>
      </w:r>
      <w:r w:rsidR="00AB21C1">
        <w:rPr>
          <w:rStyle w:val="A-0"/>
        </w:rPr>
        <w:t>9</w:t>
      </w:r>
      <w:r w:rsidRPr="00B8326F">
        <w:rPr>
          <w:rStyle w:val="A-0"/>
          <w:rFonts w:hint="eastAsia"/>
        </w:rPr>
        <w:t>）</w:t>
      </w:r>
      <w:r w:rsidRPr="00B8326F">
        <w:rPr>
          <w:rStyle w:val="A-0"/>
        </w:rPr>
        <w:t>，</w:t>
      </w:r>
      <w:r w:rsidRPr="00B8326F">
        <w:rPr>
          <w:rStyle w:val="A-0"/>
          <w:rFonts w:hint="eastAsia"/>
        </w:rPr>
        <w:t>有</w:t>
      </w:r>
      <w:r w:rsidRPr="00B8326F">
        <w:rPr>
          <w:rStyle w:val="A-0"/>
        </w:rPr>
        <w:t>上下</w:t>
      </w:r>
      <w:r w:rsidRPr="00B8326F">
        <w:rPr>
          <w:rStyle w:val="A-0"/>
          <w:rFonts w:hint="eastAsia"/>
        </w:rPr>
        <w:t>两</w:t>
      </w:r>
      <w:r w:rsidRPr="00B8326F">
        <w:rPr>
          <w:rStyle w:val="A-0"/>
        </w:rPr>
        <w:t>种布置</w:t>
      </w:r>
      <w:r w:rsidRPr="00B8326F">
        <w:rPr>
          <w:rStyle w:val="A-0"/>
          <w:rFonts w:hint="eastAsia"/>
        </w:rPr>
        <w:t>方式，</w:t>
      </w:r>
      <w:r w:rsidRPr="00B8326F">
        <w:rPr>
          <w:rStyle w:val="A-0"/>
        </w:rPr>
        <w:t>设计计算公式必须与特定</w:t>
      </w:r>
      <w:r w:rsidRPr="00B8326F">
        <w:rPr>
          <w:rStyle w:val="A-0"/>
          <w:rFonts w:hint="eastAsia"/>
        </w:rPr>
        <w:t>的布置方式相</w:t>
      </w:r>
      <w:r w:rsidRPr="00B8326F">
        <w:rPr>
          <w:rStyle w:val="A-0"/>
        </w:rPr>
        <w:t>联系</w:t>
      </w:r>
      <w:r w:rsidRPr="00B8326F">
        <w:rPr>
          <w:rStyle w:val="A-0"/>
          <w:rFonts w:hint="eastAsia"/>
        </w:rPr>
        <w:t>。在本标准所确定坐标系下（图</w:t>
      </w:r>
      <w:r w:rsidR="00AB21C1">
        <w:rPr>
          <w:rStyle w:val="A-0"/>
        </w:rPr>
        <w:t>10</w:t>
      </w:r>
      <w:r w:rsidRPr="00B8326F">
        <w:rPr>
          <w:rStyle w:val="A-0"/>
          <w:rFonts w:hint="eastAsia"/>
        </w:rPr>
        <w:t>），在确定轴力作用下，不同中和轴下两方向塑性弯矩所形成封闭曲线如图</w:t>
      </w:r>
      <w:r w:rsidR="00AB21C1">
        <w:rPr>
          <w:rStyle w:val="A-0"/>
        </w:rPr>
        <w:t>10</w:t>
      </w:r>
      <w:r w:rsidRPr="00B8326F">
        <w:rPr>
          <w:rStyle w:val="A-0"/>
          <w:rFonts w:hint="eastAsia"/>
        </w:rPr>
        <w:t>所示。图</w:t>
      </w:r>
      <w:r w:rsidR="00AB21C1">
        <w:rPr>
          <w:rStyle w:val="A-0"/>
        </w:rPr>
        <w:t>10</w:t>
      </w:r>
      <w:r w:rsidRPr="00B8326F">
        <w:rPr>
          <w:rStyle w:val="A-0"/>
          <w:rFonts w:hint="eastAsia"/>
        </w:rPr>
        <w:t>曲线</w:t>
      </w:r>
      <w:r w:rsidRPr="00B8326F">
        <w:rPr>
          <w:rStyle w:val="A-0"/>
        </w:rPr>
        <w:t>上的</w:t>
      </w:r>
      <w:r w:rsidRPr="00B8326F">
        <w:rPr>
          <w:rStyle w:val="A-0"/>
          <w:rFonts w:hint="eastAsia"/>
        </w:rPr>
        <w:t>三</w:t>
      </w:r>
      <w:r w:rsidRPr="00B8326F">
        <w:rPr>
          <w:rStyle w:val="A-0"/>
        </w:rPr>
        <w:t>个点</w:t>
      </w:r>
      <w:r w:rsidRPr="00B8326F">
        <w:rPr>
          <w:rStyle w:val="A-0"/>
          <w:rFonts w:hint="eastAsia"/>
        </w:rPr>
        <w:t>，</w:t>
      </w:r>
      <w:r w:rsidRPr="00B8326F">
        <w:rPr>
          <w:rStyle w:val="A-0"/>
        </w:rPr>
        <w:t>是给定轴力下，</w:t>
      </w:r>
      <w:r w:rsidRPr="00B8326F">
        <w:rPr>
          <w:rStyle w:val="A-0"/>
          <w:rFonts w:hint="eastAsia"/>
        </w:rPr>
        <w:t>塑性</w:t>
      </w:r>
      <w:r w:rsidRPr="00B8326F">
        <w:rPr>
          <w:rStyle w:val="A-0"/>
        </w:rPr>
        <w:t>中性轴平行于</w:t>
      </w:r>
      <w:r w:rsidRPr="00AB21C1">
        <w:rPr>
          <w:rStyle w:val="A-0"/>
          <w:i/>
          <w:iCs/>
        </w:rPr>
        <w:t>x</w:t>
      </w:r>
      <w:r w:rsidRPr="00B8326F">
        <w:rPr>
          <w:rStyle w:val="A-0"/>
        </w:rPr>
        <w:t>轴或</w:t>
      </w:r>
      <w:r w:rsidRPr="00AB21C1">
        <w:rPr>
          <w:rStyle w:val="A-0"/>
          <w:i/>
          <w:iCs/>
        </w:rPr>
        <w:t>y</w:t>
      </w:r>
      <w:r w:rsidRPr="00B8326F">
        <w:rPr>
          <w:rStyle w:val="A-0"/>
        </w:rPr>
        <w:t>轴时的弯矩</w:t>
      </w:r>
      <w:r w:rsidRPr="00B8326F">
        <w:rPr>
          <w:rStyle w:val="A-0"/>
          <w:rFonts w:hint="eastAsia"/>
        </w:rPr>
        <w:t>，</w:t>
      </w:r>
      <w:r w:rsidRPr="00B8326F">
        <w:rPr>
          <w:rStyle w:val="A-0"/>
        </w:rPr>
        <w:t>罗列这些弯矩的计算公式</w:t>
      </w:r>
      <w:r w:rsidRPr="00B8326F">
        <w:rPr>
          <w:rStyle w:val="A-0"/>
          <w:rFonts w:hint="eastAsia"/>
        </w:rPr>
        <w:t>，</w:t>
      </w:r>
      <w:r w:rsidRPr="00B8326F">
        <w:rPr>
          <w:rStyle w:val="A-0"/>
        </w:rPr>
        <w:t>篇幅较长，本</w:t>
      </w:r>
      <w:r w:rsidRPr="00B8326F">
        <w:rPr>
          <w:rStyle w:val="A-0"/>
          <w:rFonts w:hint="eastAsia"/>
        </w:rPr>
        <w:t>标准</w:t>
      </w:r>
      <w:r w:rsidRPr="00B8326F">
        <w:rPr>
          <w:rStyle w:val="A-0"/>
        </w:rPr>
        <w:t>不再列出，</w:t>
      </w:r>
      <w:r w:rsidRPr="00B8326F">
        <w:rPr>
          <w:rStyle w:val="A-0"/>
          <w:rFonts w:hint="eastAsia"/>
        </w:rPr>
        <w:t>详细的公式可以参考《钢结构和钢－混凝土结构设计方法》，本标准</w:t>
      </w:r>
      <w:r w:rsidRPr="00B8326F">
        <w:rPr>
          <w:rStyle w:val="A-0"/>
          <w:rFonts w:hint="eastAsia"/>
        </w:rPr>
        <w:lastRenderedPageBreak/>
        <w:t>中推荐采用纤维模型方法计算。</w:t>
      </w:r>
    </w:p>
    <w:p w14:paraId="378D99D9" w14:textId="6B9EA13C" w:rsidR="00D24D48" w:rsidRDefault="00D24D48" w:rsidP="00D24D48">
      <w:pPr>
        <w:pStyle w:val="A-"/>
      </w:pPr>
      <w:r>
        <w:tab/>
      </w:r>
      <w:r>
        <w:rPr>
          <w:rFonts w:hint="eastAsia"/>
        </w:rPr>
        <w:t>表</w:t>
      </w:r>
      <w:r>
        <w:t>3</w:t>
      </w:r>
      <w:r>
        <w:rPr>
          <w:rFonts w:hint="eastAsia"/>
        </w:rPr>
        <w:t>列出</w:t>
      </w:r>
      <w:r>
        <w:t>了</w:t>
      </w:r>
      <w:r>
        <w:t>6</w:t>
      </w:r>
      <w:r>
        <w:rPr>
          <w:rFonts w:hint="eastAsia"/>
        </w:rPr>
        <w:t>个</w:t>
      </w:r>
      <w:r>
        <w:t>不同参数取值的</w:t>
      </w:r>
      <w:r>
        <w:rPr>
          <w:rFonts w:hint="eastAsia"/>
        </w:rPr>
        <w:t>T</w:t>
      </w:r>
      <w:r>
        <w:t>形钢管混凝土</w:t>
      </w:r>
      <w:r>
        <w:rPr>
          <w:rFonts w:hint="eastAsia"/>
        </w:rPr>
        <w:t>截面，</w:t>
      </w:r>
      <w:r>
        <w:t>用于</w:t>
      </w:r>
      <w:r>
        <w:rPr>
          <w:rFonts w:hint="eastAsia"/>
        </w:rPr>
        <w:t>检验本条公式的</w:t>
      </w:r>
      <w:r>
        <w:t>准确性。理论</w:t>
      </w:r>
      <w:r>
        <w:rPr>
          <w:rFonts w:hint="eastAsia"/>
        </w:rPr>
        <w:t>计算结果</w:t>
      </w:r>
      <w:r>
        <w:t>与</w:t>
      </w:r>
      <w:r>
        <w:rPr>
          <w:rFonts w:hint="eastAsia"/>
        </w:rPr>
        <w:t>拟合公式</w:t>
      </w:r>
      <w:r>
        <w:t>的对比如图</w:t>
      </w:r>
      <w:r w:rsidR="00AB21C1">
        <w:t>11</w:t>
      </w:r>
      <w:r>
        <w:rPr>
          <w:rFonts w:hint="eastAsia"/>
        </w:rPr>
        <w:t>所示</w:t>
      </w:r>
      <w:r>
        <w:t>，</w:t>
      </w:r>
      <w:r>
        <w:rPr>
          <w:rFonts w:hint="eastAsia"/>
        </w:rPr>
        <w:t>其中实线</w:t>
      </w:r>
      <w:r>
        <w:t>表示基于全塑性理论的理论计算结果，</w:t>
      </w:r>
      <w:r>
        <w:rPr>
          <w:rFonts w:hint="eastAsia"/>
        </w:rPr>
        <w:t>虚线</w:t>
      </w:r>
      <w:r>
        <w:t>表示</w:t>
      </w:r>
      <w:r>
        <w:rPr>
          <w:rFonts w:hint="eastAsia"/>
        </w:rPr>
        <w:t>公式的</w:t>
      </w:r>
      <w:r>
        <w:t>拟合</w:t>
      </w:r>
      <w:r>
        <w:rPr>
          <w:rFonts w:hint="eastAsia"/>
        </w:rPr>
        <w:t>曲线，可见两者</w:t>
      </w:r>
      <w:r>
        <w:t>吻合良好。</w:t>
      </w:r>
    </w:p>
    <w:p w14:paraId="4E53F3E5" w14:textId="77777777" w:rsidR="00D24D48" w:rsidRPr="005E0B27" w:rsidRDefault="00D24D48" w:rsidP="00D24D48"/>
    <w:p w14:paraId="05C07EC6" w14:textId="77777777" w:rsidR="00D24D48" w:rsidRDefault="00D24D48" w:rsidP="00D24D48">
      <w:pPr>
        <w:jc w:val="center"/>
        <w:rPr>
          <w:lang w:val="zh-CN"/>
        </w:rPr>
      </w:pPr>
      <w:r>
        <w:rPr>
          <w:rFonts w:hint="eastAsia"/>
          <w:noProof/>
        </w:rPr>
        <w:drawing>
          <wp:inline distT="0" distB="0" distL="0" distR="0" wp14:anchorId="26AA2CC8" wp14:editId="6984C6B3">
            <wp:extent cx="3956589" cy="1337481"/>
            <wp:effectExtent l="0" t="0" r="0"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122" cstate="print">
                      <a:grayscl/>
                      <a:lum bright="-40000" contrast="-40000"/>
                      <a:extLst>
                        <a:ext uri="{28A0092B-C50C-407E-A947-70E740481C1C}">
                          <a14:useLocalDpi xmlns:a14="http://schemas.microsoft.com/office/drawing/2010/main" val="0"/>
                        </a:ext>
                      </a:extLst>
                    </a:blip>
                    <a:srcRect t="31454" b="29525"/>
                    <a:stretch/>
                  </pic:blipFill>
                  <pic:spPr bwMode="auto">
                    <a:xfrm>
                      <a:off x="0" y="0"/>
                      <a:ext cx="3956685" cy="1337513"/>
                    </a:xfrm>
                    <a:prstGeom prst="rect">
                      <a:avLst/>
                    </a:prstGeom>
                    <a:ln>
                      <a:noFill/>
                    </a:ln>
                    <a:extLst>
                      <a:ext uri="{53640926-AAD7-44D8-BBD7-CCE9431645EC}">
                        <a14:shadowObscured xmlns:a14="http://schemas.microsoft.com/office/drawing/2010/main"/>
                      </a:ext>
                    </a:extLst>
                  </pic:spPr>
                </pic:pic>
              </a:graphicData>
            </a:graphic>
          </wp:inline>
        </w:drawing>
      </w:r>
    </w:p>
    <w:p w14:paraId="44CC1898" w14:textId="6C2B3A2A" w:rsidR="00D24D48" w:rsidRPr="006E0A64" w:rsidRDefault="00D24D48" w:rsidP="008F48AF">
      <w:pPr>
        <w:pStyle w:val="A-f"/>
      </w:pPr>
      <w:r>
        <w:t>图</w:t>
      </w:r>
      <w:r w:rsidR="00AB21C1">
        <w:t>9</w:t>
      </w:r>
      <w:r>
        <w:t xml:space="preserve">  </w:t>
      </w:r>
      <w:r>
        <w:rPr>
          <w:rFonts w:hint="eastAsia"/>
        </w:rPr>
        <w:t>T</w:t>
      </w:r>
      <w:r>
        <w:rPr>
          <w:rFonts w:hint="eastAsia"/>
        </w:rPr>
        <w:t>形钢管混凝土束柱截面</w:t>
      </w:r>
      <w:r>
        <w:t>弯矩相关关系分段</w:t>
      </w:r>
      <w:r>
        <w:rPr>
          <w:rFonts w:hint="eastAsia"/>
        </w:rPr>
        <w:t>示意图</w:t>
      </w:r>
    </w:p>
    <w:p w14:paraId="64D84E91" w14:textId="77777777" w:rsidR="00D24D48" w:rsidRDefault="00D24D48" w:rsidP="00D24D48">
      <w:pPr>
        <w:pStyle w:val="aff4"/>
      </w:pPr>
      <w:r w:rsidRPr="00EB715D">
        <w:rPr>
          <w:noProof/>
        </w:rPr>
        <w:drawing>
          <wp:inline distT="0" distB="0" distL="0" distR="0" wp14:anchorId="25C7BD43" wp14:editId="7AB46CF5">
            <wp:extent cx="2250112" cy="1945692"/>
            <wp:effectExtent l="0" t="0" r="0" b="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harpenSoften amount="50000"/>
                              </a14:imgEffect>
                              <a14:imgEffect>
                                <a14:saturation sat="0"/>
                              </a14:imgEffect>
                            </a14:imgLayer>
                          </a14:imgProps>
                        </a:ext>
                      </a:extLst>
                    </a:blip>
                    <a:stretch>
                      <a:fillRect/>
                    </a:stretch>
                  </pic:blipFill>
                  <pic:spPr>
                    <a:xfrm>
                      <a:off x="0" y="0"/>
                      <a:ext cx="2250112" cy="1945692"/>
                    </a:xfrm>
                    <a:prstGeom prst="rect">
                      <a:avLst/>
                    </a:prstGeom>
                  </pic:spPr>
                </pic:pic>
              </a:graphicData>
            </a:graphic>
          </wp:inline>
        </w:drawing>
      </w:r>
    </w:p>
    <w:p w14:paraId="594AF83A" w14:textId="68EE41CE" w:rsidR="00D24D48" w:rsidRDefault="00D24D48" w:rsidP="008F48AF">
      <w:pPr>
        <w:pStyle w:val="A-f"/>
      </w:pPr>
      <w:r>
        <w:t>图</w:t>
      </w:r>
      <w:r w:rsidR="00AB21C1">
        <w:t>10</w:t>
      </w:r>
      <w:r>
        <w:t xml:space="preserve">  T</w:t>
      </w:r>
      <w:r>
        <w:t>形钢管混凝土柱双向压弯相关曲线分段</w:t>
      </w:r>
      <w:r>
        <w:rPr>
          <w:rFonts w:hint="eastAsia"/>
        </w:rPr>
        <w:t>示意图</w:t>
      </w:r>
      <w:bookmarkStart w:id="567" w:name="_Toc5575422"/>
    </w:p>
    <w:p w14:paraId="2C21A3F6" w14:textId="77777777" w:rsidR="00D24D48" w:rsidRPr="00C6450D" w:rsidRDefault="00D24D48" w:rsidP="008F48AF">
      <w:pPr>
        <w:pStyle w:val="A-b"/>
      </w:pPr>
      <w:r w:rsidRPr="00C6450D">
        <w:t>表</w:t>
      </w:r>
      <w:r w:rsidRPr="00C6450D">
        <w:t>3  T</w:t>
      </w:r>
      <w:r w:rsidRPr="00C6450D">
        <w:t>形截面算例参数取值</w:t>
      </w:r>
      <w:bookmarkEnd w:id="56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34"/>
        <w:gridCol w:w="2328"/>
        <w:gridCol w:w="2328"/>
        <w:gridCol w:w="1994"/>
        <w:gridCol w:w="1978"/>
      </w:tblGrid>
      <w:tr w:rsidR="00D24D48" w:rsidRPr="00B978CC" w14:paraId="363596F2" w14:textId="77777777" w:rsidTr="00F449E9">
        <w:trPr>
          <w:trHeight w:val="397"/>
          <w:jc w:val="center"/>
        </w:trPr>
        <w:tc>
          <w:tcPr>
            <w:tcW w:w="669" w:type="pct"/>
            <w:vAlign w:val="center"/>
          </w:tcPr>
          <w:p w14:paraId="219BD482" w14:textId="77777777" w:rsidR="00D24D48" w:rsidRPr="00B978CC" w:rsidRDefault="00D24D48" w:rsidP="00F449E9">
            <w:pPr>
              <w:pStyle w:val="A-"/>
              <w:jc w:val="center"/>
              <w:rPr>
                <w:sz w:val="21"/>
                <w:szCs w:val="21"/>
              </w:rPr>
            </w:pPr>
            <w:r w:rsidRPr="00B978CC">
              <w:rPr>
                <w:rFonts w:hint="eastAsia"/>
                <w:sz w:val="21"/>
                <w:szCs w:val="21"/>
              </w:rPr>
              <w:t>序号</w:t>
            </w:r>
          </w:p>
        </w:tc>
        <w:tc>
          <w:tcPr>
            <w:tcW w:w="1168" w:type="pct"/>
            <w:vAlign w:val="center"/>
          </w:tcPr>
          <w:p w14:paraId="72344548" w14:textId="77777777" w:rsidR="00D24D48" w:rsidRPr="00B978CC" w:rsidRDefault="00D24D48" w:rsidP="00F449E9">
            <w:pPr>
              <w:pStyle w:val="A-"/>
              <w:jc w:val="center"/>
              <w:rPr>
                <w:sz w:val="21"/>
                <w:szCs w:val="21"/>
              </w:rPr>
            </w:pPr>
            <w:r w:rsidRPr="00B978CC">
              <w:rPr>
                <w:rFonts w:hint="eastAsia"/>
                <w:sz w:val="21"/>
                <w:szCs w:val="21"/>
              </w:rPr>
              <w:t>翼缘肢</w:t>
            </w:r>
            <w:r w:rsidRPr="00B978CC">
              <w:rPr>
                <w:sz w:val="21"/>
                <w:szCs w:val="21"/>
              </w:rPr>
              <w:t>(mm)</w:t>
            </w:r>
          </w:p>
        </w:tc>
        <w:tc>
          <w:tcPr>
            <w:tcW w:w="1168" w:type="pct"/>
            <w:vAlign w:val="center"/>
          </w:tcPr>
          <w:p w14:paraId="5A52D4FD" w14:textId="77777777" w:rsidR="00D24D48" w:rsidRPr="00B978CC" w:rsidRDefault="00D24D48" w:rsidP="00F449E9">
            <w:pPr>
              <w:pStyle w:val="A-"/>
              <w:jc w:val="center"/>
              <w:rPr>
                <w:sz w:val="21"/>
                <w:szCs w:val="21"/>
              </w:rPr>
            </w:pPr>
            <w:r w:rsidRPr="00B978CC">
              <w:rPr>
                <w:rFonts w:hint="eastAsia"/>
                <w:sz w:val="21"/>
                <w:szCs w:val="21"/>
              </w:rPr>
              <w:t>腹板肢</w:t>
            </w:r>
            <w:r w:rsidRPr="00B978CC">
              <w:rPr>
                <w:rFonts w:hint="eastAsia"/>
                <w:sz w:val="21"/>
                <w:szCs w:val="21"/>
              </w:rPr>
              <w:t>(</w:t>
            </w:r>
            <w:r w:rsidRPr="00B978CC">
              <w:rPr>
                <w:sz w:val="21"/>
                <w:szCs w:val="21"/>
              </w:rPr>
              <w:t>mm</w:t>
            </w:r>
            <w:r w:rsidRPr="00B978CC">
              <w:rPr>
                <w:rFonts w:hint="eastAsia"/>
                <w:sz w:val="21"/>
                <w:szCs w:val="21"/>
              </w:rPr>
              <w:t>)</w:t>
            </w:r>
          </w:p>
        </w:tc>
        <w:tc>
          <w:tcPr>
            <w:tcW w:w="1001" w:type="pct"/>
            <w:vAlign w:val="center"/>
          </w:tcPr>
          <w:p w14:paraId="36C1D53D" w14:textId="17C24ECB" w:rsidR="00D24D48" w:rsidRPr="00B978CC" w:rsidRDefault="00EA4732" w:rsidP="00F449E9">
            <w:pPr>
              <w:pStyle w:val="A-"/>
              <w:jc w:val="center"/>
              <w:rPr>
                <w:sz w:val="21"/>
                <w:szCs w:val="21"/>
              </w:rPr>
            </w:pP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ck</m:t>
                  </m:r>
                </m:sub>
              </m:sSub>
            </m:oMath>
            <w:r w:rsidR="00B978CC">
              <w:rPr>
                <w:rFonts w:hint="eastAsia"/>
                <w:sz w:val="21"/>
                <w:szCs w:val="21"/>
              </w:rPr>
              <w:t>(</w:t>
            </w:r>
            <w:r w:rsidR="00B978CC">
              <w:rPr>
                <w:sz w:val="21"/>
                <w:szCs w:val="21"/>
              </w:rPr>
              <w:t>N/mm</w:t>
            </w:r>
            <w:r w:rsidR="00B978CC" w:rsidRPr="00B978CC">
              <w:rPr>
                <w:sz w:val="21"/>
                <w:szCs w:val="21"/>
                <w:vertAlign w:val="superscript"/>
              </w:rPr>
              <w:t>2</w:t>
            </w:r>
            <w:r w:rsidR="00B978CC">
              <w:rPr>
                <w:sz w:val="21"/>
                <w:szCs w:val="21"/>
              </w:rPr>
              <w:t>)</w:t>
            </w:r>
          </w:p>
        </w:tc>
        <w:tc>
          <w:tcPr>
            <w:tcW w:w="993" w:type="pct"/>
            <w:vAlign w:val="center"/>
          </w:tcPr>
          <w:p w14:paraId="451E4B25" w14:textId="5F6ACE8F" w:rsidR="00D24D48" w:rsidRPr="00B978CC" w:rsidRDefault="00EA4732" w:rsidP="00F449E9">
            <w:pPr>
              <w:pStyle w:val="A-"/>
              <w:jc w:val="center"/>
              <w:rPr>
                <w:sz w:val="21"/>
                <w:szCs w:val="21"/>
              </w:rPr>
            </w:pPr>
            <m:oMath>
              <m:sSub>
                <m:sSubPr>
                  <m:ctrlPr>
                    <w:rPr>
                      <w:rFonts w:ascii="Cambria Math" w:hAnsi="Cambria Math"/>
                      <w:i/>
                      <w:sz w:val="21"/>
                      <w:szCs w:val="21"/>
                    </w:rPr>
                  </m:ctrlPr>
                </m:sSubPr>
                <m:e>
                  <m:r>
                    <w:rPr>
                      <w:rFonts w:ascii="Cambria Math" w:hAnsi="Cambria Math"/>
                      <w:sz w:val="21"/>
                      <w:szCs w:val="21"/>
                    </w:rPr>
                    <m:t>f</m:t>
                  </m:r>
                </m:e>
                <m:sub>
                  <m:r>
                    <w:rPr>
                      <w:rFonts w:ascii="Cambria Math" w:hAnsi="Cambria Math"/>
                      <w:sz w:val="21"/>
                      <w:szCs w:val="21"/>
                    </w:rPr>
                    <m:t>y</m:t>
                  </m:r>
                </m:sub>
              </m:sSub>
            </m:oMath>
            <w:r w:rsidR="00B978CC">
              <w:rPr>
                <w:rFonts w:hint="eastAsia"/>
                <w:sz w:val="21"/>
                <w:szCs w:val="21"/>
              </w:rPr>
              <w:t>(</w:t>
            </w:r>
            <w:r w:rsidR="00B978CC">
              <w:rPr>
                <w:sz w:val="21"/>
                <w:szCs w:val="21"/>
              </w:rPr>
              <w:t>N/mm</w:t>
            </w:r>
            <w:r w:rsidR="00B978CC" w:rsidRPr="00B978CC">
              <w:rPr>
                <w:sz w:val="21"/>
                <w:szCs w:val="21"/>
                <w:vertAlign w:val="superscript"/>
              </w:rPr>
              <w:t>2</w:t>
            </w:r>
            <w:r w:rsidR="00B978CC">
              <w:rPr>
                <w:sz w:val="21"/>
                <w:szCs w:val="21"/>
              </w:rPr>
              <w:t>)</w:t>
            </w:r>
          </w:p>
        </w:tc>
      </w:tr>
      <w:tr w:rsidR="00D24D48" w:rsidRPr="00B978CC" w14:paraId="3184F7C9" w14:textId="77777777" w:rsidTr="00F449E9">
        <w:trPr>
          <w:trHeight w:hRule="exact" w:val="397"/>
          <w:jc w:val="center"/>
        </w:trPr>
        <w:tc>
          <w:tcPr>
            <w:tcW w:w="669" w:type="pct"/>
            <w:vAlign w:val="center"/>
          </w:tcPr>
          <w:p w14:paraId="40EC86D9" w14:textId="77777777" w:rsidR="00D24D48" w:rsidRPr="00B978CC" w:rsidRDefault="00D24D48" w:rsidP="00F449E9">
            <w:pPr>
              <w:pStyle w:val="A-"/>
              <w:jc w:val="center"/>
              <w:rPr>
                <w:sz w:val="21"/>
                <w:szCs w:val="21"/>
              </w:rPr>
            </w:pPr>
            <w:r w:rsidRPr="00B978CC">
              <w:rPr>
                <w:rFonts w:hint="eastAsia"/>
                <w:sz w:val="21"/>
                <w:szCs w:val="21"/>
              </w:rPr>
              <w:t>1</w:t>
            </w:r>
          </w:p>
        </w:tc>
        <w:tc>
          <w:tcPr>
            <w:tcW w:w="1168" w:type="pct"/>
            <w:vAlign w:val="center"/>
          </w:tcPr>
          <w:p w14:paraId="4CFE10DE" w14:textId="77777777" w:rsidR="00D24D48" w:rsidRPr="00B978CC" w:rsidRDefault="00D24D48" w:rsidP="00F449E9">
            <w:pPr>
              <w:pStyle w:val="A-"/>
              <w:jc w:val="center"/>
              <w:rPr>
                <w:sz w:val="21"/>
                <w:szCs w:val="21"/>
              </w:rPr>
            </w:pPr>
            <w:r w:rsidRPr="00B978CC">
              <w:rPr>
                <w:sz w:val="21"/>
                <w:szCs w:val="21"/>
              </w:rPr>
              <w:t>150×250×6</w:t>
            </w:r>
          </w:p>
        </w:tc>
        <w:tc>
          <w:tcPr>
            <w:tcW w:w="1168" w:type="pct"/>
            <w:vAlign w:val="center"/>
          </w:tcPr>
          <w:p w14:paraId="49D9ECEA" w14:textId="77777777" w:rsidR="00D24D48" w:rsidRPr="00B978CC" w:rsidRDefault="00D24D48" w:rsidP="00F449E9">
            <w:pPr>
              <w:pStyle w:val="A-"/>
              <w:jc w:val="center"/>
              <w:rPr>
                <w:sz w:val="21"/>
                <w:szCs w:val="21"/>
              </w:rPr>
            </w:pPr>
            <w:r w:rsidRPr="00B978CC">
              <w:rPr>
                <w:sz w:val="21"/>
                <w:szCs w:val="21"/>
              </w:rPr>
              <w:t>250×350×8</w:t>
            </w:r>
          </w:p>
        </w:tc>
        <w:tc>
          <w:tcPr>
            <w:tcW w:w="1001" w:type="pct"/>
            <w:vAlign w:val="center"/>
          </w:tcPr>
          <w:p w14:paraId="4862A5CC" w14:textId="77777777" w:rsidR="00D24D48" w:rsidRPr="00B978CC" w:rsidRDefault="00D24D48" w:rsidP="00F449E9">
            <w:pPr>
              <w:pStyle w:val="A-"/>
              <w:jc w:val="center"/>
              <w:rPr>
                <w:sz w:val="21"/>
                <w:szCs w:val="21"/>
              </w:rPr>
            </w:pPr>
            <w:r w:rsidRPr="00B978CC">
              <w:rPr>
                <w:rFonts w:hint="eastAsia"/>
                <w:sz w:val="21"/>
                <w:szCs w:val="21"/>
              </w:rPr>
              <w:t>22.8</w:t>
            </w:r>
          </w:p>
        </w:tc>
        <w:tc>
          <w:tcPr>
            <w:tcW w:w="993" w:type="pct"/>
            <w:vAlign w:val="center"/>
          </w:tcPr>
          <w:p w14:paraId="0B7F6651" w14:textId="77777777" w:rsidR="00D24D48" w:rsidRPr="00B978CC" w:rsidRDefault="00D24D48" w:rsidP="00F449E9">
            <w:pPr>
              <w:pStyle w:val="A-"/>
              <w:jc w:val="center"/>
              <w:rPr>
                <w:sz w:val="21"/>
                <w:szCs w:val="21"/>
              </w:rPr>
            </w:pPr>
            <w:r w:rsidRPr="00B978CC">
              <w:rPr>
                <w:rFonts w:hint="eastAsia"/>
                <w:sz w:val="21"/>
                <w:szCs w:val="21"/>
              </w:rPr>
              <w:t>345</w:t>
            </w:r>
          </w:p>
        </w:tc>
      </w:tr>
      <w:tr w:rsidR="00D24D48" w:rsidRPr="00B978CC" w14:paraId="243939BB" w14:textId="77777777" w:rsidTr="00F449E9">
        <w:trPr>
          <w:trHeight w:hRule="exact" w:val="397"/>
          <w:jc w:val="center"/>
        </w:trPr>
        <w:tc>
          <w:tcPr>
            <w:tcW w:w="669" w:type="pct"/>
            <w:vAlign w:val="center"/>
          </w:tcPr>
          <w:p w14:paraId="5522A300" w14:textId="77777777" w:rsidR="00D24D48" w:rsidRPr="00B978CC" w:rsidRDefault="00D24D48" w:rsidP="00F449E9">
            <w:pPr>
              <w:pStyle w:val="A-"/>
              <w:jc w:val="center"/>
              <w:rPr>
                <w:sz w:val="21"/>
                <w:szCs w:val="21"/>
              </w:rPr>
            </w:pPr>
            <w:r w:rsidRPr="00B978CC">
              <w:rPr>
                <w:rFonts w:hint="eastAsia"/>
                <w:sz w:val="21"/>
                <w:szCs w:val="21"/>
              </w:rPr>
              <w:t>2</w:t>
            </w:r>
          </w:p>
        </w:tc>
        <w:tc>
          <w:tcPr>
            <w:tcW w:w="1168" w:type="pct"/>
            <w:vAlign w:val="center"/>
          </w:tcPr>
          <w:p w14:paraId="2CD40DB2" w14:textId="77777777" w:rsidR="00D24D48" w:rsidRPr="00B978CC" w:rsidRDefault="00D24D48" w:rsidP="00F449E9">
            <w:pPr>
              <w:pStyle w:val="A-"/>
              <w:jc w:val="center"/>
              <w:rPr>
                <w:sz w:val="21"/>
                <w:szCs w:val="21"/>
              </w:rPr>
            </w:pPr>
            <w:r w:rsidRPr="00B978CC">
              <w:rPr>
                <w:sz w:val="21"/>
                <w:szCs w:val="21"/>
              </w:rPr>
              <w:t>200×400×8</w:t>
            </w:r>
          </w:p>
        </w:tc>
        <w:tc>
          <w:tcPr>
            <w:tcW w:w="1168" w:type="pct"/>
            <w:vAlign w:val="center"/>
          </w:tcPr>
          <w:p w14:paraId="5E1E1F35" w14:textId="77777777" w:rsidR="00D24D48" w:rsidRPr="00B978CC" w:rsidRDefault="00D24D48" w:rsidP="00F449E9">
            <w:pPr>
              <w:pStyle w:val="A-"/>
              <w:jc w:val="center"/>
              <w:rPr>
                <w:sz w:val="21"/>
                <w:szCs w:val="21"/>
              </w:rPr>
            </w:pPr>
            <w:r w:rsidRPr="00B978CC">
              <w:rPr>
                <w:sz w:val="21"/>
                <w:szCs w:val="21"/>
              </w:rPr>
              <w:t>250×450×12</w:t>
            </w:r>
          </w:p>
        </w:tc>
        <w:tc>
          <w:tcPr>
            <w:tcW w:w="1001" w:type="pct"/>
            <w:vAlign w:val="center"/>
          </w:tcPr>
          <w:p w14:paraId="44A02146" w14:textId="77777777" w:rsidR="00D24D48" w:rsidRPr="00B978CC" w:rsidRDefault="00D24D48" w:rsidP="00F449E9">
            <w:pPr>
              <w:pStyle w:val="A-"/>
              <w:jc w:val="center"/>
              <w:rPr>
                <w:sz w:val="21"/>
                <w:szCs w:val="21"/>
              </w:rPr>
            </w:pPr>
            <w:r w:rsidRPr="00B978CC">
              <w:rPr>
                <w:rFonts w:hint="eastAsia"/>
                <w:sz w:val="21"/>
                <w:szCs w:val="21"/>
              </w:rPr>
              <w:t>26.8</w:t>
            </w:r>
          </w:p>
        </w:tc>
        <w:tc>
          <w:tcPr>
            <w:tcW w:w="993" w:type="pct"/>
            <w:vAlign w:val="center"/>
          </w:tcPr>
          <w:p w14:paraId="4E295F48" w14:textId="77777777" w:rsidR="00D24D48" w:rsidRPr="00B978CC" w:rsidRDefault="00D24D48" w:rsidP="00F449E9">
            <w:pPr>
              <w:pStyle w:val="A-"/>
              <w:jc w:val="center"/>
              <w:rPr>
                <w:sz w:val="21"/>
                <w:szCs w:val="21"/>
              </w:rPr>
            </w:pPr>
            <w:r w:rsidRPr="00B978CC">
              <w:rPr>
                <w:rFonts w:hint="eastAsia"/>
                <w:sz w:val="21"/>
                <w:szCs w:val="21"/>
              </w:rPr>
              <w:t>235</w:t>
            </w:r>
          </w:p>
        </w:tc>
      </w:tr>
      <w:tr w:rsidR="00D24D48" w:rsidRPr="00B978CC" w14:paraId="4DD5C4D7" w14:textId="77777777" w:rsidTr="00F449E9">
        <w:trPr>
          <w:trHeight w:hRule="exact" w:val="397"/>
          <w:jc w:val="center"/>
        </w:trPr>
        <w:tc>
          <w:tcPr>
            <w:tcW w:w="669" w:type="pct"/>
            <w:vAlign w:val="center"/>
          </w:tcPr>
          <w:p w14:paraId="426875FA" w14:textId="77777777" w:rsidR="00D24D48" w:rsidRPr="00B978CC" w:rsidRDefault="00D24D48" w:rsidP="00F449E9">
            <w:pPr>
              <w:pStyle w:val="A-"/>
              <w:jc w:val="center"/>
              <w:rPr>
                <w:sz w:val="21"/>
                <w:szCs w:val="21"/>
              </w:rPr>
            </w:pPr>
            <w:r w:rsidRPr="00B978CC">
              <w:rPr>
                <w:rFonts w:hint="eastAsia"/>
                <w:sz w:val="21"/>
                <w:szCs w:val="21"/>
              </w:rPr>
              <w:t>3</w:t>
            </w:r>
          </w:p>
        </w:tc>
        <w:tc>
          <w:tcPr>
            <w:tcW w:w="1168" w:type="pct"/>
            <w:vAlign w:val="center"/>
          </w:tcPr>
          <w:p w14:paraId="3C82D6C1" w14:textId="77777777" w:rsidR="00D24D48" w:rsidRPr="00B978CC" w:rsidRDefault="00D24D48" w:rsidP="00F449E9">
            <w:pPr>
              <w:pStyle w:val="A-"/>
              <w:jc w:val="center"/>
              <w:rPr>
                <w:sz w:val="21"/>
                <w:szCs w:val="21"/>
              </w:rPr>
            </w:pPr>
            <w:r w:rsidRPr="00B978CC">
              <w:rPr>
                <w:sz w:val="21"/>
                <w:szCs w:val="21"/>
              </w:rPr>
              <w:t>200×360×6</w:t>
            </w:r>
          </w:p>
        </w:tc>
        <w:tc>
          <w:tcPr>
            <w:tcW w:w="1168" w:type="pct"/>
            <w:vAlign w:val="center"/>
          </w:tcPr>
          <w:p w14:paraId="02758947" w14:textId="77777777" w:rsidR="00D24D48" w:rsidRPr="00B978CC" w:rsidRDefault="00D24D48" w:rsidP="00F449E9">
            <w:pPr>
              <w:pStyle w:val="A-"/>
              <w:jc w:val="center"/>
              <w:rPr>
                <w:sz w:val="21"/>
                <w:szCs w:val="21"/>
              </w:rPr>
            </w:pPr>
            <w:r w:rsidRPr="00B978CC">
              <w:rPr>
                <w:sz w:val="21"/>
                <w:szCs w:val="21"/>
              </w:rPr>
              <w:t>200×400×8</w:t>
            </w:r>
          </w:p>
        </w:tc>
        <w:tc>
          <w:tcPr>
            <w:tcW w:w="1001" w:type="pct"/>
            <w:vAlign w:val="center"/>
          </w:tcPr>
          <w:p w14:paraId="72201021" w14:textId="77777777" w:rsidR="00D24D48" w:rsidRPr="00B978CC" w:rsidRDefault="00D24D48" w:rsidP="00F449E9">
            <w:pPr>
              <w:pStyle w:val="A-"/>
              <w:jc w:val="center"/>
              <w:rPr>
                <w:sz w:val="21"/>
                <w:szCs w:val="21"/>
              </w:rPr>
            </w:pPr>
            <w:r w:rsidRPr="00B978CC">
              <w:rPr>
                <w:rFonts w:hint="eastAsia"/>
                <w:sz w:val="21"/>
                <w:szCs w:val="21"/>
              </w:rPr>
              <w:t>20.1</w:t>
            </w:r>
          </w:p>
        </w:tc>
        <w:tc>
          <w:tcPr>
            <w:tcW w:w="993" w:type="pct"/>
            <w:vAlign w:val="center"/>
          </w:tcPr>
          <w:p w14:paraId="5317A9B1" w14:textId="77777777" w:rsidR="00D24D48" w:rsidRPr="00B978CC" w:rsidRDefault="00D24D48" w:rsidP="00F449E9">
            <w:pPr>
              <w:pStyle w:val="A-"/>
              <w:jc w:val="center"/>
              <w:rPr>
                <w:sz w:val="21"/>
                <w:szCs w:val="21"/>
              </w:rPr>
            </w:pPr>
            <w:r w:rsidRPr="00B978CC">
              <w:rPr>
                <w:rFonts w:hint="eastAsia"/>
                <w:sz w:val="21"/>
                <w:szCs w:val="21"/>
              </w:rPr>
              <w:t>235</w:t>
            </w:r>
          </w:p>
        </w:tc>
      </w:tr>
      <w:tr w:rsidR="00D24D48" w:rsidRPr="00B978CC" w14:paraId="25446804" w14:textId="77777777" w:rsidTr="00F449E9">
        <w:trPr>
          <w:trHeight w:hRule="exact" w:val="397"/>
          <w:jc w:val="center"/>
        </w:trPr>
        <w:tc>
          <w:tcPr>
            <w:tcW w:w="669" w:type="pct"/>
            <w:vAlign w:val="center"/>
          </w:tcPr>
          <w:p w14:paraId="1CED4845" w14:textId="77777777" w:rsidR="00D24D48" w:rsidRPr="00B978CC" w:rsidRDefault="00D24D48" w:rsidP="00F449E9">
            <w:pPr>
              <w:pStyle w:val="A-"/>
              <w:jc w:val="center"/>
              <w:rPr>
                <w:sz w:val="21"/>
                <w:szCs w:val="21"/>
              </w:rPr>
            </w:pPr>
            <w:r w:rsidRPr="00B978CC">
              <w:rPr>
                <w:rFonts w:hint="eastAsia"/>
                <w:sz w:val="21"/>
                <w:szCs w:val="21"/>
              </w:rPr>
              <w:t>4</w:t>
            </w:r>
          </w:p>
        </w:tc>
        <w:tc>
          <w:tcPr>
            <w:tcW w:w="1168" w:type="pct"/>
            <w:vAlign w:val="center"/>
          </w:tcPr>
          <w:p w14:paraId="55FA4293" w14:textId="77777777" w:rsidR="00D24D48" w:rsidRPr="00B978CC" w:rsidRDefault="00D24D48" w:rsidP="00F449E9">
            <w:pPr>
              <w:pStyle w:val="A-"/>
              <w:jc w:val="center"/>
              <w:rPr>
                <w:sz w:val="21"/>
                <w:szCs w:val="21"/>
              </w:rPr>
            </w:pPr>
            <w:r w:rsidRPr="00B978CC">
              <w:rPr>
                <w:sz w:val="21"/>
                <w:szCs w:val="21"/>
              </w:rPr>
              <w:t>200×360×8</w:t>
            </w:r>
          </w:p>
        </w:tc>
        <w:tc>
          <w:tcPr>
            <w:tcW w:w="1168" w:type="pct"/>
            <w:vAlign w:val="center"/>
          </w:tcPr>
          <w:p w14:paraId="7CD8F47D" w14:textId="77777777" w:rsidR="00D24D48" w:rsidRPr="00B978CC" w:rsidRDefault="00D24D48" w:rsidP="00F449E9">
            <w:pPr>
              <w:pStyle w:val="A-"/>
              <w:jc w:val="center"/>
              <w:rPr>
                <w:sz w:val="21"/>
                <w:szCs w:val="21"/>
              </w:rPr>
            </w:pPr>
            <w:r w:rsidRPr="00B978CC">
              <w:rPr>
                <w:sz w:val="21"/>
                <w:szCs w:val="21"/>
              </w:rPr>
              <w:t>200×400×10</w:t>
            </w:r>
          </w:p>
        </w:tc>
        <w:tc>
          <w:tcPr>
            <w:tcW w:w="1001" w:type="pct"/>
            <w:vAlign w:val="center"/>
          </w:tcPr>
          <w:p w14:paraId="2A285F9D" w14:textId="77777777" w:rsidR="00D24D48" w:rsidRPr="00B978CC" w:rsidRDefault="00D24D48" w:rsidP="00F449E9">
            <w:pPr>
              <w:pStyle w:val="A-"/>
              <w:jc w:val="center"/>
              <w:rPr>
                <w:sz w:val="21"/>
                <w:szCs w:val="21"/>
              </w:rPr>
            </w:pPr>
            <w:r w:rsidRPr="00B978CC">
              <w:rPr>
                <w:rFonts w:hint="eastAsia"/>
                <w:sz w:val="21"/>
                <w:szCs w:val="21"/>
              </w:rPr>
              <w:t>20.1</w:t>
            </w:r>
          </w:p>
        </w:tc>
        <w:tc>
          <w:tcPr>
            <w:tcW w:w="993" w:type="pct"/>
            <w:vAlign w:val="center"/>
          </w:tcPr>
          <w:p w14:paraId="69E8DBC8" w14:textId="77777777" w:rsidR="00D24D48" w:rsidRPr="00B978CC" w:rsidRDefault="00D24D48" w:rsidP="00F449E9">
            <w:pPr>
              <w:pStyle w:val="A-"/>
              <w:jc w:val="center"/>
              <w:rPr>
                <w:sz w:val="21"/>
                <w:szCs w:val="21"/>
              </w:rPr>
            </w:pPr>
            <w:r w:rsidRPr="00B978CC">
              <w:rPr>
                <w:rFonts w:hint="eastAsia"/>
                <w:sz w:val="21"/>
                <w:szCs w:val="21"/>
              </w:rPr>
              <w:t>235</w:t>
            </w:r>
          </w:p>
        </w:tc>
      </w:tr>
      <w:tr w:rsidR="00D24D48" w:rsidRPr="00B978CC" w14:paraId="0DC5CAD5" w14:textId="77777777" w:rsidTr="00F449E9">
        <w:trPr>
          <w:trHeight w:hRule="exact" w:val="397"/>
          <w:jc w:val="center"/>
        </w:trPr>
        <w:tc>
          <w:tcPr>
            <w:tcW w:w="669" w:type="pct"/>
            <w:vAlign w:val="center"/>
          </w:tcPr>
          <w:p w14:paraId="4C572B8F" w14:textId="77777777" w:rsidR="00D24D48" w:rsidRPr="00B978CC" w:rsidRDefault="00D24D48" w:rsidP="00F449E9">
            <w:pPr>
              <w:pStyle w:val="A-"/>
              <w:jc w:val="center"/>
              <w:rPr>
                <w:sz w:val="21"/>
                <w:szCs w:val="21"/>
              </w:rPr>
            </w:pPr>
            <w:r w:rsidRPr="00B978CC">
              <w:rPr>
                <w:rFonts w:hint="eastAsia"/>
                <w:sz w:val="21"/>
                <w:szCs w:val="21"/>
              </w:rPr>
              <w:t>5</w:t>
            </w:r>
          </w:p>
        </w:tc>
        <w:tc>
          <w:tcPr>
            <w:tcW w:w="1168" w:type="pct"/>
            <w:vAlign w:val="center"/>
          </w:tcPr>
          <w:p w14:paraId="472ED914" w14:textId="77777777" w:rsidR="00D24D48" w:rsidRPr="00B978CC" w:rsidRDefault="00D24D48" w:rsidP="00F449E9">
            <w:pPr>
              <w:pStyle w:val="A-"/>
              <w:jc w:val="center"/>
              <w:rPr>
                <w:sz w:val="21"/>
                <w:szCs w:val="21"/>
              </w:rPr>
            </w:pPr>
            <w:r w:rsidRPr="00B978CC">
              <w:rPr>
                <w:sz w:val="21"/>
                <w:szCs w:val="21"/>
              </w:rPr>
              <w:t>250×350×8</w:t>
            </w:r>
          </w:p>
        </w:tc>
        <w:tc>
          <w:tcPr>
            <w:tcW w:w="1168" w:type="pct"/>
            <w:vAlign w:val="center"/>
          </w:tcPr>
          <w:p w14:paraId="6B4A9CB8" w14:textId="77777777" w:rsidR="00D24D48" w:rsidRPr="00B978CC" w:rsidRDefault="00D24D48" w:rsidP="00F449E9">
            <w:pPr>
              <w:pStyle w:val="A-"/>
              <w:jc w:val="center"/>
              <w:rPr>
                <w:sz w:val="21"/>
                <w:szCs w:val="21"/>
              </w:rPr>
            </w:pPr>
            <w:r w:rsidRPr="00B978CC">
              <w:rPr>
                <w:sz w:val="21"/>
                <w:szCs w:val="21"/>
              </w:rPr>
              <w:t>250×350×10</w:t>
            </w:r>
          </w:p>
        </w:tc>
        <w:tc>
          <w:tcPr>
            <w:tcW w:w="1001" w:type="pct"/>
            <w:vAlign w:val="center"/>
          </w:tcPr>
          <w:p w14:paraId="286B317C" w14:textId="77777777" w:rsidR="00D24D48" w:rsidRPr="00B978CC" w:rsidRDefault="00D24D48" w:rsidP="00F449E9">
            <w:pPr>
              <w:pStyle w:val="A-"/>
              <w:jc w:val="center"/>
              <w:rPr>
                <w:sz w:val="21"/>
                <w:szCs w:val="21"/>
              </w:rPr>
            </w:pPr>
            <w:r w:rsidRPr="00B978CC">
              <w:rPr>
                <w:rFonts w:hint="eastAsia"/>
                <w:sz w:val="21"/>
                <w:szCs w:val="21"/>
              </w:rPr>
              <w:t>38.5</w:t>
            </w:r>
          </w:p>
        </w:tc>
        <w:tc>
          <w:tcPr>
            <w:tcW w:w="993" w:type="pct"/>
            <w:vAlign w:val="center"/>
          </w:tcPr>
          <w:p w14:paraId="33563897" w14:textId="77777777" w:rsidR="00D24D48" w:rsidRPr="00B978CC" w:rsidRDefault="00D24D48" w:rsidP="00F449E9">
            <w:pPr>
              <w:pStyle w:val="A-"/>
              <w:jc w:val="center"/>
              <w:rPr>
                <w:sz w:val="21"/>
                <w:szCs w:val="21"/>
              </w:rPr>
            </w:pPr>
            <w:r w:rsidRPr="00B978CC">
              <w:rPr>
                <w:rFonts w:hint="eastAsia"/>
                <w:sz w:val="21"/>
                <w:szCs w:val="21"/>
              </w:rPr>
              <w:t>235</w:t>
            </w:r>
          </w:p>
        </w:tc>
      </w:tr>
      <w:tr w:rsidR="00D24D48" w:rsidRPr="00B978CC" w14:paraId="124C6B6A" w14:textId="77777777" w:rsidTr="00F449E9">
        <w:trPr>
          <w:trHeight w:hRule="exact" w:val="397"/>
          <w:jc w:val="center"/>
        </w:trPr>
        <w:tc>
          <w:tcPr>
            <w:tcW w:w="669" w:type="pct"/>
            <w:vAlign w:val="center"/>
          </w:tcPr>
          <w:p w14:paraId="7802F5E9" w14:textId="77777777" w:rsidR="00D24D48" w:rsidRPr="00B978CC" w:rsidRDefault="00D24D48" w:rsidP="00F449E9">
            <w:pPr>
              <w:pStyle w:val="A-"/>
              <w:jc w:val="center"/>
              <w:rPr>
                <w:sz w:val="21"/>
                <w:szCs w:val="21"/>
              </w:rPr>
            </w:pPr>
            <w:r w:rsidRPr="00B978CC">
              <w:rPr>
                <w:rFonts w:hint="eastAsia"/>
                <w:sz w:val="21"/>
                <w:szCs w:val="21"/>
              </w:rPr>
              <w:t>6</w:t>
            </w:r>
          </w:p>
        </w:tc>
        <w:tc>
          <w:tcPr>
            <w:tcW w:w="1168" w:type="pct"/>
            <w:vAlign w:val="center"/>
          </w:tcPr>
          <w:p w14:paraId="24A0F61D" w14:textId="77777777" w:rsidR="00D24D48" w:rsidRPr="00B978CC" w:rsidRDefault="00D24D48" w:rsidP="00F449E9">
            <w:pPr>
              <w:pStyle w:val="A-"/>
              <w:jc w:val="center"/>
              <w:rPr>
                <w:sz w:val="21"/>
                <w:szCs w:val="21"/>
              </w:rPr>
            </w:pPr>
            <w:r w:rsidRPr="00B978CC">
              <w:rPr>
                <w:sz w:val="21"/>
                <w:szCs w:val="21"/>
              </w:rPr>
              <w:t>250×450×8</w:t>
            </w:r>
          </w:p>
        </w:tc>
        <w:tc>
          <w:tcPr>
            <w:tcW w:w="1168" w:type="pct"/>
            <w:vAlign w:val="center"/>
          </w:tcPr>
          <w:p w14:paraId="4E0E83C9" w14:textId="77777777" w:rsidR="00D24D48" w:rsidRPr="00B978CC" w:rsidRDefault="00D24D48" w:rsidP="00F449E9">
            <w:pPr>
              <w:pStyle w:val="A-"/>
              <w:jc w:val="center"/>
              <w:rPr>
                <w:sz w:val="21"/>
                <w:szCs w:val="21"/>
              </w:rPr>
            </w:pPr>
            <w:r w:rsidRPr="00B978CC">
              <w:rPr>
                <w:sz w:val="21"/>
                <w:szCs w:val="21"/>
              </w:rPr>
              <w:t>250×350×10</w:t>
            </w:r>
          </w:p>
        </w:tc>
        <w:tc>
          <w:tcPr>
            <w:tcW w:w="1001" w:type="pct"/>
            <w:vAlign w:val="center"/>
          </w:tcPr>
          <w:p w14:paraId="1DE29A47" w14:textId="77777777" w:rsidR="00D24D48" w:rsidRPr="00B978CC" w:rsidRDefault="00D24D48" w:rsidP="00F449E9">
            <w:pPr>
              <w:pStyle w:val="A-"/>
              <w:jc w:val="center"/>
              <w:rPr>
                <w:sz w:val="21"/>
                <w:szCs w:val="21"/>
              </w:rPr>
            </w:pPr>
            <w:r w:rsidRPr="00B978CC">
              <w:rPr>
                <w:rFonts w:hint="eastAsia"/>
                <w:sz w:val="21"/>
                <w:szCs w:val="21"/>
              </w:rPr>
              <w:t>20.1</w:t>
            </w:r>
          </w:p>
        </w:tc>
        <w:tc>
          <w:tcPr>
            <w:tcW w:w="993" w:type="pct"/>
            <w:vAlign w:val="center"/>
          </w:tcPr>
          <w:p w14:paraId="19454A9F" w14:textId="77777777" w:rsidR="00D24D48" w:rsidRPr="00B978CC" w:rsidRDefault="00D24D48" w:rsidP="00F449E9">
            <w:pPr>
              <w:pStyle w:val="A-"/>
              <w:jc w:val="center"/>
              <w:rPr>
                <w:sz w:val="21"/>
                <w:szCs w:val="21"/>
              </w:rPr>
            </w:pPr>
            <w:r w:rsidRPr="00B978CC">
              <w:rPr>
                <w:rFonts w:hint="eastAsia"/>
                <w:sz w:val="21"/>
                <w:szCs w:val="21"/>
              </w:rPr>
              <w:t>235</w:t>
            </w:r>
          </w:p>
        </w:tc>
      </w:tr>
    </w:tbl>
    <w:p w14:paraId="18C17716" w14:textId="77777777" w:rsidR="00D24D48" w:rsidRDefault="00D24D48" w:rsidP="00D24D48">
      <w:pPr>
        <w:tabs>
          <w:tab w:val="center" w:pos="4440"/>
          <w:tab w:val="right" w:pos="9120"/>
        </w:tabs>
        <w:ind w:rightChars="-12" w:right="-29"/>
      </w:pPr>
    </w:p>
    <w:p w14:paraId="51023599" w14:textId="77777777" w:rsidR="00D24D48" w:rsidRDefault="00D24D48" w:rsidP="00D24D48">
      <w:pPr>
        <w:tabs>
          <w:tab w:val="center" w:pos="4440"/>
          <w:tab w:val="right" w:pos="9120"/>
        </w:tabs>
        <w:ind w:rightChars="-12" w:right="-29"/>
        <w:jc w:val="center"/>
        <w:rPr>
          <w:sz w:val="18"/>
          <w:szCs w:val="18"/>
        </w:rPr>
      </w:pPr>
      <w:r w:rsidRPr="00706879">
        <w:rPr>
          <w:noProof/>
        </w:rPr>
        <w:lastRenderedPageBreak/>
        <w:drawing>
          <wp:inline distT="0" distB="0" distL="0" distR="0" wp14:anchorId="76C4E6FD" wp14:editId="7ADE7F01">
            <wp:extent cx="3956685" cy="160210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grayscl/>
                      <a:extLst>
                        <a:ext uri="{28A0092B-C50C-407E-A947-70E740481C1C}">
                          <a14:useLocalDpi xmlns:a14="http://schemas.microsoft.com/office/drawing/2010/main" val="0"/>
                        </a:ext>
                      </a:extLst>
                    </a:blip>
                    <a:srcRect/>
                    <a:stretch>
                      <a:fillRect/>
                    </a:stretch>
                  </pic:blipFill>
                  <pic:spPr bwMode="auto">
                    <a:xfrm>
                      <a:off x="0" y="0"/>
                      <a:ext cx="3956685" cy="1602105"/>
                    </a:xfrm>
                    <a:prstGeom prst="rect">
                      <a:avLst/>
                    </a:prstGeom>
                    <a:noFill/>
                    <a:ln>
                      <a:noFill/>
                    </a:ln>
                  </pic:spPr>
                </pic:pic>
              </a:graphicData>
            </a:graphic>
          </wp:inline>
        </w:drawing>
      </w:r>
    </w:p>
    <w:p w14:paraId="092DE59A" w14:textId="77777777" w:rsidR="00B978CC" w:rsidRDefault="00D24D48" w:rsidP="00D24D48">
      <w:pPr>
        <w:tabs>
          <w:tab w:val="center" w:pos="4440"/>
          <w:tab w:val="right" w:pos="9120"/>
        </w:tabs>
        <w:ind w:rightChars="-12" w:right="-29"/>
        <w:jc w:val="center"/>
        <w:rPr>
          <w:sz w:val="18"/>
          <w:szCs w:val="18"/>
        </w:rPr>
      </w:pPr>
      <w:r>
        <w:rPr>
          <w:rFonts w:hint="eastAsia"/>
          <w:sz w:val="18"/>
          <w:szCs w:val="18"/>
        </w:rPr>
        <w:t>(</w:t>
      </w:r>
      <w:r>
        <w:rPr>
          <w:sz w:val="18"/>
          <w:szCs w:val="18"/>
        </w:rPr>
        <w:t>a</w:t>
      </w:r>
      <w:r>
        <w:rPr>
          <w:rFonts w:hint="eastAsia"/>
          <w:sz w:val="18"/>
          <w:szCs w:val="18"/>
        </w:rPr>
        <w:t>)</w:t>
      </w:r>
      <w:r>
        <w:rPr>
          <w:sz w:val="18"/>
          <w:szCs w:val="18"/>
        </w:rPr>
        <w:t xml:space="preserve">                                (b)</w:t>
      </w:r>
    </w:p>
    <w:p w14:paraId="5CCF07AC" w14:textId="1F833FA8" w:rsidR="00D24D48" w:rsidRDefault="00D24D48" w:rsidP="00D24D48">
      <w:pPr>
        <w:tabs>
          <w:tab w:val="center" w:pos="4440"/>
          <w:tab w:val="right" w:pos="9120"/>
        </w:tabs>
        <w:ind w:rightChars="-12" w:right="-29"/>
        <w:jc w:val="center"/>
        <w:rPr>
          <w:sz w:val="18"/>
          <w:szCs w:val="18"/>
        </w:rPr>
      </w:pPr>
      <w:r w:rsidRPr="00706879">
        <w:rPr>
          <w:noProof/>
        </w:rPr>
        <w:drawing>
          <wp:inline distT="0" distB="0" distL="0" distR="0" wp14:anchorId="44BB3662" wp14:editId="5D223287">
            <wp:extent cx="3956685" cy="156591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cstate="print">
                      <a:grayscl/>
                      <a:extLst>
                        <a:ext uri="{28A0092B-C50C-407E-A947-70E740481C1C}">
                          <a14:useLocalDpi xmlns:a14="http://schemas.microsoft.com/office/drawing/2010/main" val="0"/>
                        </a:ext>
                      </a:extLst>
                    </a:blip>
                    <a:srcRect/>
                    <a:stretch>
                      <a:fillRect/>
                    </a:stretch>
                  </pic:blipFill>
                  <pic:spPr bwMode="auto">
                    <a:xfrm>
                      <a:off x="0" y="0"/>
                      <a:ext cx="3956685" cy="1565910"/>
                    </a:xfrm>
                    <a:prstGeom prst="rect">
                      <a:avLst/>
                    </a:prstGeom>
                    <a:noFill/>
                    <a:ln>
                      <a:noFill/>
                    </a:ln>
                  </pic:spPr>
                </pic:pic>
              </a:graphicData>
            </a:graphic>
          </wp:inline>
        </w:drawing>
      </w:r>
    </w:p>
    <w:p w14:paraId="733160F4" w14:textId="77777777" w:rsidR="00B978CC" w:rsidRDefault="00D24D48" w:rsidP="00D24D48">
      <w:pPr>
        <w:tabs>
          <w:tab w:val="center" w:pos="4440"/>
          <w:tab w:val="right" w:pos="9120"/>
        </w:tabs>
        <w:ind w:rightChars="-12" w:right="-29"/>
        <w:jc w:val="center"/>
        <w:rPr>
          <w:sz w:val="18"/>
          <w:szCs w:val="18"/>
        </w:rPr>
      </w:pPr>
      <w:r>
        <w:rPr>
          <w:sz w:val="18"/>
          <w:szCs w:val="18"/>
        </w:rPr>
        <w:t>(c)                             (d)</w:t>
      </w:r>
    </w:p>
    <w:p w14:paraId="7AA9AA13" w14:textId="77777777" w:rsidR="00B978CC" w:rsidRDefault="00D24D48" w:rsidP="00B978CC">
      <w:pPr>
        <w:tabs>
          <w:tab w:val="center" w:pos="4440"/>
          <w:tab w:val="right" w:pos="9120"/>
        </w:tabs>
        <w:ind w:rightChars="-12" w:right="-29"/>
        <w:jc w:val="center"/>
        <w:rPr>
          <w:sz w:val="18"/>
          <w:szCs w:val="18"/>
        </w:rPr>
      </w:pPr>
      <w:r w:rsidRPr="00706879">
        <w:rPr>
          <w:noProof/>
        </w:rPr>
        <w:drawing>
          <wp:inline distT="0" distB="0" distL="0" distR="0" wp14:anchorId="03F95896" wp14:editId="0FC8296B">
            <wp:extent cx="3956685" cy="1617345"/>
            <wp:effectExtent l="0" t="0" r="571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grayscl/>
                      <a:extLst>
                        <a:ext uri="{28A0092B-C50C-407E-A947-70E740481C1C}">
                          <a14:useLocalDpi xmlns:a14="http://schemas.microsoft.com/office/drawing/2010/main" val="0"/>
                        </a:ext>
                      </a:extLst>
                    </a:blip>
                    <a:srcRect/>
                    <a:stretch>
                      <a:fillRect/>
                    </a:stretch>
                  </pic:blipFill>
                  <pic:spPr bwMode="auto">
                    <a:xfrm>
                      <a:off x="0" y="0"/>
                      <a:ext cx="3956685" cy="1617345"/>
                    </a:xfrm>
                    <a:prstGeom prst="rect">
                      <a:avLst/>
                    </a:prstGeom>
                    <a:noFill/>
                    <a:ln>
                      <a:noFill/>
                    </a:ln>
                  </pic:spPr>
                </pic:pic>
              </a:graphicData>
            </a:graphic>
          </wp:inline>
        </w:drawing>
      </w:r>
    </w:p>
    <w:p w14:paraId="44D5A3AF" w14:textId="7112D606" w:rsidR="00D24D48" w:rsidRDefault="00D24D48" w:rsidP="00B978CC">
      <w:pPr>
        <w:tabs>
          <w:tab w:val="center" w:pos="4440"/>
          <w:tab w:val="right" w:pos="9120"/>
        </w:tabs>
        <w:ind w:rightChars="-12" w:right="-29"/>
        <w:jc w:val="center"/>
        <w:rPr>
          <w:sz w:val="18"/>
          <w:szCs w:val="18"/>
        </w:rPr>
      </w:pPr>
      <w:r>
        <w:rPr>
          <w:sz w:val="18"/>
          <w:szCs w:val="18"/>
        </w:rPr>
        <w:t>(e)                         (f)</w:t>
      </w:r>
    </w:p>
    <w:p w14:paraId="52F5392E" w14:textId="441269B8" w:rsidR="00D24D48" w:rsidRDefault="00D24D48" w:rsidP="008F48AF">
      <w:pPr>
        <w:pStyle w:val="A-f"/>
      </w:pPr>
      <w:r>
        <w:t>图</w:t>
      </w:r>
      <w:r>
        <w:t>1</w:t>
      </w:r>
      <w:r w:rsidR="00AB21C1">
        <w:t>1</w:t>
      </w:r>
      <w:r>
        <w:t xml:space="preserve">  T</w:t>
      </w:r>
      <w:r>
        <w:rPr>
          <w:rFonts w:hint="eastAsia"/>
        </w:rPr>
        <w:t>形钢管混凝土柱截面</w:t>
      </w:r>
      <w:r>
        <w:t>弯矩相关关系</w:t>
      </w:r>
      <w:r>
        <w:rPr>
          <w:rFonts w:hint="eastAsia"/>
        </w:rPr>
        <w:t>曲线对比</w:t>
      </w:r>
    </w:p>
    <w:p w14:paraId="249F73ED" w14:textId="57D49F63" w:rsidR="00D24D48" w:rsidRPr="00F31CE2" w:rsidRDefault="00D24D48" w:rsidP="0002622C">
      <w:pPr>
        <w:pStyle w:val="2c"/>
      </w:pPr>
      <w:bookmarkStart w:id="568" w:name="_Toc97295165"/>
      <w:bookmarkStart w:id="569" w:name="_Toc112774354"/>
      <w:bookmarkStart w:id="570" w:name="_Toc112775699"/>
      <w:bookmarkStart w:id="571" w:name="_Toc113954184"/>
      <w:r>
        <w:t>7</w:t>
      </w:r>
      <w:r w:rsidR="00381DF1">
        <w:t>.4</w:t>
      </w:r>
      <w:r>
        <w:rPr>
          <w:rFonts w:hint="eastAsia"/>
        </w:rPr>
        <w:t xml:space="preserve">  </w:t>
      </w:r>
      <w:r>
        <w:rPr>
          <w:rFonts w:hint="eastAsia"/>
        </w:rPr>
        <w:t>开孔</w:t>
      </w:r>
      <w:r>
        <w:t>钢梁</w:t>
      </w:r>
      <w:bookmarkEnd w:id="568"/>
      <w:bookmarkEnd w:id="569"/>
      <w:bookmarkEnd w:id="570"/>
      <w:r w:rsidR="001A139B">
        <w:rPr>
          <w:rFonts w:hint="eastAsia"/>
        </w:rPr>
        <w:t>承载力</w:t>
      </w:r>
      <w:r w:rsidR="008F5470">
        <w:rPr>
          <w:rFonts w:hint="eastAsia"/>
        </w:rPr>
        <w:t>计算</w:t>
      </w:r>
      <w:bookmarkEnd w:id="571"/>
    </w:p>
    <w:p w14:paraId="142F1940" w14:textId="6CDD3F36" w:rsidR="00D24D48" w:rsidRDefault="00D24D48" w:rsidP="00D24D48">
      <w:pPr>
        <w:rPr>
          <w:rStyle w:val="A-0"/>
        </w:rPr>
      </w:pPr>
      <w:r>
        <w:rPr>
          <w:b/>
          <w:bCs/>
        </w:rPr>
        <w:t>7</w:t>
      </w:r>
      <w:r w:rsidRPr="00F31CE2">
        <w:rPr>
          <w:b/>
          <w:bCs/>
        </w:rPr>
        <w:t>.</w:t>
      </w:r>
      <w:r w:rsidR="008F5470">
        <w:rPr>
          <w:b/>
          <w:bCs/>
        </w:rPr>
        <w:t>4</w:t>
      </w:r>
      <w:r w:rsidRPr="00F31CE2">
        <w:rPr>
          <w:b/>
          <w:bCs/>
        </w:rPr>
        <w:t>.</w:t>
      </w:r>
      <w:r>
        <w:rPr>
          <w:b/>
          <w:bCs/>
        </w:rPr>
        <w:t xml:space="preserve">8  </w:t>
      </w:r>
      <w:r w:rsidRPr="00800E44">
        <w:rPr>
          <w:rStyle w:val="A-0"/>
        </w:rPr>
        <w:t>延伸长度较大，</w:t>
      </w:r>
      <w:r w:rsidRPr="00800E44">
        <w:rPr>
          <w:rStyle w:val="A-0"/>
          <w:rFonts w:hint="eastAsia"/>
        </w:rPr>
        <w:t>一</w:t>
      </w:r>
      <w:r w:rsidRPr="00800E44">
        <w:rPr>
          <w:rStyle w:val="A-0"/>
        </w:rPr>
        <w:t>是为了</w:t>
      </w:r>
      <w:r w:rsidRPr="00800E44">
        <w:rPr>
          <w:rStyle w:val="A-0"/>
          <w:rFonts w:hint="eastAsia"/>
        </w:rPr>
        <w:t>尽早</w:t>
      </w:r>
      <w:r w:rsidRPr="00800E44">
        <w:rPr>
          <w:rStyle w:val="A-0"/>
        </w:rPr>
        <w:t>将应力吸引到</w:t>
      </w:r>
      <w:r w:rsidRPr="00800E44">
        <w:rPr>
          <w:rStyle w:val="A-0"/>
          <w:rFonts w:hint="eastAsia"/>
        </w:rPr>
        <w:t>加劲肋</w:t>
      </w:r>
      <w:r w:rsidRPr="00800E44">
        <w:rPr>
          <w:rStyle w:val="A-0"/>
        </w:rPr>
        <w:t>中，</w:t>
      </w:r>
      <w:r w:rsidRPr="00800E44">
        <w:rPr>
          <w:rStyle w:val="A-0"/>
          <w:rFonts w:hint="eastAsia"/>
        </w:rPr>
        <w:t>二是</w:t>
      </w:r>
      <w:r w:rsidRPr="00800E44">
        <w:rPr>
          <w:rStyle w:val="A-0"/>
        </w:rPr>
        <w:t>为上下水平加劲肋之间的</w:t>
      </w:r>
      <w:r w:rsidRPr="00800E44">
        <w:rPr>
          <w:rStyle w:val="A-0"/>
          <w:rFonts w:hint="eastAsia"/>
        </w:rPr>
        <w:t>板块</w:t>
      </w:r>
      <w:r w:rsidRPr="00800E44">
        <w:rPr>
          <w:rStyle w:val="A-0"/>
        </w:rPr>
        <w:t>提供边界约束，</w:t>
      </w:r>
      <w:r w:rsidRPr="00800E44">
        <w:rPr>
          <w:rStyle w:val="A-0"/>
          <w:rFonts w:hint="eastAsia"/>
        </w:rPr>
        <w:t>避免</w:t>
      </w:r>
      <w:r w:rsidRPr="00800E44">
        <w:rPr>
          <w:rStyle w:val="A-0"/>
        </w:rPr>
        <w:t>设置竖向加劲肋，</w:t>
      </w:r>
      <w:r w:rsidRPr="00800E44">
        <w:rPr>
          <w:rStyle w:val="A-0"/>
          <w:rFonts w:hint="eastAsia"/>
        </w:rPr>
        <w:t>避免</w:t>
      </w:r>
      <w:r w:rsidRPr="00800E44">
        <w:rPr>
          <w:rStyle w:val="A-0"/>
        </w:rPr>
        <w:t>增加制作费用</w:t>
      </w:r>
      <w:r w:rsidRPr="00800E44">
        <w:rPr>
          <w:rStyle w:val="A-0"/>
          <w:rFonts w:hint="eastAsia"/>
        </w:rPr>
        <w:t>。</w:t>
      </w:r>
    </w:p>
    <w:p w14:paraId="1EADA8F2" w14:textId="2A74ADAC" w:rsidR="00D24D48" w:rsidRPr="009C4E82" w:rsidRDefault="00D24D48" w:rsidP="0002622C">
      <w:pPr>
        <w:pStyle w:val="2c"/>
      </w:pPr>
      <w:bookmarkStart w:id="572" w:name="_Toc517032575"/>
      <w:bookmarkStart w:id="573" w:name="_Toc520361639"/>
      <w:bookmarkStart w:id="574" w:name="_Toc520362739"/>
      <w:bookmarkStart w:id="575" w:name="_Toc520364015"/>
      <w:bookmarkStart w:id="576" w:name="_Toc520792440"/>
      <w:bookmarkStart w:id="577" w:name="_Toc520794038"/>
      <w:bookmarkStart w:id="578" w:name="_Toc520796044"/>
      <w:bookmarkStart w:id="579" w:name="_Toc75954476"/>
      <w:bookmarkStart w:id="580" w:name="_Toc76031613"/>
      <w:bookmarkStart w:id="581" w:name="_Toc76031696"/>
      <w:bookmarkStart w:id="582" w:name="_Toc96076837"/>
      <w:bookmarkStart w:id="583" w:name="_Toc96092193"/>
      <w:bookmarkStart w:id="584" w:name="_Toc97295166"/>
      <w:bookmarkStart w:id="585" w:name="_Toc112774355"/>
      <w:bookmarkStart w:id="586" w:name="_Toc112775700"/>
      <w:bookmarkStart w:id="587" w:name="_Toc113954185"/>
      <w:r>
        <w:t>7</w:t>
      </w:r>
      <w:r w:rsidRPr="009C4E82">
        <w:t>.</w:t>
      </w:r>
      <w:r w:rsidR="008F5470">
        <w:t>5</w:t>
      </w:r>
      <w:r w:rsidRPr="009C4E82">
        <w:rPr>
          <w:rFonts w:hint="eastAsia"/>
        </w:rPr>
        <w:t xml:space="preserve"> </w:t>
      </w:r>
      <w:r>
        <w:rPr>
          <w:rFonts w:hint="eastAsia"/>
        </w:rPr>
        <w:t xml:space="preserve"> </w:t>
      </w:r>
      <w:r w:rsidRPr="009C4E82">
        <w:rPr>
          <w:rFonts w:hint="eastAsia"/>
        </w:rPr>
        <w:t>构造要求</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7370BAF" w14:textId="41960F27" w:rsidR="00D24D48" w:rsidRPr="00BD337B" w:rsidRDefault="00D24D48" w:rsidP="00D24D48">
      <w:pPr>
        <w:rPr>
          <w:color w:val="000000" w:themeColor="text1"/>
          <w:szCs w:val="21"/>
        </w:rPr>
      </w:pPr>
      <w:r>
        <w:rPr>
          <w:b/>
          <w:bCs/>
        </w:rPr>
        <w:t>7</w:t>
      </w:r>
      <w:r w:rsidRPr="00165510">
        <w:rPr>
          <w:rFonts w:hint="eastAsia"/>
          <w:b/>
          <w:bCs/>
        </w:rPr>
        <w:t>.</w:t>
      </w:r>
      <w:r w:rsidR="008F5470">
        <w:rPr>
          <w:b/>
          <w:bCs/>
        </w:rPr>
        <w:t>5</w:t>
      </w:r>
      <w:r w:rsidRPr="00165510">
        <w:rPr>
          <w:rFonts w:hint="eastAsia"/>
          <w:b/>
          <w:bCs/>
        </w:rPr>
        <w:t>.1</w:t>
      </w:r>
      <w:r>
        <w:rPr>
          <w:rFonts w:hint="eastAsia"/>
        </w:rPr>
        <w:t xml:space="preserve">  </w:t>
      </w:r>
      <w:r w:rsidRPr="00BD337B">
        <w:rPr>
          <w:rFonts w:hint="eastAsia"/>
          <w:color w:val="000000" w:themeColor="text1"/>
          <w:szCs w:val="21"/>
        </w:rPr>
        <w:t>作为墙肢支承边的翼墙或端柱，其自身在出平面的稳定性应有保障，当</w:t>
      </w:r>
      <w:r w:rsidRPr="00961837">
        <w:rPr>
          <w:i/>
        </w:rPr>
        <w:t>λ</w:t>
      </w:r>
      <w:r w:rsidRPr="00961837">
        <w:rPr>
          <w:rFonts w:hint="eastAsia"/>
          <w:vertAlign w:val="subscript"/>
        </w:rPr>
        <w:t>0</w:t>
      </w:r>
      <w:r w:rsidRPr="00BD337B">
        <w:rPr>
          <w:rFonts w:hint="eastAsia"/>
          <w:color w:val="000000" w:themeColor="text1"/>
          <w:szCs w:val="21"/>
        </w:rPr>
        <w:t>不大于</w:t>
      </w:r>
      <w:r w:rsidRPr="00BD337B">
        <w:rPr>
          <w:rFonts w:hint="eastAsia"/>
          <w:color w:val="000000" w:themeColor="text1"/>
          <w:szCs w:val="21"/>
        </w:rPr>
        <w:t>0.215</w:t>
      </w:r>
      <w:r w:rsidRPr="00BD337B">
        <w:rPr>
          <w:rFonts w:hint="eastAsia"/>
          <w:color w:val="000000" w:themeColor="text1"/>
          <w:szCs w:val="21"/>
        </w:rPr>
        <w:t>时，其稳定系数大于</w:t>
      </w:r>
      <w:r w:rsidRPr="00BD337B">
        <w:rPr>
          <w:rFonts w:hint="eastAsia"/>
          <w:color w:val="000000" w:themeColor="text1"/>
          <w:szCs w:val="21"/>
        </w:rPr>
        <w:t>0.97</w:t>
      </w:r>
      <w:r w:rsidRPr="00BD337B">
        <w:rPr>
          <w:rFonts w:hint="eastAsia"/>
          <w:color w:val="000000" w:themeColor="text1"/>
          <w:szCs w:val="21"/>
        </w:rPr>
        <w:t>。端柱的边长与墙肢厚度之比的下限，参考《高层建筑混凝土结构技术规程》</w:t>
      </w:r>
      <w:r w:rsidRPr="00BD337B">
        <w:rPr>
          <w:rFonts w:hint="eastAsia"/>
          <w:color w:val="000000" w:themeColor="text1"/>
          <w:szCs w:val="21"/>
        </w:rPr>
        <w:t>JGJ</w:t>
      </w:r>
      <w:r>
        <w:rPr>
          <w:rFonts w:hint="eastAsia"/>
          <w:color w:val="000000" w:themeColor="text1"/>
          <w:szCs w:val="21"/>
        </w:rPr>
        <w:t xml:space="preserve"> </w:t>
      </w:r>
      <w:r w:rsidRPr="00BD337B">
        <w:rPr>
          <w:rFonts w:hint="eastAsia"/>
          <w:color w:val="000000" w:themeColor="text1"/>
          <w:szCs w:val="21"/>
        </w:rPr>
        <w:t>3</w:t>
      </w:r>
      <w:r w:rsidRPr="009B78EA">
        <w:rPr>
          <w:rStyle w:val="A-0"/>
        </w:rPr>
        <w:t>-2010</w:t>
      </w:r>
      <w:r w:rsidRPr="00BD337B">
        <w:rPr>
          <w:rFonts w:hint="eastAsia"/>
          <w:color w:val="000000" w:themeColor="text1"/>
          <w:szCs w:val="21"/>
        </w:rPr>
        <w:t>第</w:t>
      </w:r>
      <w:r w:rsidRPr="00BD337B">
        <w:rPr>
          <w:rFonts w:hint="eastAsia"/>
          <w:color w:val="000000" w:themeColor="text1"/>
          <w:szCs w:val="21"/>
        </w:rPr>
        <w:t>7.2.15</w:t>
      </w:r>
      <w:r w:rsidRPr="00BD337B">
        <w:rPr>
          <w:rFonts w:hint="eastAsia"/>
          <w:color w:val="000000" w:themeColor="text1"/>
          <w:szCs w:val="21"/>
        </w:rPr>
        <w:t>条对钢筋混凝土剪力墙端柱的要求。</w:t>
      </w:r>
      <w:r>
        <w:rPr>
          <w:rFonts w:hint="eastAsia"/>
          <w:color w:val="000000" w:themeColor="text1"/>
          <w:szCs w:val="21"/>
        </w:rPr>
        <w:t>本条中两个条件</w:t>
      </w:r>
      <w:r w:rsidRPr="00BD337B">
        <w:rPr>
          <w:rFonts w:hint="eastAsia"/>
          <w:color w:val="000000" w:themeColor="text1"/>
          <w:szCs w:val="21"/>
        </w:rPr>
        <w:t>均应满足，</w:t>
      </w:r>
      <w:r>
        <w:rPr>
          <w:rFonts w:hint="eastAsia"/>
          <w:color w:val="000000" w:themeColor="text1"/>
          <w:szCs w:val="21"/>
        </w:rPr>
        <w:lastRenderedPageBreak/>
        <w:t>一般情况下计算高度为一个楼层高度</w:t>
      </w:r>
      <w:r w:rsidRPr="00BD337B">
        <w:rPr>
          <w:rFonts w:hint="eastAsia"/>
          <w:color w:val="000000" w:themeColor="text1"/>
          <w:szCs w:val="21"/>
        </w:rPr>
        <w:t>的墙体满足条件</w:t>
      </w:r>
      <w:r w:rsidRPr="00BD337B">
        <w:rPr>
          <w:rFonts w:hint="eastAsia"/>
          <w:color w:val="000000" w:themeColor="text1"/>
          <w:szCs w:val="21"/>
        </w:rPr>
        <w:t>2</w:t>
      </w:r>
      <w:r w:rsidRPr="00BD337B">
        <w:rPr>
          <w:rFonts w:hint="eastAsia"/>
          <w:color w:val="000000" w:themeColor="text1"/>
          <w:szCs w:val="21"/>
        </w:rPr>
        <w:t>就自然满足条件</w:t>
      </w:r>
      <w:r w:rsidRPr="00BD337B">
        <w:rPr>
          <w:rFonts w:hint="eastAsia"/>
          <w:color w:val="000000" w:themeColor="text1"/>
          <w:szCs w:val="21"/>
        </w:rPr>
        <w:t>1</w:t>
      </w:r>
      <w:r w:rsidRPr="00BD337B">
        <w:rPr>
          <w:rFonts w:hint="eastAsia"/>
          <w:color w:val="000000" w:themeColor="text1"/>
          <w:szCs w:val="21"/>
        </w:rPr>
        <w:t>，但是穿层墙体还需要按照条件</w:t>
      </w:r>
      <w:r w:rsidRPr="00BD337B">
        <w:rPr>
          <w:rFonts w:hint="eastAsia"/>
          <w:color w:val="000000" w:themeColor="text1"/>
          <w:szCs w:val="21"/>
        </w:rPr>
        <w:t>1</w:t>
      </w:r>
      <w:r w:rsidRPr="00BD337B">
        <w:rPr>
          <w:rFonts w:hint="eastAsia"/>
          <w:color w:val="000000" w:themeColor="text1"/>
          <w:szCs w:val="21"/>
        </w:rPr>
        <w:t>进行复核。</w:t>
      </w:r>
      <w:r w:rsidRPr="00BD337B">
        <w:rPr>
          <w:rFonts w:hint="eastAsia"/>
          <w:color w:val="000000" w:themeColor="text1"/>
        </w:rPr>
        <w:t xml:space="preserve">      </w:t>
      </w:r>
    </w:p>
    <w:p w14:paraId="65C7DBCA" w14:textId="65DDFE1A" w:rsidR="00D24D48" w:rsidRPr="00BD337B" w:rsidRDefault="00D24D48" w:rsidP="00D24D48">
      <w:pPr>
        <w:rPr>
          <w:color w:val="000000" w:themeColor="text1"/>
          <w:szCs w:val="21"/>
        </w:rPr>
      </w:pPr>
      <w:r>
        <w:rPr>
          <w:b/>
          <w:bCs/>
          <w:color w:val="000000" w:themeColor="text1"/>
        </w:rPr>
        <w:t>7.</w:t>
      </w:r>
      <w:r w:rsidR="008F5470">
        <w:rPr>
          <w:b/>
          <w:bCs/>
          <w:color w:val="000000" w:themeColor="text1"/>
        </w:rPr>
        <w:t>5</w:t>
      </w:r>
      <w:r w:rsidRPr="00165510">
        <w:rPr>
          <w:rFonts w:hint="eastAsia"/>
          <w:b/>
          <w:bCs/>
          <w:color w:val="000000" w:themeColor="text1"/>
        </w:rPr>
        <w:t>.</w:t>
      </w:r>
      <w:r w:rsidRPr="00165510">
        <w:rPr>
          <w:b/>
          <w:bCs/>
          <w:color w:val="000000" w:themeColor="text1"/>
        </w:rPr>
        <w:t>4</w:t>
      </w:r>
      <w:r w:rsidRPr="00165510">
        <w:rPr>
          <w:rFonts w:hint="eastAsia"/>
          <w:b/>
          <w:bCs/>
          <w:color w:val="000000" w:themeColor="text1"/>
        </w:rPr>
        <w:t xml:space="preserve"> </w:t>
      </w:r>
      <w:r>
        <w:rPr>
          <w:rFonts w:hint="eastAsia"/>
          <w:color w:val="000000" w:themeColor="text1"/>
        </w:rPr>
        <w:t xml:space="preserve"> </w:t>
      </w:r>
      <w:r>
        <w:rPr>
          <w:color w:val="000000" w:themeColor="text1"/>
        </w:rPr>
        <w:t>为了保证</w:t>
      </w:r>
      <w:r w:rsidRPr="002E2011">
        <w:rPr>
          <w:rFonts w:hint="eastAsia"/>
          <w:color w:val="000000" w:themeColor="text1"/>
        </w:rPr>
        <w:t>一字形钢管混凝土束剪力墙</w:t>
      </w:r>
      <w:r>
        <w:rPr>
          <w:rFonts w:hint="eastAsia"/>
          <w:color w:val="000000" w:themeColor="text1"/>
        </w:rPr>
        <w:t>的抗震性能，进一步减小轴压比限值，并要求其长细比达到</w:t>
      </w:r>
      <w:r w:rsidRPr="00BD337B">
        <w:rPr>
          <w:rFonts w:hint="eastAsia"/>
          <w:color w:val="000000" w:themeColor="text1"/>
          <w:szCs w:val="21"/>
        </w:rPr>
        <w:t>二级框架柱的要求。</w:t>
      </w:r>
    </w:p>
    <w:p w14:paraId="3F47BC75" w14:textId="5A91615E" w:rsidR="00D24D48" w:rsidRPr="00BD337B" w:rsidRDefault="00D24D48" w:rsidP="00D24D48">
      <w:pPr>
        <w:rPr>
          <w:color w:val="000000" w:themeColor="text1"/>
          <w:szCs w:val="21"/>
        </w:rPr>
      </w:pPr>
      <w:r>
        <w:rPr>
          <w:b/>
          <w:bCs/>
          <w:color w:val="000000" w:themeColor="text1"/>
        </w:rPr>
        <w:t>7</w:t>
      </w:r>
      <w:r w:rsidRPr="00165510">
        <w:rPr>
          <w:rFonts w:hint="eastAsia"/>
          <w:b/>
          <w:bCs/>
          <w:color w:val="000000" w:themeColor="text1"/>
        </w:rPr>
        <w:t>.</w:t>
      </w:r>
      <w:r w:rsidR="008F5470">
        <w:rPr>
          <w:b/>
          <w:bCs/>
          <w:color w:val="000000" w:themeColor="text1"/>
        </w:rPr>
        <w:t>5</w:t>
      </w:r>
      <w:r w:rsidRPr="00165510">
        <w:rPr>
          <w:rFonts w:hint="eastAsia"/>
          <w:b/>
          <w:bCs/>
          <w:color w:val="000000" w:themeColor="text1"/>
        </w:rPr>
        <w:t>.</w:t>
      </w:r>
      <w:r w:rsidRPr="00165510">
        <w:rPr>
          <w:b/>
          <w:bCs/>
          <w:color w:val="000000" w:themeColor="text1"/>
        </w:rPr>
        <w:t>5</w:t>
      </w:r>
      <w:r w:rsidRPr="00165510">
        <w:rPr>
          <w:rFonts w:hint="eastAsia"/>
          <w:b/>
          <w:bCs/>
          <w:color w:val="000000" w:themeColor="text1"/>
        </w:rPr>
        <w:t xml:space="preserve"> </w:t>
      </w:r>
      <w:r>
        <w:rPr>
          <w:rFonts w:hint="eastAsia"/>
          <w:color w:val="000000" w:themeColor="text1"/>
        </w:rPr>
        <w:t xml:space="preserve"> </w:t>
      </w:r>
      <w:r w:rsidRPr="00BD337B">
        <w:rPr>
          <w:rFonts w:hint="eastAsia"/>
          <w:color w:val="000000" w:themeColor="text1"/>
          <w:szCs w:val="21"/>
        </w:rPr>
        <w:t>边缘腔是指钢管混凝土束墙肢最边缘的端部钢管。例如一字形墙体两端的两个钢管、</w:t>
      </w:r>
      <w:r w:rsidRPr="00BD337B">
        <w:rPr>
          <w:rFonts w:hint="eastAsia"/>
          <w:color w:val="000000" w:themeColor="text1"/>
          <w:szCs w:val="21"/>
        </w:rPr>
        <w:t>L</w:t>
      </w:r>
      <w:r w:rsidRPr="00BD337B">
        <w:rPr>
          <w:rFonts w:hint="eastAsia"/>
          <w:color w:val="000000" w:themeColor="text1"/>
          <w:szCs w:val="21"/>
        </w:rPr>
        <w:t>形墙体端部的两个钢管，</w:t>
      </w:r>
      <w:r w:rsidRPr="00BD337B">
        <w:rPr>
          <w:rFonts w:hint="eastAsia"/>
          <w:color w:val="000000" w:themeColor="text1"/>
          <w:szCs w:val="21"/>
        </w:rPr>
        <w:t>T</w:t>
      </w:r>
      <w:r w:rsidRPr="00BD337B">
        <w:rPr>
          <w:rFonts w:hint="eastAsia"/>
          <w:color w:val="000000" w:themeColor="text1"/>
          <w:szCs w:val="21"/>
        </w:rPr>
        <w:t>形墙体端部的三个钢管。</w:t>
      </w:r>
      <w:r w:rsidRPr="00BD337B">
        <w:rPr>
          <w:rFonts w:hint="eastAsia"/>
          <w:color w:val="000000" w:themeColor="text1"/>
          <w:szCs w:val="21"/>
        </w:rPr>
        <w:t xml:space="preserve"> </w:t>
      </w:r>
    </w:p>
    <w:p w14:paraId="3E15B9CF" w14:textId="34401F97" w:rsidR="00D24D48" w:rsidRDefault="00D24D48" w:rsidP="00D24D48">
      <w:pPr>
        <w:rPr>
          <w:color w:val="FF0000"/>
          <w:szCs w:val="21"/>
        </w:rPr>
      </w:pPr>
      <w:r>
        <w:rPr>
          <w:b/>
          <w:bCs/>
          <w:color w:val="000000" w:themeColor="text1"/>
        </w:rPr>
        <w:t>7</w:t>
      </w:r>
      <w:r w:rsidRPr="00165510">
        <w:rPr>
          <w:rFonts w:hint="eastAsia"/>
          <w:b/>
          <w:bCs/>
          <w:color w:val="000000" w:themeColor="text1"/>
        </w:rPr>
        <w:t>.</w:t>
      </w:r>
      <w:r w:rsidR="008F5470">
        <w:rPr>
          <w:b/>
          <w:bCs/>
          <w:color w:val="000000" w:themeColor="text1"/>
        </w:rPr>
        <w:t>5</w:t>
      </w:r>
      <w:r w:rsidRPr="00165510">
        <w:rPr>
          <w:b/>
          <w:bCs/>
          <w:color w:val="000000" w:themeColor="text1"/>
        </w:rPr>
        <w:t>.</w:t>
      </w:r>
      <w:r>
        <w:rPr>
          <w:b/>
          <w:bCs/>
          <w:color w:val="000000" w:themeColor="text1"/>
        </w:rPr>
        <w:t>9</w:t>
      </w:r>
      <w:r>
        <w:rPr>
          <w:rFonts w:hint="eastAsia"/>
          <w:color w:val="000000" w:themeColor="text1"/>
        </w:rPr>
        <w:t xml:space="preserve">  </w:t>
      </w:r>
      <w:r w:rsidRPr="00BD337B">
        <w:rPr>
          <w:rFonts w:hint="eastAsia"/>
          <w:color w:val="000000" w:themeColor="text1"/>
          <w:szCs w:val="21"/>
        </w:rPr>
        <w:t>实测杭萧钢构</w:t>
      </w:r>
      <w:r>
        <w:rPr>
          <w:rFonts w:hint="eastAsia"/>
          <w:color w:val="000000" w:themeColor="text1"/>
          <w:szCs w:val="21"/>
        </w:rPr>
        <w:t>股份公司制作的钢管束</w:t>
      </w:r>
      <w:r w:rsidRPr="00BD337B">
        <w:rPr>
          <w:rFonts w:hint="eastAsia"/>
          <w:color w:val="000000" w:themeColor="text1"/>
          <w:szCs w:val="21"/>
        </w:rPr>
        <w:t>，统计了不同</w:t>
      </w:r>
      <w:r>
        <w:rPr>
          <w:rFonts w:hint="eastAsia"/>
          <w:color w:val="000000" w:themeColor="text1"/>
          <w:szCs w:val="21"/>
        </w:rPr>
        <w:t>钢管束壁板厚度</w:t>
      </w:r>
      <w:r w:rsidRPr="00BD337B">
        <w:rPr>
          <w:rFonts w:hint="eastAsia"/>
          <w:color w:val="000000" w:themeColor="text1"/>
          <w:szCs w:val="21"/>
        </w:rPr>
        <w:t>的上千条焊缝数据显示：在钢板弯角半径为</w:t>
      </w:r>
      <w:r w:rsidRPr="00BD337B">
        <w:rPr>
          <w:rFonts w:hint="eastAsia"/>
          <w:color w:val="000000" w:themeColor="text1"/>
          <w:szCs w:val="21"/>
        </w:rPr>
        <w:t>3</w:t>
      </w:r>
      <w:r w:rsidRPr="002E2011">
        <w:rPr>
          <w:rFonts w:hint="eastAsia"/>
          <w:i/>
          <w:color w:val="000000" w:themeColor="text1"/>
          <w:szCs w:val="21"/>
        </w:rPr>
        <w:t>t</w:t>
      </w:r>
      <w:r w:rsidRPr="002E2011">
        <w:rPr>
          <w:rFonts w:hint="eastAsia"/>
          <w:color w:val="000000" w:themeColor="text1"/>
          <w:szCs w:val="21"/>
        </w:rPr>
        <w:t>（</w:t>
      </w:r>
      <w:r>
        <w:rPr>
          <w:rFonts w:hint="eastAsia"/>
          <w:i/>
          <w:color w:val="000000" w:themeColor="text1"/>
          <w:szCs w:val="21"/>
        </w:rPr>
        <w:t>t</w:t>
      </w:r>
      <w:r w:rsidRPr="002E2011">
        <w:rPr>
          <w:rFonts w:hint="eastAsia"/>
          <w:color w:val="000000" w:themeColor="text1"/>
          <w:szCs w:val="21"/>
        </w:rPr>
        <w:t>钢管束壁板厚度）</w:t>
      </w:r>
      <w:r w:rsidRPr="00BD337B">
        <w:rPr>
          <w:rFonts w:hint="eastAsia"/>
          <w:color w:val="000000" w:themeColor="text1"/>
          <w:szCs w:val="21"/>
        </w:rPr>
        <w:t>的情况下，焊缝表面宽度与焊缝熔深有一定关系</w:t>
      </w:r>
      <w:r>
        <w:rPr>
          <w:rFonts w:hint="eastAsia"/>
          <w:color w:val="000000" w:themeColor="text1"/>
          <w:szCs w:val="21"/>
        </w:rPr>
        <w:t>。当</w:t>
      </w:r>
      <w:r w:rsidRPr="008B2906">
        <w:rPr>
          <w:rFonts w:hint="eastAsia"/>
          <w:i/>
          <w:color w:val="000000" w:themeColor="text1"/>
          <w:szCs w:val="21"/>
        </w:rPr>
        <w:t>t</w:t>
      </w:r>
      <w:r>
        <w:rPr>
          <w:rFonts w:hint="eastAsia"/>
          <w:color w:val="000000" w:themeColor="text1"/>
          <w:szCs w:val="21"/>
        </w:rPr>
        <w:t>=</w:t>
      </w:r>
      <w:r w:rsidRPr="00BD337B">
        <w:rPr>
          <w:rFonts w:hint="eastAsia"/>
          <w:color w:val="000000" w:themeColor="text1"/>
          <w:szCs w:val="21"/>
        </w:rPr>
        <w:t>4</w:t>
      </w:r>
      <w:r>
        <w:rPr>
          <w:rFonts w:hint="eastAsia"/>
          <w:color w:val="000000" w:themeColor="text1"/>
          <w:szCs w:val="21"/>
        </w:rPr>
        <w:t>mm</w:t>
      </w:r>
      <w:r>
        <w:rPr>
          <w:rFonts w:hint="eastAsia"/>
          <w:color w:val="000000" w:themeColor="text1"/>
          <w:szCs w:val="21"/>
        </w:rPr>
        <w:t>或</w:t>
      </w:r>
      <w:r w:rsidRPr="00BD337B">
        <w:rPr>
          <w:rFonts w:hint="eastAsia"/>
          <w:color w:val="000000" w:themeColor="text1"/>
          <w:szCs w:val="21"/>
        </w:rPr>
        <w:t>5mm</w:t>
      </w:r>
      <w:r>
        <w:rPr>
          <w:rFonts w:hint="eastAsia"/>
          <w:color w:val="000000" w:themeColor="text1"/>
          <w:szCs w:val="21"/>
        </w:rPr>
        <w:t>时</w:t>
      </w:r>
      <w:r w:rsidRPr="00BD337B">
        <w:rPr>
          <w:rFonts w:hint="eastAsia"/>
          <w:color w:val="000000" w:themeColor="text1"/>
          <w:szCs w:val="21"/>
        </w:rPr>
        <w:t>，焊缝面宽不小于</w:t>
      </w:r>
      <w:r w:rsidRPr="00782A24">
        <w:rPr>
          <w:rFonts w:hint="eastAsia"/>
          <w:i/>
          <w:color w:val="000000" w:themeColor="text1"/>
          <w:szCs w:val="21"/>
        </w:rPr>
        <w:t>t</w:t>
      </w:r>
      <w:r w:rsidRPr="00BD337B">
        <w:rPr>
          <w:rFonts w:hint="eastAsia"/>
          <w:color w:val="000000" w:themeColor="text1"/>
          <w:szCs w:val="21"/>
        </w:rPr>
        <w:t>即可达到熔深不小于</w:t>
      </w:r>
      <w:r>
        <w:rPr>
          <w:rFonts w:hint="eastAsia"/>
          <w:color w:val="000000" w:themeColor="text1"/>
          <w:szCs w:val="21"/>
        </w:rPr>
        <w:t>钢管束壁板厚度</w:t>
      </w:r>
      <w:r w:rsidRPr="00BD337B">
        <w:rPr>
          <w:rFonts w:hint="eastAsia"/>
          <w:color w:val="000000" w:themeColor="text1"/>
          <w:szCs w:val="21"/>
        </w:rPr>
        <w:t>；</w:t>
      </w:r>
      <w:r>
        <w:rPr>
          <w:rFonts w:hint="eastAsia"/>
          <w:color w:val="000000" w:themeColor="text1"/>
          <w:szCs w:val="21"/>
        </w:rPr>
        <w:t>当</w:t>
      </w:r>
      <w:r w:rsidRPr="008B2906">
        <w:rPr>
          <w:rFonts w:hint="eastAsia"/>
          <w:i/>
          <w:color w:val="000000" w:themeColor="text1"/>
          <w:szCs w:val="21"/>
        </w:rPr>
        <w:t>t</w:t>
      </w:r>
      <w:r>
        <w:rPr>
          <w:rFonts w:hint="eastAsia"/>
          <w:color w:val="000000" w:themeColor="text1"/>
          <w:szCs w:val="21"/>
        </w:rPr>
        <w:t>=6mm</w:t>
      </w:r>
      <w:r>
        <w:rPr>
          <w:rFonts w:hint="eastAsia"/>
          <w:color w:val="000000" w:themeColor="text1"/>
          <w:szCs w:val="21"/>
        </w:rPr>
        <w:t>或</w:t>
      </w:r>
      <w:r>
        <w:rPr>
          <w:rFonts w:hint="eastAsia"/>
          <w:color w:val="000000" w:themeColor="text1"/>
          <w:szCs w:val="21"/>
        </w:rPr>
        <w:t>8</w:t>
      </w:r>
      <w:r w:rsidRPr="00BD337B">
        <w:rPr>
          <w:rFonts w:hint="eastAsia"/>
          <w:color w:val="000000" w:themeColor="text1"/>
          <w:szCs w:val="21"/>
        </w:rPr>
        <w:t>mm</w:t>
      </w:r>
      <w:r>
        <w:rPr>
          <w:rFonts w:hint="eastAsia"/>
          <w:color w:val="000000" w:themeColor="text1"/>
          <w:szCs w:val="21"/>
        </w:rPr>
        <w:t>时</w:t>
      </w:r>
      <w:r w:rsidRPr="00BD337B">
        <w:rPr>
          <w:rFonts w:hint="eastAsia"/>
          <w:color w:val="000000" w:themeColor="text1"/>
          <w:szCs w:val="21"/>
        </w:rPr>
        <w:t>，焊缝面宽不小于板厚减去</w:t>
      </w:r>
      <w:r w:rsidRPr="00BD337B">
        <w:rPr>
          <w:rFonts w:hint="eastAsia"/>
          <w:color w:val="000000" w:themeColor="text1"/>
          <w:szCs w:val="21"/>
        </w:rPr>
        <w:t>1mm</w:t>
      </w:r>
      <w:r w:rsidRPr="00BD337B">
        <w:rPr>
          <w:rFonts w:hint="eastAsia"/>
          <w:color w:val="000000" w:themeColor="text1"/>
          <w:szCs w:val="21"/>
        </w:rPr>
        <w:t>即可达到熔深不小于</w:t>
      </w:r>
      <w:r>
        <w:rPr>
          <w:rFonts w:hint="eastAsia"/>
          <w:color w:val="000000" w:themeColor="text1"/>
          <w:szCs w:val="21"/>
        </w:rPr>
        <w:t>钢管束壁板厚</w:t>
      </w:r>
      <w:r w:rsidRPr="00BD337B">
        <w:rPr>
          <w:rFonts w:hint="eastAsia"/>
          <w:color w:val="000000" w:themeColor="text1"/>
          <w:szCs w:val="21"/>
        </w:rPr>
        <w:t>，焊缝表面宽度可以作为</w:t>
      </w:r>
      <w:r>
        <w:rPr>
          <w:rFonts w:hint="eastAsia"/>
          <w:color w:val="000000" w:themeColor="text1"/>
          <w:szCs w:val="21"/>
        </w:rPr>
        <w:t>辅助</w:t>
      </w:r>
      <w:r w:rsidRPr="00BD337B">
        <w:rPr>
          <w:rFonts w:hint="eastAsia"/>
          <w:color w:val="000000" w:themeColor="text1"/>
          <w:szCs w:val="21"/>
        </w:rPr>
        <w:t>检查指标。</w:t>
      </w:r>
    </w:p>
    <w:p w14:paraId="628603DA" w14:textId="77777777" w:rsidR="00D24D48" w:rsidRDefault="00D24D48" w:rsidP="00D24D48">
      <w:pPr>
        <w:jc w:val="center"/>
        <w:rPr>
          <w:rFonts w:ascii="宋体" w:hAnsi="宋体" w:cs="宋体"/>
          <w:kern w:val="0"/>
        </w:rPr>
      </w:pPr>
      <w:r w:rsidRPr="005104BF">
        <w:rPr>
          <w:noProof/>
          <w:sz w:val="44"/>
          <w:szCs w:val="44"/>
        </w:rPr>
        <w:drawing>
          <wp:inline distT="0" distB="0" distL="0" distR="0" wp14:anchorId="0CE9A6D2" wp14:editId="7AB17B8F">
            <wp:extent cx="1667866" cy="1397203"/>
            <wp:effectExtent l="0" t="0" r="8890" b="0"/>
            <wp:docPr id="267" name="图片 267" descr="IMG_20150703_15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G_20150703_153900"/>
                    <pic:cNvPicPr>
                      <a:picLocks noChangeAspect="1" noChangeArrowheads="1"/>
                    </pic:cNvPicPr>
                  </pic:nvPicPr>
                  <pic:blipFill>
                    <a:blip r:embed="rId128" cstate="print">
                      <a:extLst>
                        <a:ext uri="{28A0092B-C50C-407E-A947-70E740481C1C}">
                          <a14:useLocalDpi xmlns:a14="http://schemas.microsoft.com/office/drawing/2010/main" val="0"/>
                        </a:ext>
                      </a:extLst>
                    </a:blip>
                    <a:srcRect b="22726"/>
                    <a:stretch>
                      <a:fillRect/>
                    </a:stretch>
                  </pic:blipFill>
                  <pic:spPr bwMode="auto">
                    <a:xfrm>
                      <a:off x="0" y="0"/>
                      <a:ext cx="1672262" cy="1400886"/>
                    </a:xfrm>
                    <a:prstGeom prst="rect">
                      <a:avLst/>
                    </a:prstGeom>
                    <a:noFill/>
                    <a:ln>
                      <a:noFill/>
                    </a:ln>
                  </pic:spPr>
                </pic:pic>
              </a:graphicData>
            </a:graphic>
          </wp:inline>
        </w:drawing>
      </w:r>
      <w:r>
        <w:rPr>
          <w:rFonts w:ascii="宋体" w:hAnsi="宋体" w:cs="宋体" w:hint="eastAsia"/>
          <w:kern w:val="0"/>
        </w:rPr>
        <w:t xml:space="preserve">  </w:t>
      </w:r>
      <w:r>
        <w:rPr>
          <w:rFonts w:ascii="宋体" w:hAnsi="宋体" w:cs="宋体"/>
          <w:noProof/>
          <w:kern w:val="0"/>
        </w:rPr>
        <w:drawing>
          <wp:inline distT="0" distB="0" distL="0" distR="0" wp14:anchorId="05DE22C6" wp14:editId="35E8C94B">
            <wp:extent cx="1755648" cy="1397203"/>
            <wp:effectExtent l="0" t="0" r="0" b="0"/>
            <wp:docPr id="264" name="图片 264" descr="C:\Users\cw\AppData\Roaming\Tencent\Users\517175294\QQ\WinTemp\RichOle\V31}J)_PK)Q6_F_UXO}V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cw\AppData\Roaming\Tencent\Users\517175294\QQ\WinTemp\RichOle\V31}J)_PK)Q6_F_UXO}VE(H.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65061" cy="1404694"/>
                    </a:xfrm>
                    <a:prstGeom prst="rect">
                      <a:avLst/>
                    </a:prstGeom>
                    <a:noFill/>
                    <a:ln>
                      <a:noFill/>
                    </a:ln>
                  </pic:spPr>
                </pic:pic>
              </a:graphicData>
            </a:graphic>
          </wp:inline>
        </w:drawing>
      </w:r>
    </w:p>
    <w:p w14:paraId="4A4EB13D" w14:textId="79764A8E" w:rsidR="00D24D48" w:rsidRPr="00F37447" w:rsidRDefault="00D24D48" w:rsidP="00AB21C1">
      <w:pPr>
        <w:pStyle w:val="A-f"/>
      </w:pPr>
      <w:r w:rsidRPr="00F37447">
        <w:rPr>
          <w:rFonts w:hint="eastAsia"/>
        </w:rPr>
        <w:t xml:space="preserve">      </w:t>
      </w:r>
      <w:r w:rsidRPr="00F37447">
        <w:rPr>
          <w:rFonts w:hint="eastAsia"/>
        </w:rPr>
        <w:t>图</w:t>
      </w:r>
      <w:r>
        <w:t>1</w:t>
      </w:r>
      <w:r w:rsidR="00AB21C1">
        <w:t>2</w:t>
      </w:r>
      <w:r w:rsidRPr="00F37447">
        <w:rPr>
          <w:rFonts w:hint="eastAsia"/>
        </w:rPr>
        <w:t xml:space="preserve"> </w:t>
      </w:r>
      <w:r w:rsidRPr="00F37447">
        <w:rPr>
          <w:rFonts w:hint="eastAsia"/>
        </w:rPr>
        <w:t>实际焊缝</w:t>
      </w:r>
      <w:r w:rsidRPr="00F37447">
        <w:rPr>
          <w:rFonts w:hint="eastAsia"/>
        </w:rPr>
        <w:t xml:space="preserve">                </w:t>
      </w:r>
      <w:r w:rsidRPr="00F37447">
        <w:rPr>
          <w:rFonts w:hint="eastAsia"/>
        </w:rPr>
        <w:t>图</w:t>
      </w:r>
      <w:r w:rsidR="00AB21C1">
        <w:t xml:space="preserve">13  </w:t>
      </w:r>
      <w:r w:rsidRPr="00F37447">
        <w:rPr>
          <w:rFonts w:hint="eastAsia"/>
        </w:rPr>
        <w:t>焊缝示意图</w:t>
      </w:r>
    </w:p>
    <w:p w14:paraId="47F25258" w14:textId="014BF49F" w:rsidR="00D24D48" w:rsidRDefault="00D24D48" w:rsidP="00D24D48">
      <w:pPr>
        <w:rPr>
          <w:color w:val="000000" w:themeColor="text1"/>
          <w:szCs w:val="21"/>
        </w:rPr>
      </w:pPr>
      <w:r>
        <w:rPr>
          <w:b/>
          <w:bCs/>
        </w:rPr>
        <w:t>7</w:t>
      </w:r>
      <w:r w:rsidRPr="00165510">
        <w:rPr>
          <w:rFonts w:hint="eastAsia"/>
          <w:b/>
          <w:bCs/>
        </w:rPr>
        <w:t>.</w:t>
      </w:r>
      <w:r w:rsidR="008F5470">
        <w:rPr>
          <w:b/>
          <w:bCs/>
        </w:rPr>
        <w:t>5</w:t>
      </w:r>
      <w:r w:rsidRPr="00165510">
        <w:rPr>
          <w:rFonts w:hint="eastAsia"/>
          <w:b/>
          <w:bCs/>
        </w:rPr>
        <w:t>.</w:t>
      </w:r>
      <w:r>
        <w:rPr>
          <w:b/>
          <w:bCs/>
        </w:rPr>
        <w:t>10</w:t>
      </w:r>
      <w:r w:rsidRPr="00165510">
        <w:rPr>
          <w:rFonts w:hint="eastAsia"/>
          <w:b/>
          <w:bCs/>
        </w:rPr>
        <w:t xml:space="preserve"> </w:t>
      </w:r>
      <w:r>
        <w:rPr>
          <w:rFonts w:hint="eastAsia"/>
        </w:rPr>
        <w:t xml:space="preserve"> </w:t>
      </w:r>
      <w:r>
        <w:rPr>
          <w:rFonts w:hint="eastAsia"/>
        </w:rPr>
        <w:t>本条对洞口面积和洞口间距、边距的规定参考了</w:t>
      </w:r>
      <w:r w:rsidRPr="009530C3">
        <w:rPr>
          <w:rFonts w:hint="eastAsia"/>
          <w:color w:val="000000" w:themeColor="text1"/>
          <w:szCs w:val="21"/>
        </w:rPr>
        <w:t>钢筋混凝土整体墙的开孔要求</w:t>
      </w:r>
      <w:r>
        <w:rPr>
          <w:rFonts w:hint="eastAsia"/>
          <w:color w:val="000000" w:themeColor="text1"/>
          <w:szCs w:val="21"/>
        </w:rPr>
        <w:t>，并适当从严</w:t>
      </w:r>
      <w:r w:rsidRPr="00BD337B">
        <w:rPr>
          <w:rFonts w:hint="eastAsia"/>
          <w:color w:val="000000" w:themeColor="text1"/>
          <w:szCs w:val="21"/>
        </w:rPr>
        <w:t>。</w:t>
      </w:r>
    </w:p>
    <w:p w14:paraId="7E17AF49" w14:textId="00287D6C" w:rsidR="008F5470" w:rsidRPr="00B16BAF" w:rsidRDefault="008F5470" w:rsidP="008F5470">
      <w:pPr>
        <w:rPr>
          <w:szCs w:val="21"/>
        </w:rPr>
      </w:pPr>
      <w:r w:rsidRPr="00B16BAF">
        <w:rPr>
          <w:b/>
          <w:bCs/>
        </w:rPr>
        <w:t>7.</w:t>
      </w:r>
      <w:r>
        <w:rPr>
          <w:b/>
          <w:bCs/>
        </w:rPr>
        <w:t>5</w:t>
      </w:r>
      <w:r w:rsidRPr="00B16BAF">
        <w:rPr>
          <w:rFonts w:hint="eastAsia"/>
          <w:b/>
          <w:bCs/>
        </w:rPr>
        <w:t>.</w:t>
      </w:r>
      <w:r>
        <w:rPr>
          <w:b/>
          <w:bCs/>
        </w:rPr>
        <w:t>12</w:t>
      </w:r>
      <w:r w:rsidRPr="00B16BAF">
        <w:rPr>
          <w:rFonts w:hint="eastAsia"/>
          <w:b/>
          <w:bCs/>
        </w:rPr>
        <w:t xml:space="preserve"> </w:t>
      </w:r>
      <w:r w:rsidRPr="00B16BAF">
        <w:rPr>
          <w:rFonts w:hint="eastAsia"/>
        </w:rPr>
        <w:t xml:space="preserve"> </w:t>
      </w:r>
      <w:r w:rsidRPr="00B16BAF">
        <w:rPr>
          <w:rFonts w:hint="eastAsia"/>
          <w:szCs w:val="21"/>
        </w:rPr>
        <w:t>当满足式</w:t>
      </w:r>
      <w:r>
        <w:rPr>
          <w:rFonts w:hint="eastAsia"/>
          <w:szCs w:val="21"/>
        </w:rPr>
        <w:t>（</w:t>
      </w:r>
      <w:r>
        <w:rPr>
          <w:rFonts w:hint="eastAsia"/>
          <w:szCs w:val="21"/>
        </w:rPr>
        <w:t>7</w:t>
      </w:r>
      <w:r>
        <w:rPr>
          <w:szCs w:val="21"/>
        </w:rPr>
        <w:t>.</w:t>
      </w:r>
      <w:r w:rsidR="00312ADE">
        <w:rPr>
          <w:szCs w:val="21"/>
        </w:rPr>
        <w:t>5</w:t>
      </w:r>
      <w:r w:rsidRPr="00B16BAF">
        <w:rPr>
          <w:rFonts w:hint="eastAsia"/>
          <w:szCs w:val="21"/>
        </w:rPr>
        <w:t>.</w:t>
      </w:r>
      <w:r>
        <w:rPr>
          <w:szCs w:val="21"/>
        </w:rPr>
        <w:t>1</w:t>
      </w:r>
      <w:r w:rsidR="00312ADE">
        <w:rPr>
          <w:szCs w:val="21"/>
        </w:rPr>
        <w:t>2</w:t>
      </w:r>
      <w:r w:rsidRPr="00B16BAF">
        <w:rPr>
          <w:rFonts w:hint="eastAsia"/>
          <w:szCs w:val="21"/>
        </w:rPr>
        <w:t>-1</w:t>
      </w:r>
      <w:r>
        <w:rPr>
          <w:rFonts w:hint="eastAsia"/>
          <w:szCs w:val="21"/>
        </w:rPr>
        <w:t>）</w:t>
      </w:r>
      <w:r w:rsidRPr="00B16BAF">
        <w:rPr>
          <w:rFonts w:hint="eastAsia"/>
          <w:szCs w:val="21"/>
        </w:rPr>
        <w:t>的要求时，钢梁剪切屈服先于弯曲屈服，此时应按照《建筑抗震设计规范》</w:t>
      </w:r>
      <w:r w:rsidRPr="00B16BAF">
        <w:rPr>
          <w:rFonts w:hint="eastAsia"/>
          <w:szCs w:val="21"/>
        </w:rPr>
        <w:t>GB 50011</w:t>
      </w:r>
      <w:r w:rsidRPr="00B16BAF">
        <w:rPr>
          <w:rFonts w:hint="eastAsia"/>
          <w:szCs w:val="21"/>
        </w:rPr>
        <w:t>对于偏心支撑耗能梁的设计要求采取适当的构造措施，以保证其腹板剪切屈服前不会局部失稳。</w:t>
      </w:r>
    </w:p>
    <w:p w14:paraId="6DAC6E37" w14:textId="77777777" w:rsidR="008F5470" w:rsidRPr="00B16BAF" w:rsidRDefault="008F5470" w:rsidP="008F5470">
      <w:pPr>
        <w:ind w:firstLineChars="200" w:firstLine="480"/>
        <w:rPr>
          <w:szCs w:val="21"/>
        </w:rPr>
      </w:pPr>
      <w:r w:rsidRPr="00B16BAF">
        <w:rPr>
          <w:rFonts w:hint="eastAsia"/>
          <w:szCs w:val="21"/>
        </w:rPr>
        <w:t>现行《钢结构设计标准》</w:t>
      </w:r>
      <w:r w:rsidRPr="00B16BAF">
        <w:rPr>
          <w:rFonts w:hint="eastAsia"/>
          <w:szCs w:val="21"/>
        </w:rPr>
        <w:t>GB 50017</w:t>
      </w:r>
      <w:r w:rsidRPr="00B16BAF">
        <w:rPr>
          <w:rFonts w:hint="eastAsia"/>
          <w:szCs w:val="21"/>
        </w:rPr>
        <w:t>提出，位于塑形耗能区的构件进行承载力计算时，可考虑将该构件刚度折减形成等效弹性模型。</w:t>
      </w:r>
    </w:p>
    <w:p w14:paraId="0B0D2700" w14:textId="77777777" w:rsidR="008F5470" w:rsidRPr="00B16BAF" w:rsidRDefault="008F5470" w:rsidP="008F5470">
      <w:pPr>
        <w:ind w:firstLineChars="200" w:firstLine="480"/>
        <w:rPr>
          <w:szCs w:val="21"/>
        </w:rPr>
      </w:pPr>
      <w:r w:rsidRPr="00B16BAF">
        <w:rPr>
          <w:rFonts w:hint="eastAsia"/>
          <w:szCs w:val="21"/>
        </w:rPr>
        <w:t>剪切屈服型钢连梁属于塑形耗能区构件，故地震内力计算时可将其刚度折减，折减系数取值参考了钢筋混凝土连梁，并适当从严。需要注意的是，仅在地震作用效应计算时可以对其刚度进行折减，而重力荷载、风荷载效应计算不宜考虑刚度折减。</w:t>
      </w:r>
    </w:p>
    <w:p w14:paraId="59F424A4" w14:textId="77777777" w:rsidR="008F5470" w:rsidRPr="008F5470" w:rsidRDefault="008F5470" w:rsidP="00D24D48">
      <w:pPr>
        <w:rPr>
          <w:color w:val="000000" w:themeColor="text1"/>
          <w:szCs w:val="21"/>
        </w:rPr>
      </w:pPr>
    </w:p>
    <w:p w14:paraId="364DC400" w14:textId="77777777" w:rsidR="00D24D48" w:rsidRDefault="00D24D48" w:rsidP="00D24D48">
      <w:pPr>
        <w:widowControl/>
        <w:jc w:val="left"/>
      </w:pPr>
      <w:r>
        <w:br w:type="page"/>
      </w:r>
    </w:p>
    <w:p w14:paraId="6064F928" w14:textId="77777777" w:rsidR="00D24D48" w:rsidRDefault="00D24D48" w:rsidP="0002622C">
      <w:pPr>
        <w:pStyle w:val="1b"/>
      </w:pPr>
      <w:bookmarkStart w:id="588" w:name="_Toc520361640"/>
      <w:bookmarkStart w:id="589" w:name="_Toc520362740"/>
      <w:bookmarkStart w:id="590" w:name="_Toc520364016"/>
      <w:bookmarkStart w:id="591" w:name="_Toc520792441"/>
      <w:bookmarkStart w:id="592" w:name="_Toc520794039"/>
      <w:bookmarkStart w:id="593" w:name="_Toc520796045"/>
      <w:bookmarkStart w:id="594" w:name="_Toc75954477"/>
      <w:bookmarkStart w:id="595" w:name="_Toc76031614"/>
      <w:bookmarkStart w:id="596" w:name="_Toc76031697"/>
      <w:bookmarkStart w:id="597" w:name="_Toc96076838"/>
      <w:bookmarkStart w:id="598" w:name="_Toc96092194"/>
      <w:bookmarkStart w:id="599" w:name="_Toc97295167"/>
      <w:bookmarkStart w:id="600" w:name="_Toc112774356"/>
      <w:bookmarkStart w:id="601" w:name="_Toc112775701"/>
      <w:bookmarkStart w:id="602" w:name="_Toc113954186"/>
      <w:r>
        <w:lastRenderedPageBreak/>
        <w:t>8</w:t>
      </w:r>
      <w:r w:rsidRPr="00495369">
        <w:rPr>
          <w:rFonts w:hint="eastAsia"/>
        </w:rPr>
        <w:t xml:space="preserve"> </w:t>
      </w:r>
      <w:r>
        <w:rPr>
          <w:rFonts w:hint="eastAsia"/>
        </w:rPr>
        <w:t xml:space="preserve"> </w:t>
      </w:r>
      <w:r w:rsidRPr="00495369">
        <w:rPr>
          <w:rFonts w:hint="eastAsia"/>
        </w:rPr>
        <w:t>节点设计</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1CB76679" w14:textId="77777777" w:rsidR="00D24D48" w:rsidRDefault="00D24D48" w:rsidP="0002622C">
      <w:pPr>
        <w:pStyle w:val="2c"/>
      </w:pPr>
      <w:bookmarkStart w:id="603" w:name="_Toc97295168"/>
      <w:bookmarkStart w:id="604" w:name="_Toc112774357"/>
      <w:bookmarkStart w:id="605" w:name="_Toc112775702"/>
      <w:bookmarkStart w:id="606" w:name="_Toc113954187"/>
      <w:r>
        <w:t>8</w:t>
      </w:r>
      <w:r w:rsidRPr="000A5611">
        <w:t>.</w:t>
      </w:r>
      <w:r>
        <w:t>2</w:t>
      </w:r>
      <w:r w:rsidRPr="000A5611">
        <w:rPr>
          <w:rFonts w:hint="eastAsia"/>
        </w:rPr>
        <w:t xml:space="preserve"> </w:t>
      </w:r>
      <w:r>
        <w:rPr>
          <w:rFonts w:hint="eastAsia"/>
        </w:rPr>
        <w:t xml:space="preserve"> </w:t>
      </w:r>
      <w:r w:rsidRPr="00EF0895">
        <w:rPr>
          <w:rFonts w:hint="eastAsia"/>
        </w:rPr>
        <w:t>钢管混凝土束</w:t>
      </w:r>
      <w:r w:rsidRPr="0002622C">
        <w:rPr>
          <w:rFonts w:hint="eastAsia"/>
        </w:rPr>
        <w:t>构件</w:t>
      </w:r>
      <w:r w:rsidRPr="00EF0895">
        <w:rPr>
          <w:rFonts w:hint="eastAsia"/>
        </w:rPr>
        <w:t>的拼接节点</w:t>
      </w:r>
      <w:bookmarkEnd w:id="603"/>
      <w:bookmarkEnd w:id="604"/>
      <w:bookmarkEnd w:id="605"/>
      <w:bookmarkEnd w:id="606"/>
    </w:p>
    <w:p w14:paraId="42E2FBDC" w14:textId="77777777" w:rsidR="00D24D48" w:rsidRDefault="00D24D48" w:rsidP="00D24D48">
      <w:pPr>
        <w:pStyle w:val="A-"/>
      </w:pPr>
      <w:r>
        <w:rPr>
          <w:b/>
          <w:bCs/>
        </w:rPr>
        <w:t>8</w:t>
      </w:r>
      <w:r w:rsidRPr="009B78EA">
        <w:rPr>
          <w:b/>
          <w:bCs/>
        </w:rPr>
        <w:t>.2.4</w:t>
      </w:r>
      <w:r>
        <w:t xml:space="preserve">  </w:t>
      </w:r>
      <w:r>
        <w:rPr>
          <w:rFonts w:hint="eastAsia"/>
        </w:rPr>
        <w:t>T</w:t>
      </w:r>
      <w:r>
        <w:rPr>
          <w:rFonts w:hint="eastAsia"/>
        </w:rPr>
        <w:t>形键墙墙拼接节点涉及实用新型专利“钢管束连接结构（专利号：</w:t>
      </w:r>
      <w:r>
        <w:t>201921060913.7</w:t>
      </w:r>
      <w:r>
        <w:rPr>
          <w:rFonts w:hint="eastAsia"/>
        </w:rPr>
        <w:t>）”。</w:t>
      </w:r>
    </w:p>
    <w:p w14:paraId="18E500D7" w14:textId="7045D1EC" w:rsidR="00D24D48" w:rsidRPr="00911267" w:rsidRDefault="00D24D48" w:rsidP="00D24D48">
      <w:pPr>
        <w:pStyle w:val="A-"/>
      </w:pPr>
      <w:r>
        <w:rPr>
          <w:b/>
          <w:bCs/>
        </w:rPr>
        <w:t>8</w:t>
      </w:r>
      <w:r w:rsidRPr="00911267">
        <w:rPr>
          <w:b/>
          <w:bCs/>
        </w:rPr>
        <w:t>.2.6</w:t>
      </w:r>
      <w:r w:rsidR="00950542">
        <w:rPr>
          <w:b/>
          <w:bCs/>
        </w:rPr>
        <w:t xml:space="preserve">  </w:t>
      </w:r>
      <w:r w:rsidRPr="00911267">
        <w:rPr>
          <w:rFonts w:hint="eastAsia"/>
        </w:rPr>
        <w:t>根据</w:t>
      </w:r>
      <w:r w:rsidRPr="00911267">
        <w:t>《混凝土结构</w:t>
      </w:r>
      <w:r w:rsidRPr="00911267">
        <w:rPr>
          <w:rFonts w:hint="eastAsia"/>
        </w:rPr>
        <w:t>设计</w:t>
      </w:r>
      <w:r w:rsidRPr="00911267">
        <w:t>规范》</w:t>
      </w:r>
      <w:r w:rsidRPr="00911267">
        <w:rPr>
          <w:rFonts w:hint="eastAsia"/>
        </w:rPr>
        <w:t>GB50010-2010</w:t>
      </w:r>
      <w:r>
        <w:rPr>
          <w:rFonts w:hint="eastAsia"/>
        </w:rPr>
        <w:t>，</w:t>
      </w:r>
      <w:r w:rsidRPr="00911267">
        <w:rPr>
          <w:rFonts w:hint="eastAsia"/>
        </w:rPr>
        <w:t>表面</w:t>
      </w:r>
      <w:r w:rsidRPr="00911267">
        <w:t>带肋</w:t>
      </w:r>
      <w:r w:rsidRPr="00911267">
        <w:rPr>
          <w:rFonts w:hint="eastAsia"/>
        </w:rPr>
        <w:t>钢筋基本</w:t>
      </w:r>
      <w:r w:rsidRPr="00911267">
        <w:t>锚固长度</w:t>
      </w:r>
      <w:r w:rsidRPr="00911267">
        <w:rPr>
          <w:rFonts w:hint="eastAsia"/>
        </w:rPr>
        <w:t>是</w:t>
      </w:r>
      <w:r>
        <w:rPr>
          <w:rFonts w:hint="eastAsia"/>
        </w:rPr>
        <w:t>：</w:t>
      </w:r>
    </w:p>
    <w:p w14:paraId="245DEA62" w14:textId="42205C5A" w:rsidR="00D24D48" w:rsidRPr="00911267" w:rsidRDefault="00D24D48" w:rsidP="00D24D48">
      <w:pPr>
        <w:pStyle w:val="A-"/>
        <w:jc w:val="right"/>
      </w:pPr>
      <w:r w:rsidRPr="00911267">
        <w:t xml:space="preserve"> </w:t>
      </w:r>
      <w:r>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a</m:t>
            </m:r>
          </m:sub>
        </m:sSub>
        <m:r>
          <w:rPr>
            <w:rFonts w:ascii="Cambria Math" w:hAnsi="Cambria Math"/>
          </w:rPr>
          <m:t>=0.14</m:t>
        </m:r>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f</m:t>
                </m:r>
              </m:e>
              <m:sub>
                <m:r>
                  <m:rPr>
                    <m:sty m:val="p"/>
                  </m:rPr>
                  <w:rPr>
                    <w:rFonts w:ascii="Cambria Math" w:hAnsi="Cambria Math"/>
                  </w:rPr>
                  <m:t>t</m:t>
                </m:r>
              </m:sub>
            </m:sSub>
          </m:den>
        </m:f>
        <m:r>
          <w:rPr>
            <w:rFonts w:ascii="Cambria Math" w:hAnsi="Cambria Math"/>
          </w:rPr>
          <m:t>d</m:t>
        </m:r>
      </m:oMath>
      <w:r>
        <w:t xml:space="preserve">  </w:t>
      </w:r>
      <w:r w:rsidR="007A5554">
        <w:t xml:space="preserve">           </w:t>
      </w:r>
      <w:r>
        <w:t xml:space="preserve">               </w:t>
      </w:r>
      <w:r w:rsidRPr="00911267">
        <w:rPr>
          <w:rFonts w:hint="eastAsia"/>
        </w:rPr>
        <w:t>（</w:t>
      </w:r>
      <w:r>
        <w:t>1</w:t>
      </w:r>
      <w:r w:rsidRPr="00911267">
        <w:rPr>
          <w:rFonts w:hint="eastAsia"/>
        </w:rPr>
        <w:t>）</w:t>
      </w:r>
    </w:p>
    <w:p w14:paraId="41F586DF" w14:textId="72C7E33A" w:rsidR="00D24D48" w:rsidRPr="00911267" w:rsidRDefault="00D24D48" w:rsidP="00D24D48">
      <w:pPr>
        <w:pStyle w:val="A-"/>
      </w:pPr>
      <w:r w:rsidRPr="00911267">
        <w:rPr>
          <w:rFonts w:hint="eastAsia"/>
        </w:rPr>
        <w:t>反算</w:t>
      </w:r>
      <w:r w:rsidRPr="00911267">
        <w:t>粘结强度</w:t>
      </w:r>
      <m:oMath>
        <m:sSub>
          <m:sSubPr>
            <m:ctrlPr>
              <w:rPr>
                <w:rFonts w:ascii="Cambria Math" w:hAnsi="Cambria Math"/>
                <w:i/>
              </w:rPr>
            </m:ctrlPr>
          </m:sSubPr>
          <m:e>
            <m:r>
              <w:rPr>
                <w:rFonts w:ascii="Cambria Math" w:hAnsi="Cambria Math" w:hint="eastAsia"/>
              </w:rPr>
              <m:t>f</m:t>
            </m:r>
            <m:ctrlPr>
              <w:rPr>
                <w:rFonts w:ascii="Cambria Math" w:hAnsi="Cambria Math" w:hint="eastAsia"/>
                <w:i/>
              </w:rPr>
            </m:ctrlPr>
          </m:e>
          <m:sub>
            <m:r>
              <m:rPr>
                <m:sty m:val="p"/>
              </m:rPr>
              <w:rPr>
                <w:rFonts w:ascii="Cambria Math" w:hAnsi="Cambria Math"/>
              </w:rPr>
              <m:t>a</m:t>
            </m:r>
          </m:sub>
        </m:sSub>
        <m:r>
          <w:rPr>
            <w:rFonts w:ascii="Cambria Math" w:hAnsi="Cambria Math"/>
          </w:rPr>
          <m:t>=1.786</m:t>
        </m:r>
        <m:sSub>
          <m:sSubPr>
            <m:ctrlPr>
              <w:rPr>
                <w:rFonts w:ascii="Cambria Math" w:hAnsi="Cambria Math"/>
                <w:i/>
              </w:rPr>
            </m:ctrlPr>
          </m:sSubPr>
          <m:e>
            <m:r>
              <w:rPr>
                <w:rFonts w:ascii="Cambria Math" w:hAnsi="Cambria Math"/>
              </w:rPr>
              <m:t>f</m:t>
            </m:r>
          </m:e>
          <m:sub>
            <m:r>
              <m:rPr>
                <m:sty m:val="p"/>
              </m:rPr>
              <w:rPr>
                <w:rFonts w:ascii="Cambria Math" w:hAnsi="Cambria Math"/>
              </w:rPr>
              <m:t>t</m:t>
            </m:r>
          </m:sub>
        </m:sSub>
      </m:oMath>
      <w:r w:rsidRPr="00911267">
        <w:t xml:space="preserve">, </w:t>
      </w:r>
      <w:r w:rsidRPr="00911267">
        <w:rPr>
          <w:rFonts w:hint="eastAsia"/>
        </w:rPr>
        <w:t>采用</w:t>
      </w:r>
      <w:r w:rsidRPr="00911267">
        <w:rPr>
          <w:rFonts w:hint="eastAsia"/>
        </w:rPr>
        <w:t>180</w:t>
      </w:r>
      <w:r w:rsidRPr="00911267">
        <w:rPr>
          <w:rFonts w:hint="eastAsia"/>
        </w:rPr>
        <w:t>度</w:t>
      </w:r>
      <w:r w:rsidRPr="00911267">
        <w:t>弯曲的平行钢筋后，</w:t>
      </w:r>
      <w:r w:rsidRPr="00911267">
        <w:rPr>
          <w:rFonts w:hint="eastAsia"/>
        </w:rPr>
        <w:t>破坏</w:t>
      </w:r>
      <w:r w:rsidRPr="00911267">
        <w:t>面发生变化，</w:t>
      </w:r>
      <w:r w:rsidRPr="00911267">
        <w:rPr>
          <w:rFonts w:hint="eastAsia"/>
        </w:rPr>
        <w:t>一种</w:t>
      </w:r>
      <w:r w:rsidRPr="00911267">
        <w:t>破坏模式如图</w:t>
      </w:r>
      <w:r>
        <w:t>1</w:t>
      </w:r>
      <w:r w:rsidR="007A5554">
        <w:t>4</w:t>
      </w:r>
      <w:r w:rsidRPr="00911267">
        <w:rPr>
          <w:rFonts w:hint="eastAsia"/>
        </w:rPr>
        <w:t>所示</w:t>
      </w:r>
      <w:r w:rsidRPr="00911267">
        <w:t>，</w:t>
      </w:r>
      <w:r w:rsidRPr="00911267">
        <w:rPr>
          <w:rFonts w:hint="eastAsia"/>
        </w:rPr>
        <w:t>是</w:t>
      </w:r>
      <w:r w:rsidRPr="00911267">
        <w:t>剪切面</w:t>
      </w:r>
      <w:r w:rsidRPr="00911267">
        <w:rPr>
          <w:rFonts w:hint="eastAsia"/>
        </w:rPr>
        <w:t>剪切</w:t>
      </w:r>
      <w:r w:rsidRPr="00911267">
        <w:t>强度</w:t>
      </w:r>
      <w:r w:rsidRPr="00911267">
        <w:rPr>
          <w:rFonts w:hint="eastAsia"/>
        </w:rPr>
        <w:t>+</w:t>
      </w:r>
      <w:r w:rsidRPr="00911267">
        <w:rPr>
          <w:rFonts w:hint="eastAsia"/>
        </w:rPr>
        <w:t>粘结面</w:t>
      </w:r>
      <w:r w:rsidRPr="00911267">
        <w:t>的</w:t>
      </w:r>
      <w:r w:rsidRPr="00911267">
        <w:rPr>
          <w:rFonts w:hint="eastAsia"/>
        </w:rPr>
        <w:t>粘结</w:t>
      </w:r>
      <w:r w:rsidRPr="00911267">
        <w:t>强度与钢筋</w:t>
      </w:r>
      <w:r w:rsidRPr="00911267">
        <w:rPr>
          <w:rFonts w:hint="eastAsia"/>
        </w:rPr>
        <w:t>等强</w:t>
      </w:r>
      <w:r w:rsidRPr="00911267">
        <w:t>，</w:t>
      </w:r>
      <w:r w:rsidRPr="00911267">
        <w:rPr>
          <w:rFonts w:hint="eastAsia"/>
        </w:rPr>
        <w:t>计算</w:t>
      </w:r>
      <w:r w:rsidRPr="00911267">
        <w:t>公式如下</w:t>
      </w:r>
      <w:r>
        <w:rPr>
          <w:rFonts w:hint="eastAsia"/>
        </w:rPr>
        <w:t>：</w:t>
      </w:r>
    </w:p>
    <w:p w14:paraId="0343E79E" w14:textId="17598CA5" w:rsidR="00D24D48" w:rsidRPr="00911267" w:rsidRDefault="00D24D48" w:rsidP="00D24D48">
      <w:pPr>
        <w:pStyle w:val="A-"/>
        <w:jc w:val="right"/>
      </w:pPr>
      <w:r w:rsidRPr="00911267">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a1</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π</m:t>
                </m:r>
              </m:num>
              <m:den>
                <m:r>
                  <w:rPr>
                    <w:rFonts w:ascii="Cambria Math" w:hAnsi="Cambria Math"/>
                  </w:rPr>
                  <m:t>2</m:t>
                </m:r>
              </m:den>
            </m:f>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f</m:t>
                </m:r>
              </m:e>
              <m:sub>
                <m:r>
                  <m:rPr>
                    <m:sty m:val="p"/>
                  </m:rP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sSup>
              <m:sSupPr>
                <m:ctrlPr>
                  <w:rPr>
                    <w:rFonts w:ascii="Cambria Math" w:hAnsi="Cambria Math"/>
                    <w:i/>
                  </w:rPr>
                </m:ctrlPr>
              </m:sSupPr>
              <m:e>
                <m:r>
                  <w:rPr>
                    <w:rFonts w:ascii="Cambria Math" w:hAnsi="Cambria Math"/>
                  </w:rPr>
                  <m:t>c</m:t>
                </m:r>
              </m:e>
              <m:sup>
                <m:r>
                  <w:rPr>
                    <w:rFonts w:ascii="Cambria Math" w:hAnsi="Cambria Math"/>
                  </w:rPr>
                  <m:t>2</m:t>
                </m:r>
              </m:sup>
            </m:sSup>
            <m:sSub>
              <m:sSubPr>
                <m:ctrlPr>
                  <w:rPr>
                    <w:rFonts w:ascii="Cambria Math" w:hAnsi="Cambria Math"/>
                    <w:i/>
                  </w:rPr>
                </m:ctrlPr>
              </m:sSubPr>
              <m:e>
                <m:r>
                  <w:rPr>
                    <w:rFonts w:ascii="Cambria Math" w:hAnsi="Cambria Math"/>
                  </w:rPr>
                  <m:t>f</m:t>
                </m:r>
              </m:e>
              <m:sub>
                <m:r>
                  <m:rPr>
                    <m:sty m:val="p"/>
                  </m:rPr>
                  <w:rPr>
                    <w:rFonts w:ascii="Cambria Math" w:hAnsi="Cambria Math"/>
                  </w:rPr>
                  <m:t>t</m:t>
                </m:r>
              </m:sub>
            </m:sSub>
          </m:num>
          <m:den>
            <m:r>
              <w:rPr>
                <w:rFonts w:ascii="Cambria Math" w:hAnsi="Cambria Math"/>
              </w:rPr>
              <m:t>πd</m:t>
            </m:r>
            <m:sSub>
              <m:sSubPr>
                <m:ctrlPr>
                  <w:rPr>
                    <w:rFonts w:ascii="Cambria Math" w:hAnsi="Cambria Math"/>
                    <w:i/>
                  </w:rPr>
                </m:ctrlPr>
              </m:sSubPr>
              <m:e>
                <m:r>
                  <w:rPr>
                    <w:rFonts w:ascii="Cambria Math" w:hAnsi="Cambria Math"/>
                  </w:rPr>
                  <m:t>f</m:t>
                </m:r>
              </m:e>
              <m:sub>
                <m:r>
                  <m:rPr>
                    <m:sty m:val="p"/>
                  </m:rPr>
                  <w:rPr>
                    <w:rFonts w:ascii="Cambria Math" w:hAnsi="Cambria Math"/>
                  </w:rPr>
                  <m:t>a</m:t>
                </m:r>
              </m:sub>
            </m:sSub>
            <m:r>
              <w:rPr>
                <w:rFonts w:ascii="Cambria Math" w:hAnsi="Cambria Math"/>
              </w:rPr>
              <m:t>+2c</m:t>
            </m:r>
            <m:sSub>
              <m:sSubPr>
                <m:ctrlPr>
                  <w:rPr>
                    <w:rFonts w:ascii="Cambria Math" w:hAnsi="Cambria Math"/>
                    <w:i/>
                  </w:rPr>
                </m:ctrlPr>
              </m:sSubPr>
              <m:e>
                <m:r>
                  <w:rPr>
                    <w:rFonts w:ascii="Cambria Math" w:hAnsi="Cambria Math"/>
                  </w:rPr>
                  <m:t>f</m:t>
                </m:r>
              </m:e>
              <m:sub>
                <m:r>
                  <m:rPr>
                    <m:sty m:val="p"/>
                  </m:rPr>
                  <w:rPr>
                    <w:rFonts w:ascii="Cambria Math" w:hAnsi="Cambria Math"/>
                  </w:rPr>
                  <m:t>t</m:t>
                </m:r>
              </m:sub>
            </m:sSub>
          </m:den>
        </m:f>
      </m:oMath>
      <w:r w:rsidRPr="00911267">
        <w:t xml:space="preserve">     </w:t>
      </w:r>
      <w:r w:rsidR="007A5554">
        <w:t xml:space="preserve">           </w:t>
      </w:r>
      <w:r w:rsidRPr="00911267">
        <w:t xml:space="preserve">   </w:t>
      </w:r>
      <w:r>
        <w:t xml:space="preserve">       </w:t>
      </w:r>
      <w:r w:rsidRPr="00911267">
        <w:t xml:space="preserve"> </w:t>
      </w:r>
      <w:r w:rsidRPr="00911267">
        <w:rPr>
          <w:rFonts w:hint="eastAsia"/>
        </w:rPr>
        <w:t>（</w:t>
      </w:r>
      <w:r>
        <w:t>2</w:t>
      </w:r>
      <w:r w:rsidRPr="00911267">
        <w:rPr>
          <w:rFonts w:hint="eastAsia"/>
        </w:rPr>
        <w:t>）</w:t>
      </w:r>
    </w:p>
    <w:p w14:paraId="5F193A44" w14:textId="77777777" w:rsidR="00D24D48" w:rsidRPr="00911267" w:rsidRDefault="00D24D48" w:rsidP="00D24D48">
      <w:pPr>
        <w:pStyle w:val="A-"/>
      </w:pPr>
      <w:r w:rsidRPr="00911267">
        <w:rPr>
          <w:rFonts w:hint="eastAsia"/>
        </w:rPr>
        <w:t>第</w:t>
      </w:r>
      <w:r w:rsidRPr="00911267">
        <w:t>2</w:t>
      </w:r>
      <w:r w:rsidRPr="00911267">
        <w:t>种是剪切面不破坏，而是在宽度</w:t>
      </w:r>
      <w:r w:rsidRPr="00E31369">
        <w:rPr>
          <w:rFonts w:hint="eastAsia"/>
          <w:i/>
          <w:iCs/>
        </w:rPr>
        <w:t>c</w:t>
      </w:r>
      <w:r w:rsidRPr="00911267">
        <w:rPr>
          <w:rFonts w:hint="eastAsia"/>
        </w:rPr>
        <w:t>范围</w:t>
      </w:r>
      <w:r w:rsidRPr="00911267">
        <w:t>内混凝土提供反力，</w:t>
      </w:r>
      <w:r w:rsidRPr="00911267">
        <w:rPr>
          <w:rFonts w:hint="eastAsia"/>
        </w:rPr>
        <w:t>剩余</w:t>
      </w:r>
      <w:r w:rsidRPr="00911267">
        <w:t>部分由粘结强度控制，计算公式为</w:t>
      </w:r>
      <w:r>
        <w:rPr>
          <w:rFonts w:hint="eastAsia"/>
        </w:rPr>
        <w:t>：</w:t>
      </w:r>
    </w:p>
    <w:p w14:paraId="65DD2070" w14:textId="0FD63A30" w:rsidR="00D24D48" w:rsidRPr="00911267" w:rsidRDefault="00D24D48" w:rsidP="00D24D48">
      <w:pPr>
        <w:pStyle w:val="A-"/>
        <w:jc w:val="right"/>
      </w:pPr>
      <w:r w:rsidRPr="00911267">
        <w:t xml:space="preserve">  </w:t>
      </w:r>
      <m:oMath>
        <m:sSub>
          <m:sSubPr>
            <m:ctrlPr>
              <w:rPr>
                <w:rFonts w:ascii="Cambria Math" w:hAnsi="Cambria Math"/>
                <w:i/>
              </w:rPr>
            </m:ctrlPr>
          </m:sSubPr>
          <m:e>
            <m:r>
              <w:rPr>
                <w:rFonts w:ascii="Cambria Math" w:hAnsi="Cambria Math"/>
              </w:rPr>
              <m:t>l</m:t>
            </m:r>
          </m:e>
          <m:sub>
            <m:r>
              <m:rPr>
                <m:sty m:val="p"/>
              </m:rPr>
              <w:rPr>
                <w:rFonts w:ascii="Cambria Math" w:hAnsi="Cambria Math"/>
              </w:rPr>
              <m:t>a2</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π</m:t>
                </m:r>
              </m:num>
              <m:den>
                <m:r>
                  <w:rPr>
                    <w:rFonts w:ascii="Cambria Math" w:hAnsi="Cambria Math"/>
                  </w:rPr>
                  <m:t>2</m:t>
                </m:r>
              </m:den>
            </m:f>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f</m:t>
                </m:r>
              </m:e>
              <m:sub>
                <m:r>
                  <m:rPr>
                    <m:sty m:val="p"/>
                  </m:rPr>
                  <w:rPr>
                    <w:rFonts w:ascii="Cambria Math" w:hAnsi="Cambria Math"/>
                  </w:rPr>
                  <m:t>y</m:t>
                </m:r>
              </m:sub>
            </m:sSub>
            <m:r>
              <w:rPr>
                <w:rFonts w:ascii="Cambria Math" w:hAnsi="Cambria Math"/>
              </w:rPr>
              <m:t>-</m:t>
            </m:r>
            <m:r>
              <w:rPr>
                <w:rFonts w:ascii="Cambria Math" w:hAnsi="Cambria Math" w:hint="eastAsia"/>
              </w:rPr>
              <m:t>cd</m:t>
            </m:r>
            <m:sSub>
              <m:sSubPr>
                <m:ctrlPr>
                  <w:rPr>
                    <w:rFonts w:ascii="Cambria Math" w:hAnsi="Cambria Math"/>
                    <w:i/>
                  </w:rPr>
                </m:ctrlPr>
              </m:sSubPr>
              <m:e>
                <m:r>
                  <w:rPr>
                    <w:rFonts w:ascii="Cambria Math" w:hAnsi="Cambria Math"/>
                  </w:rPr>
                  <m:t>f</m:t>
                </m:r>
              </m:e>
              <m:sub>
                <m:r>
                  <m:rPr>
                    <m:sty m:val="p"/>
                  </m:rPr>
                  <w:rPr>
                    <w:rFonts w:ascii="Cambria Math" w:hAnsi="Cambria Math"/>
                  </w:rPr>
                  <m:t>t</m:t>
                </m:r>
              </m:sub>
            </m:sSub>
          </m:num>
          <m:den>
            <m:r>
              <w:rPr>
                <w:rFonts w:ascii="Cambria Math" w:hAnsi="Cambria Math"/>
              </w:rPr>
              <m:t>2πd</m:t>
            </m:r>
            <m:sSub>
              <m:sSubPr>
                <m:ctrlPr>
                  <w:rPr>
                    <w:rFonts w:ascii="Cambria Math" w:hAnsi="Cambria Math"/>
                    <w:i/>
                  </w:rPr>
                </m:ctrlPr>
              </m:sSubPr>
              <m:e>
                <m:r>
                  <w:rPr>
                    <w:rFonts w:ascii="Cambria Math" w:hAnsi="Cambria Math"/>
                  </w:rPr>
                  <m:t>f</m:t>
                </m:r>
              </m:e>
              <m:sub>
                <m:r>
                  <m:rPr>
                    <m:sty m:val="p"/>
                  </m:rPr>
                  <w:rPr>
                    <w:rFonts w:ascii="Cambria Math" w:hAnsi="Cambria Math"/>
                  </w:rPr>
                  <m:t>a</m:t>
                </m:r>
              </m:sub>
            </m:sSub>
          </m:den>
        </m:f>
      </m:oMath>
      <w:r w:rsidR="007A5554">
        <w:rPr>
          <w:rFonts w:hint="eastAsia"/>
        </w:rPr>
        <w:t xml:space="preserve"> </w:t>
      </w:r>
      <w:r w:rsidR="007A5554">
        <w:t xml:space="preserve">         </w:t>
      </w:r>
      <w:r w:rsidRPr="00911267">
        <w:t xml:space="preserve">                 </w:t>
      </w:r>
      <w:r>
        <w:rPr>
          <w:rFonts w:hint="eastAsia"/>
        </w:rPr>
        <w:t>（</w:t>
      </w:r>
      <w:r>
        <w:rPr>
          <w:rFonts w:hint="eastAsia"/>
        </w:rPr>
        <w:t>3</w:t>
      </w:r>
      <w:r>
        <w:rPr>
          <w:rFonts w:hint="eastAsia"/>
        </w:rPr>
        <w:t>）</w:t>
      </w:r>
    </w:p>
    <w:p w14:paraId="6F326272" w14:textId="77777777" w:rsidR="00D24D48" w:rsidRPr="00911267" w:rsidRDefault="00D24D48" w:rsidP="00D24D48">
      <w:pPr>
        <w:pStyle w:val="A-"/>
      </w:pPr>
      <w:r w:rsidRPr="00911267">
        <w:rPr>
          <w:rFonts w:hint="eastAsia"/>
        </w:rPr>
        <w:t>计算</w:t>
      </w:r>
      <w:r w:rsidRPr="00911267">
        <w:t>表明</w:t>
      </w:r>
      <m:oMath>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m:rPr>
                <m:sty m:val="p"/>
              </m:rPr>
              <w:rPr>
                <w:rFonts w:ascii="Cambria Math" w:hAnsi="Cambria Math"/>
              </w:rPr>
              <m:t>a</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m:rPr>
                <m:sty m:val="p"/>
              </m:rPr>
              <w:rPr>
                <w:rFonts w:ascii="Cambria Math" w:hAnsi="Cambria Math"/>
              </w:rPr>
              <m:t>a</m:t>
            </m:r>
            <m:r>
              <w:rPr>
                <w:rFonts w:ascii="Cambria Math" w:hAnsi="Cambria Math"/>
              </w:rPr>
              <m:t>2</m:t>
            </m:r>
          </m:sub>
        </m:sSub>
        <m:r>
          <w:rPr>
            <w:rFonts w:ascii="Cambria Math" w:hAnsi="Cambria Math"/>
          </w:rPr>
          <m:t>+2.35d</m:t>
        </m:r>
      </m:oMath>
      <w:r w:rsidRPr="00911267">
        <w:rPr>
          <w:rFonts w:hint="eastAsia"/>
        </w:rPr>
        <w:t>，</w:t>
      </w:r>
      <w:r w:rsidRPr="00911267">
        <w:t>所以</w:t>
      </w:r>
      <w:r w:rsidRPr="00911267">
        <w:rPr>
          <w:rFonts w:hint="eastAsia"/>
        </w:rPr>
        <w:t>上部</w:t>
      </w:r>
      <w:r w:rsidRPr="00911267">
        <w:t>锚固长度由</w:t>
      </w:r>
      <m:oMath>
        <m:sSub>
          <m:sSubPr>
            <m:ctrlPr>
              <w:rPr>
                <w:rFonts w:ascii="Cambria Math" w:hAnsi="Cambria Math"/>
                <w:i/>
              </w:rPr>
            </m:ctrlPr>
          </m:sSubPr>
          <m:e>
            <m:r>
              <w:rPr>
                <w:rFonts w:ascii="Cambria Math" w:hAnsi="Cambria Math" w:hint="eastAsia"/>
              </w:rPr>
              <m:t>l</m:t>
            </m:r>
            <m:ctrlPr>
              <w:rPr>
                <w:rFonts w:ascii="Cambria Math" w:hAnsi="Cambria Math" w:hint="eastAsia"/>
                <w:i/>
              </w:rPr>
            </m:ctrlPr>
          </m:e>
          <m:sub>
            <m:r>
              <m:rPr>
                <m:sty m:val="p"/>
              </m:rPr>
              <w:rPr>
                <w:rFonts w:ascii="Cambria Math" w:hAnsi="Cambria Math"/>
              </w:rPr>
              <m:t>a</m:t>
            </m:r>
            <m:r>
              <w:rPr>
                <w:rFonts w:ascii="Cambria Math" w:hAnsi="Cambria Math"/>
              </w:rPr>
              <m:t>1</m:t>
            </m:r>
          </m:sub>
        </m:sSub>
      </m:oMath>
      <w:r w:rsidRPr="00911267">
        <w:rPr>
          <w:rFonts w:hint="eastAsia"/>
        </w:rPr>
        <w:t>控制。计算</w:t>
      </w:r>
      <w:r w:rsidRPr="00911267">
        <w:t>表明上伸长度可以</w:t>
      </w:r>
      <w:r w:rsidRPr="00911267">
        <w:rPr>
          <w:rFonts w:hint="eastAsia"/>
        </w:rPr>
        <w:t>取</w:t>
      </w:r>
      <w:r w:rsidRPr="00911267">
        <w:rPr>
          <w:rFonts w:hint="eastAsia"/>
        </w:rPr>
        <w:t>25</w:t>
      </w:r>
      <w:r w:rsidRPr="00EC52FD">
        <w:rPr>
          <w:i/>
          <w:iCs/>
        </w:rPr>
        <w:t>d</w:t>
      </w:r>
      <w:r w:rsidRPr="00911267">
        <w:rPr>
          <w:rFonts w:hint="eastAsia"/>
        </w:rPr>
        <w:t>，</w:t>
      </w:r>
      <w:r w:rsidRPr="00911267">
        <w:t>见表</w:t>
      </w:r>
      <w:r>
        <w:t>4</w:t>
      </w:r>
      <w:r w:rsidRPr="00911267">
        <w:rPr>
          <w:rFonts w:hint="eastAsia"/>
        </w:rPr>
        <w:t>。</w:t>
      </w:r>
    </w:p>
    <w:p w14:paraId="7AF78F9E" w14:textId="4041D906" w:rsidR="00D24D48" w:rsidRDefault="00D24D48" w:rsidP="007A5554">
      <w:pPr>
        <w:pStyle w:val="A-f"/>
      </w:pPr>
      <w:r w:rsidRPr="00911267">
        <w:rPr>
          <w:noProof/>
        </w:rPr>
        <w:drawing>
          <wp:inline distT="0" distB="0" distL="0" distR="0" wp14:anchorId="3E7F0109" wp14:editId="2957985A">
            <wp:extent cx="2407891" cy="1319035"/>
            <wp:effectExtent l="0" t="0" r="0" b="0"/>
            <wp:docPr id="266" name="图片 266" descr="C:\Users\ADMINI~1\AppData\Local\Temp\16453189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DMINI~1\AppData\Local\Temp\1645318981(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07891" cy="1319035"/>
                    </a:xfrm>
                    <a:prstGeom prst="rect">
                      <a:avLst/>
                    </a:prstGeom>
                    <a:noFill/>
                    <a:ln>
                      <a:noFill/>
                    </a:ln>
                  </pic:spPr>
                </pic:pic>
              </a:graphicData>
            </a:graphic>
          </wp:inline>
        </w:drawing>
      </w:r>
      <w:r>
        <w:br w:type="textWrapping" w:clear="all"/>
      </w:r>
      <w:r w:rsidRPr="009B78EA">
        <w:rPr>
          <w:rFonts w:hint="eastAsia"/>
        </w:rPr>
        <w:t>图</w:t>
      </w:r>
      <w:r>
        <w:t>1</w:t>
      </w:r>
      <w:r w:rsidR="007A5554">
        <w:t>4</w:t>
      </w:r>
      <w:r w:rsidRPr="009B78EA">
        <w:t xml:space="preserve">  </w:t>
      </w:r>
      <w:r w:rsidRPr="009B78EA">
        <w:rPr>
          <w:rFonts w:hint="eastAsia"/>
        </w:rPr>
        <w:t>破坏形式</w:t>
      </w:r>
    </w:p>
    <w:p w14:paraId="064DA94C" w14:textId="77777777" w:rsidR="00D24D48" w:rsidRDefault="00D24D48" w:rsidP="00D24D48">
      <w:pPr>
        <w:widowControl/>
        <w:spacing w:line="240" w:lineRule="auto"/>
        <w:jc w:val="left"/>
        <w:rPr>
          <w:sz w:val="18"/>
          <w:szCs w:val="18"/>
        </w:rPr>
        <w:sectPr w:rsidR="00D24D48" w:rsidSect="00345102">
          <w:pgSz w:w="11906" w:h="16838" w:code="9"/>
          <w:pgMar w:top="1440" w:right="1080" w:bottom="1440" w:left="1080" w:header="851" w:footer="992" w:gutter="0"/>
          <w:cols w:space="425"/>
          <w:docGrid w:type="lines" w:linePitch="312"/>
        </w:sectPr>
      </w:pPr>
    </w:p>
    <w:p w14:paraId="6C6476B0" w14:textId="77777777" w:rsidR="00D24D48" w:rsidRDefault="00D24D48" w:rsidP="00D24D48">
      <w:pPr>
        <w:widowControl/>
        <w:spacing w:line="240" w:lineRule="auto"/>
        <w:jc w:val="left"/>
        <w:rPr>
          <w:sz w:val="18"/>
          <w:szCs w:val="18"/>
        </w:rPr>
      </w:pPr>
    </w:p>
    <w:p w14:paraId="652A32F9" w14:textId="77777777" w:rsidR="00D24D48" w:rsidRPr="009B78EA" w:rsidRDefault="00D24D48" w:rsidP="00D24D48">
      <w:pPr>
        <w:pStyle w:val="A-"/>
        <w:jc w:val="center"/>
        <w:rPr>
          <w:sz w:val="18"/>
          <w:szCs w:val="18"/>
        </w:rPr>
      </w:pPr>
    </w:p>
    <w:p w14:paraId="1EF2702C" w14:textId="77777777" w:rsidR="00D24D48" w:rsidRPr="00C6450D" w:rsidRDefault="00D24D48" w:rsidP="007A5554">
      <w:pPr>
        <w:pStyle w:val="A-b"/>
      </w:pPr>
      <w:r w:rsidRPr="00C6450D">
        <w:rPr>
          <w:rFonts w:hint="eastAsia"/>
        </w:rPr>
        <w:t>表</w:t>
      </w:r>
      <w:r w:rsidRPr="00C6450D">
        <w:t xml:space="preserve">4  </w:t>
      </w:r>
      <w:r w:rsidRPr="00C6450D">
        <w:rPr>
          <w:rFonts w:hint="eastAsia"/>
        </w:rPr>
        <w:t>插筋长度计算</w:t>
      </w:r>
      <w:r w:rsidRPr="00C6450D">
        <w:rPr>
          <w:rFonts w:hint="eastAsia"/>
        </w:rPr>
        <w:t>(</w:t>
      </w:r>
      <w:r w:rsidRPr="00C6450D">
        <w:rPr>
          <w:rFonts w:hint="eastAsia"/>
        </w:rPr>
        <w:t>按</w:t>
      </w:r>
      <w:r w:rsidRPr="00C6450D">
        <w:rPr>
          <w:rFonts w:hint="eastAsia"/>
        </w:rPr>
        <w:t>C</w:t>
      </w:r>
      <w:r w:rsidRPr="00C6450D">
        <w:t>40</w:t>
      </w:r>
      <w:r w:rsidRPr="00C6450D">
        <w:rPr>
          <w:rFonts w:hint="eastAsia"/>
        </w:rPr>
        <w:t>混凝土计算</w:t>
      </w:r>
      <w:r w:rsidRPr="00C6450D">
        <w:rPr>
          <w:rFonts w:hint="eastAsia"/>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1"/>
        <w:gridCol w:w="321"/>
        <w:gridCol w:w="963"/>
        <w:gridCol w:w="1436"/>
        <w:gridCol w:w="604"/>
        <w:gridCol w:w="753"/>
        <w:gridCol w:w="683"/>
        <w:gridCol w:w="683"/>
        <w:gridCol w:w="1057"/>
        <w:gridCol w:w="1258"/>
        <w:gridCol w:w="989"/>
        <w:gridCol w:w="684"/>
      </w:tblGrid>
      <w:tr w:rsidR="00D24D48" w:rsidRPr="00B978CC" w14:paraId="74376956" w14:textId="77777777" w:rsidTr="00F449E9">
        <w:trPr>
          <w:trHeight w:val="540"/>
        </w:trPr>
        <w:tc>
          <w:tcPr>
            <w:tcW w:w="407" w:type="pct"/>
            <w:gridSpan w:val="2"/>
            <w:shd w:val="clear" w:color="auto" w:fill="auto"/>
            <w:noWrap/>
            <w:vAlign w:val="center"/>
            <w:hideMark/>
          </w:tcPr>
          <w:p w14:paraId="55C6092C" w14:textId="77777777" w:rsidR="00D24D48" w:rsidRPr="00B978CC" w:rsidRDefault="00D24D48" w:rsidP="00F449E9">
            <w:pPr>
              <w:pStyle w:val="A-"/>
              <w:jc w:val="center"/>
              <w:rPr>
                <w:sz w:val="21"/>
                <w:szCs w:val="21"/>
              </w:rPr>
            </w:pPr>
            <w:bookmarkStart w:id="607" w:name="_Hlk102721920"/>
            <w:r w:rsidRPr="00B978CC">
              <w:rPr>
                <w:rFonts w:hint="eastAsia"/>
                <w:sz w:val="21"/>
                <w:szCs w:val="21"/>
              </w:rPr>
              <w:t>分腔板</w:t>
            </w:r>
          </w:p>
        </w:tc>
        <w:tc>
          <w:tcPr>
            <w:tcW w:w="417" w:type="pct"/>
            <w:shd w:val="clear" w:color="auto" w:fill="auto"/>
            <w:noWrap/>
            <w:vAlign w:val="center"/>
            <w:hideMark/>
          </w:tcPr>
          <w:p w14:paraId="295AB7E0" w14:textId="77777777" w:rsidR="00D24D48" w:rsidRPr="00B978CC" w:rsidRDefault="00D24D48" w:rsidP="00F449E9">
            <w:pPr>
              <w:pStyle w:val="A-"/>
              <w:jc w:val="center"/>
              <w:rPr>
                <w:sz w:val="21"/>
                <w:szCs w:val="21"/>
              </w:rPr>
            </w:pPr>
            <m:oMathPara>
              <m:oMath>
                <m:r>
                  <w:rPr>
                    <w:rFonts w:ascii="Cambria Math" w:hAnsi="Cambria Math"/>
                    <w:sz w:val="21"/>
                    <w:szCs w:val="21"/>
                  </w:rPr>
                  <m:t>f</m:t>
                </m:r>
              </m:oMath>
            </m:oMathPara>
          </w:p>
          <w:p w14:paraId="184CCC84" w14:textId="77777777" w:rsidR="00D24D48" w:rsidRPr="00B978CC" w:rsidRDefault="00D24D48" w:rsidP="00F449E9">
            <w:pPr>
              <w:pStyle w:val="A-"/>
              <w:jc w:val="center"/>
              <w:rPr>
                <w:sz w:val="21"/>
                <w:szCs w:val="21"/>
              </w:rPr>
            </w:pPr>
            <w:r w:rsidRPr="00B978CC">
              <w:rPr>
                <w:rFonts w:hint="eastAsia"/>
                <w:sz w:val="21"/>
                <w:szCs w:val="21"/>
              </w:rPr>
              <w:t>(N/</w:t>
            </w:r>
            <w:r w:rsidRPr="00B978CC">
              <w:rPr>
                <w:sz w:val="21"/>
                <w:szCs w:val="21"/>
              </w:rPr>
              <w:t>mm</w:t>
            </w:r>
            <w:r w:rsidRPr="00B978CC">
              <w:rPr>
                <w:sz w:val="21"/>
                <w:szCs w:val="21"/>
                <w:vertAlign w:val="superscript"/>
              </w:rPr>
              <w:t>2</w:t>
            </w:r>
            <w:r w:rsidRPr="00B978CC">
              <w:rPr>
                <w:rFonts w:hint="eastAsia"/>
                <w:sz w:val="21"/>
                <w:szCs w:val="21"/>
              </w:rPr>
              <w:t>)</w:t>
            </w:r>
          </w:p>
        </w:tc>
        <w:tc>
          <w:tcPr>
            <w:tcW w:w="604" w:type="pct"/>
            <w:shd w:val="clear" w:color="auto" w:fill="auto"/>
            <w:noWrap/>
            <w:vAlign w:val="center"/>
          </w:tcPr>
          <w:p w14:paraId="554EAA03" w14:textId="77777777" w:rsidR="00D24D48" w:rsidRPr="00B978CC" w:rsidRDefault="00D24D48" w:rsidP="00F449E9">
            <w:pPr>
              <w:pStyle w:val="A-"/>
              <w:jc w:val="center"/>
              <w:rPr>
                <w:sz w:val="21"/>
                <w:szCs w:val="21"/>
              </w:rPr>
            </w:pPr>
            <w:r w:rsidRPr="00B978CC">
              <w:rPr>
                <w:rFonts w:hint="eastAsia"/>
                <w:sz w:val="21"/>
                <w:szCs w:val="21"/>
              </w:rPr>
              <w:t>钢筋</w:t>
            </w:r>
            <w:r w:rsidRPr="00B978CC">
              <w:rPr>
                <w:rFonts w:hint="eastAsia"/>
                <w:sz w:val="21"/>
                <w:szCs w:val="21"/>
              </w:rPr>
              <w:t>HRB400</w:t>
            </w:r>
          </w:p>
          <w:p w14:paraId="45DD088F" w14:textId="77777777" w:rsidR="00D24D48" w:rsidRPr="00B978CC" w:rsidRDefault="00D24D48" w:rsidP="00F449E9">
            <w:pPr>
              <w:pStyle w:val="A-"/>
              <w:jc w:val="center"/>
              <w:rPr>
                <w:sz w:val="21"/>
                <w:szCs w:val="21"/>
              </w:rPr>
            </w:pPr>
            <w:r w:rsidRPr="00B978CC">
              <w:rPr>
                <w:rFonts w:hint="eastAsia"/>
                <w:sz w:val="21"/>
                <w:szCs w:val="21"/>
              </w:rPr>
              <w:t>设计</w:t>
            </w:r>
            <w:r w:rsidRPr="00B978CC">
              <w:rPr>
                <w:sz w:val="21"/>
                <w:szCs w:val="21"/>
              </w:rPr>
              <w:t>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m:t>
                  </m:r>
                </m:sub>
              </m:sSub>
            </m:oMath>
          </w:p>
          <w:p w14:paraId="4B9E3D20" w14:textId="77777777" w:rsidR="00D24D48" w:rsidRPr="00B978CC" w:rsidRDefault="00D24D48" w:rsidP="00F449E9">
            <w:pPr>
              <w:pStyle w:val="A-"/>
              <w:jc w:val="center"/>
              <w:rPr>
                <w:sz w:val="21"/>
                <w:szCs w:val="21"/>
              </w:rPr>
            </w:pPr>
            <w:r w:rsidRPr="00B978CC">
              <w:rPr>
                <w:rFonts w:hint="eastAsia"/>
                <w:sz w:val="21"/>
                <w:szCs w:val="21"/>
              </w:rPr>
              <w:t>(N/</w:t>
            </w:r>
            <w:r w:rsidRPr="00B978CC">
              <w:rPr>
                <w:sz w:val="21"/>
                <w:szCs w:val="21"/>
              </w:rPr>
              <w:t>mm</w:t>
            </w:r>
            <w:r w:rsidRPr="00B978CC">
              <w:rPr>
                <w:sz w:val="21"/>
                <w:szCs w:val="21"/>
                <w:vertAlign w:val="superscript"/>
              </w:rPr>
              <w:t>2</w:t>
            </w:r>
            <w:r w:rsidRPr="00B978CC">
              <w:rPr>
                <w:rFonts w:hint="eastAsia"/>
                <w:sz w:val="21"/>
                <w:szCs w:val="21"/>
              </w:rPr>
              <w:t>)</w:t>
            </w:r>
          </w:p>
        </w:tc>
        <w:tc>
          <w:tcPr>
            <w:tcW w:w="402" w:type="pct"/>
            <w:shd w:val="clear" w:color="auto" w:fill="auto"/>
            <w:vAlign w:val="center"/>
            <w:hideMark/>
          </w:tcPr>
          <w:p w14:paraId="109BD30A" w14:textId="77777777" w:rsidR="00D24D48" w:rsidRPr="00B978CC" w:rsidRDefault="00D24D48" w:rsidP="00F449E9">
            <w:pPr>
              <w:pStyle w:val="A-"/>
              <w:jc w:val="center"/>
              <w:rPr>
                <w:sz w:val="21"/>
                <w:szCs w:val="21"/>
              </w:rPr>
            </w:pPr>
            <w:r w:rsidRPr="00B978CC">
              <w:rPr>
                <w:rFonts w:hint="eastAsia"/>
                <w:sz w:val="21"/>
                <w:szCs w:val="21"/>
              </w:rPr>
              <w:t>钢筋数</w:t>
            </w:r>
          </w:p>
        </w:tc>
        <w:tc>
          <w:tcPr>
            <w:tcW w:w="377" w:type="pct"/>
            <w:shd w:val="clear" w:color="auto" w:fill="auto"/>
            <w:vAlign w:val="center"/>
            <w:hideMark/>
          </w:tcPr>
          <w:p w14:paraId="44FBD503" w14:textId="77777777" w:rsidR="00D24D48" w:rsidRPr="00B978CC" w:rsidRDefault="00D24D48" w:rsidP="00F449E9">
            <w:pPr>
              <w:pStyle w:val="A-"/>
              <w:jc w:val="center"/>
              <w:rPr>
                <w:sz w:val="21"/>
                <w:szCs w:val="21"/>
              </w:rPr>
            </w:pPr>
            <w:r w:rsidRPr="00B978CC">
              <w:rPr>
                <w:rFonts w:hint="eastAsia"/>
                <w:sz w:val="21"/>
                <w:szCs w:val="21"/>
              </w:rPr>
              <w:t>单根钢筋面积</w:t>
            </w:r>
          </w:p>
          <w:p w14:paraId="0C27BEA4" w14:textId="77777777" w:rsidR="00D24D48" w:rsidRPr="00B978CC" w:rsidRDefault="00D24D48" w:rsidP="00F449E9">
            <w:pPr>
              <w:pStyle w:val="A-"/>
              <w:jc w:val="center"/>
              <w:rPr>
                <w:sz w:val="21"/>
                <w:szCs w:val="21"/>
              </w:rPr>
            </w:pPr>
            <w:r w:rsidRPr="00B978CC">
              <w:rPr>
                <w:rFonts w:hint="eastAsia"/>
                <w:sz w:val="21"/>
                <w:szCs w:val="21"/>
              </w:rPr>
              <w:t>(</w:t>
            </w:r>
            <w:r w:rsidRPr="00B978CC">
              <w:rPr>
                <w:sz w:val="21"/>
                <w:szCs w:val="21"/>
              </w:rPr>
              <w:t>mm</w:t>
            </w:r>
            <w:r w:rsidRPr="00B978CC">
              <w:rPr>
                <w:sz w:val="21"/>
                <w:szCs w:val="21"/>
                <w:vertAlign w:val="superscript"/>
              </w:rPr>
              <w:t>2</w:t>
            </w:r>
            <w:r w:rsidRPr="00B978CC">
              <w:rPr>
                <w:rFonts w:hint="eastAsia"/>
                <w:sz w:val="21"/>
                <w:szCs w:val="21"/>
              </w:rPr>
              <w:t>)</w:t>
            </w:r>
          </w:p>
        </w:tc>
        <w:tc>
          <w:tcPr>
            <w:tcW w:w="306" w:type="pct"/>
            <w:shd w:val="clear" w:color="auto" w:fill="auto"/>
            <w:vAlign w:val="center"/>
            <w:hideMark/>
          </w:tcPr>
          <w:p w14:paraId="6BC9584A" w14:textId="77777777" w:rsidR="00D24D48" w:rsidRPr="00B978CC" w:rsidRDefault="00D24D48" w:rsidP="00F449E9">
            <w:pPr>
              <w:pStyle w:val="A-"/>
              <w:jc w:val="center"/>
              <w:rPr>
                <w:sz w:val="21"/>
                <w:szCs w:val="21"/>
              </w:rPr>
            </w:pPr>
            <w:r w:rsidRPr="00B978CC">
              <w:rPr>
                <w:rFonts w:hint="eastAsia"/>
                <w:sz w:val="21"/>
                <w:szCs w:val="21"/>
              </w:rPr>
              <w:t>钢筋直径</w:t>
            </w:r>
          </w:p>
          <w:p w14:paraId="264D105C" w14:textId="77777777" w:rsidR="00D24D48" w:rsidRPr="00B978CC" w:rsidRDefault="00D24D48" w:rsidP="00F449E9">
            <w:pPr>
              <w:pStyle w:val="A-"/>
              <w:jc w:val="center"/>
              <w:rPr>
                <w:sz w:val="21"/>
                <w:szCs w:val="21"/>
              </w:rPr>
            </w:pPr>
            <w:r w:rsidRPr="00B978CC">
              <w:rPr>
                <w:rFonts w:hint="eastAsia"/>
                <w:sz w:val="21"/>
                <w:szCs w:val="21"/>
              </w:rPr>
              <w:t>(mm)</w:t>
            </w:r>
          </w:p>
        </w:tc>
        <w:tc>
          <w:tcPr>
            <w:tcW w:w="287" w:type="pct"/>
            <w:vAlign w:val="center"/>
          </w:tcPr>
          <w:p w14:paraId="75796E76" w14:textId="77777777" w:rsidR="00D24D48" w:rsidRPr="00B978CC" w:rsidRDefault="00D24D48" w:rsidP="00F449E9">
            <w:pPr>
              <w:pStyle w:val="A-"/>
              <w:jc w:val="center"/>
              <w:rPr>
                <w:i/>
                <w:iCs/>
                <w:sz w:val="21"/>
                <w:szCs w:val="21"/>
              </w:rPr>
            </w:pPr>
            <w:r w:rsidRPr="00B978CC">
              <w:rPr>
                <w:rFonts w:hint="eastAsia"/>
                <w:sz w:val="21"/>
                <w:szCs w:val="21"/>
              </w:rPr>
              <w:t>钢筋</w:t>
            </w:r>
            <w:r w:rsidRPr="00B978CC">
              <w:rPr>
                <w:sz w:val="21"/>
                <w:szCs w:val="21"/>
              </w:rPr>
              <w:t>间距</w:t>
            </w:r>
            <w:r w:rsidRPr="00B978CC">
              <w:rPr>
                <w:i/>
                <w:iCs/>
                <w:sz w:val="21"/>
                <w:szCs w:val="21"/>
              </w:rPr>
              <w:t>c</w:t>
            </w:r>
          </w:p>
          <w:p w14:paraId="4E8FAB4A" w14:textId="77777777" w:rsidR="00D24D48" w:rsidRPr="00B978CC" w:rsidRDefault="00D24D48" w:rsidP="00F449E9">
            <w:pPr>
              <w:pStyle w:val="A-"/>
              <w:jc w:val="center"/>
              <w:rPr>
                <w:sz w:val="21"/>
                <w:szCs w:val="21"/>
              </w:rPr>
            </w:pPr>
            <w:r w:rsidRPr="00B978CC">
              <w:rPr>
                <w:rFonts w:hint="eastAsia"/>
                <w:sz w:val="21"/>
                <w:szCs w:val="21"/>
              </w:rPr>
              <w:t>(mm)</w:t>
            </w:r>
          </w:p>
        </w:tc>
        <w:tc>
          <w:tcPr>
            <w:tcW w:w="580" w:type="pct"/>
            <w:vAlign w:val="center"/>
          </w:tcPr>
          <w:p w14:paraId="78AB0AA0" w14:textId="77777777" w:rsidR="00D24D48" w:rsidRPr="00B978CC" w:rsidRDefault="00D24D48" w:rsidP="00F449E9">
            <w:pPr>
              <w:pStyle w:val="A-"/>
              <w:jc w:val="center"/>
              <w:rPr>
                <w:sz w:val="21"/>
                <w:szCs w:val="21"/>
              </w:rPr>
            </w:pPr>
            <w:r w:rsidRPr="00B978CC">
              <w:rPr>
                <w:rFonts w:hint="eastAsia"/>
                <w:sz w:val="21"/>
                <w:szCs w:val="21"/>
              </w:rPr>
              <w:t>单位</w:t>
            </w:r>
            <w:r w:rsidRPr="00B978CC">
              <w:rPr>
                <w:sz w:val="21"/>
                <w:szCs w:val="21"/>
              </w:rPr>
              <w:t>高度</w:t>
            </w:r>
          </w:p>
          <w:p w14:paraId="54C386AC" w14:textId="77777777" w:rsidR="00D24D48" w:rsidRPr="00B978CC" w:rsidRDefault="00D24D48" w:rsidP="00F449E9">
            <w:pPr>
              <w:pStyle w:val="A-"/>
              <w:jc w:val="center"/>
              <w:rPr>
                <w:sz w:val="21"/>
                <w:szCs w:val="21"/>
              </w:rPr>
            </w:pPr>
            <w:r w:rsidRPr="00B978CC">
              <w:rPr>
                <w:sz w:val="21"/>
                <w:szCs w:val="21"/>
              </w:rPr>
              <w:t>粘结面</w:t>
            </w:r>
            <w:r w:rsidRPr="00B978CC">
              <w:rPr>
                <w:rFonts w:hint="eastAsia"/>
                <w:sz w:val="21"/>
                <w:szCs w:val="21"/>
              </w:rPr>
              <w:t>积</w:t>
            </w:r>
          </w:p>
          <w:p w14:paraId="6C1259B6" w14:textId="77777777" w:rsidR="00D24D48" w:rsidRPr="00B978CC" w:rsidRDefault="00D24D48" w:rsidP="00F449E9">
            <w:pPr>
              <w:pStyle w:val="A-"/>
              <w:jc w:val="center"/>
              <w:rPr>
                <w:sz w:val="21"/>
                <w:szCs w:val="21"/>
              </w:rPr>
            </w:pPr>
            <m:oMathPara>
              <m:oMath>
                <m:r>
                  <w:rPr>
                    <w:rFonts w:ascii="Cambria Math" w:hAnsi="Cambria Math"/>
                    <w:sz w:val="21"/>
                    <w:szCs w:val="21"/>
                  </w:rPr>
                  <m:t>πd+2c</m:t>
                </m:r>
              </m:oMath>
            </m:oMathPara>
          </w:p>
          <w:p w14:paraId="1708842B" w14:textId="77777777" w:rsidR="00D24D48" w:rsidRPr="00B978CC" w:rsidRDefault="00D24D48" w:rsidP="00F449E9">
            <w:pPr>
              <w:pStyle w:val="A-"/>
              <w:jc w:val="center"/>
              <w:rPr>
                <w:sz w:val="21"/>
                <w:szCs w:val="21"/>
              </w:rPr>
            </w:pPr>
            <w:r w:rsidRPr="00B978CC">
              <w:rPr>
                <w:rFonts w:hint="eastAsia"/>
                <w:sz w:val="21"/>
                <w:szCs w:val="21"/>
              </w:rPr>
              <w:t>(</w:t>
            </w:r>
            <w:r w:rsidRPr="00B978CC">
              <w:rPr>
                <w:sz w:val="21"/>
                <w:szCs w:val="21"/>
              </w:rPr>
              <w:t>mm</w:t>
            </w:r>
            <w:r w:rsidRPr="00B978CC">
              <w:rPr>
                <w:sz w:val="21"/>
                <w:szCs w:val="21"/>
                <w:vertAlign w:val="superscript"/>
              </w:rPr>
              <w:t>2</w:t>
            </w:r>
            <w:r w:rsidRPr="00B978CC">
              <w:rPr>
                <w:rFonts w:hint="eastAsia"/>
                <w:sz w:val="21"/>
                <w:szCs w:val="21"/>
              </w:rPr>
              <w:t>)</w:t>
            </w:r>
          </w:p>
        </w:tc>
        <w:tc>
          <w:tcPr>
            <w:tcW w:w="681" w:type="pct"/>
            <w:vAlign w:val="center"/>
          </w:tcPr>
          <w:p w14:paraId="3CC33293" w14:textId="77777777" w:rsidR="00D24D48" w:rsidRPr="00B978CC" w:rsidRDefault="00D24D48" w:rsidP="00F449E9">
            <w:pPr>
              <w:pStyle w:val="A-"/>
              <w:jc w:val="center"/>
              <w:rPr>
                <w:sz w:val="21"/>
                <w:szCs w:val="21"/>
              </w:rPr>
            </w:pPr>
            <w:r w:rsidRPr="00B978CC">
              <w:rPr>
                <w:rFonts w:hint="eastAsia"/>
                <w:sz w:val="21"/>
                <w:szCs w:val="21"/>
              </w:rPr>
              <w:t>需要</w:t>
            </w:r>
            <w:r w:rsidRPr="00B978CC">
              <w:rPr>
                <w:sz w:val="21"/>
                <w:szCs w:val="21"/>
              </w:rPr>
              <w:t>的</w:t>
            </w:r>
            <w:r w:rsidRPr="00B978CC">
              <w:rPr>
                <w:rFonts w:hint="eastAsia"/>
                <w:sz w:val="21"/>
                <w:szCs w:val="21"/>
              </w:rPr>
              <w:t>上部</w:t>
            </w:r>
            <w:r w:rsidRPr="00B978CC">
              <w:rPr>
                <w:sz w:val="21"/>
                <w:szCs w:val="21"/>
              </w:rPr>
              <w:t>粘结</w:t>
            </w:r>
            <w:r w:rsidRPr="00B978CC">
              <w:rPr>
                <w:rFonts w:hint="eastAsia"/>
                <w:sz w:val="21"/>
                <w:szCs w:val="21"/>
              </w:rPr>
              <w:t>锚固</w:t>
            </w:r>
            <w:r w:rsidRPr="00B978CC">
              <w:rPr>
                <w:sz w:val="21"/>
                <w:szCs w:val="21"/>
              </w:rPr>
              <w:t>长度</w:t>
            </w:r>
            <w:r w:rsidRPr="00B978CC">
              <w:rPr>
                <w:sz w:val="21"/>
                <w:szCs w:val="21"/>
              </w:rPr>
              <w:br/>
            </w:r>
            <w:r w:rsidRPr="00B978CC">
              <w:rPr>
                <w:rFonts w:hint="eastAsia"/>
                <w:sz w:val="21"/>
                <w:szCs w:val="21"/>
              </w:rPr>
              <w:t>(mm)</w:t>
            </w:r>
          </w:p>
        </w:tc>
        <w:tc>
          <w:tcPr>
            <w:tcW w:w="546" w:type="pct"/>
            <w:shd w:val="clear" w:color="auto" w:fill="auto"/>
            <w:vAlign w:val="center"/>
            <w:hideMark/>
          </w:tcPr>
          <w:p w14:paraId="2777F9C9" w14:textId="77777777" w:rsidR="00D24D48" w:rsidRPr="00B978CC" w:rsidRDefault="00D24D48" w:rsidP="00F449E9">
            <w:pPr>
              <w:pStyle w:val="A-"/>
              <w:jc w:val="center"/>
              <w:rPr>
                <w:sz w:val="21"/>
                <w:szCs w:val="21"/>
              </w:rPr>
            </w:pPr>
            <w:r w:rsidRPr="00B978CC">
              <w:rPr>
                <w:rFonts w:hint="eastAsia"/>
                <w:sz w:val="21"/>
                <w:szCs w:val="21"/>
              </w:rPr>
              <w:t>实取上部锚固长度</w:t>
            </w:r>
            <m:oMath>
              <m:r>
                <w:rPr>
                  <w:rFonts w:ascii="Cambria Math" w:hAnsi="Cambria Math"/>
                  <w:sz w:val="21"/>
                  <w:szCs w:val="21"/>
                </w:rPr>
                <m:t>25d</m:t>
              </m:r>
            </m:oMath>
          </w:p>
          <w:p w14:paraId="40B65954" w14:textId="77777777" w:rsidR="00D24D48" w:rsidRPr="00B978CC" w:rsidRDefault="00D24D48" w:rsidP="00F449E9">
            <w:pPr>
              <w:pStyle w:val="A-"/>
              <w:jc w:val="center"/>
              <w:rPr>
                <w:sz w:val="21"/>
                <w:szCs w:val="21"/>
              </w:rPr>
            </w:pPr>
            <w:r w:rsidRPr="00B978CC">
              <w:rPr>
                <w:rFonts w:hint="eastAsia"/>
                <w:sz w:val="21"/>
                <w:szCs w:val="21"/>
              </w:rPr>
              <w:t>(mm)</w:t>
            </w:r>
          </w:p>
        </w:tc>
        <w:tc>
          <w:tcPr>
            <w:tcW w:w="394" w:type="pct"/>
            <w:shd w:val="clear" w:color="auto" w:fill="auto"/>
            <w:vAlign w:val="center"/>
            <w:hideMark/>
          </w:tcPr>
          <w:p w14:paraId="2E8DC608" w14:textId="77777777" w:rsidR="00D24D48" w:rsidRPr="00B978CC" w:rsidRDefault="00D24D48" w:rsidP="00F449E9">
            <w:pPr>
              <w:pStyle w:val="A-"/>
              <w:jc w:val="center"/>
              <w:rPr>
                <w:sz w:val="21"/>
                <w:szCs w:val="21"/>
              </w:rPr>
            </w:pPr>
            <w:r w:rsidRPr="00B978CC">
              <w:rPr>
                <w:rFonts w:hint="eastAsia"/>
                <w:sz w:val="21"/>
                <w:szCs w:val="21"/>
              </w:rPr>
              <w:t>下部锚固长度</w:t>
            </w:r>
            <w:r w:rsidRPr="00B978CC">
              <w:rPr>
                <w:sz w:val="21"/>
                <w:szCs w:val="21"/>
              </w:rPr>
              <w:br/>
            </w:r>
            <m:oMathPara>
              <m:oMath>
                <m:r>
                  <w:rPr>
                    <w:rFonts w:ascii="Cambria Math" w:hAnsi="Cambria Math"/>
                    <w:sz w:val="21"/>
                    <w:szCs w:val="21"/>
                  </w:rPr>
                  <m:t>30d</m:t>
                </m:r>
              </m:oMath>
            </m:oMathPara>
          </w:p>
          <w:p w14:paraId="0FF2E492" w14:textId="77777777" w:rsidR="00D24D48" w:rsidRPr="00B978CC" w:rsidRDefault="00D24D48" w:rsidP="00F449E9">
            <w:pPr>
              <w:pStyle w:val="A-"/>
              <w:jc w:val="center"/>
              <w:rPr>
                <w:sz w:val="21"/>
                <w:szCs w:val="21"/>
              </w:rPr>
            </w:pPr>
            <w:r w:rsidRPr="00B978CC">
              <w:rPr>
                <w:rFonts w:hint="eastAsia"/>
                <w:sz w:val="21"/>
                <w:szCs w:val="21"/>
              </w:rPr>
              <w:t>(mm)</w:t>
            </w:r>
          </w:p>
        </w:tc>
      </w:tr>
      <w:tr w:rsidR="00D24D48" w:rsidRPr="00B978CC" w14:paraId="7F209C2C" w14:textId="77777777" w:rsidTr="00F449E9">
        <w:trPr>
          <w:trHeight w:val="270"/>
        </w:trPr>
        <w:tc>
          <w:tcPr>
            <w:tcW w:w="245" w:type="pct"/>
            <w:shd w:val="clear" w:color="auto" w:fill="auto"/>
            <w:noWrap/>
            <w:vAlign w:val="bottom"/>
            <w:hideMark/>
          </w:tcPr>
          <w:p w14:paraId="0CD10035" w14:textId="77777777" w:rsidR="00D24D48" w:rsidRPr="00B978CC" w:rsidRDefault="00D24D48" w:rsidP="00F449E9">
            <w:pPr>
              <w:pStyle w:val="A-"/>
              <w:rPr>
                <w:sz w:val="21"/>
                <w:szCs w:val="21"/>
              </w:rPr>
            </w:pPr>
            <w:r w:rsidRPr="00B978CC">
              <w:rPr>
                <w:rFonts w:hint="eastAsia"/>
                <w:sz w:val="21"/>
                <w:szCs w:val="21"/>
              </w:rPr>
              <w:t>130</w:t>
            </w:r>
          </w:p>
        </w:tc>
        <w:tc>
          <w:tcPr>
            <w:tcW w:w="162" w:type="pct"/>
            <w:shd w:val="clear" w:color="auto" w:fill="auto"/>
            <w:noWrap/>
            <w:vAlign w:val="bottom"/>
            <w:hideMark/>
          </w:tcPr>
          <w:p w14:paraId="49019D63" w14:textId="77777777" w:rsidR="00D24D48" w:rsidRPr="00B978CC" w:rsidRDefault="00D24D48" w:rsidP="00F449E9">
            <w:pPr>
              <w:pStyle w:val="A-"/>
              <w:rPr>
                <w:sz w:val="21"/>
                <w:szCs w:val="21"/>
              </w:rPr>
            </w:pPr>
            <w:r w:rsidRPr="00B978CC">
              <w:rPr>
                <w:rFonts w:hint="eastAsia"/>
                <w:sz w:val="21"/>
                <w:szCs w:val="21"/>
              </w:rPr>
              <w:t>4</w:t>
            </w:r>
          </w:p>
        </w:tc>
        <w:tc>
          <w:tcPr>
            <w:tcW w:w="417" w:type="pct"/>
            <w:shd w:val="clear" w:color="auto" w:fill="auto"/>
            <w:noWrap/>
            <w:vAlign w:val="bottom"/>
            <w:hideMark/>
          </w:tcPr>
          <w:p w14:paraId="5DFFB847" w14:textId="77777777" w:rsidR="00D24D48" w:rsidRPr="00B978CC" w:rsidRDefault="00D24D48" w:rsidP="00F449E9">
            <w:pPr>
              <w:pStyle w:val="A-"/>
              <w:rPr>
                <w:sz w:val="21"/>
                <w:szCs w:val="21"/>
              </w:rPr>
            </w:pPr>
            <w:r w:rsidRPr="00B978CC">
              <w:rPr>
                <w:rFonts w:hint="eastAsia"/>
                <w:sz w:val="21"/>
                <w:szCs w:val="21"/>
              </w:rPr>
              <w:t>310</w:t>
            </w:r>
          </w:p>
        </w:tc>
        <w:tc>
          <w:tcPr>
            <w:tcW w:w="604" w:type="pct"/>
            <w:shd w:val="clear" w:color="auto" w:fill="auto"/>
            <w:noWrap/>
            <w:vAlign w:val="bottom"/>
          </w:tcPr>
          <w:p w14:paraId="364D696A" w14:textId="77777777" w:rsidR="00D24D48" w:rsidRPr="00B978CC" w:rsidRDefault="00D24D48" w:rsidP="00F449E9">
            <w:pPr>
              <w:pStyle w:val="A-"/>
              <w:rPr>
                <w:sz w:val="21"/>
                <w:szCs w:val="21"/>
              </w:rPr>
            </w:pPr>
            <w:r w:rsidRPr="00B978CC">
              <w:rPr>
                <w:rFonts w:hint="eastAsia"/>
                <w:sz w:val="21"/>
                <w:szCs w:val="21"/>
              </w:rPr>
              <w:t>360</w:t>
            </w:r>
          </w:p>
        </w:tc>
        <w:tc>
          <w:tcPr>
            <w:tcW w:w="402" w:type="pct"/>
            <w:shd w:val="clear" w:color="auto" w:fill="auto"/>
            <w:noWrap/>
            <w:vAlign w:val="bottom"/>
            <w:hideMark/>
          </w:tcPr>
          <w:p w14:paraId="52D1D761" w14:textId="77777777" w:rsidR="00D24D48" w:rsidRPr="00B978CC" w:rsidRDefault="00D24D48" w:rsidP="00F449E9">
            <w:pPr>
              <w:pStyle w:val="A-"/>
              <w:rPr>
                <w:sz w:val="21"/>
                <w:szCs w:val="21"/>
              </w:rPr>
            </w:pPr>
            <w:r w:rsidRPr="00B978CC">
              <w:rPr>
                <w:sz w:val="21"/>
                <w:szCs w:val="21"/>
              </w:rPr>
              <w:t>2</w:t>
            </w:r>
          </w:p>
        </w:tc>
        <w:tc>
          <w:tcPr>
            <w:tcW w:w="377" w:type="pct"/>
            <w:shd w:val="clear" w:color="auto" w:fill="auto"/>
            <w:noWrap/>
            <w:vAlign w:val="bottom"/>
            <w:hideMark/>
          </w:tcPr>
          <w:p w14:paraId="57409634" w14:textId="77777777" w:rsidR="00D24D48" w:rsidRPr="00B978CC" w:rsidRDefault="00D24D48" w:rsidP="00F449E9">
            <w:pPr>
              <w:pStyle w:val="A-"/>
              <w:rPr>
                <w:sz w:val="21"/>
                <w:szCs w:val="21"/>
              </w:rPr>
            </w:pPr>
            <w:r w:rsidRPr="00B978CC">
              <w:rPr>
                <w:rFonts w:hint="eastAsia"/>
                <w:sz w:val="21"/>
                <w:szCs w:val="21"/>
              </w:rPr>
              <w:t>223.9</w:t>
            </w:r>
          </w:p>
        </w:tc>
        <w:tc>
          <w:tcPr>
            <w:tcW w:w="306" w:type="pct"/>
            <w:shd w:val="clear" w:color="auto" w:fill="auto"/>
            <w:noWrap/>
            <w:vAlign w:val="bottom"/>
            <w:hideMark/>
          </w:tcPr>
          <w:p w14:paraId="63CF2D4B" w14:textId="77777777" w:rsidR="00D24D48" w:rsidRPr="00B978CC" w:rsidRDefault="00D24D48" w:rsidP="00F449E9">
            <w:pPr>
              <w:pStyle w:val="A-"/>
              <w:rPr>
                <w:sz w:val="21"/>
                <w:szCs w:val="21"/>
              </w:rPr>
            </w:pPr>
            <w:r w:rsidRPr="00B978CC">
              <w:rPr>
                <w:rFonts w:hint="eastAsia"/>
                <w:sz w:val="21"/>
                <w:szCs w:val="21"/>
              </w:rPr>
              <w:t>18</w:t>
            </w:r>
          </w:p>
        </w:tc>
        <w:tc>
          <w:tcPr>
            <w:tcW w:w="287" w:type="pct"/>
          </w:tcPr>
          <w:p w14:paraId="1E097F5F" w14:textId="77777777" w:rsidR="00D24D48" w:rsidRPr="00B978CC" w:rsidRDefault="00D24D48" w:rsidP="00F449E9">
            <w:pPr>
              <w:pStyle w:val="A-"/>
              <w:rPr>
                <w:sz w:val="21"/>
                <w:szCs w:val="21"/>
              </w:rPr>
            </w:pPr>
            <w:r w:rsidRPr="00B978CC">
              <w:rPr>
                <w:rFonts w:hint="eastAsia"/>
                <w:sz w:val="21"/>
                <w:szCs w:val="21"/>
              </w:rPr>
              <w:t>70</w:t>
            </w:r>
          </w:p>
        </w:tc>
        <w:tc>
          <w:tcPr>
            <w:tcW w:w="580" w:type="pct"/>
            <w:shd w:val="clear" w:color="auto" w:fill="auto"/>
            <w:vAlign w:val="bottom"/>
          </w:tcPr>
          <w:p w14:paraId="6D683347" w14:textId="77777777" w:rsidR="00D24D48" w:rsidRPr="00B978CC" w:rsidRDefault="00D24D48" w:rsidP="00F449E9">
            <w:pPr>
              <w:pStyle w:val="A-"/>
              <w:rPr>
                <w:sz w:val="21"/>
                <w:szCs w:val="21"/>
              </w:rPr>
            </w:pPr>
            <w:r w:rsidRPr="00B978CC">
              <w:rPr>
                <w:rFonts w:hint="eastAsia"/>
                <w:sz w:val="21"/>
                <w:szCs w:val="21"/>
              </w:rPr>
              <w:t>196.5</w:t>
            </w:r>
          </w:p>
        </w:tc>
        <w:tc>
          <w:tcPr>
            <w:tcW w:w="681" w:type="pct"/>
            <w:shd w:val="clear" w:color="auto" w:fill="auto"/>
            <w:vAlign w:val="bottom"/>
          </w:tcPr>
          <w:p w14:paraId="51842DD8" w14:textId="77777777" w:rsidR="00D24D48" w:rsidRPr="00B978CC" w:rsidRDefault="00D24D48" w:rsidP="00F449E9">
            <w:pPr>
              <w:pStyle w:val="A-"/>
              <w:rPr>
                <w:sz w:val="21"/>
                <w:szCs w:val="21"/>
              </w:rPr>
            </w:pPr>
            <w:r w:rsidRPr="00B978CC">
              <w:rPr>
                <w:rFonts w:hint="eastAsia"/>
                <w:sz w:val="21"/>
                <w:szCs w:val="21"/>
              </w:rPr>
              <w:t xml:space="preserve">429 </w:t>
            </w:r>
          </w:p>
        </w:tc>
        <w:tc>
          <w:tcPr>
            <w:tcW w:w="546" w:type="pct"/>
            <w:shd w:val="clear" w:color="auto" w:fill="auto"/>
            <w:noWrap/>
            <w:vAlign w:val="bottom"/>
            <w:hideMark/>
          </w:tcPr>
          <w:p w14:paraId="56DF8578" w14:textId="77777777" w:rsidR="00D24D48" w:rsidRPr="00B978CC" w:rsidRDefault="00D24D48" w:rsidP="00F449E9">
            <w:pPr>
              <w:pStyle w:val="A-"/>
              <w:rPr>
                <w:sz w:val="21"/>
                <w:szCs w:val="21"/>
              </w:rPr>
            </w:pPr>
            <w:r w:rsidRPr="00B978CC">
              <w:rPr>
                <w:sz w:val="21"/>
                <w:szCs w:val="21"/>
              </w:rPr>
              <w:t>450</w:t>
            </w:r>
          </w:p>
        </w:tc>
        <w:tc>
          <w:tcPr>
            <w:tcW w:w="394" w:type="pct"/>
            <w:shd w:val="clear" w:color="auto" w:fill="auto"/>
            <w:noWrap/>
            <w:vAlign w:val="bottom"/>
            <w:hideMark/>
          </w:tcPr>
          <w:p w14:paraId="581029CE" w14:textId="77777777" w:rsidR="00D24D48" w:rsidRPr="00B978CC" w:rsidRDefault="00D24D48" w:rsidP="00F449E9">
            <w:pPr>
              <w:pStyle w:val="A-"/>
              <w:rPr>
                <w:sz w:val="21"/>
                <w:szCs w:val="21"/>
              </w:rPr>
            </w:pPr>
            <w:r w:rsidRPr="00B978CC">
              <w:rPr>
                <w:rFonts w:hint="eastAsia"/>
                <w:sz w:val="21"/>
                <w:szCs w:val="21"/>
              </w:rPr>
              <w:t>540</w:t>
            </w:r>
          </w:p>
        </w:tc>
      </w:tr>
      <w:tr w:rsidR="00D24D48" w:rsidRPr="00B978CC" w14:paraId="4B373F57" w14:textId="77777777" w:rsidTr="00F449E9">
        <w:trPr>
          <w:trHeight w:val="270"/>
        </w:trPr>
        <w:tc>
          <w:tcPr>
            <w:tcW w:w="245" w:type="pct"/>
            <w:shd w:val="clear" w:color="auto" w:fill="auto"/>
            <w:noWrap/>
            <w:vAlign w:val="bottom"/>
            <w:hideMark/>
          </w:tcPr>
          <w:p w14:paraId="21144A1C" w14:textId="77777777" w:rsidR="00D24D48" w:rsidRPr="00B978CC" w:rsidRDefault="00D24D48" w:rsidP="00F449E9">
            <w:pPr>
              <w:pStyle w:val="A-"/>
              <w:rPr>
                <w:sz w:val="21"/>
                <w:szCs w:val="21"/>
              </w:rPr>
            </w:pPr>
            <w:r w:rsidRPr="00B978CC">
              <w:rPr>
                <w:rFonts w:hint="eastAsia"/>
                <w:sz w:val="21"/>
                <w:szCs w:val="21"/>
              </w:rPr>
              <w:t>130</w:t>
            </w:r>
          </w:p>
        </w:tc>
        <w:tc>
          <w:tcPr>
            <w:tcW w:w="162" w:type="pct"/>
            <w:shd w:val="clear" w:color="auto" w:fill="auto"/>
            <w:noWrap/>
            <w:vAlign w:val="bottom"/>
            <w:hideMark/>
          </w:tcPr>
          <w:p w14:paraId="226BCD0B" w14:textId="77777777" w:rsidR="00D24D48" w:rsidRPr="00B978CC" w:rsidRDefault="00D24D48" w:rsidP="00F449E9">
            <w:pPr>
              <w:pStyle w:val="A-"/>
              <w:rPr>
                <w:sz w:val="21"/>
                <w:szCs w:val="21"/>
              </w:rPr>
            </w:pPr>
            <w:r w:rsidRPr="00B978CC">
              <w:rPr>
                <w:rFonts w:hint="eastAsia"/>
                <w:sz w:val="21"/>
                <w:szCs w:val="21"/>
              </w:rPr>
              <w:t>5</w:t>
            </w:r>
          </w:p>
        </w:tc>
        <w:tc>
          <w:tcPr>
            <w:tcW w:w="417" w:type="pct"/>
            <w:shd w:val="clear" w:color="auto" w:fill="auto"/>
            <w:noWrap/>
            <w:vAlign w:val="bottom"/>
            <w:hideMark/>
          </w:tcPr>
          <w:p w14:paraId="1CA5F3AB" w14:textId="77777777" w:rsidR="00D24D48" w:rsidRPr="00B978CC" w:rsidRDefault="00D24D48" w:rsidP="00F449E9">
            <w:pPr>
              <w:pStyle w:val="A-"/>
              <w:rPr>
                <w:sz w:val="21"/>
                <w:szCs w:val="21"/>
              </w:rPr>
            </w:pPr>
            <w:r w:rsidRPr="00B978CC">
              <w:rPr>
                <w:rFonts w:hint="eastAsia"/>
                <w:sz w:val="21"/>
                <w:szCs w:val="21"/>
              </w:rPr>
              <w:t>310</w:t>
            </w:r>
          </w:p>
        </w:tc>
        <w:tc>
          <w:tcPr>
            <w:tcW w:w="604" w:type="pct"/>
            <w:shd w:val="clear" w:color="auto" w:fill="auto"/>
            <w:noWrap/>
            <w:vAlign w:val="bottom"/>
          </w:tcPr>
          <w:p w14:paraId="2581A457" w14:textId="77777777" w:rsidR="00D24D48" w:rsidRPr="00B978CC" w:rsidRDefault="00D24D48" w:rsidP="00F449E9">
            <w:pPr>
              <w:pStyle w:val="A-"/>
              <w:rPr>
                <w:sz w:val="21"/>
                <w:szCs w:val="21"/>
              </w:rPr>
            </w:pPr>
            <w:r w:rsidRPr="00B978CC">
              <w:rPr>
                <w:rFonts w:hint="eastAsia"/>
                <w:sz w:val="21"/>
                <w:szCs w:val="21"/>
              </w:rPr>
              <w:t>360</w:t>
            </w:r>
          </w:p>
        </w:tc>
        <w:tc>
          <w:tcPr>
            <w:tcW w:w="402" w:type="pct"/>
            <w:shd w:val="clear" w:color="auto" w:fill="auto"/>
            <w:noWrap/>
            <w:vAlign w:val="bottom"/>
            <w:hideMark/>
          </w:tcPr>
          <w:p w14:paraId="798A6070" w14:textId="77777777" w:rsidR="00D24D48" w:rsidRPr="00B978CC" w:rsidRDefault="00D24D48" w:rsidP="00F449E9">
            <w:pPr>
              <w:pStyle w:val="A-"/>
              <w:rPr>
                <w:sz w:val="21"/>
                <w:szCs w:val="21"/>
              </w:rPr>
            </w:pPr>
            <w:r w:rsidRPr="00B978CC">
              <w:rPr>
                <w:rFonts w:hint="eastAsia"/>
                <w:sz w:val="21"/>
                <w:szCs w:val="21"/>
              </w:rPr>
              <w:t>2</w:t>
            </w:r>
          </w:p>
        </w:tc>
        <w:tc>
          <w:tcPr>
            <w:tcW w:w="377" w:type="pct"/>
            <w:shd w:val="clear" w:color="auto" w:fill="auto"/>
            <w:noWrap/>
            <w:vAlign w:val="bottom"/>
            <w:hideMark/>
          </w:tcPr>
          <w:p w14:paraId="4CA2A9CA" w14:textId="77777777" w:rsidR="00D24D48" w:rsidRPr="00B978CC" w:rsidRDefault="00D24D48" w:rsidP="00F449E9">
            <w:pPr>
              <w:pStyle w:val="A-"/>
              <w:rPr>
                <w:sz w:val="21"/>
                <w:szCs w:val="21"/>
              </w:rPr>
            </w:pPr>
            <w:r w:rsidRPr="00B978CC">
              <w:rPr>
                <w:rFonts w:hint="eastAsia"/>
                <w:sz w:val="21"/>
                <w:szCs w:val="21"/>
              </w:rPr>
              <w:t>279.</w:t>
            </w:r>
            <w:r w:rsidRPr="00B978CC">
              <w:rPr>
                <w:sz w:val="21"/>
                <w:szCs w:val="21"/>
              </w:rPr>
              <w:t>9</w:t>
            </w:r>
          </w:p>
        </w:tc>
        <w:tc>
          <w:tcPr>
            <w:tcW w:w="306" w:type="pct"/>
            <w:shd w:val="clear" w:color="auto" w:fill="auto"/>
            <w:noWrap/>
            <w:vAlign w:val="bottom"/>
            <w:hideMark/>
          </w:tcPr>
          <w:p w14:paraId="17588307" w14:textId="77777777" w:rsidR="00D24D48" w:rsidRPr="00B978CC" w:rsidRDefault="00D24D48" w:rsidP="00F449E9">
            <w:pPr>
              <w:pStyle w:val="A-"/>
              <w:rPr>
                <w:sz w:val="21"/>
                <w:szCs w:val="21"/>
              </w:rPr>
            </w:pPr>
            <w:r w:rsidRPr="00B978CC">
              <w:rPr>
                <w:rFonts w:hint="eastAsia"/>
                <w:sz w:val="21"/>
                <w:szCs w:val="21"/>
              </w:rPr>
              <w:t>20</w:t>
            </w:r>
          </w:p>
        </w:tc>
        <w:tc>
          <w:tcPr>
            <w:tcW w:w="287" w:type="pct"/>
          </w:tcPr>
          <w:p w14:paraId="39A75273" w14:textId="77777777" w:rsidR="00D24D48" w:rsidRPr="00B978CC" w:rsidRDefault="00D24D48" w:rsidP="00F449E9">
            <w:pPr>
              <w:pStyle w:val="A-"/>
              <w:rPr>
                <w:sz w:val="21"/>
                <w:szCs w:val="21"/>
              </w:rPr>
            </w:pPr>
            <w:r w:rsidRPr="00B978CC">
              <w:rPr>
                <w:rFonts w:hint="eastAsia"/>
                <w:sz w:val="21"/>
                <w:szCs w:val="21"/>
              </w:rPr>
              <w:t>70</w:t>
            </w:r>
          </w:p>
        </w:tc>
        <w:tc>
          <w:tcPr>
            <w:tcW w:w="580" w:type="pct"/>
            <w:shd w:val="clear" w:color="auto" w:fill="auto"/>
            <w:vAlign w:val="bottom"/>
          </w:tcPr>
          <w:p w14:paraId="6312D460" w14:textId="77777777" w:rsidR="00D24D48" w:rsidRPr="00B978CC" w:rsidRDefault="00D24D48" w:rsidP="00F449E9">
            <w:pPr>
              <w:pStyle w:val="A-"/>
              <w:rPr>
                <w:sz w:val="21"/>
                <w:szCs w:val="21"/>
              </w:rPr>
            </w:pPr>
            <w:r w:rsidRPr="00B978CC">
              <w:rPr>
                <w:rFonts w:hint="eastAsia"/>
                <w:sz w:val="21"/>
                <w:szCs w:val="21"/>
              </w:rPr>
              <w:t>202.8</w:t>
            </w:r>
          </w:p>
        </w:tc>
        <w:tc>
          <w:tcPr>
            <w:tcW w:w="681" w:type="pct"/>
            <w:shd w:val="clear" w:color="auto" w:fill="auto"/>
            <w:vAlign w:val="bottom"/>
          </w:tcPr>
          <w:p w14:paraId="646A5578" w14:textId="77777777" w:rsidR="00D24D48" w:rsidRPr="00B978CC" w:rsidRDefault="00D24D48" w:rsidP="00F449E9">
            <w:pPr>
              <w:pStyle w:val="A-"/>
              <w:rPr>
                <w:sz w:val="21"/>
                <w:szCs w:val="21"/>
              </w:rPr>
            </w:pPr>
            <w:r w:rsidRPr="00B978CC">
              <w:rPr>
                <w:rFonts w:hint="eastAsia"/>
                <w:sz w:val="21"/>
                <w:szCs w:val="21"/>
              </w:rPr>
              <w:t xml:space="preserve">509 </w:t>
            </w:r>
          </w:p>
        </w:tc>
        <w:tc>
          <w:tcPr>
            <w:tcW w:w="546" w:type="pct"/>
            <w:shd w:val="clear" w:color="auto" w:fill="auto"/>
            <w:noWrap/>
            <w:vAlign w:val="bottom"/>
            <w:hideMark/>
          </w:tcPr>
          <w:p w14:paraId="5E5DBA54" w14:textId="77777777" w:rsidR="00D24D48" w:rsidRPr="00B978CC" w:rsidRDefault="00D24D48" w:rsidP="00F449E9">
            <w:pPr>
              <w:pStyle w:val="A-"/>
              <w:rPr>
                <w:sz w:val="21"/>
                <w:szCs w:val="21"/>
              </w:rPr>
            </w:pPr>
            <w:r w:rsidRPr="00B978CC">
              <w:rPr>
                <w:sz w:val="21"/>
                <w:szCs w:val="21"/>
              </w:rPr>
              <w:t>51</w:t>
            </w:r>
            <w:r w:rsidRPr="00B978CC">
              <w:rPr>
                <w:rFonts w:hint="eastAsia"/>
                <w:sz w:val="21"/>
                <w:szCs w:val="21"/>
              </w:rPr>
              <w:t>0</w:t>
            </w:r>
          </w:p>
        </w:tc>
        <w:tc>
          <w:tcPr>
            <w:tcW w:w="394" w:type="pct"/>
            <w:shd w:val="clear" w:color="auto" w:fill="auto"/>
            <w:noWrap/>
            <w:vAlign w:val="bottom"/>
            <w:hideMark/>
          </w:tcPr>
          <w:p w14:paraId="4CC20B45" w14:textId="77777777" w:rsidR="00D24D48" w:rsidRPr="00B978CC" w:rsidRDefault="00D24D48" w:rsidP="00F449E9">
            <w:pPr>
              <w:pStyle w:val="A-"/>
              <w:rPr>
                <w:sz w:val="21"/>
                <w:szCs w:val="21"/>
              </w:rPr>
            </w:pPr>
            <w:r w:rsidRPr="00B978CC">
              <w:rPr>
                <w:rFonts w:hint="eastAsia"/>
                <w:sz w:val="21"/>
                <w:szCs w:val="21"/>
              </w:rPr>
              <w:t>600</w:t>
            </w:r>
          </w:p>
        </w:tc>
      </w:tr>
      <w:tr w:rsidR="00D24D48" w:rsidRPr="00B978CC" w14:paraId="06EE3B6F" w14:textId="77777777" w:rsidTr="00F449E9">
        <w:trPr>
          <w:trHeight w:val="270"/>
        </w:trPr>
        <w:tc>
          <w:tcPr>
            <w:tcW w:w="245" w:type="pct"/>
            <w:shd w:val="clear" w:color="auto" w:fill="auto"/>
            <w:noWrap/>
            <w:vAlign w:val="bottom"/>
            <w:hideMark/>
          </w:tcPr>
          <w:p w14:paraId="2185CE50" w14:textId="77777777" w:rsidR="00D24D48" w:rsidRPr="00B978CC" w:rsidRDefault="00D24D48" w:rsidP="00F449E9">
            <w:pPr>
              <w:pStyle w:val="A-"/>
              <w:rPr>
                <w:sz w:val="21"/>
                <w:szCs w:val="21"/>
              </w:rPr>
            </w:pPr>
            <w:r w:rsidRPr="00B978CC">
              <w:rPr>
                <w:rFonts w:hint="eastAsia"/>
                <w:sz w:val="21"/>
                <w:szCs w:val="21"/>
              </w:rPr>
              <w:t>150</w:t>
            </w:r>
          </w:p>
        </w:tc>
        <w:tc>
          <w:tcPr>
            <w:tcW w:w="162" w:type="pct"/>
            <w:shd w:val="clear" w:color="auto" w:fill="auto"/>
            <w:noWrap/>
            <w:vAlign w:val="bottom"/>
            <w:hideMark/>
          </w:tcPr>
          <w:p w14:paraId="2548A782" w14:textId="77777777" w:rsidR="00D24D48" w:rsidRPr="00B978CC" w:rsidRDefault="00D24D48" w:rsidP="00F449E9">
            <w:pPr>
              <w:pStyle w:val="A-"/>
              <w:rPr>
                <w:sz w:val="21"/>
                <w:szCs w:val="21"/>
              </w:rPr>
            </w:pPr>
            <w:r w:rsidRPr="00B978CC">
              <w:rPr>
                <w:rFonts w:hint="eastAsia"/>
                <w:sz w:val="21"/>
                <w:szCs w:val="21"/>
              </w:rPr>
              <w:t>4</w:t>
            </w:r>
          </w:p>
        </w:tc>
        <w:tc>
          <w:tcPr>
            <w:tcW w:w="417" w:type="pct"/>
            <w:shd w:val="clear" w:color="auto" w:fill="auto"/>
            <w:noWrap/>
            <w:vAlign w:val="bottom"/>
            <w:hideMark/>
          </w:tcPr>
          <w:p w14:paraId="6F4EF4E6" w14:textId="77777777" w:rsidR="00D24D48" w:rsidRPr="00B978CC" w:rsidRDefault="00D24D48" w:rsidP="00F449E9">
            <w:pPr>
              <w:pStyle w:val="A-"/>
              <w:rPr>
                <w:sz w:val="21"/>
                <w:szCs w:val="21"/>
              </w:rPr>
            </w:pPr>
            <w:r w:rsidRPr="00B978CC">
              <w:rPr>
                <w:rFonts w:hint="eastAsia"/>
                <w:sz w:val="21"/>
                <w:szCs w:val="21"/>
              </w:rPr>
              <w:t>310</w:t>
            </w:r>
          </w:p>
        </w:tc>
        <w:tc>
          <w:tcPr>
            <w:tcW w:w="604" w:type="pct"/>
            <w:shd w:val="clear" w:color="auto" w:fill="auto"/>
            <w:noWrap/>
            <w:vAlign w:val="bottom"/>
          </w:tcPr>
          <w:p w14:paraId="4316111E" w14:textId="77777777" w:rsidR="00D24D48" w:rsidRPr="00B978CC" w:rsidRDefault="00D24D48" w:rsidP="00F449E9">
            <w:pPr>
              <w:pStyle w:val="A-"/>
              <w:rPr>
                <w:sz w:val="21"/>
                <w:szCs w:val="21"/>
              </w:rPr>
            </w:pPr>
            <w:r w:rsidRPr="00B978CC">
              <w:rPr>
                <w:rFonts w:hint="eastAsia"/>
                <w:sz w:val="21"/>
                <w:szCs w:val="21"/>
              </w:rPr>
              <w:t>360</w:t>
            </w:r>
          </w:p>
        </w:tc>
        <w:tc>
          <w:tcPr>
            <w:tcW w:w="402" w:type="pct"/>
            <w:shd w:val="clear" w:color="auto" w:fill="auto"/>
            <w:noWrap/>
            <w:vAlign w:val="bottom"/>
            <w:hideMark/>
          </w:tcPr>
          <w:p w14:paraId="409B8597" w14:textId="77777777" w:rsidR="00D24D48" w:rsidRPr="00B978CC" w:rsidRDefault="00D24D48" w:rsidP="00F449E9">
            <w:pPr>
              <w:pStyle w:val="A-"/>
              <w:rPr>
                <w:sz w:val="21"/>
                <w:szCs w:val="21"/>
              </w:rPr>
            </w:pPr>
            <w:r w:rsidRPr="00B978CC">
              <w:rPr>
                <w:rFonts w:hint="eastAsia"/>
                <w:sz w:val="21"/>
                <w:szCs w:val="21"/>
              </w:rPr>
              <w:t>2</w:t>
            </w:r>
          </w:p>
        </w:tc>
        <w:tc>
          <w:tcPr>
            <w:tcW w:w="377" w:type="pct"/>
            <w:shd w:val="clear" w:color="auto" w:fill="auto"/>
            <w:noWrap/>
            <w:vAlign w:val="bottom"/>
            <w:hideMark/>
          </w:tcPr>
          <w:p w14:paraId="2960B598" w14:textId="77777777" w:rsidR="00D24D48" w:rsidRPr="00B978CC" w:rsidRDefault="00D24D48" w:rsidP="00F449E9">
            <w:pPr>
              <w:pStyle w:val="A-"/>
              <w:rPr>
                <w:sz w:val="21"/>
                <w:szCs w:val="21"/>
              </w:rPr>
            </w:pPr>
            <w:r w:rsidRPr="00B978CC">
              <w:rPr>
                <w:rFonts w:hint="eastAsia"/>
                <w:sz w:val="21"/>
                <w:szCs w:val="21"/>
              </w:rPr>
              <w:t>258.3</w:t>
            </w:r>
          </w:p>
        </w:tc>
        <w:tc>
          <w:tcPr>
            <w:tcW w:w="306" w:type="pct"/>
            <w:shd w:val="clear" w:color="auto" w:fill="auto"/>
            <w:noWrap/>
            <w:vAlign w:val="bottom"/>
            <w:hideMark/>
          </w:tcPr>
          <w:p w14:paraId="7E23437C" w14:textId="77777777" w:rsidR="00D24D48" w:rsidRPr="00B978CC" w:rsidRDefault="00D24D48" w:rsidP="00F449E9">
            <w:pPr>
              <w:pStyle w:val="A-"/>
              <w:rPr>
                <w:sz w:val="21"/>
                <w:szCs w:val="21"/>
              </w:rPr>
            </w:pPr>
            <w:r w:rsidRPr="00B978CC">
              <w:rPr>
                <w:rFonts w:hint="eastAsia"/>
                <w:sz w:val="21"/>
                <w:szCs w:val="21"/>
              </w:rPr>
              <w:t>20</w:t>
            </w:r>
          </w:p>
        </w:tc>
        <w:tc>
          <w:tcPr>
            <w:tcW w:w="287" w:type="pct"/>
          </w:tcPr>
          <w:p w14:paraId="29E0DFE3" w14:textId="77777777" w:rsidR="00D24D48" w:rsidRPr="00B978CC" w:rsidRDefault="00D24D48" w:rsidP="00F449E9">
            <w:pPr>
              <w:pStyle w:val="A-"/>
              <w:rPr>
                <w:sz w:val="21"/>
                <w:szCs w:val="21"/>
              </w:rPr>
            </w:pPr>
            <w:r w:rsidRPr="00B978CC">
              <w:rPr>
                <w:rFonts w:hint="eastAsia"/>
                <w:sz w:val="21"/>
                <w:szCs w:val="21"/>
              </w:rPr>
              <w:t>90</w:t>
            </w:r>
          </w:p>
        </w:tc>
        <w:tc>
          <w:tcPr>
            <w:tcW w:w="580" w:type="pct"/>
            <w:shd w:val="clear" w:color="auto" w:fill="auto"/>
            <w:vAlign w:val="bottom"/>
          </w:tcPr>
          <w:p w14:paraId="32F9DA69" w14:textId="77777777" w:rsidR="00D24D48" w:rsidRPr="00B978CC" w:rsidRDefault="00D24D48" w:rsidP="00F449E9">
            <w:pPr>
              <w:pStyle w:val="A-"/>
              <w:rPr>
                <w:sz w:val="21"/>
                <w:szCs w:val="21"/>
              </w:rPr>
            </w:pPr>
            <w:r w:rsidRPr="00B978CC">
              <w:rPr>
                <w:rFonts w:hint="eastAsia"/>
                <w:sz w:val="21"/>
                <w:szCs w:val="21"/>
              </w:rPr>
              <w:t>242.8</w:t>
            </w:r>
          </w:p>
        </w:tc>
        <w:tc>
          <w:tcPr>
            <w:tcW w:w="681" w:type="pct"/>
            <w:shd w:val="clear" w:color="auto" w:fill="auto"/>
            <w:vAlign w:val="bottom"/>
          </w:tcPr>
          <w:p w14:paraId="363CCAE8" w14:textId="77777777" w:rsidR="00D24D48" w:rsidRPr="00B978CC" w:rsidRDefault="00D24D48" w:rsidP="00F449E9">
            <w:pPr>
              <w:pStyle w:val="A-"/>
              <w:rPr>
                <w:sz w:val="21"/>
                <w:szCs w:val="21"/>
              </w:rPr>
            </w:pPr>
            <w:r w:rsidRPr="00B978CC">
              <w:rPr>
                <w:rFonts w:hint="eastAsia"/>
                <w:sz w:val="21"/>
                <w:szCs w:val="21"/>
              </w:rPr>
              <w:t xml:space="preserve">431 </w:t>
            </w:r>
          </w:p>
        </w:tc>
        <w:tc>
          <w:tcPr>
            <w:tcW w:w="546" w:type="pct"/>
            <w:shd w:val="clear" w:color="auto" w:fill="auto"/>
            <w:noWrap/>
            <w:vAlign w:val="bottom"/>
            <w:hideMark/>
          </w:tcPr>
          <w:p w14:paraId="5540FB2D" w14:textId="77777777" w:rsidR="00D24D48" w:rsidRPr="00B978CC" w:rsidRDefault="00D24D48" w:rsidP="00F449E9">
            <w:pPr>
              <w:pStyle w:val="A-"/>
              <w:rPr>
                <w:sz w:val="21"/>
                <w:szCs w:val="21"/>
              </w:rPr>
            </w:pPr>
            <w:r w:rsidRPr="00B978CC">
              <w:rPr>
                <w:sz w:val="21"/>
                <w:szCs w:val="21"/>
              </w:rPr>
              <w:t>450</w:t>
            </w:r>
          </w:p>
        </w:tc>
        <w:tc>
          <w:tcPr>
            <w:tcW w:w="394" w:type="pct"/>
            <w:shd w:val="clear" w:color="auto" w:fill="auto"/>
            <w:noWrap/>
            <w:vAlign w:val="bottom"/>
            <w:hideMark/>
          </w:tcPr>
          <w:p w14:paraId="38F0BF78" w14:textId="77777777" w:rsidR="00D24D48" w:rsidRPr="00B978CC" w:rsidRDefault="00D24D48" w:rsidP="00F449E9">
            <w:pPr>
              <w:pStyle w:val="A-"/>
              <w:rPr>
                <w:sz w:val="21"/>
                <w:szCs w:val="21"/>
              </w:rPr>
            </w:pPr>
            <w:r w:rsidRPr="00B978CC">
              <w:rPr>
                <w:rFonts w:hint="eastAsia"/>
                <w:sz w:val="21"/>
                <w:szCs w:val="21"/>
              </w:rPr>
              <w:t>600</w:t>
            </w:r>
          </w:p>
        </w:tc>
      </w:tr>
      <w:tr w:rsidR="00D24D48" w:rsidRPr="00B978CC" w14:paraId="6609A31F" w14:textId="77777777" w:rsidTr="00F449E9">
        <w:trPr>
          <w:trHeight w:val="270"/>
        </w:trPr>
        <w:tc>
          <w:tcPr>
            <w:tcW w:w="245" w:type="pct"/>
            <w:shd w:val="clear" w:color="auto" w:fill="auto"/>
            <w:noWrap/>
            <w:vAlign w:val="bottom"/>
            <w:hideMark/>
          </w:tcPr>
          <w:p w14:paraId="7C6AC6D2" w14:textId="77777777" w:rsidR="00D24D48" w:rsidRPr="00B978CC" w:rsidRDefault="00D24D48" w:rsidP="00F449E9">
            <w:pPr>
              <w:pStyle w:val="A-"/>
              <w:rPr>
                <w:sz w:val="21"/>
                <w:szCs w:val="21"/>
              </w:rPr>
            </w:pPr>
            <w:r w:rsidRPr="00B978CC">
              <w:rPr>
                <w:rFonts w:hint="eastAsia"/>
                <w:sz w:val="21"/>
                <w:szCs w:val="21"/>
              </w:rPr>
              <w:t>150</w:t>
            </w:r>
          </w:p>
        </w:tc>
        <w:tc>
          <w:tcPr>
            <w:tcW w:w="162" w:type="pct"/>
            <w:shd w:val="clear" w:color="auto" w:fill="auto"/>
            <w:noWrap/>
            <w:vAlign w:val="bottom"/>
            <w:hideMark/>
          </w:tcPr>
          <w:p w14:paraId="275A5AA8" w14:textId="77777777" w:rsidR="00D24D48" w:rsidRPr="00B978CC" w:rsidRDefault="00D24D48" w:rsidP="00F449E9">
            <w:pPr>
              <w:pStyle w:val="A-"/>
              <w:rPr>
                <w:sz w:val="21"/>
                <w:szCs w:val="21"/>
              </w:rPr>
            </w:pPr>
            <w:r w:rsidRPr="00B978CC">
              <w:rPr>
                <w:rFonts w:hint="eastAsia"/>
                <w:sz w:val="21"/>
                <w:szCs w:val="21"/>
              </w:rPr>
              <w:t>5</w:t>
            </w:r>
          </w:p>
        </w:tc>
        <w:tc>
          <w:tcPr>
            <w:tcW w:w="417" w:type="pct"/>
            <w:shd w:val="clear" w:color="auto" w:fill="auto"/>
            <w:noWrap/>
            <w:vAlign w:val="bottom"/>
            <w:hideMark/>
          </w:tcPr>
          <w:p w14:paraId="505495F4" w14:textId="77777777" w:rsidR="00D24D48" w:rsidRPr="00B978CC" w:rsidRDefault="00D24D48" w:rsidP="00F449E9">
            <w:pPr>
              <w:pStyle w:val="A-"/>
              <w:rPr>
                <w:sz w:val="21"/>
                <w:szCs w:val="21"/>
              </w:rPr>
            </w:pPr>
            <w:r w:rsidRPr="00B978CC">
              <w:rPr>
                <w:rFonts w:hint="eastAsia"/>
                <w:sz w:val="21"/>
                <w:szCs w:val="21"/>
              </w:rPr>
              <w:t>310</w:t>
            </w:r>
          </w:p>
        </w:tc>
        <w:tc>
          <w:tcPr>
            <w:tcW w:w="604" w:type="pct"/>
            <w:shd w:val="clear" w:color="auto" w:fill="auto"/>
            <w:noWrap/>
            <w:vAlign w:val="bottom"/>
          </w:tcPr>
          <w:p w14:paraId="580990F3" w14:textId="77777777" w:rsidR="00D24D48" w:rsidRPr="00B978CC" w:rsidRDefault="00D24D48" w:rsidP="00F449E9">
            <w:pPr>
              <w:pStyle w:val="A-"/>
              <w:rPr>
                <w:sz w:val="21"/>
                <w:szCs w:val="21"/>
              </w:rPr>
            </w:pPr>
            <w:r w:rsidRPr="00B978CC">
              <w:rPr>
                <w:rFonts w:hint="eastAsia"/>
                <w:sz w:val="21"/>
                <w:szCs w:val="21"/>
              </w:rPr>
              <w:t>360</w:t>
            </w:r>
          </w:p>
        </w:tc>
        <w:tc>
          <w:tcPr>
            <w:tcW w:w="402" w:type="pct"/>
            <w:shd w:val="clear" w:color="auto" w:fill="auto"/>
            <w:noWrap/>
            <w:vAlign w:val="bottom"/>
            <w:hideMark/>
          </w:tcPr>
          <w:p w14:paraId="020A95EB" w14:textId="77777777" w:rsidR="00D24D48" w:rsidRPr="00B978CC" w:rsidRDefault="00D24D48" w:rsidP="00F449E9">
            <w:pPr>
              <w:pStyle w:val="A-"/>
              <w:rPr>
                <w:sz w:val="21"/>
                <w:szCs w:val="21"/>
              </w:rPr>
            </w:pPr>
            <w:r w:rsidRPr="00B978CC">
              <w:rPr>
                <w:rFonts w:hint="eastAsia"/>
                <w:sz w:val="21"/>
                <w:szCs w:val="21"/>
              </w:rPr>
              <w:t>2</w:t>
            </w:r>
          </w:p>
        </w:tc>
        <w:tc>
          <w:tcPr>
            <w:tcW w:w="377" w:type="pct"/>
            <w:shd w:val="clear" w:color="auto" w:fill="auto"/>
            <w:noWrap/>
            <w:vAlign w:val="bottom"/>
            <w:hideMark/>
          </w:tcPr>
          <w:p w14:paraId="6B261177" w14:textId="77777777" w:rsidR="00D24D48" w:rsidRPr="00B978CC" w:rsidRDefault="00D24D48" w:rsidP="00F449E9">
            <w:pPr>
              <w:pStyle w:val="A-"/>
              <w:rPr>
                <w:sz w:val="21"/>
                <w:szCs w:val="21"/>
              </w:rPr>
            </w:pPr>
            <w:r w:rsidRPr="00B978CC">
              <w:rPr>
                <w:rFonts w:hint="eastAsia"/>
                <w:sz w:val="21"/>
                <w:szCs w:val="21"/>
              </w:rPr>
              <w:t>322.9</w:t>
            </w:r>
          </w:p>
        </w:tc>
        <w:tc>
          <w:tcPr>
            <w:tcW w:w="306" w:type="pct"/>
            <w:shd w:val="clear" w:color="auto" w:fill="auto"/>
            <w:noWrap/>
            <w:vAlign w:val="bottom"/>
            <w:hideMark/>
          </w:tcPr>
          <w:p w14:paraId="2E78EBCF" w14:textId="77777777" w:rsidR="00D24D48" w:rsidRPr="00B978CC" w:rsidRDefault="00D24D48" w:rsidP="00F449E9">
            <w:pPr>
              <w:pStyle w:val="A-"/>
              <w:rPr>
                <w:sz w:val="21"/>
                <w:szCs w:val="21"/>
              </w:rPr>
            </w:pPr>
            <w:r w:rsidRPr="00B978CC">
              <w:rPr>
                <w:rFonts w:hint="eastAsia"/>
                <w:sz w:val="21"/>
                <w:szCs w:val="21"/>
              </w:rPr>
              <w:t>22</w:t>
            </w:r>
          </w:p>
        </w:tc>
        <w:tc>
          <w:tcPr>
            <w:tcW w:w="287" w:type="pct"/>
          </w:tcPr>
          <w:p w14:paraId="6FFB2C0E" w14:textId="77777777" w:rsidR="00D24D48" w:rsidRPr="00B978CC" w:rsidRDefault="00D24D48" w:rsidP="00F449E9">
            <w:pPr>
              <w:pStyle w:val="A-"/>
              <w:rPr>
                <w:sz w:val="21"/>
                <w:szCs w:val="21"/>
              </w:rPr>
            </w:pPr>
            <w:r w:rsidRPr="00B978CC">
              <w:rPr>
                <w:rFonts w:hint="eastAsia"/>
                <w:sz w:val="21"/>
                <w:szCs w:val="21"/>
              </w:rPr>
              <w:t>90</w:t>
            </w:r>
          </w:p>
        </w:tc>
        <w:tc>
          <w:tcPr>
            <w:tcW w:w="580" w:type="pct"/>
            <w:shd w:val="clear" w:color="auto" w:fill="auto"/>
            <w:vAlign w:val="bottom"/>
          </w:tcPr>
          <w:p w14:paraId="11D5F659" w14:textId="77777777" w:rsidR="00D24D48" w:rsidRPr="00B978CC" w:rsidRDefault="00D24D48" w:rsidP="00F449E9">
            <w:pPr>
              <w:pStyle w:val="A-"/>
              <w:rPr>
                <w:sz w:val="21"/>
                <w:szCs w:val="21"/>
              </w:rPr>
            </w:pPr>
            <w:r w:rsidRPr="00B978CC">
              <w:rPr>
                <w:rFonts w:hint="eastAsia"/>
                <w:sz w:val="21"/>
                <w:szCs w:val="21"/>
              </w:rPr>
              <w:t>249.1</w:t>
            </w:r>
          </w:p>
        </w:tc>
        <w:tc>
          <w:tcPr>
            <w:tcW w:w="681" w:type="pct"/>
            <w:shd w:val="clear" w:color="auto" w:fill="auto"/>
            <w:vAlign w:val="bottom"/>
          </w:tcPr>
          <w:p w14:paraId="58585F1D" w14:textId="77777777" w:rsidR="00D24D48" w:rsidRPr="00B978CC" w:rsidRDefault="00D24D48" w:rsidP="00F449E9">
            <w:pPr>
              <w:pStyle w:val="A-"/>
              <w:rPr>
                <w:sz w:val="21"/>
                <w:szCs w:val="21"/>
              </w:rPr>
            </w:pPr>
            <w:r w:rsidRPr="00B978CC">
              <w:rPr>
                <w:rFonts w:hint="eastAsia"/>
                <w:sz w:val="21"/>
                <w:szCs w:val="21"/>
              </w:rPr>
              <w:t xml:space="preserve">507 </w:t>
            </w:r>
          </w:p>
        </w:tc>
        <w:tc>
          <w:tcPr>
            <w:tcW w:w="546" w:type="pct"/>
            <w:shd w:val="clear" w:color="auto" w:fill="auto"/>
            <w:noWrap/>
            <w:vAlign w:val="bottom"/>
            <w:hideMark/>
          </w:tcPr>
          <w:p w14:paraId="5145D0DF" w14:textId="77777777" w:rsidR="00D24D48" w:rsidRPr="00B978CC" w:rsidRDefault="00D24D48" w:rsidP="00F449E9">
            <w:pPr>
              <w:pStyle w:val="A-"/>
              <w:rPr>
                <w:sz w:val="21"/>
                <w:szCs w:val="21"/>
              </w:rPr>
            </w:pPr>
            <w:r w:rsidRPr="00B978CC">
              <w:rPr>
                <w:sz w:val="21"/>
                <w:szCs w:val="21"/>
              </w:rPr>
              <w:t>51</w:t>
            </w:r>
            <w:r w:rsidRPr="00B978CC">
              <w:rPr>
                <w:rFonts w:hint="eastAsia"/>
                <w:sz w:val="21"/>
                <w:szCs w:val="21"/>
              </w:rPr>
              <w:t>0</w:t>
            </w:r>
          </w:p>
        </w:tc>
        <w:tc>
          <w:tcPr>
            <w:tcW w:w="394" w:type="pct"/>
            <w:shd w:val="clear" w:color="auto" w:fill="auto"/>
            <w:noWrap/>
            <w:vAlign w:val="bottom"/>
            <w:hideMark/>
          </w:tcPr>
          <w:p w14:paraId="7E6AE615" w14:textId="77777777" w:rsidR="00D24D48" w:rsidRPr="00B978CC" w:rsidRDefault="00D24D48" w:rsidP="00F449E9">
            <w:pPr>
              <w:pStyle w:val="A-"/>
              <w:rPr>
                <w:sz w:val="21"/>
                <w:szCs w:val="21"/>
              </w:rPr>
            </w:pPr>
            <w:r w:rsidRPr="00B978CC">
              <w:rPr>
                <w:rFonts w:hint="eastAsia"/>
                <w:sz w:val="21"/>
                <w:szCs w:val="21"/>
              </w:rPr>
              <w:t>660</w:t>
            </w:r>
          </w:p>
        </w:tc>
      </w:tr>
    </w:tbl>
    <w:bookmarkEnd w:id="607"/>
    <w:p w14:paraId="62CBC27E" w14:textId="7E49BAFC" w:rsidR="00D24D48" w:rsidRDefault="00D24D48" w:rsidP="00D24D48">
      <w:pPr>
        <w:pStyle w:val="A-"/>
        <w:ind w:firstLine="420"/>
      </w:pPr>
      <w:r>
        <w:rPr>
          <w:rFonts w:hint="eastAsia"/>
        </w:rPr>
        <w:t xml:space="preserve"> </w:t>
      </w:r>
      <w:r>
        <w:t xml:space="preserve"> </w:t>
      </w:r>
      <w:r w:rsidRPr="00911267">
        <w:rPr>
          <w:rFonts w:hint="eastAsia"/>
        </w:rPr>
        <w:t>目前已知</w:t>
      </w:r>
      <w:r w:rsidRPr="00911267">
        <w:t>的粘结强度试验资料都得出结论</w:t>
      </w:r>
      <w:r w:rsidRPr="00911267">
        <w:rPr>
          <w:rFonts w:hint="eastAsia"/>
        </w:rPr>
        <w:t>：粘结</w:t>
      </w:r>
      <w:r w:rsidRPr="00911267">
        <w:t>强度与箍筋</w:t>
      </w:r>
      <w:r w:rsidRPr="00911267">
        <w:rPr>
          <w:rFonts w:hint="eastAsia"/>
        </w:rPr>
        <w:t>的</w:t>
      </w:r>
      <w:r w:rsidRPr="00911267">
        <w:t>配筋率</w:t>
      </w:r>
      <w:r w:rsidRPr="00911267">
        <w:rPr>
          <w:rFonts w:hint="eastAsia"/>
        </w:rPr>
        <w:t>成</w:t>
      </w:r>
      <w:r w:rsidRPr="00911267">
        <w:t>正比，配筋率达</w:t>
      </w:r>
      <w:r w:rsidRPr="00911267">
        <w:rPr>
          <w:rFonts w:hint="eastAsia"/>
        </w:rPr>
        <w:t>5%</w:t>
      </w:r>
      <w:r w:rsidRPr="00911267">
        <w:rPr>
          <w:rFonts w:hint="eastAsia"/>
        </w:rPr>
        <w:t>时</w:t>
      </w:r>
      <w:r w:rsidRPr="00911267">
        <w:t>，粘结强度增加一倍以上，见过镇海的著作</w:t>
      </w:r>
      <w:r w:rsidRPr="00911267">
        <w:rPr>
          <w:rFonts w:hint="eastAsia"/>
        </w:rPr>
        <w:t>。</w:t>
      </w:r>
      <w:r w:rsidRPr="00911267">
        <w:rPr>
          <w:rFonts w:hint="eastAsia"/>
        </w:rPr>
        <w:t>P</w:t>
      </w:r>
      <w:r w:rsidRPr="00911267">
        <w:t>ark</w:t>
      </w:r>
      <w:r w:rsidRPr="00911267">
        <w:rPr>
          <w:rFonts w:hint="eastAsia"/>
        </w:rPr>
        <w:t xml:space="preserve"> and Pauley</w:t>
      </w:r>
      <w:r w:rsidRPr="00911267">
        <w:rPr>
          <w:rFonts w:hint="eastAsia"/>
        </w:rPr>
        <w:t>的</w:t>
      </w:r>
      <w:r w:rsidRPr="00911267">
        <w:t>著作中提到采用螺旋</w:t>
      </w:r>
      <w:r w:rsidRPr="00911267">
        <w:rPr>
          <w:rFonts w:hint="eastAsia"/>
        </w:rPr>
        <w:t>箍筋</w:t>
      </w:r>
      <w:r w:rsidRPr="00911267">
        <w:t>时</w:t>
      </w:r>
      <w:r w:rsidRPr="00911267">
        <w:rPr>
          <w:rFonts w:hint="eastAsia"/>
        </w:rPr>
        <w:t>粘结</w:t>
      </w:r>
      <w:r w:rsidRPr="00911267">
        <w:t>强度增加</w:t>
      </w:r>
      <w:r w:rsidRPr="00911267">
        <w:rPr>
          <w:rFonts w:hint="eastAsia"/>
        </w:rPr>
        <w:t>25%</w:t>
      </w:r>
      <w:r w:rsidRPr="00911267">
        <w:rPr>
          <w:rFonts w:hint="eastAsia"/>
        </w:rPr>
        <w:t>以上。</w:t>
      </w:r>
      <w:r w:rsidRPr="00911267">
        <w:t>根据这些</w:t>
      </w:r>
      <w:r w:rsidRPr="00911267">
        <w:rPr>
          <w:rFonts w:hint="eastAsia"/>
        </w:rPr>
        <w:t>资料可以</w:t>
      </w:r>
      <w:r w:rsidRPr="00911267">
        <w:t>推理，钢管内箍筋的粘结强度增长</w:t>
      </w:r>
      <w:r w:rsidRPr="00911267">
        <w:rPr>
          <w:rFonts w:hint="eastAsia"/>
        </w:rPr>
        <w:t>25%</w:t>
      </w:r>
      <w:r w:rsidRPr="00911267">
        <w:rPr>
          <w:rFonts w:hint="eastAsia"/>
        </w:rPr>
        <w:t>是</w:t>
      </w:r>
      <w:r w:rsidRPr="00911267">
        <w:t>确定性的，它的增长的机理</w:t>
      </w:r>
      <w:r>
        <w:rPr>
          <w:rFonts w:hint="eastAsia"/>
        </w:rPr>
        <w:t>如</w:t>
      </w:r>
      <w:r w:rsidRPr="00911267">
        <w:t>图</w:t>
      </w:r>
      <w:r>
        <w:t>1</w:t>
      </w:r>
      <w:r w:rsidR="007A5554">
        <w:t>5</w:t>
      </w:r>
      <w:r w:rsidRPr="00911267">
        <w:t>所示：斜压带增加了</w:t>
      </w:r>
      <w:r w:rsidRPr="00911267">
        <w:rPr>
          <w:rFonts w:hint="eastAsia"/>
        </w:rPr>
        <w:t>界面</w:t>
      </w:r>
      <w:r w:rsidRPr="00911267">
        <w:t>摩擦力</w:t>
      </w:r>
      <w:r w:rsidRPr="00911267">
        <w:rPr>
          <w:rFonts w:hint="eastAsia"/>
        </w:rPr>
        <w:t>。</w:t>
      </w:r>
      <w:r w:rsidRPr="00911267">
        <w:t>因此</w:t>
      </w:r>
      <w:r w:rsidRPr="00911267">
        <w:rPr>
          <w:rFonts w:hint="eastAsia"/>
        </w:rPr>
        <w:t>，</w:t>
      </w:r>
      <w:r w:rsidRPr="00911267">
        <w:t>按照公式计算的锚固长度不再放大。</w:t>
      </w:r>
    </w:p>
    <w:p w14:paraId="3DF1498B" w14:textId="77777777" w:rsidR="00D24D48" w:rsidRDefault="00D24D48" w:rsidP="00D24D48">
      <w:pPr>
        <w:pStyle w:val="A-"/>
        <w:ind w:firstLine="420"/>
        <w:jc w:val="center"/>
      </w:pPr>
      <w:r w:rsidRPr="00911267">
        <w:rPr>
          <w:noProof/>
        </w:rPr>
        <w:drawing>
          <wp:inline distT="0" distB="0" distL="0" distR="0" wp14:anchorId="207C859F" wp14:editId="6E191B72">
            <wp:extent cx="1633984" cy="1689811"/>
            <wp:effectExtent l="0" t="0" r="4445" b="5715"/>
            <wp:docPr id="268" name="图片 268" descr="C:\Users\ADMINI~1\AppData\Local\Temp\1645319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I~1\AppData\Local\Temp\1645319956(1).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46247" cy="1702493"/>
                    </a:xfrm>
                    <a:prstGeom prst="rect">
                      <a:avLst/>
                    </a:prstGeom>
                    <a:noFill/>
                    <a:ln>
                      <a:noFill/>
                    </a:ln>
                  </pic:spPr>
                </pic:pic>
              </a:graphicData>
            </a:graphic>
          </wp:inline>
        </w:drawing>
      </w:r>
    </w:p>
    <w:p w14:paraId="6C9F374E" w14:textId="7F48F20D" w:rsidR="00D24D48" w:rsidRPr="00C47DC3" w:rsidRDefault="00D24D48" w:rsidP="007A5554">
      <w:pPr>
        <w:pStyle w:val="A-f"/>
      </w:pPr>
      <w:r w:rsidRPr="00C47DC3">
        <w:rPr>
          <w:rFonts w:hint="eastAsia"/>
        </w:rPr>
        <w:t>图</w:t>
      </w:r>
      <w:r w:rsidR="007A5554">
        <w:rPr>
          <w:rFonts w:hint="eastAsia"/>
        </w:rPr>
        <w:t>1</w:t>
      </w:r>
      <w:r w:rsidR="007A5554">
        <w:t>5</w:t>
      </w:r>
      <w:r>
        <w:t xml:space="preserve">  </w:t>
      </w:r>
      <w:r>
        <w:rPr>
          <w:rFonts w:hint="eastAsia"/>
        </w:rPr>
        <w:t>钢管内混凝土斜压带</w:t>
      </w:r>
      <w:r>
        <w:t xml:space="preserve">  </w:t>
      </w:r>
    </w:p>
    <w:p w14:paraId="33199510" w14:textId="77777777" w:rsidR="00D24D48" w:rsidRDefault="00D24D48" w:rsidP="00D24D48">
      <w:pPr>
        <w:pStyle w:val="A-"/>
        <w:ind w:firstLine="420"/>
      </w:pPr>
      <w:r w:rsidRPr="00911267">
        <w:rPr>
          <w:rFonts w:hint="eastAsia"/>
        </w:rPr>
        <w:t>采用</w:t>
      </w:r>
      <w:r w:rsidRPr="00911267">
        <w:rPr>
          <w:rFonts w:hint="eastAsia"/>
        </w:rPr>
        <w:t>180</w:t>
      </w:r>
      <w:r w:rsidRPr="00911267">
        <w:rPr>
          <w:rFonts w:hint="eastAsia"/>
        </w:rPr>
        <w:t>度</w:t>
      </w:r>
      <w:r w:rsidRPr="00911267">
        <w:t>弯曲的平行钢筋，</w:t>
      </w:r>
      <w:r w:rsidRPr="00911267">
        <w:rPr>
          <w:rFonts w:hint="eastAsia"/>
        </w:rPr>
        <w:t>有助于减少现场</w:t>
      </w:r>
      <w:r w:rsidRPr="00911267">
        <w:t>施工时</w:t>
      </w:r>
      <w:r w:rsidRPr="00911267">
        <w:rPr>
          <w:rFonts w:hint="eastAsia"/>
        </w:rPr>
        <w:t>钢筋</w:t>
      </w:r>
      <w:r w:rsidRPr="00911267">
        <w:t>的定位和排列整齐，减小对上一节钢管束安装时的一些。</w:t>
      </w:r>
    </w:p>
    <w:p w14:paraId="777845AD" w14:textId="77777777" w:rsidR="00D24D48" w:rsidRPr="000A5611" w:rsidRDefault="00D24D48" w:rsidP="0002622C">
      <w:pPr>
        <w:pStyle w:val="2c"/>
      </w:pPr>
      <w:bookmarkStart w:id="608" w:name="_Toc517032579"/>
      <w:bookmarkStart w:id="609" w:name="_Toc520361643"/>
      <w:bookmarkStart w:id="610" w:name="_Toc520362743"/>
      <w:bookmarkStart w:id="611" w:name="_Toc520364019"/>
      <w:bookmarkStart w:id="612" w:name="_Toc520792444"/>
      <w:bookmarkStart w:id="613" w:name="_Toc520794041"/>
      <w:bookmarkStart w:id="614" w:name="_Toc520796047"/>
      <w:bookmarkStart w:id="615" w:name="_Toc75954478"/>
      <w:bookmarkStart w:id="616" w:name="_Toc76031615"/>
      <w:bookmarkStart w:id="617" w:name="_Toc76031698"/>
      <w:bookmarkStart w:id="618" w:name="_Toc96076839"/>
      <w:bookmarkStart w:id="619" w:name="_Toc96092195"/>
      <w:bookmarkStart w:id="620" w:name="_Toc97295169"/>
      <w:bookmarkStart w:id="621" w:name="_Toc112774358"/>
      <w:bookmarkStart w:id="622" w:name="_Toc112775703"/>
      <w:bookmarkStart w:id="623" w:name="_Toc113954188"/>
      <w:r>
        <w:t>8</w:t>
      </w:r>
      <w:r w:rsidRPr="000A5611">
        <w:t>.</w:t>
      </w:r>
      <w:r w:rsidRPr="000A5611">
        <w:rPr>
          <w:rFonts w:hint="eastAsia"/>
        </w:rPr>
        <w:t xml:space="preserve">3 </w:t>
      </w:r>
      <w:r>
        <w:rPr>
          <w:rFonts w:hint="eastAsia"/>
        </w:rPr>
        <w:t xml:space="preserve"> </w:t>
      </w:r>
      <w:r w:rsidRPr="000A5611">
        <w:rPr>
          <w:rFonts w:hint="eastAsia"/>
        </w:rPr>
        <w:t>钢管混凝土束剪力墙的墙脚节点</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059ACE79" w14:textId="77777777" w:rsidR="007A5554" w:rsidRDefault="00D24D48" w:rsidP="00D24D48">
      <w:bookmarkStart w:id="624" w:name="_Toc517032580"/>
      <w:bookmarkStart w:id="625" w:name="_Toc520361644"/>
      <w:bookmarkStart w:id="626" w:name="_Toc520362744"/>
      <w:bookmarkStart w:id="627" w:name="_Toc520364020"/>
      <w:bookmarkStart w:id="628" w:name="_Toc520792445"/>
      <w:bookmarkStart w:id="629" w:name="_Toc520794042"/>
      <w:bookmarkStart w:id="630" w:name="_Toc520796048"/>
      <w:r>
        <w:rPr>
          <w:b/>
          <w:bCs/>
        </w:rPr>
        <w:t>8</w:t>
      </w:r>
      <w:r w:rsidRPr="00165510">
        <w:rPr>
          <w:rFonts w:hint="eastAsia"/>
          <w:b/>
          <w:bCs/>
        </w:rPr>
        <w:t>.</w:t>
      </w:r>
      <w:r w:rsidRPr="00165510">
        <w:rPr>
          <w:b/>
          <w:bCs/>
        </w:rPr>
        <w:t>3</w:t>
      </w:r>
      <w:r w:rsidRPr="00165510">
        <w:rPr>
          <w:rFonts w:hint="eastAsia"/>
          <w:b/>
          <w:bCs/>
        </w:rPr>
        <w:t>.1</w:t>
      </w:r>
      <w:r>
        <w:rPr>
          <w:rFonts w:hint="eastAsia"/>
        </w:rPr>
        <w:t>墙脚的连接系数</w:t>
      </w:r>
      <m:oMath>
        <m:sSub>
          <m:sSubPr>
            <m:ctrlPr>
              <w:rPr>
                <w:rFonts w:ascii="Cambria Math" w:hAnsi="Cambria Math"/>
                <w:i/>
              </w:rPr>
            </m:ctrlPr>
          </m:sSubPr>
          <m:e>
            <m:r>
              <w:rPr>
                <w:rFonts w:ascii="Cambria Math" w:hAnsi="Cambria Math" w:hint="eastAsia"/>
              </w:rPr>
              <m:t>η</m:t>
            </m:r>
            <m:ctrlPr>
              <w:rPr>
                <w:rFonts w:ascii="Cambria Math" w:hAnsi="Cambria Math" w:hint="eastAsia"/>
                <w:i/>
              </w:rPr>
            </m:ctrlPr>
          </m:e>
          <m:sub>
            <m:r>
              <m:rPr>
                <m:sty m:val="p"/>
              </m:rPr>
              <w:rPr>
                <w:rFonts w:ascii="Cambria Math" w:hAnsi="Cambria Math"/>
                <w:vertAlign w:val="subscript"/>
              </w:rPr>
              <m:t>j</m:t>
            </m:r>
          </m:sub>
        </m:sSub>
      </m:oMath>
      <w:r>
        <w:rPr>
          <w:rFonts w:hint="eastAsia"/>
        </w:rPr>
        <w:t>参考了现行</w:t>
      </w:r>
      <w:r w:rsidRPr="009530C3">
        <w:rPr>
          <w:rFonts w:hint="eastAsia"/>
        </w:rPr>
        <w:t>《高层民用建筑钢结构技术规程》</w:t>
      </w:r>
      <w:r w:rsidRPr="009530C3">
        <w:rPr>
          <w:rFonts w:hint="eastAsia"/>
        </w:rPr>
        <w:t>JGJ</w:t>
      </w:r>
      <w:r>
        <w:t xml:space="preserve"> </w:t>
      </w:r>
      <w:r w:rsidRPr="009530C3">
        <w:rPr>
          <w:rFonts w:hint="eastAsia"/>
        </w:rPr>
        <w:t>99</w:t>
      </w:r>
      <w:r>
        <w:rPr>
          <w:rFonts w:hint="eastAsia"/>
        </w:rPr>
        <w:t>，同时考虑了抗震设防烈度及嵌固端以下地下室层数的影响。</w:t>
      </w:r>
      <w:r w:rsidRPr="00864AF6">
        <w:t>6</w:t>
      </w:r>
      <w:r w:rsidRPr="00864AF6">
        <w:rPr>
          <w:rFonts w:hint="eastAsia"/>
        </w:rPr>
        <w:t>度</w:t>
      </w:r>
      <w:r>
        <w:rPr>
          <w:rFonts w:hint="eastAsia"/>
        </w:rPr>
        <w:t>及</w:t>
      </w:r>
      <w:r w:rsidRPr="00864AF6">
        <w:t>7</w:t>
      </w:r>
      <w:r w:rsidRPr="00864AF6">
        <w:rPr>
          <w:rFonts w:hint="eastAsia"/>
        </w:rPr>
        <w:t>度（</w:t>
      </w:r>
      <w:r w:rsidRPr="00864AF6">
        <w:t>0.1g</w:t>
      </w:r>
      <w:r w:rsidRPr="00864AF6">
        <w:rPr>
          <w:rFonts w:hint="eastAsia"/>
        </w:rPr>
        <w:t>）</w:t>
      </w:r>
      <w:r>
        <w:rPr>
          <w:rFonts w:hint="eastAsia"/>
        </w:rPr>
        <w:t>时，嵌固端以下地下室层数若不少于</w:t>
      </w:r>
      <w:r>
        <w:rPr>
          <w:rFonts w:hint="eastAsia"/>
        </w:rPr>
        <w:t>2</w:t>
      </w:r>
      <w:r>
        <w:rPr>
          <w:rFonts w:hint="eastAsia"/>
        </w:rPr>
        <w:t>层，可不进行连接的极限抗弯承载力验算。</w:t>
      </w:r>
    </w:p>
    <w:p w14:paraId="4F47D281" w14:textId="1EEFAEA8" w:rsidR="00D24D48" w:rsidRDefault="007A5554" w:rsidP="00D24D48">
      <w:r>
        <w:tab/>
      </w:r>
      <w:r w:rsidR="00D24D48">
        <w:rPr>
          <w:rFonts w:hint="eastAsia"/>
        </w:rPr>
        <w:t>罕遇地震作用下墙肢轴力可能会变小甚至由受压变为受拉，仅取多遇地震作用下墙肢的组合轴力设计值或按只受弯来进行连接的极限抗弯承载力验算有时会造成连接偏弱，因此提出了</w:t>
      </w:r>
      <w:r w:rsidR="00D24D48">
        <w:rPr>
          <w:rFonts w:hint="eastAsia"/>
        </w:rPr>
        <w:lastRenderedPageBreak/>
        <w:t>“</w:t>
      </w:r>
      <w:r w:rsidR="00D24D48" w:rsidRPr="00200314">
        <w:rPr>
          <w:rFonts w:hint="eastAsia"/>
        </w:rPr>
        <w:t>连接的极限抗</w:t>
      </w:r>
      <w:r w:rsidR="00D24D48">
        <w:rPr>
          <w:rFonts w:hint="eastAsia"/>
        </w:rPr>
        <w:t>拉</w:t>
      </w:r>
      <w:r w:rsidR="00D24D48" w:rsidRPr="00200314">
        <w:rPr>
          <w:rFonts w:hint="eastAsia"/>
        </w:rPr>
        <w:t>承载力</w:t>
      </w:r>
      <w:r w:rsidR="00D24D48">
        <w:rPr>
          <w:rFonts w:hint="eastAsia"/>
        </w:rPr>
        <w:t>不应小于</w:t>
      </w:r>
      <w:r w:rsidR="00D24D48" w:rsidRPr="00200314">
        <w:rPr>
          <w:rFonts w:hint="eastAsia"/>
        </w:rPr>
        <w:t>构</w:t>
      </w:r>
      <w:r w:rsidR="00D24D48" w:rsidRPr="00484A7F">
        <w:rPr>
          <w:rFonts w:hint="eastAsia"/>
        </w:rPr>
        <w:t>件的塑性抗</w:t>
      </w:r>
      <w:r w:rsidR="00D24D48">
        <w:rPr>
          <w:rFonts w:hint="eastAsia"/>
        </w:rPr>
        <w:t>拉</w:t>
      </w:r>
      <w:r w:rsidR="00D24D48" w:rsidRPr="00484A7F">
        <w:rPr>
          <w:rFonts w:hint="eastAsia"/>
        </w:rPr>
        <w:t>承</w:t>
      </w:r>
      <w:r w:rsidR="00D24D48" w:rsidRPr="00200314">
        <w:rPr>
          <w:rFonts w:hint="eastAsia"/>
        </w:rPr>
        <w:t>载力</w:t>
      </w:r>
      <w:r w:rsidR="00D24D48">
        <w:rPr>
          <w:rFonts w:hint="eastAsia"/>
        </w:rPr>
        <w:t>”的设计要求，该要求任何情况下均应满足。</w:t>
      </w:r>
    </w:p>
    <w:p w14:paraId="11638D9C" w14:textId="77777777" w:rsidR="00D24D48" w:rsidRPr="00F949F6" w:rsidRDefault="00D24D48" w:rsidP="00D24D48">
      <w:pPr>
        <w:spacing w:line="440" w:lineRule="exact"/>
        <w:jc w:val="left"/>
        <w:rPr>
          <w:color w:val="000000" w:themeColor="text1"/>
          <w:szCs w:val="21"/>
        </w:rPr>
      </w:pPr>
      <w:r>
        <w:rPr>
          <w:b/>
          <w:bCs/>
          <w:color w:val="000000" w:themeColor="text1"/>
          <w:szCs w:val="21"/>
        </w:rPr>
        <w:t>8</w:t>
      </w:r>
      <w:r w:rsidRPr="00165510">
        <w:rPr>
          <w:rFonts w:hint="eastAsia"/>
          <w:b/>
          <w:bCs/>
          <w:color w:val="000000" w:themeColor="text1"/>
          <w:szCs w:val="21"/>
        </w:rPr>
        <w:t>.3.2</w:t>
      </w:r>
      <w:r w:rsidRPr="005D744D">
        <w:rPr>
          <w:rFonts w:hint="eastAsia"/>
        </w:rPr>
        <w:t>墙壁板较厚</w:t>
      </w:r>
      <w:r>
        <w:rPr>
          <w:rFonts w:hint="eastAsia"/>
        </w:rPr>
        <w:t>、</w:t>
      </w:r>
      <w:r w:rsidRPr="005D744D">
        <w:rPr>
          <w:rFonts w:hint="eastAsia"/>
        </w:rPr>
        <w:t>锚筋</w:t>
      </w:r>
      <w:r>
        <w:rPr>
          <w:rFonts w:hint="eastAsia"/>
        </w:rPr>
        <w:t>式连接</w:t>
      </w:r>
      <w:r w:rsidRPr="005D744D">
        <w:rPr>
          <w:rFonts w:hint="eastAsia"/>
        </w:rPr>
        <w:t>难以</w:t>
      </w:r>
      <w:r>
        <w:rPr>
          <w:rFonts w:hint="eastAsia"/>
        </w:rPr>
        <w:t>满足设计要求</w:t>
      </w:r>
      <w:r w:rsidRPr="005D744D">
        <w:rPr>
          <w:rFonts w:hint="eastAsia"/>
        </w:rPr>
        <w:t>时，可采用埋柱式连接</w:t>
      </w:r>
      <w:r>
        <w:rPr>
          <w:rFonts w:hint="eastAsia"/>
        </w:rPr>
        <w:t>。</w:t>
      </w:r>
    </w:p>
    <w:p w14:paraId="333C5EFB" w14:textId="77777777" w:rsidR="00D24D48" w:rsidRDefault="00D24D48" w:rsidP="00D24D48">
      <w:r>
        <w:rPr>
          <w:b/>
          <w:bCs/>
        </w:rPr>
        <w:t>8</w:t>
      </w:r>
      <w:r w:rsidRPr="00165510">
        <w:rPr>
          <w:rFonts w:hint="eastAsia"/>
          <w:b/>
          <w:bCs/>
        </w:rPr>
        <w:t>.</w:t>
      </w:r>
      <w:r w:rsidRPr="00165510">
        <w:rPr>
          <w:b/>
          <w:bCs/>
        </w:rPr>
        <w:t>3</w:t>
      </w:r>
      <w:r w:rsidRPr="00165510">
        <w:rPr>
          <w:rFonts w:hint="eastAsia"/>
          <w:b/>
          <w:bCs/>
        </w:rPr>
        <w:t>.3</w:t>
      </w:r>
      <w:r>
        <w:rPr>
          <w:rFonts w:hint="eastAsia"/>
          <w:color w:val="000000" w:themeColor="text1"/>
          <w:szCs w:val="21"/>
        </w:rPr>
        <w:t>墙脚连接的抗弯承载力计算时不考虑受压区</w:t>
      </w:r>
      <w:r>
        <w:rPr>
          <w:rFonts w:hint="eastAsia"/>
        </w:rPr>
        <w:t>基础混凝土强度的局部承压提高系数，此时基础的局部承压自动满足。</w:t>
      </w:r>
    </w:p>
    <w:p w14:paraId="2E149DB3" w14:textId="77777777" w:rsidR="00D24D48" w:rsidRDefault="00D24D48" w:rsidP="00D24D48">
      <w:r>
        <w:tab/>
      </w:r>
      <w:r>
        <w:rPr>
          <w:rFonts w:hint="eastAsia"/>
        </w:rPr>
        <w:t>连接钢筋和型钢应与钢管束壁板对中，以便直接将钢管束壁板的拉压力传至基础。</w:t>
      </w:r>
    </w:p>
    <w:p w14:paraId="67F29FAF" w14:textId="77777777" w:rsidR="00D24D48" w:rsidRPr="004270CC" w:rsidRDefault="00D24D48" w:rsidP="00D24D48">
      <w:pPr>
        <w:rPr>
          <w:color w:val="000000" w:themeColor="text1"/>
          <w:szCs w:val="21"/>
        </w:rPr>
      </w:pPr>
      <w:r>
        <w:tab/>
      </w:r>
      <w:r>
        <w:rPr>
          <w:rFonts w:hint="eastAsia"/>
        </w:rPr>
        <w:t>底板有效外伸宽度的计算方法参照了欧洲规范，假定底板下基础反力达到</w:t>
      </w:r>
      <w:r w:rsidRPr="00DB1BC8">
        <w:rPr>
          <w:rFonts w:hint="eastAsia"/>
          <w:i/>
        </w:rPr>
        <w:t>f</w:t>
      </w:r>
      <w:r w:rsidRPr="00DB1BC8">
        <w:rPr>
          <w:rFonts w:hint="eastAsia"/>
          <w:vertAlign w:val="subscript"/>
        </w:rPr>
        <w:t>c</w:t>
      </w:r>
      <w:r>
        <w:rPr>
          <w:rFonts w:hint="eastAsia"/>
        </w:rPr>
        <w:t>时，悬挑板根部的应力刚好达到</w:t>
      </w:r>
      <w:r w:rsidRPr="00DB1BC8">
        <w:rPr>
          <w:rFonts w:hint="eastAsia"/>
          <w:i/>
        </w:rPr>
        <w:t>f</w:t>
      </w:r>
      <w:r>
        <w:rPr>
          <w:rFonts w:hint="eastAsia"/>
        </w:rPr>
        <w:t>。底板</w:t>
      </w:r>
      <w:r w:rsidRPr="00200314">
        <w:rPr>
          <w:rFonts w:hint="eastAsia"/>
        </w:rPr>
        <w:t>厚度不宜小于</w:t>
      </w:r>
      <w:r w:rsidRPr="00C7490D">
        <w:rPr>
          <w:rFonts w:hint="eastAsia"/>
          <w:i/>
        </w:rPr>
        <w:t>d</w:t>
      </w:r>
      <w:r w:rsidRPr="004270CC">
        <w:rPr>
          <w:rFonts w:hint="eastAsia"/>
        </w:rPr>
        <w:t>，一是</w:t>
      </w:r>
      <w:r>
        <w:rPr>
          <w:rFonts w:hint="eastAsia"/>
        </w:rPr>
        <w:t>锚筋穿孔塞焊的构造需要，二是为了减小</w:t>
      </w:r>
      <w:r>
        <w:rPr>
          <w:rFonts w:hint="eastAsia"/>
          <w:color w:val="000000" w:themeColor="text1"/>
          <w:szCs w:val="21"/>
        </w:rPr>
        <w:t>钢管束壁板在锚筋处的应力集中。</w:t>
      </w:r>
    </w:p>
    <w:p w14:paraId="61E4FD99" w14:textId="77777777" w:rsidR="00D24D48" w:rsidRDefault="00D24D48" w:rsidP="00D24D48">
      <w:r>
        <w:tab/>
      </w:r>
      <w:r>
        <w:rPr>
          <w:rFonts w:hint="eastAsia"/>
        </w:rPr>
        <w:t>钢管束与底板连接处，沿四周外侧贴板一是可以加强钢管束与底板的连接焊缝，二是使墙底的塑形铰上移，三是减小钢管束壁板在锚筋处的应力集中。</w:t>
      </w:r>
    </w:p>
    <w:p w14:paraId="28E1CE8B" w14:textId="77777777" w:rsidR="00D24D48" w:rsidRDefault="00D24D48" w:rsidP="00D24D48">
      <w:r>
        <w:rPr>
          <w:b/>
          <w:bCs/>
        </w:rPr>
        <w:t>8</w:t>
      </w:r>
      <w:r w:rsidRPr="00165510">
        <w:rPr>
          <w:rFonts w:hint="eastAsia"/>
          <w:b/>
          <w:bCs/>
        </w:rPr>
        <w:t>.</w:t>
      </w:r>
      <w:r w:rsidRPr="00165510">
        <w:rPr>
          <w:b/>
          <w:bCs/>
        </w:rPr>
        <w:t>3</w:t>
      </w:r>
      <w:r w:rsidRPr="00165510">
        <w:rPr>
          <w:rFonts w:hint="eastAsia"/>
          <w:b/>
          <w:bCs/>
        </w:rPr>
        <w:t>.4</w:t>
      </w:r>
      <w:r>
        <w:rPr>
          <w:rFonts w:hint="eastAsia"/>
        </w:rPr>
        <w:t>埋柱式墙脚与埋入式柱脚的传力方式有所不同，埋入式柱脚依靠埋入基础的柱段上下与基础的水平挤压力形成力偶来平衡柱底弯矩，而埋柱式墙脚则是依靠连接柱的竖向拉压力及基础对墙体底板的反力形成的力偶来平衡墙底弯矩。</w:t>
      </w:r>
    </w:p>
    <w:p w14:paraId="79BD7CEA" w14:textId="77777777" w:rsidR="00D24D48" w:rsidRDefault="00D24D48" w:rsidP="00D24D48">
      <w:r>
        <w:tab/>
      </w:r>
      <w:r>
        <w:rPr>
          <w:rFonts w:hint="eastAsia"/>
        </w:rPr>
        <w:t>连接柱的受拉承载力不应考虑柱内混凝土的贡献。</w:t>
      </w:r>
    </w:p>
    <w:p w14:paraId="756E15B7" w14:textId="77777777" w:rsidR="00D24D48" w:rsidRDefault="00D24D48" w:rsidP="00D24D48">
      <w:r>
        <w:tab/>
      </w:r>
      <w:r>
        <w:rPr>
          <w:rFonts w:hint="eastAsia"/>
        </w:rPr>
        <w:t>连接柱与墙体的侧面抗剪连接和端面抗拉（抗压）连接的承载力之和应不小于柱的轴向承载力，同时为了保证柱之间墙体的内力能有效传递到柱上，柱与墙体的连接长度尚应符合最小构造要求。</w:t>
      </w:r>
    </w:p>
    <w:p w14:paraId="1B43FF4D" w14:textId="77777777" w:rsidR="00D24D48" w:rsidRDefault="00D24D48" w:rsidP="00D24D48">
      <w:r>
        <w:tab/>
      </w:r>
      <w:r>
        <w:rPr>
          <w:rFonts w:hint="eastAsia"/>
        </w:rPr>
        <w:t>受拉区或受压区各支连接柱较近时，其对基础的冲切破坏锥体可能相交，此时应验算各支柱对基础的联合冲切作用，并考虑各支柱轴力不同产生的影响。冲切计算时，忽略柱上栓钉的抗剪作用。</w:t>
      </w:r>
    </w:p>
    <w:p w14:paraId="1AA5DD27" w14:textId="77777777" w:rsidR="00D24D48" w:rsidRDefault="00D24D48" w:rsidP="00D24D48">
      <w:r>
        <w:rPr>
          <w:rFonts w:hint="eastAsia"/>
        </w:rPr>
        <w:t>连接柱钢管壁厚考虑到焊接栓钉的需要，不应小于</w:t>
      </w:r>
      <w:r>
        <w:rPr>
          <w:rFonts w:hint="eastAsia"/>
        </w:rPr>
        <w:t>8mm</w:t>
      </w:r>
      <w:r>
        <w:rPr>
          <w:rFonts w:hint="eastAsia"/>
        </w:rPr>
        <w:t>。</w:t>
      </w:r>
    </w:p>
    <w:p w14:paraId="6821F323" w14:textId="77777777" w:rsidR="00D24D48" w:rsidRDefault="00D24D48" w:rsidP="00D24D48">
      <w:r>
        <w:tab/>
      </w:r>
      <w:r>
        <w:rPr>
          <w:rFonts w:hint="eastAsia"/>
        </w:rPr>
        <w:t>连接柱的埋深及栓钉设置的构造参考了埋入式或外包式柱脚的相关要求。</w:t>
      </w:r>
    </w:p>
    <w:p w14:paraId="446FACED" w14:textId="433C8B1F" w:rsidR="00D24D48" w:rsidRPr="004729F0" w:rsidRDefault="00D24D48" w:rsidP="00BF363F">
      <w:r>
        <w:tab/>
      </w:r>
      <w:r>
        <w:rPr>
          <w:rFonts w:hint="eastAsia"/>
        </w:rPr>
        <w:t>采用埋柱式墙脚时，无需在墙体底部设置贴板加强。</w:t>
      </w:r>
    </w:p>
    <w:p w14:paraId="0B49CD5A" w14:textId="77777777" w:rsidR="00D24D48" w:rsidRPr="000A5611" w:rsidRDefault="00D24D48" w:rsidP="0002622C">
      <w:pPr>
        <w:pStyle w:val="2c"/>
      </w:pPr>
      <w:bookmarkStart w:id="631" w:name="_Toc75954479"/>
      <w:bookmarkStart w:id="632" w:name="_Toc76031616"/>
      <w:bookmarkStart w:id="633" w:name="_Toc76031699"/>
      <w:bookmarkStart w:id="634" w:name="_Toc96076840"/>
      <w:bookmarkStart w:id="635" w:name="_Toc96092196"/>
      <w:bookmarkStart w:id="636" w:name="_Toc97295170"/>
      <w:bookmarkStart w:id="637" w:name="_Toc112774359"/>
      <w:bookmarkStart w:id="638" w:name="_Toc112775704"/>
      <w:bookmarkStart w:id="639" w:name="_Toc113954189"/>
      <w:r>
        <w:t>8</w:t>
      </w:r>
      <w:r w:rsidRPr="000A5611">
        <w:t>.</w:t>
      </w:r>
      <w:r w:rsidRPr="000A5611">
        <w:rPr>
          <w:rFonts w:hint="eastAsia"/>
        </w:rPr>
        <w:t xml:space="preserve">4 </w:t>
      </w:r>
      <w:r>
        <w:rPr>
          <w:rFonts w:hint="eastAsia"/>
        </w:rPr>
        <w:t xml:space="preserve"> </w:t>
      </w:r>
      <w:r w:rsidRPr="000A5611">
        <w:rPr>
          <w:rFonts w:hint="eastAsia"/>
        </w:rPr>
        <w:t>钢梁与钢管混凝土束剪力墙的连接节点</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2957B396" w14:textId="77777777" w:rsidR="00D24D48" w:rsidRPr="0062607A" w:rsidRDefault="00D24D48" w:rsidP="00D24D48">
      <w:pPr>
        <w:rPr>
          <w:color w:val="000000" w:themeColor="text1"/>
          <w:szCs w:val="21"/>
        </w:rPr>
      </w:pPr>
      <w:r>
        <w:rPr>
          <w:b/>
          <w:bCs/>
        </w:rPr>
        <w:t>8</w:t>
      </w:r>
      <w:r w:rsidRPr="00165510">
        <w:rPr>
          <w:rFonts w:hint="eastAsia"/>
          <w:b/>
          <w:bCs/>
        </w:rPr>
        <w:t>.4.1</w:t>
      </w:r>
      <w:r>
        <w:rPr>
          <w:rFonts w:hint="eastAsia"/>
        </w:rPr>
        <w:t xml:space="preserve">  </w:t>
      </w:r>
      <w:r w:rsidRPr="0062607A">
        <w:rPr>
          <w:rFonts w:hint="eastAsia"/>
          <w:color w:val="000000" w:themeColor="text1"/>
          <w:szCs w:val="21"/>
        </w:rPr>
        <w:t>强震作用下梁端可能会出现塑性铰，除按照构件的抗弯承载力设计值验算连接的抗弯承载力设计值外，尚需按构件的塑形抗弯承载力验算连接的极限抗弯承载力。</w:t>
      </w:r>
    </w:p>
    <w:p w14:paraId="24915CAF" w14:textId="7A5D1A2F" w:rsidR="00D24D48" w:rsidRDefault="00D24D48" w:rsidP="00D24D48">
      <w:r>
        <w:rPr>
          <w:b/>
          <w:bCs/>
        </w:rPr>
        <w:t>8</w:t>
      </w:r>
      <w:r w:rsidRPr="00165510">
        <w:rPr>
          <w:rFonts w:hint="eastAsia"/>
          <w:b/>
          <w:bCs/>
        </w:rPr>
        <w:t>.4.3</w:t>
      </w:r>
      <w:r>
        <w:rPr>
          <w:rFonts w:hint="eastAsia"/>
        </w:rPr>
        <w:t xml:space="preserve">  </w:t>
      </w:r>
      <w:r>
        <w:rPr>
          <w:rFonts w:hint="eastAsia"/>
        </w:rPr>
        <w:t>为了减少现场焊接工作量，提高节点制作质量，侧板式刚接节点宜设置牛腿。钢梁翼缘的弯矩形成的轴力，通过四条侧面角焊缝传递给两块侧板；两块侧板作为轴心受力构件，通过槽型焊缝将内力传递给钢管束壁板及其内部混凝土。要求侧板必须盖过至少一个竖隔板，有利于荷载作用传递给混凝土及防止钢管束壁板面外翘曲。验算钢管束壁板厚度时，不考虑混凝土的作用，所有荷载作用全部由钢管束壁板承担。通过侧板式墙梁刚接节点试验发现，该节点抗震性能良好，能够达到刚接节点性能要求。典型侧板式刚接节点试验滞回曲线和破坏时节点照片如图</w:t>
      </w:r>
      <w:r>
        <w:t>1</w:t>
      </w:r>
      <w:r w:rsidR="007A5554">
        <w:t>6</w:t>
      </w:r>
      <w:r>
        <w:rPr>
          <w:rFonts w:hint="eastAsia"/>
        </w:rPr>
        <w:t>、</w:t>
      </w:r>
      <w:r>
        <w:t>1</w:t>
      </w:r>
      <w:r w:rsidR="007A5554">
        <w:t>7</w:t>
      </w:r>
      <w:r>
        <w:rPr>
          <w:rFonts w:hint="eastAsia"/>
        </w:rPr>
        <w:t>所示。</w:t>
      </w:r>
    </w:p>
    <w:p w14:paraId="779D5B38" w14:textId="66865657" w:rsidR="00D24D48" w:rsidRDefault="00D24D48" w:rsidP="00D24D48">
      <w:r>
        <w:tab/>
      </w:r>
      <w:r>
        <w:rPr>
          <w:rFonts w:hint="eastAsia"/>
        </w:rPr>
        <w:t>钢管束壁板按</w:t>
      </w:r>
      <w:r w:rsidRPr="00BB47DD">
        <w:rPr>
          <w:rFonts w:hint="eastAsia"/>
        </w:rPr>
        <w:t>拉剪破坏（</w:t>
      </w:r>
      <w:r w:rsidRPr="00BB47DD">
        <w:rPr>
          <w:rFonts w:hint="eastAsia"/>
        </w:rPr>
        <w:t>block shear</w:t>
      </w:r>
      <w:r>
        <w:rPr>
          <w:rFonts w:hint="eastAsia"/>
        </w:rPr>
        <w:t>）示意如图</w:t>
      </w:r>
      <w:r>
        <w:t>1</w:t>
      </w:r>
      <w:r w:rsidR="007A5554">
        <w:t>8</w:t>
      </w:r>
      <w:r>
        <w:rPr>
          <w:rFonts w:hint="eastAsia"/>
        </w:rPr>
        <w:t>所示，破坏面与焊缝位置重叠。</w:t>
      </w:r>
    </w:p>
    <w:p w14:paraId="6AC175A4" w14:textId="77777777" w:rsidR="00D24D48" w:rsidRDefault="00D24D48" w:rsidP="00D24D48">
      <w:pPr>
        <w:jc w:val="center"/>
        <w:rPr>
          <w:rFonts w:ascii="宋体" w:hAnsi="宋体" w:cs="宋体"/>
          <w:kern w:val="0"/>
        </w:rPr>
      </w:pPr>
      <w:r>
        <w:rPr>
          <w:noProof/>
        </w:rPr>
        <w:lastRenderedPageBreak/>
        <w:drawing>
          <wp:inline distT="0" distB="0" distL="0" distR="0" wp14:anchorId="0F576274" wp14:editId="2668C426">
            <wp:extent cx="1935386" cy="1432624"/>
            <wp:effectExtent l="0" t="0" r="8255" b="0"/>
            <wp:docPr id="272" name="图片 272" descr="C:\Users\cw\AppData\Roaming\Tencent\Users\517175294\QQ\WinTemp\RichOle\](K]~}~M`35M~JTG`$PVX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w\AppData\Roaming\Tencent\Users\517175294\QQ\WinTemp\RichOle\](K]~}~M`35M~JTG`$PVX14.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37575" cy="1434245"/>
                    </a:xfrm>
                    <a:prstGeom prst="rect">
                      <a:avLst/>
                    </a:prstGeom>
                    <a:noFill/>
                    <a:ln>
                      <a:noFill/>
                    </a:ln>
                  </pic:spPr>
                </pic:pic>
              </a:graphicData>
            </a:graphic>
          </wp:inline>
        </w:drawing>
      </w:r>
      <w:r>
        <w:rPr>
          <w:rFonts w:ascii="宋体" w:hAnsi="宋体" w:cs="宋体" w:hint="eastAsia"/>
          <w:kern w:val="0"/>
        </w:rPr>
        <w:t xml:space="preserve"> </w:t>
      </w:r>
      <w:r>
        <w:rPr>
          <w:rFonts w:ascii="宋体" w:hAnsi="宋体" w:cs="宋体"/>
          <w:kern w:val="0"/>
        </w:rPr>
        <w:t xml:space="preserve"> </w:t>
      </w:r>
      <w:r>
        <w:rPr>
          <w:rFonts w:ascii="宋体" w:hAnsi="宋体" w:cs="宋体"/>
          <w:noProof/>
          <w:kern w:val="0"/>
        </w:rPr>
        <w:drawing>
          <wp:inline distT="0" distB="0" distL="0" distR="0" wp14:anchorId="1C39AEA3" wp14:editId="6BED6BF8">
            <wp:extent cx="1827956" cy="1430503"/>
            <wp:effectExtent l="0" t="0" r="1270" b="0"/>
            <wp:docPr id="273" name="图片 273" descr="C:\Users\cw\AppData\Roaming\Tencent\Users\517175294\QQ\WinTemp\RichOle\I~P$9ND[8@KZ(DFQDE5)Y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w\AppData\Roaming\Tencent\Users\517175294\QQ\WinTemp\RichOle\I~P$9ND[8@KZ(DFQDE5)YCB.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34246" cy="1435425"/>
                    </a:xfrm>
                    <a:prstGeom prst="rect">
                      <a:avLst/>
                    </a:prstGeom>
                    <a:noFill/>
                    <a:ln>
                      <a:noFill/>
                    </a:ln>
                  </pic:spPr>
                </pic:pic>
              </a:graphicData>
            </a:graphic>
          </wp:inline>
        </w:drawing>
      </w:r>
    </w:p>
    <w:p w14:paraId="1ACB0FFD" w14:textId="0573C93C" w:rsidR="00D24D48" w:rsidRPr="001C1E6C" w:rsidRDefault="00D24D48" w:rsidP="007A5554">
      <w:pPr>
        <w:pStyle w:val="A-f"/>
        <w:rPr>
          <w:rFonts w:ascii="宋体" w:hAnsi="宋体" w:cs="宋体"/>
          <w:kern w:val="0"/>
        </w:rPr>
      </w:pPr>
      <w:r w:rsidRPr="00F37447">
        <w:rPr>
          <w:rFonts w:hint="eastAsia"/>
        </w:rPr>
        <w:t>图</w:t>
      </w:r>
      <w:r>
        <w:t>1</w:t>
      </w:r>
      <w:r w:rsidR="007A5554">
        <w:t>6</w:t>
      </w:r>
      <w:r w:rsidRPr="00142CF4">
        <w:rPr>
          <w:rFonts w:hint="eastAsia"/>
          <w:color w:val="000000" w:themeColor="text1"/>
        </w:rPr>
        <w:t>典型侧板式刚接节点试验滞回曲线</w:t>
      </w:r>
      <w:r w:rsidRPr="00142CF4">
        <w:rPr>
          <w:rFonts w:hint="eastAsia"/>
        </w:rPr>
        <w:t xml:space="preserve"> </w:t>
      </w:r>
      <w:r>
        <w:rPr>
          <w:rFonts w:hint="eastAsia"/>
        </w:rPr>
        <w:t xml:space="preserve">  </w:t>
      </w:r>
      <w:r w:rsidRPr="00F37447">
        <w:rPr>
          <w:rFonts w:hint="eastAsia"/>
        </w:rPr>
        <w:t>图</w:t>
      </w:r>
      <w:r>
        <w:t>1</w:t>
      </w:r>
      <w:r w:rsidR="007A5554">
        <w:t>7</w:t>
      </w:r>
      <w:r>
        <w:rPr>
          <w:rFonts w:hint="eastAsia"/>
        </w:rPr>
        <w:t>破坏时节点试验照片</w:t>
      </w:r>
    </w:p>
    <w:p w14:paraId="7B31169A" w14:textId="77777777" w:rsidR="00D24D48" w:rsidRDefault="00D24D48" w:rsidP="00D24D48">
      <w:pPr>
        <w:widowControl/>
        <w:jc w:val="center"/>
        <w:rPr>
          <w:rFonts w:ascii="宋体" w:hAnsi="宋体" w:cs="宋体"/>
          <w:kern w:val="0"/>
        </w:rPr>
      </w:pPr>
      <w:r>
        <w:rPr>
          <w:rFonts w:ascii="宋体" w:hAnsi="宋体" w:cs="宋体"/>
          <w:noProof/>
          <w:kern w:val="0"/>
        </w:rPr>
        <w:drawing>
          <wp:inline distT="0" distB="0" distL="0" distR="0" wp14:anchorId="0E53F13F" wp14:editId="455AC3F2">
            <wp:extent cx="3956685" cy="1993900"/>
            <wp:effectExtent l="0" t="0" r="0" b="635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134"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26514" b="14441"/>
                    <a:stretch/>
                  </pic:blipFill>
                  <pic:spPr bwMode="auto">
                    <a:xfrm>
                      <a:off x="0" y="0"/>
                      <a:ext cx="3956685" cy="1993900"/>
                    </a:xfrm>
                    <a:prstGeom prst="rect">
                      <a:avLst/>
                    </a:prstGeom>
                    <a:ln>
                      <a:noFill/>
                    </a:ln>
                    <a:extLst>
                      <a:ext uri="{53640926-AAD7-44D8-BBD7-CCE9431645EC}">
                        <a14:shadowObscured xmlns:a14="http://schemas.microsoft.com/office/drawing/2010/main"/>
                      </a:ext>
                    </a:extLst>
                  </pic:spPr>
                </pic:pic>
              </a:graphicData>
            </a:graphic>
          </wp:inline>
        </w:drawing>
      </w:r>
    </w:p>
    <w:p w14:paraId="253D0CE8" w14:textId="71211B57" w:rsidR="00D24D48" w:rsidRPr="0025123A" w:rsidRDefault="00D24D48" w:rsidP="007A5554">
      <w:pPr>
        <w:pStyle w:val="A-f"/>
      </w:pPr>
      <w:r>
        <w:rPr>
          <w:rFonts w:hint="eastAsia"/>
        </w:rPr>
        <w:t>图</w:t>
      </w:r>
      <w:r>
        <w:t>1</w:t>
      </w:r>
      <w:r w:rsidR="007A5554">
        <w:t>8</w:t>
      </w:r>
      <w:r>
        <w:rPr>
          <w:rFonts w:hint="eastAsia"/>
        </w:rPr>
        <w:t xml:space="preserve"> </w:t>
      </w:r>
      <w:r>
        <w:rPr>
          <w:rFonts w:hint="eastAsia"/>
        </w:rPr>
        <w:t>梁</w:t>
      </w:r>
      <w:r w:rsidRPr="00326A1B">
        <w:rPr>
          <w:rFonts w:hint="eastAsia"/>
        </w:rPr>
        <w:t>墙</w:t>
      </w:r>
      <w:r>
        <w:rPr>
          <w:rFonts w:hint="eastAsia"/>
        </w:rPr>
        <w:t>铰接节点的钢管束壁板拉剪破坏示意</w:t>
      </w:r>
      <w:r w:rsidRPr="00326A1B">
        <w:rPr>
          <w:rFonts w:hint="eastAsia"/>
        </w:rPr>
        <w:t>图</w:t>
      </w:r>
    </w:p>
    <w:p w14:paraId="3224D69B" w14:textId="77777777" w:rsidR="00D24D48" w:rsidRDefault="00D24D48" w:rsidP="00D24D48">
      <w:r>
        <w:tab/>
      </w:r>
      <w:r>
        <w:rPr>
          <w:rFonts w:hint="eastAsia"/>
        </w:rPr>
        <w:t>本条涉及“</w:t>
      </w:r>
      <w:r w:rsidRPr="0060745E">
        <w:rPr>
          <w:rFonts w:hint="eastAsia"/>
        </w:rPr>
        <w:t>钢梁与钢管束混凝土剪力墙的侧板式连接</w:t>
      </w:r>
      <w:r>
        <w:rPr>
          <w:rFonts w:hint="eastAsia"/>
        </w:rPr>
        <w:t>（专利号：</w:t>
      </w:r>
      <w:r w:rsidRPr="0060745E">
        <w:t>201520727528</w:t>
      </w:r>
      <w:r>
        <w:rPr>
          <w:rFonts w:hint="eastAsia"/>
        </w:rPr>
        <w:t>.</w:t>
      </w:r>
      <w:r w:rsidRPr="0060745E">
        <w:t>9</w:t>
      </w:r>
      <w:r>
        <w:rPr>
          <w:rFonts w:hint="eastAsia"/>
        </w:rPr>
        <w:t>）”等相关专利。</w:t>
      </w:r>
    </w:p>
    <w:p w14:paraId="4A49C63C" w14:textId="77777777" w:rsidR="00D24D48" w:rsidRDefault="00D24D48" w:rsidP="00D24D48">
      <w:r>
        <w:rPr>
          <w:b/>
          <w:bCs/>
        </w:rPr>
        <w:t>8</w:t>
      </w:r>
      <w:r w:rsidRPr="00165510">
        <w:rPr>
          <w:rFonts w:hint="eastAsia"/>
          <w:b/>
          <w:bCs/>
        </w:rPr>
        <w:t xml:space="preserve">.4.4 </w:t>
      </w:r>
      <w:r>
        <w:rPr>
          <w:rFonts w:hint="eastAsia"/>
        </w:rPr>
        <w:t xml:space="preserve"> </w:t>
      </w:r>
      <w:r>
        <w:rPr>
          <w:rFonts w:hint="eastAsia"/>
        </w:rPr>
        <w:t>当采用梁墙侧板式刚接节点影响建筑效果或使用功能时，也可采用梁墙端板式刚接。这种节点形式可以减少焊缝长度，且不需要制作牛腿，有利于制作和运输。该节点钢管束部分受力形式与侧板式节点相同，采用侧板贴板形式。但是，钢梁翼缘采用端焊缝直接与钢管混凝土束墙体上的端板连接。为保证达到刚接节点性能，可用屈服线理论推导出对端板厚度的要求。通过对该节点抗震性能试验发现，节点性能和普通框架梁与钢管混凝土柱的刚接连接性能接近。</w:t>
      </w:r>
    </w:p>
    <w:p w14:paraId="0B46C20B" w14:textId="0A4F70A0" w:rsidR="00D24D48" w:rsidRDefault="002B7480" w:rsidP="002B7480">
      <w:r>
        <w:tab/>
      </w:r>
      <w:r w:rsidR="00D24D48">
        <w:rPr>
          <w:rFonts w:hint="eastAsia"/>
        </w:rPr>
        <w:t>本条涉及“</w:t>
      </w:r>
      <w:r w:rsidR="00D24D48" w:rsidRPr="0060745E">
        <w:rPr>
          <w:rFonts w:hint="eastAsia"/>
        </w:rPr>
        <w:t>端板式钢梁与钢管束组合结构剪力墙连接节点</w:t>
      </w:r>
      <w:r w:rsidR="00D24D48">
        <w:rPr>
          <w:rFonts w:hint="eastAsia"/>
        </w:rPr>
        <w:t>（专利号：</w:t>
      </w:r>
      <w:r w:rsidR="00D24D48" w:rsidRPr="0060745E">
        <w:t>201420564886</w:t>
      </w:r>
      <w:r w:rsidR="00D24D48">
        <w:rPr>
          <w:rFonts w:hint="eastAsia"/>
        </w:rPr>
        <w:t>.</w:t>
      </w:r>
      <w:r w:rsidR="00D24D48" w:rsidRPr="0060745E">
        <w:t>8</w:t>
      </w:r>
      <w:r w:rsidR="00D24D48">
        <w:rPr>
          <w:rFonts w:hint="eastAsia"/>
        </w:rPr>
        <w:t>）”等相关专利。</w:t>
      </w:r>
    </w:p>
    <w:p w14:paraId="348ED618" w14:textId="4817BF08" w:rsidR="00D24D48" w:rsidRPr="009F00F8" w:rsidRDefault="00D24D48" w:rsidP="00D24D48">
      <w:pPr>
        <w:pStyle w:val="A-"/>
      </w:pPr>
      <w:r>
        <w:rPr>
          <w:b/>
          <w:bCs/>
        </w:rPr>
        <w:t>8</w:t>
      </w:r>
      <w:r w:rsidRPr="009F00F8">
        <w:rPr>
          <w:b/>
          <w:bCs/>
        </w:rPr>
        <w:t>.4.5</w:t>
      </w:r>
      <w:r w:rsidRPr="009F00F8">
        <w:t xml:space="preserve">  </w:t>
      </w:r>
      <w:r w:rsidRPr="009F00F8">
        <w:rPr>
          <w:rFonts w:hint="eastAsia"/>
        </w:rPr>
        <w:t>根据</w:t>
      </w:r>
      <w:r w:rsidRPr="009F00F8">
        <w:t>弹性力学的</w:t>
      </w:r>
      <w:proofErr w:type="spellStart"/>
      <w:r w:rsidRPr="009F00F8">
        <w:rPr>
          <w:rFonts w:hint="eastAsia"/>
        </w:rPr>
        <w:t>F</w:t>
      </w:r>
      <w:r w:rsidRPr="009F00F8">
        <w:t>la</w:t>
      </w:r>
      <w:r w:rsidRPr="009F00F8">
        <w:rPr>
          <w:rFonts w:hint="eastAsia"/>
        </w:rPr>
        <w:t>mant</w:t>
      </w:r>
      <w:proofErr w:type="spellEnd"/>
      <w:r w:rsidRPr="009F00F8">
        <w:rPr>
          <w:rFonts w:hint="eastAsia"/>
        </w:rPr>
        <w:t>解</w:t>
      </w:r>
      <w:r w:rsidRPr="009F00F8">
        <w:t>，集中力在平板中的扩散</w:t>
      </w:r>
      <w:r w:rsidRPr="009F00F8">
        <w:rPr>
          <w:rFonts w:hint="eastAsia"/>
        </w:rPr>
        <w:t>角</w:t>
      </w:r>
      <w:r>
        <w:rPr>
          <w:rFonts w:hint="eastAsia"/>
        </w:rPr>
        <w:t>（图</w:t>
      </w:r>
      <w:r>
        <w:rPr>
          <w:rFonts w:hint="eastAsia"/>
        </w:rPr>
        <w:t>1</w:t>
      </w:r>
      <w:r w:rsidR="007B207D">
        <w:t>9</w:t>
      </w:r>
      <w:r>
        <w:rPr>
          <w:rFonts w:hint="eastAsia"/>
        </w:rPr>
        <w:t>）</w:t>
      </w:r>
      <w:r w:rsidRPr="009F00F8">
        <w:rPr>
          <w:rFonts w:hint="eastAsia"/>
        </w:rPr>
        <w:t>精确满足</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β</m:t>
            </m:r>
          </m:e>
        </m:func>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4</m:t>
            </m:r>
          </m:den>
        </m:f>
      </m:oMath>
      <w:r w:rsidRPr="009F00F8">
        <w:rPr>
          <w:rFonts w:hint="eastAsia"/>
        </w:rPr>
        <w:t>，于是</w:t>
      </w:r>
      <w:r w:rsidRPr="009F00F8">
        <w:t>得到</w:t>
      </w:r>
      <w:r w:rsidR="007B207D">
        <w:rPr>
          <w:rFonts w:hint="eastAsia"/>
        </w:rPr>
        <w:t>（</w:t>
      </w:r>
      <w:r>
        <w:t>8</w:t>
      </w:r>
      <w:r w:rsidRPr="009F00F8">
        <w:rPr>
          <w:rFonts w:hint="eastAsia"/>
        </w:rPr>
        <w:t>.4.5</w:t>
      </w:r>
      <w:r w:rsidRPr="009F00F8">
        <w:t>-3</w:t>
      </w:r>
      <w:r w:rsidR="007B207D">
        <w:rPr>
          <w:rFonts w:hint="eastAsia"/>
        </w:rPr>
        <w:t>）</w:t>
      </w:r>
      <w:r w:rsidRPr="009F00F8">
        <w:rPr>
          <w:rFonts w:hint="eastAsia"/>
        </w:rPr>
        <w:t>式</w:t>
      </w:r>
      <w:r w:rsidRPr="009F00F8">
        <w:t>。</w:t>
      </w:r>
    </w:p>
    <w:p w14:paraId="66B8361A" w14:textId="77777777" w:rsidR="00D24D48" w:rsidRDefault="00D24D48" w:rsidP="00D24D48">
      <w:pPr>
        <w:pStyle w:val="A-"/>
        <w:jc w:val="center"/>
      </w:pPr>
      <w:r>
        <w:rPr>
          <w:noProof/>
        </w:rPr>
        <w:lastRenderedPageBreak/>
        <w:drawing>
          <wp:inline distT="0" distB="0" distL="0" distR="0" wp14:anchorId="461BEE62" wp14:editId="38950CC7">
            <wp:extent cx="3955875" cy="213173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135" cstate="print">
                      <a:grayscl/>
                      <a:extLst>
                        <a:ext uri="{28A0092B-C50C-407E-A947-70E740481C1C}">
                          <a14:useLocalDpi xmlns:a14="http://schemas.microsoft.com/office/drawing/2010/main" val="0"/>
                        </a:ext>
                      </a:extLst>
                    </a:blip>
                    <a:srcRect t="21603" b="16194"/>
                    <a:stretch/>
                  </pic:blipFill>
                  <pic:spPr bwMode="auto">
                    <a:xfrm>
                      <a:off x="0" y="0"/>
                      <a:ext cx="3956685" cy="2132166"/>
                    </a:xfrm>
                    <a:prstGeom prst="rect">
                      <a:avLst/>
                    </a:prstGeom>
                    <a:ln>
                      <a:noFill/>
                    </a:ln>
                    <a:extLst>
                      <a:ext uri="{53640926-AAD7-44D8-BBD7-CCE9431645EC}">
                        <a14:shadowObscured xmlns:a14="http://schemas.microsoft.com/office/drawing/2010/main"/>
                      </a:ext>
                    </a:extLst>
                  </pic:spPr>
                </pic:pic>
              </a:graphicData>
            </a:graphic>
          </wp:inline>
        </w:drawing>
      </w:r>
    </w:p>
    <w:p w14:paraId="4400660D" w14:textId="1FDC7DE3" w:rsidR="00D24D48" w:rsidRDefault="00D24D48" w:rsidP="007B207D">
      <w:pPr>
        <w:pStyle w:val="A-f"/>
      </w:pPr>
      <w:r w:rsidRPr="00015616">
        <w:rPr>
          <w:rFonts w:hint="eastAsia"/>
        </w:rPr>
        <w:t>图</w:t>
      </w:r>
      <w:r>
        <w:t>1</w:t>
      </w:r>
      <w:r w:rsidR="007B207D">
        <w:t>9</w:t>
      </w:r>
      <w:r>
        <w:t xml:space="preserve"> </w:t>
      </w:r>
      <w:r w:rsidRPr="00015616">
        <w:rPr>
          <w:rFonts w:hint="eastAsia"/>
        </w:rPr>
        <w:t>扩散角示意</w:t>
      </w:r>
    </w:p>
    <w:p w14:paraId="5E57DC0F" w14:textId="57BC3C2E" w:rsidR="00D24D48" w:rsidRDefault="00D24D48" w:rsidP="00D24D48">
      <w:pPr>
        <w:rPr>
          <w:szCs w:val="21"/>
        </w:rPr>
      </w:pPr>
      <w:r>
        <w:rPr>
          <w:b/>
          <w:bCs/>
        </w:rPr>
        <w:t>8</w:t>
      </w:r>
      <w:r w:rsidRPr="00165510">
        <w:rPr>
          <w:rFonts w:hint="eastAsia"/>
          <w:b/>
          <w:bCs/>
        </w:rPr>
        <w:t>.4.</w:t>
      </w:r>
      <w:r>
        <w:rPr>
          <w:b/>
          <w:bCs/>
        </w:rPr>
        <w:t xml:space="preserve">7  </w:t>
      </w:r>
      <w:r>
        <w:rPr>
          <w:rFonts w:hint="eastAsia"/>
        </w:rPr>
        <w:t>为防止钢梁腹板直接将钢管混凝土束壁板撕裂，且将钢梁的剪力较为均匀传递到钢管束壁板上，减少应力集中现象。因此，在钢管混凝土束壁板厚度较薄时，钢梁不应与钢管混凝土束剪力墙直接相连</w:t>
      </w:r>
      <w:r>
        <w:rPr>
          <w:rFonts w:hint="eastAsia"/>
          <w:szCs w:val="21"/>
        </w:rPr>
        <w:t>。通过钢梁铰接节点承载力试验发现，</w:t>
      </w:r>
      <w:r w:rsidRPr="00200314">
        <w:rPr>
          <w:rFonts w:hint="eastAsia"/>
        </w:rPr>
        <w:t>L</w:t>
      </w:r>
      <w:r w:rsidRPr="00200314">
        <w:rPr>
          <w:rFonts w:hint="eastAsia"/>
        </w:rPr>
        <w:t>形或</w:t>
      </w:r>
      <w:r w:rsidRPr="00200314">
        <w:rPr>
          <w:rFonts w:hint="eastAsia"/>
        </w:rPr>
        <w:t>T</w:t>
      </w:r>
      <w:r w:rsidRPr="00200314">
        <w:rPr>
          <w:rFonts w:hint="eastAsia"/>
        </w:rPr>
        <w:t>形连接件</w:t>
      </w:r>
      <w:r>
        <w:rPr>
          <w:rFonts w:hint="eastAsia"/>
        </w:rPr>
        <w:t>可以满足相关受力要求，</w:t>
      </w:r>
      <w:r>
        <w:rPr>
          <w:rFonts w:hint="eastAsia"/>
          <w:szCs w:val="21"/>
        </w:rPr>
        <w:t>达到节点承载力后，钢管束壁板没有破坏。</w:t>
      </w:r>
      <w:r w:rsidRPr="00784AF7">
        <w:rPr>
          <w:rFonts w:hint="eastAsia"/>
          <w:szCs w:val="21"/>
        </w:rPr>
        <w:t>铰接节点荷载位移曲线</w:t>
      </w:r>
      <w:r>
        <w:rPr>
          <w:rFonts w:hint="eastAsia"/>
          <w:szCs w:val="21"/>
        </w:rPr>
        <w:t>和</w:t>
      </w:r>
      <w:r w:rsidRPr="00784AF7">
        <w:rPr>
          <w:rFonts w:hint="eastAsia"/>
          <w:szCs w:val="21"/>
        </w:rPr>
        <w:t>铰接节点荷载位移曲线</w:t>
      </w:r>
      <w:r>
        <w:rPr>
          <w:rFonts w:hint="eastAsia"/>
          <w:szCs w:val="21"/>
        </w:rPr>
        <w:t>，如图</w:t>
      </w:r>
      <w:r w:rsidR="002B7480">
        <w:rPr>
          <w:szCs w:val="21"/>
        </w:rPr>
        <w:t>20</w:t>
      </w:r>
      <w:r>
        <w:rPr>
          <w:rFonts w:hint="eastAsia"/>
          <w:szCs w:val="21"/>
        </w:rPr>
        <w:t>、</w:t>
      </w:r>
      <w:r>
        <w:rPr>
          <w:szCs w:val="21"/>
        </w:rPr>
        <w:t>2</w:t>
      </w:r>
      <w:r w:rsidR="002B7480">
        <w:rPr>
          <w:szCs w:val="21"/>
        </w:rPr>
        <w:t>1</w:t>
      </w:r>
      <w:r>
        <w:rPr>
          <w:rFonts w:hint="eastAsia"/>
          <w:szCs w:val="21"/>
        </w:rPr>
        <w:t>所示。</w:t>
      </w:r>
    </w:p>
    <w:p w14:paraId="6BA21565" w14:textId="77777777" w:rsidR="00D24D48" w:rsidRPr="00632F00" w:rsidRDefault="00D24D48" w:rsidP="00D24D48">
      <w:pPr>
        <w:widowControl/>
        <w:jc w:val="center"/>
        <w:rPr>
          <w:rFonts w:ascii="宋体" w:hAnsi="宋体" w:cs="宋体"/>
          <w:kern w:val="0"/>
        </w:rPr>
      </w:pPr>
      <w:r>
        <w:rPr>
          <w:rFonts w:ascii="宋体" w:hAnsi="宋体" w:cs="宋体"/>
          <w:noProof/>
          <w:kern w:val="0"/>
        </w:rPr>
        <w:drawing>
          <wp:inline distT="0" distB="0" distL="0" distR="0" wp14:anchorId="49180CB4" wp14:editId="3AAC2A23">
            <wp:extent cx="1938528" cy="1672629"/>
            <wp:effectExtent l="0" t="0" r="5080" b="3810"/>
            <wp:docPr id="278" name="图片 278" descr="C:\Users\cw\AppData\Roaming\Tencent\Users\517175294\QQ\WinTemp\RichOle\$N55`{W[ZB)Q9KNIISNNI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w\AppData\Roaming\Tencent\Users\517175294\QQ\WinTemp\RichOle\$N55`{W[ZB)Q9KNIISNNIB7.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8147" cy="1672300"/>
                    </a:xfrm>
                    <a:prstGeom prst="rect">
                      <a:avLst/>
                    </a:prstGeom>
                    <a:noFill/>
                    <a:ln>
                      <a:noFill/>
                    </a:ln>
                  </pic:spPr>
                </pic:pic>
              </a:graphicData>
            </a:graphic>
          </wp:inline>
        </w:drawing>
      </w:r>
      <w:r>
        <w:rPr>
          <w:rFonts w:ascii="宋体" w:hAnsi="宋体" w:cs="宋体" w:hint="eastAsia"/>
          <w:kern w:val="0"/>
        </w:rPr>
        <w:t xml:space="preserve"> </w:t>
      </w:r>
      <w:r>
        <w:rPr>
          <w:rFonts w:ascii="宋体" w:hAnsi="宋体" w:cs="宋体"/>
          <w:kern w:val="0"/>
        </w:rPr>
        <w:t xml:space="preserve"> </w:t>
      </w:r>
      <w:r>
        <w:rPr>
          <w:rFonts w:ascii="宋体" w:hAnsi="宋体" w:cs="宋体"/>
          <w:noProof/>
          <w:kern w:val="0"/>
        </w:rPr>
        <w:drawing>
          <wp:inline distT="0" distB="0" distL="0" distR="0" wp14:anchorId="79D944E5" wp14:editId="1F3510A3">
            <wp:extent cx="1843430" cy="1666997"/>
            <wp:effectExtent l="0" t="0" r="4445" b="9525"/>
            <wp:docPr id="279" name="图片 279" descr="C:\Users\cw\AppData\Roaming\Tencent\Users\517175294\QQ\WinTemp\RichOle\J~5({U_@I]_(Q5548BAI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w\AppData\Roaming\Tencent\Users\517175294\QQ\WinTemp\RichOle\J~5({U_@I]_(Q5548BAIDB6.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4261" cy="1667749"/>
                    </a:xfrm>
                    <a:prstGeom prst="rect">
                      <a:avLst/>
                    </a:prstGeom>
                    <a:noFill/>
                    <a:ln>
                      <a:noFill/>
                    </a:ln>
                  </pic:spPr>
                </pic:pic>
              </a:graphicData>
            </a:graphic>
          </wp:inline>
        </w:drawing>
      </w:r>
    </w:p>
    <w:p w14:paraId="441BBDC0" w14:textId="4234D971" w:rsidR="00D24D48" w:rsidRPr="001C1E6C" w:rsidRDefault="00D24D48" w:rsidP="002B7480">
      <w:pPr>
        <w:pStyle w:val="A-f"/>
        <w:rPr>
          <w:rFonts w:ascii="宋体" w:hAnsi="宋体" w:cs="宋体"/>
          <w:kern w:val="0"/>
        </w:rPr>
      </w:pPr>
      <w:r w:rsidRPr="00F37447">
        <w:rPr>
          <w:rFonts w:hint="eastAsia"/>
        </w:rPr>
        <w:t>图</w:t>
      </w:r>
      <w:r w:rsidR="002B7480">
        <w:t>20</w:t>
      </w:r>
      <w:r w:rsidRPr="00142CF4">
        <w:rPr>
          <w:rFonts w:hint="eastAsia"/>
        </w:rPr>
        <w:t xml:space="preserve"> </w:t>
      </w:r>
      <w:r>
        <w:rPr>
          <w:rFonts w:hint="eastAsia"/>
          <w:color w:val="000000" w:themeColor="text1"/>
        </w:rPr>
        <w:t>铰接</w:t>
      </w:r>
      <w:r w:rsidRPr="00142CF4">
        <w:rPr>
          <w:rFonts w:hint="eastAsia"/>
          <w:color w:val="000000" w:themeColor="text1"/>
        </w:rPr>
        <w:t>节点</w:t>
      </w:r>
      <w:r>
        <w:rPr>
          <w:rFonts w:hint="eastAsia"/>
          <w:color w:val="000000" w:themeColor="text1"/>
        </w:rPr>
        <w:t>荷载位移</w:t>
      </w:r>
      <w:r w:rsidRPr="00142CF4">
        <w:rPr>
          <w:rFonts w:hint="eastAsia"/>
          <w:color w:val="000000" w:themeColor="text1"/>
        </w:rPr>
        <w:t>曲线</w:t>
      </w:r>
      <w:r w:rsidRPr="00142CF4">
        <w:rPr>
          <w:rFonts w:hint="eastAsia"/>
        </w:rPr>
        <w:t xml:space="preserve"> </w:t>
      </w:r>
      <w:r>
        <w:rPr>
          <w:rFonts w:hint="eastAsia"/>
        </w:rPr>
        <w:t xml:space="preserve">      </w:t>
      </w:r>
      <w:r w:rsidRPr="00F37447">
        <w:rPr>
          <w:rFonts w:hint="eastAsia"/>
        </w:rPr>
        <w:t>图</w:t>
      </w:r>
      <w:r>
        <w:t>2</w:t>
      </w:r>
      <w:r w:rsidR="002B7480">
        <w:t>1</w:t>
      </w:r>
      <w:r w:rsidRPr="00F37447">
        <w:rPr>
          <w:rFonts w:hint="eastAsia"/>
        </w:rPr>
        <w:t xml:space="preserve"> </w:t>
      </w:r>
      <w:r>
        <w:rPr>
          <w:rFonts w:hint="eastAsia"/>
        </w:rPr>
        <w:t>破坏时铰接节点试验照片</w:t>
      </w:r>
    </w:p>
    <w:p w14:paraId="774B448A" w14:textId="77777777" w:rsidR="00D24D48" w:rsidRDefault="00D24D48" w:rsidP="00D24D48">
      <w:r>
        <w:rPr>
          <w:rFonts w:hint="eastAsia"/>
        </w:rPr>
        <w:t xml:space="preserve">     </w:t>
      </w:r>
      <w:r>
        <w:rPr>
          <w:rFonts w:hint="eastAsia"/>
        </w:rPr>
        <w:t>虽然</w:t>
      </w:r>
      <w:r w:rsidRPr="00200314">
        <w:rPr>
          <w:rFonts w:hint="eastAsia"/>
        </w:rPr>
        <w:t>L</w:t>
      </w:r>
      <w:r w:rsidRPr="00200314">
        <w:rPr>
          <w:rFonts w:hint="eastAsia"/>
        </w:rPr>
        <w:t>形或</w:t>
      </w:r>
      <w:r w:rsidRPr="00200314">
        <w:rPr>
          <w:rFonts w:hint="eastAsia"/>
        </w:rPr>
        <w:t>T</w:t>
      </w:r>
      <w:r w:rsidRPr="00200314">
        <w:rPr>
          <w:rFonts w:hint="eastAsia"/>
        </w:rPr>
        <w:t>形连接件</w:t>
      </w:r>
      <w:r>
        <w:rPr>
          <w:rFonts w:hint="eastAsia"/>
        </w:rPr>
        <w:t>与钢管束壁板四面围焊，考虑连接件最上部的正面焊缝位置对应的钢板，需要承受一定的次弯矩作用，偏保守的忽略此处钢板承载力作用，仅按照三面围焊的</w:t>
      </w:r>
      <w:r w:rsidRPr="00EC1758">
        <w:rPr>
          <w:rFonts w:hint="eastAsia"/>
        </w:rPr>
        <w:t>拉剪破坏（</w:t>
      </w:r>
      <w:r w:rsidRPr="00EC1758">
        <w:rPr>
          <w:rFonts w:hint="eastAsia"/>
        </w:rPr>
        <w:t>block shear</w:t>
      </w:r>
      <w:r w:rsidRPr="00EC1758">
        <w:rPr>
          <w:rFonts w:hint="eastAsia"/>
        </w:rPr>
        <w:t>）模式计算</w:t>
      </w:r>
      <w:r>
        <w:rPr>
          <w:rFonts w:hint="eastAsia"/>
        </w:rPr>
        <w:t>钢管束壁板承载力。</w:t>
      </w:r>
    </w:p>
    <w:p w14:paraId="1D916183" w14:textId="77777777" w:rsidR="00D24D48" w:rsidRPr="004F136C" w:rsidRDefault="00D24D48" w:rsidP="00D24D48">
      <w:r>
        <w:rPr>
          <w:b/>
          <w:bCs/>
        </w:rPr>
        <w:t>8</w:t>
      </w:r>
      <w:r w:rsidRPr="00165510">
        <w:rPr>
          <w:rFonts w:hint="eastAsia"/>
          <w:b/>
          <w:bCs/>
        </w:rPr>
        <w:t>.</w:t>
      </w:r>
      <w:r w:rsidRPr="00165510">
        <w:rPr>
          <w:b/>
          <w:bCs/>
        </w:rPr>
        <w:t>4</w:t>
      </w:r>
      <w:r w:rsidRPr="00165510">
        <w:rPr>
          <w:rFonts w:hint="eastAsia"/>
          <w:b/>
          <w:bCs/>
        </w:rPr>
        <w:t>.</w:t>
      </w:r>
      <w:r>
        <w:rPr>
          <w:b/>
          <w:bCs/>
        </w:rPr>
        <w:t>9</w:t>
      </w:r>
      <w:r>
        <w:rPr>
          <w:rFonts w:hint="eastAsia"/>
        </w:rPr>
        <w:t xml:space="preserve">  </w:t>
      </w:r>
      <w:r w:rsidRPr="004F136C">
        <w:rPr>
          <w:rFonts w:hint="eastAsia"/>
        </w:rPr>
        <w:t>当梁与墙的连接采用侧板式或端板式节点时，</w:t>
      </w:r>
      <w:r w:rsidRPr="004F136C">
        <w:rPr>
          <w:rFonts w:hint="eastAsia"/>
        </w:rPr>
        <w:t>L</w:t>
      </w:r>
      <w:r>
        <w:rPr>
          <w:rFonts w:hint="eastAsia"/>
        </w:rPr>
        <w:t>形</w:t>
      </w:r>
      <w:r w:rsidRPr="004F136C">
        <w:rPr>
          <w:rFonts w:hint="eastAsia"/>
        </w:rPr>
        <w:t>剪力墙的转角处若设置两个方向的刚接梁会导致节点处理复杂，应尽量避免。若必须设置两个方向的刚接梁，宜</w:t>
      </w:r>
      <w:r>
        <w:rPr>
          <w:rFonts w:hint="eastAsia"/>
        </w:rPr>
        <w:t>在转角处</w:t>
      </w:r>
      <w:r w:rsidRPr="004F136C">
        <w:rPr>
          <w:rFonts w:hint="eastAsia"/>
        </w:rPr>
        <w:t>设置</w:t>
      </w:r>
      <w:r>
        <w:rPr>
          <w:rFonts w:hint="eastAsia"/>
        </w:rPr>
        <w:t>柱，并通过</w:t>
      </w:r>
      <w:r w:rsidRPr="004F136C">
        <w:rPr>
          <w:rFonts w:hint="eastAsia"/>
        </w:rPr>
        <w:t>水平隔板传递</w:t>
      </w:r>
      <w:r>
        <w:rPr>
          <w:rFonts w:hint="eastAsia"/>
        </w:rPr>
        <w:t>钢</w:t>
      </w:r>
      <w:r w:rsidRPr="004F136C">
        <w:rPr>
          <w:rFonts w:hint="eastAsia"/>
        </w:rPr>
        <w:t>梁翼缘拉压力。</w:t>
      </w:r>
    </w:p>
    <w:p w14:paraId="6D56B056" w14:textId="77777777" w:rsidR="00D24D48" w:rsidRPr="000564C7" w:rsidRDefault="00D24D48" w:rsidP="0002622C">
      <w:pPr>
        <w:pStyle w:val="2c"/>
      </w:pPr>
      <w:bookmarkStart w:id="640" w:name="_Toc517032581"/>
      <w:bookmarkStart w:id="641" w:name="_Toc520361645"/>
      <w:bookmarkStart w:id="642" w:name="_Toc520362745"/>
      <w:bookmarkStart w:id="643" w:name="_Toc520364021"/>
      <w:bookmarkStart w:id="644" w:name="_Toc520792446"/>
      <w:bookmarkStart w:id="645" w:name="_Toc520794043"/>
      <w:bookmarkStart w:id="646" w:name="_Toc520796049"/>
      <w:bookmarkStart w:id="647" w:name="_Toc75954480"/>
      <w:bookmarkStart w:id="648" w:name="_Toc76031617"/>
      <w:bookmarkStart w:id="649" w:name="_Toc76031700"/>
      <w:bookmarkStart w:id="650" w:name="_Toc96076841"/>
      <w:bookmarkStart w:id="651" w:name="_Toc96092197"/>
      <w:bookmarkStart w:id="652" w:name="_Toc97295171"/>
      <w:bookmarkStart w:id="653" w:name="_Toc112774360"/>
      <w:bookmarkStart w:id="654" w:name="_Toc112775705"/>
      <w:bookmarkStart w:id="655" w:name="_Toc113954190"/>
      <w:r>
        <w:t>8</w:t>
      </w:r>
      <w:r w:rsidRPr="000564C7">
        <w:t>.</w:t>
      </w:r>
      <w:r w:rsidRPr="000564C7">
        <w:rPr>
          <w:rFonts w:hint="eastAsia"/>
        </w:rPr>
        <w:t xml:space="preserve">5 </w:t>
      </w:r>
      <w:r>
        <w:rPr>
          <w:rFonts w:hint="eastAsia"/>
        </w:rPr>
        <w:t xml:space="preserve"> </w:t>
      </w:r>
      <w:r w:rsidRPr="000564C7">
        <w:rPr>
          <w:rFonts w:hint="eastAsia"/>
        </w:rPr>
        <w:t>楼板与钢管混凝土束剪力墙的连接节点</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31B7B39A" w14:textId="77777777" w:rsidR="00D24D48" w:rsidRDefault="00D24D48" w:rsidP="00D24D48">
      <w:r>
        <w:rPr>
          <w:b/>
          <w:bCs/>
        </w:rPr>
        <w:t>8</w:t>
      </w:r>
      <w:r w:rsidRPr="00165510">
        <w:rPr>
          <w:rFonts w:hint="eastAsia"/>
          <w:b/>
          <w:bCs/>
        </w:rPr>
        <w:t>.5.2</w:t>
      </w:r>
      <w:r>
        <w:rPr>
          <w:rFonts w:hint="eastAsia"/>
        </w:rPr>
        <w:t xml:space="preserve">  </w:t>
      </w:r>
      <w:r>
        <w:rPr>
          <w:rFonts w:hint="eastAsia"/>
        </w:rPr>
        <w:t>根据相关推出试验结果，为进一步保证楼板和钢管混凝土束剪力墙，钢管束和束内混凝土共同工作，在每层楼板位置处，每一个钢管束腔体均应预留两排孔，总共不少于</w:t>
      </w:r>
      <w:r>
        <w:t>4</w:t>
      </w:r>
      <w:r>
        <w:rPr>
          <w:rFonts w:hint="eastAsia"/>
        </w:rPr>
        <w:t>个钢筋孔，上排孔插入的钢筋直径不宜小于</w:t>
      </w:r>
      <w:r>
        <w:rPr>
          <w:rFonts w:hint="eastAsia"/>
        </w:rPr>
        <w:t>10mm</w:t>
      </w:r>
      <w:r>
        <w:rPr>
          <w:rFonts w:hint="eastAsia"/>
        </w:rPr>
        <w:t>，下排孔插入的钢筋直径不宜小于</w:t>
      </w:r>
      <w:r>
        <w:rPr>
          <w:rFonts w:hint="eastAsia"/>
        </w:rPr>
        <w:t>8mm</w:t>
      </w:r>
      <w:r>
        <w:rPr>
          <w:rFonts w:hint="eastAsia"/>
        </w:rPr>
        <w:t>。建议当支座钢筋直径不大于</w:t>
      </w:r>
      <w:r>
        <w:rPr>
          <w:rFonts w:hint="eastAsia"/>
        </w:rPr>
        <w:t>1</w:t>
      </w:r>
      <w:r>
        <w:t>2</w:t>
      </w:r>
      <w:r>
        <w:rPr>
          <w:rFonts w:hint="eastAsia"/>
        </w:rPr>
        <w:t>mm</w:t>
      </w:r>
      <w:r>
        <w:rPr>
          <w:rFonts w:hint="eastAsia"/>
        </w:rPr>
        <w:t>时，在满足计算要求的情况下钢筋间距优先取</w:t>
      </w:r>
      <w:r>
        <w:rPr>
          <w:rFonts w:hint="eastAsia"/>
        </w:rPr>
        <w:t>2</w:t>
      </w:r>
      <w:r>
        <w:t>00</w:t>
      </w:r>
      <w:r>
        <w:rPr>
          <w:rFonts w:hint="eastAsia"/>
        </w:rPr>
        <w:t>mm</w:t>
      </w:r>
      <w:r>
        <w:rPr>
          <w:rFonts w:hint="eastAsia"/>
        </w:rPr>
        <w:t>。</w:t>
      </w:r>
    </w:p>
    <w:p w14:paraId="6F71E532" w14:textId="77777777" w:rsidR="00D24D48" w:rsidRDefault="00D24D48" w:rsidP="00D24D48">
      <w:r>
        <w:lastRenderedPageBreak/>
        <w:tab/>
      </w:r>
      <w:r>
        <w:rPr>
          <w:rFonts w:hint="eastAsia"/>
        </w:rPr>
        <w:t>钢管混凝土束剪力墙作为现浇楼板边支座时，考虑到楼板边的整体性比现浇混凝土差，因此按简支边计算楼板。钢管混凝土束剪力墙作为中间支座时，两侧均有现浇楼板且楼板钢筋可以穿过墙体布置，满足刚接要求，因此可按刚接计算。</w:t>
      </w:r>
    </w:p>
    <w:p w14:paraId="0A53A12C" w14:textId="77777777" w:rsidR="00D24D48" w:rsidRPr="00A925D8" w:rsidRDefault="00D24D48" w:rsidP="00D24D48">
      <w:pPr>
        <w:spacing w:line="440" w:lineRule="exact"/>
        <w:ind w:firstLineChars="200" w:firstLine="480"/>
        <w:jc w:val="left"/>
        <w:rPr>
          <w:color w:val="000000" w:themeColor="text1"/>
          <w:szCs w:val="21"/>
        </w:rPr>
      </w:pPr>
    </w:p>
    <w:p w14:paraId="455ABCC5" w14:textId="77777777" w:rsidR="00D24D48" w:rsidRDefault="00D24D48" w:rsidP="00D24D48">
      <w:pPr>
        <w:widowControl/>
        <w:jc w:val="left"/>
        <w:rPr>
          <w:color w:val="000000" w:themeColor="text1"/>
          <w:szCs w:val="21"/>
        </w:rPr>
      </w:pPr>
      <w:r>
        <w:rPr>
          <w:color w:val="000000" w:themeColor="text1"/>
          <w:szCs w:val="21"/>
        </w:rPr>
        <w:br w:type="page"/>
      </w:r>
    </w:p>
    <w:p w14:paraId="4508BCB7" w14:textId="77777777" w:rsidR="00D24D48" w:rsidRPr="000564C7" w:rsidRDefault="00D24D48" w:rsidP="0002622C">
      <w:pPr>
        <w:pStyle w:val="1b"/>
      </w:pPr>
      <w:bookmarkStart w:id="656" w:name="_Toc520361646"/>
      <w:bookmarkStart w:id="657" w:name="_Toc520362746"/>
      <w:bookmarkStart w:id="658" w:name="_Toc520364022"/>
      <w:bookmarkStart w:id="659" w:name="_Toc520792447"/>
      <w:bookmarkStart w:id="660" w:name="_Toc520794044"/>
      <w:bookmarkStart w:id="661" w:name="_Toc520796050"/>
      <w:bookmarkStart w:id="662" w:name="_Toc75954481"/>
      <w:bookmarkStart w:id="663" w:name="_Toc76031618"/>
      <w:bookmarkStart w:id="664" w:name="_Toc76031701"/>
      <w:bookmarkStart w:id="665" w:name="_Toc96076842"/>
      <w:bookmarkStart w:id="666" w:name="_Toc96092198"/>
      <w:bookmarkStart w:id="667" w:name="_Toc97295172"/>
      <w:bookmarkStart w:id="668" w:name="_Toc112774361"/>
      <w:bookmarkStart w:id="669" w:name="_Toc112775706"/>
      <w:bookmarkStart w:id="670" w:name="_Toc113954191"/>
      <w:r>
        <w:lastRenderedPageBreak/>
        <w:t>9</w:t>
      </w:r>
      <w:r w:rsidRPr="000564C7">
        <w:rPr>
          <w:rFonts w:hint="eastAsia"/>
        </w:rPr>
        <w:t xml:space="preserve"> </w:t>
      </w:r>
      <w:r>
        <w:rPr>
          <w:rFonts w:hint="eastAsia"/>
        </w:rPr>
        <w:t xml:space="preserve"> </w:t>
      </w:r>
      <w:r w:rsidRPr="000564C7">
        <w:rPr>
          <w:rFonts w:hint="eastAsia"/>
        </w:rPr>
        <w:t>防护设计</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B3C8893" w14:textId="77777777" w:rsidR="00D24D48" w:rsidRPr="000564C7" w:rsidRDefault="00D24D48" w:rsidP="0002622C">
      <w:pPr>
        <w:pStyle w:val="2c"/>
      </w:pPr>
      <w:bookmarkStart w:id="671" w:name="_Toc520361647"/>
      <w:bookmarkStart w:id="672" w:name="_Toc520362747"/>
      <w:bookmarkStart w:id="673" w:name="_Toc520364023"/>
      <w:bookmarkStart w:id="674" w:name="_Toc520792448"/>
      <w:bookmarkStart w:id="675" w:name="_Toc520794045"/>
      <w:bookmarkStart w:id="676" w:name="_Toc520796051"/>
      <w:bookmarkStart w:id="677" w:name="_Toc75954482"/>
      <w:bookmarkStart w:id="678" w:name="_Toc76031619"/>
      <w:bookmarkStart w:id="679" w:name="_Toc76031702"/>
      <w:bookmarkStart w:id="680" w:name="_Toc96076843"/>
      <w:bookmarkStart w:id="681" w:name="_Toc96092199"/>
      <w:bookmarkStart w:id="682" w:name="_Toc97295173"/>
      <w:bookmarkStart w:id="683" w:name="_Toc112774362"/>
      <w:bookmarkStart w:id="684" w:name="_Toc112775707"/>
      <w:bookmarkStart w:id="685" w:name="_Toc113954192"/>
      <w:r>
        <w:t>9</w:t>
      </w:r>
      <w:r w:rsidRPr="000564C7">
        <w:rPr>
          <w:rFonts w:hint="eastAsia"/>
        </w:rPr>
        <w:t xml:space="preserve">.1 </w:t>
      </w:r>
      <w:r>
        <w:rPr>
          <w:rFonts w:hint="eastAsia"/>
        </w:rPr>
        <w:t xml:space="preserve"> </w:t>
      </w:r>
      <w:r w:rsidRPr="000564C7">
        <w:rPr>
          <w:rFonts w:hint="eastAsia"/>
        </w:rPr>
        <w:t>防腐保护设计</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C507646" w14:textId="77777777" w:rsidR="00D24D48" w:rsidRDefault="00D24D48" w:rsidP="00D24D48">
      <w:r>
        <w:rPr>
          <w:b/>
          <w:bCs/>
        </w:rPr>
        <w:t>9</w:t>
      </w:r>
      <w:r w:rsidRPr="00165510">
        <w:rPr>
          <w:rFonts w:hint="eastAsia"/>
          <w:b/>
          <w:bCs/>
        </w:rPr>
        <w:t>.1.</w:t>
      </w:r>
      <w:r>
        <w:rPr>
          <w:b/>
          <w:bCs/>
        </w:rPr>
        <w:t>3</w:t>
      </w:r>
      <w:r>
        <w:rPr>
          <w:rFonts w:hint="eastAsia"/>
          <w:b/>
          <w:bCs/>
        </w:rPr>
        <w:t>、</w:t>
      </w:r>
      <w:r>
        <w:rPr>
          <w:b/>
          <w:bCs/>
        </w:rPr>
        <w:t>9</w:t>
      </w:r>
      <w:r w:rsidRPr="00165510">
        <w:rPr>
          <w:rFonts w:hint="eastAsia"/>
          <w:b/>
          <w:bCs/>
        </w:rPr>
        <w:t>.1.</w:t>
      </w:r>
      <w:r>
        <w:rPr>
          <w:b/>
          <w:bCs/>
        </w:rPr>
        <w:t>4</w:t>
      </w:r>
      <w:r>
        <w:rPr>
          <w:rFonts w:hint="eastAsia"/>
        </w:rPr>
        <w:t xml:space="preserve">  </w:t>
      </w:r>
      <w:r>
        <w:rPr>
          <w:rFonts w:hint="eastAsia"/>
        </w:rPr>
        <w:t>在《色漆和清漆</w:t>
      </w:r>
      <w:r>
        <w:rPr>
          <w:rFonts w:hint="eastAsia"/>
        </w:rPr>
        <w:t xml:space="preserve"> </w:t>
      </w:r>
      <w:r>
        <w:rPr>
          <w:rFonts w:hint="eastAsia"/>
        </w:rPr>
        <w:t>防护涂料体系对钢结构的防腐蚀保护</w:t>
      </w:r>
      <w:r>
        <w:rPr>
          <w:rFonts w:hint="eastAsia"/>
        </w:rPr>
        <w:t xml:space="preserve"> </w:t>
      </w:r>
      <w:r>
        <w:rPr>
          <w:rFonts w:hint="eastAsia"/>
        </w:rPr>
        <w:t>第</w:t>
      </w:r>
      <w:r>
        <w:rPr>
          <w:rFonts w:hint="eastAsia"/>
        </w:rPr>
        <w:t>2</w:t>
      </w:r>
      <w:r>
        <w:rPr>
          <w:rFonts w:hint="eastAsia"/>
        </w:rPr>
        <w:t>部分：环境分类》</w:t>
      </w:r>
      <w:r>
        <w:rPr>
          <w:rFonts w:hint="eastAsia"/>
        </w:rPr>
        <w:t>GB/T 30790.2</w:t>
      </w:r>
      <w:r>
        <w:rPr>
          <w:rFonts w:hint="eastAsia"/>
        </w:rPr>
        <w:t>中对</w:t>
      </w:r>
      <w:r w:rsidRPr="00AA15E4">
        <w:rPr>
          <w:rFonts w:hint="eastAsia"/>
        </w:rPr>
        <w:t>大气腐蚀腐蚀性等级和典型环境示例</w:t>
      </w:r>
      <w:r>
        <w:rPr>
          <w:rFonts w:hint="eastAsia"/>
        </w:rPr>
        <w:t>如表</w:t>
      </w:r>
      <w:r>
        <w:t>5</w:t>
      </w:r>
      <w:r>
        <w:rPr>
          <w:rFonts w:hint="eastAsia"/>
        </w:rPr>
        <w:t>所示。</w:t>
      </w:r>
    </w:p>
    <w:p w14:paraId="15D63379" w14:textId="77777777" w:rsidR="00D24D48" w:rsidRPr="00C6450D" w:rsidRDefault="00D24D48" w:rsidP="002B7480">
      <w:pPr>
        <w:pStyle w:val="A-b"/>
      </w:pPr>
      <w:r w:rsidRPr="00C6450D">
        <w:rPr>
          <w:rFonts w:hint="eastAsia"/>
        </w:rPr>
        <w:t>表</w:t>
      </w:r>
      <w:r w:rsidRPr="00C6450D">
        <w:t>5</w:t>
      </w:r>
      <w:r w:rsidRPr="00C6450D">
        <w:rPr>
          <w:rFonts w:hint="eastAsia"/>
        </w:rPr>
        <w:t xml:space="preserve">  </w:t>
      </w:r>
      <w:r w:rsidRPr="00C6450D">
        <w:rPr>
          <w:rFonts w:hint="eastAsia"/>
        </w:rPr>
        <w:t>大气腐蚀腐蚀性等级和典型环境示例</w:t>
      </w:r>
    </w:p>
    <w:tbl>
      <w:tblPr>
        <w:tblStyle w:val="a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9"/>
        <w:gridCol w:w="1134"/>
        <w:gridCol w:w="992"/>
        <w:gridCol w:w="1418"/>
        <w:gridCol w:w="3062"/>
      </w:tblGrid>
      <w:tr w:rsidR="00D24D48" w:rsidRPr="00B978CC" w14:paraId="77F02825" w14:textId="77777777" w:rsidTr="00B978CC">
        <w:trPr>
          <w:jc w:val="center"/>
        </w:trPr>
        <w:tc>
          <w:tcPr>
            <w:tcW w:w="959" w:type="dxa"/>
            <w:vMerge w:val="restart"/>
            <w:vAlign w:val="center"/>
          </w:tcPr>
          <w:p w14:paraId="55816CD7" w14:textId="77777777" w:rsidR="00D24D48" w:rsidRPr="00B978CC" w:rsidRDefault="00D24D48" w:rsidP="00F449E9">
            <w:pPr>
              <w:jc w:val="center"/>
              <w:rPr>
                <w:sz w:val="21"/>
                <w:szCs w:val="21"/>
              </w:rPr>
            </w:pPr>
            <w:r w:rsidRPr="00B978CC">
              <w:rPr>
                <w:rFonts w:hint="eastAsia"/>
                <w:sz w:val="21"/>
                <w:szCs w:val="21"/>
              </w:rPr>
              <w:t>腐蚀性</w:t>
            </w:r>
          </w:p>
          <w:p w14:paraId="613963AC" w14:textId="77777777" w:rsidR="00D24D48" w:rsidRPr="00B978CC" w:rsidRDefault="00D24D48" w:rsidP="00F449E9">
            <w:pPr>
              <w:jc w:val="center"/>
              <w:rPr>
                <w:sz w:val="21"/>
                <w:szCs w:val="21"/>
              </w:rPr>
            </w:pPr>
            <w:r w:rsidRPr="00B978CC">
              <w:rPr>
                <w:rFonts w:hint="eastAsia"/>
                <w:sz w:val="21"/>
                <w:szCs w:val="21"/>
              </w:rPr>
              <w:t>等级</w:t>
            </w:r>
          </w:p>
        </w:tc>
        <w:tc>
          <w:tcPr>
            <w:tcW w:w="2126" w:type="dxa"/>
            <w:gridSpan w:val="2"/>
            <w:vAlign w:val="center"/>
          </w:tcPr>
          <w:p w14:paraId="71B1A914" w14:textId="77777777" w:rsidR="00D24D48" w:rsidRPr="00B978CC" w:rsidRDefault="00D24D48" w:rsidP="00F449E9">
            <w:pPr>
              <w:jc w:val="center"/>
              <w:rPr>
                <w:sz w:val="21"/>
                <w:szCs w:val="21"/>
              </w:rPr>
            </w:pPr>
            <w:r w:rsidRPr="00B978CC">
              <w:rPr>
                <w:sz w:val="21"/>
                <w:szCs w:val="21"/>
              </w:rPr>
              <w:t>低碳钢的单位面积质量损失</w:t>
            </w:r>
            <w:r w:rsidRPr="00B978CC">
              <w:rPr>
                <w:rFonts w:hint="eastAsia"/>
                <w:sz w:val="21"/>
                <w:szCs w:val="21"/>
              </w:rPr>
              <w:t>/</w:t>
            </w:r>
            <w:r w:rsidRPr="00B978CC">
              <w:rPr>
                <w:rFonts w:hint="eastAsia"/>
                <w:sz w:val="21"/>
                <w:szCs w:val="21"/>
              </w:rPr>
              <w:t>厚度损失</w:t>
            </w:r>
          </w:p>
          <w:p w14:paraId="47B05E2C" w14:textId="77777777" w:rsidR="00D24D48" w:rsidRPr="00B978CC" w:rsidRDefault="00D24D48" w:rsidP="00F449E9">
            <w:pPr>
              <w:jc w:val="center"/>
              <w:rPr>
                <w:sz w:val="21"/>
                <w:szCs w:val="21"/>
              </w:rPr>
            </w:pPr>
            <w:r w:rsidRPr="00B978CC">
              <w:rPr>
                <w:rFonts w:hint="eastAsia"/>
                <w:sz w:val="21"/>
                <w:szCs w:val="21"/>
              </w:rPr>
              <w:t>（经过第一年暴露后）</w:t>
            </w:r>
          </w:p>
        </w:tc>
        <w:tc>
          <w:tcPr>
            <w:tcW w:w="4480" w:type="dxa"/>
            <w:gridSpan w:val="2"/>
            <w:vAlign w:val="center"/>
          </w:tcPr>
          <w:p w14:paraId="5419AC34" w14:textId="77777777" w:rsidR="00D24D48" w:rsidRPr="00B978CC" w:rsidRDefault="00D24D48" w:rsidP="00F449E9">
            <w:pPr>
              <w:jc w:val="center"/>
              <w:rPr>
                <w:sz w:val="21"/>
                <w:szCs w:val="21"/>
              </w:rPr>
            </w:pPr>
            <w:r w:rsidRPr="00B978CC">
              <w:rPr>
                <w:sz w:val="21"/>
                <w:szCs w:val="21"/>
              </w:rPr>
              <w:t>温和气候下典型的环境示例</w:t>
            </w:r>
          </w:p>
        </w:tc>
      </w:tr>
      <w:tr w:rsidR="00D24D48" w:rsidRPr="00B978CC" w14:paraId="52C7FD76" w14:textId="77777777" w:rsidTr="00B978CC">
        <w:trPr>
          <w:jc w:val="center"/>
        </w:trPr>
        <w:tc>
          <w:tcPr>
            <w:tcW w:w="959" w:type="dxa"/>
            <w:vMerge/>
            <w:vAlign w:val="center"/>
          </w:tcPr>
          <w:p w14:paraId="53410ACD" w14:textId="77777777" w:rsidR="00D24D48" w:rsidRPr="00B978CC" w:rsidRDefault="00D24D48" w:rsidP="00F449E9">
            <w:pPr>
              <w:jc w:val="center"/>
              <w:rPr>
                <w:sz w:val="21"/>
                <w:szCs w:val="21"/>
              </w:rPr>
            </w:pPr>
          </w:p>
        </w:tc>
        <w:tc>
          <w:tcPr>
            <w:tcW w:w="1134" w:type="dxa"/>
            <w:vAlign w:val="center"/>
          </w:tcPr>
          <w:p w14:paraId="014841F4" w14:textId="77777777" w:rsidR="00D24D48" w:rsidRPr="00B978CC" w:rsidRDefault="00D24D48" w:rsidP="00F449E9">
            <w:pPr>
              <w:jc w:val="center"/>
              <w:rPr>
                <w:sz w:val="21"/>
                <w:szCs w:val="21"/>
              </w:rPr>
            </w:pPr>
            <w:r w:rsidRPr="00B978CC">
              <w:rPr>
                <w:sz w:val="21"/>
                <w:szCs w:val="21"/>
              </w:rPr>
              <w:t>质量损失</w:t>
            </w:r>
          </w:p>
          <w:p w14:paraId="4C16DB32" w14:textId="77777777" w:rsidR="00D24D48" w:rsidRPr="00B978CC" w:rsidRDefault="00D24D48" w:rsidP="00F449E9">
            <w:pPr>
              <w:jc w:val="center"/>
              <w:rPr>
                <w:sz w:val="21"/>
                <w:szCs w:val="21"/>
              </w:rPr>
            </w:pPr>
            <w:r w:rsidRPr="00B978CC">
              <w:rPr>
                <w:rFonts w:hint="eastAsia"/>
                <w:sz w:val="21"/>
                <w:szCs w:val="21"/>
              </w:rPr>
              <w:t>g.m</w:t>
            </w:r>
            <w:r w:rsidRPr="00B978CC">
              <w:rPr>
                <w:rFonts w:hint="eastAsia"/>
                <w:sz w:val="21"/>
                <w:szCs w:val="21"/>
                <w:vertAlign w:val="superscript"/>
              </w:rPr>
              <w:t>-2</w:t>
            </w:r>
          </w:p>
        </w:tc>
        <w:tc>
          <w:tcPr>
            <w:tcW w:w="992" w:type="dxa"/>
            <w:vAlign w:val="center"/>
          </w:tcPr>
          <w:p w14:paraId="23E3F7CA" w14:textId="77777777" w:rsidR="00D24D48" w:rsidRPr="00B978CC" w:rsidRDefault="00D24D48" w:rsidP="00F449E9">
            <w:pPr>
              <w:jc w:val="center"/>
              <w:rPr>
                <w:sz w:val="21"/>
                <w:szCs w:val="21"/>
              </w:rPr>
            </w:pPr>
            <w:r w:rsidRPr="00B978CC">
              <w:rPr>
                <w:sz w:val="21"/>
                <w:szCs w:val="21"/>
              </w:rPr>
              <w:t>厚度损失</w:t>
            </w:r>
            <w:proofErr w:type="spellStart"/>
            <w:r w:rsidRPr="00B978CC">
              <w:rPr>
                <w:sz w:val="21"/>
                <w:szCs w:val="21"/>
              </w:rPr>
              <w:t>μ</w:t>
            </w:r>
            <w:r w:rsidRPr="00B978CC">
              <w:rPr>
                <w:rFonts w:hint="eastAsia"/>
                <w:sz w:val="21"/>
                <w:szCs w:val="21"/>
              </w:rPr>
              <w:t>m</w:t>
            </w:r>
            <w:proofErr w:type="spellEnd"/>
          </w:p>
        </w:tc>
        <w:tc>
          <w:tcPr>
            <w:tcW w:w="1418" w:type="dxa"/>
            <w:vAlign w:val="center"/>
          </w:tcPr>
          <w:p w14:paraId="7BA5D187" w14:textId="77777777" w:rsidR="00D24D48" w:rsidRPr="00B978CC" w:rsidRDefault="00D24D48" w:rsidP="00F449E9">
            <w:pPr>
              <w:jc w:val="center"/>
              <w:rPr>
                <w:sz w:val="21"/>
                <w:szCs w:val="21"/>
              </w:rPr>
            </w:pPr>
            <w:r w:rsidRPr="00B978CC">
              <w:rPr>
                <w:sz w:val="21"/>
                <w:szCs w:val="21"/>
              </w:rPr>
              <w:t>外部</w:t>
            </w:r>
          </w:p>
        </w:tc>
        <w:tc>
          <w:tcPr>
            <w:tcW w:w="3062" w:type="dxa"/>
            <w:vAlign w:val="center"/>
          </w:tcPr>
          <w:p w14:paraId="23641D62" w14:textId="77777777" w:rsidR="00D24D48" w:rsidRPr="00B978CC" w:rsidRDefault="00D24D48" w:rsidP="00F449E9">
            <w:pPr>
              <w:jc w:val="center"/>
              <w:rPr>
                <w:sz w:val="21"/>
                <w:szCs w:val="21"/>
              </w:rPr>
            </w:pPr>
            <w:r w:rsidRPr="00B978CC">
              <w:rPr>
                <w:sz w:val="21"/>
                <w:szCs w:val="21"/>
              </w:rPr>
              <w:t>内部</w:t>
            </w:r>
          </w:p>
        </w:tc>
      </w:tr>
      <w:tr w:rsidR="00D24D48" w:rsidRPr="00B978CC" w14:paraId="525B7A08" w14:textId="77777777" w:rsidTr="00B978CC">
        <w:trPr>
          <w:jc w:val="center"/>
        </w:trPr>
        <w:tc>
          <w:tcPr>
            <w:tcW w:w="959" w:type="dxa"/>
            <w:vAlign w:val="center"/>
          </w:tcPr>
          <w:p w14:paraId="5D536EEF" w14:textId="77777777" w:rsidR="00D24D48" w:rsidRPr="00B978CC" w:rsidRDefault="00D24D48" w:rsidP="00F449E9">
            <w:pPr>
              <w:jc w:val="center"/>
              <w:rPr>
                <w:sz w:val="21"/>
                <w:szCs w:val="21"/>
              </w:rPr>
            </w:pPr>
            <w:r w:rsidRPr="00B978CC">
              <w:rPr>
                <w:rFonts w:hint="eastAsia"/>
                <w:sz w:val="21"/>
                <w:szCs w:val="21"/>
              </w:rPr>
              <w:t>C1</w:t>
            </w:r>
            <w:r w:rsidRPr="00B978CC">
              <w:rPr>
                <w:rFonts w:hint="eastAsia"/>
                <w:sz w:val="21"/>
                <w:szCs w:val="21"/>
              </w:rPr>
              <w:t>很低</w:t>
            </w:r>
          </w:p>
        </w:tc>
        <w:tc>
          <w:tcPr>
            <w:tcW w:w="1134" w:type="dxa"/>
            <w:vAlign w:val="center"/>
          </w:tcPr>
          <w:p w14:paraId="64D3A335"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10</w:t>
            </w:r>
          </w:p>
        </w:tc>
        <w:tc>
          <w:tcPr>
            <w:tcW w:w="992" w:type="dxa"/>
            <w:vAlign w:val="center"/>
          </w:tcPr>
          <w:p w14:paraId="26292709"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1.3</w:t>
            </w:r>
          </w:p>
        </w:tc>
        <w:tc>
          <w:tcPr>
            <w:tcW w:w="1418" w:type="dxa"/>
            <w:vAlign w:val="center"/>
          </w:tcPr>
          <w:p w14:paraId="13CB44A3" w14:textId="77777777" w:rsidR="00D24D48" w:rsidRPr="00B978CC" w:rsidRDefault="00D24D48" w:rsidP="00F449E9">
            <w:pPr>
              <w:jc w:val="center"/>
              <w:rPr>
                <w:sz w:val="21"/>
                <w:szCs w:val="21"/>
              </w:rPr>
            </w:pPr>
            <w:r w:rsidRPr="00B978CC">
              <w:rPr>
                <w:rFonts w:hint="eastAsia"/>
                <w:sz w:val="21"/>
                <w:szCs w:val="21"/>
              </w:rPr>
              <w:t>------</w:t>
            </w:r>
          </w:p>
        </w:tc>
        <w:tc>
          <w:tcPr>
            <w:tcW w:w="3062" w:type="dxa"/>
            <w:vAlign w:val="center"/>
          </w:tcPr>
          <w:p w14:paraId="7814D5D0" w14:textId="77777777" w:rsidR="00D24D48" w:rsidRPr="00B978CC" w:rsidRDefault="00D24D48" w:rsidP="00F449E9">
            <w:pPr>
              <w:jc w:val="center"/>
              <w:rPr>
                <w:sz w:val="21"/>
                <w:szCs w:val="21"/>
              </w:rPr>
            </w:pPr>
            <w:r w:rsidRPr="00B978CC">
              <w:rPr>
                <w:sz w:val="21"/>
                <w:szCs w:val="21"/>
              </w:rPr>
              <w:t>清洁大气环</w:t>
            </w:r>
            <w:r w:rsidRPr="00B978CC">
              <w:rPr>
                <w:rFonts w:hint="eastAsia"/>
                <w:sz w:val="21"/>
                <w:szCs w:val="21"/>
              </w:rPr>
              <w:t>境</w:t>
            </w:r>
            <w:r w:rsidRPr="00B978CC">
              <w:rPr>
                <w:sz w:val="21"/>
                <w:szCs w:val="21"/>
              </w:rPr>
              <w:t>下的保温建筑物</w:t>
            </w:r>
            <w:r w:rsidRPr="00B978CC">
              <w:rPr>
                <w:rFonts w:hint="eastAsia"/>
                <w:sz w:val="21"/>
                <w:szCs w:val="21"/>
              </w:rPr>
              <w:t>，</w:t>
            </w:r>
            <w:r w:rsidRPr="00B978CC">
              <w:rPr>
                <w:sz w:val="21"/>
                <w:szCs w:val="21"/>
              </w:rPr>
              <w:t>例如办公室</w:t>
            </w:r>
            <w:r w:rsidRPr="00B978CC">
              <w:rPr>
                <w:rFonts w:hint="eastAsia"/>
                <w:sz w:val="21"/>
                <w:szCs w:val="21"/>
              </w:rPr>
              <w:t>、</w:t>
            </w:r>
            <w:r w:rsidRPr="00B978CC">
              <w:rPr>
                <w:sz w:val="21"/>
                <w:szCs w:val="21"/>
              </w:rPr>
              <w:t>商店</w:t>
            </w:r>
            <w:r w:rsidRPr="00B978CC">
              <w:rPr>
                <w:rFonts w:hint="eastAsia"/>
                <w:sz w:val="21"/>
                <w:szCs w:val="21"/>
              </w:rPr>
              <w:t>、</w:t>
            </w:r>
            <w:r w:rsidRPr="00B978CC">
              <w:rPr>
                <w:sz w:val="21"/>
                <w:szCs w:val="21"/>
              </w:rPr>
              <w:t>学校</w:t>
            </w:r>
            <w:r w:rsidRPr="00B978CC">
              <w:rPr>
                <w:rFonts w:hint="eastAsia"/>
                <w:sz w:val="21"/>
                <w:szCs w:val="21"/>
              </w:rPr>
              <w:t>和</w:t>
            </w:r>
            <w:r w:rsidRPr="00B978CC">
              <w:rPr>
                <w:sz w:val="21"/>
                <w:szCs w:val="21"/>
              </w:rPr>
              <w:t>旅馆</w:t>
            </w:r>
          </w:p>
        </w:tc>
      </w:tr>
      <w:tr w:rsidR="00D24D48" w:rsidRPr="00B978CC" w14:paraId="0119A3AF" w14:textId="77777777" w:rsidTr="00B978CC">
        <w:trPr>
          <w:jc w:val="center"/>
        </w:trPr>
        <w:tc>
          <w:tcPr>
            <w:tcW w:w="959" w:type="dxa"/>
            <w:vAlign w:val="center"/>
          </w:tcPr>
          <w:p w14:paraId="1A656D49" w14:textId="77777777" w:rsidR="00D24D48" w:rsidRPr="00B978CC" w:rsidRDefault="00D24D48" w:rsidP="00F449E9">
            <w:pPr>
              <w:jc w:val="center"/>
              <w:rPr>
                <w:sz w:val="21"/>
                <w:szCs w:val="21"/>
              </w:rPr>
            </w:pPr>
            <w:r w:rsidRPr="00B978CC">
              <w:rPr>
                <w:rFonts w:hint="eastAsia"/>
                <w:sz w:val="21"/>
                <w:szCs w:val="21"/>
              </w:rPr>
              <w:t>C2</w:t>
            </w:r>
            <w:r w:rsidRPr="00B978CC">
              <w:rPr>
                <w:rFonts w:hint="eastAsia"/>
                <w:sz w:val="21"/>
                <w:szCs w:val="21"/>
              </w:rPr>
              <w:t>低</w:t>
            </w:r>
          </w:p>
        </w:tc>
        <w:tc>
          <w:tcPr>
            <w:tcW w:w="1134" w:type="dxa"/>
            <w:vAlign w:val="center"/>
          </w:tcPr>
          <w:p w14:paraId="401E3DF8"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10</w:t>
            </w:r>
            <w:r w:rsidRPr="00B978CC">
              <w:rPr>
                <w:rFonts w:hint="eastAsia"/>
                <w:sz w:val="21"/>
                <w:szCs w:val="21"/>
              </w:rPr>
              <w:t>且≤</w:t>
            </w:r>
            <w:r w:rsidRPr="00B978CC">
              <w:rPr>
                <w:rFonts w:hint="eastAsia"/>
                <w:sz w:val="21"/>
                <w:szCs w:val="21"/>
              </w:rPr>
              <w:t>200</w:t>
            </w:r>
          </w:p>
        </w:tc>
        <w:tc>
          <w:tcPr>
            <w:tcW w:w="992" w:type="dxa"/>
            <w:vAlign w:val="center"/>
          </w:tcPr>
          <w:p w14:paraId="633C32A0"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1.3</w:t>
            </w:r>
            <w:r w:rsidRPr="00B978CC">
              <w:rPr>
                <w:rFonts w:hint="eastAsia"/>
                <w:sz w:val="21"/>
                <w:szCs w:val="21"/>
              </w:rPr>
              <w:t>且≤</w:t>
            </w:r>
            <w:r w:rsidRPr="00B978CC">
              <w:rPr>
                <w:rFonts w:hint="eastAsia"/>
                <w:sz w:val="21"/>
                <w:szCs w:val="21"/>
              </w:rPr>
              <w:t>25</w:t>
            </w:r>
          </w:p>
        </w:tc>
        <w:tc>
          <w:tcPr>
            <w:tcW w:w="1418" w:type="dxa"/>
            <w:vAlign w:val="center"/>
          </w:tcPr>
          <w:p w14:paraId="176F14AC" w14:textId="77777777" w:rsidR="00D24D48" w:rsidRPr="00B978CC" w:rsidRDefault="00D24D48" w:rsidP="00F449E9">
            <w:pPr>
              <w:jc w:val="center"/>
              <w:rPr>
                <w:sz w:val="21"/>
                <w:szCs w:val="21"/>
              </w:rPr>
            </w:pPr>
            <w:r w:rsidRPr="00B978CC">
              <w:rPr>
                <w:rFonts w:hint="eastAsia"/>
                <w:sz w:val="21"/>
                <w:szCs w:val="21"/>
              </w:rPr>
              <w:t>低污染水平的大气，大多数乡村地区</w:t>
            </w:r>
          </w:p>
        </w:tc>
        <w:tc>
          <w:tcPr>
            <w:tcW w:w="3062" w:type="dxa"/>
            <w:vAlign w:val="center"/>
          </w:tcPr>
          <w:p w14:paraId="1B78B738" w14:textId="77777777" w:rsidR="00D24D48" w:rsidRPr="00B978CC" w:rsidRDefault="00D24D48" w:rsidP="00F449E9">
            <w:pPr>
              <w:jc w:val="center"/>
              <w:rPr>
                <w:sz w:val="21"/>
                <w:szCs w:val="21"/>
              </w:rPr>
            </w:pPr>
            <w:r w:rsidRPr="00B978CC">
              <w:rPr>
                <w:rFonts w:hint="eastAsia"/>
                <w:sz w:val="21"/>
                <w:szCs w:val="21"/>
              </w:rPr>
              <w:t>可能</w:t>
            </w:r>
            <w:r w:rsidRPr="00B978CC">
              <w:rPr>
                <w:sz w:val="21"/>
                <w:szCs w:val="21"/>
              </w:rPr>
              <w:t>发生凝露的不保温建筑物</w:t>
            </w:r>
            <w:r w:rsidRPr="00B978CC">
              <w:rPr>
                <w:rFonts w:hint="eastAsia"/>
                <w:sz w:val="21"/>
                <w:szCs w:val="21"/>
              </w:rPr>
              <w:t>，</w:t>
            </w:r>
            <w:r w:rsidRPr="00B978CC">
              <w:rPr>
                <w:sz w:val="21"/>
                <w:szCs w:val="21"/>
              </w:rPr>
              <w:t>例如</w:t>
            </w:r>
            <w:r w:rsidRPr="00B978CC">
              <w:rPr>
                <w:rFonts w:hint="eastAsia"/>
                <w:sz w:val="21"/>
                <w:szCs w:val="21"/>
              </w:rPr>
              <w:t>仓库、</w:t>
            </w:r>
            <w:r w:rsidRPr="00B978CC">
              <w:rPr>
                <w:sz w:val="21"/>
                <w:szCs w:val="21"/>
              </w:rPr>
              <w:t>体育馆</w:t>
            </w:r>
          </w:p>
        </w:tc>
      </w:tr>
      <w:tr w:rsidR="00D24D48" w:rsidRPr="00B978CC" w14:paraId="538FD087" w14:textId="77777777" w:rsidTr="00B978CC">
        <w:trPr>
          <w:jc w:val="center"/>
        </w:trPr>
        <w:tc>
          <w:tcPr>
            <w:tcW w:w="959" w:type="dxa"/>
            <w:vAlign w:val="center"/>
          </w:tcPr>
          <w:p w14:paraId="4FA916DD" w14:textId="77777777" w:rsidR="00D24D48" w:rsidRPr="00B978CC" w:rsidRDefault="00D24D48" w:rsidP="00F449E9">
            <w:pPr>
              <w:jc w:val="center"/>
              <w:rPr>
                <w:sz w:val="21"/>
                <w:szCs w:val="21"/>
              </w:rPr>
            </w:pPr>
            <w:r w:rsidRPr="00B978CC">
              <w:rPr>
                <w:rFonts w:hint="eastAsia"/>
                <w:sz w:val="21"/>
                <w:szCs w:val="21"/>
              </w:rPr>
              <w:t>C3</w:t>
            </w:r>
            <w:r w:rsidRPr="00B978CC">
              <w:rPr>
                <w:rFonts w:hint="eastAsia"/>
                <w:sz w:val="21"/>
                <w:szCs w:val="21"/>
              </w:rPr>
              <w:t>中等</w:t>
            </w:r>
          </w:p>
        </w:tc>
        <w:tc>
          <w:tcPr>
            <w:tcW w:w="1134" w:type="dxa"/>
            <w:vAlign w:val="center"/>
          </w:tcPr>
          <w:p w14:paraId="24DEEF29"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200</w:t>
            </w:r>
            <w:r w:rsidRPr="00B978CC">
              <w:rPr>
                <w:rFonts w:hint="eastAsia"/>
                <w:sz w:val="21"/>
                <w:szCs w:val="21"/>
              </w:rPr>
              <w:t>且≤</w:t>
            </w:r>
            <w:r w:rsidRPr="00B978CC">
              <w:rPr>
                <w:rFonts w:hint="eastAsia"/>
                <w:sz w:val="21"/>
                <w:szCs w:val="21"/>
              </w:rPr>
              <w:t>400</w:t>
            </w:r>
          </w:p>
        </w:tc>
        <w:tc>
          <w:tcPr>
            <w:tcW w:w="992" w:type="dxa"/>
            <w:vAlign w:val="center"/>
          </w:tcPr>
          <w:p w14:paraId="1789B2CA"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25</w:t>
            </w:r>
            <w:r w:rsidRPr="00B978CC">
              <w:rPr>
                <w:rFonts w:hint="eastAsia"/>
                <w:sz w:val="21"/>
                <w:szCs w:val="21"/>
              </w:rPr>
              <w:t>且≤</w:t>
            </w:r>
            <w:r w:rsidRPr="00B978CC">
              <w:rPr>
                <w:rFonts w:hint="eastAsia"/>
                <w:sz w:val="21"/>
                <w:szCs w:val="21"/>
              </w:rPr>
              <w:t>50</w:t>
            </w:r>
          </w:p>
        </w:tc>
        <w:tc>
          <w:tcPr>
            <w:tcW w:w="1418" w:type="dxa"/>
            <w:vAlign w:val="center"/>
          </w:tcPr>
          <w:p w14:paraId="189CC062" w14:textId="77777777" w:rsidR="00D24D48" w:rsidRPr="00B978CC" w:rsidRDefault="00D24D48" w:rsidP="00F449E9">
            <w:pPr>
              <w:jc w:val="center"/>
              <w:rPr>
                <w:sz w:val="21"/>
                <w:szCs w:val="21"/>
              </w:rPr>
            </w:pPr>
            <w:r w:rsidRPr="00B978CC">
              <w:rPr>
                <w:sz w:val="21"/>
                <w:szCs w:val="21"/>
              </w:rPr>
              <w:t>城市和工业大气</w:t>
            </w:r>
            <w:r w:rsidRPr="00B978CC">
              <w:rPr>
                <w:rFonts w:hint="eastAsia"/>
                <w:sz w:val="21"/>
                <w:szCs w:val="21"/>
              </w:rPr>
              <w:t>，</w:t>
            </w:r>
            <w:r w:rsidRPr="00B978CC">
              <w:rPr>
                <w:sz w:val="21"/>
                <w:szCs w:val="21"/>
              </w:rPr>
              <w:t>中度二氧化硫污染</w:t>
            </w:r>
            <w:r w:rsidRPr="00B978CC">
              <w:rPr>
                <w:rFonts w:hint="eastAsia"/>
                <w:sz w:val="21"/>
                <w:szCs w:val="21"/>
              </w:rPr>
              <w:t>，</w:t>
            </w:r>
            <w:r w:rsidRPr="00B978CC">
              <w:rPr>
                <w:sz w:val="21"/>
                <w:szCs w:val="21"/>
              </w:rPr>
              <w:t>低盐度的沿海地区</w:t>
            </w:r>
          </w:p>
        </w:tc>
        <w:tc>
          <w:tcPr>
            <w:tcW w:w="3062" w:type="dxa"/>
            <w:vAlign w:val="center"/>
          </w:tcPr>
          <w:p w14:paraId="508D30A3" w14:textId="77777777" w:rsidR="00D24D48" w:rsidRPr="00B978CC" w:rsidRDefault="00D24D48" w:rsidP="00F449E9">
            <w:pPr>
              <w:jc w:val="center"/>
              <w:rPr>
                <w:sz w:val="21"/>
                <w:szCs w:val="21"/>
              </w:rPr>
            </w:pPr>
            <w:r w:rsidRPr="00B978CC">
              <w:rPr>
                <w:sz w:val="21"/>
                <w:szCs w:val="21"/>
              </w:rPr>
              <w:t>高湿度和存在一定空气污染的生产场所</w:t>
            </w:r>
            <w:r w:rsidRPr="00B978CC">
              <w:rPr>
                <w:rFonts w:hint="eastAsia"/>
                <w:sz w:val="21"/>
                <w:szCs w:val="21"/>
              </w:rPr>
              <w:t>，</w:t>
            </w:r>
            <w:r w:rsidRPr="00B978CC">
              <w:rPr>
                <w:sz w:val="21"/>
                <w:szCs w:val="21"/>
              </w:rPr>
              <w:t>例如食品加工厂</w:t>
            </w:r>
            <w:r w:rsidRPr="00B978CC">
              <w:rPr>
                <w:rFonts w:hint="eastAsia"/>
                <w:sz w:val="21"/>
                <w:szCs w:val="21"/>
              </w:rPr>
              <w:t>、</w:t>
            </w:r>
            <w:r w:rsidRPr="00B978CC">
              <w:rPr>
                <w:sz w:val="21"/>
                <w:szCs w:val="21"/>
              </w:rPr>
              <w:t>酿酒厂</w:t>
            </w:r>
            <w:r w:rsidRPr="00B978CC">
              <w:rPr>
                <w:rFonts w:hint="eastAsia"/>
                <w:sz w:val="21"/>
                <w:szCs w:val="21"/>
              </w:rPr>
              <w:t>、</w:t>
            </w:r>
            <w:r w:rsidRPr="00B978CC">
              <w:rPr>
                <w:sz w:val="21"/>
                <w:szCs w:val="21"/>
              </w:rPr>
              <w:t>牛奶场</w:t>
            </w:r>
          </w:p>
        </w:tc>
      </w:tr>
      <w:tr w:rsidR="00D24D48" w:rsidRPr="00B978CC" w14:paraId="536C7D21" w14:textId="77777777" w:rsidTr="00B978CC">
        <w:trPr>
          <w:jc w:val="center"/>
        </w:trPr>
        <w:tc>
          <w:tcPr>
            <w:tcW w:w="959" w:type="dxa"/>
            <w:vAlign w:val="center"/>
          </w:tcPr>
          <w:p w14:paraId="4F3FB9C9" w14:textId="77777777" w:rsidR="00D24D48" w:rsidRPr="00B978CC" w:rsidRDefault="00D24D48" w:rsidP="00F449E9">
            <w:pPr>
              <w:jc w:val="center"/>
              <w:rPr>
                <w:sz w:val="21"/>
                <w:szCs w:val="21"/>
              </w:rPr>
            </w:pPr>
            <w:r w:rsidRPr="00B978CC">
              <w:rPr>
                <w:rFonts w:hint="eastAsia"/>
                <w:sz w:val="21"/>
                <w:szCs w:val="21"/>
              </w:rPr>
              <w:t>C4</w:t>
            </w:r>
            <w:r w:rsidRPr="00B978CC">
              <w:rPr>
                <w:rFonts w:hint="eastAsia"/>
                <w:sz w:val="21"/>
                <w:szCs w:val="21"/>
              </w:rPr>
              <w:t>高</w:t>
            </w:r>
          </w:p>
        </w:tc>
        <w:tc>
          <w:tcPr>
            <w:tcW w:w="1134" w:type="dxa"/>
            <w:vAlign w:val="center"/>
          </w:tcPr>
          <w:p w14:paraId="5AC73FB1"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400</w:t>
            </w:r>
            <w:r w:rsidRPr="00B978CC">
              <w:rPr>
                <w:rFonts w:hint="eastAsia"/>
                <w:sz w:val="21"/>
                <w:szCs w:val="21"/>
              </w:rPr>
              <w:t>且≤</w:t>
            </w:r>
            <w:r w:rsidRPr="00B978CC">
              <w:rPr>
                <w:rFonts w:hint="eastAsia"/>
                <w:sz w:val="21"/>
                <w:szCs w:val="21"/>
              </w:rPr>
              <w:t>650</w:t>
            </w:r>
          </w:p>
        </w:tc>
        <w:tc>
          <w:tcPr>
            <w:tcW w:w="992" w:type="dxa"/>
            <w:vAlign w:val="center"/>
          </w:tcPr>
          <w:p w14:paraId="28E343D1" w14:textId="77777777" w:rsidR="00D24D48" w:rsidRPr="00B978CC" w:rsidRDefault="00D24D48" w:rsidP="00F449E9">
            <w:pPr>
              <w:jc w:val="center"/>
              <w:rPr>
                <w:sz w:val="21"/>
                <w:szCs w:val="21"/>
              </w:rPr>
            </w:pPr>
            <w:r w:rsidRPr="00B978CC">
              <w:rPr>
                <w:rFonts w:hint="eastAsia"/>
                <w:sz w:val="21"/>
                <w:szCs w:val="21"/>
              </w:rPr>
              <w:t>＞</w:t>
            </w:r>
            <w:r w:rsidRPr="00B978CC">
              <w:rPr>
                <w:rFonts w:hint="eastAsia"/>
                <w:sz w:val="21"/>
                <w:szCs w:val="21"/>
              </w:rPr>
              <w:t>50</w:t>
            </w:r>
            <w:r w:rsidRPr="00B978CC">
              <w:rPr>
                <w:rFonts w:hint="eastAsia"/>
                <w:sz w:val="21"/>
                <w:szCs w:val="21"/>
              </w:rPr>
              <w:t>且≤</w:t>
            </w:r>
            <w:r w:rsidRPr="00B978CC">
              <w:rPr>
                <w:rFonts w:hint="eastAsia"/>
                <w:sz w:val="21"/>
                <w:szCs w:val="21"/>
              </w:rPr>
              <w:t>80</w:t>
            </w:r>
          </w:p>
        </w:tc>
        <w:tc>
          <w:tcPr>
            <w:tcW w:w="1418" w:type="dxa"/>
            <w:vAlign w:val="center"/>
          </w:tcPr>
          <w:p w14:paraId="31AD6C96" w14:textId="77777777" w:rsidR="00D24D48" w:rsidRPr="00B978CC" w:rsidRDefault="00D24D48" w:rsidP="00F449E9">
            <w:pPr>
              <w:jc w:val="center"/>
              <w:rPr>
                <w:sz w:val="21"/>
                <w:szCs w:val="21"/>
              </w:rPr>
            </w:pPr>
            <w:r w:rsidRPr="00B978CC">
              <w:rPr>
                <w:sz w:val="21"/>
                <w:szCs w:val="21"/>
              </w:rPr>
              <w:t>工业区和中盐度的沿海地区</w:t>
            </w:r>
          </w:p>
        </w:tc>
        <w:tc>
          <w:tcPr>
            <w:tcW w:w="3062" w:type="dxa"/>
            <w:vAlign w:val="center"/>
          </w:tcPr>
          <w:p w14:paraId="652B9127" w14:textId="77777777" w:rsidR="00D24D48" w:rsidRPr="00B978CC" w:rsidRDefault="00D24D48" w:rsidP="00F449E9">
            <w:pPr>
              <w:jc w:val="center"/>
              <w:rPr>
                <w:sz w:val="21"/>
                <w:szCs w:val="21"/>
              </w:rPr>
            </w:pPr>
            <w:r w:rsidRPr="00B978CC">
              <w:rPr>
                <w:rFonts w:hint="eastAsia"/>
                <w:sz w:val="21"/>
                <w:szCs w:val="21"/>
              </w:rPr>
              <w:t>化工厂、</w:t>
            </w:r>
            <w:r w:rsidRPr="00B978CC">
              <w:rPr>
                <w:sz w:val="21"/>
                <w:szCs w:val="21"/>
              </w:rPr>
              <w:t>游泳池</w:t>
            </w:r>
            <w:r w:rsidRPr="00B978CC">
              <w:rPr>
                <w:rFonts w:hint="eastAsia"/>
                <w:sz w:val="21"/>
                <w:szCs w:val="21"/>
              </w:rPr>
              <w:t>、</w:t>
            </w:r>
            <w:r w:rsidRPr="00B978CC">
              <w:rPr>
                <w:sz w:val="21"/>
                <w:szCs w:val="21"/>
              </w:rPr>
              <w:t>沿海船舶和造船厂</w:t>
            </w:r>
          </w:p>
        </w:tc>
      </w:tr>
    </w:tbl>
    <w:p w14:paraId="04092D6A" w14:textId="77777777" w:rsidR="00D24D48" w:rsidRDefault="00D24D48" w:rsidP="00D24D48">
      <w:pPr>
        <w:ind w:firstLineChars="200" w:firstLine="480"/>
        <w:rPr>
          <w:rFonts w:ascii="宋体" w:hAnsi="宋体"/>
          <w:color w:val="000000" w:themeColor="text1"/>
          <w:szCs w:val="21"/>
        </w:rPr>
      </w:pPr>
      <w:r>
        <w:rPr>
          <w:rFonts w:hint="eastAsia"/>
        </w:rPr>
        <w:t>查阅</w:t>
      </w:r>
      <w:r w:rsidRPr="00D46B35">
        <w:rPr>
          <w:rFonts w:hint="eastAsia"/>
        </w:rPr>
        <w:t>中国大气腐蚀监测平台的实测值研究成果，表</w:t>
      </w:r>
      <w:r>
        <w:t>6</w:t>
      </w:r>
      <w:r w:rsidRPr="00D46B35">
        <w:rPr>
          <w:rFonts w:hint="eastAsia"/>
        </w:rPr>
        <w:t>列出国内一些城市的大气腐蚀</w:t>
      </w:r>
      <w:r>
        <w:rPr>
          <w:rFonts w:hint="eastAsia"/>
        </w:rPr>
        <w:t>腐蚀等级</w:t>
      </w:r>
      <w:r w:rsidRPr="0062607A">
        <w:rPr>
          <w:rFonts w:ascii="宋体" w:hAnsi="宋体" w:hint="eastAsia"/>
          <w:color w:val="000000" w:themeColor="text1"/>
          <w:szCs w:val="21"/>
        </w:rPr>
        <w:t>。</w:t>
      </w:r>
    </w:p>
    <w:p w14:paraId="6F1FE77D" w14:textId="77777777" w:rsidR="00D24D48" w:rsidRPr="00C6450D" w:rsidRDefault="00D24D48" w:rsidP="002B7480">
      <w:pPr>
        <w:pStyle w:val="A-b"/>
      </w:pPr>
      <w:r w:rsidRPr="00C6450D">
        <w:rPr>
          <w:rFonts w:hint="eastAsia"/>
        </w:rPr>
        <w:t>表</w:t>
      </w:r>
      <w:r w:rsidRPr="00C6450D">
        <w:t>6</w:t>
      </w:r>
      <w:r w:rsidRPr="00C6450D">
        <w:rPr>
          <w:rFonts w:hint="eastAsia"/>
        </w:rPr>
        <w:t xml:space="preserve"> </w:t>
      </w:r>
      <w:r w:rsidRPr="00C6450D">
        <w:rPr>
          <w:rFonts w:hint="eastAsia"/>
        </w:rPr>
        <w:t>国内碳钢大气腐蚀腐蚀等级（实测值）</w:t>
      </w:r>
    </w:p>
    <w:tbl>
      <w:tblPr>
        <w:tblStyle w:val="a8"/>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6"/>
        <w:gridCol w:w="1266"/>
        <w:gridCol w:w="846"/>
        <w:gridCol w:w="1266"/>
        <w:gridCol w:w="636"/>
        <w:gridCol w:w="1266"/>
      </w:tblGrid>
      <w:tr w:rsidR="00D24D48" w:rsidRPr="00B978CC" w14:paraId="5944CF57" w14:textId="77777777" w:rsidTr="00B978CC">
        <w:trPr>
          <w:jc w:val="center"/>
        </w:trPr>
        <w:tc>
          <w:tcPr>
            <w:tcW w:w="0" w:type="auto"/>
            <w:vAlign w:val="center"/>
          </w:tcPr>
          <w:p w14:paraId="36009827" w14:textId="77777777" w:rsidR="00D24D48" w:rsidRPr="00B978CC" w:rsidRDefault="00D24D48" w:rsidP="00F449E9">
            <w:pPr>
              <w:jc w:val="center"/>
              <w:rPr>
                <w:sz w:val="21"/>
                <w:szCs w:val="21"/>
              </w:rPr>
            </w:pPr>
            <w:r w:rsidRPr="00B978CC">
              <w:rPr>
                <w:sz w:val="21"/>
                <w:szCs w:val="21"/>
              </w:rPr>
              <w:t>城市</w:t>
            </w:r>
          </w:p>
        </w:tc>
        <w:tc>
          <w:tcPr>
            <w:tcW w:w="0" w:type="auto"/>
            <w:vAlign w:val="center"/>
          </w:tcPr>
          <w:p w14:paraId="4FD9DFD1" w14:textId="77777777" w:rsidR="00D24D48" w:rsidRPr="00B978CC" w:rsidRDefault="00D24D48" w:rsidP="00F449E9">
            <w:pPr>
              <w:jc w:val="center"/>
              <w:rPr>
                <w:sz w:val="21"/>
                <w:szCs w:val="21"/>
              </w:rPr>
            </w:pPr>
            <w:r w:rsidRPr="00B978CC">
              <w:rPr>
                <w:rFonts w:hint="eastAsia"/>
                <w:sz w:val="21"/>
                <w:szCs w:val="21"/>
              </w:rPr>
              <w:t>腐蚀性等级</w:t>
            </w:r>
          </w:p>
        </w:tc>
        <w:tc>
          <w:tcPr>
            <w:tcW w:w="0" w:type="auto"/>
            <w:vAlign w:val="center"/>
          </w:tcPr>
          <w:p w14:paraId="746C31FC" w14:textId="77777777" w:rsidR="00D24D48" w:rsidRPr="00B978CC" w:rsidRDefault="00D24D48" w:rsidP="00F449E9">
            <w:pPr>
              <w:jc w:val="center"/>
              <w:rPr>
                <w:sz w:val="21"/>
                <w:szCs w:val="21"/>
              </w:rPr>
            </w:pPr>
            <w:r w:rsidRPr="00B978CC">
              <w:rPr>
                <w:sz w:val="21"/>
                <w:szCs w:val="21"/>
              </w:rPr>
              <w:t>城市</w:t>
            </w:r>
          </w:p>
        </w:tc>
        <w:tc>
          <w:tcPr>
            <w:tcW w:w="0" w:type="auto"/>
            <w:vAlign w:val="center"/>
          </w:tcPr>
          <w:p w14:paraId="75C68150" w14:textId="77777777" w:rsidR="00D24D48" w:rsidRPr="00B978CC" w:rsidRDefault="00D24D48" w:rsidP="00F449E9">
            <w:pPr>
              <w:jc w:val="center"/>
              <w:rPr>
                <w:sz w:val="21"/>
                <w:szCs w:val="21"/>
              </w:rPr>
            </w:pPr>
            <w:r w:rsidRPr="00B978CC">
              <w:rPr>
                <w:rFonts w:hint="eastAsia"/>
                <w:sz w:val="21"/>
                <w:szCs w:val="21"/>
              </w:rPr>
              <w:t>腐蚀性等级</w:t>
            </w:r>
          </w:p>
        </w:tc>
        <w:tc>
          <w:tcPr>
            <w:tcW w:w="0" w:type="auto"/>
            <w:vAlign w:val="center"/>
          </w:tcPr>
          <w:p w14:paraId="5B5BC223" w14:textId="77777777" w:rsidR="00D24D48" w:rsidRPr="00B978CC" w:rsidRDefault="00D24D48" w:rsidP="00F449E9">
            <w:pPr>
              <w:jc w:val="center"/>
              <w:rPr>
                <w:sz w:val="21"/>
                <w:szCs w:val="21"/>
              </w:rPr>
            </w:pPr>
            <w:r w:rsidRPr="00B978CC">
              <w:rPr>
                <w:sz w:val="21"/>
                <w:szCs w:val="21"/>
              </w:rPr>
              <w:t>城市</w:t>
            </w:r>
          </w:p>
        </w:tc>
        <w:tc>
          <w:tcPr>
            <w:tcW w:w="0" w:type="auto"/>
            <w:vAlign w:val="center"/>
          </w:tcPr>
          <w:p w14:paraId="6A339E17" w14:textId="77777777" w:rsidR="00D24D48" w:rsidRPr="00B978CC" w:rsidRDefault="00D24D48" w:rsidP="00F449E9">
            <w:pPr>
              <w:jc w:val="center"/>
              <w:rPr>
                <w:sz w:val="21"/>
                <w:szCs w:val="21"/>
              </w:rPr>
            </w:pPr>
            <w:r w:rsidRPr="00B978CC">
              <w:rPr>
                <w:rFonts w:hint="eastAsia"/>
                <w:sz w:val="21"/>
                <w:szCs w:val="21"/>
              </w:rPr>
              <w:t>腐蚀性等级</w:t>
            </w:r>
          </w:p>
        </w:tc>
      </w:tr>
      <w:tr w:rsidR="00D24D48" w:rsidRPr="00B978CC" w14:paraId="0961FC99" w14:textId="77777777" w:rsidTr="00B978CC">
        <w:trPr>
          <w:jc w:val="center"/>
        </w:trPr>
        <w:tc>
          <w:tcPr>
            <w:tcW w:w="0" w:type="auto"/>
            <w:vAlign w:val="center"/>
          </w:tcPr>
          <w:p w14:paraId="3FD32787" w14:textId="77777777" w:rsidR="00D24D48" w:rsidRPr="00B978CC" w:rsidRDefault="00D24D48" w:rsidP="00F449E9">
            <w:pPr>
              <w:jc w:val="center"/>
              <w:rPr>
                <w:sz w:val="21"/>
                <w:szCs w:val="21"/>
              </w:rPr>
            </w:pPr>
            <w:r w:rsidRPr="00B978CC">
              <w:rPr>
                <w:sz w:val="21"/>
                <w:szCs w:val="21"/>
              </w:rPr>
              <w:t>上海</w:t>
            </w:r>
          </w:p>
        </w:tc>
        <w:tc>
          <w:tcPr>
            <w:tcW w:w="0" w:type="auto"/>
            <w:vAlign w:val="center"/>
          </w:tcPr>
          <w:p w14:paraId="22A0479A"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79E7A573" w14:textId="77777777" w:rsidR="00D24D48" w:rsidRPr="00B978CC" w:rsidRDefault="00D24D48" w:rsidP="00F449E9">
            <w:pPr>
              <w:jc w:val="center"/>
              <w:rPr>
                <w:sz w:val="21"/>
                <w:szCs w:val="21"/>
              </w:rPr>
            </w:pPr>
            <w:r w:rsidRPr="00B978CC">
              <w:rPr>
                <w:rFonts w:hint="eastAsia"/>
                <w:color w:val="000000"/>
                <w:sz w:val="21"/>
                <w:szCs w:val="21"/>
              </w:rPr>
              <w:t>漠河</w:t>
            </w:r>
          </w:p>
        </w:tc>
        <w:tc>
          <w:tcPr>
            <w:tcW w:w="0" w:type="auto"/>
            <w:vAlign w:val="center"/>
          </w:tcPr>
          <w:p w14:paraId="46C32A0F"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2</w:t>
            </w:r>
          </w:p>
        </w:tc>
        <w:tc>
          <w:tcPr>
            <w:tcW w:w="0" w:type="auto"/>
            <w:vAlign w:val="center"/>
          </w:tcPr>
          <w:p w14:paraId="48314FE6" w14:textId="77777777" w:rsidR="00D24D48" w:rsidRPr="00B978CC" w:rsidRDefault="00D24D48" w:rsidP="00F449E9">
            <w:pPr>
              <w:jc w:val="center"/>
              <w:rPr>
                <w:sz w:val="21"/>
                <w:szCs w:val="21"/>
              </w:rPr>
            </w:pPr>
            <w:r w:rsidRPr="00B978CC">
              <w:rPr>
                <w:rFonts w:hint="eastAsia"/>
                <w:color w:val="000000"/>
                <w:sz w:val="21"/>
                <w:szCs w:val="21"/>
              </w:rPr>
              <w:t>广州</w:t>
            </w:r>
          </w:p>
        </w:tc>
        <w:tc>
          <w:tcPr>
            <w:tcW w:w="0" w:type="auto"/>
            <w:vAlign w:val="center"/>
          </w:tcPr>
          <w:p w14:paraId="26D30B37"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r w:rsidR="00D24D48" w:rsidRPr="00B978CC" w14:paraId="56311007" w14:textId="77777777" w:rsidTr="00B978CC">
        <w:trPr>
          <w:jc w:val="center"/>
        </w:trPr>
        <w:tc>
          <w:tcPr>
            <w:tcW w:w="0" w:type="auto"/>
            <w:vAlign w:val="center"/>
          </w:tcPr>
          <w:p w14:paraId="0F24353A" w14:textId="77777777" w:rsidR="00D24D48" w:rsidRPr="00B978CC" w:rsidRDefault="00D24D48" w:rsidP="00F449E9">
            <w:pPr>
              <w:jc w:val="center"/>
              <w:rPr>
                <w:sz w:val="21"/>
                <w:szCs w:val="21"/>
              </w:rPr>
            </w:pPr>
            <w:r w:rsidRPr="00B978CC">
              <w:rPr>
                <w:sz w:val="21"/>
                <w:szCs w:val="21"/>
              </w:rPr>
              <w:t>北京</w:t>
            </w:r>
          </w:p>
        </w:tc>
        <w:tc>
          <w:tcPr>
            <w:tcW w:w="0" w:type="auto"/>
            <w:vAlign w:val="center"/>
          </w:tcPr>
          <w:p w14:paraId="7B1ABC05"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4BAC16BC" w14:textId="77777777" w:rsidR="00D24D48" w:rsidRPr="00B978CC" w:rsidRDefault="00D24D48" w:rsidP="00F449E9">
            <w:pPr>
              <w:jc w:val="center"/>
              <w:rPr>
                <w:sz w:val="21"/>
                <w:szCs w:val="21"/>
              </w:rPr>
            </w:pPr>
            <w:r w:rsidRPr="00B978CC">
              <w:rPr>
                <w:rFonts w:hint="eastAsia"/>
                <w:color w:val="000000"/>
                <w:sz w:val="21"/>
                <w:szCs w:val="21"/>
              </w:rPr>
              <w:t>拉萨</w:t>
            </w:r>
          </w:p>
        </w:tc>
        <w:tc>
          <w:tcPr>
            <w:tcW w:w="0" w:type="auto"/>
            <w:vAlign w:val="center"/>
          </w:tcPr>
          <w:p w14:paraId="23F0FB26"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2</w:t>
            </w:r>
          </w:p>
        </w:tc>
        <w:tc>
          <w:tcPr>
            <w:tcW w:w="0" w:type="auto"/>
            <w:vAlign w:val="center"/>
          </w:tcPr>
          <w:p w14:paraId="6EDF93E7" w14:textId="77777777" w:rsidR="00D24D48" w:rsidRPr="00B978CC" w:rsidRDefault="00D24D48" w:rsidP="00F449E9">
            <w:pPr>
              <w:jc w:val="center"/>
              <w:rPr>
                <w:sz w:val="21"/>
                <w:szCs w:val="21"/>
              </w:rPr>
            </w:pPr>
            <w:r w:rsidRPr="00B978CC">
              <w:rPr>
                <w:sz w:val="21"/>
                <w:szCs w:val="21"/>
              </w:rPr>
              <w:t>重庆</w:t>
            </w:r>
          </w:p>
        </w:tc>
        <w:tc>
          <w:tcPr>
            <w:tcW w:w="0" w:type="auto"/>
            <w:vAlign w:val="center"/>
          </w:tcPr>
          <w:p w14:paraId="123A007A"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r w:rsidR="00D24D48" w:rsidRPr="00B978CC" w14:paraId="46312A74" w14:textId="77777777" w:rsidTr="00B978CC">
        <w:trPr>
          <w:trHeight w:val="345"/>
          <w:jc w:val="center"/>
        </w:trPr>
        <w:tc>
          <w:tcPr>
            <w:tcW w:w="0" w:type="auto"/>
            <w:vAlign w:val="center"/>
          </w:tcPr>
          <w:p w14:paraId="3340AFDD" w14:textId="77777777" w:rsidR="00D24D48" w:rsidRPr="00B978CC" w:rsidRDefault="00D24D48" w:rsidP="00F449E9">
            <w:pPr>
              <w:jc w:val="center"/>
              <w:rPr>
                <w:sz w:val="21"/>
                <w:szCs w:val="21"/>
              </w:rPr>
            </w:pPr>
            <w:r w:rsidRPr="00B978CC">
              <w:rPr>
                <w:rFonts w:hint="eastAsia"/>
                <w:color w:val="000000"/>
                <w:sz w:val="21"/>
                <w:szCs w:val="21"/>
              </w:rPr>
              <w:t>武汉</w:t>
            </w:r>
          </w:p>
        </w:tc>
        <w:tc>
          <w:tcPr>
            <w:tcW w:w="0" w:type="auto"/>
            <w:vAlign w:val="center"/>
          </w:tcPr>
          <w:p w14:paraId="53A78A86"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5D7A1D54" w14:textId="77777777" w:rsidR="00D24D48" w:rsidRPr="00B978CC" w:rsidRDefault="00D24D48" w:rsidP="00F449E9">
            <w:pPr>
              <w:jc w:val="center"/>
              <w:rPr>
                <w:sz w:val="21"/>
                <w:szCs w:val="21"/>
              </w:rPr>
            </w:pPr>
            <w:r w:rsidRPr="00B978CC">
              <w:rPr>
                <w:rFonts w:hint="eastAsia"/>
                <w:color w:val="000000"/>
                <w:sz w:val="21"/>
                <w:szCs w:val="21"/>
              </w:rPr>
              <w:t>敦煌</w:t>
            </w:r>
          </w:p>
        </w:tc>
        <w:tc>
          <w:tcPr>
            <w:tcW w:w="0" w:type="auto"/>
            <w:vAlign w:val="center"/>
          </w:tcPr>
          <w:p w14:paraId="30C419E0"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2</w:t>
            </w:r>
          </w:p>
        </w:tc>
        <w:tc>
          <w:tcPr>
            <w:tcW w:w="0" w:type="auto"/>
            <w:vAlign w:val="center"/>
          </w:tcPr>
          <w:p w14:paraId="6E21719A" w14:textId="77777777" w:rsidR="00D24D48" w:rsidRPr="00B978CC" w:rsidRDefault="00D24D48" w:rsidP="00F449E9">
            <w:pPr>
              <w:jc w:val="center"/>
              <w:rPr>
                <w:sz w:val="21"/>
                <w:szCs w:val="21"/>
              </w:rPr>
            </w:pPr>
            <w:r w:rsidRPr="00B978CC">
              <w:rPr>
                <w:rFonts w:hint="eastAsia"/>
                <w:sz w:val="21"/>
                <w:szCs w:val="21"/>
              </w:rPr>
              <w:t>成都</w:t>
            </w:r>
          </w:p>
        </w:tc>
        <w:tc>
          <w:tcPr>
            <w:tcW w:w="0" w:type="auto"/>
            <w:vAlign w:val="center"/>
          </w:tcPr>
          <w:p w14:paraId="141008E0"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r w:rsidR="00D24D48" w:rsidRPr="00B978CC" w14:paraId="3DDA83C0" w14:textId="77777777" w:rsidTr="00B978CC">
        <w:trPr>
          <w:trHeight w:val="409"/>
          <w:jc w:val="center"/>
        </w:trPr>
        <w:tc>
          <w:tcPr>
            <w:tcW w:w="0" w:type="auto"/>
            <w:vAlign w:val="center"/>
          </w:tcPr>
          <w:p w14:paraId="67367D01" w14:textId="77777777" w:rsidR="00D24D48" w:rsidRPr="00B978CC" w:rsidRDefault="00D24D48" w:rsidP="00F449E9">
            <w:pPr>
              <w:jc w:val="center"/>
              <w:rPr>
                <w:sz w:val="21"/>
                <w:szCs w:val="21"/>
              </w:rPr>
            </w:pPr>
            <w:r w:rsidRPr="00B978CC">
              <w:rPr>
                <w:rFonts w:hint="eastAsia"/>
                <w:color w:val="000000"/>
                <w:sz w:val="21"/>
                <w:szCs w:val="21"/>
              </w:rPr>
              <w:t>琼海</w:t>
            </w:r>
          </w:p>
        </w:tc>
        <w:tc>
          <w:tcPr>
            <w:tcW w:w="0" w:type="auto"/>
            <w:vAlign w:val="center"/>
          </w:tcPr>
          <w:p w14:paraId="3066798A"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6651655E" w14:textId="77777777" w:rsidR="00D24D48" w:rsidRPr="00B978CC" w:rsidRDefault="00D24D48" w:rsidP="00F449E9">
            <w:pPr>
              <w:jc w:val="center"/>
              <w:rPr>
                <w:sz w:val="21"/>
                <w:szCs w:val="21"/>
              </w:rPr>
            </w:pPr>
            <w:r w:rsidRPr="00B978CC">
              <w:rPr>
                <w:rFonts w:hint="eastAsia"/>
                <w:color w:val="000000"/>
                <w:sz w:val="21"/>
                <w:szCs w:val="21"/>
              </w:rPr>
              <w:t>库尔勒</w:t>
            </w:r>
          </w:p>
        </w:tc>
        <w:tc>
          <w:tcPr>
            <w:tcW w:w="0" w:type="auto"/>
            <w:vAlign w:val="center"/>
          </w:tcPr>
          <w:p w14:paraId="5BAAB6DD"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2</w:t>
            </w:r>
          </w:p>
        </w:tc>
        <w:tc>
          <w:tcPr>
            <w:tcW w:w="0" w:type="auto"/>
            <w:vAlign w:val="center"/>
          </w:tcPr>
          <w:p w14:paraId="3F3635D2" w14:textId="77777777" w:rsidR="00D24D48" w:rsidRPr="00B978CC" w:rsidRDefault="00D24D48" w:rsidP="00F449E9">
            <w:pPr>
              <w:jc w:val="center"/>
              <w:rPr>
                <w:sz w:val="21"/>
                <w:szCs w:val="21"/>
              </w:rPr>
            </w:pPr>
            <w:r w:rsidRPr="00B978CC">
              <w:rPr>
                <w:rFonts w:hint="eastAsia"/>
                <w:sz w:val="21"/>
                <w:szCs w:val="21"/>
              </w:rPr>
              <w:t>海口</w:t>
            </w:r>
          </w:p>
        </w:tc>
        <w:tc>
          <w:tcPr>
            <w:tcW w:w="0" w:type="auto"/>
            <w:vAlign w:val="center"/>
          </w:tcPr>
          <w:p w14:paraId="1DBB8498"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r w:rsidR="00D24D48" w:rsidRPr="00B978CC" w14:paraId="08BD2DBA" w14:textId="77777777" w:rsidTr="00B978CC">
        <w:trPr>
          <w:trHeight w:val="273"/>
          <w:jc w:val="center"/>
        </w:trPr>
        <w:tc>
          <w:tcPr>
            <w:tcW w:w="0" w:type="auto"/>
            <w:vAlign w:val="center"/>
          </w:tcPr>
          <w:p w14:paraId="02FD3000" w14:textId="77777777" w:rsidR="00D24D48" w:rsidRPr="00B978CC" w:rsidRDefault="00D24D48" w:rsidP="00F449E9">
            <w:pPr>
              <w:jc w:val="center"/>
              <w:rPr>
                <w:color w:val="000000"/>
                <w:sz w:val="21"/>
                <w:szCs w:val="21"/>
              </w:rPr>
            </w:pPr>
            <w:r w:rsidRPr="00B978CC">
              <w:rPr>
                <w:rFonts w:hint="eastAsia"/>
                <w:color w:val="000000"/>
                <w:sz w:val="21"/>
                <w:szCs w:val="21"/>
              </w:rPr>
              <w:t>沈阳</w:t>
            </w:r>
          </w:p>
        </w:tc>
        <w:tc>
          <w:tcPr>
            <w:tcW w:w="0" w:type="auto"/>
            <w:vAlign w:val="center"/>
          </w:tcPr>
          <w:p w14:paraId="46271BE8"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65667E0E" w14:textId="77777777" w:rsidR="00D24D48" w:rsidRPr="00B978CC" w:rsidRDefault="00D24D48" w:rsidP="00F449E9">
            <w:pPr>
              <w:jc w:val="center"/>
              <w:rPr>
                <w:color w:val="000000"/>
                <w:sz w:val="21"/>
                <w:szCs w:val="21"/>
              </w:rPr>
            </w:pPr>
            <w:r w:rsidRPr="00B978CC">
              <w:rPr>
                <w:rFonts w:hint="eastAsia"/>
                <w:color w:val="000000"/>
                <w:sz w:val="21"/>
                <w:szCs w:val="21"/>
              </w:rPr>
              <w:t>包头</w:t>
            </w:r>
          </w:p>
        </w:tc>
        <w:tc>
          <w:tcPr>
            <w:tcW w:w="0" w:type="auto"/>
            <w:vAlign w:val="center"/>
          </w:tcPr>
          <w:p w14:paraId="27FEC9B6"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2</w:t>
            </w:r>
          </w:p>
        </w:tc>
        <w:tc>
          <w:tcPr>
            <w:tcW w:w="0" w:type="auto"/>
            <w:vAlign w:val="center"/>
          </w:tcPr>
          <w:p w14:paraId="748D10CC" w14:textId="77777777" w:rsidR="00D24D48" w:rsidRPr="00B978CC" w:rsidRDefault="00D24D48" w:rsidP="00F449E9">
            <w:pPr>
              <w:jc w:val="center"/>
              <w:rPr>
                <w:sz w:val="21"/>
                <w:szCs w:val="21"/>
              </w:rPr>
            </w:pPr>
            <w:r w:rsidRPr="00B978CC">
              <w:rPr>
                <w:rFonts w:hint="eastAsia"/>
                <w:sz w:val="21"/>
                <w:szCs w:val="21"/>
              </w:rPr>
              <w:t>文昌</w:t>
            </w:r>
          </w:p>
        </w:tc>
        <w:tc>
          <w:tcPr>
            <w:tcW w:w="0" w:type="auto"/>
            <w:vAlign w:val="center"/>
          </w:tcPr>
          <w:p w14:paraId="62CA5F76"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r w:rsidR="00D24D48" w:rsidRPr="00B978CC" w14:paraId="5D5BA957" w14:textId="77777777" w:rsidTr="00B978CC">
        <w:trPr>
          <w:trHeight w:val="377"/>
          <w:jc w:val="center"/>
        </w:trPr>
        <w:tc>
          <w:tcPr>
            <w:tcW w:w="0" w:type="auto"/>
            <w:vAlign w:val="center"/>
          </w:tcPr>
          <w:p w14:paraId="5C8FF5B6" w14:textId="77777777" w:rsidR="00D24D48" w:rsidRPr="00B978CC" w:rsidRDefault="00D24D48" w:rsidP="00F449E9">
            <w:pPr>
              <w:jc w:val="center"/>
              <w:rPr>
                <w:color w:val="000000"/>
                <w:sz w:val="21"/>
                <w:szCs w:val="21"/>
              </w:rPr>
            </w:pPr>
            <w:r w:rsidRPr="00B978CC">
              <w:rPr>
                <w:rFonts w:hint="eastAsia"/>
                <w:color w:val="000000"/>
                <w:sz w:val="21"/>
                <w:szCs w:val="21"/>
              </w:rPr>
              <w:lastRenderedPageBreak/>
              <w:t>鞍山</w:t>
            </w:r>
          </w:p>
        </w:tc>
        <w:tc>
          <w:tcPr>
            <w:tcW w:w="0" w:type="auto"/>
            <w:vAlign w:val="center"/>
          </w:tcPr>
          <w:p w14:paraId="19D2295A"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3</w:t>
            </w:r>
          </w:p>
        </w:tc>
        <w:tc>
          <w:tcPr>
            <w:tcW w:w="0" w:type="auto"/>
            <w:vAlign w:val="center"/>
          </w:tcPr>
          <w:p w14:paraId="2E891A31" w14:textId="77777777" w:rsidR="00D24D48" w:rsidRPr="00B978CC" w:rsidRDefault="00D24D48" w:rsidP="00F449E9">
            <w:pPr>
              <w:jc w:val="center"/>
              <w:rPr>
                <w:color w:val="000000"/>
                <w:sz w:val="21"/>
                <w:szCs w:val="21"/>
              </w:rPr>
            </w:pPr>
            <w:r w:rsidRPr="00B978CC">
              <w:rPr>
                <w:rFonts w:hint="eastAsia"/>
                <w:color w:val="000000"/>
                <w:sz w:val="21"/>
                <w:szCs w:val="21"/>
              </w:rPr>
              <w:t>万宁</w:t>
            </w:r>
          </w:p>
        </w:tc>
        <w:tc>
          <w:tcPr>
            <w:tcW w:w="0" w:type="auto"/>
            <w:vAlign w:val="center"/>
          </w:tcPr>
          <w:p w14:paraId="5CBEA1FD" w14:textId="77777777" w:rsidR="00D24D48" w:rsidRPr="00B978CC" w:rsidRDefault="00D24D48" w:rsidP="00F449E9">
            <w:pPr>
              <w:jc w:val="center"/>
              <w:rPr>
                <w:sz w:val="21"/>
                <w:szCs w:val="21"/>
              </w:rPr>
            </w:pPr>
            <w:r w:rsidRPr="00B978CC">
              <w:rPr>
                <w:rFonts w:hint="eastAsia"/>
                <w:sz w:val="21"/>
                <w:szCs w:val="21"/>
              </w:rPr>
              <w:t>C2</w:t>
            </w:r>
          </w:p>
        </w:tc>
        <w:tc>
          <w:tcPr>
            <w:tcW w:w="0" w:type="auto"/>
            <w:vAlign w:val="center"/>
          </w:tcPr>
          <w:p w14:paraId="18595F19" w14:textId="77777777" w:rsidR="00D24D48" w:rsidRPr="00B978CC" w:rsidRDefault="00D24D48" w:rsidP="00F449E9">
            <w:pPr>
              <w:jc w:val="center"/>
              <w:rPr>
                <w:sz w:val="21"/>
                <w:szCs w:val="21"/>
              </w:rPr>
            </w:pPr>
            <w:r w:rsidRPr="00B978CC">
              <w:rPr>
                <w:sz w:val="21"/>
                <w:szCs w:val="21"/>
              </w:rPr>
              <w:t>青岛</w:t>
            </w:r>
          </w:p>
        </w:tc>
        <w:tc>
          <w:tcPr>
            <w:tcW w:w="0" w:type="auto"/>
            <w:vAlign w:val="center"/>
          </w:tcPr>
          <w:p w14:paraId="37A2030C" w14:textId="77777777" w:rsidR="00D24D48" w:rsidRPr="00B978CC" w:rsidRDefault="00D24D48" w:rsidP="00F449E9">
            <w:pPr>
              <w:jc w:val="center"/>
              <w:rPr>
                <w:sz w:val="21"/>
                <w:szCs w:val="21"/>
              </w:rPr>
            </w:pPr>
            <w:r w:rsidRPr="00B978CC">
              <w:rPr>
                <w:sz w:val="21"/>
                <w:szCs w:val="21"/>
              </w:rPr>
              <w:t>C</w:t>
            </w:r>
            <w:r w:rsidRPr="00B978CC">
              <w:rPr>
                <w:rFonts w:hint="eastAsia"/>
                <w:sz w:val="21"/>
                <w:szCs w:val="21"/>
              </w:rPr>
              <w:t>4</w:t>
            </w:r>
          </w:p>
        </w:tc>
      </w:tr>
    </w:tbl>
    <w:p w14:paraId="207C6179" w14:textId="77777777" w:rsidR="00D24D48" w:rsidRDefault="00D24D48" w:rsidP="00D24D48">
      <w:pPr>
        <w:ind w:firstLineChars="200" w:firstLine="480"/>
      </w:pPr>
      <w:r w:rsidRPr="00612E04">
        <w:rPr>
          <w:rFonts w:hint="eastAsia"/>
        </w:rPr>
        <w:t>根据国家自然科学基金资助项目“材料自然环境腐蚀数据积累及规律研究”研究成果，我国大陆地区大部分地区应处于</w:t>
      </w:r>
      <w:r w:rsidRPr="00612E04">
        <w:rPr>
          <w:rFonts w:hint="eastAsia"/>
        </w:rPr>
        <w:t>C3</w:t>
      </w:r>
      <w:r w:rsidRPr="00612E04">
        <w:rPr>
          <w:rFonts w:hint="eastAsia"/>
        </w:rPr>
        <w:t>腐蚀等级。</w:t>
      </w:r>
      <w:r>
        <w:rPr>
          <w:rFonts w:hint="eastAsia"/>
        </w:rPr>
        <w:t xml:space="preserve">  </w:t>
      </w:r>
    </w:p>
    <w:p w14:paraId="5EB423E4" w14:textId="77777777" w:rsidR="00D24D48" w:rsidRDefault="00D24D48" w:rsidP="00D24D48">
      <w:pPr>
        <w:ind w:firstLineChars="200" w:firstLine="480"/>
      </w:pPr>
      <w:r w:rsidRPr="00A34F5D">
        <w:rPr>
          <w:rFonts w:hint="eastAsia"/>
        </w:rPr>
        <w:t>原则上在腐蚀性等级</w:t>
      </w:r>
      <w:r w:rsidRPr="00A34F5D">
        <w:rPr>
          <w:rFonts w:hint="eastAsia"/>
        </w:rPr>
        <w:t>C1</w:t>
      </w:r>
      <w:r w:rsidRPr="00A34F5D">
        <w:rPr>
          <w:rFonts w:hint="eastAsia"/>
        </w:rPr>
        <w:t>下的</w:t>
      </w:r>
      <w:r w:rsidRPr="00A34F5D">
        <w:t>构件</w:t>
      </w:r>
      <w:r w:rsidRPr="00A34F5D">
        <w:rPr>
          <w:rFonts w:hint="eastAsia"/>
        </w:rPr>
        <w:t>不需要防腐蚀保护。但如用于腐蚀性等级</w:t>
      </w:r>
      <w:r w:rsidRPr="00A34F5D">
        <w:rPr>
          <w:rFonts w:hint="eastAsia"/>
        </w:rPr>
        <w:t>C1</w:t>
      </w:r>
      <w:r w:rsidRPr="00A34F5D">
        <w:rPr>
          <w:rFonts w:hint="eastAsia"/>
        </w:rPr>
        <w:t>下的钢构件未进行涂装，且运输、临时贮存或安装过程中长期处于暴露条件下，腐蚀就会发生。因此，</w:t>
      </w:r>
      <w:r w:rsidRPr="00A34F5D">
        <w:rPr>
          <w:rFonts w:hint="eastAsia"/>
        </w:rPr>
        <w:t>C1</w:t>
      </w:r>
      <w:r w:rsidRPr="00A34F5D">
        <w:rPr>
          <w:rFonts w:hint="eastAsia"/>
        </w:rPr>
        <w:t>等级宜按</w:t>
      </w:r>
      <w:r w:rsidRPr="00A34F5D">
        <w:rPr>
          <w:rFonts w:hint="eastAsia"/>
        </w:rPr>
        <w:t>C2</w:t>
      </w:r>
      <w:r w:rsidRPr="00A34F5D">
        <w:rPr>
          <w:rFonts w:hint="eastAsia"/>
        </w:rPr>
        <w:t>等级进行防腐蚀设计。</w:t>
      </w:r>
    </w:p>
    <w:p w14:paraId="3FD1BFDD" w14:textId="77777777" w:rsidR="00D24D48" w:rsidRDefault="00D24D48" w:rsidP="00D24D48">
      <w:pPr>
        <w:ind w:firstLineChars="200" w:firstLine="480"/>
      </w:pPr>
      <w:r>
        <w:rPr>
          <w:rFonts w:hint="eastAsia"/>
        </w:rPr>
        <w:t>现有防腐蚀涂层的耐久性结果主要针对裸露涂层，裸露钢结构防腐蚀涂层的耐久性通常受到日照、退色、粉化、污染、磨损或基于美观以及其他方面的原因，耐久性较差，通常需要频繁进行维护。建筑内部的钢结构构件通常都不会完全暴露在空气中，除了防腐蚀层外，表面会有防火保护层和装饰层进行保护，进一步隔绝了大气环境，不存在日照、退色、污染、磨损、美观等影响，耐久性可进一步提高。</w:t>
      </w:r>
    </w:p>
    <w:p w14:paraId="6CBA598C" w14:textId="77777777" w:rsidR="00D24D48" w:rsidRPr="00302AE0" w:rsidRDefault="00D24D48" w:rsidP="00D24D48">
      <w:pPr>
        <w:ind w:firstLineChars="200" w:firstLine="480"/>
      </w:pPr>
      <w:r>
        <w:rPr>
          <w:rFonts w:hint="eastAsia"/>
        </w:rPr>
        <w:t>综合以上结论，</w:t>
      </w:r>
      <w:r w:rsidRPr="00A34F5D">
        <w:t>办公室</w:t>
      </w:r>
      <w:r w:rsidRPr="00A34F5D">
        <w:rPr>
          <w:rFonts w:hint="eastAsia"/>
        </w:rPr>
        <w:t>、</w:t>
      </w:r>
      <w:r w:rsidRPr="00A34F5D">
        <w:t>商店</w:t>
      </w:r>
      <w:r w:rsidRPr="00A34F5D">
        <w:rPr>
          <w:rFonts w:hint="eastAsia"/>
        </w:rPr>
        <w:t>、</w:t>
      </w:r>
      <w:r>
        <w:rPr>
          <w:rFonts w:hint="eastAsia"/>
        </w:rPr>
        <w:t>住宅、</w:t>
      </w:r>
      <w:r w:rsidRPr="00A34F5D">
        <w:t>学校</w:t>
      </w:r>
      <w:r w:rsidRPr="00A34F5D">
        <w:rPr>
          <w:rFonts w:hint="eastAsia"/>
        </w:rPr>
        <w:t>和</w:t>
      </w:r>
      <w:r w:rsidRPr="00A34F5D">
        <w:t>旅馆</w:t>
      </w:r>
      <w:r>
        <w:t>等有保温的建筑</w:t>
      </w:r>
      <w:r>
        <w:rPr>
          <w:rFonts w:hint="eastAsia"/>
        </w:rPr>
        <w:t>，</w:t>
      </w:r>
      <w:r>
        <w:t>室内的大气腐蚀性等级为</w:t>
      </w:r>
      <w:r>
        <w:t>C</w:t>
      </w:r>
      <w:r>
        <w:rPr>
          <w:rFonts w:hint="eastAsia"/>
        </w:rPr>
        <w:t>1</w:t>
      </w:r>
      <w:r>
        <w:rPr>
          <w:rFonts w:hint="eastAsia"/>
        </w:rPr>
        <w:t>级。建筑中应</w:t>
      </w:r>
      <w:r w:rsidRPr="000A6C64">
        <w:rPr>
          <w:rFonts w:hint="eastAsia"/>
        </w:rPr>
        <w:t>通过</w:t>
      </w:r>
      <w:r>
        <w:rPr>
          <w:rFonts w:hint="eastAsia"/>
        </w:rPr>
        <w:t>防腐蚀涂层，防火</w:t>
      </w:r>
      <w:r w:rsidRPr="000A6C64">
        <w:rPr>
          <w:rFonts w:hint="eastAsia"/>
        </w:rPr>
        <w:t>涂料</w:t>
      </w:r>
      <w:r>
        <w:rPr>
          <w:rFonts w:hint="eastAsia"/>
        </w:rPr>
        <w:t>层和装饰层设置不小于两层保护，以达到长效保护的目的。</w:t>
      </w:r>
    </w:p>
    <w:p w14:paraId="440A4F03" w14:textId="77777777" w:rsidR="00D24D48" w:rsidRPr="007879E9" w:rsidRDefault="00D24D48" w:rsidP="00D24D48">
      <w:pPr>
        <w:ind w:firstLineChars="200" w:firstLine="480"/>
        <w:rPr>
          <w:color w:val="000000" w:themeColor="text1"/>
        </w:rPr>
      </w:pPr>
      <w:r>
        <w:rPr>
          <w:rFonts w:hint="eastAsia"/>
          <w:color w:val="000000" w:themeColor="text1"/>
        </w:rPr>
        <w:t>通常情况下防腐蚀层中的</w:t>
      </w:r>
      <w:r w:rsidRPr="00F85291">
        <w:rPr>
          <w:rFonts w:hint="eastAsia"/>
        </w:rPr>
        <w:t>面</w:t>
      </w:r>
      <w:r>
        <w:rPr>
          <w:rFonts w:hint="eastAsia"/>
        </w:rPr>
        <w:t>涂层</w:t>
      </w:r>
      <w:r w:rsidRPr="00AA4464">
        <w:rPr>
          <w:rFonts w:hint="eastAsia"/>
          <w:color w:val="000000" w:themeColor="text1"/>
        </w:rPr>
        <w:t>主要</w:t>
      </w:r>
      <w:r w:rsidRPr="00AA4464">
        <w:rPr>
          <w:rFonts w:hint="eastAsia"/>
        </w:rPr>
        <w:t>遮蔽日光对涂层的破坏</w:t>
      </w:r>
      <w:r>
        <w:rPr>
          <w:rFonts w:hint="eastAsia"/>
          <w:color w:val="000000" w:themeColor="text1"/>
        </w:rPr>
        <w:t>、装饰功能和密封</w:t>
      </w:r>
      <w:r>
        <w:rPr>
          <w:rFonts w:hint="eastAsia"/>
        </w:rPr>
        <w:t>等作用。采用防火涂料、水泥砂浆、无机保温砂浆、</w:t>
      </w:r>
      <w:r w:rsidRPr="000D5EC9">
        <w:rPr>
          <w:rFonts w:hint="eastAsia"/>
        </w:rPr>
        <w:t>轻质底层抹灰石膏</w:t>
      </w:r>
      <w:r>
        <w:rPr>
          <w:rFonts w:hint="eastAsia"/>
        </w:rPr>
        <w:t>、</w:t>
      </w:r>
      <w:r w:rsidRPr="000D5EC9">
        <w:rPr>
          <w:rFonts w:hint="eastAsia"/>
        </w:rPr>
        <w:t>砌筑砌体</w:t>
      </w:r>
      <w:r>
        <w:rPr>
          <w:rFonts w:hint="eastAsia"/>
        </w:rPr>
        <w:t>（以界面层贴附在钢结构构件表面时）等材料进行防火保护时，可与钢结构构件</w:t>
      </w:r>
      <w:r w:rsidRPr="00F85291">
        <w:rPr>
          <w:rFonts w:hint="eastAsia"/>
        </w:rPr>
        <w:t>表面</w:t>
      </w:r>
      <w:r>
        <w:rPr>
          <w:rFonts w:hint="eastAsia"/>
        </w:rPr>
        <w:t>紧紧包裹在一起，密封性能良好，可以达到面涂层的功能。因此，可不涂刷</w:t>
      </w:r>
      <w:r w:rsidRPr="00F85291">
        <w:rPr>
          <w:rFonts w:hint="eastAsia"/>
        </w:rPr>
        <w:t>面</w:t>
      </w:r>
      <w:r>
        <w:rPr>
          <w:rFonts w:hint="eastAsia"/>
        </w:rPr>
        <w:t>涂料。</w:t>
      </w:r>
    </w:p>
    <w:p w14:paraId="5A86095E" w14:textId="77777777" w:rsidR="00D24D48" w:rsidRDefault="00D24D48" w:rsidP="00D24D48">
      <w:pPr>
        <w:rPr>
          <w:color w:val="000000"/>
          <w:szCs w:val="21"/>
        </w:rPr>
      </w:pPr>
      <w:r>
        <w:rPr>
          <w:b/>
          <w:bCs/>
          <w:color w:val="000000" w:themeColor="text1"/>
        </w:rPr>
        <w:t>9</w:t>
      </w:r>
      <w:r w:rsidRPr="00165510">
        <w:rPr>
          <w:rFonts w:hint="eastAsia"/>
          <w:b/>
          <w:bCs/>
          <w:color w:val="000000" w:themeColor="text1"/>
        </w:rPr>
        <w:t>.1.</w:t>
      </w:r>
      <w:r>
        <w:rPr>
          <w:b/>
          <w:bCs/>
          <w:color w:val="000000" w:themeColor="text1"/>
        </w:rPr>
        <w:t>5</w:t>
      </w:r>
      <w:r>
        <w:rPr>
          <w:rFonts w:hint="eastAsia"/>
          <w:color w:val="000000" w:themeColor="text1"/>
        </w:rPr>
        <w:t xml:space="preserve">  </w:t>
      </w:r>
      <w:r>
        <w:rPr>
          <w:rFonts w:ascii="宋体" w:hAnsi="宋体" w:hint="eastAsia"/>
          <w:color w:val="000000" w:themeColor="text1"/>
          <w:szCs w:val="21"/>
        </w:rPr>
        <w:t>卫生间、厨房属于经常用水房间</w:t>
      </w:r>
      <w:r w:rsidRPr="0062607A">
        <w:rPr>
          <w:rFonts w:ascii="宋体" w:hAnsi="宋体" w:hint="eastAsia"/>
          <w:color w:val="000000" w:themeColor="text1"/>
          <w:szCs w:val="21"/>
        </w:rPr>
        <w:t>，</w:t>
      </w:r>
      <w:r>
        <w:rPr>
          <w:rFonts w:ascii="宋体" w:hAnsi="宋体" w:hint="eastAsia"/>
          <w:color w:val="000000" w:themeColor="text1"/>
          <w:szCs w:val="21"/>
        </w:rPr>
        <w:t>且漏水现场时有发生，应设置不少于三道的防腐蚀防线。第一道为</w:t>
      </w:r>
      <w:r>
        <w:rPr>
          <w:rFonts w:ascii="宋体" w:hAnsi="宋体" w:hint="eastAsia"/>
          <w:szCs w:val="21"/>
        </w:rPr>
        <w:t>防腐蚀涂层设计，第二道为</w:t>
      </w:r>
      <w:r w:rsidRPr="0062607A">
        <w:rPr>
          <w:rFonts w:ascii="宋体" w:hAnsi="宋体" w:hint="eastAsia"/>
          <w:color w:val="000000" w:themeColor="text1"/>
          <w:szCs w:val="21"/>
        </w:rPr>
        <w:t>水泥砂浆</w:t>
      </w:r>
      <w:r>
        <w:rPr>
          <w:rFonts w:ascii="宋体" w:hAnsi="宋体" w:hint="eastAsia"/>
          <w:color w:val="000000" w:themeColor="text1"/>
          <w:szCs w:val="21"/>
        </w:rPr>
        <w:t>防火层，</w:t>
      </w:r>
      <w:r>
        <w:rPr>
          <w:rFonts w:hint="eastAsia"/>
          <w:color w:val="000000"/>
          <w:szCs w:val="21"/>
        </w:rPr>
        <w:t>水泥砂浆厚度不小于</w:t>
      </w:r>
      <w:r>
        <w:rPr>
          <w:rFonts w:hint="eastAsia"/>
          <w:color w:val="000000"/>
          <w:szCs w:val="21"/>
        </w:rPr>
        <w:t>30mm</w:t>
      </w:r>
      <w:r>
        <w:rPr>
          <w:rFonts w:hint="eastAsia"/>
          <w:color w:val="000000"/>
          <w:szCs w:val="21"/>
        </w:rPr>
        <w:t>。第三道为在水泥砂浆表面做建筑防水层。通常情况下，卫生间水泥砂浆表面还存在瓷砖装饰层保护。</w:t>
      </w:r>
    </w:p>
    <w:p w14:paraId="63224ED6" w14:textId="77777777" w:rsidR="00D24D48" w:rsidRDefault="00D24D48" w:rsidP="00D24D48">
      <w:pPr>
        <w:rPr>
          <w:rFonts w:ascii="宋体" w:hAnsi="宋体"/>
          <w:szCs w:val="21"/>
        </w:rPr>
      </w:pPr>
      <w:r>
        <w:rPr>
          <w:rFonts w:hint="eastAsia"/>
          <w:color w:val="000000"/>
          <w:szCs w:val="21"/>
        </w:rPr>
        <w:t xml:space="preserve">    </w:t>
      </w:r>
      <w:r>
        <w:rPr>
          <w:rFonts w:hint="eastAsia"/>
          <w:color w:val="000000"/>
          <w:szCs w:val="21"/>
        </w:rPr>
        <w:t>为防止墙根处积水或漏水，应设置素混凝土翻边。虽然卫生间的钢梁位于吊顶上部，但卫生间水蒸气较多，钢梁表面容易承受冷凝水。因此</w:t>
      </w:r>
      <w:r>
        <w:rPr>
          <w:rFonts w:ascii="宋体" w:hAnsi="宋体" w:hint="eastAsia"/>
          <w:szCs w:val="21"/>
        </w:rPr>
        <w:t>宜防水砂浆进一步保护，特别是采用防火涂料、柔性防火材料等孔隙率较大的防火保护层，外层应采用防水砂浆包覆。</w:t>
      </w:r>
    </w:p>
    <w:p w14:paraId="363752F7" w14:textId="77777777" w:rsidR="00D24D48" w:rsidRDefault="00D24D48" w:rsidP="00D24D48">
      <w:r>
        <w:rPr>
          <w:b/>
          <w:bCs/>
          <w:color w:val="000000" w:themeColor="text1"/>
        </w:rPr>
        <w:t>9</w:t>
      </w:r>
      <w:r w:rsidRPr="00165510">
        <w:rPr>
          <w:rFonts w:hint="eastAsia"/>
          <w:b/>
          <w:bCs/>
          <w:color w:val="000000" w:themeColor="text1"/>
        </w:rPr>
        <w:t>.1.</w:t>
      </w:r>
      <w:r>
        <w:rPr>
          <w:b/>
          <w:bCs/>
          <w:color w:val="000000" w:themeColor="text1"/>
        </w:rPr>
        <w:t>6</w:t>
      </w:r>
      <w:r>
        <w:rPr>
          <w:rFonts w:hint="eastAsia"/>
          <w:color w:val="000000" w:themeColor="text1"/>
        </w:rPr>
        <w:t xml:space="preserve">  </w:t>
      </w:r>
      <w:r>
        <w:rPr>
          <w:rFonts w:ascii="宋体" w:hAnsi="宋体" w:hint="eastAsia"/>
          <w:szCs w:val="21"/>
        </w:rPr>
        <w:t>考虑到采用黏贴</w:t>
      </w:r>
      <w:r>
        <w:rPr>
          <w:rFonts w:hint="eastAsia"/>
        </w:rPr>
        <w:t>岩棉的粘结界面层密封性能良好，如粘结破坏，岩棉就会脱离，同时岩棉外部还有</w:t>
      </w:r>
      <w:r>
        <w:rPr>
          <w:rFonts w:ascii="宋体" w:hAnsi="宋体" w:hint="eastAsia"/>
          <w:szCs w:val="21"/>
        </w:rPr>
        <w:t>砂浆抹面层保护，保护性能良好。如岩棉外部采用石材、人造板材等不透明材料防护时，也可提供相应的保护。因此，以上两种情况均可对中间漆形成一定程度的有效保护，也可</w:t>
      </w:r>
      <w:r>
        <w:rPr>
          <w:rFonts w:hint="eastAsia"/>
        </w:rPr>
        <w:t>不涂刷面涂层。提高但</w:t>
      </w:r>
      <w:r>
        <w:rPr>
          <w:rFonts w:hint="eastAsia"/>
          <w:color w:val="000000" w:themeColor="text1"/>
        </w:rPr>
        <w:t>随着建筑使用年限的增加，</w:t>
      </w:r>
      <w:r>
        <w:rPr>
          <w:rFonts w:hint="eastAsia"/>
        </w:rPr>
        <w:t>建筑外围护系统的易于破坏。同时，相关研究显示提高中间层漆膜厚度可有效提高防腐蚀保护层的耐久性。</w:t>
      </w:r>
    </w:p>
    <w:p w14:paraId="0376A4CD" w14:textId="77777777" w:rsidR="00D24D48" w:rsidRPr="00E34B7E" w:rsidRDefault="00D24D48" w:rsidP="00D24D48">
      <w:pPr>
        <w:ind w:firstLineChars="200" w:firstLine="480"/>
        <w:rPr>
          <w:rFonts w:ascii="宋体" w:hAnsi="宋体"/>
          <w:color w:val="000000" w:themeColor="text1"/>
          <w:szCs w:val="21"/>
        </w:rPr>
      </w:pPr>
      <w:r>
        <w:rPr>
          <w:rFonts w:hint="eastAsia"/>
        </w:rPr>
        <w:t>综合以上情况，为进一步提高外墙的防腐蚀性能，防腐蚀最小保护层最小厚度保持不变，可增加中间层漆膜厚度。</w:t>
      </w:r>
    </w:p>
    <w:p w14:paraId="799D027E" w14:textId="77777777" w:rsidR="00D24D48" w:rsidRDefault="00D24D48" w:rsidP="00D24D48">
      <w:pPr>
        <w:rPr>
          <w:rFonts w:ascii="宋体" w:hAnsi="宋体"/>
          <w:szCs w:val="21"/>
        </w:rPr>
      </w:pPr>
      <w:r>
        <w:rPr>
          <w:b/>
          <w:bCs/>
        </w:rPr>
        <w:t>9</w:t>
      </w:r>
      <w:r w:rsidRPr="00165510">
        <w:rPr>
          <w:rFonts w:hint="eastAsia"/>
          <w:b/>
          <w:bCs/>
        </w:rPr>
        <w:t>.1.</w:t>
      </w:r>
      <w:r>
        <w:rPr>
          <w:b/>
          <w:bCs/>
        </w:rPr>
        <w:t>7</w:t>
      </w:r>
      <w:r>
        <w:rPr>
          <w:rFonts w:hint="eastAsia"/>
        </w:rPr>
        <w:t xml:space="preserve">  </w:t>
      </w:r>
      <w:r w:rsidRPr="00A85A55">
        <w:rPr>
          <w:rFonts w:ascii="宋体" w:hAnsi="宋体" w:hint="eastAsia"/>
          <w:szCs w:val="21"/>
        </w:rPr>
        <w:t>地下室</w:t>
      </w:r>
      <w:r>
        <w:rPr>
          <w:rFonts w:ascii="宋体" w:hAnsi="宋体" w:hint="eastAsia"/>
          <w:szCs w:val="21"/>
        </w:rPr>
        <w:t>容易漏水，南方地区雷雨天气前后常常墙面或地面产生大量冷凝水，因此，</w:t>
      </w:r>
      <w:r w:rsidRPr="00A85A55">
        <w:rPr>
          <w:rFonts w:ascii="宋体" w:hAnsi="宋体" w:hint="eastAsia"/>
          <w:szCs w:val="21"/>
        </w:rPr>
        <w:t>宜采用水泥砂浆</w:t>
      </w:r>
      <w:r>
        <w:rPr>
          <w:rFonts w:ascii="宋体" w:hAnsi="宋体" w:hint="eastAsia"/>
          <w:szCs w:val="21"/>
        </w:rPr>
        <w:t>作为第二道防线且</w:t>
      </w:r>
      <w:r w:rsidRPr="00A85A55">
        <w:rPr>
          <w:rFonts w:ascii="宋体" w:hAnsi="宋体" w:hint="eastAsia"/>
          <w:szCs w:val="21"/>
        </w:rPr>
        <w:t>防腐蚀保护层最小厚度不宜减少。</w:t>
      </w:r>
    </w:p>
    <w:p w14:paraId="17759A8E" w14:textId="77777777" w:rsidR="00D24D48" w:rsidRPr="0053092A" w:rsidRDefault="00D24D48" w:rsidP="00D24D48">
      <w:pPr>
        <w:rPr>
          <w:rFonts w:ascii="宋体" w:hAnsi="宋体"/>
          <w:szCs w:val="21"/>
        </w:rPr>
      </w:pPr>
      <w:r>
        <w:rPr>
          <w:b/>
          <w:bCs/>
        </w:rPr>
        <w:t>9</w:t>
      </w:r>
      <w:r w:rsidRPr="00165510">
        <w:rPr>
          <w:rFonts w:hint="eastAsia"/>
          <w:b/>
          <w:bCs/>
        </w:rPr>
        <w:t>.1.1</w:t>
      </w:r>
      <w:r>
        <w:rPr>
          <w:b/>
          <w:bCs/>
        </w:rPr>
        <w:t>0</w:t>
      </w:r>
      <w:r>
        <w:rPr>
          <w:rFonts w:hint="eastAsia"/>
        </w:rPr>
        <w:t xml:space="preserve">  </w:t>
      </w:r>
      <w:r>
        <w:rPr>
          <w:rFonts w:ascii="宋体" w:hAnsi="宋体" w:hint="eastAsia"/>
          <w:szCs w:val="21"/>
        </w:rPr>
        <w:t>增加底涂料中金属锌的含量、增加漆膜厚度、腐蚀</w:t>
      </w:r>
      <w:r>
        <w:rPr>
          <w:rFonts w:hint="eastAsia"/>
        </w:rPr>
        <w:t>裕量计算均是有效的提高防腐蚀性能的</w:t>
      </w:r>
      <w:r>
        <w:rPr>
          <w:noProof/>
        </w:rPr>
        <w:t>措施</w:t>
      </w:r>
      <w:r>
        <w:rPr>
          <w:rFonts w:hint="eastAsia"/>
          <w:noProof/>
        </w:rPr>
        <w:t>，</w:t>
      </w:r>
      <w:r>
        <w:rPr>
          <w:noProof/>
        </w:rPr>
        <w:t>可选择使用</w:t>
      </w:r>
      <w:r w:rsidRPr="00A85A55">
        <w:rPr>
          <w:rFonts w:ascii="宋体" w:hAnsi="宋体" w:hint="eastAsia"/>
          <w:szCs w:val="21"/>
        </w:rPr>
        <w:t>。</w:t>
      </w:r>
    </w:p>
    <w:p w14:paraId="15B6F9F4" w14:textId="77777777" w:rsidR="00D24D48" w:rsidRPr="000564C7" w:rsidRDefault="00D24D48" w:rsidP="0002622C">
      <w:pPr>
        <w:pStyle w:val="2c"/>
      </w:pPr>
      <w:bookmarkStart w:id="686" w:name="_Toc520361648"/>
      <w:bookmarkStart w:id="687" w:name="_Toc520362748"/>
      <w:bookmarkStart w:id="688" w:name="_Toc520364024"/>
      <w:bookmarkStart w:id="689" w:name="_Toc520792449"/>
      <w:bookmarkStart w:id="690" w:name="_Toc520794046"/>
      <w:bookmarkStart w:id="691" w:name="_Toc520796052"/>
      <w:bookmarkStart w:id="692" w:name="_Toc75954483"/>
      <w:bookmarkStart w:id="693" w:name="_Toc76031620"/>
      <w:bookmarkStart w:id="694" w:name="_Toc76031703"/>
      <w:bookmarkStart w:id="695" w:name="_Toc96076844"/>
      <w:bookmarkStart w:id="696" w:name="_Toc96092200"/>
      <w:bookmarkStart w:id="697" w:name="_Toc97295174"/>
      <w:bookmarkStart w:id="698" w:name="_Toc112774363"/>
      <w:bookmarkStart w:id="699" w:name="_Toc112775708"/>
      <w:bookmarkStart w:id="700" w:name="_Toc113954193"/>
      <w:r>
        <w:lastRenderedPageBreak/>
        <w:t>9.</w:t>
      </w:r>
      <w:r>
        <w:rPr>
          <w:rFonts w:hint="eastAsia"/>
        </w:rPr>
        <w:t>2</w:t>
      </w:r>
      <w:r w:rsidRPr="000564C7">
        <w:rPr>
          <w:rFonts w:hint="eastAsia"/>
        </w:rPr>
        <w:t xml:space="preserve"> </w:t>
      </w:r>
      <w:r>
        <w:rPr>
          <w:rFonts w:hint="eastAsia"/>
        </w:rPr>
        <w:t xml:space="preserve"> </w:t>
      </w:r>
      <w:r w:rsidRPr="000564C7">
        <w:rPr>
          <w:rFonts w:hint="eastAsia"/>
        </w:rPr>
        <w:t>防火保护设计</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79FBA3E" w14:textId="77777777" w:rsidR="00D24D48" w:rsidRDefault="00D24D48" w:rsidP="00D24D48">
      <w:pPr>
        <w:rPr>
          <w:color w:val="000000" w:themeColor="text1"/>
          <w:szCs w:val="21"/>
        </w:rPr>
      </w:pPr>
      <w:r>
        <w:rPr>
          <w:b/>
          <w:bCs/>
        </w:rPr>
        <w:t>9</w:t>
      </w:r>
      <w:r w:rsidRPr="00165510">
        <w:rPr>
          <w:rFonts w:hint="eastAsia"/>
          <w:b/>
          <w:bCs/>
        </w:rPr>
        <w:t>.2.1</w:t>
      </w:r>
      <w:r>
        <w:rPr>
          <w:rFonts w:hint="eastAsia"/>
        </w:rPr>
        <w:t xml:space="preserve">  </w:t>
      </w:r>
      <w:r w:rsidRPr="0062607A">
        <w:rPr>
          <w:rFonts w:hint="eastAsia"/>
          <w:color w:val="000000" w:themeColor="text1"/>
          <w:szCs w:val="21"/>
        </w:rPr>
        <w:t>钢管混凝土束</w:t>
      </w:r>
      <w:r w:rsidRPr="003A361C">
        <w:rPr>
          <w:rStyle w:val="A-0"/>
          <w:rFonts w:hint="eastAsia"/>
        </w:rPr>
        <w:t>构件</w:t>
      </w:r>
      <w:r w:rsidRPr="0062607A">
        <w:rPr>
          <w:rFonts w:hint="eastAsia"/>
          <w:color w:val="000000" w:themeColor="text1"/>
          <w:szCs w:val="21"/>
        </w:rPr>
        <w:t>承担了竖向荷载，因此宜按柱的要求。</w:t>
      </w:r>
      <w:r>
        <w:rPr>
          <w:rFonts w:hint="eastAsia"/>
          <w:color w:val="000000" w:themeColor="text1"/>
          <w:szCs w:val="21"/>
        </w:rPr>
        <w:t>当钢管混凝土束</w:t>
      </w:r>
      <w:r w:rsidRPr="003A361C">
        <w:rPr>
          <w:rStyle w:val="A-0"/>
          <w:rFonts w:hint="eastAsia"/>
        </w:rPr>
        <w:t>构件</w:t>
      </w:r>
      <w:r>
        <w:rPr>
          <w:rFonts w:hint="eastAsia"/>
          <w:color w:val="000000" w:themeColor="text1"/>
          <w:szCs w:val="21"/>
        </w:rPr>
        <w:t>主要作用是抗侧力，设计不承受竖向荷载时，耐火极限可按钢梁的要求。</w:t>
      </w:r>
    </w:p>
    <w:p w14:paraId="35B8A3A2" w14:textId="77777777" w:rsidR="00D24D48" w:rsidRPr="004924BE" w:rsidRDefault="00D24D48" w:rsidP="00D24D48">
      <w:pPr>
        <w:rPr>
          <w:color w:val="000000" w:themeColor="text1"/>
          <w:szCs w:val="21"/>
        </w:rPr>
      </w:pPr>
      <w:r>
        <w:rPr>
          <w:b/>
          <w:bCs/>
          <w:color w:val="000000" w:themeColor="text1"/>
        </w:rPr>
        <w:t>9.2.3</w:t>
      </w:r>
      <w:r>
        <w:rPr>
          <w:rFonts w:hint="eastAsia"/>
          <w:color w:val="000000" w:themeColor="text1"/>
        </w:rPr>
        <w:t xml:space="preserve">  </w:t>
      </w:r>
      <w:r w:rsidRPr="0062607A">
        <w:rPr>
          <w:rFonts w:hint="eastAsia"/>
          <w:color w:val="000000" w:themeColor="text1"/>
          <w:szCs w:val="21"/>
        </w:rPr>
        <w:t>防火隔热材料应不炸裂，不产生穿透裂缝。</w:t>
      </w:r>
      <w:r>
        <w:t>防火保护层在火灾下应能适应结构构件的变形。</w:t>
      </w:r>
      <w:r w:rsidRPr="0062607A">
        <w:rPr>
          <w:rFonts w:hint="eastAsia"/>
          <w:color w:val="000000" w:themeColor="text1"/>
          <w:szCs w:val="21"/>
        </w:rPr>
        <w:t>采用外包普通混凝土防火保护构造时，为了防止在高温下混凝土爆裂，宜加构造钢筋。</w:t>
      </w:r>
    </w:p>
    <w:p w14:paraId="076A3FCB" w14:textId="77777777" w:rsidR="00D24D48" w:rsidRDefault="00D24D48" w:rsidP="00D24D48">
      <w:pPr>
        <w:pStyle w:val="1"/>
        <w:spacing w:beforeLines="50" w:before="156" w:after="0" w:line="440" w:lineRule="exact"/>
        <w:rPr>
          <w:rFonts w:cstheme="minorBidi"/>
          <w:kern w:val="2"/>
          <w:szCs w:val="28"/>
        </w:rPr>
      </w:pPr>
      <w:r>
        <w:rPr>
          <w:rFonts w:cstheme="minorBidi"/>
          <w:kern w:val="2"/>
          <w:szCs w:val="28"/>
        </w:rPr>
        <w:br w:type="page"/>
      </w:r>
    </w:p>
    <w:p w14:paraId="121DFC3B" w14:textId="77777777" w:rsidR="00D24D48" w:rsidRPr="0062607A" w:rsidRDefault="00D24D48" w:rsidP="00D24D48">
      <w:r>
        <w:rPr>
          <w:b/>
          <w:bCs/>
        </w:rPr>
        <w:lastRenderedPageBreak/>
        <w:t>9</w:t>
      </w:r>
      <w:r w:rsidRPr="00165510">
        <w:rPr>
          <w:b/>
          <w:bCs/>
        </w:rPr>
        <w:t>.</w:t>
      </w:r>
      <w:r w:rsidRPr="00165510">
        <w:rPr>
          <w:rFonts w:hint="eastAsia"/>
          <w:b/>
          <w:bCs/>
        </w:rPr>
        <w:t>2</w:t>
      </w:r>
      <w:r w:rsidRPr="00165510">
        <w:rPr>
          <w:b/>
          <w:bCs/>
        </w:rPr>
        <w:t>.</w:t>
      </w:r>
      <w:r>
        <w:rPr>
          <w:b/>
          <w:bCs/>
        </w:rPr>
        <w:t>6</w:t>
      </w:r>
      <w:r>
        <w:rPr>
          <w:rFonts w:hint="eastAsia"/>
        </w:rPr>
        <w:t xml:space="preserve">  </w:t>
      </w:r>
      <w:r w:rsidRPr="0062607A">
        <w:rPr>
          <w:rFonts w:hint="eastAsia"/>
        </w:rPr>
        <w:t>几何长细比主要反应</w:t>
      </w:r>
      <w:r w:rsidRPr="0062607A">
        <w:t>了几何非线性对构件耐火性能的影响，不涉及材料性能。</w:t>
      </w:r>
      <w:r w:rsidRPr="0062607A">
        <w:rPr>
          <w:rFonts w:hint="eastAsia"/>
        </w:rPr>
        <w:t>研究表明，</w:t>
      </w:r>
      <w:r w:rsidRPr="0062607A">
        <w:t>虽然</w:t>
      </w:r>
      <w:r w:rsidRPr="0062607A">
        <w:rPr>
          <w:rFonts w:hint="eastAsia"/>
        </w:rPr>
        <w:t>钢管混凝土束构件</w:t>
      </w:r>
      <w:r w:rsidRPr="0062607A">
        <w:t>的形式多样，其耐火</w:t>
      </w:r>
      <w:r w:rsidRPr="0062607A">
        <w:rPr>
          <w:rFonts w:hint="eastAsia"/>
        </w:rPr>
        <w:t>极限可由</w:t>
      </w:r>
      <w:r w:rsidRPr="0062607A">
        <w:t>其中的基本组成单元，即单个腔体的参数</w:t>
      </w:r>
      <w:r w:rsidRPr="0062607A">
        <w:rPr>
          <w:rFonts w:hint="eastAsia"/>
        </w:rPr>
        <w:t>确定</w:t>
      </w:r>
      <w:r w:rsidRPr="0062607A">
        <w:t>。</w:t>
      </w:r>
    </w:p>
    <w:p w14:paraId="236220BA" w14:textId="77777777" w:rsidR="00D24D48" w:rsidRPr="0062607A" w:rsidRDefault="00D24D48" w:rsidP="00D24D48">
      <w:r>
        <w:rPr>
          <w:b/>
          <w:bCs/>
        </w:rPr>
        <w:t>9</w:t>
      </w:r>
      <w:r w:rsidRPr="00165510">
        <w:rPr>
          <w:rFonts w:hint="eastAsia"/>
          <w:b/>
          <w:bCs/>
        </w:rPr>
        <w:t>.2.</w:t>
      </w:r>
      <w:r>
        <w:rPr>
          <w:b/>
          <w:bCs/>
        </w:rPr>
        <w:t>7</w:t>
      </w:r>
      <w:r>
        <w:rPr>
          <w:rFonts w:hint="eastAsia"/>
        </w:rPr>
        <w:t xml:space="preserve"> </w:t>
      </w:r>
      <w:r w:rsidRPr="0062607A">
        <w:rPr>
          <w:rFonts w:hint="eastAsia"/>
        </w:rPr>
        <w:t>由于推导公式</w:t>
      </w:r>
      <w:r w:rsidRPr="0062607A">
        <w:t>所覆盖的算例</w:t>
      </w:r>
      <w:r w:rsidRPr="0062607A">
        <w:rPr>
          <w:rFonts w:hint="eastAsia"/>
        </w:rPr>
        <w:t>中</w:t>
      </w:r>
      <w:r w:rsidRPr="0062607A">
        <w:t>荷载</w:t>
      </w:r>
      <w:r w:rsidRPr="0062607A">
        <w:rPr>
          <w:rFonts w:hint="eastAsia"/>
        </w:rPr>
        <w:t>范围有限，</w:t>
      </w:r>
      <w:r w:rsidRPr="0062607A">
        <w:t>实际工程中若构件的</w:t>
      </w:r>
      <w:r w:rsidRPr="0062607A">
        <w:rPr>
          <w:rFonts w:hint="eastAsia"/>
        </w:rPr>
        <w:t>火灾</w:t>
      </w:r>
      <w:r w:rsidRPr="0062607A">
        <w:t>荷载比大于</w:t>
      </w:r>
      <w:r w:rsidRPr="0062607A">
        <w:rPr>
          <w:rFonts w:hint="eastAsia"/>
        </w:rPr>
        <w:t>0.8</w:t>
      </w:r>
      <w:r w:rsidRPr="0062607A">
        <w:t>5</w:t>
      </w:r>
      <w:r w:rsidRPr="0062607A">
        <w:rPr>
          <w:rFonts w:hint="eastAsia"/>
        </w:rPr>
        <w:t>，则不适用</w:t>
      </w:r>
      <w:r w:rsidRPr="0062607A">
        <w:t>该公式进行计算。</w:t>
      </w:r>
    </w:p>
    <w:p w14:paraId="068E4961" w14:textId="26A8C5AD" w:rsidR="00D24D48" w:rsidRDefault="00D24D48" w:rsidP="00D24D48">
      <w:r>
        <w:rPr>
          <w:b/>
          <w:bCs/>
        </w:rPr>
        <w:t>9</w:t>
      </w:r>
      <w:r w:rsidRPr="00165510">
        <w:rPr>
          <w:rFonts w:hint="eastAsia"/>
          <w:b/>
          <w:bCs/>
        </w:rPr>
        <w:t>.2.</w:t>
      </w:r>
      <w:r>
        <w:rPr>
          <w:b/>
          <w:bCs/>
        </w:rPr>
        <w:t>12</w:t>
      </w:r>
      <w:r w:rsidRPr="00165510">
        <w:rPr>
          <w:rFonts w:hint="eastAsia"/>
          <w:b/>
          <w:bCs/>
        </w:rPr>
        <w:t>、</w:t>
      </w:r>
      <w:r>
        <w:rPr>
          <w:b/>
          <w:bCs/>
        </w:rPr>
        <w:t>9</w:t>
      </w:r>
      <w:r w:rsidRPr="00165510">
        <w:rPr>
          <w:rFonts w:hint="eastAsia"/>
          <w:b/>
          <w:bCs/>
        </w:rPr>
        <w:t>.2.</w:t>
      </w:r>
      <w:r>
        <w:rPr>
          <w:b/>
          <w:bCs/>
        </w:rPr>
        <w:t>13</w:t>
      </w:r>
      <w:r w:rsidRPr="00165510">
        <w:rPr>
          <w:rFonts w:hint="eastAsia"/>
          <w:b/>
          <w:bCs/>
        </w:rPr>
        <w:t xml:space="preserve"> </w:t>
      </w:r>
      <w:r>
        <w:rPr>
          <w:rFonts w:hint="eastAsia"/>
        </w:rPr>
        <w:t xml:space="preserve"> </w:t>
      </w:r>
      <w:r>
        <w:rPr>
          <w:rFonts w:hint="eastAsia"/>
        </w:rPr>
        <w:t>根据现行</w:t>
      </w:r>
      <w:r w:rsidR="009E150D">
        <w:rPr>
          <w:rFonts w:hint="eastAsia"/>
        </w:rPr>
        <w:t>国家</w:t>
      </w:r>
      <w:r>
        <w:rPr>
          <w:rFonts w:hint="eastAsia"/>
        </w:rPr>
        <w:t>标准</w:t>
      </w:r>
      <w:r w:rsidRPr="000D5EC9">
        <w:rPr>
          <w:rFonts w:hint="eastAsia"/>
        </w:rPr>
        <w:t>《建筑构件耐火试验方法》</w:t>
      </w:r>
      <w:r w:rsidRPr="000D5EC9">
        <w:rPr>
          <w:rFonts w:hint="eastAsia"/>
        </w:rPr>
        <w:t>GB/T</w:t>
      </w:r>
      <w:r>
        <w:rPr>
          <w:rFonts w:hint="eastAsia"/>
        </w:rPr>
        <w:t xml:space="preserve"> </w:t>
      </w:r>
      <w:r w:rsidRPr="000D5EC9">
        <w:rPr>
          <w:rFonts w:hint="eastAsia"/>
        </w:rPr>
        <w:t>9978</w:t>
      </w:r>
      <w:r w:rsidRPr="000D5EC9">
        <w:rPr>
          <w:rFonts w:hint="eastAsia"/>
        </w:rPr>
        <w:t>的</w:t>
      </w:r>
      <w:r>
        <w:rPr>
          <w:rFonts w:hint="eastAsia"/>
        </w:rPr>
        <w:t>相关</w:t>
      </w:r>
      <w:r w:rsidRPr="000D5EC9">
        <w:rPr>
          <w:rFonts w:hint="eastAsia"/>
        </w:rPr>
        <w:t>规定</w:t>
      </w:r>
      <w:r>
        <w:rPr>
          <w:rFonts w:hint="eastAsia"/>
        </w:rPr>
        <w:t>，</w:t>
      </w:r>
      <w:r w:rsidRPr="0062607A">
        <w:t>杭萧钢构有限公司在国家固定灭火系统和耐火构件质量监督检验中心进行了</w:t>
      </w:r>
      <w:r>
        <w:rPr>
          <w:rFonts w:hint="eastAsia"/>
        </w:rPr>
        <w:t>多个</w:t>
      </w:r>
      <w:r w:rsidRPr="0062607A">
        <w:t>足尺的</w:t>
      </w:r>
      <w:r w:rsidRPr="0062607A">
        <w:rPr>
          <w:rFonts w:hint="eastAsia"/>
        </w:rPr>
        <w:t>钢管混凝土束组合构件</w:t>
      </w:r>
      <w:r>
        <w:rPr>
          <w:rFonts w:hint="eastAsia"/>
        </w:rPr>
        <w:t>和</w:t>
      </w:r>
      <w:r w:rsidRPr="0062607A">
        <w:t>工字钢梁的耐火极限试验，采用轻质底层抹灰石膏</w:t>
      </w:r>
      <w:r>
        <w:t>或</w:t>
      </w:r>
      <w:r w:rsidRPr="00E36B93">
        <w:rPr>
          <w:rFonts w:hint="eastAsia"/>
        </w:rPr>
        <w:t>无机轻集料保温砂浆</w:t>
      </w:r>
      <w:r w:rsidRPr="0062607A">
        <w:t>进行防火保护，</w:t>
      </w:r>
      <w:r>
        <w:t>可满足防火相关要求</w:t>
      </w:r>
      <w:r w:rsidRPr="0062607A">
        <w:rPr>
          <w:rFonts w:hint="eastAsia"/>
        </w:rPr>
        <w:t>。</w:t>
      </w:r>
    </w:p>
    <w:p w14:paraId="1BA1BE7F" w14:textId="77777777" w:rsidR="00D24D48" w:rsidRDefault="00D24D48" w:rsidP="00D24D48">
      <w:r>
        <w:tab/>
      </w:r>
      <w:r>
        <w:rPr>
          <w:rFonts w:hint="eastAsia"/>
        </w:rPr>
        <w:t>本条涉及“</w:t>
      </w:r>
      <w:r w:rsidRPr="00944F75">
        <w:rPr>
          <w:rFonts w:hint="eastAsia"/>
        </w:rPr>
        <w:t>石膏基防火保护浆料在钢构件上防火装饰一体化结构</w:t>
      </w:r>
      <w:r>
        <w:rPr>
          <w:rFonts w:hint="eastAsia"/>
        </w:rPr>
        <w:t>（专利号：</w:t>
      </w:r>
      <w:r w:rsidRPr="00944F75">
        <w:t>201621181359</w:t>
      </w:r>
      <w:r>
        <w:rPr>
          <w:rFonts w:hint="eastAsia"/>
        </w:rPr>
        <w:t>.</w:t>
      </w:r>
      <w:r w:rsidRPr="00944F75">
        <w:t>4</w:t>
      </w:r>
      <w:r>
        <w:rPr>
          <w:rFonts w:hint="eastAsia"/>
        </w:rPr>
        <w:t>）”等相关专利。</w:t>
      </w:r>
    </w:p>
    <w:p w14:paraId="2715C0B7" w14:textId="7DADE0DC" w:rsidR="00D24D48" w:rsidRPr="000C152B" w:rsidRDefault="00D24D48" w:rsidP="00D24D48">
      <w:pPr>
        <w:pStyle w:val="A-"/>
      </w:pPr>
      <w:r>
        <w:rPr>
          <w:b/>
          <w:bCs/>
        </w:rPr>
        <w:t>9</w:t>
      </w:r>
      <w:r w:rsidRPr="0002374D">
        <w:rPr>
          <w:b/>
          <w:bCs/>
        </w:rPr>
        <w:t>.2.1</w:t>
      </w:r>
      <w:r>
        <w:rPr>
          <w:b/>
          <w:bCs/>
        </w:rPr>
        <w:t xml:space="preserve">5 </w:t>
      </w:r>
      <w:r w:rsidRPr="000C152B">
        <w:rPr>
          <w:rFonts w:hint="eastAsia"/>
        </w:rPr>
        <w:t>在室外实际情况下，钢管混凝土束构件室外侧的受火条件不如室内的受火条件严酷。因为室外火灾存在大量的热量扩散现象，应以应给出较低水平的受火条件，因此采用室外火灾升温曲线评价</w:t>
      </w:r>
      <w:r>
        <w:rPr>
          <w:rFonts w:hint="eastAsia"/>
        </w:rPr>
        <w:t>构件</w:t>
      </w:r>
      <w:r w:rsidRPr="000C152B">
        <w:rPr>
          <w:rFonts w:hint="eastAsia"/>
        </w:rPr>
        <w:t>的耐火性能（图</w:t>
      </w:r>
      <w:r>
        <w:t>2</w:t>
      </w:r>
      <w:r w:rsidR="009D5A7C">
        <w:t>2</w:t>
      </w:r>
      <w:r w:rsidRPr="000C152B">
        <w:rPr>
          <w:rFonts w:hint="eastAsia"/>
        </w:rPr>
        <w:t>）。</w:t>
      </w:r>
    </w:p>
    <w:p w14:paraId="088EF743" w14:textId="77777777" w:rsidR="00D24D48" w:rsidRPr="000C152B" w:rsidRDefault="00D24D48" w:rsidP="00D24D48">
      <w:pPr>
        <w:pStyle w:val="A-"/>
        <w:jc w:val="center"/>
      </w:pPr>
      <w:r w:rsidRPr="000C152B">
        <w:rPr>
          <w:noProof/>
        </w:rPr>
        <w:drawing>
          <wp:inline distT="0" distB="0" distL="0" distR="0" wp14:anchorId="51CBF20A" wp14:editId="181145A6">
            <wp:extent cx="2762250" cy="1993900"/>
            <wp:effectExtent l="0" t="0" r="0" b="635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b="6990"/>
                    <a:stretch/>
                  </pic:blipFill>
                  <pic:spPr bwMode="auto">
                    <a:xfrm>
                      <a:off x="0" y="0"/>
                      <a:ext cx="2762693" cy="1994220"/>
                    </a:xfrm>
                    <a:prstGeom prst="rect">
                      <a:avLst/>
                    </a:prstGeom>
                    <a:ln>
                      <a:noFill/>
                    </a:ln>
                    <a:extLst>
                      <a:ext uri="{53640926-AAD7-44D8-BBD7-CCE9431645EC}">
                        <a14:shadowObscured xmlns:a14="http://schemas.microsoft.com/office/drawing/2010/main"/>
                      </a:ext>
                    </a:extLst>
                  </pic:spPr>
                </pic:pic>
              </a:graphicData>
            </a:graphic>
          </wp:inline>
        </w:drawing>
      </w:r>
    </w:p>
    <w:p w14:paraId="6FB08374" w14:textId="1E5EB86E" w:rsidR="00D24D48" w:rsidRPr="008D67DC" w:rsidRDefault="00D24D48" w:rsidP="009D5A7C">
      <w:pPr>
        <w:pStyle w:val="A-f"/>
        <w:rPr>
          <w:vertAlign w:val="subscript"/>
        </w:rPr>
      </w:pPr>
      <w:r w:rsidRPr="008D67DC">
        <w:t>图</w:t>
      </w:r>
      <w:r w:rsidRPr="008D67DC">
        <w:rPr>
          <w:rFonts w:hint="eastAsia"/>
        </w:rPr>
        <w:t>2</w:t>
      </w:r>
      <w:r w:rsidR="009D5A7C">
        <w:t>2</w:t>
      </w:r>
      <w:r w:rsidRPr="008D67DC">
        <w:t xml:space="preserve"> </w:t>
      </w:r>
      <w:r w:rsidRPr="008D67DC">
        <w:rPr>
          <w:rFonts w:hint="eastAsia"/>
        </w:rPr>
        <w:t>室外火灾的标准温度</w:t>
      </w:r>
      <w:r w:rsidRPr="008D67DC">
        <w:rPr>
          <w:rFonts w:hint="eastAsia"/>
        </w:rPr>
        <w:t>-</w:t>
      </w:r>
      <w:r w:rsidRPr="008D67DC">
        <w:rPr>
          <w:rFonts w:hint="eastAsia"/>
        </w:rPr>
        <w:t>时间曲线</w:t>
      </w:r>
    </w:p>
    <w:p w14:paraId="61AFE93B" w14:textId="5B747C7E" w:rsidR="00D24D48" w:rsidRPr="000C152B" w:rsidRDefault="00D24D48" w:rsidP="00D24D48">
      <w:pPr>
        <w:pStyle w:val="A-"/>
      </w:pPr>
      <w:r>
        <w:tab/>
      </w:r>
      <w:r w:rsidRPr="000C152B">
        <w:rPr>
          <w:rFonts w:hint="eastAsia"/>
        </w:rPr>
        <w:t>在确定室外侧钢构件的防火保护厚度时，首先根据设计要求的耐火极限</w:t>
      </w:r>
      <w:r w:rsidRPr="008D67DC">
        <w:rPr>
          <w:rFonts w:hint="eastAsia"/>
          <w:i/>
          <w:iCs/>
        </w:rPr>
        <w:t>t</w:t>
      </w:r>
      <w:r w:rsidRPr="000C152B">
        <w:rPr>
          <w:rFonts w:hint="eastAsia"/>
        </w:rPr>
        <w:t>，基于火灾下释放热量相等的原则，与标准火灾下的升温曲线进行等效曝火时间</w:t>
      </w:r>
      <w:proofErr w:type="spellStart"/>
      <w:r w:rsidRPr="008D67DC">
        <w:rPr>
          <w:rFonts w:hint="eastAsia"/>
          <w:i/>
          <w:iCs/>
        </w:rPr>
        <w:t>t</w:t>
      </w:r>
      <w:r w:rsidRPr="000C152B">
        <w:rPr>
          <w:vertAlign w:val="subscript"/>
        </w:rPr>
        <w:t>e</w:t>
      </w:r>
      <w:proofErr w:type="spellEnd"/>
      <w:r w:rsidRPr="000C152B">
        <w:rPr>
          <w:rFonts w:hint="eastAsia"/>
        </w:rPr>
        <w:t>换算（图</w:t>
      </w:r>
      <w:r>
        <w:rPr>
          <w:rFonts w:hint="eastAsia"/>
        </w:rPr>
        <w:t>2</w:t>
      </w:r>
      <w:r w:rsidR="009D5A7C">
        <w:t>3</w:t>
      </w:r>
      <w:r>
        <w:rPr>
          <w:rFonts w:hint="eastAsia"/>
        </w:rPr>
        <w:t>）</w:t>
      </w:r>
      <w:r w:rsidRPr="000C152B">
        <w:rPr>
          <w:rFonts w:hint="eastAsia"/>
        </w:rPr>
        <w:t>，然后根据</w:t>
      </w:r>
      <w:proofErr w:type="spellStart"/>
      <w:r w:rsidRPr="008D67DC">
        <w:rPr>
          <w:rFonts w:hint="eastAsia"/>
          <w:i/>
          <w:iCs/>
        </w:rPr>
        <w:t>t</w:t>
      </w:r>
      <w:r w:rsidRPr="000C152B">
        <w:rPr>
          <w:vertAlign w:val="subscript"/>
        </w:rPr>
        <w:t>e</w:t>
      </w:r>
      <w:proofErr w:type="spellEnd"/>
      <w:r w:rsidRPr="000C152B">
        <w:rPr>
          <w:rFonts w:hint="eastAsia"/>
        </w:rPr>
        <w:t>查本规程</w:t>
      </w:r>
      <w:r w:rsidRPr="000C152B">
        <w:rPr>
          <w:rFonts w:hint="eastAsia"/>
        </w:rPr>
        <w:t>8.2.8-8.2.9</w:t>
      </w:r>
      <w:r w:rsidRPr="000C152B">
        <w:rPr>
          <w:rFonts w:hint="eastAsia"/>
        </w:rPr>
        <w:t>条规定的防火保护厚度。经</w:t>
      </w:r>
      <w:r>
        <w:rPr>
          <w:rFonts w:hint="eastAsia"/>
        </w:rPr>
        <w:t>研究</w:t>
      </w:r>
      <w:r w:rsidRPr="000C152B">
        <w:rPr>
          <w:rFonts w:hint="eastAsia"/>
        </w:rPr>
        <w:t>计算，室外火灾下</w:t>
      </w:r>
      <w:r w:rsidRPr="000C152B">
        <w:rPr>
          <w:rFonts w:hint="eastAsia"/>
        </w:rPr>
        <w:t>3h</w:t>
      </w:r>
      <w:r w:rsidRPr="000C152B">
        <w:rPr>
          <w:rFonts w:hint="eastAsia"/>
        </w:rPr>
        <w:t>，相当标准火灾下等效曝火时间</w:t>
      </w:r>
      <w:r w:rsidRPr="000C152B">
        <w:rPr>
          <w:rFonts w:hint="eastAsia"/>
        </w:rPr>
        <w:t>2.21h</w:t>
      </w:r>
      <w:r w:rsidRPr="000C152B">
        <w:rPr>
          <w:rFonts w:hint="eastAsia"/>
        </w:rPr>
        <w:t>，相应的室外火灾下钢管束防火保护厚度可取为室内相同耐火极限下防火保护厚度的</w:t>
      </w:r>
      <w:r w:rsidRPr="000C152B">
        <w:rPr>
          <w:rFonts w:hint="eastAsia"/>
        </w:rPr>
        <w:t>0.7</w:t>
      </w:r>
      <w:r w:rsidRPr="000C152B">
        <w:rPr>
          <w:rFonts w:hint="eastAsia"/>
        </w:rPr>
        <w:t>倍，</w:t>
      </w:r>
      <w:r w:rsidRPr="000C152B">
        <w:rPr>
          <w:rFonts w:hint="eastAsia"/>
        </w:rPr>
        <w:t>2.5h</w:t>
      </w:r>
      <w:r w:rsidRPr="000C152B">
        <w:rPr>
          <w:rFonts w:hint="eastAsia"/>
        </w:rPr>
        <w:t>时可取为</w:t>
      </w:r>
      <w:r w:rsidRPr="000C152B">
        <w:rPr>
          <w:rFonts w:hint="eastAsia"/>
        </w:rPr>
        <w:t>0.72</w:t>
      </w:r>
      <w:r w:rsidRPr="000C152B">
        <w:rPr>
          <w:rFonts w:hint="eastAsia"/>
        </w:rPr>
        <w:t>倍，</w:t>
      </w:r>
      <w:r w:rsidRPr="000C152B">
        <w:rPr>
          <w:rFonts w:hint="eastAsia"/>
        </w:rPr>
        <w:t>2h</w:t>
      </w:r>
      <w:r w:rsidRPr="000C152B">
        <w:rPr>
          <w:rFonts w:hint="eastAsia"/>
        </w:rPr>
        <w:t>时为</w:t>
      </w:r>
      <w:r w:rsidRPr="000C152B">
        <w:rPr>
          <w:rFonts w:hint="eastAsia"/>
        </w:rPr>
        <w:t>0.74</w:t>
      </w:r>
      <w:r w:rsidRPr="000C152B">
        <w:rPr>
          <w:rFonts w:hint="eastAsia"/>
        </w:rPr>
        <w:t>倍。</w:t>
      </w:r>
    </w:p>
    <w:p w14:paraId="34937272" w14:textId="77777777" w:rsidR="00D24D48" w:rsidRPr="000C152B" w:rsidRDefault="00D24D48" w:rsidP="00D24D48">
      <w:pPr>
        <w:spacing w:line="240" w:lineRule="auto"/>
        <w:jc w:val="center"/>
      </w:pPr>
      <w:r w:rsidRPr="000C152B">
        <w:rPr>
          <w:noProof/>
        </w:rPr>
        <w:drawing>
          <wp:inline distT="0" distB="0" distL="0" distR="0" wp14:anchorId="69A9A6E0" wp14:editId="2C73DAB5">
            <wp:extent cx="2438400" cy="1792941"/>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b="10298"/>
                    <a:stretch/>
                  </pic:blipFill>
                  <pic:spPr bwMode="auto">
                    <a:xfrm>
                      <a:off x="0" y="0"/>
                      <a:ext cx="2437651" cy="1792390"/>
                    </a:xfrm>
                    <a:prstGeom prst="rect">
                      <a:avLst/>
                    </a:prstGeom>
                    <a:ln>
                      <a:noFill/>
                    </a:ln>
                    <a:extLst>
                      <a:ext uri="{53640926-AAD7-44D8-BBD7-CCE9431645EC}">
                        <a14:shadowObscured xmlns:a14="http://schemas.microsoft.com/office/drawing/2010/main"/>
                      </a:ext>
                    </a:extLst>
                  </pic:spPr>
                </pic:pic>
              </a:graphicData>
            </a:graphic>
          </wp:inline>
        </w:drawing>
      </w:r>
    </w:p>
    <w:p w14:paraId="179A5C7A" w14:textId="77777777" w:rsidR="00D24D48" w:rsidRPr="000C152B" w:rsidRDefault="00D24D48" w:rsidP="00D24D48">
      <w:pPr>
        <w:spacing w:line="240" w:lineRule="auto"/>
      </w:pPr>
    </w:p>
    <w:p w14:paraId="17DA7EBA" w14:textId="7751AE33" w:rsidR="00D24D48" w:rsidRPr="008D67DC" w:rsidRDefault="00D24D48" w:rsidP="009D5A7C">
      <w:pPr>
        <w:pStyle w:val="A-f"/>
      </w:pPr>
      <w:r w:rsidRPr="008D67DC">
        <w:t>图</w:t>
      </w:r>
      <w:r w:rsidRPr="008D67DC">
        <w:t>2</w:t>
      </w:r>
      <w:r w:rsidR="009D5A7C">
        <w:t>3</w:t>
      </w:r>
      <w:r w:rsidRPr="008D67DC">
        <w:rPr>
          <w:rFonts w:hint="eastAsia"/>
        </w:rPr>
        <w:t xml:space="preserve"> </w:t>
      </w:r>
      <w:r w:rsidRPr="008D67DC">
        <w:rPr>
          <w:rFonts w:hint="eastAsia"/>
        </w:rPr>
        <w:t>等效曝火时间</w:t>
      </w:r>
      <w:proofErr w:type="spellStart"/>
      <w:r w:rsidRPr="008D67DC">
        <w:rPr>
          <w:rFonts w:hint="eastAsia"/>
          <w:i/>
          <w:iCs/>
        </w:rPr>
        <w:t>t</w:t>
      </w:r>
      <w:r w:rsidRPr="008D67DC">
        <w:rPr>
          <w:vertAlign w:val="subscript"/>
        </w:rPr>
        <w:t>e</w:t>
      </w:r>
      <w:proofErr w:type="spellEnd"/>
    </w:p>
    <w:p w14:paraId="343C6735" w14:textId="77777777" w:rsidR="00D24D48" w:rsidRPr="0002374D" w:rsidRDefault="00D24D48" w:rsidP="00D24D48">
      <w:pPr>
        <w:rPr>
          <w:b/>
          <w:bCs/>
        </w:rPr>
      </w:pPr>
      <w:r>
        <w:rPr>
          <w:b/>
          <w:bCs/>
        </w:rPr>
        <w:t xml:space="preserve"> </w:t>
      </w:r>
    </w:p>
    <w:p w14:paraId="0C503A98" w14:textId="77777777" w:rsidR="00D24D48" w:rsidRDefault="00D24D48" w:rsidP="00D24D48">
      <w:pPr>
        <w:widowControl/>
        <w:jc w:val="left"/>
        <w:rPr>
          <w:color w:val="000000" w:themeColor="text1"/>
          <w:szCs w:val="21"/>
        </w:rPr>
      </w:pPr>
      <w:r>
        <w:rPr>
          <w:color w:val="000000" w:themeColor="text1"/>
          <w:szCs w:val="21"/>
        </w:rPr>
        <w:br w:type="page"/>
      </w:r>
    </w:p>
    <w:p w14:paraId="7CE480A1" w14:textId="77777777" w:rsidR="00D24D48" w:rsidRPr="00D50B65" w:rsidRDefault="00D24D48" w:rsidP="0002622C">
      <w:pPr>
        <w:pStyle w:val="1b"/>
      </w:pPr>
      <w:bookmarkStart w:id="701" w:name="_Toc520361649"/>
      <w:bookmarkStart w:id="702" w:name="_Toc520362749"/>
      <w:bookmarkStart w:id="703" w:name="_Toc520364025"/>
      <w:bookmarkStart w:id="704" w:name="_Toc520792450"/>
      <w:bookmarkStart w:id="705" w:name="_Toc520794047"/>
      <w:bookmarkStart w:id="706" w:name="_Toc520796053"/>
      <w:bookmarkStart w:id="707" w:name="_Toc75954484"/>
      <w:bookmarkStart w:id="708" w:name="_Toc76031621"/>
      <w:bookmarkStart w:id="709" w:name="_Toc76031704"/>
      <w:bookmarkStart w:id="710" w:name="_Toc96076845"/>
      <w:bookmarkStart w:id="711" w:name="_Toc96092201"/>
      <w:bookmarkStart w:id="712" w:name="_Toc97295175"/>
      <w:bookmarkStart w:id="713" w:name="_Toc112774364"/>
      <w:bookmarkStart w:id="714" w:name="_Toc112775709"/>
      <w:bookmarkStart w:id="715" w:name="_Toc113954194"/>
      <w:r>
        <w:lastRenderedPageBreak/>
        <w:t>10</w:t>
      </w:r>
      <w:r>
        <w:rPr>
          <w:rFonts w:hint="eastAsia"/>
        </w:rPr>
        <w:t xml:space="preserve">  </w:t>
      </w:r>
      <w:r>
        <w:rPr>
          <w:rFonts w:hint="eastAsia"/>
        </w:rPr>
        <w:t>制作和</w:t>
      </w:r>
      <w:r w:rsidRPr="00D50B65">
        <w:rPr>
          <w:rFonts w:hint="eastAsia"/>
        </w:rPr>
        <w:t>施工</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65278F28" w14:textId="77777777" w:rsidR="00D24D48" w:rsidRPr="00A1558D" w:rsidRDefault="00D24D48" w:rsidP="0002622C">
      <w:pPr>
        <w:pStyle w:val="2c"/>
      </w:pPr>
      <w:bookmarkStart w:id="716" w:name="_Toc520361652"/>
      <w:bookmarkStart w:id="717" w:name="_Toc520362752"/>
      <w:bookmarkStart w:id="718" w:name="_Toc520364028"/>
      <w:bookmarkStart w:id="719" w:name="_Toc520792453"/>
      <w:bookmarkStart w:id="720" w:name="_Toc520794048"/>
      <w:bookmarkStart w:id="721" w:name="_Toc520796054"/>
      <w:bookmarkStart w:id="722" w:name="_Toc75954485"/>
      <w:bookmarkStart w:id="723" w:name="_Toc76031622"/>
      <w:bookmarkStart w:id="724" w:name="_Toc76031705"/>
      <w:bookmarkStart w:id="725" w:name="_Toc96076846"/>
      <w:bookmarkStart w:id="726" w:name="_Toc96092202"/>
      <w:bookmarkStart w:id="727" w:name="_Toc97295176"/>
      <w:bookmarkStart w:id="728" w:name="_Toc112774365"/>
      <w:bookmarkStart w:id="729" w:name="_Toc112775710"/>
      <w:bookmarkStart w:id="730" w:name="_Toc113954195"/>
      <w:r>
        <w:t>10</w:t>
      </w:r>
      <w:r w:rsidRPr="00A1558D">
        <w:rPr>
          <w:rFonts w:hint="eastAsia"/>
        </w:rPr>
        <w:t>.</w:t>
      </w:r>
      <w:r>
        <w:rPr>
          <w:rFonts w:hint="eastAsia"/>
        </w:rPr>
        <w:t xml:space="preserve">2  </w:t>
      </w:r>
      <w:r w:rsidRPr="00D50B65">
        <w:rPr>
          <w:rFonts w:hint="eastAsia"/>
        </w:rPr>
        <w:t>钢管束</w:t>
      </w:r>
      <w:r>
        <w:rPr>
          <w:rFonts w:hint="eastAsia"/>
        </w:rPr>
        <w:t>制作</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39ABD64F" w14:textId="77777777" w:rsidR="00D24D48" w:rsidRPr="0062607A" w:rsidRDefault="00D24D48" w:rsidP="00D24D48">
      <w:r>
        <w:rPr>
          <w:b/>
          <w:bCs/>
        </w:rPr>
        <w:t>10</w:t>
      </w:r>
      <w:r w:rsidRPr="00165510">
        <w:rPr>
          <w:rFonts w:hint="eastAsia"/>
          <w:b/>
          <w:bCs/>
        </w:rPr>
        <w:t>.2.</w:t>
      </w:r>
      <w:r>
        <w:rPr>
          <w:b/>
          <w:bCs/>
        </w:rPr>
        <w:t>11</w:t>
      </w:r>
      <w:r>
        <w:rPr>
          <w:rFonts w:hint="eastAsia"/>
        </w:rPr>
        <w:t xml:space="preserve">  </w:t>
      </w:r>
      <w:r>
        <w:rPr>
          <w:rFonts w:hint="eastAsia"/>
        </w:rPr>
        <w:t>保持钢管束内部清洁是保证混凝土浇筑质量的重要措施，应在出厂前，安装前进行检查。</w:t>
      </w:r>
    </w:p>
    <w:p w14:paraId="10497A4E" w14:textId="77777777" w:rsidR="00D24D48" w:rsidRPr="00FD2BAE" w:rsidRDefault="00D24D48" w:rsidP="0002622C">
      <w:pPr>
        <w:pStyle w:val="2c"/>
      </w:pPr>
      <w:bookmarkStart w:id="731" w:name="_Toc75954486"/>
      <w:bookmarkStart w:id="732" w:name="_Toc76031623"/>
      <w:bookmarkStart w:id="733" w:name="_Toc76031706"/>
      <w:bookmarkStart w:id="734" w:name="_Toc96076847"/>
      <w:bookmarkStart w:id="735" w:name="_Toc96092203"/>
      <w:bookmarkStart w:id="736" w:name="_Toc97295177"/>
      <w:bookmarkStart w:id="737" w:name="_Toc112774366"/>
      <w:bookmarkStart w:id="738" w:name="_Toc112775711"/>
      <w:bookmarkStart w:id="739" w:name="_Toc113954196"/>
      <w:r>
        <w:t>10.</w:t>
      </w:r>
      <w:r w:rsidRPr="00A1558D">
        <w:rPr>
          <w:rFonts w:hint="eastAsia"/>
        </w:rPr>
        <w:t xml:space="preserve">3 </w:t>
      </w:r>
      <w:r>
        <w:rPr>
          <w:rFonts w:hint="eastAsia"/>
        </w:rPr>
        <w:t xml:space="preserve"> </w:t>
      </w:r>
      <w:r w:rsidRPr="00A1558D">
        <w:rPr>
          <w:rFonts w:hint="eastAsia"/>
        </w:rPr>
        <w:t>钢管束</w:t>
      </w:r>
      <w:bookmarkEnd w:id="731"/>
      <w:bookmarkEnd w:id="732"/>
      <w:bookmarkEnd w:id="733"/>
      <w:bookmarkEnd w:id="734"/>
      <w:bookmarkEnd w:id="735"/>
      <w:bookmarkEnd w:id="736"/>
      <w:r>
        <w:rPr>
          <w:rFonts w:hint="eastAsia"/>
        </w:rPr>
        <w:t>施工</w:t>
      </w:r>
      <w:bookmarkEnd w:id="737"/>
      <w:bookmarkEnd w:id="738"/>
      <w:bookmarkEnd w:id="739"/>
    </w:p>
    <w:p w14:paraId="6DE5C17F" w14:textId="77777777" w:rsidR="00D24D48" w:rsidRDefault="00D24D48" w:rsidP="00D24D48">
      <w:r w:rsidRPr="00A02480">
        <w:rPr>
          <w:rFonts w:hint="eastAsia"/>
          <w:b/>
          <w:bCs/>
        </w:rPr>
        <w:t>1</w:t>
      </w:r>
      <w:r w:rsidRPr="00A02480">
        <w:rPr>
          <w:b/>
          <w:bCs/>
        </w:rPr>
        <w:t>0.3.9</w:t>
      </w:r>
      <w:r>
        <w:tab/>
      </w:r>
      <w:r>
        <w:rPr>
          <w:rFonts w:hint="eastAsia"/>
        </w:rPr>
        <w:t>钢管束表面积大，承受的风荷载作用较大，施工过程中应及时形成稳固的空间刚度单元，保证施工安全。</w:t>
      </w:r>
    </w:p>
    <w:p w14:paraId="223D2A10" w14:textId="77777777" w:rsidR="00D24D48" w:rsidRPr="00FD2BAE" w:rsidRDefault="00D24D48" w:rsidP="00D24D48">
      <w:r w:rsidRPr="003600C5">
        <w:rPr>
          <w:rStyle w:val="A-0"/>
          <w:b/>
          <w:bCs/>
        </w:rPr>
        <w:t>10</w:t>
      </w:r>
      <w:r w:rsidRPr="003600C5">
        <w:rPr>
          <w:rStyle w:val="A-0"/>
          <w:rFonts w:hint="eastAsia"/>
          <w:b/>
          <w:bCs/>
        </w:rPr>
        <w:t>.3.1</w:t>
      </w:r>
      <w:r w:rsidRPr="003600C5">
        <w:rPr>
          <w:rStyle w:val="A-0"/>
          <w:b/>
          <w:bCs/>
        </w:rPr>
        <w:t>4</w:t>
      </w:r>
      <w:r>
        <w:rPr>
          <w:color w:val="000000" w:themeColor="text1"/>
        </w:rPr>
        <w:t>普通实心钢管混凝土构件都在现场进行混凝土的灌浆</w:t>
      </w:r>
      <w:r>
        <w:rPr>
          <w:rFonts w:hint="eastAsia"/>
          <w:color w:val="000000" w:themeColor="text1"/>
        </w:rPr>
        <w:t>。钢管束内</w:t>
      </w:r>
      <w:r>
        <w:rPr>
          <w:color w:val="000000" w:themeColor="text1"/>
        </w:rPr>
        <w:t>零部件较少时</w:t>
      </w:r>
      <w:r>
        <w:rPr>
          <w:rFonts w:hint="eastAsia"/>
          <w:color w:val="000000" w:themeColor="text1"/>
        </w:rPr>
        <w:t>，</w:t>
      </w:r>
      <w:r>
        <w:rPr>
          <w:color w:val="000000" w:themeColor="text1"/>
        </w:rPr>
        <w:t>宜优先采用自密实混凝土</w:t>
      </w:r>
      <w:r>
        <w:rPr>
          <w:rFonts w:hint="eastAsia"/>
          <w:color w:val="000000" w:themeColor="text1"/>
        </w:rPr>
        <w:t>，</w:t>
      </w:r>
      <w:r>
        <w:rPr>
          <w:color w:val="000000" w:themeColor="text1"/>
        </w:rPr>
        <w:t>不需振捣</w:t>
      </w:r>
      <w:r>
        <w:rPr>
          <w:rFonts w:hint="eastAsia"/>
          <w:color w:val="000000" w:themeColor="text1"/>
        </w:rPr>
        <w:t>，</w:t>
      </w:r>
      <w:r>
        <w:rPr>
          <w:color w:val="000000" w:themeColor="text1"/>
        </w:rPr>
        <w:t>施工方便简捷</w:t>
      </w:r>
      <w:r>
        <w:rPr>
          <w:rFonts w:hint="eastAsia"/>
          <w:color w:val="000000" w:themeColor="text1"/>
        </w:rPr>
        <w:t>，</w:t>
      </w:r>
      <w:r>
        <w:rPr>
          <w:color w:val="000000" w:themeColor="text1"/>
        </w:rPr>
        <w:t>节省时间</w:t>
      </w:r>
      <w:r>
        <w:rPr>
          <w:rFonts w:hint="eastAsia"/>
          <w:color w:val="000000" w:themeColor="text1"/>
        </w:rPr>
        <w:t>。当采用普通混凝土时应采取振捣措施</w:t>
      </w:r>
      <w:r w:rsidRPr="00805DCA">
        <w:rPr>
          <w:rFonts w:hint="eastAsia"/>
          <w:color w:val="000000" w:themeColor="text1"/>
          <w:szCs w:val="21"/>
        </w:rPr>
        <w:t>。</w:t>
      </w:r>
    </w:p>
    <w:p w14:paraId="1F836448" w14:textId="77777777" w:rsidR="00D24D48" w:rsidRPr="0062607A" w:rsidRDefault="00D24D48" w:rsidP="00D24D48">
      <w:r>
        <w:rPr>
          <w:b/>
          <w:bCs/>
        </w:rPr>
        <w:tab/>
      </w:r>
      <w:r w:rsidRPr="0062607A">
        <w:rPr>
          <w:rFonts w:hint="eastAsia"/>
        </w:rPr>
        <w:t>自密实混凝土施工工艺目前已经很成熟，适用于束内混凝土的施工。由于项目条件的不同，为保证束内混凝土的浇筑质量，应结合各方面的条件进行现场浇筑工艺试验，确定好施工工艺参数后方可大面积进行施工。</w:t>
      </w:r>
    </w:p>
    <w:p w14:paraId="0EAAE80A" w14:textId="77777777" w:rsidR="00D24D48" w:rsidRPr="0062607A" w:rsidRDefault="00D24D48" w:rsidP="00D24D48">
      <w:pPr>
        <w:rPr>
          <w:rFonts w:asciiTheme="minorEastAsia" w:eastAsiaTheme="minorEastAsia" w:hAnsiTheme="minorEastAsia"/>
          <w:color w:val="000000" w:themeColor="text1"/>
        </w:rPr>
      </w:pPr>
      <w:r>
        <w:rPr>
          <w:b/>
          <w:bCs/>
          <w:color w:val="000000" w:themeColor="text1"/>
        </w:rPr>
        <w:tab/>
      </w:r>
      <w:r w:rsidRPr="00123EB9">
        <w:rPr>
          <w:rFonts w:hint="eastAsia"/>
        </w:rPr>
        <w:t>钢管束内混凝土设计强度达到</w:t>
      </w:r>
      <w:r w:rsidRPr="00123EB9">
        <w:rPr>
          <w:rFonts w:hint="eastAsia"/>
        </w:rPr>
        <w:t>50%</w:t>
      </w:r>
      <w:r>
        <w:rPr>
          <w:rFonts w:hint="eastAsia"/>
        </w:rPr>
        <w:t>，束内混凝土的沉降基本完成，同时上部施工不会对束内混凝土形成扰动。在形成空间整体情况下，经过计算，上一节钢管束和施工荷载自重（混凝土楼板还未浇筑）对本节钢管束的应力影响较小。</w:t>
      </w:r>
    </w:p>
    <w:p w14:paraId="4D947EDB" w14:textId="77777777" w:rsidR="00D24D48" w:rsidRPr="003A361C" w:rsidRDefault="00D24D48" w:rsidP="00D24D48">
      <w:r>
        <w:rPr>
          <w:b/>
          <w:bCs/>
        </w:rPr>
        <w:tab/>
      </w:r>
      <w:r w:rsidRPr="0062607A">
        <w:rPr>
          <w:rFonts w:hint="eastAsia"/>
        </w:rPr>
        <w:t>混凝土浇筑完成后，钢管束顶须进行封闭处理，主要目的是防止杂物、雨水等落入钢管束内而影响后续</w:t>
      </w:r>
      <w:r>
        <w:rPr>
          <w:rFonts w:hint="eastAsia"/>
        </w:rPr>
        <w:t>混凝土</w:t>
      </w:r>
      <w:r w:rsidRPr="0062607A">
        <w:rPr>
          <w:rFonts w:hint="eastAsia"/>
        </w:rPr>
        <w:t>质量。</w:t>
      </w:r>
      <w:r>
        <w:rPr>
          <w:rFonts w:asciiTheme="minorEastAsia" w:eastAsiaTheme="minorEastAsia" w:hAnsiTheme="minorEastAsia"/>
          <w:szCs w:val="21"/>
        </w:rPr>
        <w:br w:type="page"/>
      </w:r>
    </w:p>
    <w:p w14:paraId="54D36C60" w14:textId="77777777" w:rsidR="00D24D48" w:rsidRPr="002F090A" w:rsidRDefault="00D24D48" w:rsidP="0002622C">
      <w:pPr>
        <w:pStyle w:val="1b"/>
      </w:pPr>
      <w:bookmarkStart w:id="740" w:name="_Toc520361653"/>
      <w:bookmarkStart w:id="741" w:name="_Toc520362753"/>
      <w:bookmarkStart w:id="742" w:name="_Toc520364029"/>
      <w:bookmarkStart w:id="743" w:name="_Toc520792454"/>
      <w:bookmarkStart w:id="744" w:name="_Toc520794049"/>
      <w:bookmarkStart w:id="745" w:name="_Toc520796055"/>
      <w:bookmarkStart w:id="746" w:name="_Toc75954487"/>
      <w:bookmarkStart w:id="747" w:name="_Toc76031624"/>
      <w:bookmarkStart w:id="748" w:name="_Toc76031707"/>
      <w:bookmarkStart w:id="749" w:name="_Toc96076848"/>
      <w:bookmarkStart w:id="750" w:name="_Toc96092204"/>
      <w:bookmarkStart w:id="751" w:name="_Toc97295178"/>
      <w:bookmarkStart w:id="752" w:name="_Toc112774367"/>
      <w:bookmarkStart w:id="753" w:name="_Toc112775712"/>
      <w:bookmarkStart w:id="754" w:name="_Toc113954197"/>
      <w:r w:rsidRPr="002F090A">
        <w:rPr>
          <w:rFonts w:hint="eastAsia"/>
        </w:rPr>
        <w:lastRenderedPageBreak/>
        <w:t>1</w:t>
      </w:r>
      <w:r>
        <w:t>1</w:t>
      </w:r>
      <w:r>
        <w:rPr>
          <w:rFonts w:hint="eastAsia"/>
        </w:rPr>
        <w:t xml:space="preserve">  </w:t>
      </w:r>
      <w:r w:rsidRPr="002F090A">
        <w:rPr>
          <w:rFonts w:hint="eastAsia"/>
        </w:rPr>
        <w:t>验</w:t>
      </w:r>
      <w:r>
        <w:rPr>
          <w:rFonts w:hint="eastAsia"/>
        </w:rPr>
        <w:t xml:space="preserve"> </w:t>
      </w:r>
      <w:r w:rsidRPr="002F090A">
        <w:rPr>
          <w:rFonts w:hint="eastAsia"/>
        </w:rPr>
        <w:t>收</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4DF19064" w14:textId="77777777" w:rsidR="00D24D48" w:rsidRPr="00C000C0" w:rsidRDefault="00D24D48" w:rsidP="0002622C">
      <w:pPr>
        <w:pStyle w:val="2c"/>
      </w:pPr>
      <w:bookmarkStart w:id="755" w:name="_Toc520361659"/>
      <w:bookmarkStart w:id="756" w:name="_Toc520362759"/>
      <w:bookmarkStart w:id="757" w:name="_Toc520364035"/>
      <w:bookmarkStart w:id="758" w:name="_Toc520792460"/>
      <w:bookmarkStart w:id="759" w:name="_Toc520794051"/>
      <w:bookmarkStart w:id="760" w:name="_Toc520796057"/>
      <w:bookmarkStart w:id="761" w:name="_Toc75954489"/>
      <w:bookmarkStart w:id="762" w:name="_Toc76031626"/>
      <w:bookmarkStart w:id="763" w:name="_Toc76031709"/>
      <w:bookmarkStart w:id="764" w:name="_Toc96076850"/>
      <w:bookmarkStart w:id="765" w:name="_Toc96092206"/>
      <w:bookmarkStart w:id="766" w:name="_Toc97295180"/>
      <w:bookmarkStart w:id="767" w:name="_Toc112774368"/>
      <w:bookmarkStart w:id="768" w:name="_Toc112775713"/>
      <w:bookmarkStart w:id="769" w:name="_Toc113954198"/>
      <w:r w:rsidRPr="00C000C0">
        <w:rPr>
          <w:rFonts w:hint="eastAsia"/>
        </w:rPr>
        <w:t>1</w:t>
      </w:r>
      <w:r>
        <w:t>1</w:t>
      </w:r>
      <w:r w:rsidRPr="00C000C0">
        <w:rPr>
          <w:rFonts w:hint="eastAsia"/>
        </w:rPr>
        <w:t>.</w:t>
      </w:r>
      <w:r>
        <w:t>4</w:t>
      </w:r>
      <w:r w:rsidRPr="00C000C0">
        <w:t xml:space="preserve">  </w:t>
      </w:r>
      <w:r w:rsidRPr="00C000C0">
        <w:rPr>
          <w:rFonts w:hint="eastAsia"/>
        </w:rPr>
        <w:t>钢管束内混凝土</w:t>
      </w:r>
      <w:bookmarkEnd w:id="755"/>
      <w:bookmarkEnd w:id="756"/>
      <w:bookmarkEnd w:id="757"/>
      <w:bookmarkEnd w:id="758"/>
      <w:bookmarkEnd w:id="759"/>
      <w:bookmarkEnd w:id="760"/>
      <w:bookmarkEnd w:id="761"/>
      <w:bookmarkEnd w:id="762"/>
      <w:bookmarkEnd w:id="763"/>
      <w:bookmarkEnd w:id="764"/>
      <w:bookmarkEnd w:id="765"/>
      <w:bookmarkEnd w:id="766"/>
      <w:r>
        <w:rPr>
          <w:rFonts w:hint="eastAsia"/>
        </w:rPr>
        <w:t>浇筑</w:t>
      </w:r>
      <w:bookmarkEnd w:id="767"/>
      <w:bookmarkEnd w:id="768"/>
      <w:bookmarkEnd w:id="769"/>
    </w:p>
    <w:p w14:paraId="473D2D49" w14:textId="77777777" w:rsidR="00D24D48" w:rsidRDefault="00D24D48" w:rsidP="00D24D48">
      <w:pPr>
        <w:pStyle w:val="A-"/>
      </w:pPr>
      <w:r w:rsidRPr="00DE4A67">
        <w:rPr>
          <w:rFonts w:hint="eastAsia"/>
          <w:b/>
          <w:bCs/>
        </w:rPr>
        <w:t>1</w:t>
      </w:r>
      <w:r w:rsidRPr="00DE4A67">
        <w:rPr>
          <w:b/>
          <w:bCs/>
        </w:rPr>
        <w:t>1</w:t>
      </w:r>
      <w:r w:rsidRPr="00DE4A67">
        <w:rPr>
          <w:rFonts w:hint="eastAsia"/>
          <w:b/>
          <w:bCs/>
        </w:rPr>
        <w:t>.</w:t>
      </w:r>
      <w:r w:rsidRPr="00DE4A67">
        <w:rPr>
          <w:b/>
          <w:bCs/>
        </w:rPr>
        <w:t>4.4</w:t>
      </w:r>
      <w:r w:rsidRPr="00DE4A67">
        <w:t xml:space="preserve"> </w:t>
      </w:r>
      <w:r w:rsidRPr="00DE4A67">
        <w:rPr>
          <w:rFonts w:hint="eastAsia"/>
        </w:rPr>
        <w:t>钢管束构件内混凝土的密实性指标，通过敲击检查方式，是方便可行的检查办法。敲击检查密实性也是在混凝土浇筑施工过程中采取的主要控制手段。初步检查如有异常，可采用超声波或钻孔等方法进行检测。</w:t>
      </w:r>
      <w:bookmarkStart w:id="770" w:name="_Hlk106978569"/>
      <w:r w:rsidRPr="00B14C36">
        <w:rPr>
          <w:rFonts w:hint="eastAsia"/>
        </w:rPr>
        <w:t>由于钢管混凝土束构件不考虑钢管对混凝土的约束作用，故可认为钢管内混凝土脱粘不影响构件承载力。</w:t>
      </w:r>
      <w:r>
        <w:rPr>
          <w:rFonts w:hint="eastAsia"/>
        </w:rPr>
        <w:t>但</w:t>
      </w:r>
      <w:r w:rsidRPr="0062607A">
        <w:rPr>
          <w:rFonts w:hint="eastAsia"/>
        </w:rPr>
        <w:t>对</w:t>
      </w:r>
      <w:r>
        <w:rPr>
          <w:rFonts w:hint="eastAsia"/>
        </w:rPr>
        <w:t>空鼓</w:t>
      </w:r>
      <w:r w:rsidRPr="0062607A">
        <w:rPr>
          <w:rFonts w:hint="eastAsia"/>
        </w:rPr>
        <w:t>部位，应采用钻孔压浆法进行补强，然后将钻孔补焊封固。</w:t>
      </w:r>
      <w:bookmarkEnd w:id="770"/>
      <w:r>
        <w:br w:type="page"/>
      </w:r>
    </w:p>
    <w:p w14:paraId="10FF2503" w14:textId="77777777" w:rsidR="00D24D48" w:rsidRDefault="00D24D48" w:rsidP="00DC214F">
      <w:pPr>
        <w:pStyle w:val="1b"/>
      </w:pPr>
      <w:bookmarkStart w:id="771" w:name="_Toc515018379"/>
      <w:bookmarkStart w:id="772" w:name="_Toc75954490"/>
      <w:bookmarkStart w:id="773" w:name="_Toc76031627"/>
      <w:bookmarkStart w:id="774" w:name="_Toc76031710"/>
      <w:bookmarkStart w:id="775" w:name="_Toc96076851"/>
      <w:bookmarkStart w:id="776" w:name="_Toc96092207"/>
      <w:bookmarkStart w:id="777" w:name="_Toc97295181"/>
      <w:bookmarkStart w:id="778" w:name="_Toc112774369"/>
      <w:bookmarkStart w:id="779" w:name="_Toc112775714"/>
      <w:bookmarkStart w:id="780" w:name="_Toc113954199"/>
      <w:r w:rsidRPr="007A0509">
        <w:rPr>
          <w:rFonts w:hint="eastAsia"/>
        </w:rPr>
        <w:lastRenderedPageBreak/>
        <w:t>附录</w:t>
      </w:r>
      <w:r w:rsidRPr="007A0509">
        <w:rPr>
          <w:rFonts w:hint="eastAsia"/>
        </w:rPr>
        <w:t xml:space="preserve">A </w:t>
      </w:r>
      <w:r w:rsidRPr="007A0509">
        <w:rPr>
          <w:rFonts w:hint="eastAsia"/>
        </w:rPr>
        <w:t>钢管混凝土束材料恢复力模型</w:t>
      </w:r>
      <w:bookmarkEnd w:id="771"/>
      <w:bookmarkEnd w:id="772"/>
      <w:bookmarkEnd w:id="773"/>
      <w:bookmarkEnd w:id="774"/>
      <w:bookmarkEnd w:id="775"/>
      <w:bookmarkEnd w:id="776"/>
      <w:bookmarkEnd w:id="777"/>
      <w:bookmarkEnd w:id="778"/>
      <w:bookmarkEnd w:id="779"/>
      <w:bookmarkEnd w:id="780"/>
    </w:p>
    <w:p w14:paraId="273B8F40" w14:textId="77777777" w:rsidR="00D24D48" w:rsidRPr="007A0509" w:rsidRDefault="00D24D48" w:rsidP="00D24D48"/>
    <w:p w14:paraId="32F355B4" w14:textId="77777777" w:rsidR="00D24D48" w:rsidRDefault="00D24D48" w:rsidP="00D24D48">
      <w:r w:rsidRPr="00165510">
        <w:rPr>
          <w:rFonts w:hint="eastAsia"/>
          <w:b/>
          <w:bCs/>
        </w:rPr>
        <w:t>A.0.1</w:t>
      </w:r>
      <w:r>
        <w:rPr>
          <w:rFonts w:hint="eastAsia"/>
        </w:rPr>
        <w:t xml:space="preserve">  </w:t>
      </w:r>
      <w:r w:rsidRPr="00B44A61">
        <w:rPr>
          <w:rFonts w:hint="eastAsia"/>
        </w:rPr>
        <w:t>钢管束</w:t>
      </w:r>
      <w:r>
        <w:rPr>
          <w:rFonts w:hint="eastAsia"/>
        </w:rPr>
        <w:t>内</w:t>
      </w:r>
      <w:r w:rsidRPr="00B44A61">
        <w:rPr>
          <w:rFonts w:hint="eastAsia"/>
        </w:rPr>
        <w:t>混凝土轴心受压时核心混凝土的受力特点是：其所承受的侧压力是被动的。受荷初期，混凝土总体上处于单向受压状态。随着混凝土纵向变形的增加，其横向变形系数会不断增大，当超过钢材的横向变形系数，则在钢管和及其核心混凝土之间产生相互作用力，此时混凝土会处于三向受压的应力状态。如果钢管可对其核心混凝土提供足够的约束作用，则随着变形的增加，混凝土的应力</w:t>
      </w:r>
      <w:r w:rsidRPr="00B44A61">
        <w:rPr>
          <w:rFonts w:hint="eastAsia"/>
        </w:rPr>
        <w:t>-</w:t>
      </w:r>
      <w:r w:rsidRPr="00B44A61">
        <w:rPr>
          <w:rFonts w:hint="eastAsia"/>
        </w:rPr>
        <w:t>应变关系曲线不会出现下降段；反之，如果钢管不能对其核心混凝土提供足够的约束力，则混凝土的应力</w:t>
      </w:r>
      <w:r w:rsidRPr="00B44A61">
        <w:rPr>
          <w:rFonts w:hint="eastAsia"/>
        </w:rPr>
        <w:t>-</w:t>
      </w:r>
      <w:r w:rsidRPr="00B44A61">
        <w:rPr>
          <w:rFonts w:hint="eastAsia"/>
        </w:rPr>
        <w:t>应变关系将会出现下降段，且下降段下降的趋势会随约束作用的减弱而逐渐增强。</w:t>
      </w:r>
    </w:p>
    <w:p w14:paraId="3C2BB0DC" w14:textId="2417BE84" w:rsidR="00D24D48" w:rsidRDefault="00D24D48" w:rsidP="00D24D48">
      <w:r>
        <w:tab/>
      </w:r>
      <w:r>
        <w:rPr>
          <w:rFonts w:hint="eastAsia"/>
        </w:rPr>
        <w:t>公式中，所计算的钢管混凝土腔体内核心混凝土横截面面积为图</w:t>
      </w:r>
      <w:r>
        <w:t>2</w:t>
      </w:r>
      <w:r w:rsidR="00B32893">
        <w:t>4</w:t>
      </w:r>
      <w:r>
        <w:rPr>
          <w:rFonts w:hint="eastAsia"/>
        </w:rPr>
        <w:t>中的阴影面积。</w:t>
      </w:r>
    </w:p>
    <w:p w14:paraId="732CB2EC" w14:textId="77777777" w:rsidR="00D24D48" w:rsidRDefault="00D24D48" w:rsidP="00D24D48">
      <w:pPr>
        <w:jc w:val="center"/>
      </w:pPr>
      <w:r>
        <w:rPr>
          <w:rFonts w:hint="eastAsia"/>
          <w:noProof/>
        </w:rPr>
        <w:drawing>
          <wp:inline distT="0" distB="0" distL="0" distR="0" wp14:anchorId="739A2AD7" wp14:editId="7C6A792E">
            <wp:extent cx="3956685" cy="75565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40" cstate="print">
                      <a:duotone>
                        <a:prstClr val="black"/>
                        <a:srgbClr val="D9C3A5">
                          <a:tint val="50000"/>
                          <a:satMod val="180000"/>
                        </a:srgbClr>
                      </a:duotone>
                      <a:lum bright="-40000" contrast="-40000"/>
                      <a:extLst>
                        <a:ext uri="{28A0092B-C50C-407E-A947-70E740481C1C}">
                          <a14:useLocalDpi xmlns:a14="http://schemas.microsoft.com/office/drawing/2010/main" val="0"/>
                        </a:ext>
                      </a:extLst>
                    </a:blip>
                    <a:srcRect t="39489" b="38134"/>
                    <a:stretch/>
                  </pic:blipFill>
                  <pic:spPr bwMode="auto">
                    <a:xfrm>
                      <a:off x="0" y="0"/>
                      <a:ext cx="3956685" cy="755650"/>
                    </a:xfrm>
                    <a:prstGeom prst="rect">
                      <a:avLst/>
                    </a:prstGeom>
                    <a:ln>
                      <a:noFill/>
                    </a:ln>
                    <a:extLst>
                      <a:ext uri="{53640926-AAD7-44D8-BBD7-CCE9431645EC}">
                        <a14:shadowObscured xmlns:a14="http://schemas.microsoft.com/office/drawing/2010/main"/>
                      </a:ext>
                    </a:extLst>
                  </pic:spPr>
                </pic:pic>
              </a:graphicData>
            </a:graphic>
          </wp:inline>
        </w:drawing>
      </w:r>
    </w:p>
    <w:p w14:paraId="14D9011F" w14:textId="032FA0EB" w:rsidR="00D24D48" w:rsidRPr="00D42096" w:rsidRDefault="00D24D48" w:rsidP="00B32893">
      <w:pPr>
        <w:pStyle w:val="A-f"/>
      </w:pPr>
      <w:r w:rsidRPr="00D42096">
        <w:rPr>
          <w:rFonts w:hint="eastAsia"/>
        </w:rPr>
        <w:t>图</w:t>
      </w:r>
      <w:r>
        <w:t>2</w:t>
      </w:r>
      <w:r w:rsidR="00B32893">
        <w:t>4</w:t>
      </w:r>
      <w:r w:rsidRPr="00D42096">
        <w:t xml:space="preserve"> </w:t>
      </w:r>
      <w:r w:rsidRPr="00D42096">
        <w:rPr>
          <w:rFonts w:hint="eastAsia"/>
        </w:rPr>
        <w:t>钢管混凝土腔体内核心混凝土横截面</w:t>
      </w:r>
      <w:r>
        <w:rPr>
          <w:rFonts w:hint="eastAsia"/>
        </w:rPr>
        <w:t>面积</w:t>
      </w:r>
      <w:r w:rsidRPr="00D42096">
        <w:rPr>
          <w:rFonts w:hint="eastAsia"/>
        </w:rPr>
        <w:t>计算示意图</w:t>
      </w:r>
    </w:p>
    <w:p w14:paraId="640CBFA0" w14:textId="77777777" w:rsidR="00D24D48" w:rsidRPr="00B44A61" w:rsidRDefault="00D24D48" w:rsidP="00D24D48">
      <w:pPr>
        <w:rPr>
          <w:snapToGrid w:val="0"/>
          <w:kern w:val="0"/>
        </w:rPr>
      </w:pPr>
      <w:r w:rsidRPr="00394981">
        <w:rPr>
          <w:rFonts w:hAnsi="宋体" w:hint="eastAsia"/>
          <w:b/>
          <w:bCs/>
          <w:szCs w:val="21"/>
        </w:rPr>
        <w:t>A.0.3</w:t>
      </w:r>
      <w:r>
        <w:rPr>
          <w:rFonts w:hAnsi="宋体" w:hint="eastAsia"/>
          <w:szCs w:val="21"/>
        </w:rPr>
        <w:t xml:space="preserve">  </w:t>
      </w:r>
      <w:r w:rsidRPr="00B44A61">
        <w:rPr>
          <w:rFonts w:hint="eastAsia"/>
        </w:rPr>
        <w:t>混凝土由受压卸载、再反向加载时，卸载、再加载路径采用焦点法确定，以便在模型中考虑一定的卸载刚度退化和软化现象；当混凝土由受拉卸载、再反向加载时，卸载、再加载路径可采用统一的曲线方程形式来表达。</w:t>
      </w:r>
    </w:p>
    <w:p w14:paraId="58205443" w14:textId="77777777" w:rsidR="00D24D48" w:rsidRDefault="00D24D48" w:rsidP="00D24D48">
      <w:r w:rsidRPr="00394981">
        <w:rPr>
          <w:rFonts w:hAnsi="宋体" w:hint="eastAsia"/>
          <w:b/>
          <w:bCs/>
          <w:szCs w:val="21"/>
        </w:rPr>
        <w:t>A.0.4</w:t>
      </w:r>
      <w:r>
        <w:rPr>
          <w:rFonts w:hAnsi="宋体" w:hint="eastAsia"/>
          <w:szCs w:val="21"/>
        </w:rPr>
        <w:t xml:space="preserve">  </w:t>
      </w:r>
      <w:r w:rsidRPr="00B44A61">
        <w:rPr>
          <w:rFonts w:hint="eastAsia"/>
        </w:rPr>
        <w:t>钢材</w:t>
      </w:r>
      <w:r>
        <w:rPr>
          <w:rFonts w:hint="eastAsia"/>
        </w:rPr>
        <w:t>束钢材</w:t>
      </w:r>
      <w:r w:rsidRPr="00B44A61">
        <w:rPr>
          <w:rFonts w:hint="eastAsia"/>
        </w:rPr>
        <w:t>的应力</w:t>
      </w:r>
      <w:r w:rsidRPr="00B44A61">
        <w:t>-</w:t>
      </w:r>
      <w:r w:rsidRPr="00B44A61">
        <w:rPr>
          <w:rFonts w:hint="eastAsia"/>
        </w:rPr>
        <w:t>应变滞回关系骨架线由两段组成，即弹性段</w:t>
      </w:r>
      <w:r w:rsidRPr="00B44A61">
        <w:t>(</w:t>
      </w:r>
      <w:proofErr w:type="spellStart"/>
      <w:r w:rsidRPr="00B44A61">
        <w:t>oa</w:t>
      </w:r>
      <w:proofErr w:type="spellEnd"/>
      <w:r w:rsidRPr="00B44A61">
        <w:t>)</w:t>
      </w:r>
      <w:r w:rsidRPr="00B44A61">
        <w:rPr>
          <w:rFonts w:hint="eastAsia"/>
        </w:rPr>
        <w:t>和强化段</w:t>
      </w:r>
      <w:r w:rsidRPr="00B44A61">
        <w:t>(ab)</w:t>
      </w:r>
      <w:r w:rsidRPr="00B44A61">
        <w:rPr>
          <w:rFonts w:hint="eastAsia"/>
        </w:rPr>
        <w:t>。如果钢材在进入强化段</w:t>
      </w:r>
      <w:r w:rsidRPr="00B44A61">
        <w:t>ab</w:t>
      </w:r>
      <w:r w:rsidRPr="00B44A61">
        <w:rPr>
          <w:rFonts w:hint="eastAsia"/>
        </w:rPr>
        <w:t>前卸载，则不考虑</w:t>
      </w:r>
      <w:proofErr w:type="spellStart"/>
      <w:r w:rsidRPr="00B44A61">
        <w:t>Bausinger</w:t>
      </w:r>
      <w:proofErr w:type="spellEnd"/>
      <w:r w:rsidRPr="00B44A61">
        <w:rPr>
          <w:rFonts w:hint="eastAsia"/>
        </w:rPr>
        <w:t>效应；反之，如果钢材在强化段</w:t>
      </w:r>
      <w:r w:rsidRPr="00B44A61">
        <w:t>ab</w:t>
      </w:r>
      <w:r w:rsidRPr="00B44A61">
        <w:rPr>
          <w:rFonts w:hint="eastAsia"/>
        </w:rPr>
        <w:t>卸载，则需考虑</w:t>
      </w:r>
      <w:proofErr w:type="spellStart"/>
      <w:r w:rsidRPr="00B44A61">
        <w:t>Bausinger</w:t>
      </w:r>
      <w:proofErr w:type="spellEnd"/>
      <w:r w:rsidRPr="00B44A61">
        <w:rPr>
          <w:rFonts w:hint="eastAsia"/>
        </w:rPr>
        <w:t>效应。卸载至</w:t>
      </w:r>
      <w:r w:rsidRPr="00B44A61">
        <w:rPr>
          <w:rFonts w:hint="eastAsia"/>
        </w:rPr>
        <w:t>d</w:t>
      </w:r>
      <w:r w:rsidRPr="00B44A61">
        <w:rPr>
          <w:rFonts w:hint="eastAsia"/>
        </w:rPr>
        <w:t>点时进入软化段，当沿软化段加载至与骨架线相交时，继续按骨架线加载。</w:t>
      </w:r>
    </w:p>
    <w:p w14:paraId="6FDF1D97" w14:textId="77777777" w:rsidR="00950542" w:rsidRDefault="00950542" w:rsidP="0002622C">
      <w:pPr>
        <w:pStyle w:val="2c"/>
      </w:pPr>
      <w:bookmarkStart w:id="781" w:name="_Toc96076852"/>
      <w:bookmarkStart w:id="782" w:name="_Toc96092208"/>
      <w:bookmarkStart w:id="783" w:name="_Toc97295182"/>
      <w:bookmarkStart w:id="784" w:name="_Toc112774370"/>
      <w:bookmarkStart w:id="785" w:name="_Toc112775715"/>
      <w:r>
        <w:br w:type="page"/>
      </w:r>
    </w:p>
    <w:p w14:paraId="6B4D60D5" w14:textId="6C03FBC8" w:rsidR="00D24D48" w:rsidRDefault="00D24D48" w:rsidP="00DC214F">
      <w:pPr>
        <w:pStyle w:val="1b"/>
      </w:pPr>
      <w:bookmarkStart w:id="786" w:name="_Toc113954200"/>
      <w:r w:rsidRPr="007A0509">
        <w:rPr>
          <w:rFonts w:hint="eastAsia"/>
        </w:rPr>
        <w:lastRenderedPageBreak/>
        <w:t>附录</w:t>
      </w:r>
      <w:r>
        <w:rPr>
          <w:rFonts w:hint="eastAsia"/>
        </w:rPr>
        <w:t>B</w:t>
      </w:r>
      <w:r w:rsidRPr="007A0509">
        <w:rPr>
          <w:rFonts w:hint="eastAsia"/>
        </w:rPr>
        <w:t xml:space="preserve"> </w:t>
      </w:r>
      <w:r w:rsidRPr="000906C6">
        <w:rPr>
          <w:rFonts w:hint="eastAsia"/>
        </w:rPr>
        <w:t>单独荷载作用下钢管混凝土束剪力墙的承载力计算</w:t>
      </w:r>
      <w:bookmarkEnd w:id="781"/>
      <w:bookmarkEnd w:id="782"/>
      <w:bookmarkEnd w:id="783"/>
      <w:bookmarkEnd w:id="784"/>
      <w:bookmarkEnd w:id="785"/>
      <w:bookmarkEnd w:id="786"/>
    </w:p>
    <w:p w14:paraId="1288CB0F" w14:textId="1D79BB11" w:rsidR="00D24D48" w:rsidRPr="000906C6" w:rsidRDefault="00D24D48" w:rsidP="00D24D48">
      <w:pPr>
        <w:pStyle w:val="A-"/>
      </w:pPr>
      <w:r w:rsidRPr="00165510">
        <w:rPr>
          <w:rFonts w:hint="eastAsia"/>
          <w:b/>
          <w:bCs/>
        </w:rPr>
        <w:t>B.</w:t>
      </w:r>
      <w:r w:rsidRPr="00165510">
        <w:rPr>
          <w:b/>
          <w:bCs/>
        </w:rPr>
        <w:t>0.1</w:t>
      </w:r>
      <w:r>
        <w:rPr>
          <w:rFonts w:hint="eastAsia"/>
          <w:b/>
          <w:bCs/>
        </w:rPr>
        <w:t>、</w:t>
      </w:r>
      <w:r>
        <w:rPr>
          <w:rFonts w:hint="eastAsia"/>
          <w:b/>
          <w:bCs/>
        </w:rPr>
        <w:t>B.</w:t>
      </w:r>
      <w:r>
        <w:rPr>
          <w:b/>
          <w:bCs/>
        </w:rPr>
        <w:t>0.2</w:t>
      </w:r>
      <w:r>
        <w:rPr>
          <w:rFonts w:hint="eastAsia"/>
        </w:rPr>
        <w:t>考虑到本次修订时引入了考虑竖隔板对强度贡献的情形，相应理论公式将极为复杂。故本次修订时将引入采用纤维模型方法进行计算。</w:t>
      </w:r>
    </w:p>
    <w:bookmarkEnd w:id="354"/>
    <w:p w14:paraId="24E2C5B5" w14:textId="77777777" w:rsidR="00D24D48" w:rsidRPr="000906C6" w:rsidRDefault="00D24D48" w:rsidP="00D24D48">
      <w:pPr>
        <w:snapToGrid w:val="0"/>
        <w:spacing w:afterLines="50" w:after="156"/>
        <w:jc w:val="left"/>
        <w:rPr>
          <w:color w:val="000000"/>
          <w:szCs w:val="21"/>
        </w:rPr>
      </w:pPr>
    </w:p>
    <w:p w14:paraId="5F4B13D9" w14:textId="27C3DB4D" w:rsidR="00967BF7" w:rsidRPr="00D24D48" w:rsidRDefault="00967BF7">
      <w:pPr>
        <w:widowControl/>
        <w:jc w:val="left"/>
        <w:rPr>
          <w:color w:val="000000"/>
          <w:szCs w:val="21"/>
        </w:rPr>
        <w:sectPr w:rsidR="00967BF7" w:rsidRPr="00D24D48" w:rsidSect="004419AC">
          <w:pgSz w:w="11906" w:h="16838" w:code="9"/>
          <w:pgMar w:top="1440" w:right="1080" w:bottom="1440" w:left="1080" w:header="851" w:footer="992" w:gutter="0"/>
          <w:cols w:space="425"/>
          <w:docGrid w:type="lines" w:linePitch="312"/>
        </w:sectPr>
      </w:pPr>
    </w:p>
    <w:p w14:paraId="6CD331CA" w14:textId="77777777" w:rsidR="000906C6" w:rsidRPr="000906C6" w:rsidRDefault="000906C6" w:rsidP="00E54876">
      <w:pPr>
        <w:widowControl/>
        <w:jc w:val="center"/>
        <w:rPr>
          <w:color w:val="000000"/>
          <w:szCs w:val="21"/>
        </w:rPr>
      </w:pPr>
    </w:p>
    <w:sectPr w:rsidR="000906C6" w:rsidRPr="000906C6" w:rsidSect="00E16C82">
      <w:footerReference w:type="even" r:id="rId141"/>
      <w:footerReference w:type="default" r:id="rId142"/>
      <w:type w:val="continuous"/>
      <w:pgSz w:w="11906" w:h="16838" w:code="9"/>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4C6C3" w14:textId="77777777" w:rsidR="00EA4732" w:rsidRDefault="00EA4732">
      <w:r>
        <w:separator/>
      </w:r>
    </w:p>
    <w:p w14:paraId="4899FE95" w14:textId="77777777" w:rsidR="00EA4732" w:rsidRDefault="00EA4732"/>
  </w:endnote>
  <w:endnote w:type="continuationSeparator" w:id="0">
    <w:p w14:paraId="615DF68D" w14:textId="77777777" w:rsidR="00EA4732" w:rsidRDefault="00EA4732">
      <w:r>
        <w:continuationSeparator/>
      </w:r>
    </w:p>
    <w:p w14:paraId="6CC86952" w14:textId="77777777" w:rsidR="00EA4732" w:rsidRDefault="00EA4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dobeHeitiStd-Regular">
    <w:altName w:val="微软雅黑"/>
    <w:charset w:val="86"/>
    <w:family w:val="auto"/>
    <w:pitch w:val="default"/>
    <w:sig w:usb0="00000000" w:usb1="00000000" w:usb2="00000010" w:usb3="00000000" w:csb0="00040000" w:csb1="00000000"/>
  </w:font>
  <w:font w:name="HiddenHorzOCR">
    <w:altName w:val="MS Gothic"/>
    <w:charset w:val="80"/>
    <w:family w:val="auto"/>
    <w:pitch w:val="default"/>
    <w:sig w:usb0="00000000"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D7FF" w14:textId="1B89A05B" w:rsidR="00245696" w:rsidRDefault="00245696" w:rsidP="00161465">
    <w:pPr>
      <w:pStyle w:val="a5"/>
    </w:pPr>
  </w:p>
  <w:p w14:paraId="02DE1201" w14:textId="77777777" w:rsidR="00245696" w:rsidRDefault="00245696" w:rsidP="005419BF">
    <w:pPr>
      <w:pStyle w:val="a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C9AC" w14:textId="77777777" w:rsidR="00245696" w:rsidRDefault="00EA4732" w:rsidP="00B22F25">
    <w:pPr>
      <w:pStyle w:val="a5"/>
      <w:tabs>
        <w:tab w:val="clear" w:pos="4153"/>
        <w:tab w:val="clear" w:pos="8306"/>
        <w:tab w:val="left" w:pos="1302"/>
      </w:tabs>
    </w:pPr>
    <w:sdt>
      <w:sdtPr>
        <w:id w:val="-1651058505"/>
        <w:docPartObj>
          <w:docPartGallery w:val="Page Numbers (Bottom of Page)"/>
          <w:docPartUnique/>
        </w:docPartObj>
      </w:sdtPr>
      <w:sdtEndPr/>
      <w:sdtContent>
        <w:r w:rsidR="00245696">
          <w:fldChar w:fldCharType="begin"/>
        </w:r>
        <w:r w:rsidR="00245696">
          <w:instrText>PAGE   \* MERGEFORMAT</w:instrText>
        </w:r>
        <w:r w:rsidR="00245696">
          <w:fldChar w:fldCharType="separate"/>
        </w:r>
        <w:r w:rsidR="00245696" w:rsidRPr="000B0922">
          <w:rPr>
            <w:noProof/>
            <w:lang w:val="zh-CN"/>
          </w:rPr>
          <w:t>218</w:t>
        </w:r>
        <w:r w:rsidR="00245696">
          <w:fldChar w:fldCharType="end"/>
        </w:r>
      </w:sdtContent>
    </w:sdt>
    <w:r w:rsidR="00245696">
      <w:tab/>
    </w:r>
  </w:p>
  <w:p w14:paraId="4973A4CC" w14:textId="77777777" w:rsidR="00245696" w:rsidRDefault="00245696" w:rsidP="00986884">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436923"/>
      <w:docPartObj>
        <w:docPartGallery w:val="Page Numbers (Bottom of Page)"/>
        <w:docPartUnique/>
      </w:docPartObj>
    </w:sdtPr>
    <w:sdtEndPr/>
    <w:sdtContent>
      <w:p w14:paraId="56AFBCCE" w14:textId="77777777" w:rsidR="00245696" w:rsidRDefault="00245696">
        <w:pPr>
          <w:pStyle w:val="a5"/>
          <w:ind w:left="840" w:hanging="420"/>
          <w:jc w:val="right"/>
        </w:pPr>
        <w:r>
          <w:fldChar w:fldCharType="begin"/>
        </w:r>
        <w:r>
          <w:instrText>PAGE   \* MERGEFORMAT</w:instrText>
        </w:r>
        <w:r>
          <w:fldChar w:fldCharType="separate"/>
        </w:r>
        <w:r w:rsidRPr="000B0922">
          <w:rPr>
            <w:noProof/>
            <w:lang w:val="zh-CN"/>
          </w:rPr>
          <w:t>217</w:t>
        </w:r>
        <w:r>
          <w:fldChar w:fldCharType="end"/>
        </w:r>
      </w:p>
    </w:sdtContent>
  </w:sdt>
  <w:p w14:paraId="2EEB1CF4" w14:textId="77777777" w:rsidR="00245696" w:rsidRDefault="00245696" w:rsidP="00C922AB">
    <w:pPr>
      <w:pStyle w:val="a5"/>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9402" w14:textId="30CBB4E0" w:rsidR="00245696" w:rsidRDefault="00245696">
    <w:pPr>
      <w:pStyle w:val="a5"/>
      <w:ind w:left="840" w:hanging="420"/>
      <w:jc w:val="right"/>
    </w:pPr>
  </w:p>
  <w:p w14:paraId="3558ED57" w14:textId="77777777" w:rsidR="00245696" w:rsidRDefault="00245696" w:rsidP="00C922AB">
    <w:pPr>
      <w:pStyle w:val="a5"/>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38095"/>
      <w:docPartObj>
        <w:docPartGallery w:val="Page Numbers (Bottom of Page)"/>
        <w:docPartUnique/>
      </w:docPartObj>
    </w:sdtPr>
    <w:sdtEndPr/>
    <w:sdtContent>
      <w:p w14:paraId="3E340B13" w14:textId="4C2CBB4A" w:rsidR="00245696" w:rsidRDefault="00245696" w:rsidP="00161465">
        <w:pPr>
          <w:pStyle w:val="a5"/>
        </w:pPr>
        <w:r>
          <w:fldChar w:fldCharType="begin"/>
        </w:r>
        <w:r>
          <w:instrText>PAGE   \* MERGEFORMAT</w:instrText>
        </w:r>
        <w:r>
          <w:fldChar w:fldCharType="separate"/>
        </w:r>
        <w:r w:rsidRPr="00A0519E">
          <w:rPr>
            <w:noProof/>
            <w:lang w:val="zh-CN"/>
          </w:rPr>
          <w:t>2</w:t>
        </w:r>
        <w:r>
          <w:fldChar w:fldCharType="end"/>
        </w:r>
      </w:p>
    </w:sdtContent>
  </w:sdt>
  <w:p w14:paraId="6D99A8AC" w14:textId="77777777" w:rsidR="00245696" w:rsidRDefault="00245696" w:rsidP="005419BF">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12545"/>
      <w:docPartObj>
        <w:docPartGallery w:val="Page Numbers (Bottom of Page)"/>
        <w:docPartUnique/>
      </w:docPartObj>
    </w:sdtPr>
    <w:sdtEndPr/>
    <w:sdtContent>
      <w:p w14:paraId="0E7D2E53" w14:textId="6271F48F" w:rsidR="00245696" w:rsidRDefault="00245696" w:rsidP="007F5E02">
        <w:pPr>
          <w:pStyle w:val="a5"/>
          <w:ind w:left="840" w:rightChars="100" w:right="240" w:hanging="420"/>
          <w:jc w:val="right"/>
        </w:pPr>
        <w:r>
          <w:fldChar w:fldCharType="begin"/>
        </w:r>
        <w:r>
          <w:instrText>PAGE   \* MERGEFORMAT</w:instrText>
        </w:r>
        <w:r>
          <w:fldChar w:fldCharType="separate"/>
        </w:r>
        <w:r w:rsidRPr="00A0519E">
          <w:rPr>
            <w:noProof/>
            <w:lang w:val="zh-CN"/>
          </w:rPr>
          <w:t>1</w:t>
        </w:r>
        <w:r>
          <w:fldChar w:fldCharType="end"/>
        </w:r>
      </w:p>
    </w:sdtContent>
  </w:sdt>
  <w:p w14:paraId="7366E889" w14:textId="77777777" w:rsidR="00245696" w:rsidRDefault="00245696" w:rsidP="00C922AB">
    <w:pPr>
      <w:pStyle w:val="a5"/>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449042"/>
      <w:docPartObj>
        <w:docPartGallery w:val="Page Numbers (Bottom of Page)"/>
        <w:docPartUnique/>
      </w:docPartObj>
    </w:sdtPr>
    <w:sdtEndPr/>
    <w:sdtContent>
      <w:p w14:paraId="6635DE4D" w14:textId="4721FFD2" w:rsidR="00245696" w:rsidRDefault="00245696" w:rsidP="007F5E02">
        <w:pPr>
          <w:pStyle w:val="a5"/>
          <w:ind w:leftChars="100" w:left="240"/>
        </w:pPr>
        <w:r>
          <w:fldChar w:fldCharType="begin"/>
        </w:r>
        <w:r>
          <w:instrText>PAGE   \* MERGEFORMAT</w:instrText>
        </w:r>
        <w:r>
          <w:fldChar w:fldCharType="separate"/>
        </w:r>
        <w:r w:rsidRPr="00A0519E">
          <w:rPr>
            <w:noProof/>
            <w:lang w:val="zh-CN"/>
          </w:rPr>
          <w:t>4</w:t>
        </w:r>
        <w:r>
          <w:fldChar w:fldCharType="end"/>
        </w:r>
      </w:p>
    </w:sdtContent>
  </w:sdt>
  <w:p w14:paraId="3B9E12CE" w14:textId="77777777" w:rsidR="00245696" w:rsidRDefault="00245696" w:rsidP="00986884">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508680"/>
      <w:docPartObj>
        <w:docPartGallery w:val="Page Numbers (Bottom of Page)"/>
        <w:docPartUnique/>
      </w:docPartObj>
    </w:sdtPr>
    <w:sdtEndPr/>
    <w:sdtContent>
      <w:p w14:paraId="7D66F521" w14:textId="49BAD222" w:rsidR="00245696" w:rsidRDefault="00245696">
        <w:pPr>
          <w:pStyle w:val="a5"/>
          <w:ind w:left="840" w:hanging="420"/>
          <w:jc w:val="right"/>
        </w:pPr>
        <w:r>
          <w:fldChar w:fldCharType="begin"/>
        </w:r>
        <w:r>
          <w:instrText>PAGE   \* MERGEFORMAT</w:instrText>
        </w:r>
        <w:r>
          <w:fldChar w:fldCharType="separate"/>
        </w:r>
        <w:r w:rsidRPr="00A0519E">
          <w:rPr>
            <w:noProof/>
            <w:lang w:val="zh-CN"/>
          </w:rPr>
          <w:t>105</w:t>
        </w:r>
        <w:r>
          <w:fldChar w:fldCharType="end"/>
        </w:r>
      </w:p>
    </w:sdtContent>
  </w:sdt>
  <w:p w14:paraId="71D6FF7A" w14:textId="77777777" w:rsidR="00245696" w:rsidRDefault="00245696" w:rsidP="00C922AB">
    <w:pPr>
      <w:pStyle w:val="a5"/>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938229"/>
      <w:docPartObj>
        <w:docPartGallery w:val="Page Numbers (Bottom of Page)"/>
        <w:docPartUnique/>
      </w:docPartObj>
    </w:sdtPr>
    <w:sdtEndPr/>
    <w:sdtContent>
      <w:p w14:paraId="2A0213BD" w14:textId="603F9AF9" w:rsidR="00245696" w:rsidRDefault="00245696" w:rsidP="00C149F7">
        <w:pPr>
          <w:pStyle w:val="a5"/>
          <w:ind w:left="482" w:hanging="482"/>
        </w:pPr>
        <w:r>
          <w:fldChar w:fldCharType="begin"/>
        </w:r>
        <w:r>
          <w:instrText>PAGE   \* MERGEFORMAT</w:instrText>
        </w:r>
        <w:r>
          <w:fldChar w:fldCharType="separate"/>
        </w:r>
        <w:r w:rsidRPr="00A0519E">
          <w:rPr>
            <w:noProof/>
            <w:lang w:val="zh-CN"/>
          </w:rPr>
          <w:t>108</w:t>
        </w:r>
        <w:r>
          <w:fldChar w:fldCharType="end"/>
        </w:r>
      </w:p>
    </w:sdtContent>
  </w:sdt>
  <w:p w14:paraId="22041818" w14:textId="77777777" w:rsidR="00245696" w:rsidRDefault="00245696" w:rsidP="00986884">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082582"/>
      <w:docPartObj>
        <w:docPartGallery w:val="Page Numbers (Bottom of Page)"/>
        <w:docPartUnique/>
      </w:docPartObj>
    </w:sdtPr>
    <w:sdtEndPr/>
    <w:sdtContent>
      <w:p w14:paraId="02F3D8C4" w14:textId="4E33DB0C" w:rsidR="00245696" w:rsidRDefault="00245696">
        <w:pPr>
          <w:pStyle w:val="a5"/>
          <w:ind w:left="840" w:hanging="420"/>
          <w:jc w:val="right"/>
        </w:pPr>
        <w:r>
          <w:fldChar w:fldCharType="begin"/>
        </w:r>
        <w:r>
          <w:instrText>PAGE   \* MERGEFORMAT</w:instrText>
        </w:r>
        <w:r>
          <w:fldChar w:fldCharType="separate"/>
        </w:r>
        <w:r w:rsidRPr="00A0519E">
          <w:rPr>
            <w:noProof/>
            <w:lang w:val="zh-CN"/>
          </w:rPr>
          <w:t>113</w:t>
        </w:r>
        <w:r>
          <w:fldChar w:fldCharType="end"/>
        </w:r>
      </w:p>
    </w:sdtContent>
  </w:sdt>
  <w:p w14:paraId="5FCF8C23" w14:textId="77777777" w:rsidR="00245696" w:rsidRDefault="00245696" w:rsidP="00C922AB">
    <w:pPr>
      <w:pStyle w:val="a5"/>
      <w:ind w:right="36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0D54" w14:textId="2F684319" w:rsidR="00245696" w:rsidRDefault="00EA4732" w:rsidP="00B22F25">
    <w:pPr>
      <w:pStyle w:val="a5"/>
      <w:tabs>
        <w:tab w:val="clear" w:pos="4153"/>
        <w:tab w:val="clear" w:pos="8306"/>
        <w:tab w:val="left" w:pos="1302"/>
      </w:tabs>
    </w:pPr>
    <w:sdt>
      <w:sdtPr>
        <w:id w:val="1997839631"/>
        <w:docPartObj>
          <w:docPartGallery w:val="Page Numbers (Bottom of Page)"/>
          <w:docPartUnique/>
        </w:docPartObj>
      </w:sdtPr>
      <w:sdtEndPr/>
      <w:sdtContent>
        <w:r w:rsidR="00245696">
          <w:fldChar w:fldCharType="begin"/>
        </w:r>
        <w:r w:rsidR="00245696">
          <w:instrText>PAGE   \* MERGEFORMAT</w:instrText>
        </w:r>
        <w:r w:rsidR="00245696">
          <w:fldChar w:fldCharType="separate"/>
        </w:r>
        <w:r w:rsidR="00245696" w:rsidRPr="00A0519E">
          <w:rPr>
            <w:noProof/>
            <w:lang w:val="zh-CN"/>
          </w:rPr>
          <w:t>114</w:t>
        </w:r>
        <w:r w:rsidR="00245696">
          <w:fldChar w:fldCharType="end"/>
        </w:r>
      </w:sdtContent>
    </w:sdt>
    <w:r w:rsidR="00245696">
      <w:tab/>
    </w:r>
  </w:p>
  <w:p w14:paraId="52BE0550" w14:textId="77777777" w:rsidR="00245696" w:rsidRDefault="00245696" w:rsidP="00986884">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7B2E8" w14:textId="77777777" w:rsidR="00EA4732" w:rsidRDefault="00EA4732">
      <w:r>
        <w:separator/>
      </w:r>
    </w:p>
    <w:p w14:paraId="7B271B63" w14:textId="77777777" w:rsidR="00EA4732" w:rsidRDefault="00EA4732"/>
  </w:footnote>
  <w:footnote w:type="continuationSeparator" w:id="0">
    <w:p w14:paraId="47D71F90" w14:textId="77777777" w:rsidR="00EA4732" w:rsidRDefault="00EA4732">
      <w:r>
        <w:continuationSeparator/>
      </w:r>
    </w:p>
    <w:p w14:paraId="22E2B307" w14:textId="77777777" w:rsidR="00EA4732" w:rsidRDefault="00EA47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4006"/>
    <w:multiLevelType w:val="hybridMultilevel"/>
    <w:tmpl w:val="2AD82308"/>
    <w:lvl w:ilvl="0" w:tplc="1C64A72E">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18D31408"/>
    <w:multiLevelType w:val="hybridMultilevel"/>
    <w:tmpl w:val="281E81E8"/>
    <w:lvl w:ilvl="0" w:tplc="36D60214">
      <w:start w:val="1"/>
      <w:numFmt w:val="decimal"/>
      <w:lvlText w:val="%1)"/>
      <w:lvlJc w:val="left"/>
      <w:pPr>
        <w:ind w:left="1260" w:hanging="420"/>
      </w:pPr>
      <w:rPr>
        <w:b/>
        <w:bCs/>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38BE12CF"/>
    <w:multiLevelType w:val="hybridMultilevel"/>
    <w:tmpl w:val="66D8024A"/>
    <w:lvl w:ilvl="0" w:tplc="F9AE1476">
      <w:start w:val="1"/>
      <w:numFmt w:val="decimal"/>
      <w:pStyle w:val="a"/>
      <w:lvlText w:val="%1"/>
      <w:lvlJc w:val="left"/>
      <w:pPr>
        <w:ind w:left="840" w:hanging="4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16D2E5F"/>
    <w:multiLevelType w:val="hybridMultilevel"/>
    <w:tmpl w:val="80E6649C"/>
    <w:lvl w:ilvl="0" w:tplc="2A52D78A">
      <w:start w:val="1"/>
      <w:numFmt w:val="decimal"/>
      <w:lvlText w:val="%1)"/>
      <w:lvlJc w:val="left"/>
      <w:pPr>
        <w:ind w:left="1260" w:hanging="420"/>
      </w:pPr>
      <w:rPr>
        <w:b/>
        <w:bCs/>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6FA31A7"/>
    <w:multiLevelType w:val="hybridMultilevel"/>
    <w:tmpl w:val="413AC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46260FA"/>
    <w:multiLevelType w:val="multilevel"/>
    <w:tmpl w:val="57B42E70"/>
    <w:lvl w:ilvl="0">
      <w:start w:val="1"/>
      <w:numFmt w:val="decimal"/>
      <w:pStyle w:val="a0"/>
      <w:suff w:val="nothing"/>
      <w:lvlText w:val="表%1　"/>
      <w:lvlJc w:val="left"/>
      <w:rPr>
        <w:rFonts w:ascii="黑体" w:eastAsia="黑体" w:hAnsi="Times New Roman" w:cs="Times New Roman" w:hint="eastAsia"/>
        <w:b w:val="0"/>
        <w:bCs w:val="0"/>
        <w:i w:val="0"/>
        <w:iCs w:val="0"/>
        <w:sz w:val="21"/>
        <w:szCs w:val="21"/>
        <w:lang w:val="en-US"/>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num w:numId="1">
    <w:abstractNumId w:val="5"/>
  </w:num>
  <w:num w:numId="2">
    <w:abstractNumId w:val="3"/>
  </w:num>
  <w:num w:numId="3">
    <w:abstractNumId w:val="1"/>
  </w:num>
  <w:num w:numId="4">
    <w:abstractNumId w:val="2"/>
  </w:num>
  <w:num w:numId="5">
    <w:abstractNumId w:val="0"/>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zh-CN" w:vendorID="64" w:dllVersion="0" w:nlCheck="1" w:checkStyle="1"/>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884"/>
    <w:rsid w:val="00000598"/>
    <w:rsid w:val="000006FD"/>
    <w:rsid w:val="00000AA3"/>
    <w:rsid w:val="00000E27"/>
    <w:rsid w:val="00000EC0"/>
    <w:rsid w:val="00000F57"/>
    <w:rsid w:val="000011FA"/>
    <w:rsid w:val="0000129E"/>
    <w:rsid w:val="00001611"/>
    <w:rsid w:val="000016BF"/>
    <w:rsid w:val="0000181E"/>
    <w:rsid w:val="000018CE"/>
    <w:rsid w:val="00001C3E"/>
    <w:rsid w:val="00001D97"/>
    <w:rsid w:val="00001DA9"/>
    <w:rsid w:val="000020C1"/>
    <w:rsid w:val="000023D4"/>
    <w:rsid w:val="000023DE"/>
    <w:rsid w:val="00002CE4"/>
    <w:rsid w:val="00002E41"/>
    <w:rsid w:val="000030F8"/>
    <w:rsid w:val="00003AA8"/>
    <w:rsid w:val="00003BB9"/>
    <w:rsid w:val="00003FA6"/>
    <w:rsid w:val="0000412E"/>
    <w:rsid w:val="00004318"/>
    <w:rsid w:val="00004345"/>
    <w:rsid w:val="0000453F"/>
    <w:rsid w:val="0000456C"/>
    <w:rsid w:val="00004B79"/>
    <w:rsid w:val="00004D7F"/>
    <w:rsid w:val="00004E31"/>
    <w:rsid w:val="000052FD"/>
    <w:rsid w:val="000053E9"/>
    <w:rsid w:val="000054DC"/>
    <w:rsid w:val="00005A4B"/>
    <w:rsid w:val="00005DDF"/>
    <w:rsid w:val="00005EB1"/>
    <w:rsid w:val="00005FF0"/>
    <w:rsid w:val="0000602E"/>
    <w:rsid w:val="000061D2"/>
    <w:rsid w:val="000062C0"/>
    <w:rsid w:val="000063EB"/>
    <w:rsid w:val="00006515"/>
    <w:rsid w:val="00006790"/>
    <w:rsid w:val="0000684B"/>
    <w:rsid w:val="00006965"/>
    <w:rsid w:val="00006B5F"/>
    <w:rsid w:val="00006FB1"/>
    <w:rsid w:val="000071EB"/>
    <w:rsid w:val="0000729E"/>
    <w:rsid w:val="000077D5"/>
    <w:rsid w:val="0000786B"/>
    <w:rsid w:val="000079A5"/>
    <w:rsid w:val="00007B32"/>
    <w:rsid w:val="00007C76"/>
    <w:rsid w:val="00007D8B"/>
    <w:rsid w:val="00007F94"/>
    <w:rsid w:val="000104FC"/>
    <w:rsid w:val="0001065C"/>
    <w:rsid w:val="00010865"/>
    <w:rsid w:val="00010B87"/>
    <w:rsid w:val="00010DDA"/>
    <w:rsid w:val="000111FD"/>
    <w:rsid w:val="0001146A"/>
    <w:rsid w:val="00011532"/>
    <w:rsid w:val="00011653"/>
    <w:rsid w:val="00011799"/>
    <w:rsid w:val="000123D1"/>
    <w:rsid w:val="000129EF"/>
    <w:rsid w:val="00012B02"/>
    <w:rsid w:val="0001340A"/>
    <w:rsid w:val="0001345E"/>
    <w:rsid w:val="000134FA"/>
    <w:rsid w:val="000137DC"/>
    <w:rsid w:val="0001380D"/>
    <w:rsid w:val="000139DF"/>
    <w:rsid w:val="000139FC"/>
    <w:rsid w:val="00013A65"/>
    <w:rsid w:val="00013E0F"/>
    <w:rsid w:val="00013EC8"/>
    <w:rsid w:val="00014755"/>
    <w:rsid w:val="000150CC"/>
    <w:rsid w:val="00015108"/>
    <w:rsid w:val="00015464"/>
    <w:rsid w:val="000154F9"/>
    <w:rsid w:val="000155D0"/>
    <w:rsid w:val="00015616"/>
    <w:rsid w:val="00015676"/>
    <w:rsid w:val="00015D85"/>
    <w:rsid w:val="00016226"/>
    <w:rsid w:val="00016368"/>
    <w:rsid w:val="0001650D"/>
    <w:rsid w:val="000168E5"/>
    <w:rsid w:val="00016F7C"/>
    <w:rsid w:val="00017263"/>
    <w:rsid w:val="0001752C"/>
    <w:rsid w:val="0001756D"/>
    <w:rsid w:val="00017690"/>
    <w:rsid w:val="00017806"/>
    <w:rsid w:val="000178FA"/>
    <w:rsid w:val="0001794C"/>
    <w:rsid w:val="00017BC2"/>
    <w:rsid w:val="00017FA0"/>
    <w:rsid w:val="000200D1"/>
    <w:rsid w:val="00020770"/>
    <w:rsid w:val="000207D5"/>
    <w:rsid w:val="00020A3F"/>
    <w:rsid w:val="00020B9E"/>
    <w:rsid w:val="0002114C"/>
    <w:rsid w:val="00021379"/>
    <w:rsid w:val="00021405"/>
    <w:rsid w:val="0002155A"/>
    <w:rsid w:val="000216D9"/>
    <w:rsid w:val="000216F1"/>
    <w:rsid w:val="00021C91"/>
    <w:rsid w:val="00021FFF"/>
    <w:rsid w:val="000221F8"/>
    <w:rsid w:val="000223B2"/>
    <w:rsid w:val="00022525"/>
    <w:rsid w:val="00022562"/>
    <w:rsid w:val="000229F8"/>
    <w:rsid w:val="00022AAB"/>
    <w:rsid w:val="00022C01"/>
    <w:rsid w:val="00022D90"/>
    <w:rsid w:val="00023119"/>
    <w:rsid w:val="000233FE"/>
    <w:rsid w:val="000234EA"/>
    <w:rsid w:val="00023585"/>
    <w:rsid w:val="00023787"/>
    <w:rsid w:val="0002379C"/>
    <w:rsid w:val="000238C2"/>
    <w:rsid w:val="000239D5"/>
    <w:rsid w:val="00023A64"/>
    <w:rsid w:val="00023D30"/>
    <w:rsid w:val="00023D9B"/>
    <w:rsid w:val="00023F7D"/>
    <w:rsid w:val="000244D1"/>
    <w:rsid w:val="00024738"/>
    <w:rsid w:val="000247D3"/>
    <w:rsid w:val="00024F1B"/>
    <w:rsid w:val="00025192"/>
    <w:rsid w:val="00025417"/>
    <w:rsid w:val="00025477"/>
    <w:rsid w:val="0002551F"/>
    <w:rsid w:val="000256D9"/>
    <w:rsid w:val="00025700"/>
    <w:rsid w:val="000257A0"/>
    <w:rsid w:val="00025840"/>
    <w:rsid w:val="0002587B"/>
    <w:rsid w:val="00025CC5"/>
    <w:rsid w:val="0002622C"/>
    <w:rsid w:val="00026289"/>
    <w:rsid w:val="00026302"/>
    <w:rsid w:val="000269C1"/>
    <w:rsid w:val="00026F44"/>
    <w:rsid w:val="00026FDF"/>
    <w:rsid w:val="000271A8"/>
    <w:rsid w:val="0002722D"/>
    <w:rsid w:val="0002759A"/>
    <w:rsid w:val="000276CF"/>
    <w:rsid w:val="00027B15"/>
    <w:rsid w:val="00027ED0"/>
    <w:rsid w:val="000300A8"/>
    <w:rsid w:val="000300F8"/>
    <w:rsid w:val="00030103"/>
    <w:rsid w:val="000301AA"/>
    <w:rsid w:val="00030228"/>
    <w:rsid w:val="000303D8"/>
    <w:rsid w:val="00030BD0"/>
    <w:rsid w:val="00030CC1"/>
    <w:rsid w:val="0003109C"/>
    <w:rsid w:val="000315BF"/>
    <w:rsid w:val="0003174C"/>
    <w:rsid w:val="00031A73"/>
    <w:rsid w:val="00031C7A"/>
    <w:rsid w:val="00031F41"/>
    <w:rsid w:val="00031F7D"/>
    <w:rsid w:val="000328C6"/>
    <w:rsid w:val="000329A9"/>
    <w:rsid w:val="00032B35"/>
    <w:rsid w:val="00032E81"/>
    <w:rsid w:val="00032F2F"/>
    <w:rsid w:val="00032FBF"/>
    <w:rsid w:val="00032FC5"/>
    <w:rsid w:val="00033132"/>
    <w:rsid w:val="000332A1"/>
    <w:rsid w:val="0003331E"/>
    <w:rsid w:val="00033B85"/>
    <w:rsid w:val="00033F55"/>
    <w:rsid w:val="000343BB"/>
    <w:rsid w:val="000345D7"/>
    <w:rsid w:val="00034D8B"/>
    <w:rsid w:val="00034F11"/>
    <w:rsid w:val="000350C6"/>
    <w:rsid w:val="00035144"/>
    <w:rsid w:val="00035280"/>
    <w:rsid w:val="000352BC"/>
    <w:rsid w:val="000355F1"/>
    <w:rsid w:val="000359B9"/>
    <w:rsid w:val="00035D09"/>
    <w:rsid w:val="00035D92"/>
    <w:rsid w:val="00036317"/>
    <w:rsid w:val="00036400"/>
    <w:rsid w:val="00036439"/>
    <w:rsid w:val="000368C5"/>
    <w:rsid w:val="00036938"/>
    <w:rsid w:val="000369B8"/>
    <w:rsid w:val="00036D14"/>
    <w:rsid w:val="00036F12"/>
    <w:rsid w:val="00037071"/>
    <w:rsid w:val="00037443"/>
    <w:rsid w:val="00037531"/>
    <w:rsid w:val="0003771B"/>
    <w:rsid w:val="000377A1"/>
    <w:rsid w:val="00037C74"/>
    <w:rsid w:val="00040091"/>
    <w:rsid w:val="0004017A"/>
    <w:rsid w:val="00040277"/>
    <w:rsid w:val="0004036F"/>
    <w:rsid w:val="00040A9B"/>
    <w:rsid w:val="00041447"/>
    <w:rsid w:val="0004150A"/>
    <w:rsid w:val="000415A5"/>
    <w:rsid w:val="00041B76"/>
    <w:rsid w:val="00042125"/>
    <w:rsid w:val="000421AA"/>
    <w:rsid w:val="00042222"/>
    <w:rsid w:val="000422B7"/>
    <w:rsid w:val="0004231F"/>
    <w:rsid w:val="00042790"/>
    <w:rsid w:val="00042916"/>
    <w:rsid w:val="00042C85"/>
    <w:rsid w:val="00042EA9"/>
    <w:rsid w:val="00042F41"/>
    <w:rsid w:val="00043331"/>
    <w:rsid w:val="0004339E"/>
    <w:rsid w:val="000434B7"/>
    <w:rsid w:val="000434C1"/>
    <w:rsid w:val="00043962"/>
    <w:rsid w:val="00044047"/>
    <w:rsid w:val="00044372"/>
    <w:rsid w:val="00044583"/>
    <w:rsid w:val="00044AAB"/>
    <w:rsid w:val="00044E4A"/>
    <w:rsid w:val="00044EAE"/>
    <w:rsid w:val="000453D4"/>
    <w:rsid w:val="00045459"/>
    <w:rsid w:val="00045989"/>
    <w:rsid w:val="00045DF2"/>
    <w:rsid w:val="00045FBE"/>
    <w:rsid w:val="00046249"/>
    <w:rsid w:val="000463BE"/>
    <w:rsid w:val="00046472"/>
    <w:rsid w:val="000466B2"/>
    <w:rsid w:val="000469A4"/>
    <w:rsid w:val="00046D50"/>
    <w:rsid w:val="00046E33"/>
    <w:rsid w:val="00047268"/>
    <w:rsid w:val="0004741C"/>
    <w:rsid w:val="00047428"/>
    <w:rsid w:val="00047C2B"/>
    <w:rsid w:val="00047C30"/>
    <w:rsid w:val="00047C9D"/>
    <w:rsid w:val="000505E6"/>
    <w:rsid w:val="0005082E"/>
    <w:rsid w:val="00050968"/>
    <w:rsid w:val="00050990"/>
    <w:rsid w:val="00050B5A"/>
    <w:rsid w:val="00050D00"/>
    <w:rsid w:val="00050D32"/>
    <w:rsid w:val="00050EDF"/>
    <w:rsid w:val="00051360"/>
    <w:rsid w:val="00051454"/>
    <w:rsid w:val="00051744"/>
    <w:rsid w:val="00051769"/>
    <w:rsid w:val="000518FE"/>
    <w:rsid w:val="00051B13"/>
    <w:rsid w:val="00051C12"/>
    <w:rsid w:val="0005234D"/>
    <w:rsid w:val="000524FE"/>
    <w:rsid w:val="000526AF"/>
    <w:rsid w:val="00052904"/>
    <w:rsid w:val="00052AF9"/>
    <w:rsid w:val="00052EF0"/>
    <w:rsid w:val="0005307E"/>
    <w:rsid w:val="0005379C"/>
    <w:rsid w:val="00053A18"/>
    <w:rsid w:val="00053A1E"/>
    <w:rsid w:val="00054280"/>
    <w:rsid w:val="000544C2"/>
    <w:rsid w:val="00054699"/>
    <w:rsid w:val="000546C7"/>
    <w:rsid w:val="00054737"/>
    <w:rsid w:val="000548C1"/>
    <w:rsid w:val="00054D42"/>
    <w:rsid w:val="00054FFF"/>
    <w:rsid w:val="000552EC"/>
    <w:rsid w:val="0005574D"/>
    <w:rsid w:val="000564C7"/>
    <w:rsid w:val="000564F8"/>
    <w:rsid w:val="00056B73"/>
    <w:rsid w:val="00056B87"/>
    <w:rsid w:val="00056EF9"/>
    <w:rsid w:val="00056F0A"/>
    <w:rsid w:val="00057047"/>
    <w:rsid w:val="00057062"/>
    <w:rsid w:val="0005769F"/>
    <w:rsid w:val="00057808"/>
    <w:rsid w:val="00057E8A"/>
    <w:rsid w:val="0006002C"/>
    <w:rsid w:val="0006009F"/>
    <w:rsid w:val="000608C0"/>
    <w:rsid w:val="00060C18"/>
    <w:rsid w:val="00060D2C"/>
    <w:rsid w:val="00060E4A"/>
    <w:rsid w:val="0006101D"/>
    <w:rsid w:val="00061437"/>
    <w:rsid w:val="00061D9F"/>
    <w:rsid w:val="000621DE"/>
    <w:rsid w:val="0006257C"/>
    <w:rsid w:val="000626CA"/>
    <w:rsid w:val="00062850"/>
    <w:rsid w:val="00062E97"/>
    <w:rsid w:val="000639B7"/>
    <w:rsid w:val="00063A8D"/>
    <w:rsid w:val="00063C03"/>
    <w:rsid w:val="00063D5D"/>
    <w:rsid w:val="00063EE6"/>
    <w:rsid w:val="00064104"/>
    <w:rsid w:val="0006420B"/>
    <w:rsid w:val="00064253"/>
    <w:rsid w:val="00064BA0"/>
    <w:rsid w:val="00064BAD"/>
    <w:rsid w:val="00064E38"/>
    <w:rsid w:val="00064F51"/>
    <w:rsid w:val="0006569D"/>
    <w:rsid w:val="00065A6D"/>
    <w:rsid w:val="00065DD7"/>
    <w:rsid w:val="00065FA7"/>
    <w:rsid w:val="00066210"/>
    <w:rsid w:val="00066375"/>
    <w:rsid w:val="000668CD"/>
    <w:rsid w:val="000672EA"/>
    <w:rsid w:val="00067369"/>
    <w:rsid w:val="00067600"/>
    <w:rsid w:val="0006766D"/>
    <w:rsid w:val="00067A17"/>
    <w:rsid w:val="00067BC9"/>
    <w:rsid w:val="00067E6F"/>
    <w:rsid w:val="00070C99"/>
    <w:rsid w:val="00070D4C"/>
    <w:rsid w:val="00070F97"/>
    <w:rsid w:val="00071185"/>
    <w:rsid w:val="00071199"/>
    <w:rsid w:val="00071954"/>
    <w:rsid w:val="000719BC"/>
    <w:rsid w:val="000719D5"/>
    <w:rsid w:val="00071EC9"/>
    <w:rsid w:val="00071F0A"/>
    <w:rsid w:val="000720CE"/>
    <w:rsid w:val="00072215"/>
    <w:rsid w:val="0007275B"/>
    <w:rsid w:val="0007285C"/>
    <w:rsid w:val="00072A31"/>
    <w:rsid w:val="00072C69"/>
    <w:rsid w:val="00072C6B"/>
    <w:rsid w:val="00072CE4"/>
    <w:rsid w:val="00072F05"/>
    <w:rsid w:val="00073229"/>
    <w:rsid w:val="0007327A"/>
    <w:rsid w:val="000734A5"/>
    <w:rsid w:val="00073517"/>
    <w:rsid w:val="00073753"/>
    <w:rsid w:val="00073901"/>
    <w:rsid w:val="00073BCF"/>
    <w:rsid w:val="00073D91"/>
    <w:rsid w:val="00073E36"/>
    <w:rsid w:val="00073F12"/>
    <w:rsid w:val="00074225"/>
    <w:rsid w:val="000746A0"/>
    <w:rsid w:val="000749AE"/>
    <w:rsid w:val="00074BE3"/>
    <w:rsid w:val="00074CC1"/>
    <w:rsid w:val="00074EDC"/>
    <w:rsid w:val="00074EE3"/>
    <w:rsid w:val="00074FC9"/>
    <w:rsid w:val="00075821"/>
    <w:rsid w:val="00075B52"/>
    <w:rsid w:val="00075D63"/>
    <w:rsid w:val="00075D9F"/>
    <w:rsid w:val="00075EC9"/>
    <w:rsid w:val="000762AF"/>
    <w:rsid w:val="0007644A"/>
    <w:rsid w:val="00076B61"/>
    <w:rsid w:val="00076C36"/>
    <w:rsid w:val="00076D30"/>
    <w:rsid w:val="00076DE7"/>
    <w:rsid w:val="00076F2E"/>
    <w:rsid w:val="000771B1"/>
    <w:rsid w:val="00077288"/>
    <w:rsid w:val="00077EE1"/>
    <w:rsid w:val="00077FA7"/>
    <w:rsid w:val="00080063"/>
    <w:rsid w:val="00080155"/>
    <w:rsid w:val="0008015A"/>
    <w:rsid w:val="0008016D"/>
    <w:rsid w:val="00080539"/>
    <w:rsid w:val="00080557"/>
    <w:rsid w:val="000805FF"/>
    <w:rsid w:val="000806AB"/>
    <w:rsid w:val="000806E5"/>
    <w:rsid w:val="00080788"/>
    <w:rsid w:val="000808DB"/>
    <w:rsid w:val="000808E4"/>
    <w:rsid w:val="000808E8"/>
    <w:rsid w:val="00080A20"/>
    <w:rsid w:val="00080AC5"/>
    <w:rsid w:val="00080E63"/>
    <w:rsid w:val="00080E87"/>
    <w:rsid w:val="000813D7"/>
    <w:rsid w:val="00081899"/>
    <w:rsid w:val="00081E01"/>
    <w:rsid w:val="0008205E"/>
    <w:rsid w:val="00082752"/>
    <w:rsid w:val="0008281D"/>
    <w:rsid w:val="0008288F"/>
    <w:rsid w:val="00082AE8"/>
    <w:rsid w:val="00082F1B"/>
    <w:rsid w:val="00083423"/>
    <w:rsid w:val="00083AD2"/>
    <w:rsid w:val="00083B44"/>
    <w:rsid w:val="00083B5B"/>
    <w:rsid w:val="00083D83"/>
    <w:rsid w:val="00084306"/>
    <w:rsid w:val="00084B1C"/>
    <w:rsid w:val="00084B2C"/>
    <w:rsid w:val="00084E4F"/>
    <w:rsid w:val="00084EA4"/>
    <w:rsid w:val="0008513F"/>
    <w:rsid w:val="00085259"/>
    <w:rsid w:val="00085733"/>
    <w:rsid w:val="00085797"/>
    <w:rsid w:val="000857DE"/>
    <w:rsid w:val="00085EB8"/>
    <w:rsid w:val="00085F83"/>
    <w:rsid w:val="00086052"/>
    <w:rsid w:val="00086786"/>
    <w:rsid w:val="000867F3"/>
    <w:rsid w:val="000868D2"/>
    <w:rsid w:val="00087423"/>
    <w:rsid w:val="0008743D"/>
    <w:rsid w:val="0008789E"/>
    <w:rsid w:val="00087FF2"/>
    <w:rsid w:val="00090081"/>
    <w:rsid w:val="000906C6"/>
    <w:rsid w:val="00090792"/>
    <w:rsid w:val="00090D9D"/>
    <w:rsid w:val="00091391"/>
    <w:rsid w:val="000916B0"/>
    <w:rsid w:val="000917AA"/>
    <w:rsid w:val="00091823"/>
    <w:rsid w:val="000919A1"/>
    <w:rsid w:val="00091CE3"/>
    <w:rsid w:val="000921CC"/>
    <w:rsid w:val="00092D15"/>
    <w:rsid w:val="0009312B"/>
    <w:rsid w:val="000938BD"/>
    <w:rsid w:val="00093A1B"/>
    <w:rsid w:val="00093B16"/>
    <w:rsid w:val="00093F0A"/>
    <w:rsid w:val="00093FFF"/>
    <w:rsid w:val="000944CC"/>
    <w:rsid w:val="00094CF2"/>
    <w:rsid w:val="00094E2A"/>
    <w:rsid w:val="00095083"/>
    <w:rsid w:val="000954DB"/>
    <w:rsid w:val="0009562D"/>
    <w:rsid w:val="000956E6"/>
    <w:rsid w:val="00095EDB"/>
    <w:rsid w:val="000960AC"/>
    <w:rsid w:val="00096562"/>
    <w:rsid w:val="000969C0"/>
    <w:rsid w:val="000971AC"/>
    <w:rsid w:val="00097456"/>
    <w:rsid w:val="00097564"/>
    <w:rsid w:val="000977B2"/>
    <w:rsid w:val="00097A53"/>
    <w:rsid w:val="00097C5A"/>
    <w:rsid w:val="00097E11"/>
    <w:rsid w:val="00097F6E"/>
    <w:rsid w:val="000A0107"/>
    <w:rsid w:val="000A0137"/>
    <w:rsid w:val="000A02C5"/>
    <w:rsid w:val="000A0433"/>
    <w:rsid w:val="000A04EE"/>
    <w:rsid w:val="000A0827"/>
    <w:rsid w:val="000A0E03"/>
    <w:rsid w:val="000A0E6D"/>
    <w:rsid w:val="000A0E7C"/>
    <w:rsid w:val="000A0F4C"/>
    <w:rsid w:val="000A0FD3"/>
    <w:rsid w:val="000A167B"/>
    <w:rsid w:val="000A1908"/>
    <w:rsid w:val="000A1AD7"/>
    <w:rsid w:val="000A1DFA"/>
    <w:rsid w:val="000A20A5"/>
    <w:rsid w:val="000A2102"/>
    <w:rsid w:val="000A21C3"/>
    <w:rsid w:val="000A22D6"/>
    <w:rsid w:val="000A22EB"/>
    <w:rsid w:val="000A23C6"/>
    <w:rsid w:val="000A2A6D"/>
    <w:rsid w:val="000A2B74"/>
    <w:rsid w:val="000A2E0B"/>
    <w:rsid w:val="000A2E9F"/>
    <w:rsid w:val="000A329D"/>
    <w:rsid w:val="000A33B5"/>
    <w:rsid w:val="000A39ED"/>
    <w:rsid w:val="000A44BB"/>
    <w:rsid w:val="000A45BF"/>
    <w:rsid w:val="000A4777"/>
    <w:rsid w:val="000A4C48"/>
    <w:rsid w:val="000A4E8B"/>
    <w:rsid w:val="000A503B"/>
    <w:rsid w:val="000A50D3"/>
    <w:rsid w:val="000A5611"/>
    <w:rsid w:val="000A5B7B"/>
    <w:rsid w:val="000A5EB0"/>
    <w:rsid w:val="000A5F17"/>
    <w:rsid w:val="000A5F49"/>
    <w:rsid w:val="000A603F"/>
    <w:rsid w:val="000A6069"/>
    <w:rsid w:val="000A607D"/>
    <w:rsid w:val="000A60F2"/>
    <w:rsid w:val="000A65BD"/>
    <w:rsid w:val="000A67A9"/>
    <w:rsid w:val="000A69FD"/>
    <w:rsid w:val="000A6CA6"/>
    <w:rsid w:val="000A6D89"/>
    <w:rsid w:val="000A6FB8"/>
    <w:rsid w:val="000A6FF8"/>
    <w:rsid w:val="000A744B"/>
    <w:rsid w:val="000A7556"/>
    <w:rsid w:val="000A7862"/>
    <w:rsid w:val="000A7D7A"/>
    <w:rsid w:val="000A7FA2"/>
    <w:rsid w:val="000B05A4"/>
    <w:rsid w:val="000B0922"/>
    <w:rsid w:val="000B0C0B"/>
    <w:rsid w:val="000B107F"/>
    <w:rsid w:val="000B1288"/>
    <w:rsid w:val="000B1298"/>
    <w:rsid w:val="000B12B5"/>
    <w:rsid w:val="000B1471"/>
    <w:rsid w:val="000B1565"/>
    <w:rsid w:val="000B1691"/>
    <w:rsid w:val="000B1DCA"/>
    <w:rsid w:val="000B1F14"/>
    <w:rsid w:val="000B2282"/>
    <w:rsid w:val="000B2890"/>
    <w:rsid w:val="000B2D2A"/>
    <w:rsid w:val="000B2DC9"/>
    <w:rsid w:val="000B3057"/>
    <w:rsid w:val="000B30B4"/>
    <w:rsid w:val="000B3186"/>
    <w:rsid w:val="000B31D5"/>
    <w:rsid w:val="000B3252"/>
    <w:rsid w:val="000B32A5"/>
    <w:rsid w:val="000B349D"/>
    <w:rsid w:val="000B353D"/>
    <w:rsid w:val="000B3D52"/>
    <w:rsid w:val="000B402D"/>
    <w:rsid w:val="000B43AE"/>
    <w:rsid w:val="000B4461"/>
    <w:rsid w:val="000B449B"/>
    <w:rsid w:val="000B4712"/>
    <w:rsid w:val="000B4857"/>
    <w:rsid w:val="000B48B4"/>
    <w:rsid w:val="000B4ACE"/>
    <w:rsid w:val="000B4FB4"/>
    <w:rsid w:val="000B52CA"/>
    <w:rsid w:val="000B54E9"/>
    <w:rsid w:val="000B58D7"/>
    <w:rsid w:val="000B5B88"/>
    <w:rsid w:val="000B5BFB"/>
    <w:rsid w:val="000B5D5A"/>
    <w:rsid w:val="000B610C"/>
    <w:rsid w:val="000B6262"/>
    <w:rsid w:val="000B632D"/>
    <w:rsid w:val="000B68CD"/>
    <w:rsid w:val="000B6A58"/>
    <w:rsid w:val="000B6CC0"/>
    <w:rsid w:val="000B6E22"/>
    <w:rsid w:val="000B753F"/>
    <w:rsid w:val="000B761D"/>
    <w:rsid w:val="000B762C"/>
    <w:rsid w:val="000B76FF"/>
    <w:rsid w:val="000B7900"/>
    <w:rsid w:val="000B7BE3"/>
    <w:rsid w:val="000B7EBB"/>
    <w:rsid w:val="000C023E"/>
    <w:rsid w:val="000C0557"/>
    <w:rsid w:val="000C05B6"/>
    <w:rsid w:val="000C0760"/>
    <w:rsid w:val="000C076E"/>
    <w:rsid w:val="000C09C2"/>
    <w:rsid w:val="000C0E56"/>
    <w:rsid w:val="000C0E7D"/>
    <w:rsid w:val="000C1419"/>
    <w:rsid w:val="000C1567"/>
    <w:rsid w:val="000C15D0"/>
    <w:rsid w:val="000C2443"/>
    <w:rsid w:val="000C2592"/>
    <w:rsid w:val="000C2B59"/>
    <w:rsid w:val="000C2C27"/>
    <w:rsid w:val="000C2DC5"/>
    <w:rsid w:val="000C3669"/>
    <w:rsid w:val="000C3E39"/>
    <w:rsid w:val="000C3EBA"/>
    <w:rsid w:val="000C41BD"/>
    <w:rsid w:val="000C47B3"/>
    <w:rsid w:val="000C4834"/>
    <w:rsid w:val="000C49A1"/>
    <w:rsid w:val="000C4B4C"/>
    <w:rsid w:val="000C526F"/>
    <w:rsid w:val="000C555B"/>
    <w:rsid w:val="000C564D"/>
    <w:rsid w:val="000C58CD"/>
    <w:rsid w:val="000C5D1A"/>
    <w:rsid w:val="000C5EA1"/>
    <w:rsid w:val="000C5F86"/>
    <w:rsid w:val="000C60CB"/>
    <w:rsid w:val="000C6AA0"/>
    <w:rsid w:val="000C6D3F"/>
    <w:rsid w:val="000C6EE5"/>
    <w:rsid w:val="000C705D"/>
    <w:rsid w:val="000C7154"/>
    <w:rsid w:val="000C7300"/>
    <w:rsid w:val="000C78B6"/>
    <w:rsid w:val="000C7968"/>
    <w:rsid w:val="000C7E41"/>
    <w:rsid w:val="000D17BE"/>
    <w:rsid w:val="000D198C"/>
    <w:rsid w:val="000D1E27"/>
    <w:rsid w:val="000D1E3F"/>
    <w:rsid w:val="000D2040"/>
    <w:rsid w:val="000D208F"/>
    <w:rsid w:val="000D25CC"/>
    <w:rsid w:val="000D289C"/>
    <w:rsid w:val="000D2C3B"/>
    <w:rsid w:val="000D2F5F"/>
    <w:rsid w:val="000D3337"/>
    <w:rsid w:val="000D3BFC"/>
    <w:rsid w:val="000D3C98"/>
    <w:rsid w:val="000D3CCA"/>
    <w:rsid w:val="000D3D71"/>
    <w:rsid w:val="000D3EA6"/>
    <w:rsid w:val="000D3FD4"/>
    <w:rsid w:val="000D4224"/>
    <w:rsid w:val="000D4E47"/>
    <w:rsid w:val="000D50B2"/>
    <w:rsid w:val="000D53C7"/>
    <w:rsid w:val="000D544C"/>
    <w:rsid w:val="000D5874"/>
    <w:rsid w:val="000D58D1"/>
    <w:rsid w:val="000D5A87"/>
    <w:rsid w:val="000D620C"/>
    <w:rsid w:val="000D6321"/>
    <w:rsid w:val="000D639D"/>
    <w:rsid w:val="000D6560"/>
    <w:rsid w:val="000D6660"/>
    <w:rsid w:val="000D6C60"/>
    <w:rsid w:val="000D6EE9"/>
    <w:rsid w:val="000D6FC0"/>
    <w:rsid w:val="000D707E"/>
    <w:rsid w:val="000D71BC"/>
    <w:rsid w:val="000D7594"/>
    <w:rsid w:val="000D76E0"/>
    <w:rsid w:val="000D7884"/>
    <w:rsid w:val="000D798C"/>
    <w:rsid w:val="000D7B82"/>
    <w:rsid w:val="000D7D01"/>
    <w:rsid w:val="000E0313"/>
    <w:rsid w:val="000E0788"/>
    <w:rsid w:val="000E0A12"/>
    <w:rsid w:val="000E0B53"/>
    <w:rsid w:val="000E11D7"/>
    <w:rsid w:val="000E14C8"/>
    <w:rsid w:val="000E15D7"/>
    <w:rsid w:val="000E1638"/>
    <w:rsid w:val="000E17BA"/>
    <w:rsid w:val="000E197E"/>
    <w:rsid w:val="000E1BED"/>
    <w:rsid w:val="000E1C7E"/>
    <w:rsid w:val="000E1DB1"/>
    <w:rsid w:val="000E1E15"/>
    <w:rsid w:val="000E1E67"/>
    <w:rsid w:val="000E23A4"/>
    <w:rsid w:val="000E2545"/>
    <w:rsid w:val="000E2934"/>
    <w:rsid w:val="000E2B8D"/>
    <w:rsid w:val="000E2C41"/>
    <w:rsid w:val="000E2DB9"/>
    <w:rsid w:val="000E317B"/>
    <w:rsid w:val="000E32FA"/>
    <w:rsid w:val="000E3348"/>
    <w:rsid w:val="000E3379"/>
    <w:rsid w:val="000E39CC"/>
    <w:rsid w:val="000E3A6A"/>
    <w:rsid w:val="000E3D2F"/>
    <w:rsid w:val="000E3F97"/>
    <w:rsid w:val="000E425B"/>
    <w:rsid w:val="000E481A"/>
    <w:rsid w:val="000E496D"/>
    <w:rsid w:val="000E4B2B"/>
    <w:rsid w:val="000E4B76"/>
    <w:rsid w:val="000E4D20"/>
    <w:rsid w:val="000E4F2D"/>
    <w:rsid w:val="000E5449"/>
    <w:rsid w:val="000E55AB"/>
    <w:rsid w:val="000E5CE7"/>
    <w:rsid w:val="000E6577"/>
    <w:rsid w:val="000E66FA"/>
    <w:rsid w:val="000E6744"/>
    <w:rsid w:val="000E6750"/>
    <w:rsid w:val="000E712C"/>
    <w:rsid w:val="000F05B5"/>
    <w:rsid w:val="000F08A5"/>
    <w:rsid w:val="000F09D6"/>
    <w:rsid w:val="000F0E09"/>
    <w:rsid w:val="000F1155"/>
    <w:rsid w:val="000F11E6"/>
    <w:rsid w:val="000F19D3"/>
    <w:rsid w:val="000F1BC8"/>
    <w:rsid w:val="000F21F4"/>
    <w:rsid w:val="000F225A"/>
    <w:rsid w:val="000F2657"/>
    <w:rsid w:val="000F26BA"/>
    <w:rsid w:val="000F2ABB"/>
    <w:rsid w:val="000F2CF3"/>
    <w:rsid w:val="000F31AD"/>
    <w:rsid w:val="000F3670"/>
    <w:rsid w:val="000F387E"/>
    <w:rsid w:val="000F3EFC"/>
    <w:rsid w:val="000F3F19"/>
    <w:rsid w:val="000F41A6"/>
    <w:rsid w:val="000F42BB"/>
    <w:rsid w:val="000F44E3"/>
    <w:rsid w:val="000F4956"/>
    <w:rsid w:val="000F496C"/>
    <w:rsid w:val="000F4F68"/>
    <w:rsid w:val="000F554B"/>
    <w:rsid w:val="000F5903"/>
    <w:rsid w:val="000F591A"/>
    <w:rsid w:val="000F592F"/>
    <w:rsid w:val="000F596C"/>
    <w:rsid w:val="000F5CF8"/>
    <w:rsid w:val="000F5EDB"/>
    <w:rsid w:val="000F60E2"/>
    <w:rsid w:val="000F6150"/>
    <w:rsid w:val="000F692D"/>
    <w:rsid w:val="000F6A8E"/>
    <w:rsid w:val="000F6AA9"/>
    <w:rsid w:val="000F6E4F"/>
    <w:rsid w:val="000F77EA"/>
    <w:rsid w:val="000F7ADC"/>
    <w:rsid w:val="000F7C9F"/>
    <w:rsid w:val="000F7D1E"/>
    <w:rsid w:val="000F7F5D"/>
    <w:rsid w:val="001002C7"/>
    <w:rsid w:val="001004E5"/>
    <w:rsid w:val="001005B4"/>
    <w:rsid w:val="00100B0C"/>
    <w:rsid w:val="00100BED"/>
    <w:rsid w:val="00100D38"/>
    <w:rsid w:val="001013D5"/>
    <w:rsid w:val="001013E7"/>
    <w:rsid w:val="001013FE"/>
    <w:rsid w:val="00101807"/>
    <w:rsid w:val="001018AF"/>
    <w:rsid w:val="00101DF1"/>
    <w:rsid w:val="00102172"/>
    <w:rsid w:val="0010227F"/>
    <w:rsid w:val="0010283E"/>
    <w:rsid w:val="001029BD"/>
    <w:rsid w:val="00102C66"/>
    <w:rsid w:val="0010303A"/>
    <w:rsid w:val="001034A7"/>
    <w:rsid w:val="00103752"/>
    <w:rsid w:val="00103CF4"/>
    <w:rsid w:val="00104013"/>
    <w:rsid w:val="00104496"/>
    <w:rsid w:val="00104788"/>
    <w:rsid w:val="001047CE"/>
    <w:rsid w:val="00104834"/>
    <w:rsid w:val="00104C34"/>
    <w:rsid w:val="00104E40"/>
    <w:rsid w:val="00105053"/>
    <w:rsid w:val="0010510A"/>
    <w:rsid w:val="001053BA"/>
    <w:rsid w:val="001058F1"/>
    <w:rsid w:val="00106362"/>
    <w:rsid w:val="00106F2D"/>
    <w:rsid w:val="00107271"/>
    <w:rsid w:val="00107384"/>
    <w:rsid w:val="001076A5"/>
    <w:rsid w:val="00107A96"/>
    <w:rsid w:val="00107E8B"/>
    <w:rsid w:val="001101C9"/>
    <w:rsid w:val="00110347"/>
    <w:rsid w:val="00110D2A"/>
    <w:rsid w:val="00110DCD"/>
    <w:rsid w:val="00110F22"/>
    <w:rsid w:val="0011101D"/>
    <w:rsid w:val="00111104"/>
    <w:rsid w:val="001111AE"/>
    <w:rsid w:val="001112B5"/>
    <w:rsid w:val="001112E6"/>
    <w:rsid w:val="00111516"/>
    <w:rsid w:val="00111B71"/>
    <w:rsid w:val="00111CFE"/>
    <w:rsid w:val="001120B7"/>
    <w:rsid w:val="001120C0"/>
    <w:rsid w:val="00112103"/>
    <w:rsid w:val="00112209"/>
    <w:rsid w:val="00112A68"/>
    <w:rsid w:val="00112A92"/>
    <w:rsid w:val="00112D05"/>
    <w:rsid w:val="00112D1B"/>
    <w:rsid w:val="00112DA7"/>
    <w:rsid w:val="00112DB0"/>
    <w:rsid w:val="00113138"/>
    <w:rsid w:val="00113300"/>
    <w:rsid w:val="0011340B"/>
    <w:rsid w:val="00113482"/>
    <w:rsid w:val="0011365C"/>
    <w:rsid w:val="001138E7"/>
    <w:rsid w:val="00114453"/>
    <w:rsid w:val="001147B7"/>
    <w:rsid w:val="00114913"/>
    <w:rsid w:val="00114954"/>
    <w:rsid w:val="00115107"/>
    <w:rsid w:val="001151E5"/>
    <w:rsid w:val="0011530D"/>
    <w:rsid w:val="001154B9"/>
    <w:rsid w:val="001154FC"/>
    <w:rsid w:val="001158A3"/>
    <w:rsid w:val="00115998"/>
    <w:rsid w:val="001163B3"/>
    <w:rsid w:val="001164F4"/>
    <w:rsid w:val="00116740"/>
    <w:rsid w:val="001168FB"/>
    <w:rsid w:val="00116A0B"/>
    <w:rsid w:val="001172F7"/>
    <w:rsid w:val="001175AF"/>
    <w:rsid w:val="00117D32"/>
    <w:rsid w:val="00117DE3"/>
    <w:rsid w:val="00117ED6"/>
    <w:rsid w:val="0012000A"/>
    <w:rsid w:val="001205F5"/>
    <w:rsid w:val="00120923"/>
    <w:rsid w:val="001212F5"/>
    <w:rsid w:val="00121498"/>
    <w:rsid w:val="001218FC"/>
    <w:rsid w:val="00122075"/>
    <w:rsid w:val="00122449"/>
    <w:rsid w:val="001227D8"/>
    <w:rsid w:val="00122CCC"/>
    <w:rsid w:val="00122D2F"/>
    <w:rsid w:val="00122E5F"/>
    <w:rsid w:val="00123048"/>
    <w:rsid w:val="00123155"/>
    <w:rsid w:val="0012371B"/>
    <w:rsid w:val="001238F3"/>
    <w:rsid w:val="00123E55"/>
    <w:rsid w:val="00123EB9"/>
    <w:rsid w:val="00124878"/>
    <w:rsid w:val="0012497B"/>
    <w:rsid w:val="001249FA"/>
    <w:rsid w:val="00124D93"/>
    <w:rsid w:val="00124F6C"/>
    <w:rsid w:val="001250D5"/>
    <w:rsid w:val="001257E5"/>
    <w:rsid w:val="00125966"/>
    <w:rsid w:val="0012596D"/>
    <w:rsid w:val="00125A8F"/>
    <w:rsid w:val="00126373"/>
    <w:rsid w:val="0012660E"/>
    <w:rsid w:val="0012742C"/>
    <w:rsid w:val="00127525"/>
    <w:rsid w:val="001276D1"/>
    <w:rsid w:val="00127865"/>
    <w:rsid w:val="00127A2E"/>
    <w:rsid w:val="001302A7"/>
    <w:rsid w:val="00130313"/>
    <w:rsid w:val="00130AAC"/>
    <w:rsid w:val="00131364"/>
    <w:rsid w:val="001313BC"/>
    <w:rsid w:val="00131C33"/>
    <w:rsid w:val="00131C90"/>
    <w:rsid w:val="00132222"/>
    <w:rsid w:val="0013239E"/>
    <w:rsid w:val="00132ACB"/>
    <w:rsid w:val="00132BF8"/>
    <w:rsid w:val="0013375F"/>
    <w:rsid w:val="0013383F"/>
    <w:rsid w:val="001339BD"/>
    <w:rsid w:val="00133EA8"/>
    <w:rsid w:val="00133F43"/>
    <w:rsid w:val="001343C2"/>
    <w:rsid w:val="0013458E"/>
    <w:rsid w:val="0013460A"/>
    <w:rsid w:val="001347B4"/>
    <w:rsid w:val="001347BA"/>
    <w:rsid w:val="00134F42"/>
    <w:rsid w:val="00134FF6"/>
    <w:rsid w:val="0013507E"/>
    <w:rsid w:val="001356C5"/>
    <w:rsid w:val="0013593D"/>
    <w:rsid w:val="00135B0C"/>
    <w:rsid w:val="00135FC6"/>
    <w:rsid w:val="001362AD"/>
    <w:rsid w:val="00136319"/>
    <w:rsid w:val="0013675C"/>
    <w:rsid w:val="00136BCC"/>
    <w:rsid w:val="00136C40"/>
    <w:rsid w:val="00136D0F"/>
    <w:rsid w:val="0013724F"/>
    <w:rsid w:val="001376C3"/>
    <w:rsid w:val="00137D69"/>
    <w:rsid w:val="00137E06"/>
    <w:rsid w:val="0014008A"/>
    <w:rsid w:val="001404DF"/>
    <w:rsid w:val="0014053F"/>
    <w:rsid w:val="001405B1"/>
    <w:rsid w:val="001406B7"/>
    <w:rsid w:val="001408DF"/>
    <w:rsid w:val="00140EAB"/>
    <w:rsid w:val="00140EC1"/>
    <w:rsid w:val="0014181B"/>
    <w:rsid w:val="001418F0"/>
    <w:rsid w:val="00141977"/>
    <w:rsid w:val="00141C3F"/>
    <w:rsid w:val="00141E6B"/>
    <w:rsid w:val="00141EA2"/>
    <w:rsid w:val="00141EF2"/>
    <w:rsid w:val="001420A1"/>
    <w:rsid w:val="0014249C"/>
    <w:rsid w:val="00142537"/>
    <w:rsid w:val="0014254F"/>
    <w:rsid w:val="0014259C"/>
    <w:rsid w:val="00142677"/>
    <w:rsid w:val="0014289C"/>
    <w:rsid w:val="00142D7D"/>
    <w:rsid w:val="00142EB7"/>
    <w:rsid w:val="001432B4"/>
    <w:rsid w:val="00143850"/>
    <w:rsid w:val="00143853"/>
    <w:rsid w:val="00143F8E"/>
    <w:rsid w:val="0014433C"/>
    <w:rsid w:val="00144583"/>
    <w:rsid w:val="00144786"/>
    <w:rsid w:val="001447AC"/>
    <w:rsid w:val="00144B6F"/>
    <w:rsid w:val="00144D1F"/>
    <w:rsid w:val="00144E74"/>
    <w:rsid w:val="00144F6E"/>
    <w:rsid w:val="00144FD8"/>
    <w:rsid w:val="001454D1"/>
    <w:rsid w:val="0014592D"/>
    <w:rsid w:val="00145F3F"/>
    <w:rsid w:val="00146179"/>
    <w:rsid w:val="0014667F"/>
    <w:rsid w:val="00146C81"/>
    <w:rsid w:val="00146F86"/>
    <w:rsid w:val="00147A15"/>
    <w:rsid w:val="001500E6"/>
    <w:rsid w:val="001500EB"/>
    <w:rsid w:val="0015048F"/>
    <w:rsid w:val="0015052C"/>
    <w:rsid w:val="00150648"/>
    <w:rsid w:val="00150664"/>
    <w:rsid w:val="001506A6"/>
    <w:rsid w:val="001506C9"/>
    <w:rsid w:val="00150B36"/>
    <w:rsid w:val="00150E1A"/>
    <w:rsid w:val="001510C0"/>
    <w:rsid w:val="00151648"/>
    <w:rsid w:val="0015180D"/>
    <w:rsid w:val="0015181D"/>
    <w:rsid w:val="0015183F"/>
    <w:rsid w:val="00151B75"/>
    <w:rsid w:val="00151B77"/>
    <w:rsid w:val="00151D89"/>
    <w:rsid w:val="00151F29"/>
    <w:rsid w:val="00152097"/>
    <w:rsid w:val="00152492"/>
    <w:rsid w:val="001525D3"/>
    <w:rsid w:val="00152745"/>
    <w:rsid w:val="00152A7C"/>
    <w:rsid w:val="0015310B"/>
    <w:rsid w:val="0015311C"/>
    <w:rsid w:val="00153210"/>
    <w:rsid w:val="00153A26"/>
    <w:rsid w:val="00153D67"/>
    <w:rsid w:val="001540D8"/>
    <w:rsid w:val="001540FB"/>
    <w:rsid w:val="001540FE"/>
    <w:rsid w:val="001541D3"/>
    <w:rsid w:val="00154858"/>
    <w:rsid w:val="00154BBB"/>
    <w:rsid w:val="00154BCC"/>
    <w:rsid w:val="00154D2C"/>
    <w:rsid w:val="00155DAE"/>
    <w:rsid w:val="0015643D"/>
    <w:rsid w:val="00156FC0"/>
    <w:rsid w:val="00157350"/>
    <w:rsid w:val="001575D2"/>
    <w:rsid w:val="00157835"/>
    <w:rsid w:val="00157CBA"/>
    <w:rsid w:val="00157EE1"/>
    <w:rsid w:val="001600CB"/>
    <w:rsid w:val="00160DA6"/>
    <w:rsid w:val="00160EDD"/>
    <w:rsid w:val="00161306"/>
    <w:rsid w:val="00161465"/>
    <w:rsid w:val="00161828"/>
    <w:rsid w:val="001618AC"/>
    <w:rsid w:val="00161D20"/>
    <w:rsid w:val="00161DD5"/>
    <w:rsid w:val="00162446"/>
    <w:rsid w:val="00162551"/>
    <w:rsid w:val="00162668"/>
    <w:rsid w:val="00162880"/>
    <w:rsid w:val="001628D2"/>
    <w:rsid w:val="00162925"/>
    <w:rsid w:val="00162DB3"/>
    <w:rsid w:val="00163587"/>
    <w:rsid w:val="00163A70"/>
    <w:rsid w:val="00163EF1"/>
    <w:rsid w:val="00164135"/>
    <w:rsid w:val="00164818"/>
    <w:rsid w:val="00164AC8"/>
    <w:rsid w:val="0016548A"/>
    <w:rsid w:val="001654E3"/>
    <w:rsid w:val="00165510"/>
    <w:rsid w:val="001656AB"/>
    <w:rsid w:val="001657D5"/>
    <w:rsid w:val="001658C8"/>
    <w:rsid w:val="00165BDF"/>
    <w:rsid w:val="00165CE6"/>
    <w:rsid w:val="00165EE7"/>
    <w:rsid w:val="00165F08"/>
    <w:rsid w:val="00166350"/>
    <w:rsid w:val="0016659F"/>
    <w:rsid w:val="001665C5"/>
    <w:rsid w:val="00166856"/>
    <w:rsid w:val="00166E66"/>
    <w:rsid w:val="00166E9A"/>
    <w:rsid w:val="00167278"/>
    <w:rsid w:val="00167689"/>
    <w:rsid w:val="001679A5"/>
    <w:rsid w:val="00167FAA"/>
    <w:rsid w:val="001705A0"/>
    <w:rsid w:val="001705AA"/>
    <w:rsid w:val="001707E8"/>
    <w:rsid w:val="00170862"/>
    <w:rsid w:val="00170979"/>
    <w:rsid w:val="0017099A"/>
    <w:rsid w:val="00170B70"/>
    <w:rsid w:val="00170E35"/>
    <w:rsid w:val="001715DD"/>
    <w:rsid w:val="00171727"/>
    <w:rsid w:val="001717ED"/>
    <w:rsid w:val="00171948"/>
    <w:rsid w:val="00171B85"/>
    <w:rsid w:val="00171F31"/>
    <w:rsid w:val="00171F89"/>
    <w:rsid w:val="001724AC"/>
    <w:rsid w:val="00172AB7"/>
    <w:rsid w:val="00172B46"/>
    <w:rsid w:val="00172D6F"/>
    <w:rsid w:val="00172E97"/>
    <w:rsid w:val="00172FD0"/>
    <w:rsid w:val="001734B5"/>
    <w:rsid w:val="0017369A"/>
    <w:rsid w:val="00173A9D"/>
    <w:rsid w:val="00173E03"/>
    <w:rsid w:val="00173F74"/>
    <w:rsid w:val="001741D6"/>
    <w:rsid w:val="00174387"/>
    <w:rsid w:val="0017498C"/>
    <w:rsid w:val="00174A1A"/>
    <w:rsid w:val="00174BD7"/>
    <w:rsid w:val="00174CFF"/>
    <w:rsid w:val="00174DC5"/>
    <w:rsid w:val="00175287"/>
    <w:rsid w:val="00175370"/>
    <w:rsid w:val="00175730"/>
    <w:rsid w:val="00175753"/>
    <w:rsid w:val="00175970"/>
    <w:rsid w:val="0017602A"/>
    <w:rsid w:val="001760A4"/>
    <w:rsid w:val="001763C0"/>
    <w:rsid w:val="0017657C"/>
    <w:rsid w:val="0017691F"/>
    <w:rsid w:val="001771AA"/>
    <w:rsid w:val="00177205"/>
    <w:rsid w:val="00177571"/>
    <w:rsid w:val="001775ED"/>
    <w:rsid w:val="00177726"/>
    <w:rsid w:val="00177A8C"/>
    <w:rsid w:val="00177AD7"/>
    <w:rsid w:val="00177B1C"/>
    <w:rsid w:val="00177FF1"/>
    <w:rsid w:val="001801A0"/>
    <w:rsid w:val="001803FF"/>
    <w:rsid w:val="00180EC0"/>
    <w:rsid w:val="00181070"/>
    <w:rsid w:val="00181165"/>
    <w:rsid w:val="0018126E"/>
    <w:rsid w:val="00181840"/>
    <w:rsid w:val="00181A21"/>
    <w:rsid w:val="00181A9D"/>
    <w:rsid w:val="00181C20"/>
    <w:rsid w:val="00181E14"/>
    <w:rsid w:val="00181F07"/>
    <w:rsid w:val="00182086"/>
    <w:rsid w:val="001822DD"/>
    <w:rsid w:val="00182422"/>
    <w:rsid w:val="00182ADC"/>
    <w:rsid w:val="00182B3C"/>
    <w:rsid w:val="00182D20"/>
    <w:rsid w:val="00182D93"/>
    <w:rsid w:val="00182FDF"/>
    <w:rsid w:val="0018333D"/>
    <w:rsid w:val="0018373F"/>
    <w:rsid w:val="00183C7D"/>
    <w:rsid w:val="00183D52"/>
    <w:rsid w:val="00184104"/>
    <w:rsid w:val="00184562"/>
    <w:rsid w:val="00184570"/>
    <w:rsid w:val="001847F8"/>
    <w:rsid w:val="00184E03"/>
    <w:rsid w:val="00185595"/>
    <w:rsid w:val="001855BF"/>
    <w:rsid w:val="00185900"/>
    <w:rsid w:val="001859C8"/>
    <w:rsid w:val="00185B6B"/>
    <w:rsid w:val="00185FF8"/>
    <w:rsid w:val="00186218"/>
    <w:rsid w:val="0018647C"/>
    <w:rsid w:val="0018669B"/>
    <w:rsid w:val="00186725"/>
    <w:rsid w:val="001869B9"/>
    <w:rsid w:val="00186A80"/>
    <w:rsid w:val="00186BD7"/>
    <w:rsid w:val="00186C7D"/>
    <w:rsid w:val="00186F8B"/>
    <w:rsid w:val="00187004"/>
    <w:rsid w:val="00187214"/>
    <w:rsid w:val="00187538"/>
    <w:rsid w:val="0018769C"/>
    <w:rsid w:val="00187836"/>
    <w:rsid w:val="00187FE7"/>
    <w:rsid w:val="0019005A"/>
    <w:rsid w:val="0019033B"/>
    <w:rsid w:val="00190441"/>
    <w:rsid w:val="001907A7"/>
    <w:rsid w:val="00190AD6"/>
    <w:rsid w:val="00190DF3"/>
    <w:rsid w:val="00190E05"/>
    <w:rsid w:val="00190F91"/>
    <w:rsid w:val="00191145"/>
    <w:rsid w:val="001911FB"/>
    <w:rsid w:val="00191548"/>
    <w:rsid w:val="001918D2"/>
    <w:rsid w:val="001920C6"/>
    <w:rsid w:val="00192157"/>
    <w:rsid w:val="001921BA"/>
    <w:rsid w:val="0019230E"/>
    <w:rsid w:val="00192922"/>
    <w:rsid w:val="001929AC"/>
    <w:rsid w:val="001932FE"/>
    <w:rsid w:val="001933AD"/>
    <w:rsid w:val="00193501"/>
    <w:rsid w:val="001935D7"/>
    <w:rsid w:val="001940F8"/>
    <w:rsid w:val="00194635"/>
    <w:rsid w:val="0019482A"/>
    <w:rsid w:val="00194919"/>
    <w:rsid w:val="001949FB"/>
    <w:rsid w:val="00194A62"/>
    <w:rsid w:val="00194BBB"/>
    <w:rsid w:val="00194E1D"/>
    <w:rsid w:val="0019540A"/>
    <w:rsid w:val="001956C6"/>
    <w:rsid w:val="00195765"/>
    <w:rsid w:val="0019596E"/>
    <w:rsid w:val="00195AC3"/>
    <w:rsid w:val="00195C6B"/>
    <w:rsid w:val="00195E08"/>
    <w:rsid w:val="00196180"/>
    <w:rsid w:val="00196CDE"/>
    <w:rsid w:val="00196F11"/>
    <w:rsid w:val="001973E0"/>
    <w:rsid w:val="00197458"/>
    <w:rsid w:val="00197F16"/>
    <w:rsid w:val="001A0B6C"/>
    <w:rsid w:val="001A0FB8"/>
    <w:rsid w:val="001A1186"/>
    <w:rsid w:val="001A125F"/>
    <w:rsid w:val="001A132A"/>
    <w:rsid w:val="001A139B"/>
    <w:rsid w:val="001A15AF"/>
    <w:rsid w:val="001A2335"/>
    <w:rsid w:val="001A26FC"/>
    <w:rsid w:val="001A283D"/>
    <w:rsid w:val="001A2A5D"/>
    <w:rsid w:val="001A31D0"/>
    <w:rsid w:val="001A323F"/>
    <w:rsid w:val="001A3B8E"/>
    <w:rsid w:val="001A3C77"/>
    <w:rsid w:val="001A3E36"/>
    <w:rsid w:val="001A403C"/>
    <w:rsid w:val="001A40F2"/>
    <w:rsid w:val="001A47F7"/>
    <w:rsid w:val="001A48E7"/>
    <w:rsid w:val="001A4B20"/>
    <w:rsid w:val="001A520F"/>
    <w:rsid w:val="001A5248"/>
    <w:rsid w:val="001A5671"/>
    <w:rsid w:val="001A5A1E"/>
    <w:rsid w:val="001A5B0F"/>
    <w:rsid w:val="001A5D2E"/>
    <w:rsid w:val="001A5FD3"/>
    <w:rsid w:val="001A61A4"/>
    <w:rsid w:val="001A64FA"/>
    <w:rsid w:val="001A6633"/>
    <w:rsid w:val="001A6771"/>
    <w:rsid w:val="001A6995"/>
    <w:rsid w:val="001A6B3B"/>
    <w:rsid w:val="001A6D1C"/>
    <w:rsid w:val="001A7653"/>
    <w:rsid w:val="001A7822"/>
    <w:rsid w:val="001A7D91"/>
    <w:rsid w:val="001A7E4B"/>
    <w:rsid w:val="001A7ED1"/>
    <w:rsid w:val="001B004D"/>
    <w:rsid w:val="001B00DB"/>
    <w:rsid w:val="001B0542"/>
    <w:rsid w:val="001B07FB"/>
    <w:rsid w:val="001B0C1F"/>
    <w:rsid w:val="001B0EC4"/>
    <w:rsid w:val="001B0EFF"/>
    <w:rsid w:val="001B13A5"/>
    <w:rsid w:val="001B13FC"/>
    <w:rsid w:val="001B1B48"/>
    <w:rsid w:val="001B1B58"/>
    <w:rsid w:val="001B1FBF"/>
    <w:rsid w:val="001B2004"/>
    <w:rsid w:val="001B20BD"/>
    <w:rsid w:val="001B240C"/>
    <w:rsid w:val="001B2564"/>
    <w:rsid w:val="001B27A3"/>
    <w:rsid w:val="001B2867"/>
    <w:rsid w:val="001B2996"/>
    <w:rsid w:val="001B2B61"/>
    <w:rsid w:val="001B2E09"/>
    <w:rsid w:val="001B3620"/>
    <w:rsid w:val="001B3674"/>
    <w:rsid w:val="001B3B85"/>
    <w:rsid w:val="001B3DD5"/>
    <w:rsid w:val="001B3F09"/>
    <w:rsid w:val="001B3F87"/>
    <w:rsid w:val="001B4018"/>
    <w:rsid w:val="001B44AF"/>
    <w:rsid w:val="001B44F3"/>
    <w:rsid w:val="001B4787"/>
    <w:rsid w:val="001B47AF"/>
    <w:rsid w:val="001B47D9"/>
    <w:rsid w:val="001B49B4"/>
    <w:rsid w:val="001B4B8D"/>
    <w:rsid w:val="001B4B9C"/>
    <w:rsid w:val="001B4ED6"/>
    <w:rsid w:val="001B4F11"/>
    <w:rsid w:val="001B4F41"/>
    <w:rsid w:val="001B4F9D"/>
    <w:rsid w:val="001B548C"/>
    <w:rsid w:val="001B548D"/>
    <w:rsid w:val="001B5912"/>
    <w:rsid w:val="001B5A36"/>
    <w:rsid w:val="001B6398"/>
    <w:rsid w:val="001B642F"/>
    <w:rsid w:val="001B68E4"/>
    <w:rsid w:val="001B69BA"/>
    <w:rsid w:val="001B69EA"/>
    <w:rsid w:val="001B6E07"/>
    <w:rsid w:val="001B74AE"/>
    <w:rsid w:val="001B762A"/>
    <w:rsid w:val="001B78B4"/>
    <w:rsid w:val="001B799F"/>
    <w:rsid w:val="001B7B1C"/>
    <w:rsid w:val="001B7DB3"/>
    <w:rsid w:val="001C0025"/>
    <w:rsid w:val="001C008D"/>
    <w:rsid w:val="001C02C6"/>
    <w:rsid w:val="001C03B8"/>
    <w:rsid w:val="001C0E8E"/>
    <w:rsid w:val="001C0ECE"/>
    <w:rsid w:val="001C1111"/>
    <w:rsid w:val="001C1147"/>
    <w:rsid w:val="001C1151"/>
    <w:rsid w:val="001C14DE"/>
    <w:rsid w:val="001C16A6"/>
    <w:rsid w:val="001C1882"/>
    <w:rsid w:val="001C1AFE"/>
    <w:rsid w:val="001C1BF0"/>
    <w:rsid w:val="001C28FF"/>
    <w:rsid w:val="001C2901"/>
    <w:rsid w:val="001C296A"/>
    <w:rsid w:val="001C298E"/>
    <w:rsid w:val="001C2B66"/>
    <w:rsid w:val="001C2FF4"/>
    <w:rsid w:val="001C30B2"/>
    <w:rsid w:val="001C31C9"/>
    <w:rsid w:val="001C3E99"/>
    <w:rsid w:val="001C415F"/>
    <w:rsid w:val="001C4254"/>
    <w:rsid w:val="001C4428"/>
    <w:rsid w:val="001C4485"/>
    <w:rsid w:val="001C489C"/>
    <w:rsid w:val="001C491F"/>
    <w:rsid w:val="001C4C87"/>
    <w:rsid w:val="001C4D0B"/>
    <w:rsid w:val="001C51C7"/>
    <w:rsid w:val="001C5990"/>
    <w:rsid w:val="001C5B6B"/>
    <w:rsid w:val="001C5D3D"/>
    <w:rsid w:val="001C5D8C"/>
    <w:rsid w:val="001C6325"/>
    <w:rsid w:val="001C6A4D"/>
    <w:rsid w:val="001C6D96"/>
    <w:rsid w:val="001C6ECD"/>
    <w:rsid w:val="001C6F4B"/>
    <w:rsid w:val="001C72FB"/>
    <w:rsid w:val="001C778B"/>
    <w:rsid w:val="001C7ACC"/>
    <w:rsid w:val="001C7DA2"/>
    <w:rsid w:val="001C7E87"/>
    <w:rsid w:val="001D0269"/>
    <w:rsid w:val="001D097C"/>
    <w:rsid w:val="001D0E65"/>
    <w:rsid w:val="001D10DD"/>
    <w:rsid w:val="001D11ED"/>
    <w:rsid w:val="001D1225"/>
    <w:rsid w:val="001D1305"/>
    <w:rsid w:val="001D131B"/>
    <w:rsid w:val="001D1385"/>
    <w:rsid w:val="001D1520"/>
    <w:rsid w:val="001D1688"/>
    <w:rsid w:val="001D16FD"/>
    <w:rsid w:val="001D18CD"/>
    <w:rsid w:val="001D1E6F"/>
    <w:rsid w:val="001D233D"/>
    <w:rsid w:val="001D24D0"/>
    <w:rsid w:val="001D2540"/>
    <w:rsid w:val="001D25F8"/>
    <w:rsid w:val="001D2800"/>
    <w:rsid w:val="001D2824"/>
    <w:rsid w:val="001D284C"/>
    <w:rsid w:val="001D2A2A"/>
    <w:rsid w:val="001D2A47"/>
    <w:rsid w:val="001D2DCA"/>
    <w:rsid w:val="001D2DE8"/>
    <w:rsid w:val="001D3440"/>
    <w:rsid w:val="001D34C3"/>
    <w:rsid w:val="001D3804"/>
    <w:rsid w:val="001D386C"/>
    <w:rsid w:val="001D39FC"/>
    <w:rsid w:val="001D3A01"/>
    <w:rsid w:val="001D3EDF"/>
    <w:rsid w:val="001D3F9D"/>
    <w:rsid w:val="001D4170"/>
    <w:rsid w:val="001D4289"/>
    <w:rsid w:val="001D46C1"/>
    <w:rsid w:val="001D485E"/>
    <w:rsid w:val="001D4A07"/>
    <w:rsid w:val="001D53B3"/>
    <w:rsid w:val="001D5E65"/>
    <w:rsid w:val="001D5E70"/>
    <w:rsid w:val="001D682F"/>
    <w:rsid w:val="001D68B8"/>
    <w:rsid w:val="001D6938"/>
    <w:rsid w:val="001D6B33"/>
    <w:rsid w:val="001D6BEC"/>
    <w:rsid w:val="001D6D98"/>
    <w:rsid w:val="001D703C"/>
    <w:rsid w:val="001D7209"/>
    <w:rsid w:val="001D726D"/>
    <w:rsid w:val="001D7458"/>
    <w:rsid w:val="001D758D"/>
    <w:rsid w:val="001D7AEC"/>
    <w:rsid w:val="001D7F92"/>
    <w:rsid w:val="001E01A0"/>
    <w:rsid w:val="001E02B4"/>
    <w:rsid w:val="001E02C9"/>
    <w:rsid w:val="001E03FE"/>
    <w:rsid w:val="001E0806"/>
    <w:rsid w:val="001E0AC4"/>
    <w:rsid w:val="001E0DBB"/>
    <w:rsid w:val="001E143D"/>
    <w:rsid w:val="001E1680"/>
    <w:rsid w:val="001E1C2F"/>
    <w:rsid w:val="001E1CFF"/>
    <w:rsid w:val="001E22EC"/>
    <w:rsid w:val="001E233E"/>
    <w:rsid w:val="001E254B"/>
    <w:rsid w:val="001E26B1"/>
    <w:rsid w:val="001E2A96"/>
    <w:rsid w:val="001E2B83"/>
    <w:rsid w:val="001E2C20"/>
    <w:rsid w:val="001E2D1F"/>
    <w:rsid w:val="001E2E03"/>
    <w:rsid w:val="001E303A"/>
    <w:rsid w:val="001E3333"/>
    <w:rsid w:val="001E342A"/>
    <w:rsid w:val="001E3553"/>
    <w:rsid w:val="001E35E4"/>
    <w:rsid w:val="001E377E"/>
    <w:rsid w:val="001E3943"/>
    <w:rsid w:val="001E3BE2"/>
    <w:rsid w:val="001E3DBE"/>
    <w:rsid w:val="001E3E99"/>
    <w:rsid w:val="001E43DE"/>
    <w:rsid w:val="001E45CA"/>
    <w:rsid w:val="001E46AD"/>
    <w:rsid w:val="001E4A2C"/>
    <w:rsid w:val="001E4A5A"/>
    <w:rsid w:val="001E4E22"/>
    <w:rsid w:val="001E4F8C"/>
    <w:rsid w:val="001E52AC"/>
    <w:rsid w:val="001E53F8"/>
    <w:rsid w:val="001E54AE"/>
    <w:rsid w:val="001E56A7"/>
    <w:rsid w:val="001E57EB"/>
    <w:rsid w:val="001E5819"/>
    <w:rsid w:val="001E5854"/>
    <w:rsid w:val="001E591A"/>
    <w:rsid w:val="001E5FB6"/>
    <w:rsid w:val="001E65E1"/>
    <w:rsid w:val="001E6615"/>
    <w:rsid w:val="001E6678"/>
    <w:rsid w:val="001E684E"/>
    <w:rsid w:val="001E69BE"/>
    <w:rsid w:val="001E69C1"/>
    <w:rsid w:val="001E69DF"/>
    <w:rsid w:val="001E6A0E"/>
    <w:rsid w:val="001E6AD7"/>
    <w:rsid w:val="001E728A"/>
    <w:rsid w:val="001E7653"/>
    <w:rsid w:val="001E7845"/>
    <w:rsid w:val="001E7D61"/>
    <w:rsid w:val="001F017A"/>
    <w:rsid w:val="001F0744"/>
    <w:rsid w:val="001F07AC"/>
    <w:rsid w:val="001F0D6D"/>
    <w:rsid w:val="001F17BD"/>
    <w:rsid w:val="001F1934"/>
    <w:rsid w:val="001F1A10"/>
    <w:rsid w:val="001F1AC3"/>
    <w:rsid w:val="001F1B06"/>
    <w:rsid w:val="001F1BC5"/>
    <w:rsid w:val="001F1CF9"/>
    <w:rsid w:val="001F2061"/>
    <w:rsid w:val="001F280D"/>
    <w:rsid w:val="001F2AFE"/>
    <w:rsid w:val="001F2F82"/>
    <w:rsid w:val="001F32B8"/>
    <w:rsid w:val="001F33C6"/>
    <w:rsid w:val="001F344E"/>
    <w:rsid w:val="001F3558"/>
    <w:rsid w:val="001F3905"/>
    <w:rsid w:val="001F393F"/>
    <w:rsid w:val="001F3B18"/>
    <w:rsid w:val="001F3C75"/>
    <w:rsid w:val="001F400B"/>
    <w:rsid w:val="001F4393"/>
    <w:rsid w:val="001F4B51"/>
    <w:rsid w:val="001F4BB1"/>
    <w:rsid w:val="001F4D7F"/>
    <w:rsid w:val="001F4E6B"/>
    <w:rsid w:val="001F4ED8"/>
    <w:rsid w:val="001F529E"/>
    <w:rsid w:val="001F5365"/>
    <w:rsid w:val="001F5416"/>
    <w:rsid w:val="001F5534"/>
    <w:rsid w:val="001F5A70"/>
    <w:rsid w:val="001F5B43"/>
    <w:rsid w:val="001F63D3"/>
    <w:rsid w:val="001F6740"/>
    <w:rsid w:val="001F691F"/>
    <w:rsid w:val="001F696C"/>
    <w:rsid w:val="001F69D9"/>
    <w:rsid w:val="001F6A5F"/>
    <w:rsid w:val="001F6AFD"/>
    <w:rsid w:val="001F6B53"/>
    <w:rsid w:val="001F6C32"/>
    <w:rsid w:val="001F6D1B"/>
    <w:rsid w:val="001F6D57"/>
    <w:rsid w:val="001F6E30"/>
    <w:rsid w:val="001F73F6"/>
    <w:rsid w:val="001F7700"/>
    <w:rsid w:val="00200099"/>
    <w:rsid w:val="00200159"/>
    <w:rsid w:val="00200314"/>
    <w:rsid w:val="00200685"/>
    <w:rsid w:val="0020095F"/>
    <w:rsid w:val="00200CF3"/>
    <w:rsid w:val="00200EC2"/>
    <w:rsid w:val="00201349"/>
    <w:rsid w:val="00201572"/>
    <w:rsid w:val="00201796"/>
    <w:rsid w:val="002019F1"/>
    <w:rsid w:val="00201E8E"/>
    <w:rsid w:val="00201F0D"/>
    <w:rsid w:val="00201FCE"/>
    <w:rsid w:val="0020227E"/>
    <w:rsid w:val="002023B2"/>
    <w:rsid w:val="00202E24"/>
    <w:rsid w:val="00202EBA"/>
    <w:rsid w:val="002034C3"/>
    <w:rsid w:val="0020352A"/>
    <w:rsid w:val="002035C2"/>
    <w:rsid w:val="002036B4"/>
    <w:rsid w:val="002038E5"/>
    <w:rsid w:val="00204053"/>
    <w:rsid w:val="0020411C"/>
    <w:rsid w:val="00204561"/>
    <w:rsid w:val="00204711"/>
    <w:rsid w:val="00204E43"/>
    <w:rsid w:val="00205113"/>
    <w:rsid w:val="002055F7"/>
    <w:rsid w:val="0020560A"/>
    <w:rsid w:val="00205677"/>
    <w:rsid w:val="002058F1"/>
    <w:rsid w:val="00205CA4"/>
    <w:rsid w:val="00205F5E"/>
    <w:rsid w:val="002060F9"/>
    <w:rsid w:val="00206168"/>
    <w:rsid w:val="002065CD"/>
    <w:rsid w:val="002066C5"/>
    <w:rsid w:val="00206A73"/>
    <w:rsid w:val="00206EA6"/>
    <w:rsid w:val="002073C5"/>
    <w:rsid w:val="002073D1"/>
    <w:rsid w:val="002078DE"/>
    <w:rsid w:val="002078FE"/>
    <w:rsid w:val="002079AD"/>
    <w:rsid w:val="00207A57"/>
    <w:rsid w:val="00207B13"/>
    <w:rsid w:val="00207BCF"/>
    <w:rsid w:val="00207E68"/>
    <w:rsid w:val="00210107"/>
    <w:rsid w:val="00210A0D"/>
    <w:rsid w:val="00210A71"/>
    <w:rsid w:val="00210ACC"/>
    <w:rsid w:val="00210B8F"/>
    <w:rsid w:val="00210C28"/>
    <w:rsid w:val="00210FD3"/>
    <w:rsid w:val="002110D0"/>
    <w:rsid w:val="00211391"/>
    <w:rsid w:val="0021169F"/>
    <w:rsid w:val="00211879"/>
    <w:rsid w:val="00211A79"/>
    <w:rsid w:val="00211E57"/>
    <w:rsid w:val="002123C9"/>
    <w:rsid w:val="002127C6"/>
    <w:rsid w:val="002129EC"/>
    <w:rsid w:val="00212B03"/>
    <w:rsid w:val="00212D76"/>
    <w:rsid w:val="00212F4D"/>
    <w:rsid w:val="0021335C"/>
    <w:rsid w:val="0021360B"/>
    <w:rsid w:val="00213677"/>
    <w:rsid w:val="0021381B"/>
    <w:rsid w:val="002139A6"/>
    <w:rsid w:val="0021404B"/>
    <w:rsid w:val="00214404"/>
    <w:rsid w:val="00214C07"/>
    <w:rsid w:val="00215021"/>
    <w:rsid w:val="00215024"/>
    <w:rsid w:val="00215530"/>
    <w:rsid w:val="00215805"/>
    <w:rsid w:val="00215965"/>
    <w:rsid w:val="00215BCD"/>
    <w:rsid w:val="00215C86"/>
    <w:rsid w:val="00216037"/>
    <w:rsid w:val="0021629D"/>
    <w:rsid w:val="002172EB"/>
    <w:rsid w:val="0021758C"/>
    <w:rsid w:val="00217D47"/>
    <w:rsid w:val="00220227"/>
    <w:rsid w:val="00220390"/>
    <w:rsid w:val="00220BD3"/>
    <w:rsid w:val="00220C4D"/>
    <w:rsid w:val="0022100E"/>
    <w:rsid w:val="00221063"/>
    <w:rsid w:val="00221104"/>
    <w:rsid w:val="0022146A"/>
    <w:rsid w:val="0022172F"/>
    <w:rsid w:val="0022189C"/>
    <w:rsid w:val="002218E0"/>
    <w:rsid w:val="00221969"/>
    <w:rsid w:val="0022196A"/>
    <w:rsid w:val="002220C9"/>
    <w:rsid w:val="0022237E"/>
    <w:rsid w:val="00222468"/>
    <w:rsid w:val="00222494"/>
    <w:rsid w:val="0022267B"/>
    <w:rsid w:val="00222687"/>
    <w:rsid w:val="002229C1"/>
    <w:rsid w:val="00222A63"/>
    <w:rsid w:val="00222CE5"/>
    <w:rsid w:val="00223310"/>
    <w:rsid w:val="002233E4"/>
    <w:rsid w:val="002239EC"/>
    <w:rsid w:val="00223EC6"/>
    <w:rsid w:val="00223FD4"/>
    <w:rsid w:val="0022429A"/>
    <w:rsid w:val="002242AF"/>
    <w:rsid w:val="002246DB"/>
    <w:rsid w:val="0022534C"/>
    <w:rsid w:val="0022539F"/>
    <w:rsid w:val="002265AD"/>
    <w:rsid w:val="0022694B"/>
    <w:rsid w:val="00226CA3"/>
    <w:rsid w:val="002270A1"/>
    <w:rsid w:val="00227108"/>
    <w:rsid w:val="0022721D"/>
    <w:rsid w:val="002273A1"/>
    <w:rsid w:val="0022784A"/>
    <w:rsid w:val="00227C8D"/>
    <w:rsid w:val="00227CA0"/>
    <w:rsid w:val="0023037F"/>
    <w:rsid w:val="002309C6"/>
    <w:rsid w:val="00230D22"/>
    <w:rsid w:val="00230DA0"/>
    <w:rsid w:val="00230F7A"/>
    <w:rsid w:val="00230F8B"/>
    <w:rsid w:val="00231076"/>
    <w:rsid w:val="002311D0"/>
    <w:rsid w:val="00231337"/>
    <w:rsid w:val="00231813"/>
    <w:rsid w:val="00231868"/>
    <w:rsid w:val="00231DEF"/>
    <w:rsid w:val="002320CF"/>
    <w:rsid w:val="00232250"/>
    <w:rsid w:val="0023248D"/>
    <w:rsid w:val="0023250B"/>
    <w:rsid w:val="002325E6"/>
    <w:rsid w:val="0023304E"/>
    <w:rsid w:val="002331E0"/>
    <w:rsid w:val="00233244"/>
    <w:rsid w:val="00233367"/>
    <w:rsid w:val="0023340F"/>
    <w:rsid w:val="00233458"/>
    <w:rsid w:val="00233482"/>
    <w:rsid w:val="002335E4"/>
    <w:rsid w:val="002338BB"/>
    <w:rsid w:val="00233934"/>
    <w:rsid w:val="00233A0B"/>
    <w:rsid w:val="00233A21"/>
    <w:rsid w:val="00233E46"/>
    <w:rsid w:val="00233E94"/>
    <w:rsid w:val="00233F62"/>
    <w:rsid w:val="0023407C"/>
    <w:rsid w:val="002343D9"/>
    <w:rsid w:val="0023467C"/>
    <w:rsid w:val="00234974"/>
    <w:rsid w:val="00234E4E"/>
    <w:rsid w:val="002352EB"/>
    <w:rsid w:val="00235376"/>
    <w:rsid w:val="00235404"/>
    <w:rsid w:val="0023557C"/>
    <w:rsid w:val="0023566A"/>
    <w:rsid w:val="0023591A"/>
    <w:rsid w:val="002360C3"/>
    <w:rsid w:val="00236162"/>
    <w:rsid w:val="002362B1"/>
    <w:rsid w:val="00236309"/>
    <w:rsid w:val="00236362"/>
    <w:rsid w:val="002363D6"/>
    <w:rsid w:val="0023672F"/>
    <w:rsid w:val="002367AA"/>
    <w:rsid w:val="0023689C"/>
    <w:rsid w:val="00236926"/>
    <w:rsid w:val="00236991"/>
    <w:rsid w:val="002369A0"/>
    <w:rsid w:val="002369D6"/>
    <w:rsid w:val="00236C01"/>
    <w:rsid w:val="00236FD6"/>
    <w:rsid w:val="0023702D"/>
    <w:rsid w:val="0023744F"/>
    <w:rsid w:val="0023755E"/>
    <w:rsid w:val="002376A1"/>
    <w:rsid w:val="0023774D"/>
    <w:rsid w:val="00237B41"/>
    <w:rsid w:val="00240004"/>
    <w:rsid w:val="00240234"/>
    <w:rsid w:val="002407D9"/>
    <w:rsid w:val="0024097F"/>
    <w:rsid w:val="00240A82"/>
    <w:rsid w:val="00240AB1"/>
    <w:rsid w:val="00240F79"/>
    <w:rsid w:val="0024103C"/>
    <w:rsid w:val="00241458"/>
    <w:rsid w:val="00241820"/>
    <w:rsid w:val="00241A4B"/>
    <w:rsid w:val="00242468"/>
    <w:rsid w:val="002427BB"/>
    <w:rsid w:val="002427FE"/>
    <w:rsid w:val="00242BDF"/>
    <w:rsid w:val="00242EFD"/>
    <w:rsid w:val="002430FB"/>
    <w:rsid w:val="00243185"/>
    <w:rsid w:val="0024333D"/>
    <w:rsid w:val="00243446"/>
    <w:rsid w:val="00243653"/>
    <w:rsid w:val="002436B8"/>
    <w:rsid w:val="00243888"/>
    <w:rsid w:val="002438A3"/>
    <w:rsid w:val="00243A8A"/>
    <w:rsid w:val="00243BE7"/>
    <w:rsid w:val="00243C05"/>
    <w:rsid w:val="00243C6E"/>
    <w:rsid w:val="00243E83"/>
    <w:rsid w:val="00244171"/>
    <w:rsid w:val="00244C8A"/>
    <w:rsid w:val="00245042"/>
    <w:rsid w:val="00245196"/>
    <w:rsid w:val="00245696"/>
    <w:rsid w:val="002457D1"/>
    <w:rsid w:val="002458CA"/>
    <w:rsid w:val="00245B71"/>
    <w:rsid w:val="00245E55"/>
    <w:rsid w:val="00245F62"/>
    <w:rsid w:val="00246029"/>
    <w:rsid w:val="00246032"/>
    <w:rsid w:val="00246314"/>
    <w:rsid w:val="00246DBC"/>
    <w:rsid w:val="00246E29"/>
    <w:rsid w:val="00246FAC"/>
    <w:rsid w:val="002476B0"/>
    <w:rsid w:val="0024793D"/>
    <w:rsid w:val="0024797A"/>
    <w:rsid w:val="0024799A"/>
    <w:rsid w:val="00247A5F"/>
    <w:rsid w:val="00247B11"/>
    <w:rsid w:val="00247D1A"/>
    <w:rsid w:val="00247D1E"/>
    <w:rsid w:val="00247D21"/>
    <w:rsid w:val="00247F12"/>
    <w:rsid w:val="002501BF"/>
    <w:rsid w:val="0025055A"/>
    <w:rsid w:val="00250647"/>
    <w:rsid w:val="00250B2E"/>
    <w:rsid w:val="00250B31"/>
    <w:rsid w:val="00250DCF"/>
    <w:rsid w:val="00250EC0"/>
    <w:rsid w:val="002513B8"/>
    <w:rsid w:val="002516F4"/>
    <w:rsid w:val="00251705"/>
    <w:rsid w:val="0025175E"/>
    <w:rsid w:val="002517A7"/>
    <w:rsid w:val="00251902"/>
    <w:rsid w:val="00251F10"/>
    <w:rsid w:val="002525BC"/>
    <w:rsid w:val="00252869"/>
    <w:rsid w:val="002530B5"/>
    <w:rsid w:val="00253219"/>
    <w:rsid w:val="00253526"/>
    <w:rsid w:val="002537CD"/>
    <w:rsid w:val="002538F0"/>
    <w:rsid w:val="0025397E"/>
    <w:rsid w:val="00253A33"/>
    <w:rsid w:val="00253BE9"/>
    <w:rsid w:val="00253C7F"/>
    <w:rsid w:val="00254267"/>
    <w:rsid w:val="0025499D"/>
    <w:rsid w:val="00254A13"/>
    <w:rsid w:val="00254AEC"/>
    <w:rsid w:val="00255049"/>
    <w:rsid w:val="00255193"/>
    <w:rsid w:val="002552AA"/>
    <w:rsid w:val="00255390"/>
    <w:rsid w:val="00255555"/>
    <w:rsid w:val="00255A85"/>
    <w:rsid w:val="00255DC4"/>
    <w:rsid w:val="0025607D"/>
    <w:rsid w:val="002564AE"/>
    <w:rsid w:val="00256A71"/>
    <w:rsid w:val="00257596"/>
    <w:rsid w:val="0025770D"/>
    <w:rsid w:val="002577F9"/>
    <w:rsid w:val="00257FCF"/>
    <w:rsid w:val="0026007C"/>
    <w:rsid w:val="002600FF"/>
    <w:rsid w:val="0026018B"/>
    <w:rsid w:val="0026036E"/>
    <w:rsid w:val="0026053F"/>
    <w:rsid w:val="00260875"/>
    <w:rsid w:val="002608E7"/>
    <w:rsid w:val="00260B48"/>
    <w:rsid w:val="00260F32"/>
    <w:rsid w:val="00261026"/>
    <w:rsid w:val="00261178"/>
    <w:rsid w:val="00261402"/>
    <w:rsid w:val="00261B1C"/>
    <w:rsid w:val="00261E42"/>
    <w:rsid w:val="00261F00"/>
    <w:rsid w:val="002620C5"/>
    <w:rsid w:val="00262484"/>
    <w:rsid w:val="002628EB"/>
    <w:rsid w:val="002629D3"/>
    <w:rsid w:val="00262C44"/>
    <w:rsid w:val="00262EDF"/>
    <w:rsid w:val="00262F4E"/>
    <w:rsid w:val="002631B4"/>
    <w:rsid w:val="00263881"/>
    <w:rsid w:val="00263BCB"/>
    <w:rsid w:val="00263C45"/>
    <w:rsid w:val="00263E5F"/>
    <w:rsid w:val="00264011"/>
    <w:rsid w:val="00264095"/>
    <w:rsid w:val="0026411D"/>
    <w:rsid w:val="002641B4"/>
    <w:rsid w:val="00264554"/>
    <w:rsid w:val="00264955"/>
    <w:rsid w:val="00264956"/>
    <w:rsid w:val="00265403"/>
    <w:rsid w:val="00265623"/>
    <w:rsid w:val="002658B4"/>
    <w:rsid w:val="00265C4B"/>
    <w:rsid w:val="00265FEF"/>
    <w:rsid w:val="00266406"/>
    <w:rsid w:val="0026675E"/>
    <w:rsid w:val="00266760"/>
    <w:rsid w:val="00266868"/>
    <w:rsid w:val="0026690F"/>
    <w:rsid w:val="00266984"/>
    <w:rsid w:val="00266D13"/>
    <w:rsid w:val="00266DBE"/>
    <w:rsid w:val="00266E13"/>
    <w:rsid w:val="002670F5"/>
    <w:rsid w:val="00267315"/>
    <w:rsid w:val="00267480"/>
    <w:rsid w:val="00267C02"/>
    <w:rsid w:val="00267F3F"/>
    <w:rsid w:val="00267FFB"/>
    <w:rsid w:val="002707BF"/>
    <w:rsid w:val="00270DAA"/>
    <w:rsid w:val="00270DF2"/>
    <w:rsid w:val="00270F0F"/>
    <w:rsid w:val="002711D6"/>
    <w:rsid w:val="00271656"/>
    <w:rsid w:val="00271CBD"/>
    <w:rsid w:val="00271D9F"/>
    <w:rsid w:val="00271FCB"/>
    <w:rsid w:val="0027245B"/>
    <w:rsid w:val="00272815"/>
    <w:rsid w:val="00272E07"/>
    <w:rsid w:val="00272E99"/>
    <w:rsid w:val="002733D5"/>
    <w:rsid w:val="002736D9"/>
    <w:rsid w:val="0027378D"/>
    <w:rsid w:val="00273D30"/>
    <w:rsid w:val="00273EB2"/>
    <w:rsid w:val="002742AB"/>
    <w:rsid w:val="0027437A"/>
    <w:rsid w:val="00274687"/>
    <w:rsid w:val="00274BEC"/>
    <w:rsid w:val="00274E6C"/>
    <w:rsid w:val="002751C2"/>
    <w:rsid w:val="00275580"/>
    <w:rsid w:val="0027586F"/>
    <w:rsid w:val="002759AD"/>
    <w:rsid w:val="00275BBC"/>
    <w:rsid w:val="0027666C"/>
    <w:rsid w:val="00276F3B"/>
    <w:rsid w:val="00276FDA"/>
    <w:rsid w:val="002778A3"/>
    <w:rsid w:val="00277DCD"/>
    <w:rsid w:val="00277DF1"/>
    <w:rsid w:val="00277F89"/>
    <w:rsid w:val="0028005D"/>
    <w:rsid w:val="00280180"/>
    <w:rsid w:val="0028024D"/>
    <w:rsid w:val="0028034C"/>
    <w:rsid w:val="002806AA"/>
    <w:rsid w:val="0028070C"/>
    <w:rsid w:val="002808CD"/>
    <w:rsid w:val="00280938"/>
    <w:rsid w:val="00280CEE"/>
    <w:rsid w:val="00280FED"/>
    <w:rsid w:val="0028150C"/>
    <w:rsid w:val="0028207B"/>
    <w:rsid w:val="002825C5"/>
    <w:rsid w:val="0028266D"/>
    <w:rsid w:val="00282923"/>
    <w:rsid w:val="0028293D"/>
    <w:rsid w:val="00282DBF"/>
    <w:rsid w:val="00282EFE"/>
    <w:rsid w:val="00283033"/>
    <w:rsid w:val="002830AC"/>
    <w:rsid w:val="002832EB"/>
    <w:rsid w:val="00283759"/>
    <w:rsid w:val="00283A39"/>
    <w:rsid w:val="00283C6C"/>
    <w:rsid w:val="00283C7C"/>
    <w:rsid w:val="00283D5C"/>
    <w:rsid w:val="002840FF"/>
    <w:rsid w:val="00284881"/>
    <w:rsid w:val="00284A91"/>
    <w:rsid w:val="00284AB1"/>
    <w:rsid w:val="00284CD0"/>
    <w:rsid w:val="00284DD1"/>
    <w:rsid w:val="002858BF"/>
    <w:rsid w:val="002859D9"/>
    <w:rsid w:val="00285AC2"/>
    <w:rsid w:val="00285B09"/>
    <w:rsid w:val="002864A4"/>
    <w:rsid w:val="00286AAD"/>
    <w:rsid w:val="00286BCF"/>
    <w:rsid w:val="00286F43"/>
    <w:rsid w:val="00286F44"/>
    <w:rsid w:val="00287775"/>
    <w:rsid w:val="0028781C"/>
    <w:rsid w:val="00287C50"/>
    <w:rsid w:val="00287CA7"/>
    <w:rsid w:val="00287F4A"/>
    <w:rsid w:val="0029011E"/>
    <w:rsid w:val="00290129"/>
    <w:rsid w:val="002901A2"/>
    <w:rsid w:val="0029022F"/>
    <w:rsid w:val="0029035D"/>
    <w:rsid w:val="002907DB"/>
    <w:rsid w:val="0029083B"/>
    <w:rsid w:val="00290936"/>
    <w:rsid w:val="0029096F"/>
    <w:rsid w:val="00290B4F"/>
    <w:rsid w:val="00290D44"/>
    <w:rsid w:val="002910B0"/>
    <w:rsid w:val="0029114A"/>
    <w:rsid w:val="002911F2"/>
    <w:rsid w:val="002914D3"/>
    <w:rsid w:val="00291BD6"/>
    <w:rsid w:val="00291F79"/>
    <w:rsid w:val="00291F80"/>
    <w:rsid w:val="0029213B"/>
    <w:rsid w:val="0029225D"/>
    <w:rsid w:val="002924B7"/>
    <w:rsid w:val="002928CB"/>
    <w:rsid w:val="00292C2B"/>
    <w:rsid w:val="00292F8B"/>
    <w:rsid w:val="00293070"/>
    <w:rsid w:val="00293296"/>
    <w:rsid w:val="002938EC"/>
    <w:rsid w:val="00293D19"/>
    <w:rsid w:val="00294074"/>
    <w:rsid w:val="00294196"/>
    <w:rsid w:val="002941AD"/>
    <w:rsid w:val="002942B6"/>
    <w:rsid w:val="00294571"/>
    <w:rsid w:val="002946B8"/>
    <w:rsid w:val="00294A97"/>
    <w:rsid w:val="00294B79"/>
    <w:rsid w:val="00295029"/>
    <w:rsid w:val="002950C4"/>
    <w:rsid w:val="0029522A"/>
    <w:rsid w:val="00295485"/>
    <w:rsid w:val="002955DD"/>
    <w:rsid w:val="00295B6C"/>
    <w:rsid w:val="00295DEC"/>
    <w:rsid w:val="002963E5"/>
    <w:rsid w:val="002967E2"/>
    <w:rsid w:val="00296833"/>
    <w:rsid w:val="00296E5C"/>
    <w:rsid w:val="0029720F"/>
    <w:rsid w:val="00297378"/>
    <w:rsid w:val="002975F5"/>
    <w:rsid w:val="00297C99"/>
    <w:rsid w:val="002A0170"/>
    <w:rsid w:val="002A034D"/>
    <w:rsid w:val="002A04D4"/>
    <w:rsid w:val="002A05CD"/>
    <w:rsid w:val="002A08C7"/>
    <w:rsid w:val="002A0ABB"/>
    <w:rsid w:val="002A0CF7"/>
    <w:rsid w:val="002A0D8F"/>
    <w:rsid w:val="002A0EAB"/>
    <w:rsid w:val="002A1004"/>
    <w:rsid w:val="002A1131"/>
    <w:rsid w:val="002A15C7"/>
    <w:rsid w:val="002A178E"/>
    <w:rsid w:val="002A181D"/>
    <w:rsid w:val="002A1BFD"/>
    <w:rsid w:val="002A1C3B"/>
    <w:rsid w:val="002A1CB2"/>
    <w:rsid w:val="002A1E5D"/>
    <w:rsid w:val="002A1EF0"/>
    <w:rsid w:val="002A1FC9"/>
    <w:rsid w:val="002A244E"/>
    <w:rsid w:val="002A278C"/>
    <w:rsid w:val="002A2BBD"/>
    <w:rsid w:val="002A3A1E"/>
    <w:rsid w:val="002A3B1D"/>
    <w:rsid w:val="002A3D8F"/>
    <w:rsid w:val="002A3E3F"/>
    <w:rsid w:val="002A41E2"/>
    <w:rsid w:val="002A4330"/>
    <w:rsid w:val="002A4A7C"/>
    <w:rsid w:val="002A4C3C"/>
    <w:rsid w:val="002A4C4D"/>
    <w:rsid w:val="002A4FEC"/>
    <w:rsid w:val="002A5159"/>
    <w:rsid w:val="002A51D3"/>
    <w:rsid w:val="002A566F"/>
    <w:rsid w:val="002A57CE"/>
    <w:rsid w:val="002A57EB"/>
    <w:rsid w:val="002A587E"/>
    <w:rsid w:val="002A58F3"/>
    <w:rsid w:val="002A5A07"/>
    <w:rsid w:val="002A5AD9"/>
    <w:rsid w:val="002A5AF0"/>
    <w:rsid w:val="002A5F80"/>
    <w:rsid w:val="002A677B"/>
    <w:rsid w:val="002A6979"/>
    <w:rsid w:val="002A6BE9"/>
    <w:rsid w:val="002A724D"/>
    <w:rsid w:val="002A72C1"/>
    <w:rsid w:val="002A7468"/>
    <w:rsid w:val="002A796A"/>
    <w:rsid w:val="002A79A8"/>
    <w:rsid w:val="002A79B5"/>
    <w:rsid w:val="002A79FB"/>
    <w:rsid w:val="002B0053"/>
    <w:rsid w:val="002B0154"/>
    <w:rsid w:val="002B027F"/>
    <w:rsid w:val="002B05A1"/>
    <w:rsid w:val="002B0FE5"/>
    <w:rsid w:val="002B16DC"/>
    <w:rsid w:val="002B1892"/>
    <w:rsid w:val="002B1940"/>
    <w:rsid w:val="002B1DD8"/>
    <w:rsid w:val="002B1F61"/>
    <w:rsid w:val="002B2078"/>
    <w:rsid w:val="002B20CC"/>
    <w:rsid w:val="002B24BD"/>
    <w:rsid w:val="002B2987"/>
    <w:rsid w:val="002B29CB"/>
    <w:rsid w:val="002B2FFE"/>
    <w:rsid w:val="002B32B0"/>
    <w:rsid w:val="002B3320"/>
    <w:rsid w:val="002B3531"/>
    <w:rsid w:val="002B3557"/>
    <w:rsid w:val="002B3967"/>
    <w:rsid w:val="002B3A8B"/>
    <w:rsid w:val="002B4190"/>
    <w:rsid w:val="002B4843"/>
    <w:rsid w:val="002B484F"/>
    <w:rsid w:val="002B4971"/>
    <w:rsid w:val="002B4B0B"/>
    <w:rsid w:val="002B4DC2"/>
    <w:rsid w:val="002B4EAF"/>
    <w:rsid w:val="002B5288"/>
    <w:rsid w:val="002B5304"/>
    <w:rsid w:val="002B5435"/>
    <w:rsid w:val="002B552C"/>
    <w:rsid w:val="002B5558"/>
    <w:rsid w:val="002B5662"/>
    <w:rsid w:val="002B5BAC"/>
    <w:rsid w:val="002B6147"/>
    <w:rsid w:val="002B61C4"/>
    <w:rsid w:val="002B6603"/>
    <w:rsid w:val="002B679E"/>
    <w:rsid w:val="002B6A33"/>
    <w:rsid w:val="002B711B"/>
    <w:rsid w:val="002B734E"/>
    <w:rsid w:val="002B7480"/>
    <w:rsid w:val="002B7A45"/>
    <w:rsid w:val="002B7C37"/>
    <w:rsid w:val="002B7C57"/>
    <w:rsid w:val="002C0250"/>
    <w:rsid w:val="002C0599"/>
    <w:rsid w:val="002C079A"/>
    <w:rsid w:val="002C0A1D"/>
    <w:rsid w:val="002C0BD7"/>
    <w:rsid w:val="002C0C54"/>
    <w:rsid w:val="002C1729"/>
    <w:rsid w:val="002C1A47"/>
    <w:rsid w:val="002C1BA9"/>
    <w:rsid w:val="002C1E1B"/>
    <w:rsid w:val="002C20DB"/>
    <w:rsid w:val="002C2106"/>
    <w:rsid w:val="002C299B"/>
    <w:rsid w:val="002C2FCA"/>
    <w:rsid w:val="002C356B"/>
    <w:rsid w:val="002C36C8"/>
    <w:rsid w:val="002C37E4"/>
    <w:rsid w:val="002C3A61"/>
    <w:rsid w:val="002C3B17"/>
    <w:rsid w:val="002C3BEE"/>
    <w:rsid w:val="002C3CF4"/>
    <w:rsid w:val="002C3E26"/>
    <w:rsid w:val="002C45BE"/>
    <w:rsid w:val="002C469F"/>
    <w:rsid w:val="002C4A91"/>
    <w:rsid w:val="002C4D72"/>
    <w:rsid w:val="002C4DEA"/>
    <w:rsid w:val="002C4E72"/>
    <w:rsid w:val="002C50E7"/>
    <w:rsid w:val="002C5BC0"/>
    <w:rsid w:val="002C5DB1"/>
    <w:rsid w:val="002C60AC"/>
    <w:rsid w:val="002C6D67"/>
    <w:rsid w:val="002C6E65"/>
    <w:rsid w:val="002C71B9"/>
    <w:rsid w:val="002C7571"/>
    <w:rsid w:val="002C76E2"/>
    <w:rsid w:val="002C7708"/>
    <w:rsid w:val="002C7A5D"/>
    <w:rsid w:val="002C7AE7"/>
    <w:rsid w:val="002C7DAC"/>
    <w:rsid w:val="002D037D"/>
    <w:rsid w:val="002D0723"/>
    <w:rsid w:val="002D09EA"/>
    <w:rsid w:val="002D10B2"/>
    <w:rsid w:val="002D1158"/>
    <w:rsid w:val="002D13BE"/>
    <w:rsid w:val="002D1860"/>
    <w:rsid w:val="002D1981"/>
    <w:rsid w:val="002D1990"/>
    <w:rsid w:val="002D1B93"/>
    <w:rsid w:val="002D1C29"/>
    <w:rsid w:val="002D23B2"/>
    <w:rsid w:val="002D2588"/>
    <w:rsid w:val="002D275C"/>
    <w:rsid w:val="002D277A"/>
    <w:rsid w:val="002D28B1"/>
    <w:rsid w:val="002D291A"/>
    <w:rsid w:val="002D2BCD"/>
    <w:rsid w:val="002D2E3C"/>
    <w:rsid w:val="002D30C9"/>
    <w:rsid w:val="002D3112"/>
    <w:rsid w:val="002D3222"/>
    <w:rsid w:val="002D36C0"/>
    <w:rsid w:val="002D37ED"/>
    <w:rsid w:val="002D3F10"/>
    <w:rsid w:val="002D4BCD"/>
    <w:rsid w:val="002D4D69"/>
    <w:rsid w:val="002D5018"/>
    <w:rsid w:val="002D5147"/>
    <w:rsid w:val="002D5149"/>
    <w:rsid w:val="002D5628"/>
    <w:rsid w:val="002D56B6"/>
    <w:rsid w:val="002D5716"/>
    <w:rsid w:val="002D5E19"/>
    <w:rsid w:val="002D5F89"/>
    <w:rsid w:val="002D61E1"/>
    <w:rsid w:val="002D62BF"/>
    <w:rsid w:val="002D65F2"/>
    <w:rsid w:val="002D66CF"/>
    <w:rsid w:val="002D693B"/>
    <w:rsid w:val="002D6B7A"/>
    <w:rsid w:val="002D6D17"/>
    <w:rsid w:val="002D7105"/>
    <w:rsid w:val="002D729B"/>
    <w:rsid w:val="002D740D"/>
    <w:rsid w:val="002D7461"/>
    <w:rsid w:val="002D756B"/>
    <w:rsid w:val="002D793A"/>
    <w:rsid w:val="002D7988"/>
    <w:rsid w:val="002D79EA"/>
    <w:rsid w:val="002E0019"/>
    <w:rsid w:val="002E0207"/>
    <w:rsid w:val="002E043A"/>
    <w:rsid w:val="002E0636"/>
    <w:rsid w:val="002E06B9"/>
    <w:rsid w:val="002E07BF"/>
    <w:rsid w:val="002E0C73"/>
    <w:rsid w:val="002E114F"/>
    <w:rsid w:val="002E124E"/>
    <w:rsid w:val="002E1B70"/>
    <w:rsid w:val="002E20A3"/>
    <w:rsid w:val="002E2244"/>
    <w:rsid w:val="002E2504"/>
    <w:rsid w:val="002E28DF"/>
    <w:rsid w:val="002E2A3C"/>
    <w:rsid w:val="002E2CC6"/>
    <w:rsid w:val="002E2D2C"/>
    <w:rsid w:val="002E2E0E"/>
    <w:rsid w:val="002E3152"/>
    <w:rsid w:val="002E3175"/>
    <w:rsid w:val="002E3230"/>
    <w:rsid w:val="002E3BB4"/>
    <w:rsid w:val="002E48A4"/>
    <w:rsid w:val="002E49C5"/>
    <w:rsid w:val="002E4B6B"/>
    <w:rsid w:val="002E4BFC"/>
    <w:rsid w:val="002E4DCB"/>
    <w:rsid w:val="002E4EBF"/>
    <w:rsid w:val="002E541E"/>
    <w:rsid w:val="002E56A4"/>
    <w:rsid w:val="002E56DF"/>
    <w:rsid w:val="002E5F9B"/>
    <w:rsid w:val="002E60BE"/>
    <w:rsid w:val="002E60E1"/>
    <w:rsid w:val="002E61D5"/>
    <w:rsid w:val="002E62D4"/>
    <w:rsid w:val="002E64DD"/>
    <w:rsid w:val="002E6658"/>
    <w:rsid w:val="002E669B"/>
    <w:rsid w:val="002E69D4"/>
    <w:rsid w:val="002E6BED"/>
    <w:rsid w:val="002E6C8C"/>
    <w:rsid w:val="002E6E19"/>
    <w:rsid w:val="002E6E9C"/>
    <w:rsid w:val="002E6FA1"/>
    <w:rsid w:val="002E7120"/>
    <w:rsid w:val="002E7177"/>
    <w:rsid w:val="002E7389"/>
    <w:rsid w:val="002E7468"/>
    <w:rsid w:val="002E764D"/>
    <w:rsid w:val="002E7698"/>
    <w:rsid w:val="002E7B34"/>
    <w:rsid w:val="002E7D22"/>
    <w:rsid w:val="002F090A"/>
    <w:rsid w:val="002F09EB"/>
    <w:rsid w:val="002F0AB8"/>
    <w:rsid w:val="002F0CFF"/>
    <w:rsid w:val="002F1139"/>
    <w:rsid w:val="002F12A9"/>
    <w:rsid w:val="002F14DB"/>
    <w:rsid w:val="002F1562"/>
    <w:rsid w:val="002F16F5"/>
    <w:rsid w:val="002F18BD"/>
    <w:rsid w:val="002F1B82"/>
    <w:rsid w:val="002F1D55"/>
    <w:rsid w:val="002F2034"/>
    <w:rsid w:val="002F21AE"/>
    <w:rsid w:val="002F2318"/>
    <w:rsid w:val="002F2441"/>
    <w:rsid w:val="002F2585"/>
    <w:rsid w:val="002F2692"/>
    <w:rsid w:val="002F2801"/>
    <w:rsid w:val="002F2969"/>
    <w:rsid w:val="002F2A13"/>
    <w:rsid w:val="002F2B04"/>
    <w:rsid w:val="002F2DF3"/>
    <w:rsid w:val="002F2E14"/>
    <w:rsid w:val="002F2E20"/>
    <w:rsid w:val="002F34B5"/>
    <w:rsid w:val="002F3598"/>
    <w:rsid w:val="002F3653"/>
    <w:rsid w:val="002F3759"/>
    <w:rsid w:val="002F3953"/>
    <w:rsid w:val="002F3966"/>
    <w:rsid w:val="002F3B19"/>
    <w:rsid w:val="002F3BA6"/>
    <w:rsid w:val="002F3CB1"/>
    <w:rsid w:val="002F3D7E"/>
    <w:rsid w:val="002F3E21"/>
    <w:rsid w:val="002F4171"/>
    <w:rsid w:val="002F4411"/>
    <w:rsid w:val="002F4B52"/>
    <w:rsid w:val="002F53C3"/>
    <w:rsid w:val="002F5563"/>
    <w:rsid w:val="002F5699"/>
    <w:rsid w:val="002F5956"/>
    <w:rsid w:val="002F5CF9"/>
    <w:rsid w:val="002F5E44"/>
    <w:rsid w:val="002F6063"/>
    <w:rsid w:val="002F61D3"/>
    <w:rsid w:val="002F635B"/>
    <w:rsid w:val="002F65AA"/>
    <w:rsid w:val="002F6707"/>
    <w:rsid w:val="002F6790"/>
    <w:rsid w:val="002F6943"/>
    <w:rsid w:val="002F6B97"/>
    <w:rsid w:val="002F6C78"/>
    <w:rsid w:val="002F6D1D"/>
    <w:rsid w:val="002F6F01"/>
    <w:rsid w:val="002F705F"/>
    <w:rsid w:val="002F70C1"/>
    <w:rsid w:val="002F7182"/>
    <w:rsid w:val="002F741E"/>
    <w:rsid w:val="002F7432"/>
    <w:rsid w:val="002F74B9"/>
    <w:rsid w:val="002F78C6"/>
    <w:rsid w:val="002F7BF8"/>
    <w:rsid w:val="002F7D28"/>
    <w:rsid w:val="002F7FCA"/>
    <w:rsid w:val="0030001D"/>
    <w:rsid w:val="00300064"/>
    <w:rsid w:val="0030045C"/>
    <w:rsid w:val="00300A86"/>
    <w:rsid w:val="00300C12"/>
    <w:rsid w:val="003010C1"/>
    <w:rsid w:val="00301130"/>
    <w:rsid w:val="00301E1F"/>
    <w:rsid w:val="00301F5C"/>
    <w:rsid w:val="00301FEF"/>
    <w:rsid w:val="00302114"/>
    <w:rsid w:val="0030229D"/>
    <w:rsid w:val="003022CB"/>
    <w:rsid w:val="00302318"/>
    <w:rsid w:val="003023AD"/>
    <w:rsid w:val="0030269D"/>
    <w:rsid w:val="00302A06"/>
    <w:rsid w:val="00302BBA"/>
    <w:rsid w:val="00302D09"/>
    <w:rsid w:val="00302F41"/>
    <w:rsid w:val="0030312C"/>
    <w:rsid w:val="003031D2"/>
    <w:rsid w:val="00303723"/>
    <w:rsid w:val="00303A23"/>
    <w:rsid w:val="0030418A"/>
    <w:rsid w:val="00304703"/>
    <w:rsid w:val="003047BB"/>
    <w:rsid w:val="003047F5"/>
    <w:rsid w:val="00304871"/>
    <w:rsid w:val="00305134"/>
    <w:rsid w:val="003051A3"/>
    <w:rsid w:val="00305223"/>
    <w:rsid w:val="00305326"/>
    <w:rsid w:val="0030542E"/>
    <w:rsid w:val="003054F7"/>
    <w:rsid w:val="00305774"/>
    <w:rsid w:val="003059E0"/>
    <w:rsid w:val="00305AA8"/>
    <w:rsid w:val="00305F11"/>
    <w:rsid w:val="0030647A"/>
    <w:rsid w:val="003064E8"/>
    <w:rsid w:val="003067DF"/>
    <w:rsid w:val="00306910"/>
    <w:rsid w:val="00306C67"/>
    <w:rsid w:val="00306C71"/>
    <w:rsid w:val="00306F73"/>
    <w:rsid w:val="003073C8"/>
    <w:rsid w:val="00307563"/>
    <w:rsid w:val="0030766A"/>
    <w:rsid w:val="003076A6"/>
    <w:rsid w:val="0030771E"/>
    <w:rsid w:val="00307C84"/>
    <w:rsid w:val="00310287"/>
    <w:rsid w:val="00310296"/>
    <w:rsid w:val="00310670"/>
    <w:rsid w:val="003106CE"/>
    <w:rsid w:val="003108DE"/>
    <w:rsid w:val="0031094C"/>
    <w:rsid w:val="00310A00"/>
    <w:rsid w:val="00310D7A"/>
    <w:rsid w:val="00310F61"/>
    <w:rsid w:val="003113A3"/>
    <w:rsid w:val="00312108"/>
    <w:rsid w:val="0031216F"/>
    <w:rsid w:val="0031269C"/>
    <w:rsid w:val="00312A12"/>
    <w:rsid w:val="00312ADE"/>
    <w:rsid w:val="00312CA9"/>
    <w:rsid w:val="00313079"/>
    <w:rsid w:val="003133DF"/>
    <w:rsid w:val="003135A9"/>
    <w:rsid w:val="0031370E"/>
    <w:rsid w:val="00313925"/>
    <w:rsid w:val="0031392F"/>
    <w:rsid w:val="00313E03"/>
    <w:rsid w:val="00313F58"/>
    <w:rsid w:val="003141B7"/>
    <w:rsid w:val="00314578"/>
    <w:rsid w:val="0031463D"/>
    <w:rsid w:val="00314B81"/>
    <w:rsid w:val="00314C59"/>
    <w:rsid w:val="00314F22"/>
    <w:rsid w:val="003150C5"/>
    <w:rsid w:val="00315245"/>
    <w:rsid w:val="00315273"/>
    <w:rsid w:val="0031568E"/>
    <w:rsid w:val="00315A6A"/>
    <w:rsid w:val="00315D14"/>
    <w:rsid w:val="00315F79"/>
    <w:rsid w:val="003160A5"/>
    <w:rsid w:val="00316148"/>
    <w:rsid w:val="0031631E"/>
    <w:rsid w:val="003165BF"/>
    <w:rsid w:val="003166F6"/>
    <w:rsid w:val="00316910"/>
    <w:rsid w:val="003170FA"/>
    <w:rsid w:val="0031733A"/>
    <w:rsid w:val="003175B1"/>
    <w:rsid w:val="003175E4"/>
    <w:rsid w:val="00317BA0"/>
    <w:rsid w:val="00317CFF"/>
    <w:rsid w:val="00317DA8"/>
    <w:rsid w:val="003200CE"/>
    <w:rsid w:val="00320184"/>
    <w:rsid w:val="0032022D"/>
    <w:rsid w:val="003205D1"/>
    <w:rsid w:val="0032070C"/>
    <w:rsid w:val="0032095F"/>
    <w:rsid w:val="00320992"/>
    <w:rsid w:val="00320C1D"/>
    <w:rsid w:val="00321001"/>
    <w:rsid w:val="003214B0"/>
    <w:rsid w:val="00321916"/>
    <w:rsid w:val="00321C51"/>
    <w:rsid w:val="00321ED4"/>
    <w:rsid w:val="00322024"/>
    <w:rsid w:val="003221DE"/>
    <w:rsid w:val="00322CC3"/>
    <w:rsid w:val="00322CD6"/>
    <w:rsid w:val="00322F33"/>
    <w:rsid w:val="003230FE"/>
    <w:rsid w:val="0032316E"/>
    <w:rsid w:val="00323EFC"/>
    <w:rsid w:val="00324057"/>
    <w:rsid w:val="0032424E"/>
    <w:rsid w:val="00324356"/>
    <w:rsid w:val="00324941"/>
    <w:rsid w:val="00324A86"/>
    <w:rsid w:val="00324AEB"/>
    <w:rsid w:val="00324B4D"/>
    <w:rsid w:val="00324EB1"/>
    <w:rsid w:val="00324F63"/>
    <w:rsid w:val="00324FB2"/>
    <w:rsid w:val="003257EE"/>
    <w:rsid w:val="00325B18"/>
    <w:rsid w:val="00325BD3"/>
    <w:rsid w:val="00325D3C"/>
    <w:rsid w:val="00326277"/>
    <w:rsid w:val="00326A1B"/>
    <w:rsid w:val="00326B89"/>
    <w:rsid w:val="00326C7C"/>
    <w:rsid w:val="00326D1E"/>
    <w:rsid w:val="00327151"/>
    <w:rsid w:val="00327228"/>
    <w:rsid w:val="003273AE"/>
    <w:rsid w:val="003276B5"/>
    <w:rsid w:val="0032772D"/>
    <w:rsid w:val="00327BFC"/>
    <w:rsid w:val="00327F85"/>
    <w:rsid w:val="00330083"/>
    <w:rsid w:val="003302F1"/>
    <w:rsid w:val="003304B2"/>
    <w:rsid w:val="00330B18"/>
    <w:rsid w:val="00330B26"/>
    <w:rsid w:val="00330BF8"/>
    <w:rsid w:val="00331330"/>
    <w:rsid w:val="003313C2"/>
    <w:rsid w:val="003317D8"/>
    <w:rsid w:val="0033184B"/>
    <w:rsid w:val="00331867"/>
    <w:rsid w:val="0033197F"/>
    <w:rsid w:val="0033200B"/>
    <w:rsid w:val="00332273"/>
    <w:rsid w:val="0033287A"/>
    <w:rsid w:val="00332AFD"/>
    <w:rsid w:val="00332C18"/>
    <w:rsid w:val="00332F0B"/>
    <w:rsid w:val="00332FD6"/>
    <w:rsid w:val="00333054"/>
    <w:rsid w:val="003331D8"/>
    <w:rsid w:val="003332C6"/>
    <w:rsid w:val="00333641"/>
    <w:rsid w:val="0033376E"/>
    <w:rsid w:val="00333827"/>
    <w:rsid w:val="003338AC"/>
    <w:rsid w:val="00333AAE"/>
    <w:rsid w:val="00333B98"/>
    <w:rsid w:val="00334735"/>
    <w:rsid w:val="00334AA4"/>
    <w:rsid w:val="00334C33"/>
    <w:rsid w:val="00334DA5"/>
    <w:rsid w:val="00334DDE"/>
    <w:rsid w:val="003350ED"/>
    <w:rsid w:val="003353E9"/>
    <w:rsid w:val="00335812"/>
    <w:rsid w:val="00335999"/>
    <w:rsid w:val="00335B37"/>
    <w:rsid w:val="00335C7A"/>
    <w:rsid w:val="00335D93"/>
    <w:rsid w:val="00335F55"/>
    <w:rsid w:val="00335F7A"/>
    <w:rsid w:val="00335FFC"/>
    <w:rsid w:val="0033630D"/>
    <w:rsid w:val="003363B4"/>
    <w:rsid w:val="00336481"/>
    <w:rsid w:val="003364E8"/>
    <w:rsid w:val="0033652A"/>
    <w:rsid w:val="003366CD"/>
    <w:rsid w:val="00336A78"/>
    <w:rsid w:val="00336E3C"/>
    <w:rsid w:val="00336FCC"/>
    <w:rsid w:val="00337B06"/>
    <w:rsid w:val="00337B5B"/>
    <w:rsid w:val="00337F41"/>
    <w:rsid w:val="0034034E"/>
    <w:rsid w:val="003404B9"/>
    <w:rsid w:val="0034079C"/>
    <w:rsid w:val="00340AAA"/>
    <w:rsid w:val="00340BCA"/>
    <w:rsid w:val="00340D64"/>
    <w:rsid w:val="00340E42"/>
    <w:rsid w:val="0034105E"/>
    <w:rsid w:val="003415A0"/>
    <w:rsid w:val="003418B9"/>
    <w:rsid w:val="0034196D"/>
    <w:rsid w:val="00341FBE"/>
    <w:rsid w:val="003426BF"/>
    <w:rsid w:val="003428B5"/>
    <w:rsid w:val="00342E25"/>
    <w:rsid w:val="00342F2E"/>
    <w:rsid w:val="00342FB3"/>
    <w:rsid w:val="0034300B"/>
    <w:rsid w:val="00343BFA"/>
    <w:rsid w:val="00343E49"/>
    <w:rsid w:val="00345102"/>
    <w:rsid w:val="00345258"/>
    <w:rsid w:val="00345845"/>
    <w:rsid w:val="00345AD2"/>
    <w:rsid w:val="00345DEA"/>
    <w:rsid w:val="00345E04"/>
    <w:rsid w:val="00345E45"/>
    <w:rsid w:val="00346010"/>
    <w:rsid w:val="003460E6"/>
    <w:rsid w:val="00346116"/>
    <w:rsid w:val="00346213"/>
    <w:rsid w:val="003462A9"/>
    <w:rsid w:val="0034692F"/>
    <w:rsid w:val="00346930"/>
    <w:rsid w:val="00346B63"/>
    <w:rsid w:val="0034717B"/>
    <w:rsid w:val="00347485"/>
    <w:rsid w:val="00347702"/>
    <w:rsid w:val="00350132"/>
    <w:rsid w:val="00350454"/>
    <w:rsid w:val="00350665"/>
    <w:rsid w:val="00350684"/>
    <w:rsid w:val="0035071B"/>
    <w:rsid w:val="00350C6A"/>
    <w:rsid w:val="00350F88"/>
    <w:rsid w:val="00351252"/>
    <w:rsid w:val="003517BB"/>
    <w:rsid w:val="003517C4"/>
    <w:rsid w:val="003517F4"/>
    <w:rsid w:val="00351883"/>
    <w:rsid w:val="003520DB"/>
    <w:rsid w:val="003521C5"/>
    <w:rsid w:val="0035234B"/>
    <w:rsid w:val="0035244E"/>
    <w:rsid w:val="003525C0"/>
    <w:rsid w:val="003528E3"/>
    <w:rsid w:val="00352DB1"/>
    <w:rsid w:val="00352E1B"/>
    <w:rsid w:val="003532EE"/>
    <w:rsid w:val="003533E6"/>
    <w:rsid w:val="003537B2"/>
    <w:rsid w:val="00353819"/>
    <w:rsid w:val="00353CB6"/>
    <w:rsid w:val="00353F93"/>
    <w:rsid w:val="0035404D"/>
    <w:rsid w:val="00354239"/>
    <w:rsid w:val="003542C6"/>
    <w:rsid w:val="003544F2"/>
    <w:rsid w:val="0035461B"/>
    <w:rsid w:val="00354858"/>
    <w:rsid w:val="00354BA8"/>
    <w:rsid w:val="00354DC1"/>
    <w:rsid w:val="00355073"/>
    <w:rsid w:val="00355218"/>
    <w:rsid w:val="00355275"/>
    <w:rsid w:val="0035557E"/>
    <w:rsid w:val="0035560E"/>
    <w:rsid w:val="00355B6B"/>
    <w:rsid w:val="00355DD5"/>
    <w:rsid w:val="00355F63"/>
    <w:rsid w:val="0035612A"/>
    <w:rsid w:val="003563E0"/>
    <w:rsid w:val="00356820"/>
    <w:rsid w:val="00356A02"/>
    <w:rsid w:val="0035762C"/>
    <w:rsid w:val="00357D26"/>
    <w:rsid w:val="0036007F"/>
    <w:rsid w:val="00360127"/>
    <w:rsid w:val="00360271"/>
    <w:rsid w:val="003603E3"/>
    <w:rsid w:val="00360895"/>
    <w:rsid w:val="00360AF1"/>
    <w:rsid w:val="00360C84"/>
    <w:rsid w:val="00360D0C"/>
    <w:rsid w:val="00360E4A"/>
    <w:rsid w:val="00361145"/>
    <w:rsid w:val="003615BE"/>
    <w:rsid w:val="00361C3E"/>
    <w:rsid w:val="00361E90"/>
    <w:rsid w:val="00361FF6"/>
    <w:rsid w:val="003620B6"/>
    <w:rsid w:val="0036253F"/>
    <w:rsid w:val="003626A4"/>
    <w:rsid w:val="00362F13"/>
    <w:rsid w:val="00363232"/>
    <w:rsid w:val="00363464"/>
    <w:rsid w:val="00363551"/>
    <w:rsid w:val="003637ED"/>
    <w:rsid w:val="00363EA0"/>
    <w:rsid w:val="00364A0A"/>
    <w:rsid w:val="00364B57"/>
    <w:rsid w:val="00364FD5"/>
    <w:rsid w:val="00365071"/>
    <w:rsid w:val="0036507E"/>
    <w:rsid w:val="0036522E"/>
    <w:rsid w:val="003657C3"/>
    <w:rsid w:val="0036583F"/>
    <w:rsid w:val="0036591A"/>
    <w:rsid w:val="00365B43"/>
    <w:rsid w:val="00365C1B"/>
    <w:rsid w:val="00365E2D"/>
    <w:rsid w:val="003662C5"/>
    <w:rsid w:val="00366915"/>
    <w:rsid w:val="00366A02"/>
    <w:rsid w:val="00366A4E"/>
    <w:rsid w:val="00366A96"/>
    <w:rsid w:val="00366BB1"/>
    <w:rsid w:val="0036727E"/>
    <w:rsid w:val="003675A7"/>
    <w:rsid w:val="00367789"/>
    <w:rsid w:val="003678BF"/>
    <w:rsid w:val="00367A8C"/>
    <w:rsid w:val="00370369"/>
    <w:rsid w:val="0037069A"/>
    <w:rsid w:val="003707D8"/>
    <w:rsid w:val="00370DB9"/>
    <w:rsid w:val="00371598"/>
    <w:rsid w:val="00371980"/>
    <w:rsid w:val="00371D4F"/>
    <w:rsid w:val="00371E7B"/>
    <w:rsid w:val="0037219D"/>
    <w:rsid w:val="003721FD"/>
    <w:rsid w:val="00372774"/>
    <w:rsid w:val="003728E7"/>
    <w:rsid w:val="00372909"/>
    <w:rsid w:val="00372D6F"/>
    <w:rsid w:val="00372E98"/>
    <w:rsid w:val="00372EE7"/>
    <w:rsid w:val="00372F21"/>
    <w:rsid w:val="0037335E"/>
    <w:rsid w:val="00373A54"/>
    <w:rsid w:val="00373AEB"/>
    <w:rsid w:val="00373D1C"/>
    <w:rsid w:val="0037426B"/>
    <w:rsid w:val="00374296"/>
    <w:rsid w:val="003754B3"/>
    <w:rsid w:val="0037586D"/>
    <w:rsid w:val="00375AC8"/>
    <w:rsid w:val="00375D12"/>
    <w:rsid w:val="00375F36"/>
    <w:rsid w:val="00376133"/>
    <w:rsid w:val="003761CC"/>
    <w:rsid w:val="00376B5A"/>
    <w:rsid w:val="00376E7B"/>
    <w:rsid w:val="00377260"/>
    <w:rsid w:val="00377C5B"/>
    <w:rsid w:val="003802ED"/>
    <w:rsid w:val="00380740"/>
    <w:rsid w:val="00380A3D"/>
    <w:rsid w:val="00381406"/>
    <w:rsid w:val="003814A1"/>
    <w:rsid w:val="00381809"/>
    <w:rsid w:val="0038194D"/>
    <w:rsid w:val="00381AEF"/>
    <w:rsid w:val="00381DF1"/>
    <w:rsid w:val="003821DF"/>
    <w:rsid w:val="00382362"/>
    <w:rsid w:val="00382514"/>
    <w:rsid w:val="00382789"/>
    <w:rsid w:val="0038282C"/>
    <w:rsid w:val="0038284B"/>
    <w:rsid w:val="003828F2"/>
    <w:rsid w:val="00382BAF"/>
    <w:rsid w:val="00382C1B"/>
    <w:rsid w:val="003833C0"/>
    <w:rsid w:val="00383A55"/>
    <w:rsid w:val="00383C26"/>
    <w:rsid w:val="00383CCD"/>
    <w:rsid w:val="00385351"/>
    <w:rsid w:val="003856F4"/>
    <w:rsid w:val="0038587D"/>
    <w:rsid w:val="003859AE"/>
    <w:rsid w:val="00386121"/>
    <w:rsid w:val="0038622B"/>
    <w:rsid w:val="00386487"/>
    <w:rsid w:val="003869B2"/>
    <w:rsid w:val="00386A3A"/>
    <w:rsid w:val="00386A9B"/>
    <w:rsid w:val="0038716C"/>
    <w:rsid w:val="0038732A"/>
    <w:rsid w:val="003875F3"/>
    <w:rsid w:val="003877D0"/>
    <w:rsid w:val="003878A7"/>
    <w:rsid w:val="00387953"/>
    <w:rsid w:val="00387E85"/>
    <w:rsid w:val="00387FAA"/>
    <w:rsid w:val="00390022"/>
    <w:rsid w:val="00390096"/>
    <w:rsid w:val="0039053F"/>
    <w:rsid w:val="00390572"/>
    <w:rsid w:val="003906CD"/>
    <w:rsid w:val="00390BAC"/>
    <w:rsid w:val="00390C28"/>
    <w:rsid w:val="00390CAB"/>
    <w:rsid w:val="00390EAC"/>
    <w:rsid w:val="00390FCE"/>
    <w:rsid w:val="003910C9"/>
    <w:rsid w:val="003914AC"/>
    <w:rsid w:val="003917D9"/>
    <w:rsid w:val="003919F5"/>
    <w:rsid w:val="00391A43"/>
    <w:rsid w:val="00391E98"/>
    <w:rsid w:val="003921B0"/>
    <w:rsid w:val="003921FA"/>
    <w:rsid w:val="003924F8"/>
    <w:rsid w:val="00392550"/>
    <w:rsid w:val="00392961"/>
    <w:rsid w:val="003933E1"/>
    <w:rsid w:val="00393515"/>
    <w:rsid w:val="00393BD8"/>
    <w:rsid w:val="003941F6"/>
    <w:rsid w:val="00394308"/>
    <w:rsid w:val="0039436D"/>
    <w:rsid w:val="00394BFE"/>
    <w:rsid w:val="00394D20"/>
    <w:rsid w:val="00394D70"/>
    <w:rsid w:val="00395045"/>
    <w:rsid w:val="003950FB"/>
    <w:rsid w:val="003952A6"/>
    <w:rsid w:val="003954E3"/>
    <w:rsid w:val="003955EF"/>
    <w:rsid w:val="003955F0"/>
    <w:rsid w:val="00395BC3"/>
    <w:rsid w:val="00395C20"/>
    <w:rsid w:val="003962B7"/>
    <w:rsid w:val="00396519"/>
    <w:rsid w:val="00396598"/>
    <w:rsid w:val="0039679C"/>
    <w:rsid w:val="00396BF5"/>
    <w:rsid w:val="00396E47"/>
    <w:rsid w:val="00396F61"/>
    <w:rsid w:val="0039703B"/>
    <w:rsid w:val="00397265"/>
    <w:rsid w:val="003A0A99"/>
    <w:rsid w:val="003A1305"/>
    <w:rsid w:val="003A14C0"/>
    <w:rsid w:val="003A169D"/>
    <w:rsid w:val="003A176B"/>
    <w:rsid w:val="003A184D"/>
    <w:rsid w:val="003A1899"/>
    <w:rsid w:val="003A1C2C"/>
    <w:rsid w:val="003A1EF3"/>
    <w:rsid w:val="003A2112"/>
    <w:rsid w:val="003A2265"/>
    <w:rsid w:val="003A226C"/>
    <w:rsid w:val="003A25C5"/>
    <w:rsid w:val="003A2703"/>
    <w:rsid w:val="003A270A"/>
    <w:rsid w:val="003A2FB8"/>
    <w:rsid w:val="003A3012"/>
    <w:rsid w:val="003A30A7"/>
    <w:rsid w:val="003A3355"/>
    <w:rsid w:val="003A3994"/>
    <w:rsid w:val="003A3C2B"/>
    <w:rsid w:val="003A4072"/>
    <w:rsid w:val="003A4261"/>
    <w:rsid w:val="003A4683"/>
    <w:rsid w:val="003A4872"/>
    <w:rsid w:val="003A4D0F"/>
    <w:rsid w:val="003A5769"/>
    <w:rsid w:val="003A5C35"/>
    <w:rsid w:val="003A5EFB"/>
    <w:rsid w:val="003A610E"/>
    <w:rsid w:val="003A6426"/>
    <w:rsid w:val="003A6897"/>
    <w:rsid w:val="003A6CA8"/>
    <w:rsid w:val="003A7D76"/>
    <w:rsid w:val="003A7E38"/>
    <w:rsid w:val="003A7ED4"/>
    <w:rsid w:val="003B052D"/>
    <w:rsid w:val="003B0986"/>
    <w:rsid w:val="003B0ADC"/>
    <w:rsid w:val="003B0B9C"/>
    <w:rsid w:val="003B0E8D"/>
    <w:rsid w:val="003B0F1F"/>
    <w:rsid w:val="003B145F"/>
    <w:rsid w:val="003B1565"/>
    <w:rsid w:val="003B1FC8"/>
    <w:rsid w:val="003B200A"/>
    <w:rsid w:val="003B22CA"/>
    <w:rsid w:val="003B2395"/>
    <w:rsid w:val="003B24EA"/>
    <w:rsid w:val="003B26FB"/>
    <w:rsid w:val="003B289B"/>
    <w:rsid w:val="003B2ADF"/>
    <w:rsid w:val="003B2C55"/>
    <w:rsid w:val="003B2D67"/>
    <w:rsid w:val="003B2FC2"/>
    <w:rsid w:val="003B32FD"/>
    <w:rsid w:val="003B35DF"/>
    <w:rsid w:val="003B3753"/>
    <w:rsid w:val="003B3AEF"/>
    <w:rsid w:val="003B3B6C"/>
    <w:rsid w:val="003B45C7"/>
    <w:rsid w:val="003B4E8D"/>
    <w:rsid w:val="003B5010"/>
    <w:rsid w:val="003B5039"/>
    <w:rsid w:val="003B50C6"/>
    <w:rsid w:val="003B5606"/>
    <w:rsid w:val="003B5665"/>
    <w:rsid w:val="003B58C1"/>
    <w:rsid w:val="003B6373"/>
    <w:rsid w:val="003B69D7"/>
    <w:rsid w:val="003B6A75"/>
    <w:rsid w:val="003B6BDB"/>
    <w:rsid w:val="003B6BFE"/>
    <w:rsid w:val="003B6E90"/>
    <w:rsid w:val="003B6FE4"/>
    <w:rsid w:val="003B72C2"/>
    <w:rsid w:val="003B759D"/>
    <w:rsid w:val="003B792C"/>
    <w:rsid w:val="003B7ECA"/>
    <w:rsid w:val="003C0443"/>
    <w:rsid w:val="003C068E"/>
    <w:rsid w:val="003C085B"/>
    <w:rsid w:val="003C0945"/>
    <w:rsid w:val="003C0A2D"/>
    <w:rsid w:val="003C0A6C"/>
    <w:rsid w:val="003C0EC3"/>
    <w:rsid w:val="003C0FFE"/>
    <w:rsid w:val="003C137C"/>
    <w:rsid w:val="003C142D"/>
    <w:rsid w:val="003C1433"/>
    <w:rsid w:val="003C1733"/>
    <w:rsid w:val="003C18A0"/>
    <w:rsid w:val="003C19F5"/>
    <w:rsid w:val="003C1CA7"/>
    <w:rsid w:val="003C1D00"/>
    <w:rsid w:val="003C250D"/>
    <w:rsid w:val="003C2798"/>
    <w:rsid w:val="003C28BD"/>
    <w:rsid w:val="003C292C"/>
    <w:rsid w:val="003C2C71"/>
    <w:rsid w:val="003C2CDE"/>
    <w:rsid w:val="003C2D20"/>
    <w:rsid w:val="003C2E70"/>
    <w:rsid w:val="003C3018"/>
    <w:rsid w:val="003C3116"/>
    <w:rsid w:val="003C318A"/>
    <w:rsid w:val="003C343F"/>
    <w:rsid w:val="003C38A8"/>
    <w:rsid w:val="003C3A27"/>
    <w:rsid w:val="003C3EE1"/>
    <w:rsid w:val="003C4747"/>
    <w:rsid w:val="003C47DD"/>
    <w:rsid w:val="003C4C09"/>
    <w:rsid w:val="003C51B8"/>
    <w:rsid w:val="003C5985"/>
    <w:rsid w:val="003C5B4C"/>
    <w:rsid w:val="003C5E38"/>
    <w:rsid w:val="003C5EEC"/>
    <w:rsid w:val="003C5FB6"/>
    <w:rsid w:val="003C636B"/>
    <w:rsid w:val="003C637B"/>
    <w:rsid w:val="003C69FC"/>
    <w:rsid w:val="003C6DB6"/>
    <w:rsid w:val="003C6FB6"/>
    <w:rsid w:val="003C706F"/>
    <w:rsid w:val="003C7176"/>
    <w:rsid w:val="003C7213"/>
    <w:rsid w:val="003C722F"/>
    <w:rsid w:val="003C791A"/>
    <w:rsid w:val="003C7E5D"/>
    <w:rsid w:val="003C7EA5"/>
    <w:rsid w:val="003D089E"/>
    <w:rsid w:val="003D0B87"/>
    <w:rsid w:val="003D0C72"/>
    <w:rsid w:val="003D0CFA"/>
    <w:rsid w:val="003D1805"/>
    <w:rsid w:val="003D1953"/>
    <w:rsid w:val="003D1FFA"/>
    <w:rsid w:val="003D242D"/>
    <w:rsid w:val="003D27E1"/>
    <w:rsid w:val="003D37D2"/>
    <w:rsid w:val="003D41F3"/>
    <w:rsid w:val="003D4598"/>
    <w:rsid w:val="003D49BB"/>
    <w:rsid w:val="003D49D3"/>
    <w:rsid w:val="003D4DC5"/>
    <w:rsid w:val="003D4E24"/>
    <w:rsid w:val="003D4E89"/>
    <w:rsid w:val="003D4EFF"/>
    <w:rsid w:val="003D4F55"/>
    <w:rsid w:val="003D4F8C"/>
    <w:rsid w:val="003D4FF2"/>
    <w:rsid w:val="003D518F"/>
    <w:rsid w:val="003D51D1"/>
    <w:rsid w:val="003D52D1"/>
    <w:rsid w:val="003D5345"/>
    <w:rsid w:val="003D56AD"/>
    <w:rsid w:val="003D5CDE"/>
    <w:rsid w:val="003D6680"/>
    <w:rsid w:val="003D67C8"/>
    <w:rsid w:val="003D6DDE"/>
    <w:rsid w:val="003D7415"/>
    <w:rsid w:val="003D7BA9"/>
    <w:rsid w:val="003D7C86"/>
    <w:rsid w:val="003D7E9F"/>
    <w:rsid w:val="003D7F87"/>
    <w:rsid w:val="003E0529"/>
    <w:rsid w:val="003E08D5"/>
    <w:rsid w:val="003E08EC"/>
    <w:rsid w:val="003E1076"/>
    <w:rsid w:val="003E11F3"/>
    <w:rsid w:val="003E1C42"/>
    <w:rsid w:val="003E1E70"/>
    <w:rsid w:val="003E2307"/>
    <w:rsid w:val="003E251D"/>
    <w:rsid w:val="003E27E1"/>
    <w:rsid w:val="003E28A0"/>
    <w:rsid w:val="003E2B5D"/>
    <w:rsid w:val="003E2D04"/>
    <w:rsid w:val="003E34D7"/>
    <w:rsid w:val="003E39DF"/>
    <w:rsid w:val="003E3C0A"/>
    <w:rsid w:val="003E3EDC"/>
    <w:rsid w:val="003E418D"/>
    <w:rsid w:val="003E4277"/>
    <w:rsid w:val="003E442E"/>
    <w:rsid w:val="003E4B8A"/>
    <w:rsid w:val="003E4B8F"/>
    <w:rsid w:val="003E506C"/>
    <w:rsid w:val="003E5266"/>
    <w:rsid w:val="003E53E2"/>
    <w:rsid w:val="003E5592"/>
    <w:rsid w:val="003E5BC9"/>
    <w:rsid w:val="003E5D82"/>
    <w:rsid w:val="003E5ED3"/>
    <w:rsid w:val="003E6259"/>
    <w:rsid w:val="003E65C3"/>
    <w:rsid w:val="003E69C6"/>
    <w:rsid w:val="003E6D8C"/>
    <w:rsid w:val="003E6E29"/>
    <w:rsid w:val="003E6E90"/>
    <w:rsid w:val="003E717B"/>
    <w:rsid w:val="003E738E"/>
    <w:rsid w:val="003E73B2"/>
    <w:rsid w:val="003E75A4"/>
    <w:rsid w:val="003E765C"/>
    <w:rsid w:val="003E7745"/>
    <w:rsid w:val="003E78BB"/>
    <w:rsid w:val="003E79FC"/>
    <w:rsid w:val="003E7CA3"/>
    <w:rsid w:val="003F0201"/>
    <w:rsid w:val="003F0398"/>
    <w:rsid w:val="003F05BD"/>
    <w:rsid w:val="003F0B7B"/>
    <w:rsid w:val="003F0D6A"/>
    <w:rsid w:val="003F0EB3"/>
    <w:rsid w:val="003F0F71"/>
    <w:rsid w:val="003F1098"/>
    <w:rsid w:val="003F10B2"/>
    <w:rsid w:val="003F1255"/>
    <w:rsid w:val="003F12BD"/>
    <w:rsid w:val="003F12C0"/>
    <w:rsid w:val="003F135E"/>
    <w:rsid w:val="003F17E5"/>
    <w:rsid w:val="003F1B98"/>
    <w:rsid w:val="003F1F22"/>
    <w:rsid w:val="003F1FB5"/>
    <w:rsid w:val="003F24D0"/>
    <w:rsid w:val="003F2B7D"/>
    <w:rsid w:val="003F2BEE"/>
    <w:rsid w:val="003F2C61"/>
    <w:rsid w:val="003F2E2D"/>
    <w:rsid w:val="003F2ECC"/>
    <w:rsid w:val="003F310E"/>
    <w:rsid w:val="003F31D1"/>
    <w:rsid w:val="003F32A5"/>
    <w:rsid w:val="003F363D"/>
    <w:rsid w:val="003F38E7"/>
    <w:rsid w:val="003F3C19"/>
    <w:rsid w:val="003F3E48"/>
    <w:rsid w:val="003F4053"/>
    <w:rsid w:val="003F41F3"/>
    <w:rsid w:val="003F4210"/>
    <w:rsid w:val="003F42BC"/>
    <w:rsid w:val="003F43E9"/>
    <w:rsid w:val="003F46A1"/>
    <w:rsid w:val="003F486E"/>
    <w:rsid w:val="003F4885"/>
    <w:rsid w:val="003F48C0"/>
    <w:rsid w:val="003F4AD7"/>
    <w:rsid w:val="003F4B4E"/>
    <w:rsid w:val="003F51AF"/>
    <w:rsid w:val="003F5374"/>
    <w:rsid w:val="003F537B"/>
    <w:rsid w:val="003F5AC5"/>
    <w:rsid w:val="003F617A"/>
    <w:rsid w:val="003F64B7"/>
    <w:rsid w:val="003F64E9"/>
    <w:rsid w:val="003F6813"/>
    <w:rsid w:val="003F7087"/>
    <w:rsid w:val="003F71F3"/>
    <w:rsid w:val="003F7534"/>
    <w:rsid w:val="003F7701"/>
    <w:rsid w:val="003F7884"/>
    <w:rsid w:val="0040027F"/>
    <w:rsid w:val="00400558"/>
    <w:rsid w:val="004005FF"/>
    <w:rsid w:val="00400CA5"/>
    <w:rsid w:val="004013C4"/>
    <w:rsid w:val="004014FB"/>
    <w:rsid w:val="00401875"/>
    <w:rsid w:val="00401AD4"/>
    <w:rsid w:val="00401B9B"/>
    <w:rsid w:val="004021F7"/>
    <w:rsid w:val="00402268"/>
    <w:rsid w:val="00402991"/>
    <w:rsid w:val="00403009"/>
    <w:rsid w:val="0040318C"/>
    <w:rsid w:val="004031AE"/>
    <w:rsid w:val="00403211"/>
    <w:rsid w:val="00403347"/>
    <w:rsid w:val="004034B4"/>
    <w:rsid w:val="0040351C"/>
    <w:rsid w:val="00403613"/>
    <w:rsid w:val="00403866"/>
    <w:rsid w:val="00403ACD"/>
    <w:rsid w:val="00403F53"/>
    <w:rsid w:val="0040417E"/>
    <w:rsid w:val="00404338"/>
    <w:rsid w:val="004045A0"/>
    <w:rsid w:val="0040481E"/>
    <w:rsid w:val="00404897"/>
    <w:rsid w:val="00404DAC"/>
    <w:rsid w:val="00404E89"/>
    <w:rsid w:val="0040500B"/>
    <w:rsid w:val="0040522F"/>
    <w:rsid w:val="004052AE"/>
    <w:rsid w:val="00405362"/>
    <w:rsid w:val="0040541B"/>
    <w:rsid w:val="004056D7"/>
    <w:rsid w:val="004057F3"/>
    <w:rsid w:val="00405D61"/>
    <w:rsid w:val="00406094"/>
    <w:rsid w:val="004060A6"/>
    <w:rsid w:val="00406182"/>
    <w:rsid w:val="0040618E"/>
    <w:rsid w:val="004065B9"/>
    <w:rsid w:val="00406E89"/>
    <w:rsid w:val="00407362"/>
    <w:rsid w:val="004074FE"/>
    <w:rsid w:val="004075A4"/>
    <w:rsid w:val="004078C7"/>
    <w:rsid w:val="00407A06"/>
    <w:rsid w:val="00407A55"/>
    <w:rsid w:val="00407B44"/>
    <w:rsid w:val="00410208"/>
    <w:rsid w:val="004103B5"/>
    <w:rsid w:val="0041049D"/>
    <w:rsid w:val="004104BC"/>
    <w:rsid w:val="004104F3"/>
    <w:rsid w:val="004108DC"/>
    <w:rsid w:val="00410B4D"/>
    <w:rsid w:val="00410FB2"/>
    <w:rsid w:val="004110B0"/>
    <w:rsid w:val="00411613"/>
    <w:rsid w:val="0041174C"/>
    <w:rsid w:val="0041247F"/>
    <w:rsid w:val="004127A2"/>
    <w:rsid w:val="00412D79"/>
    <w:rsid w:val="00412FEB"/>
    <w:rsid w:val="00413234"/>
    <w:rsid w:val="00413491"/>
    <w:rsid w:val="00413FF4"/>
    <w:rsid w:val="00414265"/>
    <w:rsid w:val="004145E8"/>
    <w:rsid w:val="00414C8E"/>
    <w:rsid w:val="00414D25"/>
    <w:rsid w:val="00414F9F"/>
    <w:rsid w:val="0041500D"/>
    <w:rsid w:val="0041526B"/>
    <w:rsid w:val="00415297"/>
    <w:rsid w:val="0041535D"/>
    <w:rsid w:val="00415447"/>
    <w:rsid w:val="004154BA"/>
    <w:rsid w:val="004154E1"/>
    <w:rsid w:val="004155E8"/>
    <w:rsid w:val="00415E26"/>
    <w:rsid w:val="00416218"/>
    <w:rsid w:val="004162C4"/>
    <w:rsid w:val="00416AF9"/>
    <w:rsid w:val="00416AFF"/>
    <w:rsid w:val="00416C85"/>
    <w:rsid w:val="00416D36"/>
    <w:rsid w:val="00416E07"/>
    <w:rsid w:val="00416F28"/>
    <w:rsid w:val="00417077"/>
    <w:rsid w:val="004170E6"/>
    <w:rsid w:val="00417253"/>
    <w:rsid w:val="0041731F"/>
    <w:rsid w:val="00417381"/>
    <w:rsid w:val="0041748A"/>
    <w:rsid w:val="00417863"/>
    <w:rsid w:val="00417A29"/>
    <w:rsid w:val="00417AB8"/>
    <w:rsid w:val="00420332"/>
    <w:rsid w:val="004205D8"/>
    <w:rsid w:val="004209FA"/>
    <w:rsid w:val="00420B5F"/>
    <w:rsid w:val="00420D7D"/>
    <w:rsid w:val="00420EC2"/>
    <w:rsid w:val="0042105E"/>
    <w:rsid w:val="004211A7"/>
    <w:rsid w:val="004214B9"/>
    <w:rsid w:val="0042181D"/>
    <w:rsid w:val="004219BC"/>
    <w:rsid w:val="004219D1"/>
    <w:rsid w:val="004224B4"/>
    <w:rsid w:val="00422628"/>
    <w:rsid w:val="004227DA"/>
    <w:rsid w:val="00422924"/>
    <w:rsid w:val="00422967"/>
    <w:rsid w:val="00422AEF"/>
    <w:rsid w:val="00423467"/>
    <w:rsid w:val="0042359C"/>
    <w:rsid w:val="00423664"/>
    <w:rsid w:val="00423DC2"/>
    <w:rsid w:val="00423F93"/>
    <w:rsid w:val="004241B5"/>
    <w:rsid w:val="004244BC"/>
    <w:rsid w:val="00424671"/>
    <w:rsid w:val="0042471B"/>
    <w:rsid w:val="00424845"/>
    <w:rsid w:val="004248D7"/>
    <w:rsid w:val="004248F9"/>
    <w:rsid w:val="00424AF2"/>
    <w:rsid w:val="004254F4"/>
    <w:rsid w:val="004259FF"/>
    <w:rsid w:val="00425D9B"/>
    <w:rsid w:val="0042646F"/>
    <w:rsid w:val="004269B0"/>
    <w:rsid w:val="00426B72"/>
    <w:rsid w:val="00426B73"/>
    <w:rsid w:val="00427045"/>
    <w:rsid w:val="00427046"/>
    <w:rsid w:val="00427064"/>
    <w:rsid w:val="004271FF"/>
    <w:rsid w:val="00427381"/>
    <w:rsid w:val="0042738E"/>
    <w:rsid w:val="0042778A"/>
    <w:rsid w:val="00427B14"/>
    <w:rsid w:val="00427B61"/>
    <w:rsid w:val="0043021F"/>
    <w:rsid w:val="00431773"/>
    <w:rsid w:val="004317B5"/>
    <w:rsid w:val="004318A9"/>
    <w:rsid w:val="00431B88"/>
    <w:rsid w:val="00431DE8"/>
    <w:rsid w:val="00432314"/>
    <w:rsid w:val="00432383"/>
    <w:rsid w:val="0043275E"/>
    <w:rsid w:val="00432C51"/>
    <w:rsid w:val="00432CA1"/>
    <w:rsid w:val="00432D5F"/>
    <w:rsid w:val="004330F4"/>
    <w:rsid w:val="00433675"/>
    <w:rsid w:val="00433688"/>
    <w:rsid w:val="004339AF"/>
    <w:rsid w:val="00433A51"/>
    <w:rsid w:val="00433B52"/>
    <w:rsid w:val="00433DAB"/>
    <w:rsid w:val="00433E69"/>
    <w:rsid w:val="00433F4A"/>
    <w:rsid w:val="004340EC"/>
    <w:rsid w:val="004342CD"/>
    <w:rsid w:val="0043495B"/>
    <w:rsid w:val="00434F0B"/>
    <w:rsid w:val="004350F9"/>
    <w:rsid w:val="00435216"/>
    <w:rsid w:val="00435373"/>
    <w:rsid w:val="004353A0"/>
    <w:rsid w:val="00435692"/>
    <w:rsid w:val="004357EF"/>
    <w:rsid w:val="00435A12"/>
    <w:rsid w:val="0043605A"/>
    <w:rsid w:val="004361F6"/>
    <w:rsid w:val="004368D5"/>
    <w:rsid w:val="004368F2"/>
    <w:rsid w:val="00437107"/>
    <w:rsid w:val="004372AF"/>
    <w:rsid w:val="00437474"/>
    <w:rsid w:val="004379D7"/>
    <w:rsid w:val="00437A53"/>
    <w:rsid w:val="00437FB7"/>
    <w:rsid w:val="0044018C"/>
    <w:rsid w:val="004403A5"/>
    <w:rsid w:val="004403A6"/>
    <w:rsid w:val="00440AE1"/>
    <w:rsid w:val="00440AEC"/>
    <w:rsid w:val="00440B00"/>
    <w:rsid w:val="00440E25"/>
    <w:rsid w:val="00441257"/>
    <w:rsid w:val="00441410"/>
    <w:rsid w:val="00441878"/>
    <w:rsid w:val="004419AC"/>
    <w:rsid w:val="00441B17"/>
    <w:rsid w:val="00441BBB"/>
    <w:rsid w:val="004428BD"/>
    <w:rsid w:val="0044295B"/>
    <w:rsid w:val="00442AEF"/>
    <w:rsid w:val="00442BD8"/>
    <w:rsid w:val="00442C46"/>
    <w:rsid w:val="00442CCA"/>
    <w:rsid w:val="00442D2F"/>
    <w:rsid w:val="00442DA4"/>
    <w:rsid w:val="0044317F"/>
    <w:rsid w:val="004431DF"/>
    <w:rsid w:val="004437A6"/>
    <w:rsid w:val="004438B9"/>
    <w:rsid w:val="004438DF"/>
    <w:rsid w:val="00443A5D"/>
    <w:rsid w:val="00443D72"/>
    <w:rsid w:val="0044427D"/>
    <w:rsid w:val="004443F7"/>
    <w:rsid w:val="00444606"/>
    <w:rsid w:val="004446FE"/>
    <w:rsid w:val="004447A8"/>
    <w:rsid w:val="00444B6F"/>
    <w:rsid w:val="00444EA9"/>
    <w:rsid w:val="00445146"/>
    <w:rsid w:val="0044542B"/>
    <w:rsid w:val="004458A6"/>
    <w:rsid w:val="004464C8"/>
    <w:rsid w:val="0044693D"/>
    <w:rsid w:val="004469C5"/>
    <w:rsid w:val="00447016"/>
    <w:rsid w:val="004477E0"/>
    <w:rsid w:val="004479D1"/>
    <w:rsid w:val="00447A89"/>
    <w:rsid w:val="00447D96"/>
    <w:rsid w:val="00447E71"/>
    <w:rsid w:val="004506D7"/>
    <w:rsid w:val="004507A6"/>
    <w:rsid w:val="00450808"/>
    <w:rsid w:val="00450839"/>
    <w:rsid w:val="00450CD4"/>
    <w:rsid w:val="00450E7B"/>
    <w:rsid w:val="00450E9E"/>
    <w:rsid w:val="00451717"/>
    <w:rsid w:val="00451AE1"/>
    <w:rsid w:val="00452448"/>
    <w:rsid w:val="004524D8"/>
    <w:rsid w:val="00452778"/>
    <w:rsid w:val="004527BE"/>
    <w:rsid w:val="00452849"/>
    <w:rsid w:val="00452D09"/>
    <w:rsid w:val="00452EA6"/>
    <w:rsid w:val="00452F57"/>
    <w:rsid w:val="004530CC"/>
    <w:rsid w:val="004534A2"/>
    <w:rsid w:val="0045363D"/>
    <w:rsid w:val="004537E9"/>
    <w:rsid w:val="00453AA0"/>
    <w:rsid w:val="00453E2F"/>
    <w:rsid w:val="00453E7A"/>
    <w:rsid w:val="0045497C"/>
    <w:rsid w:val="004549EB"/>
    <w:rsid w:val="00454CE2"/>
    <w:rsid w:val="00455301"/>
    <w:rsid w:val="004553BA"/>
    <w:rsid w:val="00455534"/>
    <w:rsid w:val="0045570C"/>
    <w:rsid w:val="00455967"/>
    <w:rsid w:val="00455E5B"/>
    <w:rsid w:val="0045609F"/>
    <w:rsid w:val="00456401"/>
    <w:rsid w:val="0045644E"/>
    <w:rsid w:val="00456677"/>
    <w:rsid w:val="00456B85"/>
    <w:rsid w:val="00456BBC"/>
    <w:rsid w:val="00456D82"/>
    <w:rsid w:val="00456DD2"/>
    <w:rsid w:val="004570AD"/>
    <w:rsid w:val="004572F2"/>
    <w:rsid w:val="004574F8"/>
    <w:rsid w:val="00457AF6"/>
    <w:rsid w:val="00457C2F"/>
    <w:rsid w:val="00457D23"/>
    <w:rsid w:val="00457E1A"/>
    <w:rsid w:val="00457F0B"/>
    <w:rsid w:val="0046046E"/>
    <w:rsid w:val="00460470"/>
    <w:rsid w:val="00460496"/>
    <w:rsid w:val="004606CA"/>
    <w:rsid w:val="00460727"/>
    <w:rsid w:val="00460819"/>
    <w:rsid w:val="00460848"/>
    <w:rsid w:val="00460CC9"/>
    <w:rsid w:val="00460ED3"/>
    <w:rsid w:val="0046107D"/>
    <w:rsid w:val="00461433"/>
    <w:rsid w:val="004615D4"/>
    <w:rsid w:val="00461C28"/>
    <w:rsid w:val="00461EDB"/>
    <w:rsid w:val="00461F35"/>
    <w:rsid w:val="00461F7A"/>
    <w:rsid w:val="004620A6"/>
    <w:rsid w:val="00462130"/>
    <w:rsid w:val="004625CF"/>
    <w:rsid w:val="004626A4"/>
    <w:rsid w:val="00462711"/>
    <w:rsid w:val="0046285C"/>
    <w:rsid w:val="00462C4B"/>
    <w:rsid w:val="00463376"/>
    <w:rsid w:val="004634F0"/>
    <w:rsid w:val="004639D2"/>
    <w:rsid w:val="00463ED7"/>
    <w:rsid w:val="00463EE1"/>
    <w:rsid w:val="00463FAE"/>
    <w:rsid w:val="004641D0"/>
    <w:rsid w:val="004642A0"/>
    <w:rsid w:val="00464371"/>
    <w:rsid w:val="004649A9"/>
    <w:rsid w:val="00464BD4"/>
    <w:rsid w:val="00464BF7"/>
    <w:rsid w:val="00465714"/>
    <w:rsid w:val="004659BC"/>
    <w:rsid w:val="00465B35"/>
    <w:rsid w:val="00465E9C"/>
    <w:rsid w:val="004662FB"/>
    <w:rsid w:val="00466350"/>
    <w:rsid w:val="004664BD"/>
    <w:rsid w:val="00466947"/>
    <w:rsid w:val="00466B0F"/>
    <w:rsid w:val="00466C9A"/>
    <w:rsid w:val="00466D00"/>
    <w:rsid w:val="00466D16"/>
    <w:rsid w:val="00466F7D"/>
    <w:rsid w:val="004672DE"/>
    <w:rsid w:val="00467392"/>
    <w:rsid w:val="004674F1"/>
    <w:rsid w:val="00467760"/>
    <w:rsid w:val="00467CB1"/>
    <w:rsid w:val="00467CD3"/>
    <w:rsid w:val="00467E60"/>
    <w:rsid w:val="00467E90"/>
    <w:rsid w:val="00467F18"/>
    <w:rsid w:val="004700D0"/>
    <w:rsid w:val="004702D7"/>
    <w:rsid w:val="004703F6"/>
    <w:rsid w:val="004706CE"/>
    <w:rsid w:val="00470CC1"/>
    <w:rsid w:val="004710D1"/>
    <w:rsid w:val="004714B7"/>
    <w:rsid w:val="00471537"/>
    <w:rsid w:val="00471B59"/>
    <w:rsid w:val="00471DEF"/>
    <w:rsid w:val="00471EAB"/>
    <w:rsid w:val="00471F1C"/>
    <w:rsid w:val="0047228F"/>
    <w:rsid w:val="004726C1"/>
    <w:rsid w:val="004729F0"/>
    <w:rsid w:val="00472A34"/>
    <w:rsid w:val="00472C5E"/>
    <w:rsid w:val="0047360F"/>
    <w:rsid w:val="004736A0"/>
    <w:rsid w:val="00473956"/>
    <w:rsid w:val="00473B88"/>
    <w:rsid w:val="00473E41"/>
    <w:rsid w:val="0047449F"/>
    <w:rsid w:val="00474519"/>
    <w:rsid w:val="004747A4"/>
    <w:rsid w:val="004747ED"/>
    <w:rsid w:val="0047488C"/>
    <w:rsid w:val="0047493E"/>
    <w:rsid w:val="00475371"/>
    <w:rsid w:val="00475457"/>
    <w:rsid w:val="00475481"/>
    <w:rsid w:val="00475644"/>
    <w:rsid w:val="00475826"/>
    <w:rsid w:val="004758CA"/>
    <w:rsid w:val="00475ACB"/>
    <w:rsid w:val="00475B2A"/>
    <w:rsid w:val="00475BF6"/>
    <w:rsid w:val="0047643B"/>
    <w:rsid w:val="00476B5C"/>
    <w:rsid w:val="0047709F"/>
    <w:rsid w:val="0047713F"/>
    <w:rsid w:val="00477144"/>
    <w:rsid w:val="00477193"/>
    <w:rsid w:val="00477451"/>
    <w:rsid w:val="00477575"/>
    <w:rsid w:val="004776C9"/>
    <w:rsid w:val="00477BD2"/>
    <w:rsid w:val="00477DC7"/>
    <w:rsid w:val="0048030F"/>
    <w:rsid w:val="0048069D"/>
    <w:rsid w:val="00481135"/>
    <w:rsid w:val="004813AA"/>
    <w:rsid w:val="0048178D"/>
    <w:rsid w:val="004817A1"/>
    <w:rsid w:val="00481E73"/>
    <w:rsid w:val="00481FA5"/>
    <w:rsid w:val="0048214C"/>
    <w:rsid w:val="00482450"/>
    <w:rsid w:val="004826A9"/>
    <w:rsid w:val="0048277B"/>
    <w:rsid w:val="00482A51"/>
    <w:rsid w:val="00482AE3"/>
    <w:rsid w:val="00482D27"/>
    <w:rsid w:val="00482EBD"/>
    <w:rsid w:val="00482F40"/>
    <w:rsid w:val="00483529"/>
    <w:rsid w:val="00483633"/>
    <w:rsid w:val="00483917"/>
    <w:rsid w:val="00483A7F"/>
    <w:rsid w:val="00483D89"/>
    <w:rsid w:val="00483E8E"/>
    <w:rsid w:val="004843D9"/>
    <w:rsid w:val="0048470D"/>
    <w:rsid w:val="004848CB"/>
    <w:rsid w:val="00484936"/>
    <w:rsid w:val="00484A7F"/>
    <w:rsid w:val="00484DCB"/>
    <w:rsid w:val="004852C6"/>
    <w:rsid w:val="0048555D"/>
    <w:rsid w:val="00485579"/>
    <w:rsid w:val="004858B6"/>
    <w:rsid w:val="00485B32"/>
    <w:rsid w:val="00485B4C"/>
    <w:rsid w:val="00485B87"/>
    <w:rsid w:val="00485CCF"/>
    <w:rsid w:val="004863A0"/>
    <w:rsid w:val="00486497"/>
    <w:rsid w:val="00486837"/>
    <w:rsid w:val="004869AD"/>
    <w:rsid w:val="00486A1F"/>
    <w:rsid w:val="00486B42"/>
    <w:rsid w:val="0048708C"/>
    <w:rsid w:val="00487143"/>
    <w:rsid w:val="004873DA"/>
    <w:rsid w:val="00487449"/>
    <w:rsid w:val="00487489"/>
    <w:rsid w:val="004875D8"/>
    <w:rsid w:val="004877D2"/>
    <w:rsid w:val="00487821"/>
    <w:rsid w:val="00487D49"/>
    <w:rsid w:val="0049022C"/>
    <w:rsid w:val="00490310"/>
    <w:rsid w:val="00490462"/>
    <w:rsid w:val="00490A74"/>
    <w:rsid w:val="004912A9"/>
    <w:rsid w:val="00491407"/>
    <w:rsid w:val="004916C4"/>
    <w:rsid w:val="0049179B"/>
    <w:rsid w:val="00491F6F"/>
    <w:rsid w:val="00492059"/>
    <w:rsid w:val="00492093"/>
    <w:rsid w:val="0049259A"/>
    <w:rsid w:val="00492698"/>
    <w:rsid w:val="00492F87"/>
    <w:rsid w:val="004939B8"/>
    <w:rsid w:val="00493F64"/>
    <w:rsid w:val="004943F7"/>
    <w:rsid w:val="004945BC"/>
    <w:rsid w:val="0049475B"/>
    <w:rsid w:val="004947B6"/>
    <w:rsid w:val="00494CD8"/>
    <w:rsid w:val="00495318"/>
    <w:rsid w:val="00495345"/>
    <w:rsid w:val="0049535D"/>
    <w:rsid w:val="00495369"/>
    <w:rsid w:val="0049536C"/>
    <w:rsid w:val="00495439"/>
    <w:rsid w:val="00495640"/>
    <w:rsid w:val="004957ED"/>
    <w:rsid w:val="00495953"/>
    <w:rsid w:val="00495991"/>
    <w:rsid w:val="00495AA2"/>
    <w:rsid w:val="00495D1E"/>
    <w:rsid w:val="00495D91"/>
    <w:rsid w:val="00495EE4"/>
    <w:rsid w:val="004962F8"/>
    <w:rsid w:val="00496326"/>
    <w:rsid w:val="00496771"/>
    <w:rsid w:val="00496784"/>
    <w:rsid w:val="00496868"/>
    <w:rsid w:val="00496A6E"/>
    <w:rsid w:val="00496ACB"/>
    <w:rsid w:val="00496F5B"/>
    <w:rsid w:val="00496FF2"/>
    <w:rsid w:val="0049710F"/>
    <w:rsid w:val="00497214"/>
    <w:rsid w:val="00497AC4"/>
    <w:rsid w:val="00497BA3"/>
    <w:rsid w:val="00497DE9"/>
    <w:rsid w:val="00497F50"/>
    <w:rsid w:val="004A01BE"/>
    <w:rsid w:val="004A04A2"/>
    <w:rsid w:val="004A04FC"/>
    <w:rsid w:val="004A0661"/>
    <w:rsid w:val="004A0673"/>
    <w:rsid w:val="004A0824"/>
    <w:rsid w:val="004A0D61"/>
    <w:rsid w:val="004A0FE8"/>
    <w:rsid w:val="004A11F7"/>
    <w:rsid w:val="004A124A"/>
    <w:rsid w:val="004A12CB"/>
    <w:rsid w:val="004A1807"/>
    <w:rsid w:val="004A1A13"/>
    <w:rsid w:val="004A1B3E"/>
    <w:rsid w:val="004A221E"/>
    <w:rsid w:val="004A28D0"/>
    <w:rsid w:val="004A2A4F"/>
    <w:rsid w:val="004A2EDF"/>
    <w:rsid w:val="004A3491"/>
    <w:rsid w:val="004A3824"/>
    <w:rsid w:val="004A3AC3"/>
    <w:rsid w:val="004A3EC4"/>
    <w:rsid w:val="004A4030"/>
    <w:rsid w:val="004A472C"/>
    <w:rsid w:val="004A4B80"/>
    <w:rsid w:val="004A4C65"/>
    <w:rsid w:val="004A4F14"/>
    <w:rsid w:val="004A53CF"/>
    <w:rsid w:val="004A56BA"/>
    <w:rsid w:val="004A56F4"/>
    <w:rsid w:val="004A5701"/>
    <w:rsid w:val="004A59EC"/>
    <w:rsid w:val="004A5AEC"/>
    <w:rsid w:val="004A659F"/>
    <w:rsid w:val="004A7419"/>
    <w:rsid w:val="004A753E"/>
    <w:rsid w:val="004A783F"/>
    <w:rsid w:val="004A7B0C"/>
    <w:rsid w:val="004A7CA8"/>
    <w:rsid w:val="004A7DF4"/>
    <w:rsid w:val="004A7F7C"/>
    <w:rsid w:val="004B0B85"/>
    <w:rsid w:val="004B0EC0"/>
    <w:rsid w:val="004B116F"/>
    <w:rsid w:val="004B16DB"/>
    <w:rsid w:val="004B16F2"/>
    <w:rsid w:val="004B1831"/>
    <w:rsid w:val="004B18CA"/>
    <w:rsid w:val="004B1970"/>
    <w:rsid w:val="004B1A03"/>
    <w:rsid w:val="004B1AAE"/>
    <w:rsid w:val="004B2340"/>
    <w:rsid w:val="004B293E"/>
    <w:rsid w:val="004B2AEC"/>
    <w:rsid w:val="004B2C59"/>
    <w:rsid w:val="004B3748"/>
    <w:rsid w:val="004B37D5"/>
    <w:rsid w:val="004B389B"/>
    <w:rsid w:val="004B3963"/>
    <w:rsid w:val="004B3976"/>
    <w:rsid w:val="004B3AE7"/>
    <w:rsid w:val="004B3AED"/>
    <w:rsid w:val="004B3E0A"/>
    <w:rsid w:val="004B4219"/>
    <w:rsid w:val="004B4330"/>
    <w:rsid w:val="004B4495"/>
    <w:rsid w:val="004B46CD"/>
    <w:rsid w:val="004B47E8"/>
    <w:rsid w:val="004B4848"/>
    <w:rsid w:val="004B4973"/>
    <w:rsid w:val="004B49DC"/>
    <w:rsid w:val="004B4A89"/>
    <w:rsid w:val="004B4B78"/>
    <w:rsid w:val="004B4C91"/>
    <w:rsid w:val="004B53DF"/>
    <w:rsid w:val="004B583B"/>
    <w:rsid w:val="004B5B80"/>
    <w:rsid w:val="004B5CEE"/>
    <w:rsid w:val="004B5D4C"/>
    <w:rsid w:val="004B60CB"/>
    <w:rsid w:val="004B6328"/>
    <w:rsid w:val="004B65A0"/>
    <w:rsid w:val="004B682E"/>
    <w:rsid w:val="004B6DA7"/>
    <w:rsid w:val="004B6DDF"/>
    <w:rsid w:val="004B7353"/>
    <w:rsid w:val="004B7665"/>
    <w:rsid w:val="004B7698"/>
    <w:rsid w:val="004B77B6"/>
    <w:rsid w:val="004C02C7"/>
    <w:rsid w:val="004C061C"/>
    <w:rsid w:val="004C0982"/>
    <w:rsid w:val="004C0D0F"/>
    <w:rsid w:val="004C0FEE"/>
    <w:rsid w:val="004C1264"/>
    <w:rsid w:val="004C12D8"/>
    <w:rsid w:val="004C1390"/>
    <w:rsid w:val="004C13F6"/>
    <w:rsid w:val="004C1485"/>
    <w:rsid w:val="004C14A8"/>
    <w:rsid w:val="004C18DA"/>
    <w:rsid w:val="004C193A"/>
    <w:rsid w:val="004C1D4B"/>
    <w:rsid w:val="004C20C6"/>
    <w:rsid w:val="004C20C9"/>
    <w:rsid w:val="004C2239"/>
    <w:rsid w:val="004C2717"/>
    <w:rsid w:val="004C277F"/>
    <w:rsid w:val="004C2B3D"/>
    <w:rsid w:val="004C2C08"/>
    <w:rsid w:val="004C2EC9"/>
    <w:rsid w:val="004C2F34"/>
    <w:rsid w:val="004C3501"/>
    <w:rsid w:val="004C3878"/>
    <w:rsid w:val="004C3977"/>
    <w:rsid w:val="004C3BB3"/>
    <w:rsid w:val="004C3C0B"/>
    <w:rsid w:val="004C445D"/>
    <w:rsid w:val="004C4FE9"/>
    <w:rsid w:val="004C54A7"/>
    <w:rsid w:val="004C5603"/>
    <w:rsid w:val="004C5C26"/>
    <w:rsid w:val="004C5FA3"/>
    <w:rsid w:val="004C634A"/>
    <w:rsid w:val="004C698F"/>
    <w:rsid w:val="004C6ED5"/>
    <w:rsid w:val="004C714E"/>
    <w:rsid w:val="004C7484"/>
    <w:rsid w:val="004C7842"/>
    <w:rsid w:val="004C7938"/>
    <w:rsid w:val="004C7DD2"/>
    <w:rsid w:val="004C7ED0"/>
    <w:rsid w:val="004D00E4"/>
    <w:rsid w:val="004D03A7"/>
    <w:rsid w:val="004D03AB"/>
    <w:rsid w:val="004D0AEB"/>
    <w:rsid w:val="004D0BC9"/>
    <w:rsid w:val="004D0FCC"/>
    <w:rsid w:val="004D1BEC"/>
    <w:rsid w:val="004D1D38"/>
    <w:rsid w:val="004D1D66"/>
    <w:rsid w:val="004D2386"/>
    <w:rsid w:val="004D2539"/>
    <w:rsid w:val="004D25A8"/>
    <w:rsid w:val="004D2B5F"/>
    <w:rsid w:val="004D2E7A"/>
    <w:rsid w:val="004D2EC5"/>
    <w:rsid w:val="004D3357"/>
    <w:rsid w:val="004D345D"/>
    <w:rsid w:val="004D43F2"/>
    <w:rsid w:val="004D4972"/>
    <w:rsid w:val="004D4F9E"/>
    <w:rsid w:val="004D5291"/>
    <w:rsid w:val="004D52A6"/>
    <w:rsid w:val="004D5318"/>
    <w:rsid w:val="004D5387"/>
    <w:rsid w:val="004D53DD"/>
    <w:rsid w:val="004D5811"/>
    <w:rsid w:val="004D5887"/>
    <w:rsid w:val="004D5A84"/>
    <w:rsid w:val="004D5DBF"/>
    <w:rsid w:val="004D6335"/>
    <w:rsid w:val="004D65F7"/>
    <w:rsid w:val="004D6899"/>
    <w:rsid w:val="004D692D"/>
    <w:rsid w:val="004D6D8C"/>
    <w:rsid w:val="004D6DC3"/>
    <w:rsid w:val="004D6E7E"/>
    <w:rsid w:val="004D7122"/>
    <w:rsid w:val="004D718A"/>
    <w:rsid w:val="004D7196"/>
    <w:rsid w:val="004D769C"/>
    <w:rsid w:val="004D7B13"/>
    <w:rsid w:val="004D7CA7"/>
    <w:rsid w:val="004D7F9B"/>
    <w:rsid w:val="004E0221"/>
    <w:rsid w:val="004E0371"/>
    <w:rsid w:val="004E0B41"/>
    <w:rsid w:val="004E0C67"/>
    <w:rsid w:val="004E0F98"/>
    <w:rsid w:val="004E0FE0"/>
    <w:rsid w:val="004E131B"/>
    <w:rsid w:val="004E148C"/>
    <w:rsid w:val="004E16B9"/>
    <w:rsid w:val="004E1994"/>
    <w:rsid w:val="004E19F9"/>
    <w:rsid w:val="004E1C86"/>
    <w:rsid w:val="004E1CC8"/>
    <w:rsid w:val="004E2093"/>
    <w:rsid w:val="004E20A1"/>
    <w:rsid w:val="004E2120"/>
    <w:rsid w:val="004E21C7"/>
    <w:rsid w:val="004E24D5"/>
    <w:rsid w:val="004E27ED"/>
    <w:rsid w:val="004E2F47"/>
    <w:rsid w:val="004E2FB4"/>
    <w:rsid w:val="004E30B4"/>
    <w:rsid w:val="004E30BC"/>
    <w:rsid w:val="004E33D0"/>
    <w:rsid w:val="004E346C"/>
    <w:rsid w:val="004E3DBE"/>
    <w:rsid w:val="004E4406"/>
    <w:rsid w:val="004E469D"/>
    <w:rsid w:val="004E5046"/>
    <w:rsid w:val="004E5087"/>
    <w:rsid w:val="004E555E"/>
    <w:rsid w:val="004E5737"/>
    <w:rsid w:val="004E5D7F"/>
    <w:rsid w:val="004E5F6D"/>
    <w:rsid w:val="004E5FD2"/>
    <w:rsid w:val="004E67F5"/>
    <w:rsid w:val="004E6817"/>
    <w:rsid w:val="004E687F"/>
    <w:rsid w:val="004E6911"/>
    <w:rsid w:val="004E6A2D"/>
    <w:rsid w:val="004E6CE8"/>
    <w:rsid w:val="004E6E47"/>
    <w:rsid w:val="004E6E87"/>
    <w:rsid w:val="004E712E"/>
    <w:rsid w:val="004E7469"/>
    <w:rsid w:val="004E7571"/>
    <w:rsid w:val="004E7C06"/>
    <w:rsid w:val="004E7C7B"/>
    <w:rsid w:val="004E7DD8"/>
    <w:rsid w:val="004F02E8"/>
    <w:rsid w:val="004F0999"/>
    <w:rsid w:val="004F1160"/>
    <w:rsid w:val="004F14E8"/>
    <w:rsid w:val="004F17B0"/>
    <w:rsid w:val="004F1DCA"/>
    <w:rsid w:val="004F22D1"/>
    <w:rsid w:val="004F2413"/>
    <w:rsid w:val="004F25F1"/>
    <w:rsid w:val="004F2963"/>
    <w:rsid w:val="004F2AD2"/>
    <w:rsid w:val="004F2D65"/>
    <w:rsid w:val="004F2E72"/>
    <w:rsid w:val="004F2EE5"/>
    <w:rsid w:val="004F389A"/>
    <w:rsid w:val="004F3C1D"/>
    <w:rsid w:val="004F3F8A"/>
    <w:rsid w:val="004F4037"/>
    <w:rsid w:val="004F422F"/>
    <w:rsid w:val="004F4411"/>
    <w:rsid w:val="004F45FE"/>
    <w:rsid w:val="004F46BA"/>
    <w:rsid w:val="004F4729"/>
    <w:rsid w:val="004F4795"/>
    <w:rsid w:val="004F4F55"/>
    <w:rsid w:val="004F50EB"/>
    <w:rsid w:val="004F523C"/>
    <w:rsid w:val="004F597A"/>
    <w:rsid w:val="004F5E59"/>
    <w:rsid w:val="004F65A3"/>
    <w:rsid w:val="004F6653"/>
    <w:rsid w:val="004F69E2"/>
    <w:rsid w:val="004F6D93"/>
    <w:rsid w:val="004F6DA9"/>
    <w:rsid w:val="004F70E3"/>
    <w:rsid w:val="004F7102"/>
    <w:rsid w:val="004F71D6"/>
    <w:rsid w:val="004F775D"/>
    <w:rsid w:val="004F7977"/>
    <w:rsid w:val="004F7E68"/>
    <w:rsid w:val="005000F7"/>
    <w:rsid w:val="0050061C"/>
    <w:rsid w:val="005008D4"/>
    <w:rsid w:val="00500D4C"/>
    <w:rsid w:val="00501094"/>
    <w:rsid w:val="00501672"/>
    <w:rsid w:val="00501996"/>
    <w:rsid w:val="00501A41"/>
    <w:rsid w:val="00501BB5"/>
    <w:rsid w:val="00501FDB"/>
    <w:rsid w:val="005023C1"/>
    <w:rsid w:val="0050256A"/>
    <w:rsid w:val="0050279A"/>
    <w:rsid w:val="00502899"/>
    <w:rsid w:val="00502EAE"/>
    <w:rsid w:val="00502F4C"/>
    <w:rsid w:val="00503261"/>
    <w:rsid w:val="005032A7"/>
    <w:rsid w:val="005034D9"/>
    <w:rsid w:val="00503926"/>
    <w:rsid w:val="0050397E"/>
    <w:rsid w:val="00503B1F"/>
    <w:rsid w:val="00503BEF"/>
    <w:rsid w:val="0050404E"/>
    <w:rsid w:val="005040B1"/>
    <w:rsid w:val="00504250"/>
    <w:rsid w:val="005042DD"/>
    <w:rsid w:val="005042EF"/>
    <w:rsid w:val="0050433E"/>
    <w:rsid w:val="005052C1"/>
    <w:rsid w:val="005052F2"/>
    <w:rsid w:val="00505397"/>
    <w:rsid w:val="0050560F"/>
    <w:rsid w:val="00505621"/>
    <w:rsid w:val="00505678"/>
    <w:rsid w:val="005056FC"/>
    <w:rsid w:val="005058DF"/>
    <w:rsid w:val="005059A1"/>
    <w:rsid w:val="00505B64"/>
    <w:rsid w:val="00505FF0"/>
    <w:rsid w:val="0050624E"/>
    <w:rsid w:val="0050680C"/>
    <w:rsid w:val="00506B95"/>
    <w:rsid w:val="00506BE6"/>
    <w:rsid w:val="00506DB1"/>
    <w:rsid w:val="00506DF0"/>
    <w:rsid w:val="00506E5A"/>
    <w:rsid w:val="00506E9A"/>
    <w:rsid w:val="005075E8"/>
    <w:rsid w:val="00507697"/>
    <w:rsid w:val="005077D7"/>
    <w:rsid w:val="00507D34"/>
    <w:rsid w:val="00507D47"/>
    <w:rsid w:val="00510266"/>
    <w:rsid w:val="00510278"/>
    <w:rsid w:val="005102EF"/>
    <w:rsid w:val="0051056C"/>
    <w:rsid w:val="00510A37"/>
    <w:rsid w:val="00510B36"/>
    <w:rsid w:val="00510B65"/>
    <w:rsid w:val="00510CB7"/>
    <w:rsid w:val="00510E1B"/>
    <w:rsid w:val="00511185"/>
    <w:rsid w:val="00511298"/>
    <w:rsid w:val="00511610"/>
    <w:rsid w:val="005116D2"/>
    <w:rsid w:val="00511890"/>
    <w:rsid w:val="005119A8"/>
    <w:rsid w:val="00511C26"/>
    <w:rsid w:val="00511E7F"/>
    <w:rsid w:val="005123F2"/>
    <w:rsid w:val="005129E9"/>
    <w:rsid w:val="005132D7"/>
    <w:rsid w:val="005134DA"/>
    <w:rsid w:val="00513711"/>
    <w:rsid w:val="005137D5"/>
    <w:rsid w:val="0051384E"/>
    <w:rsid w:val="00513860"/>
    <w:rsid w:val="00513D68"/>
    <w:rsid w:val="00513DD1"/>
    <w:rsid w:val="0051411A"/>
    <w:rsid w:val="0051415F"/>
    <w:rsid w:val="00514408"/>
    <w:rsid w:val="00514618"/>
    <w:rsid w:val="00514A25"/>
    <w:rsid w:val="00514A94"/>
    <w:rsid w:val="00514AB5"/>
    <w:rsid w:val="00514B30"/>
    <w:rsid w:val="00515368"/>
    <w:rsid w:val="005156D2"/>
    <w:rsid w:val="00515E0B"/>
    <w:rsid w:val="00516069"/>
    <w:rsid w:val="005162E3"/>
    <w:rsid w:val="00516530"/>
    <w:rsid w:val="0051668F"/>
    <w:rsid w:val="00516E8E"/>
    <w:rsid w:val="00517257"/>
    <w:rsid w:val="00517263"/>
    <w:rsid w:val="00517358"/>
    <w:rsid w:val="005174C0"/>
    <w:rsid w:val="005177ED"/>
    <w:rsid w:val="00517A28"/>
    <w:rsid w:val="005205FA"/>
    <w:rsid w:val="00520660"/>
    <w:rsid w:val="00520962"/>
    <w:rsid w:val="00520F8E"/>
    <w:rsid w:val="0052116F"/>
    <w:rsid w:val="0052127C"/>
    <w:rsid w:val="00521994"/>
    <w:rsid w:val="0052223F"/>
    <w:rsid w:val="00522257"/>
    <w:rsid w:val="0052244C"/>
    <w:rsid w:val="005224E0"/>
    <w:rsid w:val="00522750"/>
    <w:rsid w:val="005229A4"/>
    <w:rsid w:val="00523233"/>
    <w:rsid w:val="00523400"/>
    <w:rsid w:val="005234CB"/>
    <w:rsid w:val="00523707"/>
    <w:rsid w:val="00523A21"/>
    <w:rsid w:val="00523B1B"/>
    <w:rsid w:val="00523EBC"/>
    <w:rsid w:val="005241EF"/>
    <w:rsid w:val="00524206"/>
    <w:rsid w:val="00524833"/>
    <w:rsid w:val="00524872"/>
    <w:rsid w:val="0052491B"/>
    <w:rsid w:val="00524F55"/>
    <w:rsid w:val="00525692"/>
    <w:rsid w:val="00525739"/>
    <w:rsid w:val="00525A63"/>
    <w:rsid w:val="00525A82"/>
    <w:rsid w:val="00525C92"/>
    <w:rsid w:val="0052605E"/>
    <w:rsid w:val="00526083"/>
    <w:rsid w:val="00526251"/>
    <w:rsid w:val="00526406"/>
    <w:rsid w:val="00526969"/>
    <w:rsid w:val="00526A82"/>
    <w:rsid w:val="00530054"/>
    <w:rsid w:val="005302EB"/>
    <w:rsid w:val="00530779"/>
    <w:rsid w:val="00530CF1"/>
    <w:rsid w:val="0053128D"/>
    <w:rsid w:val="0053143B"/>
    <w:rsid w:val="00531747"/>
    <w:rsid w:val="00531752"/>
    <w:rsid w:val="00531806"/>
    <w:rsid w:val="0053181E"/>
    <w:rsid w:val="00531AB9"/>
    <w:rsid w:val="00531C20"/>
    <w:rsid w:val="00532173"/>
    <w:rsid w:val="00532AAE"/>
    <w:rsid w:val="00532C78"/>
    <w:rsid w:val="00533147"/>
    <w:rsid w:val="0053318E"/>
    <w:rsid w:val="005337FF"/>
    <w:rsid w:val="00534F2E"/>
    <w:rsid w:val="005351B0"/>
    <w:rsid w:val="00535315"/>
    <w:rsid w:val="005355E6"/>
    <w:rsid w:val="00535FAD"/>
    <w:rsid w:val="0053607B"/>
    <w:rsid w:val="0053624D"/>
    <w:rsid w:val="00536973"/>
    <w:rsid w:val="00536D7A"/>
    <w:rsid w:val="00536EDA"/>
    <w:rsid w:val="00536EEA"/>
    <w:rsid w:val="005371B6"/>
    <w:rsid w:val="00537408"/>
    <w:rsid w:val="005376CE"/>
    <w:rsid w:val="0053773A"/>
    <w:rsid w:val="00537A94"/>
    <w:rsid w:val="00537ACC"/>
    <w:rsid w:val="00537B57"/>
    <w:rsid w:val="00537BAE"/>
    <w:rsid w:val="00537E86"/>
    <w:rsid w:val="00537F50"/>
    <w:rsid w:val="005400FA"/>
    <w:rsid w:val="005402BE"/>
    <w:rsid w:val="00540858"/>
    <w:rsid w:val="00540C1A"/>
    <w:rsid w:val="00540CAD"/>
    <w:rsid w:val="00540FFC"/>
    <w:rsid w:val="00541198"/>
    <w:rsid w:val="005419BF"/>
    <w:rsid w:val="00541ECB"/>
    <w:rsid w:val="00541EDB"/>
    <w:rsid w:val="00541FF2"/>
    <w:rsid w:val="00542519"/>
    <w:rsid w:val="005426C3"/>
    <w:rsid w:val="005426E1"/>
    <w:rsid w:val="00542B07"/>
    <w:rsid w:val="00542E0B"/>
    <w:rsid w:val="00542F06"/>
    <w:rsid w:val="0054314B"/>
    <w:rsid w:val="00543539"/>
    <w:rsid w:val="0054365E"/>
    <w:rsid w:val="005437A4"/>
    <w:rsid w:val="00543836"/>
    <w:rsid w:val="00544925"/>
    <w:rsid w:val="00544939"/>
    <w:rsid w:val="005449EC"/>
    <w:rsid w:val="00544C09"/>
    <w:rsid w:val="00544DBF"/>
    <w:rsid w:val="00544E1F"/>
    <w:rsid w:val="00544E22"/>
    <w:rsid w:val="00545886"/>
    <w:rsid w:val="00545E0F"/>
    <w:rsid w:val="005460AF"/>
    <w:rsid w:val="0054631E"/>
    <w:rsid w:val="00546397"/>
    <w:rsid w:val="0054695B"/>
    <w:rsid w:val="00546A40"/>
    <w:rsid w:val="00547037"/>
    <w:rsid w:val="0054728D"/>
    <w:rsid w:val="00547AF9"/>
    <w:rsid w:val="00547C9A"/>
    <w:rsid w:val="00547CC1"/>
    <w:rsid w:val="0055005D"/>
    <w:rsid w:val="00550178"/>
    <w:rsid w:val="0055037E"/>
    <w:rsid w:val="00550531"/>
    <w:rsid w:val="0055060D"/>
    <w:rsid w:val="00550618"/>
    <w:rsid w:val="005513B1"/>
    <w:rsid w:val="00551727"/>
    <w:rsid w:val="005517D8"/>
    <w:rsid w:val="0055180D"/>
    <w:rsid w:val="00551ECD"/>
    <w:rsid w:val="00551F89"/>
    <w:rsid w:val="00552044"/>
    <w:rsid w:val="0055222F"/>
    <w:rsid w:val="005526DE"/>
    <w:rsid w:val="00552BB4"/>
    <w:rsid w:val="0055361D"/>
    <w:rsid w:val="00553638"/>
    <w:rsid w:val="00553A07"/>
    <w:rsid w:val="00553C1E"/>
    <w:rsid w:val="00553F38"/>
    <w:rsid w:val="005541BC"/>
    <w:rsid w:val="005548C1"/>
    <w:rsid w:val="00554DF1"/>
    <w:rsid w:val="0055507F"/>
    <w:rsid w:val="00555CAC"/>
    <w:rsid w:val="00555EE6"/>
    <w:rsid w:val="00555F60"/>
    <w:rsid w:val="00555F78"/>
    <w:rsid w:val="00556168"/>
    <w:rsid w:val="005561E3"/>
    <w:rsid w:val="005565F0"/>
    <w:rsid w:val="0055692D"/>
    <w:rsid w:val="00556ACD"/>
    <w:rsid w:val="00556B44"/>
    <w:rsid w:val="00556DA9"/>
    <w:rsid w:val="00556FCF"/>
    <w:rsid w:val="005571CA"/>
    <w:rsid w:val="0055722D"/>
    <w:rsid w:val="005573D5"/>
    <w:rsid w:val="005575DE"/>
    <w:rsid w:val="00557AD1"/>
    <w:rsid w:val="00557BD1"/>
    <w:rsid w:val="00557CE2"/>
    <w:rsid w:val="00557F20"/>
    <w:rsid w:val="00557F32"/>
    <w:rsid w:val="0056002A"/>
    <w:rsid w:val="0056013E"/>
    <w:rsid w:val="005604F8"/>
    <w:rsid w:val="005605E2"/>
    <w:rsid w:val="00560AD9"/>
    <w:rsid w:val="00560E28"/>
    <w:rsid w:val="00561190"/>
    <w:rsid w:val="00561270"/>
    <w:rsid w:val="005613C7"/>
    <w:rsid w:val="005616AF"/>
    <w:rsid w:val="00561B63"/>
    <w:rsid w:val="00561CA2"/>
    <w:rsid w:val="00561D7D"/>
    <w:rsid w:val="005620A3"/>
    <w:rsid w:val="005625EA"/>
    <w:rsid w:val="00562C55"/>
    <w:rsid w:val="0056302E"/>
    <w:rsid w:val="00563060"/>
    <w:rsid w:val="00563148"/>
    <w:rsid w:val="00563323"/>
    <w:rsid w:val="00563377"/>
    <w:rsid w:val="0056337B"/>
    <w:rsid w:val="0056341C"/>
    <w:rsid w:val="005636CA"/>
    <w:rsid w:val="00563924"/>
    <w:rsid w:val="00563F3D"/>
    <w:rsid w:val="00564CE0"/>
    <w:rsid w:val="00564EA3"/>
    <w:rsid w:val="005653B1"/>
    <w:rsid w:val="0056545F"/>
    <w:rsid w:val="0056552D"/>
    <w:rsid w:val="005655BF"/>
    <w:rsid w:val="00565B8D"/>
    <w:rsid w:val="0056602F"/>
    <w:rsid w:val="00566165"/>
    <w:rsid w:val="005662CF"/>
    <w:rsid w:val="005662EC"/>
    <w:rsid w:val="00566662"/>
    <w:rsid w:val="00566728"/>
    <w:rsid w:val="00566BA3"/>
    <w:rsid w:val="00566CB8"/>
    <w:rsid w:val="00566D77"/>
    <w:rsid w:val="00567180"/>
    <w:rsid w:val="005674C0"/>
    <w:rsid w:val="00567865"/>
    <w:rsid w:val="00567F71"/>
    <w:rsid w:val="0057011D"/>
    <w:rsid w:val="00570665"/>
    <w:rsid w:val="00570A86"/>
    <w:rsid w:val="00570DAA"/>
    <w:rsid w:val="00570F65"/>
    <w:rsid w:val="00571868"/>
    <w:rsid w:val="005718C5"/>
    <w:rsid w:val="005719D0"/>
    <w:rsid w:val="00571DEF"/>
    <w:rsid w:val="005721AF"/>
    <w:rsid w:val="0057220E"/>
    <w:rsid w:val="00572411"/>
    <w:rsid w:val="00572708"/>
    <w:rsid w:val="00572CF9"/>
    <w:rsid w:val="00572E0C"/>
    <w:rsid w:val="00572E24"/>
    <w:rsid w:val="005733A2"/>
    <w:rsid w:val="00573623"/>
    <w:rsid w:val="00573644"/>
    <w:rsid w:val="005739B0"/>
    <w:rsid w:val="00573E66"/>
    <w:rsid w:val="00573F36"/>
    <w:rsid w:val="00574318"/>
    <w:rsid w:val="0057475E"/>
    <w:rsid w:val="005748C8"/>
    <w:rsid w:val="00574A9C"/>
    <w:rsid w:val="00574AFF"/>
    <w:rsid w:val="00575418"/>
    <w:rsid w:val="005754D8"/>
    <w:rsid w:val="0057569E"/>
    <w:rsid w:val="0057577C"/>
    <w:rsid w:val="00575ABF"/>
    <w:rsid w:val="00575B59"/>
    <w:rsid w:val="0057625D"/>
    <w:rsid w:val="00576286"/>
    <w:rsid w:val="005764E7"/>
    <w:rsid w:val="00576A39"/>
    <w:rsid w:val="00576A87"/>
    <w:rsid w:val="00576AA4"/>
    <w:rsid w:val="00576BEB"/>
    <w:rsid w:val="00577112"/>
    <w:rsid w:val="00577273"/>
    <w:rsid w:val="0057759E"/>
    <w:rsid w:val="005776A5"/>
    <w:rsid w:val="00577A27"/>
    <w:rsid w:val="00577CA1"/>
    <w:rsid w:val="00580563"/>
    <w:rsid w:val="005806E7"/>
    <w:rsid w:val="00580A58"/>
    <w:rsid w:val="00580AC5"/>
    <w:rsid w:val="00580B61"/>
    <w:rsid w:val="00580CA4"/>
    <w:rsid w:val="00580CAF"/>
    <w:rsid w:val="005811F9"/>
    <w:rsid w:val="00581217"/>
    <w:rsid w:val="005813E5"/>
    <w:rsid w:val="00581AD1"/>
    <w:rsid w:val="00581BF4"/>
    <w:rsid w:val="00582403"/>
    <w:rsid w:val="0058244E"/>
    <w:rsid w:val="005824D9"/>
    <w:rsid w:val="0058254C"/>
    <w:rsid w:val="0058255C"/>
    <w:rsid w:val="00582949"/>
    <w:rsid w:val="00582B9A"/>
    <w:rsid w:val="00582C77"/>
    <w:rsid w:val="00582C82"/>
    <w:rsid w:val="005831D6"/>
    <w:rsid w:val="00583356"/>
    <w:rsid w:val="00583463"/>
    <w:rsid w:val="00583498"/>
    <w:rsid w:val="00583794"/>
    <w:rsid w:val="00583DE7"/>
    <w:rsid w:val="0058403E"/>
    <w:rsid w:val="005842F8"/>
    <w:rsid w:val="005847BC"/>
    <w:rsid w:val="00584F50"/>
    <w:rsid w:val="0058572C"/>
    <w:rsid w:val="00585B03"/>
    <w:rsid w:val="00585D20"/>
    <w:rsid w:val="00585D56"/>
    <w:rsid w:val="00585EE1"/>
    <w:rsid w:val="0058650B"/>
    <w:rsid w:val="00586B01"/>
    <w:rsid w:val="00586E0B"/>
    <w:rsid w:val="00586E13"/>
    <w:rsid w:val="00586EAC"/>
    <w:rsid w:val="00586F0B"/>
    <w:rsid w:val="00586F77"/>
    <w:rsid w:val="005870BA"/>
    <w:rsid w:val="0058715F"/>
    <w:rsid w:val="00587197"/>
    <w:rsid w:val="00587459"/>
    <w:rsid w:val="005878F5"/>
    <w:rsid w:val="0059027E"/>
    <w:rsid w:val="005906CB"/>
    <w:rsid w:val="00590891"/>
    <w:rsid w:val="005908CE"/>
    <w:rsid w:val="00590CE1"/>
    <w:rsid w:val="00590DE7"/>
    <w:rsid w:val="00590F7D"/>
    <w:rsid w:val="005910F4"/>
    <w:rsid w:val="00591257"/>
    <w:rsid w:val="0059159A"/>
    <w:rsid w:val="005916C5"/>
    <w:rsid w:val="005918CD"/>
    <w:rsid w:val="005920E5"/>
    <w:rsid w:val="00592345"/>
    <w:rsid w:val="005926AE"/>
    <w:rsid w:val="00592780"/>
    <w:rsid w:val="00592858"/>
    <w:rsid w:val="005928B4"/>
    <w:rsid w:val="00593416"/>
    <w:rsid w:val="00593701"/>
    <w:rsid w:val="00593732"/>
    <w:rsid w:val="00593A87"/>
    <w:rsid w:val="005945E7"/>
    <w:rsid w:val="00594706"/>
    <w:rsid w:val="00594A99"/>
    <w:rsid w:val="00594BBD"/>
    <w:rsid w:val="00594E99"/>
    <w:rsid w:val="0059519E"/>
    <w:rsid w:val="0059535E"/>
    <w:rsid w:val="00595603"/>
    <w:rsid w:val="0059562A"/>
    <w:rsid w:val="00595C8C"/>
    <w:rsid w:val="00595D49"/>
    <w:rsid w:val="00595F74"/>
    <w:rsid w:val="005960F4"/>
    <w:rsid w:val="005961D6"/>
    <w:rsid w:val="005963E8"/>
    <w:rsid w:val="00596971"/>
    <w:rsid w:val="00596AEF"/>
    <w:rsid w:val="00596E5E"/>
    <w:rsid w:val="00596E65"/>
    <w:rsid w:val="005975C4"/>
    <w:rsid w:val="00597697"/>
    <w:rsid w:val="005977F6"/>
    <w:rsid w:val="00597F83"/>
    <w:rsid w:val="005A0164"/>
    <w:rsid w:val="005A0331"/>
    <w:rsid w:val="005A0845"/>
    <w:rsid w:val="005A0B9B"/>
    <w:rsid w:val="005A0C26"/>
    <w:rsid w:val="005A149E"/>
    <w:rsid w:val="005A14DB"/>
    <w:rsid w:val="005A194E"/>
    <w:rsid w:val="005A1A6C"/>
    <w:rsid w:val="005A1B45"/>
    <w:rsid w:val="005A1EE7"/>
    <w:rsid w:val="005A201B"/>
    <w:rsid w:val="005A20F9"/>
    <w:rsid w:val="005A213F"/>
    <w:rsid w:val="005A2C1E"/>
    <w:rsid w:val="005A2D81"/>
    <w:rsid w:val="005A37A4"/>
    <w:rsid w:val="005A3BB3"/>
    <w:rsid w:val="005A3EA8"/>
    <w:rsid w:val="005A3F5D"/>
    <w:rsid w:val="005A3FF6"/>
    <w:rsid w:val="005A4205"/>
    <w:rsid w:val="005A46EC"/>
    <w:rsid w:val="005A4912"/>
    <w:rsid w:val="005A4B57"/>
    <w:rsid w:val="005A536C"/>
    <w:rsid w:val="005A5673"/>
    <w:rsid w:val="005A5A28"/>
    <w:rsid w:val="005A5D26"/>
    <w:rsid w:val="005A5E0C"/>
    <w:rsid w:val="005A60C2"/>
    <w:rsid w:val="005A636E"/>
    <w:rsid w:val="005A643D"/>
    <w:rsid w:val="005A66EC"/>
    <w:rsid w:val="005A688F"/>
    <w:rsid w:val="005A6AA9"/>
    <w:rsid w:val="005A6D1F"/>
    <w:rsid w:val="005A71C9"/>
    <w:rsid w:val="005A7478"/>
    <w:rsid w:val="005A7553"/>
    <w:rsid w:val="005A78A8"/>
    <w:rsid w:val="005A7925"/>
    <w:rsid w:val="005A795D"/>
    <w:rsid w:val="005A7A0C"/>
    <w:rsid w:val="005A7D0B"/>
    <w:rsid w:val="005B02D2"/>
    <w:rsid w:val="005B07C0"/>
    <w:rsid w:val="005B08AE"/>
    <w:rsid w:val="005B0902"/>
    <w:rsid w:val="005B1264"/>
    <w:rsid w:val="005B149A"/>
    <w:rsid w:val="005B16A0"/>
    <w:rsid w:val="005B17F9"/>
    <w:rsid w:val="005B1821"/>
    <w:rsid w:val="005B1BDD"/>
    <w:rsid w:val="005B1C6C"/>
    <w:rsid w:val="005B1CBD"/>
    <w:rsid w:val="005B21D4"/>
    <w:rsid w:val="005B24CD"/>
    <w:rsid w:val="005B311A"/>
    <w:rsid w:val="005B3230"/>
    <w:rsid w:val="005B36A0"/>
    <w:rsid w:val="005B3773"/>
    <w:rsid w:val="005B4118"/>
    <w:rsid w:val="005B41C1"/>
    <w:rsid w:val="005B42C7"/>
    <w:rsid w:val="005B4626"/>
    <w:rsid w:val="005B50D7"/>
    <w:rsid w:val="005B5782"/>
    <w:rsid w:val="005B5792"/>
    <w:rsid w:val="005B5A6B"/>
    <w:rsid w:val="005B5B14"/>
    <w:rsid w:val="005B6196"/>
    <w:rsid w:val="005B6221"/>
    <w:rsid w:val="005B6427"/>
    <w:rsid w:val="005B643A"/>
    <w:rsid w:val="005B669B"/>
    <w:rsid w:val="005B6C6E"/>
    <w:rsid w:val="005B6DA6"/>
    <w:rsid w:val="005B6EFF"/>
    <w:rsid w:val="005B78D2"/>
    <w:rsid w:val="005B7903"/>
    <w:rsid w:val="005B7A14"/>
    <w:rsid w:val="005B7B40"/>
    <w:rsid w:val="005B7F1F"/>
    <w:rsid w:val="005C016E"/>
    <w:rsid w:val="005C0712"/>
    <w:rsid w:val="005C0796"/>
    <w:rsid w:val="005C098F"/>
    <w:rsid w:val="005C0C22"/>
    <w:rsid w:val="005C0F70"/>
    <w:rsid w:val="005C0FBA"/>
    <w:rsid w:val="005C1031"/>
    <w:rsid w:val="005C1286"/>
    <w:rsid w:val="005C175A"/>
    <w:rsid w:val="005C1846"/>
    <w:rsid w:val="005C1BF5"/>
    <w:rsid w:val="005C1D75"/>
    <w:rsid w:val="005C1E82"/>
    <w:rsid w:val="005C229B"/>
    <w:rsid w:val="005C2386"/>
    <w:rsid w:val="005C2BBA"/>
    <w:rsid w:val="005C2D19"/>
    <w:rsid w:val="005C35B1"/>
    <w:rsid w:val="005C3C47"/>
    <w:rsid w:val="005C3F36"/>
    <w:rsid w:val="005C405B"/>
    <w:rsid w:val="005C5000"/>
    <w:rsid w:val="005C5026"/>
    <w:rsid w:val="005C50E6"/>
    <w:rsid w:val="005C55E6"/>
    <w:rsid w:val="005C58F4"/>
    <w:rsid w:val="005C5B14"/>
    <w:rsid w:val="005C5BFA"/>
    <w:rsid w:val="005C5BFE"/>
    <w:rsid w:val="005C5C29"/>
    <w:rsid w:val="005C5FD5"/>
    <w:rsid w:val="005C60B2"/>
    <w:rsid w:val="005C6200"/>
    <w:rsid w:val="005C62E1"/>
    <w:rsid w:val="005C6846"/>
    <w:rsid w:val="005C6CC4"/>
    <w:rsid w:val="005C6D64"/>
    <w:rsid w:val="005C6E02"/>
    <w:rsid w:val="005C6F49"/>
    <w:rsid w:val="005C72FE"/>
    <w:rsid w:val="005C766C"/>
    <w:rsid w:val="005D005E"/>
    <w:rsid w:val="005D030E"/>
    <w:rsid w:val="005D1003"/>
    <w:rsid w:val="005D100C"/>
    <w:rsid w:val="005D11E1"/>
    <w:rsid w:val="005D13EE"/>
    <w:rsid w:val="005D14B2"/>
    <w:rsid w:val="005D15B7"/>
    <w:rsid w:val="005D1634"/>
    <w:rsid w:val="005D1AE0"/>
    <w:rsid w:val="005D1D5B"/>
    <w:rsid w:val="005D21A8"/>
    <w:rsid w:val="005D235A"/>
    <w:rsid w:val="005D27D1"/>
    <w:rsid w:val="005D29AB"/>
    <w:rsid w:val="005D31AF"/>
    <w:rsid w:val="005D3215"/>
    <w:rsid w:val="005D37AE"/>
    <w:rsid w:val="005D385F"/>
    <w:rsid w:val="005D3C6F"/>
    <w:rsid w:val="005D3D18"/>
    <w:rsid w:val="005D475E"/>
    <w:rsid w:val="005D4B86"/>
    <w:rsid w:val="005D4C69"/>
    <w:rsid w:val="005D4DBC"/>
    <w:rsid w:val="005D4FEC"/>
    <w:rsid w:val="005D5B0B"/>
    <w:rsid w:val="005D5BF3"/>
    <w:rsid w:val="005D5C59"/>
    <w:rsid w:val="005D5D3F"/>
    <w:rsid w:val="005D61FC"/>
    <w:rsid w:val="005D69F2"/>
    <w:rsid w:val="005D6BD3"/>
    <w:rsid w:val="005D71CF"/>
    <w:rsid w:val="005D71D3"/>
    <w:rsid w:val="005D7578"/>
    <w:rsid w:val="005D75A1"/>
    <w:rsid w:val="005D7E6E"/>
    <w:rsid w:val="005D7ED5"/>
    <w:rsid w:val="005D7F67"/>
    <w:rsid w:val="005E05D2"/>
    <w:rsid w:val="005E06E9"/>
    <w:rsid w:val="005E07B7"/>
    <w:rsid w:val="005E0D51"/>
    <w:rsid w:val="005E0E97"/>
    <w:rsid w:val="005E1161"/>
    <w:rsid w:val="005E17A6"/>
    <w:rsid w:val="005E24BE"/>
    <w:rsid w:val="005E2814"/>
    <w:rsid w:val="005E2AAA"/>
    <w:rsid w:val="005E2ACC"/>
    <w:rsid w:val="005E2B6F"/>
    <w:rsid w:val="005E2BE9"/>
    <w:rsid w:val="005E39B5"/>
    <w:rsid w:val="005E417C"/>
    <w:rsid w:val="005E41E1"/>
    <w:rsid w:val="005E4484"/>
    <w:rsid w:val="005E46D6"/>
    <w:rsid w:val="005E4715"/>
    <w:rsid w:val="005E49F1"/>
    <w:rsid w:val="005E4AFC"/>
    <w:rsid w:val="005E4C2B"/>
    <w:rsid w:val="005E4C3F"/>
    <w:rsid w:val="005E4C94"/>
    <w:rsid w:val="005E4E0F"/>
    <w:rsid w:val="005E5294"/>
    <w:rsid w:val="005E5322"/>
    <w:rsid w:val="005E56BE"/>
    <w:rsid w:val="005E5A3A"/>
    <w:rsid w:val="005E5B52"/>
    <w:rsid w:val="005E5BDC"/>
    <w:rsid w:val="005E5DAD"/>
    <w:rsid w:val="005E6496"/>
    <w:rsid w:val="005E64AA"/>
    <w:rsid w:val="005E6537"/>
    <w:rsid w:val="005E6B59"/>
    <w:rsid w:val="005E6D0E"/>
    <w:rsid w:val="005E6DA4"/>
    <w:rsid w:val="005E70AD"/>
    <w:rsid w:val="005E7126"/>
    <w:rsid w:val="005E7395"/>
    <w:rsid w:val="005E7458"/>
    <w:rsid w:val="005E753E"/>
    <w:rsid w:val="005E758E"/>
    <w:rsid w:val="005E75E9"/>
    <w:rsid w:val="005E7782"/>
    <w:rsid w:val="005E794B"/>
    <w:rsid w:val="005E79AC"/>
    <w:rsid w:val="005E7A4F"/>
    <w:rsid w:val="005E7BF7"/>
    <w:rsid w:val="005E7D35"/>
    <w:rsid w:val="005E7EEA"/>
    <w:rsid w:val="005F049B"/>
    <w:rsid w:val="005F04F4"/>
    <w:rsid w:val="005F0595"/>
    <w:rsid w:val="005F0751"/>
    <w:rsid w:val="005F0D38"/>
    <w:rsid w:val="005F0D6A"/>
    <w:rsid w:val="005F0EE4"/>
    <w:rsid w:val="005F1297"/>
    <w:rsid w:val="005F165D"/>
    <w:rsid w:val="005F1729"/>
    <w:rsid w:val="005F19E6"/>
    <w:rsid w:val="005F1B52"/>
    <w:rsid w:val="005F1C46"/>
    <w:rsid w:val="005F1E5E"/>
    <w:rsid w:val="005F23D6"/>
    <w:rsid w:val="005F24F1"/>
    <w:rsid w:val="005F255A"/>
    <w:rsid w:val="005F273F"/>
    <w:rsid w:val="005F29F7"/>
    <w:rsid w:val="005F2C0B"/>
    <w:rsid w:val="005F305C"/>
    <w:rsid w:val="005F34F6"/>
    <w:rsid w:val="005F35B8"/>
    <w:rsid w:val="005F36DE"/>
    <w:rsid w:val="005F3A2C"/>
    <w:rsid w:val="005F3A5E"/>
    <w:rsid w:val="005F3AC6"/>
    <w:rsid w:val="005F3FED"/>
    <w:rsid w:val="005F4496"/>
    <w:rsid w:val="005F4942"/>
    <w:rsid w:val="005F4BC1"/>
    <w:rsid w:val="005F4D18"/>
    <w:rsid w:val="005F5465"/>
    <w:rsid w:val="005F5C75"/>
    <w:rsid w:val="005F6063"/>
    <w:rsid w:val="005F610D"/>
    <w:rsid w:val="005F6198"/>
    <w:rsid w:val="005F6210"/>
    <w:rsid w:val="005F632C"/>
    <w:rsid w:val="005F6494"/>
    <w:rsid w:val="005F651A"/>
    <w:rsid w:val="005F65DC"/>
    <w:rsid w:val="005F6862"/>
    <w:rsid w:val="005F6AAC"/>
    <w:rsid w:val="005F6AE3"/>
    <w:rsid w:val="005F6B62"/>
    <w:rsid w:val="005F6D75"/>
    <w:rsid w:val="005F6DB2"/>
    <w:rsid w:val="005F6F38"/>
    <w:rsid w:val="005F70A5"/>
    <w:rsid w:val="005F70BB"/>
    <w:rsid w:val="005F72B9"/>
    <w:rsid w:val="005F7A18"/>
    <w:rsid w:val="005F7B59"/>
    <w:rsid w:val="005F7B6B"/>
    <w:rsid w:val="005F7ED0"/>
    <w:rsid w:val="006000A9"/>
    <w:rsid w:val="00600203"/>
    <w:rsid w:val="0060029C"/>
    <w:rsid w:val="006008C4"/>
    <w:rsid w:val="0060092E"/>
    <w:rsid w:val="00600AD3"/>
    <w:rsid w:val="00600EAF"/>
    <w:rsid w:val="00600EEB"/>
    <w:rsid w:val="00601086"/>
    <w:rsid w:val="00601454"/>
    <w:rsid w:val="006019FA"/>
    <w:rsid w:val="00601E0A"/>
    <w:rsid w:val="00602349"/>
    <w:rsid w:val="00602417"/>
    <w:rsid w:val="00602806"/>
    <w:rsid w:val="006028D8"/>
    <w:rsid w:val="006029C1"/>
    <w:rsid w:val="00602B19"/>
    <w:rsid w:val="00602E09"/>
    <w:rsid w:val="00603618"/>
    <w:rsid w:val="00603840"/>
    <w:rsid w:val="00603ABA"/>
    <w:rsid w:val="00603B62"/>
    <w:rsid w:val="006041EF"/>
    <w:rsid w:val="00604327"/>
    <w:rsid w:val="00604650"/>
    <w:rsid w:val="0060498A"/>
    <w:rsid w:val="00604C8A"/>
    <w:rsid w:val="006050DD"/>
    <w:rsid w:val="006052CD"/>
    <w:rsid w:val="00605A04"/>
    <w:rsid w:val="00605B88"/>
    <w:rsid w:val="00606796"/>
    <w:rsid w:val="00606AE1"/>
    <w:rsid w:val="00606D26"/>
    <w:rsid w:val="00606F3D"/>
    <w:rsid w:val="006072BE"/>
    <w:rsid w:val="0060736C"/>
    <w:rsid w:val="006075C3"/>
    <w:rsid w:val="0060798B"/>
    <w:rsid w:val="006079CF"/>
    <w:rsid w:val="006079E5"/>
    <w:rsid w:val="00607C73"/>
    <w:rsid w:val="0061016E"/>
    <w:rsid w:val="00610EB8"/>
    <w:rsid w:val="00610F3A"/>
    <w:rsid w:val="00611038"/>
    <w:rsid w:val="006112E1"/>
    <w:rsid w:val="006113A9"/>
    <w:rsid w:val="00611491"/>
    <w:rsid w:val="00611496"/>
    <w:rsid w:val="00611609"/>
    <w:rsid w:val="00611A90"/>
    <w:rsid w:val="00612044"/>
    <w:rsid w:val="006122B6"/>
    <w:rsid w:val="00612368"/>
    <w:rsid w:val="0061259A"/>
    <w:rsid w:val="00612683"/>
    <w:rsid w:val="006126CF"/>
    <w:rsid w:val="006127D3"/>
    <w:rsid w:val="00612D59"/>
    <w:rsid w:val="00613257"/>
    <w:rsid w:val="0061344D"/>
    <w:rsid w:val="006134DC"/>
    <w:rsid w:val="00613614"/>
    <w:rsid w:val="00613961"/>
    <w:rsid w:val="00613B26"/>
    <w:rsid w:val="0061445E"/>
    <w:rsid w:val="0061488A"/>
    <w:rsid w:val="00614E75"/>
    <w:rsid w:val="006154B3"/>
    <w:rsid w:val="0061578A"/>
    <w:rsid w:val="006159D1"/>
    <w:rsid w:val="00615BD7"/>
    <w:rsid w:val="00615F4B"/>
    <w:rsid w:val="006162EF"/>
    <w:rsid w:val="0061642B"/>
    <w:rsid w:val="006167A5"/>
    <w:rsid w:val="00616D77"/>
    <w:rsid w:val="00617417"/>
    <w:rsid w:val="006176CE"/>
    <w:rsid w:val="0061773E"/>
    <w:rsid w:val="0062015A"/>
    <w:rsid w:val="0062096D"/>
    <w:rsid w:val="00620BC5"/>
    <w:rsid w:val="00621036"/>
    <w:rsid w:val="0062108A"/>
    <w:rsid w:val="006213EF"/>
    <w:rsid w:val="0062158E"/>
    <w:rsid w:val="00621BD9"/>
    <w:rsid w:val="00622030"/>
    <w:rsid w:val="006220CC"/>
    <w:rsid w:val="00622715"/>
    <w:rsid w:val="00622E6E"/>
    <w:rsid w:val="0062334D"/>
    <w:rsid w:val="006239FB"/>
    <w:rsid w:val="00623B3C"/>
    <w:rsid w:val="00624256"/>
    <w:rsid w:val="00624A09"/>
    <w:rsid w:val="00624BE3"/>
    <w:rsid w:val="00624C51"/>
    <w:rsid w:val="0062505F"/>
    <w:rsid w:val="00625211"/>
    <w:rsid w:val="00625493"/>
    <w:rsid w:val="0062552C"/>
    <w:rsid w:val="0062570C"/>
    <w:rsid w:val="00625EED"/>
    <w:rsid w:val="00626374"/>
    <w:rsid w:val="006264ED"/>
    <w:rsid w:val="0062665C"/>
    <w:rsid w:val="0062678B"/>
    <w:rsid w:val="00626CAF"/>
    <w:rsid w:val="00626F93"/>
    <w:rsid w:val="00627175"/>
    <w:rsid w:val="0062758B"/>
    <w:rsid w:val="006277D9"/>
    <w:rsid w:val="006279AD"/>
    <w:rsid w:val="00627EF4"/>
    <w:rsid w:val="00630560"/>
    <w:rsid w:val="00630F87"/>
    <w:rsid w:val="00631042"/>
    <w:rsid w:val="006313A1"/>
    <w:rsid w:val="0063150C"/>
    <w:rsid w:val="006316E5"/>
    <w:rsid w:val="00631D34"/>
    <w:rsid w:val="006321E3"/>
    <w:rsid w:val="006322A0"/>
    <w:rsid w:val="006325F6"/>
    <w:rsid w:val="0063287C"/>
    <w:rsid w:val="00632CCD"/>
    <w:rsid w:val="00632E2C"/>
    <w:rsid w:val="00632E9F"/>
    <w:rsid w:val="006330DC"/>
    <w:rsid w:val="00633583"/>
    <w:rsid w:val="00633641"/>
    <w:rsid w:val="006336B0"/>
    <w:rsid w:val="006336DC"/>
    <w:rsid w:val="0063398C"/>
    <w:rsid w:val="006339F9"/>
    <w:rsid w:val="00633B22"/>
    <w:rsid w:val="00633B66"/>
    <w:rsid w:val="00633BDB"/>
    <w:rsid w:val="00633F4E"/>
    <w:rsid w:val="006348B8"/>
    <w:rsid w:val="00634BB6"/>
    <w:rsid w:val="00634C5A"/>
    <w:rsid w:val="00634E7B"/>
    <w:rsid w:val="00635062"/>
    <w:rsid w:val="00635A2B"/>
    <w:rsid w:val="00635DA8"/>
    <w:rsid w:val="00635DE7"/>
    <w:rsid w:val="00635FAF"/>
    <w:rsid w:val="0063653B"/>
    <w:rsid w:val="006369D1"/>
    <w:rsid w:val="00636A42"/>
    <w:rsid w:val="00636B87"/>
    <w:rsid w:val="00636F26"/>
    <w:rsid w:val="00636F42"/>
    <w:rsid w:val="00636FFB"/>
    <w:rsid w:val="00637280"/>
    <w:rsid w:val="0063753E"/>
    <w:rsid w:val="00637997"/>
    <w:rsid w:val="00637ACA"/>
    <w:rsid w:val="00637F89"/>
    <w:rsid w:val="00637FC5"/>
    <w:rsid w:val="00640302"/>
    <w:rsid w:val="00640364"/>
    <w:rsid w:val="00640BA3"/>
    <w:rsid w:val="00640CDC"/>
    <w:rsid w:val="006416EF"/>
    <w:rsid w:val="00641E0B"/>
    <w:rsid w:val="0064281D"/>
    <w:rsid w:val="006428A5"/>
    <w:rsid w:val="00642A4B"/>
    <w:rsid w:val="00642EDD"/>
    <w:rsid w:val="006430B6"/>
    <w:rsid w:val="0064339D"/>
    <w:rsid w:val="006434B8"/>
    <w:rsid w:val="006438B0"/>
    <w:rsid w:val="0064397A"/>
    <w:rsid w:val="00643B4A"/>
    <w:rsid w:val="00644412"/>
    <w:rsid w:val="00644801"/>
    <w:rsid w:val="006451E8"/>
    <w:rsid w:val="006454C8"/>
    <w:rsid w:val="00645B68"/>
    <w:rsid w:val="00646947"/>
    <w:rsid w:val="00646B89"/>
    <w:rsid w:val="00646C04"/>
    <w:rsid w:val="00646F18"/>
    <w:rsid w:val="0064733E"/>
    <w:rsid w:val="0064754B"/>
    <w:rsid w:val="006478AC"/>
    <w:rsid w:val="006478B3"/>
    <w:rsid w:val="00647AA0"/>
    <w:rsid w:val="00647C4A"/>
    <w:rsid w:val="00647F5C"/>
    <w:rsid w:val="00650154"/>
    <w:rsid w:val="00650D01"/>
    <w:rsid w:val="00650E44"/>
    <w:rsid w:val="00651108"/>
    <w:rsid w:val="0065129A"/>
    <w:rsid w:val="00651901"/>
    <w:rsid w:val="00651F6B"/>
    <w:rsid w:val="006521C2"/>
    <w:rsid w:val="0065237A"/>
    <w:rsid w:val="006523BB"/>
    <w:rsid w:val="006528F7"/>
    <w:rsid w:val="006531C0"/>
    <w:rsid w:val="006532E2"/>
    <w:rsid w:val="00653B21"/>
    <w:rsid w:val="00653E2C"/>
    <w:rsid w:val="006540AD"/>
    <w:rsid w:val="00654123"/>
    <w:rsid w:val="0065438A"/>
    <w:rsid w:val="006546B0"/>
    <w:rsid w:val="00654B96"/>
    <w:rsid w:val="00654BBE"/>
    <w:rsid w:val="00654CDF"/>
    <w:rsid w:val="00654F45"/>
    <w:rsid w:val="00654F92"/>
    <w:rsid w:val="006553D2"/>
    <w:rsid w:val="00655678"/>
    <w:rsid w:val="006557DD"/>
    <w:rsid w:val="00655C60"/>
    <w:rsid w:val="0065613F"/>
    <w:rsid w:val="00656353"/>
    <w:rsid w:val="00656585"/>
    <w:rsid w:val="006566A4"/>
    <w:rsid w:val="006569C0"/>
    <w:rsid w:val="00656AF8"/>
    <w:rsid w:val="00656B92"/>
    <w:rsid w:val="0065701B"/>
    <w:rsid w:val="006570BD"/>
    <w:rsid w:val="0065735E"/>
    <w:rsid w:val="006575EE"/>
    <w:rsid w:val="00657A67"/>
    <w:rsid w:val="00657B60"/>
    <w:rsid w:val="0066017F"/>
    <w:rsid w:val="00660667"/>
    <w:rsid w:val="006608E1"/>
    <w:rsid w:val="006608FF"/>
    <w:rsid w:val="00660D61"/>
    <w:rsid w:val="00660E77"/>
    <w:rsid w:val="006612B1"/>
    <w:rsid w:val="00661319"/>
    <w:rsid w:val="006615A9"/>
    <w:rsid w:val="00661795"/>
    <w:rsid w:val="00661A97"/>
    <w:rsid w:val="00661E2F"/>
    <w:rsid w:val="00661E64"/>
    <w:rsid w:val="0066225D"/>
    <w:rsid w:val="00662381"/>
    <w:rsid w:val="0066246F"/>
    <w:rsid w:val="0066264D"/>
    <w:rsid w:val="00662EB2"/>
    <w:rsid w:val="00662F2F"/>
    <w:rsid w:val="00662FED"/>
    <w:rsid w:val="006631AA"/>
    <w:rsid w:val="00663631"/>
    <w:rsid w:val="006639DB"/>
    <w:rsid w:val="00663AA7"/>
    <w:rsid w:val="00663C76"/>
    <w:rsid w:val="00664403"/>
    <w:rsid w:val="006647AA"/>
    <w:rsid w:val="0066503B"/>
    <w:rsid w:val="00665052"/>
    <w:rsid w:val="0066561B"/>
    <w:rsid w:val="00665697"/>
    <w:rsid w:val="00665A00"/>
    <w:rsid w:val="00665EBE"/>
    <w:rsid w:val="00665F49"/>
    <w:rsid w:val="006661EA"/>
    <w:rsid w:val="00666285"/>
    <w:rsid w:val="006662E7"/>
    <w:rsid w:val="00666498"/>
    <w:rsid w:val="00666B7A"/>
    <w:rsid w:val="00666D5D"/>
    <w:rsid w:val="006676A5"/>
    <w:rsid w:val="00667B10"/>
    <w:rsid w:val="00667B47"/>
    <w:rsid w:val="006700C9"/>
    <w:rsid w:val="006703EF"/>
    <w:rsid w:val="0067051F"/>
    <w:rsid w:val="00670591"/>
    <w:rsid w:val="0067060E"/>
    <w:rsid w:val="00670975"/>
    <w:rsid w:val="00670A17"/>
    <w:rsid w:val="00670B90"/>
    <w:rsid w:val="00670BCD"/>
    <w:rsid w:val="00670C6B"/>
    <w:rsid w:val="00670D73"/>
    <w:rsid w:val="00671450"/>
    <w:rsid w:val="006714B2"/>
    <w:rsid w:val="00671B4A"/>
    <w:rsid w:val="00671CFF"/>
    <w:rsid w:val="00671D8A"/>
    <w:rsid w:val="00672049"/>
    <w:rsid w:val="0067213D"/>
    <w:rsid w:val="006727D0"/>
    <w:rsid w:val="00672C3B"/>
    <w:rsid w:val="00672C7B"/>
    <w:rsid w:val="00672DB4"/>
    <w:rsid w:val="00672E61"/>
    <w:rsid w:val="00672E67"/>
    <w:rsid w:val="00672F05"/>
    <w:rsid w:val="006739F1"/>
    <w:rsid w:val="00673CEA"/>
    <w:rsid w:val="00673EE5"/>
    <w:rsid w:val="006741B1"/>
    <w:rsid w:val="0067425B"/>
    <w:rsid w:val="006743A4"/>
    <w:rsid w:val="006744C4"/>
    <w:rsid w:val="00674E06"/>
    <w:rsid w:val="00674FD3"/>
    <w:rsid w:val="006754A9"/>
    <w:rsid w:val="00675748"/>
    <w:rsid w:val="00675780"/>
    <w:rsid w:val="0067594B"/>
    <w:rsid w:val="006759A7"/>
    <w:rsid w:val="00675BDF"/>
    <w:rsid w:val="00675DE2"/>
    <w:rsid w:val="00676007"/>
    <w:rsid w:val="00676495"/>
    <w:rsid w:val="006766E4"/>
    <w:rsid w:val="006768C4"/>
    <w:rsid w:val="00676BAD"/>
    <w:rsid w:val="00676DBB"/>
    <w:rsid w:val="00676FA3"/>
    <w:rsid w:val="00677023"/>
    <w:rsid w:val="00677130"/>
    <w:rsid w:val="006774A0"/>
    <w:rsid w:val="006775C1"/>
    <w:rsid w:val="006777D1"/>
    <w:rsid w:val="00677B95"/>
    <w:rsid w:val="00677DAE"/>
    <w:rsid w:val="006805C6"/>
    <w:rsid w:val="006806EB"/>
    <w:rsid w:val="00680897"/>
    <w:rsid w:val="00680CA5"/>
    <w:rsid w:val="0068116D"/>
    <w:rsid w:val="00681387"/>
    <w:rsid w:val="0068149F"/>
    <w:rsid w:val="00681540"/>
    <w:rsid w:val="0068154B"/>
    <w:rsid w:val="0068158B"/>
    <w:rsid w:val="006816C1"/>
    <w:rsid w:val="00681826"/>
    <w:rsid w:val="0068190C"/>
    <w:rsid w:val="00681ACB"/>
    <w:rsid w:val="00681B2A"/>
    <w:rsid w:val="00681C4C"/>
    <w:rsid w:val="00681F2B"/>
    <w:rsid w:val="00681FBB"/>
    <w:rsid w:val="006826F5"/>
    <w:rsid w:val="00682D4C"/>
    <w:rsid w:val="00682DBB"/>
    <w:rsid w:val="00682E6F"/>
    <w:rsid w:val="00682EA1"/>
    <w:rsid w:val="00683225"/>
    <w:rsid w:val="006836A5"/>
    <w:rsid w:val="00683B09"/>
    <w:rsid w:val="0068416B"/>
    <w:rsid w:val="0068422E"/>
    <w:rsid w:val="00684288"/>
    <w:rsid w:val="006844C2"/>
    <w:rsid w:val="0068470F"/>
    <w:rsid w:val="0068471E"/>
    <w:rsid w:val="00684CE4"/>
    <w:rsid w:val="00685092"/>
    <w:rsid w:val="0068527D"/>
    <w:rsid w:val="00685D86"/>
    <w:rsid w:val="006860B7"/>
    <w:rsid w:val="00686401"/>
    <w:rsid w:val="006865FA"/>
    <w:rsid w:val="00686686"/>
    <w:rsid w:val="00686B44"/>
    <w:rsid w:val="00687AF6"/>
    <w:rsid w:val="00687B03"/>
    <w:rsid w:val="00687DD4"/>
    <w:rsid w:val="00690B0D"/>
    <w:rsid w:val="00690C0F"/>
    <w:rsid w:val="00690D8F"/>
    <w:rsid w:val="00691115"/>
    <w:rsid w:val="00691AB8"/>
    <w:rsid w:val="00691B05"/>
    <w:rsid w:val="00691B71"/>
    <w:rsid w:val="00691D8B"/>
    <w:rsid w:val="00691E74"/>
    <w:rsid w:val="00692C24"/>
    <w:rsid w:val="00692D3A"/>
    <w:rsid w:val="00692EA3"/>
    <w:rsid w:val="00692F39"/>
    <w:rsid w:val="0069342E"/>
    <w:rsid w:val="006936AD"/>
    <w:rsid w:val="00693760"/>
    <w:rsid w:val="00693ADC"/>
    <w:rsid w:val="006942B7"/>
    <w:rsid w:val="0069445D"/>
    <w:rsid w:val="00694A41"/>
    <w:rsid w:val="00694A91"/>
    <w:rsid w:val="0069506E"/>
    <w:rsid w:val="00695128"/>
    <w:rsid w:val="006953B8"/>
    <w:rsid w:val="00695890"/>
    <w:rsid w:val="00695D64"/>
    <w:rsid w:val="00695E05"/>
    <w:rsid w:val="00696453"/>
    <w:rsid w:val="00696475"/>
    <w:rsid w:val="00696659"/>
    <w:rsid w:val="00696715"/>
    <w:rsid w:val="006968DE"/>
    <w:rsid w:val="0069694D"/>
    <w:rsid w:val="00696F29"/>
    <w:rsid w:val="006974ED"/>
    <w:rsid w:val="00697560"/>
    <w:rsid w:val="00697705"/>
    <w:rsid w:val="006978CF"/>
    <w:rsid w:val="00697EF4"/>
    <w:rsid w:val="006A00B2"/>
    <w:rsid w:val="006A040A"/>
    <w:rsid w:val="006A04EF"/>
    <w:rsid w:val="006A06C4"/>
    <w:rsid w:val="006A09A3"/>
    <w:rsid w:val="006A0D03"/>
    <w:rsid w:val="006A114F"/>
    <w:rsid w:val="006A12D2"/>
    <w:rsid w:val="006A15E8"/>
    <w:rsid w:val="006A1A39"/>
    <w:rsid w:val="006A1B09"/>
    <w:rsid w:val="006A1CB6"/>
    <w:rsid w:val="006A1E46"/>
    <w:rsid w:val="006A1E78"/>
    <w:rsid w:val="006A1F95"/>
    <w:rsid w:val="006A204C"/>
    <w:rsid w:val="006A212C"/>
    <w:rsid w:val="006A23DC"/>
    <w:rsid w:val="006A24C3"/>
    <w:rsid w:val="006A2581"/>
    <w:rsid w:val="006A290E"/>
    <w:rsid w:val="006A2DAC"/>
    <w:rsid w:val="006A2DD3"/>
    <w:rsid w:val="006A2DEB"/>
    <w:rsid w:val="006A2E08"/>
    <w:rsid w:val="006A344C"/>
    <w:rsid w:val="006A3905"/>
    <w:rsid w:val="006A3B6C"/>
    <w:rsid w:val="006A3D13"/>
    <w:rsid w:val="006A3F96"/>
    <w:rsid w:val="006A45AC"/>
    <w:rsid w:val="006A45C3"/>
    <w:rsid w:val="006A476F"/>
    <w:rsid w:val="006A4846"/>
    <w:rsid w:val="006A4AEA"/>
    <w:rsid w:val="006A4C3D"/>
    <w:rsid w:val="006A4CDA"/>
    <w:rsid w:val="006A4D10"/>
    <w:rsid w:val="006A4EAC"/>
    <w:rsid w:val="006A51D9"/>
    <w:rsid w:val="006A51F6"/>
    <w:rsid w:val="006A560B"/>
    <w:rsid w:val="006A58BA"/>
    <w:rsid w:val="006A5AD6"/>
    <w:rsid w:val="006A5D19"/>
    <w:rsid w:val="006A5E18"/>
    <w:rsid w:val="006A5EFB"/>
    <w:rsid w:val="006A6105"/>
    <w:rsid w:val="006A6169"/>
    <w:rsid w:val="006A6309"/>
    <w:rsid w:val="006A6486"/>
    <w:rsid w:val="006A6ACC"/>
    <w:rsid w:val="006A6B34"/>
    <w:rsid w:val="006A707F"/>
    <w:rsid w:val="006A717C"/>
    <w:rsid w:val="006A71D1"/>
    <w:rsid w:val="006A7539"/>
    <w:rsid w:val="006B05B4"/>
    <w:rsid w:val="006B0A11"/>
    <w:rsid w:val="006B0CAE"/>
    <w:rsid w:val="006B0CD3"/>
    <w:rsid w:val="006B102A"/>
    <w:rsid w:val="006B1132"/>
    <w:rsid w:val="006B1906"/>
    <w:rsid w:val="006B1E5A"/>
    <w:rsid w:val="006B206C"/>
    <w:rsid w:val="006B256B"/>
    <w:rsid w:val="006B26D2"/>
    <w:rsid w:val="006B2B6E"/>
    <w:rsid w:val="006B331C"/>
    <w:rsid w:val="006B3825"/>
    <w:rsid w:val="006B3885"/>
    <w:rsid w:val="006B3BAE"/>
    <w:rsid w:val="006B3EDF"/>
    <w:rsid w:val="006B3EF4"/>
    <w:rsid w:val="006B3F3F"/>
    <w:rsid w:val="006B4590"/>
    <w:rsid w:val="006B4728"/>
    <w:rsid w:val="006B476E"/>
    <w:rsid w:val="006B47AD"/>
    <w:rsid w:val="006B48DE"/>
    <w:rsid w:val="006B4BA4"/>
    <w:rsid w:val="006B4CEE"/>
    <w:rsid w:val="006B4FB6"/>
    <w:rsid w:val="006B5391"/>
    <w:rsid w:val="006B550B"/>
    <w:rsid w:val="006B56C8"/>
    <w:rsid w:val="006B5740"/>
    <w:rsid w:val="006B5A99"/>
    <w:rsid w:val="006B6188"/>
    <w:rsid w:val="006B61F9"/>
    <w:rsid w:val="006B641F"/>
    <w:rsid w:val="006B6821"/>
    <w:rsid w:val="006B696E"/>
    <w:rsid w:val="006B69BF"/>
    <w:rsid w:val="006B6CFF"/>
    <w:rsid w:val="006B6E92"/>
    <w:rsid w:val="006B6F93"/>
    <w:rsid w:val="006B7552"/>
    <w:rsid w:val="006B7771"/>
    <w:rsid w:val="006B7964"/>
    <w:rsid w:val="006B7CE4"/>
    <w:rsid w:val="006C0066"/>
    <w:rsid w:val="006C0357"/>
    <w:rsid w:val="006C0462"/>
    <w:rsid w:val="006C0628"/>
    <w:rsid w:val="006C07EA"/>
    <w:rsid w:val="006C093A"/>
    <w:rsid w:val="006C0F6A"/>
    <w:rsid w:val="006C150D"/>
    <w:rsid w:val="006C158D"/>
    <w:rsid w:val="006C16E0"/>
    <w:rsid w:val="006C1835"/>
    <w:rsid w:val="006C204D"/>
    <w:rsid w:val="006C2419"/>
    <w:rsid w:val="006C2947"/>
    <w:rsid w:val="006C2B99"/>
    <w:rsid w:val="006C2E5C"/>
    <w:rsid w:val="006C3426"/>
    <w:rsid w:val="006C37A4"/>
    <w:rsid w:val="006C38C4"/>
    <w:rsid w:val="006C3C8F"/>
    <w:rsid w:val="006C3E4F"/>
    <w:rsid w:val="006C3EBB"/>
    <w:rsid w:val="006C3F31"/>
    <w:rsid w:val="006C3F9A"/>
    <w:rsid w:val="006C41A8"/>
    <w:rsid w:val="006C448E"/>
    <w:rsid w:val="006C46DB"/>
    <w:rsid w:val="006C49F0"/>
    <w:rsid w:val="006C4E61"/>
    <w:rsid w:val="006C5340"/>
    <w:rsid w:val="006C5677"/>
    <w:rsid w:val="006C58A7"/>
    <w:rsid w:val="006C59AD"/>
    <w:rsid w:val="006C59FF"/>
    <w:rsid w:val="006C5B51"/>
    <w:rsid w:val="006C697F"/>
    <w:rsid w:val="006C6A8D"/>
    <w:rsid w:val="006C6B4E"/>
    <w:rsid w:val="006C717C"/>
    <w:rsid w:val="006C72BC"/>
    <w:rsid w:val="006C75D7"/>
    <w:rsid w:val="006C7A71"/>
    <w:rsid w:val="006D022E"/>
    <w:rsid w:val="006D028A"/>
    <w:rsid w:val="006D039F"/>
    <w:rsid w:val="006D0774"/>
    <w:rsid w:val="006D0B0D"/>
    <w:rsid w:val="006D0BEB"/>
    <w:rsid w:val="006D0D51"/>
    <w:rsid w:val="006D0D81"/>
    <w:rsid w:val="006D0EF5"/>
    <w:rsid w:val="006D11F6"/>
    <w:rsid w:val="006D12A1"/>
    <w:rsid w:val="006D16F4"/>
    <w:rsid w:val="006D1854"/>
    <w:rsid w:val="006D1AAE"/>
    <w:rsid w:val="006D1C56"/>
    <w:rsid w:val="006D1FFC"/>
    <w:rsid w:val="006D20CD"/>
    <w:rsid w:val="006D2116"/>
    <w:rsid w:val="006D21EA"/>
    <w:rsid w:val="006D250A"/>
    <w:rsid w:val="006D264E"/>
    <w:rsid w:val="006D2691"/>
    <w:rsid w:val="006D282A"/>
    <w:rsid w:val="006D288F"/>
    <w:rsid w:val="006D39F9"/>
    <w:rsid w:val="006D3BBE"/>
    <w:rsid w:val="006D3F7F"/>
    <w:rsid w:val="006D3FE2"/>
    <w:rsid w:val="006D4304"/>
    <w:rsid w:val="006D430C"/>
    <w:rsid w:val="006D4316"/>
    <w:rsid w:val="006D431F"/>
    <w:rsid w:val="006D43C5"/>
    <w:rsid w:val="006D43EF"/>
    <w:rsid w:val="006D4AE4"/>
    <w:rsid w:val="006D4BC7"/>
    <w:rsid w:val="006D4C1F"/>
    <w:rsid w:val="006D4C33"/>
    <w:rsid w:val="006D4D7C"/>
    <w:rsid w:val="006D4E3F"/>
    <w:rsid w:val="006D5217"/>
    <w:rsid w:val="006D56D8"/>
    <w:rsid w:val="006D578B"/>
    <w:rsid w:val="006D588A"/>
    <w:rsid w:val="006D59F1"/>
    <w:rsid w:val="006D5C7F"/>
    <w:rsid w:val="006D6237"/>
    <w:rsid w:val="006D63E0"/>
    <w:rsid w:val="006D6443"/>
    <w:rsid w:val="006D6719"/>
    <w:rsid w:val="006D67C8"/>
    <w:rsid w:val="006D6876"/>
    <w:rsid w:val="006D6A32"/>
    <w:rsid w:val="006D6B87"/>
    <w:rsid w:val="006D73E6"/>
    <w:rsid w:val="006D791A"/>
    <w:rsid w:val="006D7A7B"/>
    <w:rsid w:val="006D7C82"/>
    <w:rsid w:val="006E006C"/>
    <w:rsid w:val="006E00F5"/>
    <w:rsid w:val="006E08C8"/>
    <w:rsid w:val="006E0A8A"/>
    <w:rsid w:val="006E11C8"/>
    <w:rsid w:val="006E1389"/>
    <w:rsid w:val="006E13A9"/>
    <w:rsid w:val="006E1AE9"/>
    <w:rsid w:val="006E1E7D"/>
    <w:rsid w:val="006E20E7"/>
    <w:rsid w:val="006E2432"/>
    <w:rsid w:val="006E26FF"/>
    <w:rsid w:val="006E2B22"/>
    <w:rsid w:val="006E2E2B"/>
    <w:rsid w:val="006E2F05"/>
    <w:rsid w:val="006E324C"/>
    <w:rsid w:val="006E34DF"/>
    <w:rsid w:val="006E3926"/>
    <w:rsid w:val="006E3D63"/>
    <w:rsid w:val="006E404E"/>
    <w:rsid w:val="006E4233"/>
    <w:rsid w:val="006E4373"/>
    <w:rsid w:val="006E468C"/>
    <w:rsid w:val="006E4767"/>
    <w:rsid w:val="006E48D2"/>
    <w:rsid w:val="006E49E1"/>
    <w:rsid w:val="006E4C47"/>
    <w:rsid w:val="006E4EAB"/>
    <w:rsid w:val="006E4F27"/>
    <w:rsid w:val="006E4F64"/>
    <w:rsid w:val="006E51B2"/>
    <w:rsid w:val="006E540C"/>
    <w:rsid w:val="006E5FC9"/>
    <w:rsid w:val="006E6320"/>
    <w:rsid w:val="006E6388"/>
    <w:rsid w:val="006E65CB"/>
    <w:rsid w:val="006E6AA5"/>
    <w:rsid w:val="006E6C3B"/>
    <w:rsid w:val="006E6CCF"/>
    <w:rsid w:val="006E6FF3"/>
    <w:rsid w:val="006E71C5"/>
    <w:rsid w:val="006E72A9"/>
    <w:rsid w:val="006E77FF"/>
    <w:rsid w:val="006E794D"/>
    <w:rsid w:val="006E7C04"/>
    <w:rsid w:val="006E7E32"/>
    <w:rsid w:val="006F02EE"/>
    <w:rsid w:val="006F06B4"/>
    <w:rsid w:val="006F078A"/>
    <w:rsid w:val="006F0899"/>
    <w:rsid w:val="006F0B94"/>
    <w:rsid w:val="006F0F44"/>
    <w:rsid w:val="006F11E7"/>
    <w:rsid w:val="006F1551"/>
    <w:rsid w:val="006F1557"/>
    <w:rsid w:val="006F15F6"/>
    <w:rsid w:val="006F168D"/>
    <w:rsid w:val="006F16C0"/>
    <w:rsid w:val="006F190B"/>
    <w:rsid w:val="006F19AC"/>
    <w:rsid w:val="006F1B5D"/>
    <w:rsid w:val="006F1CC7"/>
    <w:rsid w:val="006F1E7E"/>
    <w:rsid w:val="006F1FC7"/>
    <w:rsid w:val="006F1FDA"/>
    <w:rsid w:val="006F211F"/>
    <w:rsid w:val="006F248D"/>
    <w:rsid w:val="006F266E"/>
    <w:rsid w:val="006F2843"/>
    <w:rsid w:val="006F2B35"/>
    <w:rsid w:val="006F2E76"/>
    <w:rsid w:val="006F356A"/>
    <w:rsid w:val="006F35CB"/>
    <w:rsid w:val="006F365D"/>
    <w:rsid w:val="006F380B"/>
    <w:rsid w:val="006F3CB8"/>
    <w:rsid w:val="006F3CB9"/>
    <w:rsid w:val="006F3D58"/>
    <w:rsid w:val="006F3F6D"/>
    <w:rsid w:val="006F3FD7"/>
    <w:rsid w:val="006F4125"/>
    <w:rsid w:val="006F43A6"/>
    <w:rsid w:val="006F43B4"/>
    <w:rsid w:val="006F496C"/>
    <w:rsid w:val="006F4F2C"/>
    <w:rsid w:val="006F4F44"/>
    <w:rsid w:val="006F5B34"/>
    <w:rsid w:val="006F5CC7"/>
    <w:rsid w:val="006F5E1B"/>
    <w:rsid w:val="006F603A"/>
    <w:rsid w:val="006F62BD"/>
    <w:rsid w:val="006F650A"/>
    <w:rsid w:val="006F65E6"/>
    <w:rsid w:val="006F6C40"/>
    <w:rsid w:val="006F6F41"/>
    <w:rsid w:val="006F6F82"/>
    <w:rsid w:val="006F70D3"/>
    <w:rsid w:val="006F73EC"/>
    <w:rsid w:val="006F7BAD"/>
    <w:rsid w:val="007003EF"/>
    <w:rsid w:val="007009C6"/>
    <w:rsid w:val="00700DD0"/>
    <w:rsid w:val="00701235"/>
    <w:rsid w:val="007012BC"/>
    <w:rsid w:val="007012EF"/>
    <w:rsid w:val="00701553"/>
    <w:rsid w:val="00701B15"/>
    <w:rsid w:val="00701D58"/>
    <w:rsid w:val="00701D83"/>
    <w:rsid w:val="007026C7"/>
    <w:rsid w:val="007027A7"/>
    <w:rsid w:val="00702998"/>
    <w:rsid w:val="00702A16"/>
    <w:rsid w:val="00702AB0"/>
    <w:rsid w:val="00702B9F"/>
    <w:rsid w:val="00702CE3"/>
    <w:rsid w:val="007031B9"/>
    <w:rsid w:val="00703AF4"/>
    <w:rsid w:val="00703D4E"/>
    <w:rsid w:val="00703F82"/>
    <w:rsid w:val="0070421A"/>
    <w:rsid w:val="007043D4"/>
    <w:rsid w:val="00704B6E"/>
    <w:rsid w:val="00704CFA"/>
    <w:rsid w:val="00704EE0"/>
    <w:rsid w:val="00705021"/>
    <w:rsid w:val="0070576B"/>
    <w:rsid w:val="007058F3"/>
    <w:rsid w:val="00705A6A"/>
    <w:rsid w:val="00705C8A"/>
    <w:rsid w:val="007061C5"/>
    <w:rsid w:val="00706416"/>
    <w:rsid w:val="00706474"/>
    <w:rsid w:val="00706CF1"/>
    <w:rsid w:val="00706E67"/>
    <w:rsid w:val="00706E6B"/>
    <w:rsid w:val="00706F5F"/>
    <w:rsid w:val="00706F8C"/>
    <w:rsid w:val="00707022"/>
    <w:rsid w:val="007073D4"/>
    <w:rsid w:val="00707934"/>
    <w:rsid w:val="00707946"/>
    <w:rsid w:val="00707E79"/>
    <w:rsid w:val="00707F1A"/>
    <w:rsid w:val="00710047"/>
    <w:rsid w:val="007102D1"/>
    <w:rsid w:val="0071040E"/>
    <w:rsid w:val="0071069F"/>
    <w:rsid w:val="00710D6D"/>
    <w:rsid w:val="00710F87"/>
    <w:rsid w:val="007112D9"/>
    <w:rsid w:val="00711B78"/>
    <w:rsid w:val="00711D68"/>
    <w:rsid w:val="00711EE4"/>
    <w:rsid w:val="007121CD"/>
    <w:rsid w:val="00712798"/>
    <w:rsid w:val="00712B38"/>
    <w:rsid w:val="00712B7B"/>
    <w:rsid w:val="00712F52"/>
    <w:rsid w:val="00713AF2"/>
    <w:rsid w:val="00713DC5"/>
    <w:rsid w:val="007140E3"/>
    <w:rsid w:val="00714101"/>
    <w:rsid w:val="007142A2"/>
    <w:rsid w:val="007142FC"/>
    <w:rsid w:val="0071456B"/>
    <w:rsid w:val="00714682"/>
    <w:rsid w:val="00714A7B"/>
    <w:rsid w:val="00714D49"/>
    <w:rsid w:val="00714DA4"/>
    <w:rsid w:val="00715049"/>
    <w:rsid w:val="0071518B"/>
    <w:rsid w:val="007151CE"/>
    <w:rsid w:val="00715675"/>
    <w:rsid w:val="00715E54"/>
    <w:rsid w:val="00715EC5"/>
    <w:rsid w:val="007168B1"/>
    <w:rsid w:val="00716A08"/>
    <w:rsid w:val="00716C66"/>
    <w:rsid w:val="00716DDF"/>
    <w:rsid w:val="007174BF"/>
    <w:rsid w:val="00717576"/>
    <w:rsid w:val="007175B9"/>
    <w:rsid w:val="007201BB"/>
    <w:rsid w:val="007205ED"/>
    <w:rsid w:val="00720BC5"/>
    <w:rsid w:val="00720EC8"/>
    <w:rsid w:val="00720F5D"/>
    <w:rsid w:val="00720F99"/>
    <w:rsid w:val="0072113B"/>
    <w:rsid w:val="007215EA"/>
    <w:rsid w:val="00721675"/>
    <w:rsid w:val="00721AFC"/>
    <w:rsid w:val="00721F7D"/>
    <w:rsid w:val="00721FFA"/>
    <w:rsid w:val="0072200D"/>
    <w:rsid w:val="00722088"/>
    <w:rsid w:val="007220F5"/>
    <w:rsid w:val="007222F7"/>
    <w:rsid w:val="007225A0"/>
    <w:rsid w:val="00722AC3"/>
    <w:rsid w:val="00722B1C"/>
    <w:rsid w:val="00722B59"/>
    <w:rsid w:val="007230C5"/>
    <w:rsid w:val="00723344"/>
    <w:rsid w:val="00723379"/>
    <w:rsid w:val="00723620"/>
    <w:rsid w:val="00723B23"/>
    <w:rsid w:val="00723C1E"/>
    <w:rsid w:val="00724367"/>
    <w:rsid w:val="00724F4B"/>
    <w:rsid w:val="00724FF8"/>
    <w:rsid w:val="0072505E"/>
    <w:rsid w:val="007253C3"/>
    <w:rsid w:val="00725612"/>
    <w:rsid w:val="007256CC"/>
    <w:rsid w:val="00725AFA"/>
    <w:rsid w:val="007260E0"/>
    <w:rsid w:val="00726393"/>
    <w:rsid w:val="00726564"/>
    <w:rsid w:val="007265B9"/>
    <w:rsid w:val="0072670B"/>
    <w:rsid w:val="007267E8"/>
    <w:rsid w:val="0072680F"/>
    <w:rsid w:val="007268F5"/>
    <w:rsid w:val="00726A2D"/>
    <w:rsid w:val="00726D5C"/>
    <w:rsid w:val="00726E72"/>
    <w:rsid w:val="00726F2E"/>
    <w:rsid w:val="007273AD"/>
    <w:rsid w:val="007275C6"/>
    <w:rsid w:val="00727C26"/>
    <w:rsid w:val="00727D01"/>
    <w:rsid w:val="00727EE9"/>
    <w:rsid w:val="00730008"/>
    <w:rsid w:val="00730011"/>
    <w:rsid w:val="00730556"/>
    <w:rsid w:val="00730AE3"/>
    <w:rsid w:val="00730C25"/>
    <w:rsid w:val="007314D8"/>
    <w:rsid w:val="00731580"/>
    <w:rsid w:val="00731721"/>
    <w:rsid w:val="0073186A"/>
    <w:rsid w:val="007319DE"/>
    <w:rsid w:val="00731E96"/>
    <w:rsid w:val="00731ED2"/>
    <w:rsid w:val="0073207E"/>
    <w:rsid w:val="0073225C"/>
    <w:rsid w:val="0073229A"/>
    <w:rsid w:val="0073232D"/>
    <w:rsid w:val="00732568"/>
    <w:rsid w:val="007326E1"/>
    <w:rsid w:val="00732700"/>
    <w:rsid w:val="00732D3F"/>
    <w:rsid w:val="00732D55"/>
    <w:rsid w:val="00732F32"/>
    <w:rsid w:val="0073306E"/>
    <w:rsid w:val="00733553"/>
    <w:rsid w:val="0073359E"/>
    <w:rsid w:val="00733883"/>
    <w:rsid w:val="00733999"/>
    <w:rsid w:val="007339BC"/>
    <w:rsid w:val="00733B9A"/>
    <w:rsid w:val="00733BD3"/>
    <w:rsid w:val="00733C02"/>
    <w:rsid w:val="00733CD0"/>
    <w:rsid w:val="00733F99"/>
    <w:rsid w:val="007340B8"/>
    <w:rsid w:val="00734498"/>
    <w:rsid w:val="007344D1"/>
    <w:rsid w:val="0073460C"/>
    <w:rsid w:val="007347A1"/>
    <w:rsid w:val="00734CEF"/>
    <w:rsid w:val="00735023"/>
    <w:rsid w:val="0073538C"/>
    <w:rsid w:val="0073568E"/>
    <w:rsid w:val="00735A1C"/>
    <w:rsid w:val="00735C4D"/>
    <w:rsid w:val="007362A2"/>
    <w:rsid w:val="007362DB"/>
    <w:rsid w:val="0073639C"/>
    <w:rsid w:val="007364F3"/>
    <w:rsid w:val="00736A0A"/>
    <w:rsid w:val="00736C73"/>
    <w:rsid w:val="00736E6E"/>
    <w:rsid w:val="00736F66"/>
    <w:rsid w:val="00736F76"/>
    <w:rsid w:val="00737021"/>
    <w:rsid w:val="007371DB"/>
    <w:rsid w:val="007373B2"/>
    <w:rsid w:val="007373CD"/>
    <w:rsid w:val="0073740C"/>
    <w:rsid w:val="00737422"/>
    <w:rsid w:val="00737697"/>
    <w:rsid w:val="007377BF"/>
    <w:rsid w:val="007379D9"/>
    <w:rsid w:val="00737A05"/>
    <w:rsid w:val="00737BEA"/>
    <w:rsid w:val="00737C55"/>
    <w:rsid w:val="007403B9"/>
    <w:rsid w:val="00740596"/>
    <w:rsid w:val="0074091F"/>
    <w:rsid w:val="0074099E"/>
    <w:rsid w:val="007409A7"/>
    <w:rsid w:val="00740B97"/>
    <w:rsid w:val="007410FD"/>
    <w:rsid w:val="0074113C"/>
    <w:rsid w:val="0074132C"/>
    <w:rsid w:val="00741529"/>
    <w:rsid w:val="00741794"/>
    <w:rsid w:val="00741EF9"/>
    <w:rsid w:val="00742284"/>
    <w:rsid w:val="0074235C"/>
    <w:rsid w:val="007428F4"/>
    <w:rsid w:val="007429E8"/>
    <w:rsid w:val="00742DF1"/>
    <w:rsid w:val="0074356A"/>
    <w:rsid w:val="00743658"/>
    <w:rsid w:val="00744144"/>
    <w:rsid w:val="00744578"/>
    <w:rsid w:val="00744703"/>
    <w:rsid w:val="00744AA3"/>
    <w:rsid w:val="00744B41"/>
    <w:rsid w:val="00744B6E"/>
    <w:rsid w:val="00744F7F"/>
    <w:rsid w:val="007450B1"/>
    <w:rsid w:val="00745399"/>
    <w:rsid w:val="007459D2"/>
    <w:rsid w:val="007459E2"/>
    <w:rsid w:val="00745D5F"/>
    <w:rsid w:val="007468FB"/>
    <w:rsid w:val="00746F21"/>
    <w:rsid w:val="0074712D"/>
    <w:rsid w:val="0074717E"/>
    <w:rsid w:val="0074721A"/>
    <w:rsid w:val="007478CC"/>
    <w:rsid w:val="007479EB"/>
    <w:rsid w:val="00747A59"/>
    <w:rsid w:val="00747D30"/>
    <w:rsid w:val="00747D7F"/>
    <w:rsid w:val="00747FA0"/>
    <w:rsid w:val="00750821"/>
    <w:rsid w:val="00750AA2"/>
    <w:rsid w:val="00750BB3"/>
    <w:rsid w:val="00750C52"/>
    <w:rsid w:val="00750DE9"/>
    <w:rsid w:val="00750E48"/>
    <w:rsid w:val="007510D5"/>
    <w:rsid w:val="007510E5"/>
    <w:rsid w:val="007516A2"/>
    <w:rsid w:val="007517B1"/>
    <w:rsid w:val="00752251"/>
    <w:rsid w:val="007527DC"/>
    <w:rsid w:val="0075283E"/>
    <w:rsid w:val="007529E1"/>
    <w:rsid w:val="00752CC8"/>
    <w:rsid w:val="00753C8F"/>
    <w:rsid w:val="00753CAC"/>
    <w:rsid w:val="00753F0D"/>
    <w:rsid w:val="00754063"/>
    <w:rsid w:val="0075422D"/>
    <w:rsid w:val="007544AA"/>
    <w:rsid w:val="00754706"/>
    <w:rsid w:val="00754A77"/>
    <w:rsid w:val="00754D77"/>
    <w:rsid w:val="00754FFD"/>
    <w:rsid w:val="00755323"/>
    <w:rsid w:val="007554C5"/>
    <w:rsid w:val="00755636"/>
    <w:rsid w:val="007558CD"/>
    <w:rsid w:val="00755CD7"/>
    <w:rsid w:val="00755D0F"/>
    <w:rsid w:val="00756161"/>
    <w:rsid w:val="00756178"/>
    <w:rsid w:val="007566BC"/>
    <w:rsid w:val="00756764"/>
    <w:rsid w:val="007567FC"/>
    <w:rsid w:val="007568CF"/>
    <w:rsid w:val="00756902"/>
    <w:rsid w:val="00756AD0"/>
    <w:rsid w:val="00756CAD"/>
    <w:rsid w:val="00756DF8"/>
    <w:rsid w:val="007571FC"/>
    <w:rsid w:val="007573C3"/>
    <w:rsid w:val="00757422"/>
    <w:rsid w:val="0075759B"/>
    <w:rsid w:val="0075767E"/>
    <w:rsid w:val="00757864"/>
    <w:rsid w:val="00757A7B"/>
    <w:rsid w:val="00757AE2"/>
    <w:rsid w:val="00757CA2"/>
    <w:rsid w:val="00757D3C"/>
    <w:rsid w:val="00757DCA"/>
    <w:rsid w:val="00757E69"/>
    <w:rsid w:val="00760751"/>
    <w:rsid w:val="0076087A"/>
    <w:rsid w:val="007612C5"/>
    <w:rsid w:val="0076143F"/>
    <w:rsid w:val="00761440"/>
    <w:rsid w:val="007615C2"/>
    <w:rsid w:val="007616BE"/>
    <w:rsid w:val="007616C3"/>
    <w:rsid w:val="00761ED3"/>
    <w:rsid w:val="007624B1"/>
    <w:rsid w:val="00762567"/>
    <w:rsid w:val="0076277A"/>
    <w:rsid w:val="00762935"/>
    <w:rsid w:val="007629BC"/>
    <w:rsid w:val="00762C2E"/>
    <w:rsid w:val="00762C8E"/>
    <w:rsid w:val="00762E3E"/>
    <w:rsid w:val="00762E62"/>
    <w:rsid w:val="00762E74"/>
    <w:rsid w:val="00762FA8"/>
    <w:rsid w:val="00762FFB"/>
    <w:rsid w:val="0076323E"/>
    <w:rsid w:val="0076335E"/>
    <w:rsid w:val="007635BB"/>
    <w:rsid w:val="0076391D"/>
    <w:rsid w:val="00763AC3"/>
    <w:rsid w:val="00763DD2"/>
    <w:rsid w:val="00763E35"/>
    <w:rsid w:val="00763E40"/>
    <w:rsid w:val="00764493"/>
    <w:rsid w:val="007646F2"/>
    <w:rsid w:val="0076496E"/>
    <w:rsid w:val="007653D0"/>
    <w:rsid w:val="0076594F"/>
    <w:rsid w:val="0076598C"/>
    <w:rsid w:val="00765C5A"/>
    <w:rsid w:val="00765F11"/>
    <w:rsid w:val="00765F7F"/>
    <w:rsid w:val="007664F0"/>
    <w:rsid w:val="0076662B"/>
    <w:rsid w:val="00766790"/>
    <w:rsid w:val="00766945"/>
    <w:rsid w:val="00766FFD"/>
    <w:rsid w:val="007673F1"/>
    <w:rsid w:val="0076747C"/>
    <w:rsid w:val="007679A0"/>
    <w:rsid w:val="00767A13"/>
    <w:rsid w:val="00767C08"/>
    <w:rsid w:val="00767C7E"/>
    <w:rsid w:val="00767E03"/>
    <w:rsid w:val="00767E72"/>
    <w:rsid w:val="0077011D"/>
    <w:rsid w:val="0077030B"/>
    <w:rsid w:val="00770762"/>
    <w:rsid w:val="00770775"/>
    <w:rsid w:val="0077077E"/>
    <w:rsid w:val="007709FC"/>
    <w:rsid w:val="00770B1F"/>
    <w:rsid w:val="00770BC1"/>
    <w:rsid w:val="0077126F"/>
    <w:rsid w:val="007715AE"/>
    <w:rsid w:val="0077195C"/>
    <w:rsid w:val="00771DEC"/>
    <w:rsid w:val="00771F59"/>
    <w:rsid w:val="00772055"/>
    <w:rsid w:val="007720A1"/>
    <w:rsid w:val="007720AC"/>
    <w:rsid w:val="007725C9"/>
    <w:rsid w:val="00772E4F"/>
    <w:rsid w:val="00772EBB"/>
    <w:rsid w:val="00772FAF"/>
    <w:rsid w:val="007732F9"/>
    <w:rsid w:val="0077331F"/>
    <w:rsid w:val="007735A6"/>
    <w:rsid w:val="0077363C"/>
    <w:rsid w:val="007736FF"/>
    <w:rsid w:val="00773FD1"/>
    <w:rsid w:val="007746DA"/>
    <w:rsid w:val="007749B2"/>
    <w:rsid w:val="00774DAF"/>
    <w:rsid w:val="00775215"/>
    <w:rsid w:val="007752F9"/>
    <w:rsid w:val="0077554C"/>
    <w:rsid w:val="00775843"/>
    <w:rsid w:val="007758FA"/>
    <w:rsid w:val="0077591F"/>
    <w:rsid w:val="00775937"/>
    <w:rsid w:val="00775D4A"/>
    <w:rsid w:val="007760E0"/>
    <w:rsid w:val="00776646"/>
    <w:rsid w:val="00776682"/>
    <w:rsid w:val="007767DF"/>
    <w:rsid w:val="0077699E"/>
    <w:rsid w:val="00776CCC"/>
    <w:rsid w:val="0077772B"/>
    <w:rsid w:val="007778DB"/>
    <w:rsid w:val="00777926"/>
    <w:rsid w:val="00777ABD"/>
    <w:rsid w:val="00777D74"/>
    <w:rsid w:val="00777E5C"/>
    <w:rsid w:val="0078027D"/>
    <w:rsid w:val="00780557"/>
    <w:rsid w:val="0078055B"/>
    <w:rsid w:val="00780596"/>
    <w:rsid w:val="007805CA"/>
    <w:rsid w:val="00780B65"/>
    <w:rsid w:val="00780C59"/>
    <w:rsid w:val="00780EA0"/>
    <w:rsid w:val="00780FDE"/>
    <w:rsid w:val="00781377"/>
    <w:rsid w:val="00781386"/>
    <w:rsid w:val="00781616"/>
    <w:rsid w:val="007818D6"/>
    <w:rsid w:val="007818F9"/>
    <w:rsid w:val="00781919"/>
    <w:rsid w:val="00781BD7"/>
    <w:rsid w:val="00781C5E"/>
    <w:rsid w:val="00781CCC"/>
    <w:rsid w:val="00781DAE"/>
    <w:rsid w:val="00781FA7"/>
    <w:rsid w:val="00782287"/>
    <w:rsid w:val="00782613"/>
    <w:rsid w:val="00782C80"/>
    <w:rsid w:val="00782CD4"/>
    <w:rsid w:val="00782F27"/>
    <w:rsid w:val="0078323F"/>
    <w:rsid w:val="007833B9"/>
    <w:rsid w:val="00783419"/>
    <w:rsid w:val="00783B3D"/>
    <w:rsid w:val="00783C2F"/>
    <w:rsid w:val="00784859"/>
    <w:rsid w:val="00784AF8"/>
    <w:rsid w:val="00784B15"/>
    <w:rsid w:val="00784CDF"/>
    <w:rsid w:val="00784D3A"/>
    <w:rsid w:val="00784DDA"/>
    <w:rsid w:val="00784E30"/>
    <w:rsid w:val="0078502E"/>
    <w:rsid w:val="007850A4"/>
    <w:rsid w:val="007852B6"/>
    <w:rsid w:val="0078567D"/>
    <w:rsid w:val="00785ACB"/>
    <w:rsid w:val="00785BF2"/>
    <w:rsid w:val="0078609C"/>
    <w:rsid w:val="007863E4"/>
    <w:rsid w:val="007870F4"/>
    <w:rsid w:val="00787102"/>
    <w:rsid w:val="00787285"/>
    <w:rsid w:val="00787293"/>
    <w:rsid w:val="00787372"/>
    <w:rsid w:val="00787400"/>
    <w:rsid w:val="00787503"/>
    <w:rsid w:val="00787B22"/>
    <w:rsid w:val="00787EF6"/>
    <w:rsid w:val="007900B1"/>
    <w:rsid w:val="00790662"/>
    <w:rsid w:val="007908C4"/>
    <w:rsid w:val="00790920"/>
    <w:rsid w:val="00791252"/>
    <w:rsid w:val="007913D2"/>
    <w:rsid w:val="00791C4A"/>
    <w:rsid w:val="00791F63"/>
    <w:rsid w:val="0079260C"/>
    <w:rsid w:val="00792B74"/>
    <w:rsid w:val="00792C7F"/>
    <w:rsid w:val="00792CF2"/>
    <w:rsid w:val="00792F59"/>
    <w:rsid w:val="00793B20"/>
    <w:rsid w:val="00793B91"/>
    <w:rsid w:val="00794001"/>
    <w:rsid w:val="0079480C"/>
    <w:rsid w:val="00794951"/>
    <w:rsid w:val="00795080"/>
    <w:rsid w:val="0079514C"/>
    <w:rsid w:val="00795BC0"/>
    <w:rsid w:val="00795D8C"/>
    <w:rsid w:val="007960A6"/>
    <w:rsid w:val="0079627D"/>
    <w:rsid w:val="007965CC"/>
    <w:rsid w:val="007968C4"/>
    <w:rsid w:val="00796A46"/>
    <w:rsid w:val="00796B4F"/>
    <w:rsid w:val="00796BD0"/>
    <w:rsid w:val="00796DC3"/>
    <w:rsid w:val="00796EA7"/>
    <w:rsid w:val="007971D3"/>
    <w:rsid w:val="0079730B"/>
    <w:rsid w:val="00797376"/>
    <w:rsid w:val="007973C5"/>
    <w:rsid w:val="00797A17"/>
    <w:rsid w:val="00797DDC"/>
    <w:rsid w:val="007A0014"/>
    <w:rsid w:val="007A0078"/>
    <w:rsid w:val="007A0608"/>
    <w:rsid w:val="007A1511"/>
    <w:rsid w:val="007A17F1"/>
    <w:rsid w:val="007A1998"/>
    <w:rsid w:val="007A1A1E"/>
    <w:rsid w:val="007A1E20"/>
    <w:rsid w:val="007A1EB5"/>
    <w:rsid w:val="007A20EB"/>
    <w:rsid w:val="007A21FE"/>
    <w:rsid w:val="007A2342"/>
    <w:rsid w:val="007A237E"/>
    <w:rsid w:val="007A274B"/>
    <w:rsid w:val="007A28A3"/>
    <w:rsid w:val="007A2990"/>
    <w:rsid w:val="007A2EA1"/>
    <w:rsid w:val="007A2F56"/>
    <w:rsid w:val="007A3276"/>
    <w:rsid w:val="007A3411"/>
    <w:rsid w:val="007A40EE"/>
    <w:rsid w:val="007A425A"/>
    <w:rsid w:val="007A48C5"/>
    <w:rsid w:val="007A49B7"/>
    <w:rsid w:val="007A4C12"/>
    <w:rsid w:val="007A5554"/>
    <w:rsid w:val="007A5579"/>
    <w:rsid w:val="007A57E1"/>
    <w:rsid w:val="007A57F7"/>
    <w:rsid w:val="007A58D1"/>
    <w:rsid w:val="007A5AD9"/>
    <w:rsid w:val="007A655E"/>
    <w:rsid w:val="007A6637"/>
    <w:rsid w:val="007A6FA6"/>
    <w:rsid w:val="007A716F"/>
    <w:rsid w:val="007A763F"/>
    <w:rsid w:val="007A799C"/>
    <w:rsid w:val="007A7B4D"/>
    <w:rsid w:val="007A7FBC"/>
    <w:rsid w:val="007B03CA"/>
    <w:rsid w:val="007B099C"/>
    <w:rsid w:val="007B0C5F"/>
    <w:rsid w:val="007B0D78"/>
    <w:rsid w:val="007B0DEE"/>
    <w:rsid w:val="007B100C"/>
    <w:rsid w:val="007B1185"/>
    <w:rsid w:val="007B12CE"/>
    <w:rsid w:val="007B14F0"/>
    <w:rsid w:val="007B14F2"/>
    <w:rsid w:val="007B15D4"/>
    <w:rsid w:val="007B1886"/>
    <w:rsid w:val="007B1A41"/>
    <w:rsid w:val="007B1D0B"/>
    <w:rsid w:val="007B1F73"/>
    <w:rsid w:val="007B2028"/>
    <w:rsid w:val="007B204C"/>
    <w:rsid w:val="007B2057"/>
    <w:rsid w:val="007B207D"/>
    <w:rsid w:val="007B230C"/>
    <w:rsid w:val="007B2585"/>
    <w:rsid w:val="007B2683"/>
    <w:rsid w:val="007B2691"/>
    <w:rsid w:val="007B26A6"/>
    <w:rsid w:val="007B274A"/>
    <w:rsid w:val="007B2A4D"/>
    <w:rsid w:val="007B2B94"/>
    <w:rsid w:val="007B2F64"/>
    <w:rsid w:val="007B3570"/>
    <w:rsid w:val="007B36CA"/>
    <w:rsid w:val="007B3DE0"/>
    <w:rsid w:val="007B40BD"/>
    <w:rsid w:val="007B4172"/>
    <w:rsid w:val="007B420A"/>
    <w:rsid w:val="007B4324"/>
    <w:rsid w:val="007B4386"/>
    <w:rsid w:val="007B4409"/>
    <w:rsid w:val="007B460C"/>
    <w:rsid w:val="007B468D"/>
    <w:rsid w:val="007B4A20"/>
    <w:rsid w:val="007B4A31"/>
    <w:rsid w:val="007B4A3A"/>
    <w:rsid w:val="007B4AB3"/>
    <w:rsid w:val="007B4BEF"/>
    <w:rsid w:val="007B4CAC"/>
    <w:rsid w:val="007B4D24"/>
    <w:rsid w:val="007B546F"/>
    <w:rsid w:val="007B596D"/>
    <w:rsid w:val="007B5B28"/>
    <w:rsid w:val="007B5B87"/>
    <w:rsid w:val="007B5BC4"/>
    <w:rsid w:val="007B5EFC"/>
    <w:rsid w:val="007B6206"/>
    <w:rsid w:val="007B6281"/>
    <w:rsid w:val="007B637D"/>
    <w:rsid w:val="007B6979"/>
    <w:rsid w:val="007B69E1"/>
    <w:rsid w:val="007B6E7F"/>
    <w:rsid w:val="007B6F47"/>
    <w:rsid w:val="007B7397"/>
    <w:rsid w:val="007B74C7"/>
    <w:rsid w:val="007B798C"/>
    <w:rsid w:val="007B7DD6"/>
    <w:rsid w:val="007B7EB1"/>
    <w:rsid w:val="007C04ED"/>
    <w:rsid w:val="007C06AB"/>
    <w:rsid w:val="007C081A"/>
    <w:rsid w:val="007C08A8"/>
    <w:rsid w:val="007C0F54"/>
    <w:rsid w:val="007C110F"/>
    <w:rsid w:val="007C11A4"/>
    <w:rsid w:val="007C131F"/>
    <w:rsid w:val="007C172E"/>
    <w:rsid w:val="007C1AED"/>
    <w:rsid w:val="007C1B93"/>
    <w:rsid w:val="007C1C0D"/>
    <w:rsid w:val="007C1D9B"/>
    <w:rsid w:val="007C1F91"/>
    <w:rsid w:val="007C2054"/>
    <w:rsid w:val="007C25F0"/>
    <w:rsid w:val="007C2634"/>
    <w:rsid w:val="007C28DB"/>
    <w:rsid w:val="007C2A1E"/>
    <w:rsid w:val="007C2C4F"/>
    <w:rsid w:val="007C2D9B"/>
    <w:rsid w:val="007C2F2A"/>
    <w:rsid w:val="007C34E3"/>
    <w:rsid w:val="007C3828"/>
    <w:rsid w:val="007C38D9"/>
    <w:rsid w:val="007C3C8C"/>
    <w:rsid w:val="007C3DB2"/>
    <w:rsid w:val="007C41C9"/>
    <w:rsid w:val="007C4251"/>
    <w:rsid w:val="007C43BB"/>
    <w:rsid w:val="007C4435"/>
    <w:rsid w:val="007C47BA"/>
    <w:rsid w:val="007C50BE"/>
    <w:rsid w:val="007C511E"/>
    <w:rsid w:val="007C52CC"/>
    <w:rsid w:val="007C5419"/>
    <w:rsid w:val="007C587D"/>
    <w:rsid w:val="007C5F23"/>
    <w:rsid w:val="007C5F71"/>
    <w:rsid w:val="007C643C"/>
    <w:rsid w:val="007C737C"/>
    <w:rsid w:val="007C73A9"/>
    <w:rsid w:val="007C74D9"/>
    <w:rsid w:val="007C7556"/>
    <w:rsid w:val="007C777B"/>
    <w:rsid w:val="007C7B6B"/>
    <w:rsid w:val="007C7F66"/>
    <w:rsid w:val="007D056A"/>
    <w:rsid w:val="007D0591"/>
    <w:rsid w:val="007D0E51"/>
    <w:rsid w:val="007D0F18"/>
    <w:rsid w:val="007D0F56"/>
    <w:rsid w:val="007D0FFA"/>
    <w:rsid w:val="007D16E0"/>
    <w:rsid w:val="007D189C"/>
    <w:rsid w:val="007D1DAA"/>
    <w:rsid w:val="007D2454"/>
    <w:rsid w:val="007D2631"/>
    <w:rsid w:val="007D2DBD"/>
    <w:rsid w:val="007D2DDE"/>
    <w:rsid w:val="007D2F88"/>
    <w:rsid w:val="007D314A"/>
    <w:rsid w:val="007D3190"/>
    <w:rsid w:val="007D31F3"/>
    <w:rsid w:val="007D33F2"/>
    <w:rsid w:val="007D36F4"/>
    <w:rsid w:val="007D433D"/>
    <w:rsid w:val="007D4353"/>
    <w:rsid w:val="007D46DD"/>
    <w:rsid w:val="007D480D"/>
    <w:rsid w:val="007D4840"/>
    <w:rsid w:val="007D48D7"/>
    <w:rsid w:val="007D49A9"/>
    <w:rsid w:val="007D4CFC"/>
    <w:rsid w:val="007D5046"/>
    <w:rsid w:val="007D5147"/>
    <w:rsid w:val="007D596B"/>
    <w:rsid w:val="007D5BE3"/>
    <w:rsid w:val="007D5C39"/>
    <w:rsid w:val="007D5FB3"/>
    <w:rsid w:val="007D6082"/>
    <w:rsid w:val="007D658A"/>
    <w:rsid w:val="007D6739"/>
    <w:rsid w:val="007D6A42"/>
    <w:rsid w:val="007D6AE2"/>
    <w:rsid w:val="007D7171"/>
    <w:rsid w:val="007D7381"/>
    <w:rsid w:val="007D73CB"/>
    <w:rsid w:val="007D7504"/>
    <w:rsid w:val="007D75C2"/>
    <w:rsid w:val="007D77C1"/>
    <w:rsid w:val="007D7B34"/>
    <w:rsid w:val="007D7CE0"/>
    <w:rsid w:val="007D7D2A"/>
    <w:rsid w:val="007E008C"/>
    <w:rsid w:val="007E011D"/>
    <w:rsid w:val="007E02EC"/>
    <w:rsid w:val="007E0392"/>
    <w:rsid w:val="007E0449"/>
    <w:rsid w:val="007E08E1"/>
    <w:rsid w:val="007E0DAB"/>
    <w:rsid w:val="007E0E4A"/>
    <w:rsid w:val="007E133B"/>
    <w:rsid w:val="007E13FD"/>
    <w:rsid w:val="007E1417"/>
    <w:rsid w:val="007E149F"/>
    <w:rsid w:val="007E161B"/>
    <w:rsid w:val="007E1755"/>
    <w:rsid w:val="007E17EC"/>
    <w:rsid w:val="007E1A36"/>
    <w:rsid w:val="007E1C9B"/>
    <w:rsid w:val="007E2307"/>
    <w:rsid w:val="007E26BD"/>
    <w:rsid w:val="007E2777"/>
    <w:rsid w:val="007E27E7"/>
    <w:rsid w:val="007E28E1"/>
    <w:rsid w:val="007E28EE"/>
    <w:rsid w:val="007E2D71"/>
    <w:rsid w:val="007E2DB0"/>
    <w:rsid w:val="007E2DDE"/>
    <w:rsid w:val="007E305D"/>
    <w:rsid w:val="007E32F1"/>
    <w:rsid w:val="007E3407"/>
    <w:rsid w:val="007E36B4"/>
    <w:rsid w:val="007E37BA"/>
    <w:rsid w:val="007E3B3B"/>
    <w:rsid w:val="007E425E"/>
    <w:rsid w:val="007E4593"/>
    <w:rsid w:val="007E4D26"/>
    <w:rsid w:val="007E4F13"/>
    <w:rsid w:val="007E4FE2"/>
    <w:rsid w:val="007E5268"/>
    <w:rsid w:val="007E57B8"/>
    <w:rsid w:val="007E57E1"/>
    <w:rsid w:val="007E592D"/>
    <w:rsid w:val="007E5E19"/>
    <w:rsid w:val="007E6250"/>
    <w:rsid w:val="007E647A"/>
    <w:rsid w:val="007E6B6E"/>
    <w:rsid w:val="007E7040"/>
    <w:rsid w:val="007E72F5"/>
    <w:rsid w:val="007E794F"/>
    <w:rsid w:val="007E7CF4"/>
    <w:rsid w:val="007E7F55"/>
    <w:rsid w:val="007F0052"/>
    <w:rsid w:val="007F027B"/>
    <w:rsid w:val="007F0437"/>
    <w:rsid w:val="007F076A"/>
    <w:rsid w:val="007F0C82"/>
    <w:rsid w:val="007F0DAA"/>
    <w:rsid w:val="007F1005"/>
    <w:rsid w:val="007F161C"/>
    <w:rsid w:val="007F1AE5"/>
    <w:rsid w:val="007F1CF3"/>
    <w:rsid w:val="007F1EB4"/>
    <w:rsid w:val="007F2189"/>
    <w:rsid w:val="007F236D"/>
    <w:rsid w:val="007F23B0"/>
    <w:rsid w:val="007F2481"/>
    <w:rsid w:val="007F2718"/>
    <w:rsid w:val="007F293B"/>
    <w:rsid w:val="007F2F3D"/>
    <w:rsid w:val="007F343A"/>
    <w:rsid w:val="007F3B53"/>
    <w:rsid w:val="007F3B84"/>
    <w:rsid w:val="007F3EF7"/>
    <w:rsid w:val="007F401D"/>
    <w:rsid w:val="007F4597"/>
    <w:rsid w:val="007F4882"/>
    <w:rsid w:val="007F4DA3"/>
    <w:rsid w:val="007F4E30"/>
    <w:rsid w:val="007F4EFC"/>
    <w:rsid w:val="007F54B9"/>
    <w:rsid w:val="007F5501"/>
    <w:rsid w:val="007F5564"/>
    <w:rsid w:val="007F5AC1"/>
    <w:rsid w:val="007F5BC4"/>
    <w:rsid w:val="007F5E02"/>
    <w:rsid w:val="007F5F21"/>
    <w:rsid w:val="007F6087"/>
    <w:rsid w:val="007F64E9"/>
    <w:rsid w:val="007F69ED"/>
    <w:rsid w:val="007F6A02"/>
    <w:rsid w:val="007F6DE8"/>
    <w:rsid w:val="007F7073"/>
    <w:rsid w:val="007F73DD"/>
    <w:rsid w:val="007F73DE"/>
    <w:rsid w:val="007F73F6"/>
    <w:rsid w:val="007F7450"/>
    <w:rsid w:val="007F7540"/>
    <w:rsid w:val="007F7649"/>
    <w:rsid w:val="007F7BAD"/>
    <w:rsid w:val="007F7BD6"/>
    <w:rsid w:val="007F7ED6"/>
    <w:rsid w:val="00800001"/>
    <w:rsid w:val="008001B7"/>
    <w:rsid w:val="008006B1"/>
    <w:rsid w:val="00800B54"/>
    <w:rsid w:val="00801017"/>
    <w:rsid w:val="00801467"/>
    <w:rsid w:val="008016CE"/>
    <w:rsid w:val="00801CEB"/>
    <w:rsid w:val="00801D3A"/>
    <w:rsid w:val="00801E73"/>
    <w:rsid w:val="00801F43"/>
    <w:rsid w:val="008022C4"/>
    <w:rsid w:val="008022F7"/>
    <w:rsid w:val="00802A86"/>
    <w:rsid w:val="00802DE5"/>
    <w:rsid w:val="0080341C"/>
    <w:rsid w:val="0080364E"/>
    <w:rsid w:val="008036BE"/>
    <w:rsid w:val="008036F5"/>
    <w:rsid w:val="00803774"/>
    <w:rsid w:val="00803860"/>
    <w:rsid w:val="0080450B"/>
    <w:rsid w:val="00804FC4"/>
    <w:rsid w:val="00805172"/>
    <w:rsid w:val="0080517D"/>
    <w:rsid w:val="00805710"/>
    <w:rsid w:val="00806151"/>
    <w:rsid w:val="00806403"/>
    <w:rsid w:val="008064FE"/>
    <w:rsid w:val="008067C8"/>
    <w:rsid w:val="0080686C"/>
    <w:rsid w:val="00806BEB"/>
    <w:rsid w:val="00806E65"/>
    <w:rsid w:val="00806EEC"/>
    <w:rsid w:val="00807353"/>
    <w:rsid w:val="0080785A"/>
    <w:rsid w:val="0080788F"/>
    <w:rsid w:val="008078C9"/>
    <w:rsid w:val="00807A03"/>
    <w:rsid w:val="00810136"/>
    <w:rsid w:val="008101BA"/>
    <w:rsid w:val="00810280"/>
    <w:rsid w:val="008104B5"/>
    <w:rsid w:val="008105DE"/>
    <w:rsid w:val="008107A5"/>
    <w:rsid w:val="0081098D"/>
    <w:rsid w:val="00810ABB"/>
    <w:rsid w:val="00810ADF"/>
    <w:rsid w:val="008114C9"/>
    <w:rsid w:val="00811753"/>
    <w:rsid w:val="008119EF"/>
    <w:rsid w:val="00812471"/>
    <w:rsid w:val="008127E8"/>
    <w:rsid w:val="00812A13"/>
    <w:rsid w:val="00812B0A"/>
    <w:rsid w:val="00812F5D"/>
    <w:rsid w:val="00813386"/>
    <w:rsid w:val="008135C3"/>
    <w:rsid w:val="00813707"/>
    <w:rsid w:val="0081373B"/>
    <w:rsid w:val="008137BA"/>
    <w:rsid w:val="008138EF"/>
    <w:rsid w:val="00813B0D"/>
    <w:rsid w:val="00813BB9"/>
    <w:rsid w:val="00813D64"/>
    <w:rsid w:val="00813D70"/>
    <w:rsid w:val="00813D85"/>
    <w:rsid w:val="00813EC1"/>
    <w:rsid w:val="0081407D"/>
    <w:rsid w:val="00814131"/>
    <w:rsid w:val="00814459"/>
    <w:rsid w:val="008147BF"/>
    <w:rsid w:val="008148CE"/>
    <w:rsid w:val="0081504C"/>
    <w:rsid w:val="008150E0"/>
    <w:rsid w:val="008153BC"/>
    <w:rsid w:val="00815587"/>
    <w:rsid w:val="00815DE8"/>
    <w:rsid w:val="008165A6"/>
    <w:rsid w:val="00816A41"/>
    <w:rsid w:val="00816AD4"/>
    <w:rsid w:val="00816D4A"/>
    <w:rsid w:val="00816D5B"/>
    <w:rsid w:val="00816EFC"/>
    <w:rsid w:val="00817730"/>
    <w:rsid w:val="00817776"/>
    <w:rsid w:val="008177C3"/>
    <w:rsid w:val="0081780C"/>
    <w:rsid w:val="00817C20"/>
    <w:rsid w:val="00820184"/>
    <w:rsid w:val="008203AE"/>
    <w:rsid w:val="00820652"/>
    <w:rsid w:val="00820858"/>
    <w:rsid w:val="00820F52"/>
    <w:rsid w:val="00820F58"/>
    <w:rsid w:val="00821374"/>
    <w:rsid w:val="0082149A"/>
    <w:rsid w:val="008214B4"/>
    <w:rsid w:val="0082156D"/>
    <w:rsid w:val="008217F1"/>
    <w:rsid w:val="00821B93"/>
    <w:rsid w:val="008220FE"/>
    <w:rsid w:val="0082227F"/>
    <w:rsid w:val="0082240A"/>
    <w:rsid w:val="0082266F"/>
    <w:rsid w:val="008227E4"/>
    <w:rsid w:val="0082294E"/>
    <w:rsid w:val="00822D99"/>
    <w:rsid w:val="00822E75"/>
    <w:rsid w:val="00823232"/>
    <w:rsid w:val="00823566"/>
    <w:rsid w:val="00823A50"/>
    <w:rsid w:val="00823AC2"/>
    <w:rsid w:val="00823B4B"/>
    <w:rsid w:val="008242A7"/>
    <w:rsid w:val="008249F4"/>
    <w:rsid w:val="00824EB7"/>
    <w:rsid w:val="00825008"/>
    <w:rsid w:val="0082515F"/>
    <w:rsid w:val="00825255"/>
    <w:rsid w:val="0082548B"/>
    <w:rsid w:val="00825519"/>
    <w:rsid w:val="00825895"/>
    <w:rsid w:val="00825970"/>
    <w:rsid w:val="00825B5B"/>
    <w:rsid w:val="00825C0D"/>
    <w:rsid w:val="00825C73"/>
    <w:rsid w:val="00825D1A"/>
    <w:rsid w:val="008262BE"/>
    <w:rsid w:val="0082636A"/>
    <w:rsid w:val="008266A7"/>
    <w:rsid w:val="00826C6E"/>
    <w:rsid w:val="00827087"/>
    <w:rsid w:val="0082756B"/>
    <w:rsid w:val="00827BED"/>
    <w:rsid w:val="00827D53"/>
    <w:rsid w:val="00827EF3"/>
    <w:rsid w:val="00830266"/>
    <w:rsid w:val="00830267"/>
    <w:rsid w:val="008302E2"/>
    <w:rsid w:val="00830760"/>
    <w:rsid w:val="00830796"/>
    <w:rsid w:val="008309BC"/>
    <w:rsid w:val="00830A44"/>
    <w:rsid w:val="00830B8D"/>
    <w:rsid w:val="0083168B"/>
    <w:rsid w:val="00831877"/>
    <w:rsid w:val="0083196B"/>
    <w:rsid w:val="00831970"/>
    <w:rsid w:val="00831D46"/>
    <w:rsid w:val="00832829"/>
    <w:rsid w:val="008328B5"/>
    <w:rsid w:val="0083357B"/>
    <w:rsid w:val="00833733"/>
    <w:rsid w:val="008340DD"/>
    <w:rsid w:val="008341B5"/>
    <w:rsid w:val="0083449A"/>
    <w:rsid w:val="0083489F"/>
    <w:rsid w:val="008348A6"/>
    <w:rsid w:val="00834A73"/>
    <w:rsid w:val="00834C93"/>
    <w:rsid w:val="00834E7F"/>
    <w:rsid w:val="00835051"/>
    <w:rsid w:val="008350FC"/>
    <w:rsid w:val="008350FE"/>
    <w:rsid w:val="008351EA"/>
    <w:rsid w:val="008352B6"/>
    <w:rsid w:val="008356B3"/>
    <w:rsid w:val="00835788"/>
    <w:rsid w:val="00835879"/>
    <w:rsid w:val="00835940"/>
    <w:rsid w:val="00835A54"/>
    <w:rsid w:val="00835B6E"/>
    <w:rsid w:val="00835D18"/>
    <w:rsid w:val="00835DA2"/>
    <w:rsid w:val="00836224"/>
    <w:rsid w:val="00836300"/>
    <w:rsid w:val="00836432"/>
    <w:rsid w:val="008365B1"/>
    <w:rsid w:val="00836B6D"/>
    <w:rsid w:val="00836DA7"/>
    <w:rsid w:val="00836FCD"/>
    <w:rsid w:val="008371ED"/>
    <w:rsid w:val="00837533"/>
    <w:rsid w:val="0083769C"/>
    <w:rsid w:val="00837DC5"/>
    <w:rsid w:val="0084053E"/>
    <w:rsid w:val="008405F2"/>
    <w:rsid w:val="0084071C"/>
    <w:rsid w:val="00840775"/>
    <w:rsid w:val="00840810"/>
    <w:rsid w:val="00840A37"/>
    <w:rsid w:val="00840C9B"/>
    <w:rsid w:val="00840F20"/>
    <w:rsid w:val="008414A0"/>
    <w:rsid w:val="008415AE"/>
    <w:rsid w:val="00841767"/>
    <w:rsid w:val="00841BD0"/>
    <w:rsid w:val="00841C81"/>
    <w:rsid w:val="00841ED9"/>
    <w:rsid w:val="0084212A"/>
    <w:rsid w:val="008422C3"/>
    <w:rsid w:val="008426EA"/>
    <w:rsid w:val="00842A00"/>
    <w:rsid w:val="00842AB8"/>
    <w:rsid w:val="00843033"/>
    <w:rsid w:val="008430C6"/>
    <w:rsid w:val="00843344"/>
    <w:rsid w:val="008435C6"/>
    <w:rsid w:val="00843812"/>
    <w:rsid w:val="008439CD"/>
    <w:rsid w:val="00843AAA"/>
    <w:rsid w:val="00843D0D"/>
    <w:rsid w:val="0084408F"/>
    <w:rsid w:val="008443BC"/>
    <w:rsid w:val="008443F1"/>
    <w:rsid w:val="008447D4"/>
    <w:rsid w:val="008448DF"/>
    <w:rsid w:val="00844A7C"/>
    <w:rsid w:val="0084529F"/>
    <w:rsid w:val="0084542F"/>
    <w:rsid w:val="00845440"/>
    <w:rsid w:val="0084555E"/>
    <w:rsid w:val="00845D22"/>
    <w:rsid w:val="00845F27"/>
    <w:rsid w:val="00846035"/>
    <w:rsid w:val="008460CA"/>
    <w:rsid w:val="00846288"/>
    <w:rsid w:val="008465BE"/>
    <w:rsid w:val="008467BB"/>
    <w:rsid w:val="008469B1"/>
    <w:rsid w:val="00846AF7"/>
    <w:rsid w:val="00847101"/>
    <w:rsid w:val="00847523"/>
    <w:rsid w:val="0084773F"/>
    <w:rsid w:val="00847774"/>
    <w:rsid w:val="00847D63"/>
    <w:rsid w:val="008501BE"/>
    <w:rsid w:val="0085052E"/>
    <w:rsid w:val="00850A5D"/>
    <w:rsid w:val="00850B55"/>
    <w:rsid w:val="00850B93"/>
    <w:rsid w:val="00851028"/>
    <w:rsid w:val="00851250"/>
    <w:rsid w:val="0085146D"/>
    <w:rsid w:val="00851931"/>
    <w:rsid w:val="00851B25"/>
    <w:rsid w:val="00851D21"/>
    <w:rsid w:val="00851F97"/>
    <w:rsid w:val="00852335"/>
    <w:rsid w:val="008525D7"/>
    <w:rsid w:val="00852866"/>
    <w:rsid w:val="00852F35"/>
    <w:rsid w:val="00852F66"/>
    <w:rsid w:val="0085348E"/>
    <w:rsid w:val="00853565"/>
    <w:rsid w:val="00853903"/>
    <w:rsid w:val="00853986"/>
    <w:rsid w:val="00853AD7"/>
    <w:rsid w:val="00853B76"/>
    <w:rsid w:val="00853CE7"/>
    <w:rsid w:val="0085401B"/>
    <w:rsid w:val="00854354"/>
    <w:rsid w:val="008546A1"/>
    <w:rsid w:val="0085476A"/>
    <w:rsid w:val="00854829"/>
    <w:rsid w:val="008549CD"/>
    <w:rsid w:val="00854B33"/>
    <w:rsid w:val="0085581C"/>
    <w:rsid w:val="00855938"/>
    <w:rsid w:val="008560DD"/>
    <w:rsid w:val="008561AC"/>
    <w:rsid w:val="00856218"/>
    <w:rsid w:val="00856892"/>
    <w:rsid w:val="00856996"/>
    <w:rsid w:val="00856BF2"/>
    <w:rsid w:val="00856C86"/>
    <w:rsid w:val="008576E6"/>
    <w:rsid w:val="00857986"/>
    <w:rsid w:val="00857987"/>
    <w:rsid w:val="00857A32"/>
    <w:rsid w:val="00857AB3"/>
    <w:rsid w:val="008600B8"/>
    <w:rsid w:val="0086032E"/>
    <w:rsid w:val="008603A3"/>
    <w:rsid w:val="00860500"/>
    <w:rsid w:val="00860B6C"/>
    <w:rsid w:val="00860D4F"/>
    <w:rsid w:val="00860F61"/>
    <w:rsid w:val="00861022"/>
    <w:rsid w:val="00861B90"/>
    <w:rsid w:val="00861E03"/>
    <w:rsid w:val="008620D5"/>
    <w:rsid w:val="00862901"/>
    <w:rsid w:val="00862C9F"/>
    <w:rsid w:val="00862D38"/>
    <w:rsid w:val="00863141"/>
    <w:rsid w:val="008634E1"/>
    <w:rsid w:val="008637DD"/>
    <w:rsid w:val="0086391B"/>
    <w:rsid w:val="00863C1E"/>
    <w:rsid w:val="00863D23"/>
    <w:rsid w:val="00864039"/>
    <w:rsid w:val="008645B9"/>
    <w:rsid w:val="00864E2A"/>
    <w:rsid w:val="00864FA8"/>
    <w:rsid w:val="00865134"/>
    <w:rsid w:val="008651D9"/>
    <w:rsid w:val="008652AA"/>
    <w:rsid w:val="00865321"/>
    <w:rsid w:val="0086572C"/>
    <w:rsid w:val="0086584E"/>
    <w:rsid w:val="008659FC"/>
    <w:rsid w:val="00865B26"/>
    <w:rsid w:val="00865BB9"/>
    <w:rsid w:val="00865CCB"/>
    <w:rsid w:val="0086601C"/>
    <w:rsid w:val="00866479"/>
    <w:rsid w:val="00866ED5"/>
    <w:rsid w:val="00866FB6"/>
    <w:rsid w:val="008673C9"/>
    <w:rsid w:val="00867F22"/>
    <w:rsid w:val="008702ED"/>
    <w:rsid w:val="00870398"/>
    <w:rsid w:val="0087082D"/>
    <w:rsid w:val="00870839"/>
    <w:rsid w:val="00870F90"/>
    <w:rsid w:val="00871064"/>
    <w:rsid w:val="00871272"/>
    <w:rsid w:val="008714F1"/>
    <w:rsid w:val="008716AA"/>
    <w:rsid w:val="00871833"/>
    <w:rsid w:val="00871CCD"/>
    <w:rsid w:val="00871D1C"/>
    <w:rsid w:val="00871E6C"/>
    <w:rsid w:val="0087200B"/>
    <w:rsid w:val="0087209C"/>
    <w:rsid w:val="008726A5"/>
    <w:rsid w:val="008727A1"/>
    <w:rsid w:val="008729B6"/>
    <w:rsid w:val="00872CD3"/>
    <w:rsid w:val="008732A5"/>
    <w:rsid w:val="008735B1"/>
    <w:rsid w:val="00873755"/>
    <w:rsid w:val="00873A59"/>
    <w:rsid w:val="00873DD1"/>
    <w:rsid w:val="0087418C"/>
    <w:rsid w:val="0087425B"/>
    <w:rsid w:val="008742F4"/>
    <w:rsid w:val="00874366"/>
    <w:rsid w:val="00874791"/>
    <w:rsid w:val="0087483E"/>
    <w:rsid w:val="008749DC"/>
    <w:rsid w:val="00874A53"/>
    <w:rsid w:val="00874A63"/>
    <w:rsid w:val="00874B3A"/>
    <w:rsid w:val="00874CAE"/>
    <w:rsid w:val="008752E8"/>
    <w:rsid w:val="008752FF"/>
    <w:rsid w:val="00875309"/>
    <w:rsid w:val="00875325"/>
    <w:rsid w:val="00875C18"/>
    <w:rsid w:val="00875EEF"/>
    <w:rsid w:val="00876245"/>
    <w:rsid w:val="008762A3"/>
    <w:rsid w:val="00876FBD"/>
    <w:rsid w:val="0087754A"/>
    <w:rsid w:val="008803BC"/>
    <w:rsid w:val="0088061F"/>
    <w:rsid w:val="00880697"/>
    <w:rsid w:val="0088094F"/>
    <w:rsid w:val="00880F75"/>
    <w:rsid w:val="0088102A"/>
    <w:rsid w:val="008811EF"/>
    <w:rsid w:val="00881276"/>
    <w:rsid w:val="008812E5"/>
    <w:rsid w:val="0088161A"/>
    <w:rsid w:val="00881A3F"/>
    <w:rsid w:val="00881E19"/>
    <w:rsid w:val="00881FE5"/>
    <w:rsid w:val="008826F3"/>
    <w:rsid w:val="00882A79"/>
    <w:rsid w:val="00882B0D"/>
    <w:rsid w:val="00882FE5"/>
    <w:rsid w:val="00883C97"/>
    <w:rsid w:val="00883E26"/>
    <w:rsid w:val="00883F1A"/>
    <w:rsid w:val="00883FCC"/>
    <w:rsid w:val="008843B8"/>
    <w:rsid w:val="0088456E"/>
    <w:rsid w:val="00884CEF"/>
    <w:rsid w:val="008851C1"/>
    <w:rsid w:val="008852F9"/>
    <w:rsid w:val="008855C9"/>
    <w:rsid w:val="00885735"/>
    <w:rsid w:val="00885918"/>
    <w:rsid w:val="00885B0C"/>
    <w:rsid w:val="00885CD0"/>
    <w:rsid w:val="00885CDE"/>
    <w:rsid w:val="00885ED4"/>
    <w:rsid w:val="00886560"/>
    <w:rsid w:val="0088696E"/>
    <w:rsid w:val="00886B9A"/>
    <w:rsid w:val="00886C00"/>
    <w:rsid w:val="00886C8A"/>
    <w:rsid w:val="00886FC9"/>
    <w:rsid w:val="00887214"/>
    <w:rsid w:val="008874B4"/>
    <w:rsid w:val="008877E8"/>
    <w:rsid w:val="00887827"/>
    <w:rsid w:val="00887ABA"/>
    <w:rsid w:val="00887DC8"/>
    <w:rsid w:val="00887FA0"/>
    <w:rsid w:val="008903D7"/>
    <w:rsid w:val="008904CC"/>
    <w:rsid w:val="0089061A"/>
    <w:rsid w:val="008906F8"/>
    <w:rsid w:val="00890772"/>
    <w:rsid w:val="008909F3"/>
    <w:rsid w:val="00890E4C"/>
    <w:rsid w:val="00891362"/>
    <w:rsid w:val="00891635"/>
    <w:rsid w:val="0089167E"/>
    <w:rsid w:val="00891729"/>
    <w:rsid w:val="00891C58"/>
    <w:rsid w:val="00891C6B"/>
    <w:rsid w:val="00891D35"/>
    <w:rsid w:val="00891D7C"/>
    <w:rsid w:val="0089202E"/>
    <w:rsid w:val="00892310"/>
    <w:rsid w:val="0089250D"/>
    <w:rsid w:val="00892680"/>
    <w:rsid w:val="0089297E"/>
    <w:rsid w:val="00892C07"/>
    <w:rsid w:val="00892D15"/>
    <w:rsid w:val="00893061"/>
    <w:rsid w:val="008931EA"/>
    <w:rsid w:val="008931F7"/>
    <w:rsid w:val="00893A1D"/>
    <w:rsid w:val="00893AE1"/>
    <w:rsid w:val="00893EC9"/>
    <w:rsid w:val="008940CC"/>
    <w:rsid w:val="008944AD"/>
    <w:rsid w:val="008945F9"/>
    <w:rsid w:val="00894940"/>
    <w:rsid w:val="008949B3"/>
    <w:rsid w:val="008949F9"/>
    <w:rsid w:val="00894E08"/>
    <w:rsid w:val="00895294"/>
    <w:rsid w:val="0089540C"/>
    <w:rsid w:val="008954A9"/>
    <w:rsid w:val="00895610"/>
    <w:rsid w:val="008958E2"/>
    <w:rsid w:val="00895936"/>
    <w:rsid w:val="00895B4D"/>
    <w:rsid w:val="00895C8F"/>
    <w:rsid w:val="008961D1"/>
    <w:rsid w:val="008966EF"/>
    <w:rsid w:val="00896D6B"/>
    <w:rsid w:val="00896EA9"/>
    <w:rsid w:val="008971B2"/>
    <w:rsid w:val="0089756E"/>
    <w:rsid w:val="0089795A"/>
    <w:rsid w:val="008979EE"/>
    <w:rsid w:val="00897A66"/>
    <w:rsid w:val="00897B95"/>
    <w:rsid w:val="008A0601"/>
    <w:rsid w:val="008A082D"/>
    <w:rsid w:val="008A0988"/>
    <w:rsid w:val="008A0C18"/>
    <w:rsid w:val="008A0C39"/>
    <w:rsid w:val="008A10A2"/>
    <w:rsid w:val="008A193C"/>
    <w:rsid w:val="008A1B0B"/>
    <w:rsid w:val="008A1D7A"/>
    <w:rsid w:val="008A1D92"/>
    <w:rsid w:val="008A1E4E"/>
    <w:rsid w:val="008A1F13"/>
    <w:rsid w:val="008A1F51"/>
    <w:rsid w:val="008A1FC3"/>
    <w:rsid w:val="008A204C"/>
    <w:rsid w:val="008A207C"/>
    <w:rsid w:val="008A21DD"/>
    <w:rsid w:val="008A22E4"/>
    <w:rsid w:val="008A2339"/>
    <w:rsid w:val="008A25F9"/>
    <w:rsid w:val="008A27AE"/>
    <w:rsid w:val="008A29A2"/>
    <w:rsid w:val="008A3245"/>
    <w:rsid w:val="008A38BC"/>
    <w:rsid w:val="008A3BB5"/>
    <w:rsid w:val="008A3C2E"/>
    <w:rsid w:val="008A3D04"/>
    <w:rsid w:val="008A4146"/>
    <w:rsid w:val="008A42F9"/>
    <w:rsid w:val="008A4454"/>
    <w:rsid w:val="008A45E1"/>
    <w:rsid w:val="008A4805"/>
    <w:rsid w:val="008A4907"/>
    <w:rsid w:val="008A4A61"/>
    <w:rsid w:val="008A5097"/>
    <w:rsid w:val="008A5245"/>
    <w:rsid w:val="008A5324"/>
    <w:rsid w:val="008A587F"/>
    <w:rsid w:val="008A5BE6"/>
    <w:rsid w:val="008A634D"/>
    <w:rsid w:val="008A6617"/>
    <w:rsid w:val="008A6D2B"/>
    <w:rsid w:val="008A6F5F"/>
    <w:rsid w:val="008A7083"/>
    <w:rsid w:val="008A73C4"/>
    <w:rsid w:val="008A754C"/>
    <w:rsid w:val="008A7788"/>
    <w:rsid w:val="008A794B"/>
    <w:rsid w:val="008A7A11"/>
    <w:rsid w:val="008A7E18"/>
    <w:rsid w:val="008B00FC"/>
    <w:rsid w:val="008B02C3"/>
    <w:rsid w:val="008B02F2"/>
    <w:rsid w:val="008B04E3"/>
    <w:rsid w:val="008B0649"/>
    <w:rsid w:val="008B08BA"/>
    <w:rsid w:val="008B0A89"/>
    <w:rsid w:val="008B0BA9"/>
    <w:rsid w:val="008B114D"/>
    <w:rsid w:val="008B1286"/>
    <w:rsid w:val="008B132A"/>
    <w:rsid w:val="008B1433"/>
    <w:rsid w:val="008B151A"/>
    <w:rsid w:val="008B1AFE"/>
    <w:rsid w:val="008B1CB6"/>
    <w:rsid w:val="008B1CF1"/>
    <w:rsid w:val="008B2237"/>
    <w:rsid w:val="008B23FA"/>
    <w:rsid w:val="008B24C7"/>
    <w:rsid w:val="008B262C"/>
    <w:rsid w:val="008B27B3"/>
    <w:rsid w:val="008B2854"/>
    <w:rsid w:val="008B2A33"/>
    <w:rsid w:val="008B2B1F"/>
    <w:rsid w:val="008B3020"/>
    <w:rsid w:val="008B3453"/>
    <w:rsid w:val="008B36FA"/>
    <w:rsid w:val="008B3A76"/>
    <w:rsid w:val="008B4253"/>
    <w:rsid w:val="008B443E"/>
    <w:rsid w:val="008B44D5"/>
    <w:rsid w:val="008B4869"/>
    <w:rsid w:val="008B4B68"/>
    <w:rsid w:val="008B5653"/>
    <w:rsid w:val="008B60E3"/>
    <w:rsid w:val="008B67A8"/>
    <w:rsid w:val="008B6B3F"/>
    <w:rsid w:val="008B6B6D"/>
    <w:rsid w:val="008B721D"/>
    <w:rsid w:val="008B73C0"/>
    <w:rsid w:val="008B73CB"/>
    <w:rsid w:val="008B7902"/>
    <w:rsid w:val="008B7A04"/>
    <w:rsid w:val="008B7AEC"/>
    <w:rsid w:val="008B7B22"/>
    <w:rsid w:val="008B7D62"/>
    <w:rsid w:val="008C008D"/>
    <w:rsid w:val="008C01BF"/>
    <w:rsid w:val="008C04BF"/>
    <w:rsid w:val="008C0C1C"/>
    <w:rsid w:val="008C0E63"/>
    <w:rsid w:val="008C10C0"/>
    <w:rsid w:val="008C1149"/>
    <w:rsid w:val="008C1542"/>
    <w:rsid w:val="008C178F"/>
    <w:rsid w:val="008C18CA"/>
    <w:rsid w:val="008C18D2"/>
    <w:rsid w:val="008C1FAF"/>
    <w:rsid w:val="008C209E"/>
    <w:rsid w:val="008C21E1"/>
    <w:rsid w:val="008C252A"/>
    <w:rsid w:val="008C2621"/>
    <w:rsid w:val="008C2C20"/>
    <w:rsid w:val="008C2EEF"/>
    <w:rsid w:val="008C2FD4"/>
    <w:rsid w:val="008C3233"/>
    <w:rsid w:val="008C3568"/>
    <w:rsid w:val="008C38C1"/>
    <w:rsid w:val="008C3914"/>
    <w:rsid w:val="008C3994"/>
    <w:rsid w:val="008C3A87"/>
    <w:rsid w:val="008C3F55"/>
    <w:rsid w:val="008C4380"/>
    <w:rsid w:val="008C4386"/>
    <w:rsid w:val="008C4445"/>
    <w:rsid w:val="008C4594"/>
    <w:rsid w:val="008C46B3"/>
    <w:rsid w:val="008C4708"/>
    <w:rsid w:val="008C4748"/>
    <w:rsid w:val="008C47E8"/>
    <w:rsid w:val="008C49A7"/>
    <w:rsid w:val="008C4B37"/>
    <w:rsid w:val="008C5095"/>
    <w:rsid w:val="008C509C"/>
    <w:rsid w:val="008C525A"/>
    <w:rsid w:val="008C5286"/>
    <w:rsid w:val="008C53BC"/>
    <w:rsid w:val="008C586F"/>
    <w:rsid w:val="008C5C61"/>
    <w:rsid w:val="008C5D58"/>
    <w:rsid w:val="008C603A"/>
    <w:rsid w:val="008C6312"/>
    <w:rsid w:val="008C65D2"/>
    <w:rsid w:val="008C709F"/>
    <w:rsid w:val="008C7627"/>
    <w:rsid w:val="008C7AF9"/>
    <w:rsid w:val="008D04D3"/>
    <w:rsid w:val="008D0855"/>
    <w:rsid w:val="008D0B97"/>
    <w:rsid w:val="008D0DDC"/>
    <w:rsid w:val="008D0E0E"/>
    <w:rsid w:val="008D1008"/>
    <w:rsid w:val="008D1AF8"/>
    <w:rsid w:val="008D1C00"/>
    <w:rsid w:val="008D219D"/>
    <w:rsid w:val="008D24B1"/>
    <w:rsid w:val="008D25E4"/>
    <w:rsid w:val="008D2691"/>
    <w:rsid w:val="008D2853"/>
    <w:rsid w:val="008D29A3"/>
    <w:rsid w:val="008D2F87"/>
    <w:rsid w:val="008D3981"/>
    <w:rsid w:val="008D3EB2"/>
    <w:rsid w:val="008D3ED1"/>
    <w:rsid w:val="008D4196"/>
    <w:rsid w:val="008D443C"/>
    <w:rsid w:val="008D4470"/>
    <w:rsid w:val="008D44BB"/>
    <w:rsid w:val="008D475F"/>
    <w:rsid w:val="008D4B46"/>
    <w:rsid w:val="008D5606"/>
    <w:rsid w:val="008D5634"/>
    <w:rsid w:val="008D56DB"/>
    <w:rsid w:val="008D58B8"/>
    <w:rsid w:val="008D5B03"/>
    <w:rsid w:val="008D5B4F"/>
    <w:rsid w:val="008D5D8B"/>
    <w:rsid w:val="008D5EE4"/>
    <w:rsid w:val="008D6479"/>
    <w:rsid w:val="008D66BB"/>
    <w:rsid w:val="008D69AC"/>
    <w:rsid w:val="008D6A0B"/>
    <w:rsid w:val="008D6B8E"/>
    <w:rsid w:val="008D6F71"/>
    <w:rsid w:val="008D722F"/>
    <w:rsid w:val="008D7392"/>
    <w:rsid w:val="008D7417"/>
    <w:rsid w:val="008D7529"/>
    <w:rsid w:val="008E036C"/>
    <w:rsid w:val="008E042A"/>
    <w:rsid w:val="008E076F"/>
    <w:rsid w:val="008E0971"/>
    <w:rsid w:val="008E0F81"/>
    <w:rsid w:val="008E126F"/>
    <w:rsid w:val="008E185E"/>
    <w:rsid w:val="008E1879"/>
    <w:rsid w:val="008E190A"/>
    <w:rsid w:val="008E1AD6"/>
    <w:rsid w:val="008E1D8B"/>
    <w:rsid w:val="008E1D8D"/>
    <w:rsid w:val="008E2347"/>
    <w:rsid w:val="008E24EC"/>
    <w:rsid w:val="008E25F8"/>
    <w:rsid w:val="008E2708"/>
    <w:rsid w:val="008E2823"/>
    <w:rsid w:val="008E2DDF"/>
    <w:rsid w:val="008E2F26"/>
    <w:rsid w:val="008E3255"/>
    <w:rsid w:val="008E334C"/>
    <w:rsid w:val="008E3461"/>
    <w:rsid w:val="008E35B6"/>
    <w:rsid w:val="008E3841"/>
    <w:rsid w:val="008E4742"/>
    <w:rsid w:val="008E47AF"/>
    <w:rsid w:val="008E4849"/>
    <w:rsid w:val="008E4A36"/>
    <w:rsid w:val="008E4DD8"/>
    <w:rsid w:val="008E4EEA"/>
    <w:rsid w:val="008E4FC6"/>
    <w:rsid w:val="008E5112"/>
    <w:rsid w:val="008E5244"/>
    <w:rsid w:val="008E5249"/>
    <w:rsid w:val="008E5640"/>
    <w:rsid w:val="008E599A"/>
    <w:rsid w:val="008E5E1C"/>
    <w:rsid w:val="008E6544"/>
    <w:rsid w:val="008E6680"/>
    <w:rsid w:val="008E6E1B"/>
    <w:rsid w:val="008E6F7A"/>
    <w:rsid w:val="008E712F"/>
    <w:rsid w:val="008E71BE"/>
    <w:rsid w:val="008E76E9"/>
    <w:rsid w:val="008E7702"/>
    <w:rsid w:val="008E7860"/>
    <w:rsid w:val="008E7BB4"/>
    <w:rsid w:val="008F03CF"/>
    <w:rsid w:val="008F0878"/>
    <w:rsid w:val="008F0DAD"/>
    <w:rsid w:val="008F0F3D"/>
    <w:rsid w:val="008F1074"/>
    <w:rsid w:val="008F12CC"/>
    <w:rsid w:val="008F13EC"/>
    <w:rsid w:val="008F13F5"/>
    <w:rsid w:val="008F1562"/>
    <w:rsid w:val="008F158F"/>
    <w:rsid w:val="008F171C"/>
    <w:rsid w:val="008F19A7"/>
    <w:rsid w:val="008F1C6F"/>
    <w:rsid w:val="008F1E20"/>
    <w:rsid w:val="008F220D"/>
    <w:rsid w:val="008F223D"/>
    <w:rsid w:val="008F2255"/>
    <w:rsid w:val="008F2296"/>
    <w:rsid w:val="008F2584"/>
    <w:rsid w:val="008F2803"/>
    <w:rsid w:val="008F2A8C"/>
    <w:rsid w:val="008F2C06"/>
    <w:rsid w:val="008F2CF9"/>
    <w:rsid w:val="008F2E65"/>
    <w:rsid w:val="008F2E96"/>
    <w:rsid w:val="008F3412"/>
    <w:rsid w:val="008F350B"/>
    <w:rsid w:val="008F3761"/>
    <w:rsid w:val="008F379B"/>
    <w:rsid w:val="008F3D5C"/>
    <w:rsid w:val="008F3DFA"/>
    <w:rsid w:val="008F3E51"/>
    <w:rsid w:val="008F3F94"/>
    <w:rsid w:val="008F4205"/>
    <w:rsid w:val="008F48AF"/>
    <w:rsid w:val="008F4D50"/>
    <w:rsid w:val="008F4E36"/>
    <w:rsid w:val="008F4F5D"/>
    <w:rsid w:val="008F5297"/>
    <w:rsid w:val="008F539D"/>
    <w:rsid w:val="008F5470"/>
    <w:rsid w:val="008F5A1A"/>
    <w:rsid w:val="008F5DB0"/>
    <w:rsid w:val="008F6001"/>
    <w:rsid w:val="008F64F5"/>
    <w:rsid w:val="008F6CBD"/>
    <w:rsid w:val="008F6D40"/>
    <w:rsid w:val="008F73A5"/>
    <w:rsid w:val="008F7461"/>
    <w:rsid w:val="008F7696"/>
    <w:rsid w:val="008F7708"/>
    <w:rsid w:val="008F781A"/>
    <w:rsid w:val="008F79D1"/>
    <w:rsid w:val="008F7E79"/>
    <w:rsid w:val="00900600"/>
    <w:rsid w:val="00900DBE"/>
    <w:rsid w:val="00900F47"/>
    <w:rsid w:val="009010B1"/>
    <w:rsid w:val="00901394"/>
    <w:rsid w:val="0090185B"/>
    <w:rsid w:val="00901A18"/>
    <w:rsid w:val="00901B0C"/>
    <w:rsid w:val="00901C2E"/>
    <w:rsid w:val="00901CA1"/>
    <w:rsid w:val="00901CB0"/>
    <w:rsid w:val="00901E83"/>
    <w:rsid w:val="00902020"/>
    <w:rsid w:val="0090221D"/>
    <w:rsid w:val="00902920"/>
    <w:rsid w:val="009029A8"/>
    <w:rsid w:val="00902C27"/>
    <w:rsid w:val="00902CA3"/>
    <w:rsid w:val="009032D6"/>
    <w:rsid w:val="009035BA"/>
    <w:rsid w:val="00903776"/>
    <w:rsid w:val="00903874"/>
    <w:rsid w:val="00903C42"/>
    <w:rsid w:val="00903E17"/>
    <w:rsid w:val="00904999"/>
    <w:rsid w:val="00904F39"/>
    <w:rsid w:val="00905303"/>
    <w:rsid w:val="0090579B"/>
    <w:rsid w:val="00905A4D"/>
    <w:rsid w:val="00905CA0"/>
    <w:rsid w:val="00905FC9"/>
    <w:rsid w:val="00906112"/>
    <w:rsid w:val="0090650E"/>
    <w:rsid w:val="00906721"/>
    <w:rsid w:val="00906B7B"/>
    <w:rsid w:val="00906BFE"/>
    <w:rsid w:val="00907010"/>
    <w:rsid w:val="009070E5"/>
    <w:rsid w:val="00907887"/>
    <w:rsid w:val="009079B8"/>
    <w:rsid w:val="00907B59"/>
    <w:rsid w:val="00907C2B"/>
    <w:rsid w:val="00907C32"/>
    <w:rsid w:val="00910108"/>
    <w:rsid w:val="0091020C"/>
    <w:rsid w:val="009104F1"/>
    <w:rsid w:val="009105B0"/>
    <w:rsid w:val="009106F7"/>
    <w:rsid w:val="00910AD1"/>
    <w:rsid w:val="00911267"/>
    <w:rsid w:val="00911E36"/>
    <w:rsid w:val="00912416"/>
    <w:rsid w:val="009128A2"/>
    <w:rsid w:val="00912A02"/>
    <w:rsid w:val="00912DBF"/>
    <w:rsid w:val="00912DDF"/>
    <w:rsid w:val="00912E12"/>
    <w:rsid w:val="00912FC8"/>
    <w:rsid w:val="00913249"/>
    <w:rsid w:val="0091341B"/>
    <w:rsid w:val="0091354B"/>
    <w:rsid w:val="009135C7"/>
    <w:rsid w:val="00913A7B"/>
    <w:rsid w:val="00913AEA"/>
    <w:rsid w:val="00913B97"/>
    <w:rsid w:val="00913CB3"/>
    <w:rsid w:val="00913D79"/>
    <w:rsid w:val="0091433C"/>
    <w:rsid w:val="00915527"/>
    <w:rsid w:val="00916D1D"/>
    <w:rsid w:val="00916D2D"/>
    <w:rsid w:val="00916E5C"/>
    <w:rsid w:val="00916EB3"/>
    <w:rsid w:val="00917087"/>
    <w:rsid w:val="0091723F"/>
    <w:rsid w:val="009172B8"/>
    <w:rsid w:val="009173D6"/>
    <w:rsid w:val="0091790E"/>
    <w:rsid w:val="00917A89"/>
    <w:rsid w:val="00917C30"/>
    <w:rsid w:val="0092026C"/>
    <w:rsid w:val="009202FE"/>
    <w:rsid w:val="009204EB"/>
    <w:rsid w:val="00920802"/>
    <w:rsid w:val="00920AD5"/>
    <w:rsid w:val="00920BE5"/>
    <w:rsid w:val="00920EBA"/>
    <w:rsid w:val="00921799"/>
    <w:rsid w:val="009218A9"/>
    <w:rsid w:val="009219DC"/>
    <w:rsid w:val="00921C43"/>
    <w:rsid w:val="00921C4F"/>
    <w:rsid w:val="009223D7"/>
    <w:rsid w:val="009225F7"/>
    <w:rsid w:val="00922781"/>
    <w:rsid w:val="009229FC"/>
    <w:rsid w:val="00922D8F"/>
    <w:rsid w:val="00922EE2"/>
    <w:rsid w:val="009230B7"/>
    <w:rsid w:val="00923259"/>
    <w:rsid w:val="009232C8"/>
    <w:rsid w:val="00923407"/>
    <w:rsid w:val="009235A4"/>
    <w:rsid w:val="009237A1"/>
    <w:rsid w:val="00923B6B"/>
    <w:rsid w:val="00923DC4"/>
    <w:rsid w:val="00923DD5"/>
    <w:rsid w:val="00923E8A"/>
    <w:rsid w:val="00924195"/>
    <w:rsid w:val="00924480"/>
    <w:rsid w:val="00924AEB"/>
    <w:rsid w:val="00924B4D"/>
    <w:rsid w:val="00924F1B"/>
    <w:rsid w:val="0092525B"/>
    <w:rsid w:val="0092543E"/>
    <w:rsid w:val="0092546D"/>
    <w:rsid w:val="009255B7"/>
    <w:rsid w:val="009255DF"/>
    <w:rsid w:val="009256B9"/>
    <w:rsid w:val="0092574F"/>
    <w:rsid w:val="00925903"/>
    <w:rsid w:val="00925A1A"/>
    <w:rsid w:val="00925B58"/>
    <w:rsid w:val="0092610C"/>
    <w:rsid w:val="00926C08"/>
    <w:rsid w:val="00927573"/>
    <w:rsid w:val="009276DD"/>
    <w:rsid w:val="00927AF8"/>
    <w:rsid w:val="00927E4F"/>
    <w:rsid w:val="009300B2"/>
    <w:rsid w:val="009304FE"/>
    <w:rsid w:val="009306E0"/>
    <w:rsid w:val="00930712"/>
    <w:rsid w:val="009307D9"/>
    <w:rsid w:val="00930C89"/>
    <w:rsid w:val="009311DB"/>
    <w:rsid w:val="009314E7"/>
    <w:rsid w:val="00931817"/>
    <w:rsid w:val="00931ACC"/>
    <w:rsid w:val="00931F88"/>
    <w:rsid w:val="00931FC9"/>
    <w:rsid w:val="0093226B"/>
    <w:rsid w:val="0093238F"/>
    <w:rsid w:val="009323BB"/>
    <w:rsid w:val="00932515"/>
    <w:rsid w:val="009325E9"/>
    <w:rsid w:val="009326F9"/>
    <w:rsid w:val="0093270C"/>
    <w:rsid w:val="009328D8"/>
    <w:rsid w:val="00932950"/>
    <w:rsid w:val="00932B49"/>
    <w:rsid w:val="00932D79"/>
    <w:rsid w:val="00932D91"/>
    <w:rsid w:val="009330C2"/>
    <w:rsid w:val="00933232"/>
    <w:rsid w:val="009333DB"/>
    <w:rsid w:val="009336C5"/>
    <w:rsid w:val="009337A3"/>
    <w:rsid w:val="00933B0F"/>
    <w:rsid w:val="00934496"/>
    <w:rsid w:val="00934804"/>
    <w:rsid w:val="0093494C"/>
    <w:rsid w:val="00934960"/>
    <w:rsid w:val="00934985"/>
    <w:rsid w:val="00935102"/>
    <w:rsid w:val="009352A0"/>
    <w:rsid w:val="00935D49"/>
    <w:rsid w:val="009360EF"/>
    <w:rsid w:val="00936307"/>
    <w:rsid w:val="009364FF"/>
    <w:rsid w:val="00936565"/>
    <w:rsid w:val="0093669D"/>
    <w:rsid w:val="009369CC"/>
    <w:rsid w:val="00936AC0"/>
    <w:rsid w:val="00936C4D"/>
    <w:rsid w:val="00937268"/>
    <w:rsid w:val="00937374"/>
    <w:rsid w:val="009374C7"/>
    <w:rsid w:val="009374EB"/>
    <w:rsid w:val="009378FB"/>
    <w:rsid w:val="00937AA8"/>
    <w:rsid w:val="00937BC4"/>
    <w:rsid w:val="00937BFA"/>
    <w:rsid w:val="00937C27"/>
    <w:rsid w:val="00937C37"/>
    <w:rsid w:val="00937CC6"/>
    <w:rsid w:val="00937D7C"/>
    <w:rsid w:val="00937F35"/>
    <w:rsid w:val="00937FBD"/>
    <w:rsid w:val="0094001E"/>
    <w:rsid w:val="0094002A"/>
    <w:rsid w:val="00940261"/>
    <w:rsid w:val="009402EB"/>
    <w:rsid w:val="009403C2"/>
    <w:rsid w:val="009404BA"/>
    <w:rsid w:val="00940F87"/>
    <w:rsid w:val="00940FC1"/>
    <w:rsid w:val="0094120D"/>
    <w:rsid w:val="009412F5"/>
    <w:rsid w:val="0094166F"/>
    <w:rsid w:val="0094199B"/>
    <w:rsid w:val="00942144"/>
    <w:rsid w:val="00942CC0"/>
    <w:rsid w:val="00942DF4"/>
    <w:rsid w:val="009431CF"/>
    <w:rsid w:val="009434D0"/>
    <w:rsid w:val="00943B3B"/>
    <w:rsid w:val="0094401F"/>
    <w:rsid w:val="00944275"/>
    <w:rsid w:val="0094457A"/>
    <w:rsid w:val="009448E0"/>
    <w:rsid w:val="00944E7F"/>
    <w:rsid w:val="00945130"/>
    <w:rsid w:val="009455A9"/>
    <w:rsid w:val="009455AD"/>
    <w:rsid w:val="00945B9E"/>
    <w:rsid w:val="00945DDF"/>
    <w:rsid w:val="00945F19"/>
    <w:rsid w:val="00945F5B"/>
    <w:rsid w:val="009464BD"/>
    <w:rsid w:val="00946733"/>
    <w:rsid w:val="009468E9"/>
    <w:rsid w:val="009469DA"/>
    <w:rsid w:val="00947090"/>
    <w:rsid w:val="0094728C"/>
    <w:rsid w:val="0094762D"/>
    <w:rsid w:val="00947823"/>
    <w:rsid w:val="00947EC4"/>
    <w:rsid w:val="00950142"/>
    <w:rsid w:val="00950542"/>
    <w:rsid w:val="00950EA9"/>
    <w:rsid w:val="00950F46"/>
    <w:rsid w:val="00950FA5"/>
    <w:rsid w:val="00951078"/>
    <w:rsid w:val="00951093"/>
    <w:rsid w:val="009510DA"/>
    <w:rsid w:val="00951313"/>
    <w:rsid w:val="0095141B"/>
    <w:rsid w:val="00951762"/>
    <w:rsid w:val="00951B22"/>
    <w:rsid w:val="00951DA0"/>
    <w:rsid w:val="00951E70"/>
    <w:rsid w:val="009522E7"/>
    <w:rsid w:val="009528DD"/>
    <w:rsid w:val="00952CB0"/>
    <w:rsid w:val="00952F0C"/>
    <w:rsid w:val="009534F0"/>
    <w:rsid w:val="009535B2"/>
    <w:rsid w:val="009537D0"/>
    <w:rsid w:val="00953978"/>
    <w:rsid w:val="00953EF9"/>
    <w:rsid w:val="009540C1"/>
    <w:rsid w:val="0095427C"/>
    <w:rsid w:val="009545A9"/>
    <w:rsid w:val="00954F2A"/>
    <w:rsid w:val="00955872"/>
    <w:rsid w:val="0095592C"/>
    <w:rsid w:val="00955AB8"/>
    <w:rsid w:val="00955DEE"/>
    <w:rsid w:val="00955EDB"/>
    <w:rsid w:val="009560AE"/>
    <w:rsid w:val="009561C7"/>
    <w:rsid w:val="00956249"/>
    <w:rsid w:val="009565B1"/>
    <w:rsid w:val="00956D9B"/>
    <w:rsid w:val="0095715D"/>
    <w:rsid w:val="00957270"/>
    <w:rsid w:val="0095732D"/>
    <w:rsid w:val="00957A9B"/>
    <w:rsid w:val="00957CCA"/>
    <w:rsid w:val="00957D3A"/>
    <w:rsid w:val="0096017E"/>
    <w:rsid w:val="009605A1"/>
    <w:rsid w:val="009605FF"/>
    <w:rsid w:val="00960E92"/>
    <w:rsid w:val="0096133F"/>
    <w:rsid w:val="0096154D"/>
    <w:rsid w:val="009616EF"/>
    <w:rsid w:val="00961837"/>
    <w:rsid w:val="00961AB0"/>
    <w:rsid w:val="00962320"/>
    <w:rsid w:val="009625DB"/>
    <w:rsid w:val="00962635"/>
    <w:rsid w:val="00962B7E"/>
    <w:rsid w:val="00962CBE"/>
    <w:rsid w:val="00962DA0"/>
    <w:rsid w:val="00962E41"/>
    <w:rsid w:val="00962F3A"/>
    <w:rsid w:val="009633C6"/>
    <w:rsid w:val="009634C8"/>
    <w:rsid w:val="00963878"/>
    <w:rsid w:val="0096398C"/>
    <w:rsid w:val="009639EA"/>
    <w:rsid w:val="00963EBE"/>
    <w:rsid w:val="00963FE1"/>
    <w:rsid w:val="009640DE"/>
    <w:rsid w:val="0096426F"/>
    <w:rsid w:val="009645F1"/>
    <w:rsid w:val="00964935"/>
    <w:rsid w:val="00964D0A"/>
    <w:rsid w:val="00964E38"/>
    <w:rsid w:val="009655B3"/>
    <w:rsid w:val="0096582D"/>
    <w:rsid w:val="00965D19"/>
    <w:rsid w:val="00965EE7"/>
    <w:rsid w:val="00965F68"/>
    <w:rsid w:val="00966056"/>
    <w:rsid w:val="0096631E"/>
    <w:rsid w:val="009663E5"/>
    <w:rsid w:val="00966445"/>
    <w:rsid w:val="00966651"/>
    <w:rsid w:val="00966883"/>
    <w:rsid w:val="00966BAD"/>
    <w:rsid w:val="00967179"/>
    <w:rsid w:val="009671CB"/>
    <w:rsid w:val="009675FE"/>
    <w:rsid w:val="00967609"/>
    <w:rsid w:val="00967976"/>
    <w:rsid w:val="00967BF7"/>
    <w:rsid w:val="00967DFB"/>
    <w:rsid w:val="0097011C"/>
    <w:rsid w:val="009709CC"/>
    <w:rsid w:val="00970A96"/>
    <w:rsid w:val="00970E43"/>
    <w:rsid w:val="00970E5B"/>
    <w:rsid w:val="00970F53"/>
    <w:rsid w:val="00971113"/>
    <w:rsid w:val="009713BD"/>
    <w:rsid w:val="009716D9"/>
    <w:rsid w:val="00971AE0"/>
    <w:rsid w:val="00971C56"/>
    <w:rsid w:val="00971D82"/>
    <w:rsid w:val="00971F43"/>
    <w:rsid w:val="00972494"/>
    <w:rsid w:val="0097286B"/>
    <w:rsid w:val="0097306C"/>
    <w:rsid w:val="0097320B"/>
    <w:rsid w:val="009736F6"/>
    <w:rsid w:val="0097396C"/>
    <w:rsid w:val="00974189"/>
    <w:rsid w:val="00974345"/>
    <w:rsid w:val="0097446F"/>
    <w:rsid w:val="00974EBB"/>
    <w:rsid w:val="00975254"/>
    <w:rsid w:val="009755D2"/>
    <w:rsid w:val="00975646"/>
    <w:rsid w:val="00975B63"/>
    <w:rsid w:val="00975BAB"/>
    <w:rsid w:val="00975C9E"/>
    <w:rsid w:val="00975EFA"/>
    <w:rsid w:val="00976255"/>
    <w:rsid w:val="00976625"/>
    <w:rsid w:val="009766D9"/>
    <w:rsid w:val="00976853"/>
    <w:rsid w:val="00976B37"/>
    <w:rsid w:val="00977C4B"/>
    <w:rsid w:val="009801F0"/>
    <w:rsid w:val="0098050D"/>
    <w:rsid w:val="0098058E"/>
    <w:rsid w:val="0098065C"/>
    <w:rsid w:val="00980718"/>
    <w:rsid w:val="009807A2"/>
    <w:rsid w:val="009807C0"/>
    <w:rsid w:val="00980A51"/>
    <w:rsid w:val="00980AA5"/>
    <w:rsid w:val="00980C4C"/>
    <w:rsid w:val="00980D9A"/>
    <w:rsid w:val="00981154"/>
    <w:rsid w:val="00981D05"/>
    <w:rsid w:val="00981ED2"/>
    <w:rsid w:val="00982041"/>
    <w:rsid w:val="009827D6"/>
    <w:rsid w:val="00982828"/>
    <w:rsid w:val="00982963"/>
    <w:rsid w:val="009829DD"/>
    <w:rsid w:val="00982D49"/>
    <w:rsid w:val="00982FAD"/>
    <w:rsid w:val="0098300F"/>
    <w:rsid w:val="0098316E"/>
    <w:rsid w:val="009835AD"/>
    <w:rsid w:val="009835F3"/>
    <w:rsid w:val="0098398D"/>
    <w:rsid w:val="009839F9"/>
    <w:rsid w:val="00984143"/>
    <w:rsid w:val="009841C0"/>
    <w:rsid w:val="00984ED0"/>
    <w:rsid w:val="009850FA"/>
    <w:rsid w:val="0098524C"/>
    <w:rsid w:val="0098551D"/>
    <w:rsid w:val="00985BF5"/>
    <w:rsid w:val="00985C82"/>
    <w:rsid w:val="009863A5"/>
    <w:rsid w:val="009867C9"/>
    <w:rsid w:val="00986884"/>
    <w:rsid w:val="00986BFD"/>
    <w:rsid w:val="00987327"/>
    <w:rsid w:val="009876A3"/>
    <w:rsid w:val="009879BD"/>
    <w:rsid w:val="00987C69"/>
    <w:rsid w:val="0099007B"/>
    <w:rsid w:val="0099015A"/>
    <w:rsid w:val="009901C7"/>
    <w:rsid w:val="0099050F"/>
    <w:rsid w:val="009906DA"/>
    <w:rsid w:val="00990ADF"/>
    <w:rsid w:val="00990FC9"/>
    <w:rsid w:val="009911DF"/>
    <w:rsid w:val="0099151E"/>
    <w:rsid w:val="00991BC9"/>
    <w:rsid w:val="00991E21"/>
    <w:rsid w:val="00991E59"/>
    <w:rsid w:val="00991EC2"/>
    <w:rsid w:val="00991F0A"/>
    <w:rsid w:val="00992613"/>
    <w:rsid w:val="00992716"/>
    <w:rsid w:val="00992F17"/>
    <w:rsid w:val="009935CB"/>
    <w:rsid w:val="009936BC"/>
    <w:rsid w:val="00993B0B"/>
    <w:rsid w:val="00993D4D"/>
    <w:rsid w:val="00993DE8"/>
    <w:rsid w:val="00993EED"/>
    <w:rsid w:val="00994A03"/>
    <w:rsid w:val="00994D68"/>
    <w:rsid w:val="009952D5"/>
    <w:rsid w:val="009954DB"/>
    <w:rsid w:val="009955CB"/>
    <w:rsid w:val="0099572D"/>
    <w:rsid w:val="00995751"/>
    <w:rsid w:val="00995AAE"/>
    <w:rsid w:val="00995C10"/>
    <w:rsid w:val="009960BC"/>
    <w:rsid w:val="00997086"/>
    <w:rsid w:val="009973DF"/>
    <w:rsid w:val="00997456"/>
    <w:rsid w:val="00997AA6"/>
    <w:rsid w:val="00997C64"/>
    <w:rsid w:val="009A009C"/>
    <w:rsid w:val="009A00B8"/>
    <w:rsid w:val="009A05BE"/>
    <w:rsid w:val="009A08FA"/>
    <w:rsid w:val="009A0B8B"/>
    <w:rsid w:val="009A0C84"/>
    <w:rsid w:val="009A11F8"/>
    <w:rsid w:val="009A137E"/>
    <w:rsid w:val="009A1491"/>
    <w:rsid w:val="009A18D1"/>
    <w:rsid w:val="009A1A22"/>
    <w:rsid w:val="009A1B32"/>
    <w:rsid w:val="009A22F7"/>
    <w:rsid w:val="009A29DC"/>
    <w:rsid w:val="009A29F8"/>
    <w:rsid w:val="009A2C84"/>
    <w:rsid w:val="009A318C"/>
    <w:rsid w:val="009A35F4"/>
    <w:rsid w:val="009A38E2"/>
    <w:rsid w:val="009A3D83"/>
    <w:rsid w:val="009A3E81"/>
    <w:rsid w:val="009A3EC1"/>
    <w:rsid w:val="009A40C9"/>
    <w:rsid w:val="009A4ADA"/>
    <w:rsid w:val="009A4F89"/>
    <w:rsid w:val="009A4F9A"/>
    <w:rsid w:val="009A545B"/>
    <w:rsid w:val="009A5580"/>
    <w:rsid w:val="009A56E2"/>
    <w:rsid w:val="009A592C"/>
    <w:rsid w:val="009A60FE"/>
    <w:rsid w:val="009A64B9"/>
    <w:rsid w:val="009A693E"/>
    <w:rsid w:val="009A71F9"/>
    <w:rsid w:val="009A721D"/>
    <w:rsid w:val="009A748E"/>
    <w:rsid w:val="009A76B7"/>
    <w:rsid w:val="009A7AE3"/>
    <w:rsid w:val="009A7AFA"/>
    <w:rsid w:val="009A7B17"/>
    <w:rsid w:val="009A7C95"/>
    <w:rsid w:val="009B003E"/>
    <w:rsid w:val="009B02A7"/>
    <w:rsid w:val="009B0C1F"/>
    <w:rsid w:val="009B0D01"/>
    <w:rsid w:val="009B0E96"/>
    <w:rsid w:val="009B1323"/>
    <w:rsid w:val="009B149E"/>
    <w:rsid w:val="009B158E"/>
    <w:rsid w:val="009B164C"/>
    <w:rsid w:val="009B16B2"/>
    <w:rsid w:val="009B17B2"/>
    <w:rsid w:val="009B18AC"/>
    <w:rsid w:val="009B19F1"/>
    <w:rsid w:val="009B1A5C"/>
    <w:rsid w:val="009B1DDF"/>
    <w:rsid w:val="009B1F3A"/>
    <w:rsid w:val="009B21EA"/>
    <w:rsid w:val="009B21EB"/>
    <w:rsid w:val="009B2471"/>
    <w:rsid w:val="009B24F7"/>
    <w:rsid w:val="009B2712"/>
    <w:rsid w:val="009B2A66"/>
    <w:rsid w:val="009B2AE4"/>
    <w:rsid w:val="009B2E54"/>
    <w:rsid w:val="009B2F60"/>
    <w:rsid w:val="009B2FA0"/>
    <w:rsid w:val="009B35CC"/>
    <w:rsid w:val="009B3885"/>
    <w:rsid w:val="009B3A7F"/>
    <w:rsid w:val="009B3BF2"/>
    <w:rsid w:val="009B3E7C"/>
    <w:rsid w:val="009B3F13"/>
    <w:rsid w:val="009B4046"/>
    <w:rsid w:val="009B416E"/>
    <w:rsid w:val="009B439D"/>
    <w:rsid w:val="009B46E4"/>
    <w:rsid w:val="009B4CB4"/>
    <w:rsid w:val="009B4E6A"/>
    <w:rsid w:val="009B5043"/>
    <w:rsid w:val="009B52DC"/>
    <w:rsid w:val="009B5840"/>
    <w:rsid w:val="009B5A3A"/>
    <w:rsid w:val="009B5C43"/>
    <w:rsid w:val="009B5EC8"/>
    <w:rsid w:val="009B5FBD"/>
    <w:rsid w:val="009B6204"/>
    <w:rsid w:val="009B69C6"/>
    <w:rsid w:val="009B6D29"/>
    <w:rsid w:val="009B74C7"/>
    <w:rsid w:val="009B7A22"/>
    <w:rsid w:val="009B7F9B"/>
    <w:rsid w:val="009B7FB8"/>
    <w:rsid w:val="009C02BD"/>
    <w:rsid w:val="009C09F0"/>
    <w:rsid w:val="009C0CFC"/>
    <w:rsid w:val="009C0DA0"/>
    <w:rsid w:val="009C11C9"/>
    <w:rsid w:val="009C13BC"/>
    <w:rsid w:val="009C14DF"/>
    <w:rsid w:val="009C1642"/>
    <w:rsid w:val="009C1798"/>
    <w:rsid w:val="009C1D39"/>
    <w:rsid w:val="009C1EFE"/>
    <w:rsid w:val="009C273C"/>
    <w:rsid w:val="009C31B3"/>
    <w:rsid w:val="009C3463"/>
    <w:rsid w:val="009C3784"/>
    <w:rsid w:val="009C3C3C"/>
    <w:rsid w:val="009C3D2A"/>
    <w:rsid w:val="009C3D6E"/>
    <w:rsid w:val="009C412A"/>
    <w:rsid w:val="009C476A"/>
    <w:rsid w:val="009C4CDB"/>
    <w:rsid w:val="009C4E82"/>
    <w:rsid w:val="009C5210"/>
    <w:rsid w:val="009C554D"/>
    <w:rsid w:val="009C55A0"/>
    <w:rsid w:val="009C55B2"/>
    <w:rsid w:val="009C5E8A"/>
    <w:rsid w:val="009C6A02"/>
    <w:rsid w:val="009C6CA1"/>
    <w:rsid w:val="009C6DA9"/>
    <w:rsid w:val="009C704F"/>
    <w:rsid w:val="009C73D0"/>
    <w:rsid w:val="009C74C8"/>
    <w:rsid w:val="009C7BA7"/>
    <w:rsid w:val="009C7CD9"/>
    <w:rsid w:val="009C7E06"/>
    <w:rsid w:val="009C7FC7"/>
    <w:rsid w:val="009D0051"/>
    <w:rsid w:val="009D02A4"/>
    <w:rsid w:val="009D05AD"/>
    <w:rsid w:val="009D07F0"/>
    <w:rsid w:val="009D0916"/>
    <w:rsid w:val="009D0A7A"/>
    <w:rsid w:val="009D0BDD"/>
    <w:rsid w:val="009D0D12"/>
    <w:rsid w:val="009D0DDF"/>
    <w:rsid w:val="009D0FB2"/>
    <w:rsid w:val="009D1277"/>
    <w:rsid w:val="009D1610"/>
    <w:rsid w:val="009D185F"/>
    <w:rsid w:val="009D1967"/>
    <w:rsid w:val="009D1973"/>
    <w:rsid w:val="009D1BA3"/>
    <w:rsid w:val="009D2029"/>
    <w:rsid w:val="009D218A"/>
    <w:rsid w:val="009D225C"/>
    <w:rsid w:val="009D2725"/>
    <w:rsid w:val="009D2C06"/>
    <w:rsid w:val="009D396D"/>
    <w:rsid w:val="009D3AEB"/>
    <w:rsid w:val="009D3D52"/>
    <w:rsid w:val="009D40ED"/>
    <w:rsid w:val="009D42C3"/>
    <w:rsid w:val="009D4597"/>
    <w:rsid w:val="009D4A86"/>
    <w:rsid w:val="009D4FA6"/>
    <w:rsid w:val="009D5196"/>
    <w:rsid w:val="009D5637"/>
    <w:rsid w:val="009D56E5"/>
    <w:rsid w:val="009D5A78"/>
    <w:rsid w:val="009D5A7C"/>
    <w:rsid w:val="009D5B36"/>
    <w:rsid w:val="009D5B71"/>
    <w:rsid w:val="009D5E13"/>
    <w:rsid w:val="009D5EF1"/>
    <w:rsid w:val="009D60B6"/>
    <w:rsid w:val="009D6232"/>
    <w:rsid w:val="009D670E"/>
    <w:rsid w:val="009D67A0"/>
    <w:rsid w:val="009D67D2"/>
    <w:rsid w:val="009D6EE2"/>
    <w:rsid w:val="009D6F73"/>
    <w:rsid w:val="009D7487"/>
    <w:rsid w:val="009D77BB"/>
    <w:rsid w:val="009D7A23"/>
    <w:rsid w:val="009D7BBD"/>
    <w:rsid w:val="009D7C2B"/>
    <w:rsid w:val="009D7D3B"/>
    <w:rsid w:val="009E01CE"/>
    <w:rsid w:val="009E03C6"/>
    <w:rsid w:val="009E0805"/>
    <w:rsid w:val="009E0B77"/>
    <w:rsid w:val="009E1056"/>
    <w:rsid w:val="009E150D"/>
    <w:rsid w:val="009E1523"/>
    <w:rsid w:val="009E190B"/>
    <w:rsid w:val="009E1B70"/>
    <w:rsid w:val="009E1B92"/>
    <w:rsid w:val="009E1D81"/>
    <w:rsid w:val="009E1DAE"/>
    <w:rsid w:val="009E2073"/>
    <w:rsid w:val="009E24CE"/>
    <w:rsid w:val="009E26B3"/>
    <w:rsid w:val="009E28BC"/>
    <w:rsid w:val="009E2E9C"/>
    <w:rsid w:val="009E332A"/>
    <w:rsid w:val="009E34D9"/>
    <w:rsid w:val="009E3518"/>
    <w:rsid w:val="009E356A"/>
    <w:rsid w:val="009E3597"/>
    <w:rsid w:val="009E35F3"/>
    <w:rsid w:val="009E37A6"/>
    <w:rsid w:val="009E3EEC"/>
    <w:rsid w:val="009E4114"/>
    <w:rsid w:val="009E449B"/>
    <w:rsid w:val="009E4AF9"/>
    <w:rsid w:val="009E5094"/>
    <w:rsid w:val="009E52DC"/>
    <w:rsid w:val="009E55D2"/>
    <w:rsid w:val="009E58C4"/>
    <w:rsid w:val="009E594E"/>
    <w:rsid w:val="009E59B7"/>
    <w:rsid w:val="009E5A06"/>
    <w:rsid w:val="009E5B93"/>
    <w:rsid w:val="009E62E5"/>
    <w:rsid w:val="009E63B8"/>
    <w:rsid w:val="009E64E1"/>
    <w:rsid w:val="009E6507"/>
    <w:rsid w:val="009E65B3"/>
    <w:rsid w:val="009E6CAF"/>
    <w:rsid w:val="009E6D65"/>
    <w:rsid w:val="009E6E2F"/>
    <w:rsid w:val="009E6EC6"/>
    <w:rsid w:val="009E76C2"/>
    <w:rsid w:val="009E7799"/>
    <w:rsid w:val="009E7B56"/>
    <w:rsid w:val="009E7D8E"/>
    <w:rsid w:val="009F000A"/>
    <w:rsid w:val="009F00F8"/>
    <w:rsid w:val="009F0268"/>
    <w:rsid w:val="009F03BB"/>
    <w:rsid w:val="009F0407"/>
    <w:rsid w:val="009F05E9"/>
    <w:rsid w:val="009F0719"/>
    <w:rsid w:val="009F07C8"/>
    <w:rsid w:val="009F0905"/>
    <w:rsid w:val="009F0C1C"/>
    <w:rsid w:val="009F135D"/>
    <w:rsid w:val="009F14DA"/>
    <w:rsid w:val="009F1CF4"/>
    <w:rsid w:val="009F1E54"/>
    <w:rsid w:val="009F225B"/>
    <w:rsid w:val="009F268C"/>
    <w:rsid w:val="009F2BEE"/>
    <w:rsid w:val="009F2EAC"/>
    <w:rsid w:val="009F2EDA"/>
    <w:rsid w:val="009F35E2"/>
    <w:rsid w:val="009F36FB"/>
    <w:rsid w:val="009F37A1"/>
    <w:rsid w:val="009F3AA0"/>
    <w:rsid w:val="009F3ABE"/>
    <w:rsid w:val="009F3D2A"/>
    <w:rsid w:val="009F3EA9"/>
    <w:rsid w:val="009F4041"/>
    <w:rsid w:val="009F4403"/>
    <w:rsid w:val="009F4750"/>
    <w:rsid w:val="009F4774"/>
    <w:rsid w:val="009F49A8"/>
    <w:rsid w:val="009F4BD2"/>
    <w:rsid w:val="009F4E64"/>
    <w:rsid w:val="009F52FF"/>
    <w:rsid w:val="009F541C"/>
    <w:rsid w:val="009F58DA"/>
    <w:rsid w:val="009F5F16"/>
    <w:rsid w:val="009F604B"/>
    <w:rsid w:val="009F6604"/>
    <w:rsid w:val="009F6626"/>
    <w:rsid w:val="009F682D"/>
    <w:rsid w:val="009F6B3A"/>
    <w:rsid w:val="009F6BCD"/>
    <w:rsid w:val="009F703D"/>
    <w:rsid w:val="009F748D"/>
    <w:rsid w:val="009F7534"/>
    <w:rsid w:val="009F7719"/>
    <w:rsid w:val="009F77BC"/>
    <w:rsid w:val="009F7825"/>
    <w:rsid w:val="009F7971"/>
    <w:rsid w:val="009F7D31"/>
    <w:rsid w:val="00A003F0"/>
    <w:rsid w:val="00A0072E"/>
    <w:rsid w:val="00A00ABD"/>
    <w:rsid w:val="00A00BB9"/>
    <w:rsid w:val="00A00DCF"/>
    <w:rsid w:val="00A010FD"/>
    <w:rsid w:val="00A01404"/>
    <w:rsid w:val="00A0171D"/>
    <w:rsid w:val="00A0183D"/>
    <w:rsid w:val="00A018B4"/>
    <w:rsid w:val="00A01A07"/>
    <w:rsid w:val="00A02141"/>
    <w:rsid w:val="00A0244C"/>
    <w:rsid w:val="00A025F8"/>
    <w:rsid w:val="00A0262E"/>
    <w:rsid w:val="00A02745"/>
    <w:rsid w:val="00A02756"/>
    <w:rsid w:val="00A03260"/>
    <w:rsid w:val="00A03284"/>
    <w:rsid w:val="00A03567"/>
    <w:rsid w:val="00A03B81"/>
    <w:rsid w:val="00A03C7B"/>
    <w:rsid w:val="00A03F2C"/>
    <w:rsid w:val="00A040C1"/>
    <w:rsid w:val="00A041D7"/>
    <w:rsid w:val="00A04268"/>
    <w:rsid w:val="00A043F4"/>
    <w:rsid w:val="00A04B01"/>
    <w:rsid w:val="00A04BB4"/>
    <w:rsid w:val="00A04C5A"/>
    <w:rsid w:val="00A04D8E"/>
    <w:rsid w:val="00A04F78"/>
    <w:rsid w:val="00A05022"/>
    <w:rsid w:val="00A0519E"/>
    <w:rsid w:val="00A05243"/>
    <w:rsid w:val="00A0562E"/>
    <w:rsid w:val="00A0574F"/>
    <w:rsid w:val="00A05D66"/>
    <w:rsid w:val="00A05F68"/>
    <w:rsid w:val="00A0686A"/>
    <w:rsid w:val="00A06D9C"/>
    <w:rsid w:val="00A07247"/>
    <w:rsid w:val="00A07428"/>
    <w:rsid w:val="00A07562"/>
    <w:rsid w:val="00A07FD8"/>
    <w:rsid w:val="00A10923"/>
    <w:rsid w:val="00A10A01"/>
    <w:rsid w:val="00A10C67"/>
    <w:rsid w:val="00A10DA9"/>
    <w:rsid w:val="00A1109F"/>
    <w:rsid w:val="00A11246"/>
    <w:rsid w:val="00A1125B"/>
    <w:rsid w:val="00A1128C"/>
    <w:rsid w:val="00A112BD"/>
    <w:rsid w:val="00A11457"/>
    <w:rsid w:val="00A11F21"/>
    <w:rsid w:val="00A12AC9"/>
    <w:rsid w:val="00A12E11"/>
    <w:rsid w:val="00A1320F"/>
    <w:rsid w:val="00A1329A"/>
    <w:rsid w:val="00A1377C"/>
    <w:rsid w:val="00A1385A"/>
    <w:rsid w:val="00A13CAE"/>
    <w:rsid w:val="00A1454F"/>
    <w:rsid w:val="00A148EC"/>
    <w:rsid w:val="00A14956"/>
    <w:rsid w:val="00A14A10"/>
    <w:rsid w:val="00A1514E"/>
    <w:rsid w:val="00A1519E"/>
    <w:rsid w:val="00A154CE"/>
    <w:rsid w:val="00A1558D"/>
    <w:rsid w:val="00A15738"/>
    <w:rsid w:val="00A15908"/>
    <w:rsid w:val="00A15912"/>
    <w:rsid w:val="00A15928"/>
    <w:rsid w:val="00A1596D"/>
    <w:rsid w:val="00A15974"/>
    <w:rsid w:val="00A159CA"/>
    <w:rsid w:val="00A15AE4"/>
    <w:rsid w:val="00A15C22"/>
    <w:rsid w:val="00A15DA2"/>
    <w:rsid w:val="00A15FD2"/>
    <w:rsid w:val="00A16108"/>
    <w:rsid w:val="00A16319"/>
    <w:rsid w:val="00A163DA"/>
    <w:rsid w:val="00A16461"/>
    <w:rsid w:val="00A164CC"/>
    <w:rsid w:val="00A16579"/>
    <w:rsid w:val="00A1665D"/>
    <w:rsid w:val="00A168A4"/>
    <w:rsid w:val="00A16E0E"/>
    <w:rsid w:val="00A16F8C"/>
    <w:rsid w:val="00A17686"/>
    <w:rsid w:val="00A178EF"/>
    <w:rsid w:val="00A17AD8"/>
    <w:rsid w:val="00A17BF5"/>
    <w:rsid w:val="00A17C52"/>
    <w:rsid w:val="00A17EF5"/>
    <w:rsid w:val="00A20112"/>
    <w:rsid w:val="00A201BB"/>
    <w:rsid w:val="00A20405"/>
    <w:rsid w:val="00A2054C"/>
    <w:rsid w:val="00A20590"/>
    <w:rsid w:val="00A20B3D"/>
    <w:rsid w:val="00A20BDB"/>
    <w:rsid w:val="00A20CCA"/>
    <w:rsid w:val="00A20DFE"/>
    <w:rsid w:val="00A212DB"/>
    <w:rsid w:val="00A21343"/>
    <w:rsid w:val="00A21951"/>
    <w:rsid w:val="00A21C75"/>
    <w:rsid w:val="00A21E07"/>
    <w:rsid w:val="00A22112"/>
    <w:rsid w:val="00A22200"/>
    <w:rsid w:val="00A22652"/>
    <w:rsid w:val="00A22CF4"/>
    <w:rsid w:val="00A231D2"/>
    <w:rsid w:val="00A235A9"/>
    <w:rsid w:val="00A238E1"/>
    <w:rsid w:val="00A23B9C"/>
    <w:rsid w:val="00A242C9"/>
    <w:rsid w:val="00A242DB"/>
    <w:rsid w:val="00A24399"/>
    <w:rsid w:val="00A24A63"/>
    <w:rsid w:val="00A24B1C"/>
    <w:rsid w:val="00A24B59"/>
    <w:rsid w:val="00A24C80"/>
    <w:rsid w:val="00A25343"/>
    <w:rsid w:val="00A25819"/>
    <w:rsid w:val="00A25D94"/>
    <w:rsid w:val="00A2636D"/>
    <w:rsid w:val="00A26789"/>
    <w:rsid w:val="00A26E8C"/>
    <w:rsid w:val="00A272F0"/>
    <w:rsid w:val="00A276CB"/>
    <w:rsid w:val="00A2784E"/>
    <w:rsid w:val="00A27CB4"/>
    <w:rsid w:val="00A27D78"/>
    <w:rsid w:val="00A3006F"/>
    <w:rsid w:val="00A3065B"/>
    <w:rsid w:val="00A3080E"/>
    <w:rsid w:val="00A30AD7"/>
    <w:rsid w:val="00A30E2A"/>
    <w:rsid w:val="00A30E4A"/>
    <w:rsid w:val="00A30E75"/>
    <w:rsid w:val="00A30F41"/>
    <w:rsid w:val="00A3113E"/>
    <w:rsid w:val="00A31511"/>
    <w:rsid w:val="00A31774"/>
    <w:rsid w:val="00A317AD"/>
    <w:rsid w:val="00A31C06"/>
    <w:rsid w:val="00A31EA2"/>
    <w:rsid w:val="00A31F13"/>
    <w:rsid w:val="00A31F5D"/>
    <w:rsid w:val="00A32143"/>
    <w:rsid w:val="00A32664"/>
    <w:rsid w:val="00A32796"/>
    <w:rsid w:val="00A3299E"/>
    <w:rsid w:val="00A32A7A"/>
    <w:rsid w:val="00A33774"/>
    <w:rsid w:val="00A339B6"/>
    <w:rsid w:val="00A33C81"/>
    <w:rsid w:val="00A34088"/>
    <w:rsid w:val="00A341A0"/>
    <w:rsid w:val="00A3422F"/>
    <w:rsid w:val="00A34343"/>
    <w:rsid w:val="00A34709"/>
    <w:rsid w:val="00A3481D"/>
    <w:rsid w:val="00A34D03"/>
    <w:rsid w:val="00A35154"/>
    <w:rsid w:val="00A3535A"/>
    <w:rsid w:val="00A359A9"/>
    <w:rsid w:val="00A35B4E"/>
    <w:rsid w:val="00A36007"/>
    <w:rsid w:val="00A373D5"/>
    <w:rsid w:val="00A37CC3"/>
    <w:rsid w:val="00A37DD1"/>
    <w:rsid w:val="00A37FFA"/>
    <w:rsid w:val="00A4002D"/>
    <w:rsid w:val="00A4005D"/>
    <w:rsid w:val="00A4035E"/>
    <w:rsid w:val="00A4074F"/>
    <w:rsid w:val="00A40763"/>
    <w:rsid w:val="00A409AC"/>
    <w:rsid w:val="00A40AB5"/>
    <w:rsid w:val="00A41230"/>
    <w:rsid w:val="00A418BF"/>
    <w:rsid w:val="00A418ED"/>
    <w:rsid w:val="00A419C8"/>
    <w:rsid w:val="00A41AFB"/>
    <w:rsid w:val="00A42376"/>
    <w:rsid w:val="00A423BC"/>
    <w:rsid w:val="00A43460"/>
    <w:rsid w:val="00A435F9"/>
    <w:rsid w:val="00A43644"/>
    <w:rsid w:val="00A4392D"/>
    <w:rsid w:val="00A43E42"/>
    <w:rsid w:val="00A43FA0"/>
    <w:rsid w:val="00A44D48"/>
    <w:rsid w:val="00A44F21"/>
    <w:rsid w:val="00A450BD"/>
    <w:rsid w:val="00A450E6"/>
    <w:rsid w:val="00A453E8"/>
    <w:rsid w:val="00A458E8"/>
    <w:rsid w:val="00A459BC"/>
    <w:rsid w:val="00A46397"/>
    <w:rsid w:val="00A4645B"/>
    <w:rsid w:val="00A468BD"/>
    <w:rsid w:val="00A46CD2"/>
    <w:rsid w:val="00A471B2"/>
    <w:rsid w:val="00A47689"/>
    <w:rsid w:val="00A505F0"/>
    <w:rsid w:val="00A50ADA"/>
    <w:rsid w:val="00A50C0A"/>
    <w:rsid w:val="00A50DFB"/>
    <w:rsid w:val="00A51175"/>
    <w:rsid w:val="00A51323"/>
    <w:rsid w:val="00A51CEE"/>
    <w:rsid w:val="00A51D67"/>
    <w:rsid w:val="00A51FF1"/>
    <w:rsid w:val="00A52445"/>
    <w:rsid w:val="00A525B9"/>
    <w:rsid w:val="00A525D2"/>
    <w:rsid w:val="00A52944"/>
    <w:rsid w:val="00A52B34"/>
    <w:rsid w:val="00A52D87"/>
    <w:rsid w:val="00A52F20"/>
    <w:rsid w:val="00A537CA"/>
    <w:rsid w:val="00A53884"/>
    <w:rsid w:val="00A5389D"/>
    <w:rsid w:val="00A5393C"/>
    <w:rsid w:val="00A53D14"/>
    <w:rsid w:val="00A54341"/>
    <w:rsid w:val="00A5466E"/>
    <w:rsid w:val="00A549F7"/>
    <w:rsid w:val="00A54DE4"/>
    <w:rsid w:val="00A54EA1"/>
    <w:rsid w:val="00A551AD"/>
    <w:rsid w:val="00A554CB"/>
    <w:rsid w:val="00A55735"/>
    <w:rsid w:val="00A557D5"/>
    <w:rsid w:val="00A55859"/>
    <w:rsid w:val="00A558ED"/>
    <w:rsid w:val="00A561FD"/>
    <w:rsid w:val="00A56534"/>
    <w:rsid w:val="00A5656F"/>
    <w:rsid w:val="00A5722D"/>
    <w:rsid w:val="00A573AE"/>
    <w:rsid w:val="00A574FE"/>
    <w:rsid w:val="00A57806"/>
    <w:rsid w:val="00A57A5C"/>
    <w:rsid w:val="00A60076"/>
    <w:rsid w:val="00A60146"/>
    <w:rsid w:val="00A602CB"/>
    <w:rsid w:val="00A602E8"/>
    <w:rsid w:val="00A60777"/>
    <w:rsid w:val="00A60B5F"/>
    <w:rsid w:val="00A60BCB"/>
    <w:rsid w:val="00A60C4D"/>
    <w:rsid w:val="00A60D80"/>
    <w:rsid w:val="00A60E57"/>
    <w:rsid w:val="00A6126D"/>
    <w:rsid w:val="00A61414"/>
    <w:rsid w:val="00A61693"/>
    <w:rsid w:val="00A61767"/>
    <w:rsid w:val="00A61771"/>
    <w:rsid w:val="00A61872"/>
    <w:rsid w:val="00A61B10"/>
    <w:rsid w:val="00A61EA6"/>
    <w:rsid w:val="00A62027"/>
    <w:rsid w:val="00A62548"/>
    <w:rsid w:val="00A62DAE"/>
    <w:rsid w:val="00A632D6"/>
    <w:rsid w:val="00A63ADC"/>
    <w:rsid w:val="00A641EF"/>
    <w:rsid w:val="00A642EC"/>
    <w:rsid w:val="00A64300"/>
    <w:rsid w:val="00A64366"/>
    <w:rsid w:val="00A647E0"/>
    <w:rsid w:val="00A6491A"/>
    <w:rsid w:val="00A64AB5"/>
    <w:rsid w:val="00A64C71"/>
    <w:rsid w:val="00A6565B"/>
    <w:rsid w:val="00A65737"/>
    <w:rsid w:val="00A657C7"/>
    <w:rsid w:val="00A658A8"/>
    <w:rsid w:val="00A65E66"/>
    <w:rsid w:val="00A65F19"/>
    <w:rsid w:val="00A65F5E"/>
    <w:rsid w:val="00A65F9B"/>
    <w:rsid w:val="00A660D1"/>
    <w:rsid w:val="00A6625C"/>
    <w:rsid w:val="00A66271"/>
    <w:rsid w:val="00A662A8"/>
    <w:rsid w:val="00A66470"/>
    <w:rsid w:val="00A665F9"/>
    <w:rsid w:val="00A666D3"/>
    <w:rsid w:val="00A669A1"/>
    <w:rsid w:val="00A66D53"/>
    <w:rsid w:val="00A677F9"/>
    <w:rsid w:val="00A677FD"/>
    <w:rsid w:val="00A67873"/>
    <w:rsid w:val="00A67BE4"/>
    <w:rsid w:val="00A67C16"/>
    <w:rsid w:val="00A67C4E"/>
    <w:rsid w:val="00A67D8E"/>
    <w:rsid w:val="00A700FD"/>
    <w:rsid w:val="00A70180"/>
    <w:rsid w:val="00A7025E"/>
    <w:rsid w:val="00A70515"/>
    <w:rsid w:val="00A705B2"/>
    <w:rsid w:val="00A70739"/>
    <w:rsid w:val="00A7077B"/>
    <w:rsid w:val="00A70967"/>
    <w:rsid w:val="00A70A7F"/>
    <w:rsid w:val="00A70C31"/>
    <w:rsid w:val="00A70C92"/>
    <w:rsid w:val="00A70EA2"/>
    <w:rsid w:val="00A7160C"/>
    <w:rsid w:val="00A71643"/>
    <w:rsid w:val="00A71744"/>
    <w:rsid w:val="00A71C82"/>
    <w:rsid w:val="00A721D8"/>
    <w:rsid w:val="00A722FC"/>
    <w:rsid w:val="00A7245E"/>
    <w:rsid w:val="00A726D6"/>
    <w:rsid w:val="00A726EB"/>
    <w:rsid w:val="00A727D1"/>
    <w:rsid w:val="00A72DB2"/>
    <w:rsid w:val="00A73597"/>
    <w:rsid w:val="00A73632"/>
    <w:rsid w:val="00A73762"/>
    <w:rsid w:val="00A739EC"/>
    <w:rsid w:val="00A73CF7"/>
    <w:rsid w:val="00A74382"/>
    <w:rsid w:val="00A746A5"/>
    <w:rsid w:val="00A7471D"/>
    <w:rsid w:val="00A74E1F"/>
    <w:rsid w:val="00A751D0"/>
    <w:rsid w:val="00A751D4"/>
    <w:rsid w:val="00A753EB"/>
    <w:rsid w:val="00A755D1"/>
    <w:rsid w:val="00A75924"/>
    <w:rsid w:val="00A75E7B"/>
    <w:rsid w:val="00A75EB9"/>
    <w:rsid w:val="00A75EDF"/>
    <w:rsid w:val="00A75F99"/>
    <w:rsid w:val="00A7600A"/>
    <w:rsid w:val="00A76700"/>
    <w:rsid w:val="00A76702"/>
    <w:rsid w:val="00A76783"/>
    <w:rsid w:val="00A76B7C"/>
    <w:rsid w:val="00A76C58"/>
    <w:rsid w:val="00A76EA9"/>
    <w:rsid w:val="00A771F9"/>
    <w:rsid w:val="00A773A7"/>
    <w:rsid w:val="00A7750D"/>
    <w:rsid w:val="00A77B62"/>
    <w:rsid w:val="00A80208"/>
    <w:rsid w:val="00A8057A"/>
    <w:rsid w:val="00A80C65"/>
    <w:rsid w:val="00A81049"/>
    <w:rsid w:val="00A81077"/>
    <w:rsid w:val="00A810B2"/>
    <w:rsid w:val="00A813F5"/>
    <w:rsid w:val="00A815A2"/>
    <w:rsid w:val="00A81B2D"/>
    <w:rsid w:val="00A81BFF"/>
    <w:rsid w:val="00A81D67"/>
    <w:rsid w:val="00A81F41"/>
    <w:rsid w:val="00A81F52"/>
    <w:rsid w:val="00A821D6"/>
    <w:rsid w:val="00A82459"/>
    <w:rsid w:val="00A8250F"/>
    <w:rsid w:val="00A825EE"/>
    <w:rsid w:val="00A82821"/>
    <w:rsid w:val="00A82B43"/>
    <w:rsid w:val="00A82D52"/>
    <w:rsid w:val="00A834D5"/>
    <w:rsid w:val="00A83672"/>
    <w:rsid w:val="00A8394B"/>
    <w:rsid w:val="00A83B33"/>
    <w:rsid w:val="00A84386"/>
    <w:rsid w:val="00A84505"/>
    <w:rsid w:val="00A84841"/>
    <w:rsid w:val="00A8484E"/>
    <w:rsid w:val="00A84A6E"/>
    <w:rsid w:val="00A84E5B"/>
    <w:rsid w:val="00A84E72"/>
    <w:rsid w:val="00A84E73"/>
    <w:rsid w:val="00A84EB1"/>
    <w:rsid w:val="00A84F3B"/>
    <w:rsid w:val="00A84FD7"/>
    <w:rsid w:val="00A851D1"/>
    <w:rsid w:val="00A85316"/>
    <w:rsid w:val="00A8587C"/>
    <w:rsid w:val="00A859F5"/>
    <w:rsid w:val="00A85B5B"/>
    <w:rsid w:val="00A860E9"/>
    <w:rsid w:val="00A86299"/>
    <w:rsid w:val="00A86350"/>
    <w:rsid w:val="00A866CF"/>
    <w:rsid w:val="00A86AF4"/>
    <w:rsid w:val="00A86DD6"/>
    <w:rsid w:val="00A87162"/>
    <w:rsid w:val="00A877B9"/>
    <w:rsid w:val="00A877C4"/>
    <w:rsid w:val="00A87922"/>
    <w:rsid w:val="00A87B8C"/>
    <w:rsid w:val="00A87BFA"/>
    <w:rsid w:val="00A907A4"/>
    <w:rsid w:val="00A90977"/>
    <w:rsid w:val="00A90B44"/>
    <w:rsid w:val="00A91958"/>
    <w:rsid w:val="00A91CD2"/>
    <w:rsid w:val="00A91E73"/>
    <w:rsid w:val="00A924A1"/>
    <w:rsid w:val="00A925D8"/>
    <w:rsid w:val="00A92EC7"/>
    <w:rsid w:val="00A93ACB"/>
    <w:rsid w:val="00A93ADD"/>
    <w:rsid w:val="00A93DE5"/>
    <w:rsid w:val="00A93FF5"/>
    <w:rsid w:val="00A9462E"/>
    <w:rsid w:val="00A94C06"/>
    <w:rsid w:val="00A94C94"/>
    <w:rsid w:val="00A95561"/>
    <w:rsid w:val="00A95688"/>
    <w:rsid w:val="00A95CD8"/>
    <w:rsid w:val="00A9620E"/>
    <w:rsid w:val="00A96642"/>
    <w:rsid w:val="00A96896"/>
    <w:rsid w:val="00A96A67"/>
    <w:rsid w:val="00A96C79"/>
    <w:rsid w:val="00A97334"/>
    <w:rsid w:val="00AA001D"/>
    <w:rsid w:val="00AA0254"/>
    <w:rsid w:val="00AA0559"/>
    <w:rsid w:val="00AA0A36"/>
    <w:rsid w:val="00AA14C4"/>
    <w:rsid w:val="00AA17CB"/>
    <w:rsid w:val="00AA18BC"/>
    <w:rsid w:val="00AA1F25"/>
    <w:rsid w:val="00AA1FFC"/>
    <w:rsid w:val="00AA22EB"/>
    <w:rsid w:val="00AA2823"/>
    <w:rsid w:val="00AA28A5"/>
    <w:rsid w:val="00AA2DAF"/>
    <w:rsid w:val="00AA30A9"/>
    <w:rsid w:val="00AA3731"/>
    <w:rsid w:val="00AA393B"/>
    <w:rsid w:val="00AA3D07"/>
    <w:rsid w:val="00AA400E"/>
    <w:rsid w:val="00AA455E"/>
    <w:rsid w:val="00AA482E"/>
    <w:rsid w:val="00AA4A49"/>
    <w:rsid w:val="00AA4D4C"/>
    <w:rsid w:val="00AA4D76"/>
    <w:rsid w:val="00AA5018"/>
    <w:rsid w:val="00AA5743"/>
    <w:rsid w:val="00AA6155"/>
    <w:rsid w:val="00AA62AB"/>
    <w:rsid w:val="00AA6937"/>
    <w:rsid w:val="00AA69EC"/>
    <w:rsid w:val="00AA6BC9"/>
    <w:rsid w:val="00AA6C9B"/>
    <w:rsid w:val="00AA6D87"/>
    <w:rsid w:val="00AA76EE"/>
    <w:rsid w:val="00AA7890"/>
    <w:rsid w:val="00AA7E04"/>
    <w:rsid w:val="00AA7FC3"/>
    <w:rsid w:val="00AB0309"/>
    <w:rsid w:val="00AB041D"/>
    <w:rsid w:val="00AB07D7"/>
    <w:rsid w:val="00AB0B4C"/>
    <w:rsid w:val="00AB1075"/>
    <w:rsid w:val="00AB13CE"/>
    <w:rsid w:val="00AB16F9"/>
    <w:rsid w:val="00AB185B"/>
    <w:rsid w:val="00AB1986"/>
    <w:rsid w:val="00AB2175"/>
    <w:rsid w:val="00AB21C1"/>
    <w:rsid w:val="00AB23C0"/>
    <w:rsid w:val="00AB29E5"/>
    <w:rsid w:val="00AB2E3E"/>
    <w:rsid w:val="00AB33F4"/>
    <w:rsid w:val="00AB3662"/>
    <w:rsid w:val="00AB3AD5"/>
    <w:rsid w:val="00AB46CB"/>
    <w:rsid w:val="00AB4C63"/>
    <w:rsid w:val="00AB4D50"/>
    <w:rsid w:val="00AB52E1"/>
    <w:rsid w:val="00AB5605"/>
    <w:rsid w:val="00AB56C0"/>
    <w:rsid w:val="00AB572C"/>
    <w:rsid w:val="00AB5B61"/>
    <w:rsid w:val="00AB5BE2"/>
    <w:rsid w:val="00AB5C5C"/>
    <w:rsid w:val="00AB5C9A"/>
    <w:rsid w:val="00AB5D4C"/>
    <w:rsid w:val="00AB5D52"/>
    <w:rsid w:val="00AB5DBE"/>
    <w:rsid w:val="00AB6157"/>
    <w:rsid w:val="00AB62A7"/>
    <w:rsid w:val="00AB661E"/>
    <w:rsid w:val="00AB6836"/>
    <w:rsid w:val="00AB689E"/>
    <w:rsid w:val="00AB6C38"/>
    <w:rsid w:val="00AB704A"/>
    <w:rsid w:val="00AB7057"/>
    <w:rsid w:val="00AB71F3"/>
    <w:rsid w:val="00AB7465"/>
    <w:rsid w:val="00AB762B"/>
    <w:rsid w:val="00AB7665"/>
    <w:rsid w:val="00AB7686"/>
    <w:rsid w:val="00AB7717"/>
    <w:rsid w:val="00AB7D7E"/>
    <w:rsid w:val="00AB7D9A"/>
    <w:rsid w:val="00AB7DA2"/>
    <w:rsid w:val="00AC0331"/>
    <w:rsid w:val="00AC0421"/>
    <w:rsid w:val="00AC051B"/>
    <w:rsid w:val="00AC071C"/>
    <w:rsid w:val="00AC0721"/>
    <w:rsid w:val="00AC0A9D"/>
    <w:rsid w:val="00AC0B97"/>
    <w:rsid w:val="00AC0BC2"/>
    <w:rsid w:val="00AC0E67"/>
    <w:rsid w:val="00AC1035"/>
    <w:rsid w:val="00AC141E"/>
    <w:rsid w:val="00AC20F4"/>
    <w:rsid w:val="00AC21D1"/>
    <w:rsid w:val="00AC26FA"/>
    <w:rsid w:val="00AC2BDC"/>
    <w:rsid w:val="00AC2D0E"/>
    <w:rsid w:val="00AC2FD6"/>
    <w:rsid w:val="00AC3060"/>
    <w:rsid w:val="00AC32D9"/>
    <w:rsid w:val="00AC343E"/>
    <w:rsid w:val="00AC3560"/>
    <w:rsid w:val="00AC3D77"/>
    <w:rsid w:val="00AC3EB4"/>
    <w:rsid w:val="00AC4142"/>
    <w:rsid w:val="00AC415B"/>
    <w:rsid w:val="00AC41D5"/>
    <w:rsid w:val="00AC4239"/>
    <w:rsid w:val="00AC463D"/>
    <w:rsid w:val="00AC4888"/>
    <w:rsid w:val="00AC48C8"/>
    <w:rsid w:val="00AC4D08"/>
    <w:rsid w:val="00AC5501"/>
    <w:rsid w:val="00AC586A"/>
    <w:rsid w:val="00AC5B5E"/>
    <w:rsid w:val="00AC60CD"/>
    <w:rsid w:val="00AC6301"/>
    <w:rsid w:val="00AC664B"/>
    <w:rsid w:val="00AC69B7"/>
    <w:rsid w:val="00AC6B8F"/>
    <w:rsid w:val="00AC726D"/>
    <w:rsid w:val="00AC729C"/>
    <w:rsid w:val="00AC772F"/>
    <w:rsid w:val="00AD00B2"/>
    <w:rsid w:val="00AD0128"/>
    <w:rsid w:val="00AD0203"/>
    <w:rsid w:val="00AD036F"/>
    <w:rsid w:val="00AD04E8"/>
    <w:rsid w:val="00AD084B"/>
    <w:rsid w:val="00AD0928"/>
    <w:rsid w:val="00AD0B75"/>
    <w:rsid w:val="00AD0D44"/>
    <w:rsid w:val="00AD0D95"/>
    <w:rsid w:val="00AD128B"/>
    <w:rsid w:val="00AD130D"/>
    <w:rsid w:val="00AD17D1"/>
    <w:rsid w:val="00AD19B7"/>
    <w:rsid w:val="00AD1E34"/>
    <w:rsid w:val="00AD202F"/>
    <w:rsid w:val="00AD272A"/>
    <w:rsid w:val="00AD2B74"/>
    <w:rsid w:val="00AD2DDA"/>
    <w:rsid w:val="00AD3210"/>
    <w:rsid w:val="00AD3634"/>
    <w:rsid w:val="00AD36F2"/>
    <w:rsid w:val="00AD382A"/>
    <w:rsid w:val="00AD3DA9"/>
    <w:rsid w:val="00AD3E17"/>
    <w:rsid w:val="00AD3EAA"/>
    <w:rsid w:val="00AD4121"/>
    <w:rsid w:val="00AD41E0"/>
    <w:rsid w:val="00AD4216"/>
    <w:rsid w:val="00AD4448"/>
    <w:rsid w:val="00AD4BC4"/>
    <w:rsid w:val="00AD532A"/>
    <w:rsid w:val="00AD53A6"/>
    <w:rsid w:val="00AD58B2"/>
    <w:rsid w:val="00AD591E"/>
    <w:rsid w:val="00AD5D5B"/>
    <w:rsid w:val="00AD61BE"/>
    <w:rsid w:val="00AD68CA"/>
    <w:rsid w:val="00AD6A4B"/>
    <w:rsid w:val="00AD6A5B"/>
    <w:rsid w:val="00AD702D"/>
    <w:rsid w:val="00AD70BA"/>
    <w:rsid w:val="00AD71E2"/>
    <w:rsid w:val="00AD73AA"/>
    <w:rsid w:val="00AD74AD"/>
    <w:rsid w:val="00AD75AC"/>
    <w:rsid w:val="00AD75DC"/>
    <w:rsid w:val="00AD77C0"/>
    <w:rsid w:val="00AD7A90"/>
    <w:rsid w:val="00AE023A"/>
    <w:rsid w:val="00AE0293"/>
    <w:rsid w:val="00AE1719"/>
    <w:rsid w:val="00AE19A4"/>
    <w:rsid w:val="00AE1B3F"/>
    <w:rsid w:val="00AE1F5F"/>
    <w:rsid w:val="00AE218C"/>
    <w:rsid w:val="00AE2263"/>
    <w:rsid w:val="00AE23AB"/>
    <w:rsid w:val="00AE2456"/>
    <w:rsid w:val="00AE27DF"/>
    <w:rsid w:val="00AE2A46"/>
    <w:rsid w:val="00AE2A66"/>
    <w:rsid w:val="00AE2AD7"/>
    <w:rsid w:val="00AE2C94"/>
    <w:rsid w:val="00AE2CE5"/>
    <w:rsid w:val="00AE2E31"/>
    <w:rsid w:val="00AE3123"/>
    <w:rsid w:val="00AE334F"/>
    <w:rsid w:val="00AE35EE"/>
    <w:rsid w:val="00AE375B"/>
    <w:rsid w:val="00AE383A"/>
    <w:rsid w:val="00AE4553"/>
    <w:rsid w:val="00AE4563"/>
    <w:rsid w:val="00AE48BF"/>
    <w:rsid w:val="00AE4CC1"/>
    <w:rsid w:val="00AE4D0B"/>
    <w:rsid w:val="00AE4EBC"/>
    <w:rsid w:val="00AE505B"/>
    <w:rsid w:val="00AE50E6"/>
    <w:rsid w:val="00AE532C"/>
    <w:rsid w:val="00AE5867"/>
    <w:rsid w:val="00AE59F7"/>
    <w:rsid w:val="00AE5FE9"/>
    <w:rsid w:val="00AE64C9"/>
    <w:rsid w:val="00AE6541"/>
    <w:rsid w:val="00AE71C5"/>
    <w:rsid w:val="00AE7368"/>
    <w:rsid w:val="00AE7747"/>
    <w:rsid w:val="00AF06F5"/>
    <w:rsid w:val="00AF0A99"/>
    <w:rsid w:val="00AF0B07"/>
    <w:rsid w:val="00AF0BD0"/>
    <w:rsid w:val="00AF0C3F"/>
    <w:rsid w:val="00AF0E3C"/>
    <w:rsid w:val="00AF110B"/>
    <w:rsid w:val="00AF166F"/>
    <w:rsid w:val="00AF18B1"/>
    <w:rsid w:val="00AF19BA"/>
    <w:rsid w:val="00AF1C02"/>
    <w:rsid w:val="00AF2292"/>
    <w:rsid w:val="00AF2550"/>
    <w:rsid w:val="00AF2A23"/>
    <w:rsid w:val="00AF2D4E"/>
    <w:rsid w:val="00AF2F9D"/>
    <w:rsid w:val="00AF3120"/>
    <w:rsid w:val="00AF3569"/>
    <w:rsid w:val="00AF35C5"/>
    <w:rsid w:val="00AF3611"/>
    <w:rsid w:val="00AF38B0"/>
    <w:rsid w:val="00AF3975"/>
    <w:rsid w:val="00AF3ED8"/>
    <w:rsid w:val="00AF4116"/>
    <w:rsid w:val="00AF4387"/>
    <w:rsid w:val="00AF4676"/>
    <w:rsid w:val="00AF48F1"/>
    <w:rsid w:val="00AF49A8"/>
    <w:rsid w:val="00AF4CB8"/>
    <w:rsid w:val="00AF5352"/>
    <w:rsid w:val="00AF53A7"/>
    <w:rsid w:val="00AF5557"/>
    <w:rsid w:val="00AF59CF"/>
    <w:rsid w:val="00AF5D0C"/>
    <w:rsid w:val="00AF5D8A"/>
    <w:rsid w:val="00AF5FE8"/>
    <w:rsid w:val="00AF61A1"/>
    <w:rsid w:val="00AF62C9"/>
    <w:rsid w:val="00AF67E8"/>
    <w:rsid w:val="00AF6B0C"/>
    <w:rsid w:val="00AF71A8"/>
    <w:rsid w:val="00AF734C"/>
    <w:rsid w:val="00AF749A"/>
    <w:rsid w:val="00AF776F"/>
    <w:rsid w:val="00AF793E"/>
    <w:rsid w:val="00AF7AB1"/>
    <w:rsid w:val="00AF7AF6"/>
    <w:rsid w:val="00B000C4"/>
    <w:rsid w:val="00B00762"/>
    <w:rsid w:val="00B0077D"/>
    <w:rsid w:val="00B008F7"/>
    <w:rsid w:val="00B00D00"/>
    <w:rsid w:val="00B00ED3"/>
    <w:rsid w:val="00B00F63"/>
    <w:rsid w:val="00B01151"/>
    <w:rsid w:val="00B0121E"/>
    <w:rsid w:val="00B01364"/>
    <w:rsid w:val="00B01B95"/>
    <w:rsid w:val="00B02328"/>
    <w:rsid w:val="00B02593"/>
    <w:rsid w:val="00B02724"/>
    <w:rsid w:val="00B02887"/>
    <w:rsid w:val="00B028D5"/>
    <w:rsid w:val="00B02926"/>
    <w:rsid w:val="00B029BB"/>
    <w:rsid w:val="00B02B17"/>
    <w:rsid w:val="00B02DA5"/>
    <w:rsid w:val="00B02E49"/>
    <w:rsid w:val="00B035B1"/>
    <w:rsid w:val="00B0382D"/>
    <w:rsid w:val="00B03A96"/>
    <w:rsid w:val="00B041D4"/>
    <w:rsid w:val="00B04841"/>
    <w:rsid w:val="00B0489D"/>
    <w:rsid w:val="00B049C8"/>
    <w:rsid w:val="00B04A75"/>
    <w:rsid w:val="00B04B26"/>
    <w:rsid w:val="00B04F98"/>
    <w:rsid w:val="00B05014"/>
    <w:rsid w:val="00B050DC"/>
    <w:rsid w:val="00B0515D"/>
    <w:rsid w:val="00B05424"/>
    <w:rsid w:val="00B054A5"/>
    <w:rsid w:val="00B05638"/>
    <w:rsid w:val="00B05C1D"/>
    <w:rsid w:val="00B05F8C"/>
    <w:rsid w:val="00B0602F"/>
    <w:rsid w:val="00B06030"/>
    <w:rsid w:val="00B062DC"/>
    <w:rsid w:val="00B0662F"/>
    <w:rsid w:val="00B06699"/>
    <w:rsid w:val="00B0691C"/>
    <w:rsid w:val="00B0697D"/>
    <w:rsid w:val="00B06B6B"/>
    <w:rsid w:val="00B06BA0"/>
    <w:rsid w:val="00B06BD6"/>
    <w:rsid w:val="00B06EA2"/>
    <w:rsid w:val="00B070DC"/>
    <w:rsid w:val="00B0756A"/>
    <w:rsid w:val="00B07CA4"/>
    <w:rsid w:val="00B07EE1"/>
    <w:rsid w:val="00B07EE8"/>
    <w:rsid w:val="00B10132"/>
    <w:rsid w:val="00B10147"/>
    <w:rsid w:val="00B10293"/>
    <w:rsid w:val="00B10466"/>
    <w:rsid w:val="00B109A7"/>
    <w:rsid w:val="00B10A71"/>
    <w:rsid w:val="00B10B85"/>
    <w:rsid w:val="00B10E2A"/>
    <w:rsid w:val="00B10F65"/>
    <w:rsid w:val="00B1155C"/>
    <w:rsid w:val="00B11C76"/>
    <w:rsid w:val="00B11D9B"/>
    <w:rsid w:val="00B11F1B"/>
    <w:rsid w:val="00B11F46"/>
    <w:rsid w:val="00B1205B"/>
    <w:rsid w:val="00B1215F"/>
    <w:rsid w:val="00B121BE"/>
    <w:rsid w:val="00B121D7"/>
    <w:rsid w:val="00B1234A"/>
    <w:rsid w:val="00B12839"/>
    <w:rsid w:val="00B12AFC"/>
    <w:rsid w:val="00B12CA2"/>
    <w:rsid w:val="00B12F5F"/>
    <w:rsid w:val="00B131ED"/>
    <w:rsid w:val="00B13588"/>
    <w:rsid w:val="00B138E1"/>
    <w:rsid w:val="00B13BBE"/>
    <w:rsid w:val="00B1423C"/>
    <w:rsid w:val="00B143F7"/>
    <w:rsid w:val="00B14742"/>
    <w:rsid w:val="00B147EC"/>
    <w:rsid w:val="00B148E6"/>
    <w:rsid w:val="00B14B57"/>
    <w:rsid w:val="00B14F71"/>
    <w:rsid w:val="00B150D1"/>
    <w:rsid w:val="00B152F5"/>
    <w:rsid w:val="00B155D7"/>
    <w:rsid w:val="00B1573E"/>
    <w:rsid w:val="00B15C2B"/>
    <w:rsid w:val="00B15DDF"/>
    <w:rsid w:val="00B160F8"/>
    <w:rsid w:val="00B16397"/>
    <w:rsid w:val="00B16476"/>
    <w:rsid w:val="00B164C7"/>
    <w:rsid w:val="00B1669A"/>
    <w:rsid w:val="00B16893"/>
    <w:rsid w:val="00B1693C"/>
    <w:rsid w:val="00B16ADE"/>
    <w:rsid w:val="00B171FC"/>
    <w:rsid w:val="00B1751C"/>
    <w:rsid w:val="00B17C43"/>
    <w:rsid w:val="00B17C69"/>
    <w:rsid w:val="00B17EA4"/>
    <w:rsid w:val="00B20222"/>
    <w:rsid w:val="00B2044B"/>
    <w:rsid w:val="00B204BF"/>
    <w:rsid w:val="00B205A8"/>
    <w:rsid w:val="00B20953"/>
    <w:rsid w:val="00B20B2B"/>
    <w:rsid w:val="00B20E1E"/>
    <w:rsid w:val="00B20EC1"/>
    <w:rsid w:val="00B20F88"/>
    <w:rsid w:val="00B2105D"/>
    <w:rsid w:val="00B21294"/>
    <w:rsid w:val="00B213B0"/>
    <w:rsid w:val="00B2148D"/>
    <w:rsid w:val="00B21788"/>
    <w:rsid w:val="00B21835"/>
    <w:rsid w:val="00B21BB8"/>
    <w:rsid w:val="00B21D2D"/>
    <w:rsid w:val="00B22524"/>
    <w:rsid w:val="00B2270C"/>
    <w:rsid w:val="00B22723"/>
    <w:rsid w:val="00B22727"/>
    <w:rsid w:val="00B22C7D"/>
    <w:rsid w:val="00B22EDE"/>
    <w:rsid w:val="00B22F25"/>
    <w:rsid w:val="00B22FB2"/>
    <w:rsid w:val="00B235BC"/>
    <w:rsid w:val="00B235BE"/>
    <w:rsid w:val="00B239AD"/>
    <w:rsid w:val="00B23C34"/>
    <w:rsid w:val="00B23DAE"/>
    <w:rsid w:val="00B240A9"/>
    <w:rsid w:val="00B2447C"/>
    <w:rsid w:val="00B244AC"/>
    <w:rsid w:val="00B24523"/>
    <w:rsid w:val="00B248E3"/>
    <w:rsid w:val="00B24F17"/>
    <w:rsid w:val="00B24F98"/>
    <w:rsid w:val="00B2500A"/>
    <w:rsid w:val="00B251E8"/>
    <w:rsid w:val="00B2528E"/>
    <w:rsid w:val="00B25625"/>
    <w:rsid w:val="00B25701"/>
    <w:rsid w:val="00B2595C"/>
    <w:rsid w:val="00B25D4E"/>
    <w:rsid w:val="00B25EFD"/>
    <w:rsid w:val="00B2603A"/>
    <w:rsid w:val="00B261C4"/>
    <w:rsid w:val="00B263F8"/>
    <w:rsid w:val="00B26634"/>
    <w:rsid w:val="00B26ADA"/>
    <w:rsid w:val="00B26CF3"/>
    <w:rsid w:val="00B26E78"/>
    <w:rsid w:val="00B271B1"/>
    <w:rsid w:val="00B27C4F"/>
    <w:rsid w:val="00B27E8D"/>
    <w:rsid w:val="00B27F28"/>
    <w:rsid w:val="00B300B4"/>
    <w:rsid w:val="00B3083B"/>
    <w:rsid w:val="00B30A50"/>
    <w:rsid w:val="00B30E6F"/>
    <w:rsid w:val="00B30E9C"/>
    <w:rsid w:val="00B30F4E"/>
    <w:rsid w:val="00B30FCC"/>
    <w:rsid w:val="00B3107B"/>
    <w:rsid w:val="00B31249"/>
    <w:rsid w:val="00B31576"/>
    <w:rsid w:val="00B3162F"/>
    <w:rsid w:val="00B31749"/>
    <w:rsid w:val="00B318DA"/>
    <w:rsid w:val="00B31A8F"/>
    <w:rsid w:val="00B31DB4"/>
    <w:rsid w:val="00B3224E"/>
    <w:rsid w:val="00B32300"/>
    <w:rsid w:val="00B32893"/>
    <w:rsid w:val="00B3296D"/>
    <w:rsid w:val="00B32977"/>
    <w:rsid w:val="00B32A57"/>
    <w:rsid w:val="00B32BAD"/>
    <w:rsid w:val="00B32D5C"/>
    <w:rsid w:val="00B32E00"/>
    <w:rsid w:val="00B32E0A"/>
    <w:rsid w:val="00B338C4"/>
    <w:rsid w:val="00B33C1E"/>
    <w:rsid w:val="00B33DC9"/>
    <w:rsid w:val="00B33DF4"/>
    <w:rsid w:val="00B33E86"/>
    <w:rsid w:val="00B34086"/>
    <w:rsid w:val="00B34553"/>
    <w:rsid w:val="00B348E2"/>
    <w:rsid w:val="00B3491D"/>
    <w:rsid w:val="00B34D24"/>
    <w:rsid w:val="00B34DD8"/>
    <w:rsid w:val="00B34E8E"/>
    <w:rsid w:val="00B35014"/>
    <w:rsid w:val="00B357E7"/>
    <w:rsid w:val="00B35B89"/>
    <w:rsid w:val="00B35BD3"/>
    <w:rsid w:val="00B35CD3"/>
    <w:rsid w:val="00B367C6"/>
    <w:rsid w:val="00B368FD"/>
    <w:rsid w:val="00B3698B"/>
    <w:rsid w:val="00B36A5A"/>
    <w:rsid w:val="00B36CCA"/>
    <w:rsid w:val="00B36D62"/>
    <w:rsid w:val="00B36F4A"/>
    <w:rsid w:val="00B373FF"/>
    <w:rsid w:val="00B37406"/>
    <w:rsid w:val="00B37D9E"/>
    <w:rsid w:val="00B37DE1"/>
    <w:rsid w:val="00B37ED1"/>
    <w:rsid w:val="00B4000C"/>
    <w:rsid w:val="00B4010E"/>
    <w:rsid w:val="00B4023B"/>
    <w:rsid w:val="00B40548"/>
    <w:rsid w:val="00B40646"/>
    <w:rsid w:val="00B40E42"/>
    <w:rsid w:val="00B40E77"/>
    <w:rsid w:val="00B410E1"/>
    <w:rsid w:val="00B41154"/>
    <w:rsid w:val="00B41457"/>
    <w:rsid w:val="00B4174B"/>
    <w:rsid w:val="00B418F8"/>
    <w:rsid w:val="00B41EDB"/>
    <w:rsid w:val="00B42DF2"/>
    <w:rsid w:val="00B42EC0"/>
    <w:rsid w:val="00B42F62"/>
    <w:rsid w:val="00B430E0"/>
    <w:rsid w:val="00B433B4"/>
    <w:rsid w:val="00B43425"/>
    <w:rsid w:val="00B435DF"/>
    <w:rsid w:val="00B4371A"/>
    <w:rsid w:val="00B43C28"/>
    <w:rsid w:val="00B43C35"/>
    <w:rsid w:val="00B43D8B"/>
    <w:rsid w:val="00B44258"/>
    <w:rsid w:val="00B448EB"/>
    <w:rsid w:val="00B449CA"/>
    <w:rsid w:val="00B44D5C"/>
    <w:rsid w:val="00B44E7D"/>
    <w:rsid w:val="00B4577B"/>
    <w:rsid w:val="00B45A11"/>
    <w:rsid w:val="00B45BAC"/>
    <w:rsid w:val="00B45CFF"/>
    <w:rsid w:val="00B45E1F"/>
    <w:rsid w:val="00B45F0E"/>
    <w:rsid w:val="00B46553"/>
    <w:rsid w:val="00B466E0"/>
    <w:rsid w:val="00B467D3"/>
    <w:rsid w:val="00B46810"/>
    <w:rsid w:val="00B46A67"/>
    <w:rsid w:val="00B46A88"/>
    <w:rsid w:val="00B46BF9"/>
    <w:rsid w:val="00B46D3F"/>
    <w:rsid w:val="00B47374"/>
    <w:rsid w:val="00B504E0"/>
    <w:rsid w:val="00B50872"/>
    <w:rsid w:val="00B51060"/>
    <w:rsid w:val="00B51168"/>
    <w:rsid w:val="00B512AD"/>
    <w:rsid w:val="00B515E2"/>
    <w:rsid w:val="00B519CE"/>
    <w:rsid w:val="00B51A6B"/>
    <w:rsid w:val="00B51F0B"/>
    <w:rsid w:val="00B52009"/>
    <w:rsid w:val="00B5209A"/>
    <w:rsid w:val="00B520F7"/>
    <w:rsid w:val="00B52474"/>
    <w:rsid w:val="00B525AD"/>
    <w:rsid w:val="00B52650"/>
    <w:rsid w:val="00B5272E"/>
    <w:rsid w:val="00B527EC"/>
    <w:rsid w:val="00B52AB4"/>
    <w:rsid w:val="00B530F6"/>
    <w:rsid w:val="00B53202"/>
    <w:rsid w:val="00B53381"/>
    <w:rsid w:val="00B53886"/>
    <w:rsid w:val="00B53977"/>
    <w:rsid w:val="00B54399"/>
    <w:rsid w:val="00B54670"/>
    <w:rsid w:val="00B54719"/>
    <w:rsid w:val="00B5477C"/>
    <w:rsid w:val="00B54B5B"/>
    <w:rsid w:val="00B54E42"/>
    <w:rsid w:val="00B54E54"/>
    <w:rsid w:val="00B55081"/>
    <w:rsid w:val="00B554CA"/>
    <w:rsid w:val="00B558FD"/>
    <w:rsid w:val="00B55EC7"/>
    <w:rsid w:val="00B560A1"/>
    <w:rsid w:val="00B56307"/>
    <w:rsid w:val="00B56503"/>
    <w:rsid w:val="00B567C3"/>
    <w:rsid w:val="00B56AA4"/>
    <w:rsid w:val="00B56C66"/>
    <w:rsid w:val="00B56DF8"/>
    <w:rsid w:val="00B56E5D"/>
    <w:rsid w:val="00B5704D"/>
    <w:rsid w:val="00B57154"/>
    <w:rsid w:val="00B57298"/>
    <w:rsid w:val="00B572B4"/>
    <w:rsid w:val="00B572E7"/>
    <w:rsid w:val="00B57EAA"/>
    <w:rsid w:val="00B606FC"/>
    <w:rsid w:val="00B60957"/>
    <w:rsid w:val="00B60BCE"/>
    <w:rsid w:val="00B60DDA"/>
    <w:rsid w:val="00B60E97"/>
    <w:rsid w:val="00B60FC7"/>
    <w:rsid w:val="00B61058"/>
    <w:rsid w:val="00B61087"/>
    <w:rsid w:val="00B6139B"/>
    <w:rsid w:val="00B61428"/>
    <w:rsid w:val="00B61718"/>
    <w:rsid w:val="00B61B99"/>
    <w:rsid w:val="00B61D84"/>
    <w:rsid w:val="00B62021"/>
    <w:rsid w:val="00B620F7"/>
    <w:rsid w:val="00B62283"/>
    <w:rsid w:val="00B62289"/>
    <w:rsid w:val="00B62443"/>
    <w:rsid w:val="00B624B8"/>
    <w:rsid w:val="00B62739"/>
    <w:rsid w:val="00B6277C"/>
    <w:rsid w:val="00B629A7"/>
    <w:rsid w:val="00B62BA8"/>
    <w:rsid w:val="00B62BCE"/>
    <w:rsid w:val="00B62D35"/>
    <w:rsid w:val="00B63344"/>
    <w:rsid w:val="00B63373"/>
    <w:rsid w:val="00B6379C"/>
    <w:rsid w:val="00B637D0"/>
    <w:rsid w:val="00B638F5"/>
    <w:rsid w:val="00B63B30"/>
    <w:rsid w:val="00B64330"/>
    <w:rsid w:val="00B646B2"/>
    <w:rsid w:val="00B647A0"/>
    <w:rsid w:val="00B64A31"/>
    <w:rsid w:val="00B64CA9"/>
    <w:rsid w:val="00B64CB3"/>
    <w:rsid w:val="00B655B4"/>
    <w:rsid w:val="00B655DC"/>
    <w:rsid w:val="00B655E2"/>
    <w:rsid w:val="00B6595B"/>
    <w:rsid w:val="00B65A62"/>
    <w:rsid w:val="00B66299"/>
    <w:rsid w:val="00B66803"/>
    <w:rsid w:val="00B669BA"/>
    <w:rsid w:val="00B66A3D"/>
    <w:rsid w:val="00B66C08"/>
    <w:rsid w:val="00B66D74"/>
    <w:rsid w:val="00B6706E"/>
    <w:rsid w:val="00B67106"/>
    <w:rsid w:val="00B672DE"/>
    <w:rsid w:val="00B67330"/>
    <w:rsid w:val="00B67446"/>
    <w:rsid w:val="00B674F5"/>
    <w:rsid w:val="00B67864"/>
    <w:rsid w:val="00B67BC1"/>
    <w:rsid w:val="00B67FF4"/>
    <w:rsid w:val="00B7013F"/>
    <w:rsid w:val="00B703D5"/>
    <w:rsid w:val="00B708C9"/>
    <w:rsid w:val="00B70973"/>
    <w:rsid w:val="00B70D3F"/>
    <w:rsid w:val="00B712AD"/>
    <w:rsid w:val="00B712E1"/>
    <w:rsid w:val="00B71341"/>
    <w:rsid w:val="00B71ADA"/>
    <w:rsid w:val="00B71C45"/>
    <w:rsid w:val="00B71CAE"/>
    <w:rsid w:val="00B7258D"/>
    <w:rsid w:val="00B72988"/>
    <w:rsid w:val="00B72A15"/>
    <w:rsid w:val="00B72A5F"/>
    <w:rsid w:val="00B73377"/>
    <w:rsid w:val="00B7365F"/>
    <w:rsid w:val="00B73693"/>
    <w:rsid w:val="00B73A3A"/>
    <w:rsid w:val="00B73DF8"/>
    <w:rsid w:val="00B74289"/>
    <w:rsid w:val="00B74297"/>
    <w:rsid w:val="00B745CB"/>
    <w:rsid w:val="00B74A78"/>
    <w:rsid w:val="00B74DE6"/>
    <w:rsid w:val="00B74EED"/>
    <w:rsid w:val="00B75A86"/>
    <w:rsid w:val="00B7611E"/>
    <w:rsid w:val="00B76366"/>
    <w:rsid w:val="00B7649F"/>
    <w:rsid w:val="00B76564"/>
    <w:rsid w:val="00B76815"/>
    <w:rsid w:val="00B76AD1"/>
    <w:rsid w:val="00B76DF5"/>
    <w:rsid w:val="00B76E56"/>
    <w:rsid w:val="00B77168"/>
    <w:rsid w:val="00B7728D"/>
    <w:rsid w:val="00B774D3"/>
    <w:rsid w:val="00B775A2"/>
    <w:rsid w:val="00B77670"/>
    <w:rsid w:val="00B77A15"/>
    <w:rsid w:val="00B77B3E"/>
    <w:rsid w:val="00B80196"/>
    <w:rsid w:val="00B80CF9"/>
    <w:rsid w:val="00B810E3"/>
    <w:rsid w:val="00B81681"/>
    <w:rsid w:val="00B816DC"/>
    <w:rsid w:val="00B81A1A"/>
    <w:rsid w:val="00B81CA5"/>
    <w:rsid w:val="00B81E8B"/>
    <w:rsid w:val="00B82254"/>
    <w:rsid w:val="00B82C8D"/>
    <w:rsid w:val="00B82F95"/>
    <w:rsid w:val="00B8345F"/>
    <w:rsid w:val="00B83787"/>
    <w:rsid w:val="00B837CE"/>
    <w:rsid w:val="00B83CEC"/>
    <w:rsid w:val="00B84BE8"/>
    <w:rsid w:val="00B84E61"/>
    <w:rsid w:val="00B84E76"/>
    <w:rsid w:val="00B84FE7"/>
    <w:rsid w:val="00B850BB"/>
    <w:rsid w:val="00B85428"/>
    <w:rsid w:val="00B858CB"/>
    <w:rsid w:val="00B85B36"/>
    <w:rsid w:val="00B85E76"/>
    <w:rsid w:val="00B860CE"/>
    <w:rsid w:val="00B86120"/>
    <w:rsid w:val="00B8617E"/>
    <w:rsid w:val="00B86181"/>
    <w:rsid w:val="00B866E7"/>
    <w:rsid w:val="00B8672F"/>
    <w:rsid w:val="00B867F8"/>
    <w:rsid w:val="00B86C57"/>
    <w:rsid w:val="00B86F1B"/>
    <w:rsid w:val="00B87285"/>
    <w:rsid w:val="00B873BA"/>
    <w:rsid w:val="00B875D9"/>
    <w:rsid w:val="00B87D2F"/>
    <w:rsid w:val="00B87DE4"/>
    <w:rsid w:val="00B904D3"/>
    <w:rsid w:val="00B90A81"/>
    <w:rsid w:val="00B90A83"/>
    <w:rsid w:val="00B912EF"/>
    <w:rsid w:val="00B9139D"/>
    <w:rsid w:val="00B91429"/>
    <w:rsid w:val="00B92198"/>
    <w:rsid w:val="00B92474"/>
    <w:rsid w:val="00B925FD"/>
    <w:rsid w:val="00B927E7"/>
    <w:rsid w:val="00B92DDE"/>
    <w:rsid w:val="00B933D2"/>
    <w:rsid w:val="00B93540"/>
    <w:rsid w:val="00B93A55"/>
    <w:rsid w:val="00B93CCB"/>
    <w:rsid w:val="00B93F5F"/>
    <w:rsid w:val="00B949A5"/>
    <w:rsid w:val="00B94C29"/>
    <w:rsid w:val="00B94DB0"/>
    <w:rsid w:val="00B94E66"/>
    <w:rsid w:val="00B95107"/>
    <w:rsid w:val="00B95188"/>
    <w:rsid w:val="00B951DF"/>
    <w:rsid w:val="00B952D9"/>
    <w:rsid w:val="00B9535F"/>
    <w:rsid w:val="00B963FC"/>
    <w:rsid w:val="00B9664E"/>
    <w:rsid w:val="00B9678F"/>
    <w:rsid w:val="00B968A0"/>
    <w:rsid w:val="00B96945"/>
    <w:rsid w:val="00B9699C"/>
    <w:rsid w:val="00B96C51"/>
    <w:rsid w:val="00B96CBD"/>
    <w:rsid w:val="00B96E38"/>
    <w:rsid w:val="00B96F31"/>
    <w:rsid w:val="00B97058"/>
    <w:rsid w:val="00B97089"/>
    <w:rsid w:val="00B97568"/>
    <w:rsid w:val="00B978CC"/>
    <w:rsid w:val="00B97A31"/>
    <w:rsid w:val="00B97D35"/>
    <w:rsid w:val="00B97FB0"/>
    <w:rsid w:val="00BA0264"/>
    <w:rsid w:val="00BA029B"/>
    <w:rsid w:val="00BA03D9"/>
    <w:rsid w:val="00BA03E1"/>
    <w:rsid w:val="00BA0500"/>
    <w:rsid w:val="00BA0D34"/>
    <w:rsid w:val="00BA0E33"/>
    <w:rsid w:val="00BA1015"/>
    <w:rsid w:val="00BA11EB"/>
    <w:rsid w:val="00BA1223"/>
    <w:rsid w:val="00BA12E2"/>
    <w:rsid w:val="00BA1384"/>
    <w:rsid w:val="00BA147C"/>
    <w:rsid w:val="00BA1747"/>
    <w:rsid w:val="00BA1D8B"/>
    <w:rsid w:val="00BA1DEB"/>
    <w:rsid w:val="00BA1DEC"/>
    <w:rsid w:val="00BA2636"/>
    <w:rsid w:val="00BA277F"/>
    <w:rsid w:val="00BA29E1"/>
    <w:rsid w:val="00BA2D22"/>
    <w:rsid w:val="00BA2DD0"/>
    <w:rsid w:val="00BA32CA"/>
    <w:rsid w:val="00BA38A7"/>
    <w:rsid w:val="00BA3962"/>
    <w:rsid w:val="00BA446E"/>
    <w:rsid w:val="00BA450A"/>
    <w:rsid w:val="00BA4575"/>
    <w:rsid w:val="00BA45B8"/>
    <w:rsid w:val="00BA483A"/>
    <w:rsid w:val="00BA4A20"/>
    <w:rsid w:val="00BA4BAE"/>
    <w:rsid w:val="00BA4BC4"/>
    <w:rsid w:val="00BA50EB"/>
    <w:rsid w:val="00BA51A9"/>
    <w:rsid w:val="00BA5281"/>
    <w:rsid w:val="00BA5312"/>
    <w:rsid w:val="00BA5470"/>
    <w:rsid w:val="00BA588B"/>
    <w:rsid w:val="00BA5EF8"/>
    <w:rsid w:val="00BA605D"/>
    <w:rsid w:val="00BA6115"/>
    <w:rsid w:val="00BA6116"/>
    <w:rsid w:val="00BA65A1"/>
    <w:rsid w:val="00BA6789"/>
    <w:rsid w:val="00BA6A27"/>
    <w:rsid w:val="00BA6D5A"/>
    <w:rsid w:val="00BA74F0"/>
    <w:rsid w:val="00BA7927"/>
    <w:rsid w:val="00BA79D4"/>
    <w:rsid w:val="00BA7A97"/>
    <w:rsid w:val="00BA7D7C"/>
    <w:rsid w:val="00BA7DEC"/>
    <w:rsid w:val="00BB015C"/>
    <w:rsid w:val="00BB01DC"/>
    <w:rsid w:val="00BB02BC"/>
    <w:rsid w:val="00BB035A"/>
    <w:rsid w:val="00BB063B"/>
    <w:rsid w:val="00BB077A"/>
    <w:rsid w:val="00BB0A84"/>
    <w:rsid w:val="00BB0DED"/>
    <w:rsid w:val="00BB0F10"/>
    <w:rsid w:val="00BB11CD"/>
    <w:rsid w:val="00BB123D"/>
    <w:rsid w:val="00BB16B5"/>
    <w:rsid w:val="00BB19F9"/>
    <w:rsid w:val="00BB1F6A"/>
    <w:rsid w:val="00BB20C4"/>
    <w:rsid w:val="00BB240D"/>
    <w:rsid w:val="00BB2468"/>
    <w:rsid w:val="00BB24FA"/>
    <w:rsid w:val="00BB2AE8"/>
    <w:rsid w:val="00BB308F"/>
    <w:rsid w:val="00BB3518"/>
    <w:rsid w:val="00BB399C"/>
    <w:rsid w:val="00BB47DD"/>
    <w:rsid w:val="00BB4865"/>
    <w:rsid w:val="00BB48F9"/>
    <w:rsid w:val="00BB4C5C"/>
    <w:rsid w:val="00BB4F6D"/>
    <w:rsid w:val="00BB5201"/>
    <w:rsid w:val="00BB5218"/>
    <w:rsid w:val="00BB5278"/>
    <w:rsid w:val="00BB5331"/>
    <w:rsid w:val="00BB54C7"/>
    <w:rsid w:val="00BB55A1"/>
    <w:rsid w:val="00BB55AA"/>
    <w:rsid w:val="00BB562A"/>
    <w:rsid w:val="00BB5A60"/>
    <w:rsid w:val="00BB5F2D"/>
    <w:rsid w:val="00BB6039"/>
    <w:rsid w:val="00BB62AD"/>
    <w:rsid w:val="00BB64B8"/>
    <w:rsid w:val="00BB6697"/>
    <w:rsid w:val="00BB6801"/>
    <w:rsid w:val="00BB6BCA"/>
    <w:rsid w:val="00BB6C11"/>
    <w:rsid w:val="00BB6DBB"/>
    <w:rsid w:val="00BB7083"/>
    <w:rsid w:val="00BB712F"/>
    <w:rsid w:val="00BB749F"/>
    <w:rsid w:val="00BB7541"/>
    <w:rsid w:val="00BB7624"/>
    <w:rsid w:val="00BB7C06"/>
    <w:rsid w:val="00BB7D98"/>
    <w:rsid w:val="00BC005F"/>
    <w:rsid w:val="00BC04BD"/>
    <w:rsid w:val="00BC0F92"/>
    <w:rsid w:val="00BC1426"/>
    <w:rsid w:val="00BC1761"/>
    <w:rsid w:val="00BC2089"/>
    <w:rsid w:val="00BC20B4"/>
    <w:rsid w:val="00BC22AA"/>
    <w:rsid w:val="00BC22D3"/>
    <w:rsid w:val="00BC2915"/>
    <w:rsid w:val="00BC2A66"/>
    <w:rsid w:val="00BC3152"/>
    <w:rsid w:val="00BC3355"/>
    <w:rsid w:val="00BC34A7"/>
    <w:rsid w:val="00BC3649"/>
    <w:rsid w:val="00BC396A"/>
    <w:rsid w:val="00BC396C"/>
    <w:rsid w:val="00BC3C5E"/>
    <w:rsid w:val="00BC3EA1"/>
    <w:rsid w:val="00BC4106"/>
    <w:rsid w:val="00BC4567"/>
    <w:rsid w:val="00BC47EB"/>
    <w:rsid w:val="00BC49CD"/>
    <w:rsid w:val="00BC4A49"/>
    <w:rsid w:val="00BC4A75"/>
    <w:rsid w:val="00BC4ACE"/>
    <w:rsid w:val="00BC5014"/>
    <w:rsid w:val="00BC541C"/>
    <w:rsid w:val="00BC5469"/>
    <w:rsid w:val="00BC57BF"/>
    <w:rsid w:val="00BC58CB"/>
    <w:rsid w:val="00BC5B46"/>
    <w:rsid w:val="00BC5BB4"/>
    <w:rsid w:val="00BC60D5"/>
    <w:rsid w:val="00BC6359"/>
    <w:rsid w:val="00BC6590"/>
    <w:rsid w:val="00BC6654"/>
    <w:rsid w:val="00BC69A9"/>
    <w:rsid w:val="00BC6ACE"/>
    <w:rsid w:val="00BC6EF7"/>
    <w:rsid w:val="00BC7020"/>
    <w:rsid w:val="00BC7460"/>
    <w:rsid w:val="00BD00E0"/>
    <w:rsid w:val="00BD0366"/>
    <w:rsid w:val="00BD07A5"/>
    <w:rsid w:val="00BD0A6F"/>
    <w:rsid w:val="00BD0BAF"/>
    <w:rsid w:val="00BD0BDA"/>
    <w:rsid w:val="00BD1AE6"/>
    <w:rsid w:val="00BD1AEC"/>
    <w:rsid w:val="00BD1BEF"/>
    <w:rsid w:val="00BD1EF6"/>
    <w:rsid w:val="00BD21A2"/>
    <w:rsid w:val="00BD22DE"/>
    <w:rsid w:val="00BD2542"/>
    <w:rsid w:val="00BD29D6"/>
    <w:rsid w:val="00BD2A98"/>
    <w:rsid w:val="00BD2D2B"/>
    <w:rsid w:val="00BD2D89"/>
    <w:rsid w:val="00BD2E94"/>
    <w:rsid w:val="00BD2F79"/>
    <w:rsid w:val="00BD30D5"/>
    <w:rsid w:val="00BD31B9"/>
    <w:rsid w:val="00BD31ED"/>
    <w:rsid w:val="00BD32A2"/>
    <w:rsid w:val="00BD3602"/>
    <w:rsid w:val="00BD3603"/>
    <w:rsid w:val="00BD36A2"/>
    <w:rsid w:val="00BD3B9B"/>
    <w:rsid w:val="00BD3C84"/>
    <w:rsid w:val="00BD3C90"/>
    <w:rsid w:val="00BD3CCD"/>
    <w:rsid w:val="00BD3D44"/>
    <w:rsid w:val="00BD4239"/>
    <w:rsid w:val="00BD4308"/>
    <w:rsid w:val="00BD44B1"/>
    <w:rsid w:val="00BD48C7"/>
    <w:rsid w:val="00BD4DC9"/>
    <w:rsid w:val="00BD52E0"/>
    <w:rsid w:val="00BD600C"/>
    <w:rsid w:val="00BD6247"/>
    <w:rsid w:val="00BD6D02"/>
    <w:rsid w:val="00BD70D7"/>
    <w:rsid w:val="00BD721C"/>
    <w:rsid w:val="00BD741C"/>
    <w:rsid w:val="00BD7797"/>
    <w:rsid w:val="00BD7A64"/>
    <w:rsid w:val="00BE0820"/>
    <w:rsid w:val="00BE0925"/>
    <w:rsid w:val="00BE1133"/>
    <w:rsid w:val="00BE12E7"/>
    <w:rsid w:val="00BE14C5"/>
    <w:rsid w:val="00BE1654"/>
    <w:rsid w:val="00BE167E"/>
    <w:rsid w:val="00BE18C0"/>
    <w:rsid w:val="00BE1D92"/>
    <w:rsid w:val="00BE212A"/>
    <w:rsid w:val="00BE247A"/>
    <w:rsid w:val="00BE25BE"/>
    <w:rsid w:val="00BE267A"/>
    <w:rsid w:val="00BE2D06"/>
    <w:rsid w:val="00BE3899"/>
    <w:rsid w:val="00BE3957"/>
    <w:rsid w:val="00BE397F"/>
    <w:rsid w:val="00BE39EC"/>
    <w:rsid w:val="00BE3CC7"/>
    <w:rsid w:val="00BE444C"/>
    <w:rsid w:val="00BE4AE0"/>
    <w:rsid w:val="00BE4BD7"/>
    <w:rsid w:val="00BE4DF7"/>
    <w:rsid w:val="00BE4ED4"/>
    <w:rsid w:val="00BE4EF9"/>
    <w:rsid w:val="00BE52A1"/>
    <w:rsid w:val="00BE5353"/>
    <w:rsid w:val="00BE5725"/>
    <w:rsid w:val="00BE5A7A"/>
    <w:rsid w:val="00BE6391"/>
    <w:rsid w:val="00BE6937"/>
    <w:rsid w:val="00BE71A1"/>
    <w:rsid w:val="00BE71FF"/>
    <w:rsid w:val="00BE7334"/>
    <w:rsid w:val="00BE7493"/>
    <w:rsid w:val="00BE754B"/>
    <w:rsid w:val="00BE7885"/>
    <w:rsid w:val="00BE7DE8"/>
    <w:rsid w:val="00BE7F9A"/>
    <w:rsid w:val="00BF0515"/>
    <w:rsid w:val="00BF055E"/>
    <w:rsid w:val="00BF0A19"/>
    <w:rsid w:val="00BF0C71"/>
    <w:rsid w:val="00BF15B3"/>
    <w:rsid w:val="00BF1620"/>
    <w:rsid w:val="00BF1A24"/>
    <w:rsid w:val="00BF1BD2"/>
    <w:rsid w:val="00BF1C30"/>
    <w:rsid w:val="00BF1C90"/>
    <w:rsid w:val="00BF1DBA"/>
    <w:rsid w:val="00BF1F4F"/>
    <w:rsid w:val="00BF1F7A"/>
    <w:rsid w:val="00BF2259"/>
    <w:rsid w:val="00BF28B2"/>
    <w:rsid w:val="00BF28B5"/>
    <w:rsid w:val="00BF29CF"/>
    <w:rsid w:val="00BF2B77"/>
    <w:rsid w:val="00BF2C19"/>
    <w:rsid w:val="00BF2DEB"/>
    <w:rsid w:val="00BF2E2C"/>
    <w:rsid w:val="00BF2FDD"/>
    <w:rsid w:val="00BF3006"/>
    <w:rsid w:val="00BF3278"/>
    <w:rsid w:val="00BF363F"/>
    <w:rsid w:val="00BF36A9"/>
    <w:rsid w:val="00BF3811"/>
    <w:rsid w:val="00BF3B15"/>
    <w:rsid w:val="00BF3B38"/>
    <w:rsid w:val="00BF3C44"/>
    <w:rsid w:val="00BF40F2"/>
    <w:rsid w:val="00BF4A13"/>
    <w:rsid w:val="00BF4BE7"/>
    <w:rsid w:val="00BF50D8"/>
    <w:rsid w:val="00BF55B4"/>
    <w:rsid w:val="00BF56CA"/>
    <w:rsid w:val="00BF5E25"/>
    <w:rsid w:val="00BF6D87"/>
    <w:rsid w:val="00BF6E2E"/>
    <w:rsid w:val="00BF6FB9"/>
    <w:rsid w:val="00BF7039"/>
    <w:rsid w:val="00BF731B"/>
    <w:rsid w:val="00BF742C"/>
    <w:rsid w:val="00BF773E"/>
    <w:rsid w:val="00BF794B"/>
    <w:rsid w:val="00BF7A99"/>
    <w:rsid w:val="00C000A3"/>
    <w:rsid w:val="00C000C0"/>
    <w:rsid w:val="00C0027D"/>
    <w:rsid w:val="00C0078F"/>
    <w:rsid w:val="00C00ACB"/>
    <w:rsid w:val="00C010A5"/>
    <w:rsid w:val="00C01727"/>
    <w:rsid w:val="00C01B02"/>
    <w:rsid w:val="00C020D0"/>
    <w:rsid w:val="00C02142"/>
    <w:rsid w:val="00C028A7"/>
    <w:rsid w:val="00C02B10"/>
    <w:rsid w:val="00C02C0D"/>
    <w:rsid w:val="00C02E29"/>
    <w:rsid w:val="00C02EB2"/>
    <w:rsid w:val="00C03088"/>
    <w:rsid w:val="00C03298"/>
    <w:rsid w:val="00C03436"/>
    <w:rsid w:val="00C034AC"/>
    <w:rsid w:val="00C03696"/>
    <w:rsid w:val="00C03766"/>
    <w:rsid w:val="00C03952"/>
    <w:rsid w:val="00C03AC4"/>
    <w:rsid w:val="00C03FE2"/>
    <w:rsid w:val="00C0407B"/>
    <w:rsid w:val="00C04347"/>
    <w:rsid w:val="00C048D9"/>
    <w:rsid w:val="00C0494D"/>
    <w:rsid w:val="00C04B76"/>
    <w:rsid w:val="00C04C2C"/>
    <w:rsid w:val="00C0512D"/>
    <w:rsid w:val="00C05425"/>
    <w:rsid w:val="00C056B9"/>
    <w:rsid w:val="00C05A26"/>
    <w:rsid w:val="00C05B29"/>
    <w:rsid w:val="00C05ECD"/>
    <w:rsid w:val="00C05F05"/>
    <w:rsid w:val="00C05F57"/>
    <w:rsid w:val="00C06113"/>
    <w:rsid w:val="00C0649E"/>
    <w:rsid w:val="00C064C7"/>
    <w:rsid w:val="00C06B4A"/>
    <w:rsid w:val="00C06C06"/>
    <w:rsid w:val="00C06D79"/>
    <w:rsid w:val="00C06E60"/>
    <w:rsid w:val="00C0700B"/>
    <w:rsid w:val="00C07514"/>
    <w:rsid w:val="00C07A1B"/>
    <w:rsid w:val="00C07AC3"/>
    <w:rsid w:val="00C07B58"/>
    <w:rsid w:val="00C07F24"/>
    <w:rsid w:val="00C10442"/>
    <w:rsid w:val="00C10472"/>
    <w:rsid w:val="00C104C4"/>
    <w:rsid w:val="00C10598"/>
    <w:rsid w:val="00C10C02"/>
    <w:rsid w:val="00C10CA8"/>
    <w:rsid w:val="00C10D11"/>
    <w:rsid w:val="00C111BB"/>
    <w:rsid w:val="00C11292"/>
    <w:rsid w:val="00C114AD"/>
    <w:rsid w:val="00C1150A"/>
    <w:rsid w:val="00C1151F"/>
    <w:rsid w:val="00C115D9"/>
    <w:rsid w:val="00C11959"/>
    <w:rsid w:val="00C11EC3"/>
    <w:rsid w:val="00C125B0"/>
    <w:rsid w:val="00C125D1"/>
    <w:rsid w:val="00C12605"/>
    <w:rsid w:val="00C12815"/>
    <w:rsid w:val="00C12926"/>
    <w:rsid w:val="00C138C9"/>
    <w:rsid w:val="00C13A40"/>
    <w:rsid w:val="00C13AD0"/>
    <w:rsid w:val="00C13C32"/>
    <w:rsid w:val="00C149F7"/>
    <w:rsid w:val="00C14D9A"/>
    <w:rsid w:val="00C14E7F"/>
    <w:rsid w:val="00C15877"/>
    <w:rsid w:val="00C15952"/>
    <w:rsid w:val="00C1595D"/>
    <w:rsid w:val="00C15DA1"/>
    <w:rsid w:val="00C15F72"/>
    <w:rsid w:val="00C16093"/>
    <w:rsid w:val="00C1631D"/>
    <w:rsid w:val="00C163BE"/>
    <w:rsid w:val="00C1657B"/>
    <w:rsid w:val="00C16697"/>
    <w:rsid w:val="00C166F5"/>
    <w:rsid w:val="00C168F3"/>
    <w:rsid w:val="00C16CD3"/>
    <w:rsid w:val="00C16DE9"/>
    <w:rsid w:val="00C1722A"/>
    <w:rsid w:val="00C175D9"/>
    <w:rsid w:val="00C17713"/>
    <w:rsid w:val="00C1775D"/>
    <w:rsid w:val="00C17872"/>
    <w:rsid w:val="00C178E9"/>
    <w:rsid w:val="00C1797C"/>
    <w:rsid w:val="00C17D61"/>
    <w:rsid w:val="00C17E15"/>
    <w:rsid w:val="00C17FE4"/>
    <w:rsid w:val="00C20118"/>
    <w:rsid w:val="00C203AE"/>
    <w:rsid w:val="00C2068B"/>
    <w:rsid w:val="00C208C2"/>
    <w:rsid w:val="00C20E64"/>
    <w:rsid w:val="00C20F94"/>
    <w:rsid w:val="00C21025"/>
    <w:rsid w:val="00C21CE0"/>
    <w:rsid w:val="00C21F55"/>
    <w:rsid w:val="00C22026"/>
    <w:rsid w:val="00C2207E"/>
    <w:rsid w:val="00C2217E"/>
    <w:rsid w:val="00C221A2"/>
    <w:rsid w:val="00C22428"/>
    <w:rsid w:val="00C22791"/>
    <w:rsid w:val="00C22CF5"/>
    <w:rsid w:val="00C2308B"/>
    <w:rsid w:val="00C23112"/>
    <w:rsid w:val="00C237A2"/>
    <w:rsid w:val="00C238E3"/>
    <w:rsid w:val="00C239FB"/>
    <w:rsid w:val="00C23A31"/>
    <w:rsid w:val="00C23A49"/>
    <w:rsid w:val="00C23D89"/>
    <w:rsid w:val="00C23F55"/>
    <w:rsid w:val="00C24064"/>
    <w:rsid w:val="00C240FC"/>
    <w:rsid w:val="00C247FD"/>
    <w:rsid w:val="00C24BB5"/>
    <w:rsid w:val="00C25056"/>
    <w:rsid w:val="00C251B7"/>
    <w:rsid w:val="00C251C2"/>
    <w:rsid w:val="00C2529D"/>
    <w:rsid w:val="00C25371"/>
    <w:rsid w:val="00C25770"/>
    <w:rsid w:val="00C25A6E"/>
    <w:rsid w:val="00C25AE3"/>
    <w:rsid w:val="00C25C9F"/>
    <w:rsid w:val="00C25F3B"/>
    <w:rsid w:val="00C2626D"/>
    <w:rsid w:val="00C2649F"/>
    <w:rsid w:val="00C268AB"/>
    <w:rsid w:val="00C26DFD"/>
    <w:rsid w:val="00C26E88"/>
    <w:rsid w:val="00C26F54"/>
    <w:rsid w:val="00C26F6C"/>
    <w:rsid w:val="00C272AB"/>
    <w:rsid w:val="00C273E3"/>
    <w:rsid w:val="00C277B3"/>
    <w:rsid w:val="00C3015B"/>
    <w:rsid w:val="00C301BB"/>
    <w:rsid w:val="00C30413"/>
    <w:rsid w:val="00C3066F"/>
    <w:rsid w:val="00C30834"/>
    <w:rsid w:val="00C30C67"/>
    <w:rsid w:val="00C30F9C"/>
    <w:rsid w:val="00C3102C"/>
    <w:rsid w:val="00C31273"/>
    <w:rsid w:val="00C31CB5"/>
    <w:rsid w:val="00C31EDE"/>
    <w:rsid w:val="00C320D4"/>
    <w:rsid w:val="00C32693"/>
    <w:rsid w:val="00C326B2"/>
    <w:rsid w:val="00C326DB"/>
    <w:rsid w:val="00C3281E"/>
    <w:rsid w:val="00C33513"/>
    <w:rsid w:val="00C3378D"/>
    <w:rsid w:val="00C33BB4"/>
    <w:rsid w:val="00C33D30"/>
    <w:rsid w:val="00C33E14"/>
    <w:rsid w:val="00C343CC"/>
    <w:rsid w:val="00C34E3E"/>
    <w:rsid w:val="00C34F2A"/>
    <w:rsid w:val="00C34FD8"/>
    <w:rsid w:val="00C3503B"/>
    <w:rsid w:val="00C351FF"/>
    <w:rsid w:val="00C35229"/>
    <w:rsid w:val="00C353A0"/>
    <w:rsid w:val="00C35D13"/>
    <w:rsid w:val="00C36621"/>
    <w:rsid w:val="00C3689C"/>
    <w:rsid w:val="00C36A61"/>
    <w:rsid w:val="00C37011"/>
    <w:rsid w:val="00C3748C"/>
    <w:rsid w:val="00C3751F"/>
    <w:rsid w:val="00C37AAE"/>
    <w:rsid w:val="00C37E7A"/>
    <w:rsid w:val="00C407E2"/>
    <w:rsid w:val="00C40B57"/>
    <w:rsid w:val="00C40E07"/>
    <w:rsid w:val="00C40EA4"/>
    <w:rsid w:val="00C40F02"/>
    <w:rsid w:val="00C41371"/>
    <w:rsid w:val="00C41398"/>
    <w:rsid w:val="00C41CA6"/>
    <w:rsid w:val="00C41EBC"/>
    <w:rsid w:val="00C42253"/>
    <w:rsid w:val="00C42257"/>
    <w:rsid w:val="00C42265"/>
    <w:rsid w:val="00C4251C"/>
    <w:rsid w:val="00C427F5"/>
    <w:rsid w:val="00C42A77"/>
    <w:rsid w:val="00C42E02"/>
    <w:rsid w:val="00C433D2"/>
    <w:rsid w:val="00C434BD"/>
    <w:rsid w:val="00C43BB7"/>
    <w:rsid w:val="00C440EA"/>
    <w:rsid w:val="00C449AD"/>
    <w:rsid w:val="00C45201"/>
    <w:rsid w:val="00C4562A"/>
    <w:rsid w:val="00C458FD"/>
    <w:rsid w:val="00C4593F"/>
    <w:rsid w:val="00C45A78"/>
    <w:rsid w:val="00C45D4C"/>
    <w:rsid w:val="00C46429"/>
    <w:rsid w:val="00C464B2"/>
    <w:rsid w:val="00C46671"/>
    <w:rsid w:val="00C467DC"/>
    <w:rsid w:val="00C467F4"/>
    <w:rsid w:val="00C4685F"/>
    <w:rsid w:val="00C46B61"/>
    <w:rsid w:val="00C471AB"/>
    <w:rsid w:val="00C473CE"/>
    <w:rsid w:val="00C4751D"/>
    <w:rsid w:val="00C47666"/>
    <w:rsid w:val="00C4777D"/>
    <w:rsid w:val="00C47BA9"/>
    <w:rsid w:val="00C47DC3"/>
    <w:rsid w:val="00C50422"/>
    <w:rsid w:val="00C50555"/>
    <w:rsid w:val="00C505F7"/>
    <w:rsid w:val="00C508D7"/>
    <w:rsid w:val="00C50975"/>
    <w:rsid w:val="00C50C1A"/>
    <w:rsid w:val="00C50D9C"/>
    <w:rsid w:val="00C50EC9"/>
    <w:rsid w:val="00C51053"/>
    <w:rsid w:val="00C51710"/>
    <w:rsid w:val="00C5175B"/>
    <w:rsid w:val="00C51D1F"/>
    <w:rsid w:val="00C52568"/>
    <w:rsid w:val="00C52A6C"/>
    <w:rsid w:val="00C53218"/>
    <w:rsid w:val="00C53D81"/>
    <w:rsid w:val="00C53F42"/>
    <w:rsid w:val="00C5410F"/>
    <w:rsid w:val="00C5452A"/>
    <w:rsid w:val="00C54A6F"/>
    <w:rsid w:val="00C54D47"/>
    <w:rsid w:val="00C54D56"/>
    <w:rsid w:val="00C55008"/>
    <w:rsid w:val="00C55449"/>
    <w:rsid w:val="00C55930"/>
    <w:rsid w:val="00C5606E"/>
    <w:rsid w:val="00C57B9A"/>
    <w:rsid w:val="00C57DC8"/>
    <w:rsid w:val="00C57F60"/>
    <w:rsid w:val="00C60056"/>
    <w:rsid w:val="00C60DDB"/>
    <w:rsid w:val="00C6103D"/>
    <w:rsid w:val="00C612F7"/>
    <w:rsid w:val="00C613AD"/>
    <w:rsid w:val="00C61630"/>
    <w:rsid w:val="00C61CAC"/>
    <w:rsid w:val="00C61D3C"/>
    <w:rsid w:val="00C61D87"/>
    <w:rsid w:val="00C61EF6"/>
    <w:rsid w:val="00C61F58"/>
    <w:rsid w:val="00C625E9"/>
    <w:rsid w:val="00C62821"/>
    <w:rsid w:val="00C62C50"/>
    <w:rsid w:val="00C6307C"/>
    <w:rsid w:val="00C630AA"/>
    <w:rsid w:val="00C638D7"/>
    <w:rsid w:val="00C639CF"/>
    <w:rsid w:val="00C63C18"/>
    <w:rsid w:val="00C64001"/>
    <w:rsid w:val="00C641EC"/>
    <w:rsid w:val="00C64687"/>
    <w:rsid w:val="00C64B1B"/>
    <w:rsid w:val="00C653EA"/>
    <w:rsid w:val="00C654B8"/>
    <w:rsid w:val="00C657C8"/>
    <w:rsid w:val="00C65B3A"/>
    <w:rsid w:val="00C65D20"/>
    <w:rsid w:val="00C66253"/>
    <w:rsid w:val="00C66254"/>
    <w:rsid w:val="00C662EC"/>
    <w:rsid w:val="00C66777"/>
    <w:rsid w:val="00C66816"/>
    <w:rsid w:val="00C66C0F"/>
    <w:rsid w:val="00C66D3A"/>
    <w:rsid w:val="00C66E91"/>
    <w:rsid w:val="00C678CA"/>
    <w:rsid w:val="00C67A88"/>
    <w:rsid w:val="00C67E17"/>
    <w:rsid w:val="00C67E8F"/>
    <w:rsid w:val="00C70334"/>
    <w:rsid w:val="00C7037A"/>
    <w:rsid w:val="00C705E0"/>
    <w:rsid w:val="00C70A0C"/>
    <w:rsid w:val="00C70A7E"/>
    <w:rsid w:val="00C7169D"/>
    <w:rsid w:val="00C717ED"/>
    <w:rsid w:val="00C7192C"/>
    <w:rsid w:val="00C71B86"/>
    <w:rsid w:val="00C71F9D"/>
    <w:rsid w:val="00C71FDF"/>
    <w:rsid w:val="00C72130"/>
    <w:rsid w:val="00C7268D"/>
    <w:rsid w:val="00C729C0"/>
    <w:rsid w:val="00C72B38"/>
    <w:rsid w:val="00C72B42"/>
    <w:rsid w:val="00C72C28"/>
    <w:rsid w:val="00C72C6C"/>
    <w:rsid w:val="00C72CD2"/>
    <w:rsid w:val="00C72F21"/>
    <w:rsid w:val="00C72F26"/>
    <w:rsid w:val="00C73066"/>
    <w:rsid w:val="00C733C4"/>
    <w:rsid w:val="00C735A9"/>
    <w:rsid w:val="00C7388C"/>
    <w:rsid w:val="00C73BC4"/>
    <w:rsid w:val="00C7409D"/>
    <w:rsid w:val="00C740E0"/>
    <w:rsid w:val="00C74252"/>
    <w:rsid w:val="00C7434B"/>
    <w:rsid w:val="00C745B1"/>
    <w:rsid w:val="00C745E2"/>
    <w:rsid w:val="00C74850"/>
    <w:rsid w:val="00C7490D"/>
    <w:rsid w:val="00C74996"/>
    <w:rsid w:val="00C74CC8"/>
    <w:rsid w:val="00C74D1E"/>
    <w:rsid w:val="00C74E2A"/>
    <w:rsid w:val="00C74EB5"/>
    <w:rsid w:val="00C752EC"/>
    <w:rsid w:val="00C75499"/>
    <w:rsid w:val="00C75544"/>
    <w:rsid w:val="00C7570F"/>
    <w:rsid w:val="00C75894"/>
    <w:rsid w:val="00C758D3"/>
    <w:rsid w:val="00C760A2"/>
    <w:rsid w:val="00C76446"/>
    <w:rsid w:val="00C76498"/>
    <w:rsid w:val="00C76A24"/>
    <w:rsid w:val="00C76C40"/>
    <w:rsid w:val="00C7759C"/>
    <w:rsid w:val="00C77640"/>
    <w:rsid w:val="00C779EA"/>
    <w:rsid w:val="00C77BBC"/>
    <w:rsid w:val="00C8032C"/>
    <w:rsid w:val="00C806B5"/>
    <w:rsid w:val="00C80E4F"/>
    <w:rsid w:val="00C8111E"/>
    <w:rsid w:val="00C817DC"/>
    <w:rsid w:val="00C8186F"/>
    <w:rsid w:val="00C818A8"/>
    <w:rsid w:val="00C818F3"/>
    <w:rsid w:val="00C81B47"/>
    <w:rsid w:val="00C81C3E"/>
    <w:rsid w:val="00C81C64"/>
    <w:rsid w:val="00C81FBB"/>
    <w:rsid w:val="00C82294"/>
    <w:rsid w:val="00C822B1"/>
    <w:rsid w:val="00C8240A"/>
    <w:rsid w:val="00C824D6"/>
    <w:rsid w:val="00C824F0"/>
    <w:rsid w:val="00C8251A"/>
    <w:rsid w:val="00C82520"/>
    <w:rsid w:val="00C825C4"/>
    <w:rsid w:val="00C8268D"/>
    <w:rsid w:val="00C82859"/>
    <w:rsid w:val="00C82A9D"/>
    <w:rsid w:val="00C82BA8"/>
    <w:rsid w:val="00C82D99"/>
    <w:rsid w:val="00C83ABC"/>
    <w:rsid w:val="00C841DD"/>
    <w:rsid w:val="00C843AE"/>
    <w:rsid w:val="00C84686"/>
    <w:rsid w:val="00C84C7E"/>
    <w:rsid w:val="00C84D16"/>
    <w:rsid w:val="00C84E0A"/>
    <w:rsid w:val="00C8506B"/>
    <w:rsid w:val="00C852A1"/>
    <w:rsid w:val="00C852B7"/>
    <w:rsid w:val="00C85472"/>
    <w:rsid w:val="00C858B9"/>
    <w:rsid w:val="00C85B2B"/>
    <w:rsid w:val="00C85B4D"/>
    <w:rsid w:val="00C85BA9"/>
    <w:rsid w:val="00C864F9"/>
    <w:rsid w:val="00C86556"/>
    <w:rsid w:val="00C866D6"/>
    <w:rsid w:val="00C86720"/>
    <w:rsid w:val="00C86C76"/>
    <w:rsid w:val="00C86DE1"/>
    <w:rsid w:val="00C86ED7"/>
    <w:rsid w:val="00C874BF"/>
    <w:rsid w:val="00C87800"/>
    <w:rsid w:val="00C87DF4"/>
    <w:rsid w:val="00C90042"/>
    <w:rsid w:val="00C900E1"/>
    <w:rsid w:val="00C90631"/>
    <w:rsid w:val="00C907F8"/>
    <w:rsid w:val="00C90BDA"/>
    <w:rsid w:val="00C90F0B"/>
    <w:rsid w:val="00C9162B"/>
    <w:rsid w:val="00C916B2"/>
    <w:rsid w:val="00C91841"/>
    <w:rsid w:val="00C91B0E"/>
    <w:rsid w:val="00C91B8C"/>
    <w:rsid w:val="00C91C38"/>
    <w:rsid w:val="00C91F8E"/>
    <w:rsid w:val="00C921B8"/>
    <w:rsid w:val="00C922AB"/>
    <w:rsid w:val="00C925ED"/>
    <w:rsid w:val="00C926EB"/>
    <w:rsid w:val="00C928FD"/>
    <w:rsid w:val="00C92920"/>
    <w:rsid w:val="00C92CCD"/>
    <w:rsid w:val="00C930AB"/>
    <w:rsid w:val="00C9322E"/>
    <w:rsid w:val="00C935A9"/>
    <w:rsid w:val="00C9381E"/>
    <w:rsid w:val="00C939E7"/>
    <w:rsid w:val="00C93AA6"/>
    <w:rsid w:val="00C940B7"/>
    <w:rsid w:val="00C9478F"/>
    <w:rsid w:val="00C94AA5"/>
    <w:rsid w:val="00C94B00"/>
    <w:rsid w:val="00C95740"/>
    <w:rsid w:val="00C95880"/>
    <w:rsid w:val="00C95F68"/>
    <w:rsid w:val="00C960FF"/>
    <w:rsid w:val="00C96105"/>
    <w:rsid w:val="00C9617D"/>
    <w:rsid w:val="00C9678F"/>
    <w:rsid w:val="00C96890"/>
    <w:rsid w:val="00C969FF"/>
    <w:rsid w:val="00C96B15"/>
    <w:rsid w:val="00C96FED"/>
    <w:rsid w:val="00C9714C"/>
    <w:rsid w:val="00C97773"/>
    <w:rsid w:val="00C97CF7"/>
    <w:rsid w:val="00C97D00"/>
    <w:rsid w:val="00C97D1D"/>
    <w:rsid w:val="00C97D8E"/>
    <w:rsid w:val="00C97DD7"/>
    <w:rsid w:val="00C97E85"/>
    <w:rsid w:val="00CA0032"/>
    <w:rsid w:val="00CA0069"/>
    <w:rsid w:val="00CA0083"/>
    <w:rsid w:val="00CA014D"/>
    <w:rsid w:val="00CA03BA"/>
    <w:rsid w:val="00CA04B1"/>
    <w:rsid w:val="00CA0635"/>
    <w:rsid w:val="00CA0764"/>
    <w:rsid w:val="00CA0FBA"/>
    <w:rsid w:val="00CA109F"/>
    <w:rsid w:val="00CA18EB"/>
    <w:rsid w:val="00CA1E2B"/>
    <w:rsid w:val="00CA28A8"/>
    <w:rsid w:val="00CA2A2F"/>
    <w:rsid w:val="00CA2C2C"/>
    <w:rsid w:val="00CA304A"/>
    <w:rsid w:val="00CA3267"/>
    <w:rsid w:val="00CA3890"/>
    <w:rsid w:val="00CA3A59"/>
    <w:rsid w:val="00CA3BBD"/>
    <w:rsid w:val="00CA3D6D"/>
    <w:rsid w:val="00CA3E81"/>
    <w:rsid w:val="00CA41D4"/>
    <w:rsid w:val="00CA44AF"/>
    <w:rsid w:val="00CA4C93"/>
    <w:rsid w:val="00CA4FC0"/>
    <w:rsid w:val="00CA51C4"/>
    <w:rsid w:val="00CA5537"/>
    <w:rsid w:val="00CA55F4"/>
    <w:rsid w:val="00CA56EA"/>
    <w:rsid w:val="00CA57D1"/>
    <w:rsid w:val="00CA58A8"/>
    <w:rsid w:val="00CA5B47"/>
    <w:rsid w:val="00CA5EC7"/>
    <w:rsid w:val="00CA6302"/>
    <w:rsid w:val="00CA63A5"/>
    <w:rsid w:val="00CA64A0"/>
    <w:rsid w:val="00CA659E"/>
    <w:rsid w:val="00CA67C1"/>
    <w:rsid w:val="00CA686E"/>
    <w:rsid w:val="00CA6AF6"/>
    <w:rsid w:val="00CA6E81"/>
    <w:rsid w:val="00CA7055"/>
    <w:rsid w:val="00CA73F2"/>
    <w:rsid w:val="00CA7633"/>
    <w:rsid w:val="00CA776B"/>
    <w:rsid w:val="00CA79CB"/>
    <w:rsid w:val="00CA7D96"/>
    <w:rsid w:val="00CA7E94"/>
    <w:rsid w:val="00CB00F5"/>
    <w:rsid w:val="00CB0122"/>
    <w:rsid w:val="00CB019D"/>
    <w:rsid w:val="00CB054A"/>
    <w:rsid w:val="00CB0E1E"/>
    <w:rsid w:val="00CB0E52"/>
    <w:rsid w:val="00CB110D"/>
    <w:rsid w:val="00CB11D8"/>
    <w:rsid w:val="00CB1369"/>
    <w:rsid w:val="00CB13FB"/>
    <w:rsid w:val="00CB17BE"/>
    <w:rsid w:val="00CB191F"/>
    <w:rsid w:val="00CB1B37"/>
    <w:rsid w:val="00CB1F47"/>
    <w:rsid w:val="00CB2166"/>
    <w:rsid w:val="00CB232A"/>
    <w:rsid w:val="00CB2349"/>
    <w:rsid w:val="00CB2541"/>
    <w:rsid w:val="00CB2C1A"/>
    <w:rsid w:val="00CB3067"/>
    <w:rsid w:val="00CB37A5"/>
    <w:rsid w:val="00CB38AB"/>
    <w:rsid w:val="00CB38C0"/>
    <w:rsid w:val="00CB3D58"/>
    <w:rsid w:val="00CB3D76"/>
    <w:rsid w:val="00CB3D7A"/>
    <w:rsid w:val="00CB3F51"/>
    <w:rsid w:val="00CB412B"/>
    <w:rsid w:val="00CB4147"/>
    <w:rsid w:val="00CB42E3"/>
    <w:rsid w:val="00CB43A8"/>
    <w:rsid w:val="00CB4736"/>
    <w:rsid w:val="00CB4B9F"/>
    <w:rsid w:val="00CB4BCC"/>
    <w:rsid w:val="00CB50AE"/>
    <w:rsid w:val="00CB5187"/>
    <w:rsid w:val="00CB57CD"/>
    <w:rsid w:val="00CB5C2E"/>
    <w:rsid w:val="00CB5DD4"/>
    <w:rsid w:val="00CB5DEB"/>
    <w:rsid w:val="00CB62D5"/>
    <w:rsid w:val="00CB631F"/>
    <w:rsid w:val="00CB63E4"/>
    <w:rsid w:val="00CB68C7"/>
    <w:rsid w:val="00CB69FE"/>
    <w:rsid w:val="00CB6E52"/>
    <w:rsid w:val="00CB731A"/>
    <w:rsid w:val="00CB76BE"/>
    <w:rsid w:val="00CB77D9"/>
    <w:rsid w:val="00CB7B0B"/>
    <w:rsid w:val="00CB7E21"/>
    <w:rsid w:val="00CB7FDD"/>
    <w:rsid w:val="00CC0151"/>
    <w:rsid w:val="00CC04AA"/>
    <w:rsid w:val="00CC06AF"/>
    <w:rsid w:val="00CC0862"/>
    <w:rsid w:val="00CC0B9D"/>
    <w:rsid w:val="00CC1226"/>
    <w:rsid w:val="00CC122B"/>
    <w:rsid w:val="00CC150F"/>
    <w:rsid w:val="00CC18D8"/>
    <w:rsid w:val="00CC1C03"/>
    <w:rsid w:val="00CC1C05"/>
    <w:rsid w:val="00CC1C40"/>
    <w:rsid w:val="00CC2692"/>
    <w:rsid w:val="00CC2698"/>
    <w:rsid w:val="00CC29DA"/>
    <w:rsid w:val="00CC29E4"/>
    <w:rsid w:val="00CC39EB"/>
    <w:rsid w:val="00CC3D6D"/>
    <w:rsid w:val="00CC4746"/>
    <w:rsid w:val="00CC47BD"/>
    <w:rsid w:val="00CC487C"/>
    <w:rsid w:val="00CC4951"/>
    <w:rsid w:val="00CC4FF1"/>
    <w:rsid w:val="00CC53B8"/>
    <w:rsid w:val="00CC5501"/>
    <w:rsid w:val="00CC5B8B"/>
    <w:rsid w:val="00CC5D35"/>
    <w:rsid w:val="00CC5D71"/>
    <w:rsid w:val="00CC6114"/>
    <w:rsid w:val="00CC6243"/>
    <w:rsid w:val="00CC6DEB"/>
    <w:rsid w:val="00CC6EFD"/>
    <w:rsid w:val="00CC718B"/>
    <w:rsid w:val="00CC7461"/>
    <w:rsid w:val="00CC7694"/>
    <w:rsid w:val="00CC76D6"/>
    <w:rsid w:val="00CC7867"/>
    <w:rsid w:val="00CC7991"/>
    <w:rsid w:val="00CC7A98"/>
    <w:rsid w:val="00CC7BAD"/>
    <w:rsid w:val="00CC7BD6"/>
    <w:rsid w:val="00CC7CAF"/>
    <w:rsid w:val="00CC7DE7"/>
    <w:rsid w:val="00CD00A4"/>
    <w:rsid w:val="00CD0516"/>
    <w:rsid w:val="00CD0BD4"/>
    <w:rsid w:val="00CD0D13"/>
    <w:rsid w:val="00CD105E"/>
    <w:rsid w:val="00CD11C9"/>
    <w:rsid w:val="00CD1419"/>
    <w:rsid w:val="00CD15E2"/>
    <w:rsid w:val="00CD181F"/>
    <w:rsid w:val="00CD1C5B"/>
    <w:rsid w:val="00CD1E5C"/>
    <w:rsid w:val="00CD2A85"/>
    <w:rsid w:val="00CD2BE7"/>
    <w:rsid w:val="00CD2C73"/>
    <w:rsid w:val="00CD3026"/>
    <w:rsid w:val="00CD345B"/>
    <w:rsid w:val="00CD34A7"/>
    <w:rsid w:val="00CD352C"/>
    <w:rsid w:val="00CD3CFD"/>
    <w:rsid w:val="00CD41B3"/>
    <w:rsid w:val="00CD43AF"/>
    <w:rsid w:val="00CD4566"/>
    <w:rsid w:val="00CD45D4"/>
    <w:rsid w:val="00CD463F"/>
    <w:rsid w:val="00CD4905"/>
    <w:rsid w:val="00CD53E3"/>
    <w:rsid w:val="00CD5576"/>
    <w:rsid w:val="00CD574E"/>
    <w:rsid w:val="00CD5EB6"/>
    <w:rsid w:val="00CD6134"/>
    <w:rsid w:val="00CD63C2"/>
    <w:rsid w:val="00CD641B"/>
    <w:rsid w:val="00CD64C3"/>
    <w:rsid w:val="00CD6549"/>
    <w:rsid w:val="00CD6820"/>
    <w:rsid w:val="00CD6871"/>
    <w:rsid w:val="00CD6AF8"/>
    <w:rsid w:val="00CD6B7F"/>
    <w:rsid w:val="00CD6FBB"/>
    <w:rsid w:val="00CD6FC8"/>
    <w:rsid w:val="00CD700B"/>
    <w:rsid w:val="00CD790C"/>
    <w:rsid w:val="00CE0295"/>
    <w:rsid w:val="00CE03D3"/>
    <w:rsid w:val="00CE04C6"/>
    <w:rsid w:val="00CE06B3"/>
    <w:rsid w:val="00CE0928"/>
    <w:rsid w:val="00CE09E7"/>
    <w:rsid w:val="00CE0C0F"/>
    <w:rsid w:val="00CE0F3D"/>
    <w:rsid w:val="00CE1399"/>
    <w:rsid w:val="00CE15A9"/>
    <w:rsid w:val="00CE17FF"/>
    <w:rsid w:val="00CE196E"/>
    <w:rsid w:val="00CE1AD5"/>
    <w:rsid w:val="00CE2363"/>
    <w:rsid w:val="00CE249C"/>
    <w:rsid w:val="00CE2589"/>
    <w:rsid w:val="00CE2647"/>
    <w:rsid w:val="00CE311C"/>
    <w:rsid w:val="00CE34B2"/>
    <w:rsid w:val="00CE34BD"/>
    <w:rsid w:val="00CE359F"/>
    <w:rsid w:val="00CE3769"/>
    <w:rsid w:val="00CE3972"/>
    <w:rsid w:val="00CE3BE8"/>
    <w:rsid w:val="00CE3CBD"/>
    <w:rsid w:val="00CE3D60"/>
    <w:rsid w:val="00CE4321"/>
    <w:rsid w:val="00CE4479"/>
    <w:rsid w:val="00CE4B49"/>
    <w:rsid w:val="00CE4FE1"/>
    <w:rsid w:val="00CE504F"/>
    <w:rsid w:val="00CE50A9"/>
    <w:rsid w:val="00CE534D"/>
    <w:rsid w:val="00CE5921"/>
    <w:rsid w:val="00CE5A42"/>
    <w:rsid w:val="00CE5C84"/>
    <w:rsid w:val="00CE5CC2"/>
    <w:rsid w:val="00CE6230"/>
    <w:rsid w:val="00CE63B5"/>
    <w:rsid w:val="00CE6571"/>
    <w:rsid w:val="00CE6840"/>
    <w:rsid w:val="00CE6A23"/>
    <w:rsid w:val="00CE6B96"/>
    <w:rsid w:val="00CE6CCF"/>
    <w:rsid w:val="00CE70E7"/>
    <w:rsid w:val="00CE70E8"/>
    <w:rsid w:val="00CE72C8"/>
    <w:rsid w:val="00CE74D2"/>
    <w:rsid w:val="00CE75E7"/>
    <w:rsid w:val="00CE773E"/>
    <w:rsid w:val="00CE7876"/>
    <w:rsid w:val="00CE78CC"/>
    <w:rsid w:val="00CE79E7"/>
    <w:rsid w:val="00CE7DC0"/>
    <w:rsid w:val="00CE7DD7"/>
    <w:rsid w:val="00CF017B"/>
    <w:rsid w:val="00CF0293"/>
    <w:rsid w:val="00CF0348"/>
    <w:rsid w:val="00CF0442"/>
    <w:rsid w:val="00CF1020"/>
    <w:rsid w:val="00CF1082"/>
    <w:rsid w:val="00CF1095"/>
    <w:rsid w:val="00CF1222"/>
    <w:rsid w:val="00CF1373"/>
    <w:rsid w:val="00CF13D3"/>
    <w:rsid w:val="00CF19FA"/>
    <w:rsid w:val="00CF1BAC"/>
    <w:rsid w:val="00CF1D8F"/>
    <w:rsid w:val="00CF2404"/>
    <w:rsid w:val="00CF2476"/>
    <w:rsid w:val="00CF25BD"/>
    <w:rsid w:val="00CF286A"/>
    <w:rsid w:val="00CF2A38"/>
    <w:rsid w:val="00CF2B6C"/>
    <w:rsid w:val="00CF32FC"/>
    <w:rsid w:val="00CF35AF"/>
    <w:rsid w:val="00CF39B6"/>
    <w:rsid w:val="00CF3AF0"/>
    <w:rsid w:val="00CF3F52"/>
    <w:rsid w:val="00CF412E"/>
    <w:rsid w:val="00CF418E"/>
    <w:rsid w:val="00CF45E9"/>
    <w:rsid w:val="00CF47DA"/>
    <w:rsid w:val="00CF481C"/>
    <w:rsid w:val="00CF484B"/>
    <w:rsid w:val="00CF49C5"/>
    <w:rsid w:val="00CF4F07"/>
    <w:rsid w:val="00CF4F0C"/>
    <w:rsid w:val="00CF523E"/>
    <w:rsid w:val="00CF5300"/>
    <w:rsid w:val="00CF53C9"/>
    <w:rsid w:val="00CF5BA4"/>
    <w:rsid w:val="00CF5BFC"/>
    <w:rsid w:val="00CF5CD0"/>
    <w:rsid w:val="00CF5D12"/>
    <w:rsid w:val="00CF5D73"/>
    <w:rsid w:val="00CF5DB9"/>
    <w:rsid w:val="00CF5DED"/>
    <w:rsid w:val="00CF5EFD"/>
    <w:rsid w:val="00CF6055"/>
    <w:rsid w:val="00CF607D"/>
    <w:rsid w:val="00CF63AE"/>
    <w:rsid w:val="00CF6DE4"/>
    <w:rsid w:val="00CF70E9"/>
    <w:rsid w:val="00CF70F7"/>
    <w:rsid w:val="00CF76EC"/>
    <w:rsid w:val="00CF779C"/>
    <w:rsid w:val="00CF78C9"/>
    <w:rsid w:val="00CF7A03"/>
    <w:rsid w:val="00CF7CCA"/>
    <w:rsid w:val="00CF7DB3"/>
    <w:rsid w:val="00D000B3"/>
    <w:rsid w:val="00D0029B"/>
    <w:rsid w:val="00D00400"/>
    <w:rsid w:val="00D00613"/>
    <w:rsid w:val="00D00983"/>
    <w:rsid w:val="00D00DAD"/>
    <w:rsid w:val="00D00ED4"/>
    <w:rsid w:val="00D00FCE"/>
    <w:rsid w:val="00D0105D"/>
    <w:rsid w:val="00D0163A"/>
    <w:rsid w:val="00D0178F"/>
    <w:rsid w:val="00D02101"/>
    <w:rsid w:val="00D02504"/>
    <w:rsid w:val="00D02575"/>
    <w:rsid w:val="00D0273F"/>
    <w:rsid w:val="00D028F3"/>
    <w:rsid w:val="00D029D4"/>
    <w:rsid w:val="00D035BA"/>
    <w:rsid w:val="00D03814"/>
    <w:rsid w:val="00D038FF"/>
    <w:rsid w:val="00D03A9E"/>
    <w:rsid w:val="00D03BE4"/>
    <w:rsid w:val="00D03DD3"/>
    <w:rsid w:val="00D04223"/>
    <w:rsid w:val="00D0435F"/>
    <w:rsid w:val="00D04538"/>
    <w:rsid w:val="00D04559"/>
    <w:rsid w:val="00D04638"/>
    <w:rsid w:val="00D046D3"/>
    <w:rsid w:val="00D04E02"/>
    <w:rsid w:val="00D051AB"/>
    <w:rsid w:val="00D0530F"/>
    <w:rsid w:val="00D05646"/>
    <w:rsid w:val="00D056DB"/>
    <w:rsid w:val="00D05AA9"/>
    <w:rsid w:val="00D05B5F"/>
    <w:rsid w:val="00D05C9A"/>
    <w:rsid w:val="00D05E57"/>
    <w:rsid w:val="00D064ED"/>
    <w:rsid w:val="00D06536"/>
    <w:rsid w:val="00D066EE"/>
    <w:rsid w:val="00D06A38"/>
    <w:rsid w:val="00D06D40"/>
    <w:rsid w:val="00D06FC1"/>
    <w:rsid w:val="00D07311"/>
    <w:rsid w:val="00D074D2"/>
    <w:rsid w:val="00D076D4"/>
    <w:rsid w:val="00D07706"/>
    <w:rsid w:val="00D079D5"/>
    <w:rsid w:val="00D07B7F"/>
    <w:rsid w:val="00D07DAC"/>
    <w:rsid w:val="00D1027F"/>
    <w:rsid w:val="00D10AC1"/>
    <w:rsid w:val="00D10B88"/>
    <w:rsid w:val="00D10BBB"/>
    <w:rsid w:val="00D10E6F"/>
    <w:rsid w:val="00D10F36"/>
    <w:rsid w:val="00D110E7"/>
    <w:rsid w:val="00D113FB"/>
    <w:rsid w:val="00D1149B"/>
    <w:rsid w:val="00D11693"/>
    <w:rsid w:val="00D11752"/>
    <w:rsid w:val="00D1202B"/>
    <w:rsid w:val="00D1224A"/>
    <w:rsid w:val="00D122E4"/>
    <w:rsid w:val="00D1245C"/>
    <w:rsid w:val="00D124C9"/>
    <w:rsid w:val="00D12862"/>
    <w:rsid w:val="00D12A30"/>
    <w:rsid w:val="00D12B67"/>
    <w:rsid w:val="00D1310F"/>
    <w:rsid w:val="00D1326D"/>
    <w:rsid w:val="00D1354A"/>
    <w:rsid w:val="00D13570"/>
    <w:rsid w:val="00D135A4"/>
    <w:rsid w:val="00D13640"/>
    <w:rsid w:val="00D136F6"/>
    <w:rsid w:val="00D13855"/>
    <w:rsid w:val="00D13AB4"/>
    <w:rsid w:val="00D13F17"/>
    <w:rsid w:val="00D14167"/>
    <w:rsid w:val="00D14BDE"/>
    <w:rsid w:val="00D14E0F"/>
    <w:rsid w:val="00D153F1"/>
    <w:rsid w:val="00D155BF"/>
    <w:rsid w:val="00D15A50"/>
    <w:rsid w:val="00D15CED"/>
    <w:rsid w:val="00D16193"/>
    <w:rsid w:val="00D16308"/>
    <w:rsid w:val="00D16689"/>
    <w:rsid w:val="00D1694D"/>
    <w:rsid w:val="00D16A1E"/>
    <w:rsid w:val="00D16D3D"/>
    <w:rsid w:val="00D16D5E"/>
    <w:rsid w:val="00D1701D"/>
    <w:rsid w:val="00D174A0"/>
    <w:rsid w:val="00D17696"/>
    <w:rsid w:val="00D2026E"/>
    <w:rsid w:val="00D202A5"/>
    <w:rsid w:val="00D2039C"/>
    <w:rsid w:val="00D2064E"/>
    <w:rsid w:val="00D20C1D"/>
    <w:rsid w:val="00D20CFF"/>
    <w:rsid w:val="00D21523"/>
    <w:rsid w:val="00D216E9"/>
    <w:rsid w:val="00D21744"/>
    <w:rsid w:val="00D21AFC"/>
    <w:rsid w:val="00D21C12"/>
    <w:rsid w:val="00D21D83"/>
    <w:rsid w:val="00D22008"/>
    <w:rsid w:val="00D221BF"/>
    <w:rsid w:val="00D22293"/>
    <w:rsid w:val="00D224E3"/>
    <w:rsid w:val="00D2258F"/>
    <w:rsid w:val="00D23205"/>
    <w:rsid w:val="00D232F3"/>
    <w:rsid w:val="00D23524"/>
    <w:rsid w:val="00D2369E"/>
    <w:rsid w:val="00D24025"/>
    <w:rsid w:val="00D2458B"/>
    <w:rsid w:val="00D2461D"/>
    <w:rsid w:val="00D24D48"/>
    <w:rsid w:val="00D24E16"/>
    <w:rsid w:val="00D250DF"/>
    <w:rsid w:val="00D251EF"/>
    <w:rsid w:val="00D2529D"/>
    <w:rsid w:val="00D25993"/>
    <w:rsid w:val="00D25C57"/>
    <w:rsid w:val="00D25CF6"/>
    <w:rsid w:val="00D25DEF"/>
    <w:rsid w:val="00D25E14"/>
    <w:rsid w:val="00D25FE6"/>
    <w:rsid w:val="00D260FB"/>
    <w:rsid w:val="00D262CC"/>
    <w:rsid w:val="00D263ED"/>
    <w:rsid w:val="00D265E6"/>
    <w:rsid w:val="00D26A5C"/>
    <w:rsid w:val="00D26DA9"/>
    <w:rsid w:val="00D27054"/>
    <w:rsid w:val="00D271E4"/>
    <w:rsid w:val="00D27245"/>
    <w:rsid w:val="00D273AE"/>
    <w:rsid w:val="00D27540"/>
    <w:rsid w:val="00D277DF"/>
    <w:rsid w:val="00D2786E"/>
    <w:rsid w:val="00D27EF5"/>
    <w:rsid w:val="00D30076"/>
    <w:rsid w:val="00D300B8"/>
    <w:rsid w:val="00D304A9"/>
    <w:rsid w:val="00D30630"/>
    <w:rsid w:val="00D308E4"/>
    <w:rsid w:val="00D30A30"/>
    <w:rsid w:val="00D30B3E"/>
    <w:rsid w:val="00D30DB8"/>
    <w:rsid w:val="00D31026"/>
    <w:rsid w:val="00D31212"/>
    <w:rsid w:val="00D31906"/>
    <w:rsid w:val="00D31BF1"/>
    <w:rsid w:val="00D32574"/>
    <w:rsid w:val="00D32921"/>
    <w:rsid w:val="00D32AAA"/>
    <w:rsid w:val="00D32B14"/>
    <w:rsid w:val="00D32CEF"/>
    <w:rsid w:val="00D32FAE"/>
    <w:rsid w:val="00D33138"/>
    <w:rsid w:val="00D3335A"/>
    <w:rsid w:val="00D338F9"/>
    <w:rsid w:val="00D33A67"/>
    <w:rsid w:val="00D33FDE"/>
    <w:rsid w:val="00D345A6"/>
    <w:rsid w:val="00D34758"/>
    <w:rsid w:val="00D35039"/>
    <w:rsid w:val="00D351DA"/>
    <w:rsid w:val="00D351DC"/>
    <w:rsid w:val="00D353FE"/>
    <w:rsid w:val="00D354B8"/>
    <w:rsid w:val="00D356FD"/>
    <w:rsid w:val="00D3578B"/>
    <w:rsid w:val="00D357C6"/>
    <w:rsid w:val="00D35947"/>
    <w:rsid w:val="00D35A2C"/>
    <w:rsid w:val="00D35FF7"/>
    <w:rsid w:val="00D36251"/>
    <w:rsid w:val="00D363C7"/>
    <w:rsid w:val="00D364AA"/>
    <w:rsid w:val="00D3697B"/>
    <w:rsid w:val="00D36DE7"/>
    <w:rsid w:val="00D36E40"/>
    <w:rsid w:val="00D36EE0"/>
    <w:rsid w:val="00D36F71"/>
    <w:rsid w:val="00D370A8"/>
    <w:rsid w:val="00D373D4"/>
    <w:rsid w:val="00D379E5"/>
    <w:rsid w:val="00D37A1B"/>
    <w:rsid w:val="00D37B0A"/>
    <w:rsid w:val="00D37E9C"/>
    <w:rsid w:val="00D40028"/>
    <w:rsid w:val="00D404A6"/>
    <w:rsid w:val="00D40728"/>
    <w:rsid w:val="00D4073D"/>
    <w:rsid w:val="00D407D0"/>
    <w:rsid w:val="00D40C2B"/>
    <w:rsid w:val="00D40FB2"/>
    <w:rsid w:val="00D41510"/>
    <w:rsid w:val="00D4225A"/>
    <w:rsid w:val="00D4282D"/>
    <w:rsid w:val="00D42913"/>
    <w:rsid w:val="00D42929"/>
    <w:rsid w:val="00D42A14"/>
    <w:rsid w:val="00D42AEC"/>
    <w:rsid w:val="00D42C16"/>
    <w:rsid w:val="00D42CFB"/>
    <w:rsid w:val="00D4314E"/>
    <w:rsid w:val="00D43722"/>
    <w:rsid w:val="00D43F0F"/>
    <w:rsid w:val="00D44112"/>
    <w:rsid w:val="00D4433A"/>
    <w:rsid w:val="00D444C9"/>
    <w:rsid w:val="00D44862"/>
    <w:rsid w:val="00D448BB"/>
    <w:rsid w:val="00D44CC7"/>
    <w:rsid w:val="00D44DD6"/>
    <w:rsid w:val="00D45422"/>
    <w:rsid w:val="00D45595"/>
    <w:rsid w:val="00D45645"/>
    <w:rsid w:val="00D45E73"/>
    <w:rsid w:val="00D4639F"/>
    <w:rsid w:val="00D464B0"/>
    <w:rsid w:val="00D464C3"/>
    <w:rsid w:val="00D46A26"/>
    <w:rsid w:val="00D46A4D"/>
    <w:rsid w:val="00D46BF8"/>
    <w:rsid w:val="00D46D39"/>
    <w:rsid w:val="00D46E39"/>
    <w:rsid w:val="00D47656"/>
    <w:rsid w:val="00D479FF"/>
    <w:rsid w:val="00D47A39"/>
    <w:rsid w:val="00D47BBD"/>
    <w:rsid w:val="00D47BFF"/>
    <w:rsid w:val="00D47E01"/>
    <w:rsid w:val="00D47E07"/>
    <w:rsid w:val="00D47E91"/>
    <w:rsid w:val="00D5026C"/>
    <w:rsid w:val="00D504DA"/>
    <w:rsid w:val="00D505CE"/>
    <w:rsid w:val="00D508C1"/>
    <w:rsid w:val="00D508D7"/>
    <w:rsid w:val="00D5095A"/>
    <w:rsid w:val="00D50AEA"/>
    <w:rsid w:val="00D50B65"/>
    <w:rsid w:val="00D50D00"/>
    <w:rsid w:val="00D50FB1"/>
    <w:rsid w:val="00D51028"/>
    <w:rsid w:val="00D51068"/>
    <w:rsid w:val="00D51102"/>
    <w:rsid w:val="00D51325"/>
    <w:rsid w:val="00D51379"/>
    <w:rsid w:val="00D517E9"/>
    <w:rsid w:val="00D518E8"/>
    <w:rsid w:val="00D5190D"/>
    <w:rsid w:val="00D51CB1"/>
    <w:rsid w:val="00D51EAB"/>
    <w:rsid w:val="00D51EDD"/>
    <w:rsid w:val="00D52111"/>
    <w:rsid w:val="00D52364"/>
    <w:rsid w:val="00D5279A"/>
    <w:rsid w:val="00D52877"/>
    <w:rsid w:val="00D52D8A"/>
    <w:rsid w:val="00D5300B"/>
    <w:rsid w:val="00D530C0"/>
    <w:rsid w:val="00D536D9"/>
    <w:rsid w:val="00D537B6"/>
    <w:rsid w:val="00D53868"/>
    <w:rsid w:val="00D53DD7"/>
    <w:rsid w:val="00D53EE0"/>
    <w:rsid w:val="00D53FEE"/>
    <w:rsid w:val="00D54880"/>
    <w:rsid w:val="00D54FEC"/>
    <w:rsid w:val="00D550BD"/>
    <w:rsid w:val="00D5566B"/>
    <w:rsid w:val="00D5590F"/>
    <w:rsid w:val="00D5633E"/>
    <w:rsid w:val="00D564F4"/>
    <w:rsid w:val="00D5650B"/>
    <w:rsid w:val="00D568AE"/>
    <w:rsid w:val="00D56B95"/>
    <w:rsid w:val="00D5719B"/>
    <w:rsid w:val="00D5734B"/>
    <w:rsid w:val="00D5752F"/>
    <w:rsid w:val="00D579A3"/>
    <w:rsid w:val="00D57DBA"/>
    <w:rsid w:val="00D60120"/>
    <w:rsid w:val="00D6032F"/>
    <w:rsid w:val="00D6034B"/>
    <w:rsid w:val="00D603F0"/>
    <w:rsid w:val="00D604C6"/>
    <w:rsid w:val="00D60686"/>
    <w:rsid w:val="00D60756"/>
    <w:rsid w:val="00D6084B"/>
    <w:rsid w:val="00D60982"/>
    <w:rsid w:val="00D60AC2"/>
    <w:rsid w:val="00D60F7D"/>
    <w:rsid w:val="00D61241"/>
    <w:rsid w:val="00D6139E"/>
    <w:rsid w:val="00D61B5D"/>
    <w:rsid w:val="00D61F69"/>
    <w:rsid w:val="00D61F7A"/>
    <w:rsid w:val="00D62064"/>
    <w:rsid w:val="00D62293"/>
    <w:rsid w:val="00D623AC"/>
    <w:rsid w:val="00D62702"/>
    <w:rsid w:val="00D627C5"/>
    <w:rsid w:val="00D6299C"/>
    <w:rsid w:val="00D629C1"/>
    <w:rsid w:val="00D62D29"/>
    <w:rsid w:val="00D63184"/>
    <w:rsid w:val="00D632CA"/>
    <w:rsid w:val="00D63539"/>
    <w:rsid w:val="00D636D4"/>
    <w:rsid w:val="00D63A33"/>
    <w:rsid w:val="00D63A5D"/>
    <w:rsid w:val="00D63B37"/>
    <w:rsid w:val="00D63B4E"/>
    <w:rsid w:val="00D63C1F"/>
    <w:rsid w:val="00D63F26"/>
    <w:rsid w:val="00D63FB7"/>
    <w:rsid w:val="00D6427F"/>
    <w:rsid w:val="00D642A3"/>
    <w:rsid w:val="00D64622"/>
    <w:rsid w:val="00D647C5"/>
    <w:rsid w:val="00D649A9"/>
    <w:rsid w:val="00D64C20"/>
    <w:rsid w:val="00D64E1B"/>
    <w:rsid w:val="00D6529C"/>
    <w:rsid w:val="00D6539A"/>
    <w:rsid w:val="00D65434"/>
    <w:rsid w:val="00D658F4"/>
    <w:rsid w:val="00D6593F"/>
    <w:rsid w:val="00D6599A"/>
    <w:rsid w:val="00D65A3F"/>
    <w:rsid w:val="00D6644F"/>
    <w:rsid w:val="00D6647A"/>
    <w:rsid w:val="00D664A6"/>
    <w:rsid w:val="00D66746"/>
    <w:rsid w:val="00D668C3"/>
    <w:rsid w:val="00D66A1D"/>
    <w:rsid w:val="00D66D83"/>
    <w:rsid w:val="00D66E08"/>
    <w:rsid w:val="00D6718B"/>
    <w:rsid w:val="00D67652"/>
    <w:rsid w:val="00D67BC3"/>
    <w:rsid w:val="00D67CBC"/>
    <w:rsid w:val="00D7032C"/>
    <w:rsid w:val="00D70499"/>
    <w:rsid w:val="00D704E7"/>
    <w:rsid w:val="00D7079A"/>
    <w:rsid w:val="00D71436"/>
    <w:rsid w:val="00D71489"/>
    <w:rsid w:val="00D7179C"/>
    <w:rsid w:val="00D7198B"/>
    <w:rsid w:val="00D71D19"/>
    <w:rsid w:val="00D71E16"/>
    <w:rsid w:val="00D71F46"/>
    <w:rsid w:val="00D722AC"/>
    <w:rsid w:val="00D728F5"/>
    <w:rsid w:val="00D731D3"/>
    <w:rsid w:val="00D733FD"/>
    <w:rsid w:val="00D73570"/>
    <w:rsid w:val="00D7360D"/>
    <w:rsid w:val="00D73803"/>
    <w:rsid w:val="00D738DD"/>
    <w:rsid w:val="00D73A0E"/>
    <w:rsid w:val="00D74029"/>
    <w:rsid w:val="00D74630"/>
    <w:rsid w:val="00D74662"/>
    <w:rsid w:val="00D746BE"/>
    <w:rsid w:val="00D74818"/>
    <w:rsid w:val="00D74A39"/>
    <w:rsid w:val="00D74D2F"/>
    <w:rsid w:val="00D74ED8"/>
    <w:rsid w:val="00D7512A"/>
    <w:rsid w:val="00D751D7"/>
    <w:rsid w:val="00D75509"/>
    <w:rsid w:val="00D75714"/>
    <w:rsid w:val="00D75A91"/>
    <w:rsid w:val="00D75FA6"/>
    <w:rsid w:val="00D7605F"/>
    <w:rsid w:val="00D76263"/>
    <w:rsid w:val="00D764B5"/>
    <w:rsid w:val="00D76630"/>
    <w:rsid w:val="00D7686B"/>
    <w:rsid w:val="00D7698D"/>
    <w:rsid w:val="00D769CC"/>
    <w:rsid w:val="00D76CF7"/>
    <w:rsid w:val="00D76F50"/>
    <w:rsid w:val="00D771FC"/>
    <w:rsid w:val="00D7722D"/>
    <w:rsid w:val="00D7781A"/>
    <w:rsid w:val="00D77B61"/>
    <w:rsid w:val="00D77FBB"/>
    <w:rsid w:val="00D800F3"/>
    <w:rsid w:val="00D8044B"/>
    <w:rsid w:val="00D805B2"/>
    <w:rsid w:val="00D80B76"/>
    <w:rsid w:val="00D80CA8"/>
    <w:rsid w:val="00D80EAB"/>
    <w:rsid w:val="00D810E5"/>
    <w:rsid w:val="00D814CA"/>
    <w:rsid w:val="00D81796"/>
    <w:rsid w:val="00D817DD"/>
    <w:rsid w:val="00D81ACC"/>
    <w:rsid w:val="00D8208B"/>
    <w:rsid w:val="00D821FD"/>
    <w:rsid w:val="00D82301"/>
    <w:rsid w:val="00D8234D"/>
    <w:rsid w:val="00D824F4"/>
    <w:rsid w:val="00D82725"/>
    <w:rsid w:val="00D82832"/>
    <w:rsid w:val="00D82872"/>
    <w:rsid w:val="00D828F7"/>
    <w:rsid w:val="00D82B75"/>
    <w:rsid w:val="00D82C15"/>
    <w:rsid w:val="00D82F61"/>
    <w:rsid w:val="00D83A52"/>
    <w:rsid w:val="00D83DDA"/>
    <w:rsid w:val="00D83FEA"/>
    <w:rsid w:val="00D841BB"/>
    <w:rsid w:val="00D8431E"/>
    <w:rsid w:val="00D843F8"/>
    <w:rsid w:val="00D844C4"/>
    <w:rsid w:val="00D8459F"/>
    <w:rsid w:val="00D84629"/>
    <w:rsid w:val="00D8484A"/>
    <w:rsid w:val="00D855B8"/>
    <w:rsid w:val="00D85C07"/>
    <w:rsid w:val="00D85CC9"/>
    <w:rsid w:val="00D85FF0"/>
    <w:rsid w:val="00D860D5"/>
    <w:rsid w:val="00D861E7"/>
    <w:rsid w:val="00D863BF"/>
    <w:rsid w:val="00D86506"/>
    <w:rsid w:val="00D8656D"/>
    <w:rsid w:val="00D86692"/>
    <w:rsid w:val="00D867DB"/>
    <w:rsid w:val="00D867F0"/>
    <w:rsid w:val="00D86827"/>
    <w:rsid w:val="00D86A3C"/>
    <w:rsid w:val="00D871C6"/>
    <w:rsid w:val="00D87731"/>
    <w:rsid w:val="00D87A9A"/>
    <w:rsid w:val="00D87ABF"/>
    <w:rsid w:val="00D90163"/>
    <w:rsid w:val="00D906A0"/>
    <w:rsid w:val="00D90959"/>
    <w:rsid w:val="00D90F59"/>
    <w:rsid w:val="00D9129F"/>
    <w:rsid w:val="00D913A8"/>
    <w:rsid w:val="00D91743"/>
    <w:rsid w:val="00D91860"/>
    <w:rsid w:val="00D9188E"/>
    <w:rsid w:val="00D91922"/>
    <w:rsid w:val="00D919CF"/>
    <w:rsid w:val="00D91B63"/>
    <w:rsid w:val="00D920C6"/>
    <w:rsid w:val="00D92510"/>
    <w:rsid w:val="00D92B2B"/>
    <w:rsid w:val="00D92C29"/>
    <w:rsid w:val="00D92E62"/>
    <w:rsid w:val="00D930C2"/>
    <w:rsid w:val="00D9357F"/>
    <w:rsid w:val="00D93B05"/>
    <w:rsid w:val="00D9407B"/>
    <w:rsid w:val="00D94B3C"/>
    <w:rsid w:val="00D94ECB"/>
    <w:rsid w:val="00D950BE"/>
    <w:rsid w:val="00D95298"/>
    <w:rsid w:val="00D953AC"/>
    <w:rsid w:val="00D95AA5"/>
    <w:rsid w:val="00D95B4F"/>
    <w:rsid w:val="00D95B79"/>
    <w:rsid w:val="00D95EE7"/>
    <w:rsid w:val="00D961A1"/>
    <w:rsid w:val="00D9645B"/>
    <w:rsid w:val="00D965B1"/>
    <w:rsid w:val="00D9666A"/>
    <w:rsid w:val="00D96D35"/>
    <w:rsid w:val="00D96F09"/>
    <w:rsid w:val="00D977B6"/>
    <w:rsid w:val="00D978B4"/>
    <w:rsid w:val="00D979E0"/>
    <w:rsid w:val="00D979E7"/>
    <w:rsid w:val="00DA00AB"/>
    <w:rsid w:val="00DA01A5"/>
    <w:rsid w:val="00DA0831"/>
    <w:rsid w:val="00DA095E"/>
    <w:rsid w:val="00DA0AD1"/>
    <w:rsid w:val="00DA0BD4"/>
    <w:rsid w:val="00DA10A9"/>
    <w:rsid w:val="00DA1235"/>
    <w:rsid w:val="00DA1329"/>
    <w:rsid w:val="00DA16DD"/>
    <w:rsid w:val="00DA18CB"/>
    <w:rsid w:val="00DA1C90"/>
    <w:rsid w:val="00DA1E9C"/>
    <w:rsid w:val="00DA20A6"/>
    <w:rsid w:val="00DA2566"/>
    <w:rsid w:val="00DA28B8"/>
    <w:rsid w:val="00DA2E26"/>
    <w:rsid w:val="00DA307D"/>
    <w:rsid w:val="00DA375D"/>
    <w:rsid w:val="00DA3B93"/>
    <w:rsid w:val="00DA3C07"/>
    <w:rsid w:val="00DA3C5B"/>
    <w:rsid w:val="00DA3D74"/>
    <w:rsid w:val="00DA3DB8"/>
    <w:rsid w:val="00DA3F0E"/>
    <w:rsid w:val="00DA406D"/>
    <w:rsid w:val="00DA41F6"/>
    <w:rsid w:val="00DA4290"/>
    <w:rsid w:val="00DA45A0"/>
    <w:rsid w:val="00DA4612"/>
    <w:rsid w:val="00DA4625"/>
    <w:rsid w:val="00DA4669"/>
    <w:rsid w:val="00DA46EC"/>
    <w:rsid w:val="00DA4829"/>
    <w:rsid w:val="00DA490B"/>
    <w:rsid w:val="00DA4AF1"/>
    <w:rsid w:val="00DA4B11"/>
    <w:rsid w:val="00DA4C38"/>
    <w:rsid w:val="00DA4DC1"/>
    <w:rsid w:val="00DA5506"/>
    <w:rsid w:val="00DA57C1"/>
    <w:rsid w:val="00DA5DB9"/>
    <w:rsid w:val="00DA5E4D"/>
    <w:rsid w:val="00DA611E"/>
    <w:rsid w:val="00DA657E"/>
    <w:rsid w:val="00DA6A2F"/>
    <w:rsid w:val="00DA6AFE"/>
    <w:rsid w:val="00DA6F0D"/>
    <w:rsid w:val="00DA6FCF"/>
    <w:rsid w:val="00DA7046"/>
    <w:rsid w:val="00DA710E"/>
    <w:rsid w:val="00DA71AE"/>
    <w:rsid w:val="00DA7234"/>
    <w:rsid w:val="00DA72DF"/>
    <w:rsid w:val="00DA732B"/>
    <w:rsid w:val="00DA752F"/>
    <w:rsid w:val="00DA7D25"/>
    <w:rsid w:val="00DA7DBD"/>
    <w:rsid w:val="00DA7E2C"/>
    <w:rsid w:val="00DA7E4F"/>
    <w:rsid w:val="00DA7EA6"/>
    <w:rsid w:val="00DB0435"/>
    <w:rsid w:val="00DB0751"/>
    <w:rsid w:val="00DB0778"/>
    <w:rsid w:val="00DB0A3C"/>
    <w:rsid w:val="00DB0CB5"/>
    <w:rsid w:val="00DB0D68"/>
    <w:rsid w:val="00DB0DA3"/>
    <w:rsid w:val="00DB12A1"/>
    <w:rsid w:val="00DB1AA0"/>
    <w:rsid w:val="00DB1C6F"/>
    <w:rsid w:val="00DB1FF5"/>
    <w:rsid w:val="00DB200E"/>
    <w:rsid w:val="00DB223E"/>
    <w:rsid w:val="00DB2286"/>
    <w:rsid w:val="00DB28D5"/>
    <w:rsid w:val="00DB2B3B"/>
    <w:rsid w:val="00DB2B5C"/>
    <w:rsid w:val="00DB2C99"/>
    <w:rsid w:val="00DB2CD8"/>
    <w:rsid w:val="00DB31C3"/>
    <w:rsid w:val="00DB36B3"/>
    <w:rsid w:val="00DB376E"/>
    <w:rsid w:val="00DB3A00"/>
    <w:rsid w:val="00DB3D2C"/>
    <w:rsid w:val="00DB3D49"/>
    <w:rsid w:val="00DB3E1C"/>
    <w:rsid w:val="00DB3E87"/>
    <w:rsid w:val="00DB3FC9"/>
    <w:rsid w:val="00DB4C5D"/>
    <w:rsid w:val="00DB52C2"/>
    <w:rsid w:val="00DB547D"/>
    <w:rsid w:val="00DB54FE"/>
    <w:rsid w:val="00DB58D7"/>
    <w:rsid w:val="00DB5939"/>
    <w:rsid w:val="00DB5A0A"/>
    <w:rsid w:val="00DB5E22"/>
    <w:rsid w:val="00DB5F86"/>
    <w:rsid w:val="00DB62B6"/>
    <w:rsid w:val="00DB63F6"/>
    <w:rsid w:val="00DB65C5"/>
    <w:rsid w:val="00DB6FE3"/>
    <w:rsid w:val="00DB71A7"/>
    <w:rsid w:val="00DB7228"/>
    <w:rsid w:val="00DB737D"/>
    <w:rsid w:val="00DB74AC"/>
    <w:rsid w:val="00DB750D"/>
    <w:rsid w:val="00DB7933"/>
    <w:rsid w:val="00DB7987"/>
    <w:rsid w:val="00DB79D8"/>
    <w:rsid w:val="00DB7AA6"/>
    <w:rsid w:val="00DC0294"/>
    <w:rsid w:val="00DC0359"/>
    <w:rsid w:val="00DC0362"/>
    <w:rsid w:val="00DC09E7"/>
    <w:rsid w:val="00DC09F4"/>
    <w:rsid w:val="00DC0A10"/>
    <w:rsid w:val="00DC0BC1"/>
    <w:rsid w:val="00DC0FC3"/>
    <w:rsid w:val="00DC17CA"/>
    <w:rsid w:val="00DC185C"/>
    <w:rsid w:val="00DC1C62"/>
    <w:rsid w:val="00DC1F2C"/>
    <w:rsid w:val="00DC214F"/>
    <w:rsid w:val="00DC21D1"/>
    <w:rsid w:val="00DC2ACB"/>
    <w:rsid w:val="00DC2D8C"/>
    <w:rsid w:val="00DC317B"/>
    <w:rsid w:val="00DC3807"/>
    <w:rsid w:val="00DC3A60"/>
    <w:rsid w:val="00DC4606"/>
    <w:rsid w:val="00DC4709"/>
    <w:rsid w:val="00DC487B"/>
    <w:rsid w:val="00DC4DF8"/>
    <w:rsid w:val="00DC4EE0"/>
    <w:rsid w:val="00DC5099"/>
    <w:rsid w:val="00DC51FF"/>
    <w:rsid w:val="00DC5318"/>
    <w:rsid w:val="00DC5A8A"/>
    <w:rsid w:val="00DC5F74"/>
    <w:rsid w:val="00DC6033"/>
    <w:rsid w:val="00DC6288"/>
    <w:rsid w:val="00DC6594"/>
    <w:rsid w:val="00DC6607"/>
    <w:rsid w:val="00DC699F"/>
    <w:rsid w:val="00DC6B5A"/>
    <w:rsid w:val="00DC6CE5"/>
    <w:rsid w:val="00DC76EC"/>
    <w:rsid w:val="00DD002A"/>
    <w:rsid w:val="00DD0172"/>
    <w:rsid w:val="00DD02A2"/>
    <w:rsid w:val="00DD047D"/>
    <w:rsid w:val="00DD0482"/>
    <w:rsid w:val="00DD07A0"/>
    <w:rsid w:val="00DD0844"/>
    <w:rsid w:val="00DD0E98"/>
    <w:rsid w:val="00DD0EEF"/>
    <w:rsid w:val="00DD0F0B"/>
    <w:rsid w:val="00DD120E"/>
    <w:rsid w:val="00DD1A17"/>
    <w:rsid w:val="00DD1A1E"/>
    <w:rsid w:val="00DD23CC"/>
    <w:rsid w:val="00DD27EC"/>
    <w:rsid w:val="00DD291E"/>
    <w:rsid w:val="00DD2CFC"/>
    <w:rsid w:val="00DD2DBD"/>
    <w:rsid w:val="00DD2E06"/>
    <w:rsid w:val="00DD2F69"/>
    <w:rsid w:val="00DD333E"/>
    <w:rsid w:val="00DD377C"/>
    <w:rsid w:val="00DD379F"/>
    <w:rsid w:val="00DD39F4"/>
    <w:rsid w:val="00DD3C24"/>
    <w:rsid w:val="00DD440C"/>
    <w:rsid w:val="00DD450C"/>
    <w:rsid w:val="00DD4E0E"/>
    <w:rsid w:val="00DD5705"/>
    <w:rsid w:val="00DD61AE"/>
    <w:rsid w:val="00DD6A51"/>
    <w:rsid w:val="00DD6D18"/>
    <w:rsid w:val="00DD70ED"/>
    <w:rsid w:val="00DD7132"/>
    <w:rsid w:val="00DD7197"/>
    <w:rsid w:val="00DD734E"/>
    <w:rsid w:val="00DD7711"/>
    <w:rsid w:val="00DD786C"/>
    <w:rsid w:val="00DE01F8"/>
    <w:rsid w:val="00DE0418"/>
    <w:rsid w:val="00DE04C7"/>
    <w:rsid w:val="00DE0543"/>
    <w:rsid w:val="00DE08E2"/>
    <w:rsid w:val="00DE098D"/>
    <w:rsid w:val="00DE0BDF"/>
    <w:rsid w:val="00DE1036"/>
    <w:rsid w:val="00DE1053"/>
    <w:rsid w:val="00DE1323"/>
    <w:rsid w:val="00DE1B3D"/>
    <w:rsid w:val="00DE1BA3"/>
    <w:rsid w:val="00DE1D31"/>
    <w:rsid w:val="00DE1F76"/>
    <w:rsid w:val="00DE21ED"/>
    <w:rsid w:val="00DE232B"/>
    <w:rsid w:val="00DE23F6"/>
    <w:rsid w:val="00DE2A66"/>
    <w:rsid w:val="00DE2DB9"/>
    <w:rsid w:val="00DE3009"/>
    <w:rsid w:val="00DE3724"/>
    <w:rsid w:val="00DE378E"/>
    <w:rsid w:val="00DE393F"/>
    <w:rsid w:val="00DE3C8B"/>
    <w:rsid w:val="00DE424B"/>
    <w:rsid w:val="00DE4261"/>
    <w:rsid w:val="00DE43C8"/>
    <w:rsid w:val="00DE45E8"/>
    <w:rsid w:val="00DE4B1B"/>
    <w:rsid w:val="00DE4B7C"/>
    <w:rsid w:val="00DE54B0"/>
    <w:rsid w:val="00DE54B4"/>
    <w:rsid w:val="00DE5AF9"/>
    <w:rsid w:val="00DE5F38"/>
    <w:rsid w:val="00DE620B"/>
    <w:rsid w:val="00DE6360"/>
    <w:rsid w:val="00DE6370"/>
    <w:rsid w:val="00DE6DF4"/>
    <w:rsid w:val="00DE6FEC"/>
    <w:rsid w:val="00DE71E9"/>
    <w:rsid w:val="00DE743C"/>
    <w:rsid w:val="00DE7B6A"/>
    <w:rsid w:val="00DE7C3D"/>
    <w:rsid w:val="00DF012E"/>
    <w:rsid w:val="00DF013D"/>
    <w:rsid w:val="00DF046A"/>
    <w:rsid w:val="00DF06F4"/>
    <w:rsid w:val="00DF07A9"/>
    <w:rsid w:val="00DF09F1"/>
    <w:rsid w:val="00DF11BD"/>
    <w:rsid w:val="00DF11DD"/>
    <w:rsid w:val="00DF122C"/>
    <w:rsid w:val="00DF1AA7"/>
    <w:rsid w:val="00DF1D7B"/>
    <w:rsid w:val="00DF1DAB"/>
    <w:rsid w:val="00DF1E78"/>
    <w:rsid w:val="00DF206B"/>
    <w:rsid w:val="00DF21CB"/>
    <w:rsid w:val="00DF2289"/>
    <w:rsid w:val="00DF228D"/>
    <w:rsid w:val="00DF253C"/>
    <w:rsid w:val="00DF29C1"/>
    <w:rsid w:val="00DF312C"/>
    <w:rsid w:val="00DF3131"/>
    <w:rsid w:val="00DF329A"/>
    <w:rsid w:val="00DF32E9"/>
    <w:rsid w:val="00DF3321"/>
    <w:rsid w:val="00DF36A8"/>
    <w:rsid w:val="00DF378F"/>
    <w:rsid w:val="00DF37EC"/>
    <w:rsid w:val="00DF3B5E"/>
    <w:rsid w:val="00DF3ED5"/>
    <w:rsid w:val="00DF416E"/>
    <w:rsid w:val="00DF4473"/>
    <w:rsid w:val="00DF45B9"/>
    <w:rsid w:val="00DF4B22"/>
    <w:rsid w:val="00DF4BA0"/>
    <w:rsid w:val="00DF5154"/>
    <w:rsid w:val="00DF5424"/>
    <w:rsid w:val="00DF54ED"/>
    <w:rsid w:val="00DF5638"/>
    <w:rsid w:val="00DF60B6"/>
    <w:rsid w:val="00DF621D"/>
    <w:rsid w:val="00DF6387"/>
    <w:rsid w:val="00DF681E"/>
    <w:rsid w:val="00DF7280"/>
    <w:rsid w:val="00DF78EF"/>
    <w:rsid w:val="00DF795E"/>
    <w:rsid w:val="00DF7D04"/>
    <w:rsid w:val="00E00344"/>
    <w:rsid w:val="00E004B5"/>
    <w:rsid w:val="00E00BC6"/>
    <w:rsid w:val="00E00CFA"/>
    <w:rsid w:val="00E00D6A"/>
    <w:rsid w:val="00E01057"/>
    <w:rsid w:val="00E010AB"/>
    <w:rsid w:val="00E01464"/>
    <w:rsid w:val="00E01537"/>
    <w:rsid w:val="00E0178A"/>
    <w:rsid w:val="00E01866"/>
    <w:rsid w:val="00E01992"/>
    <w:rsid w:val="00E019BF"/>
    <w:rsid w:val="00E01A7B"/>
    <w:rsid w:val="00E01B36"/>
    <w:rsid w:val="00E01EB5"/>
    <w:rsid w:val="00E0205A"/>
    <w:rsid w:val="00E020F2"/>
    <w:rsid w:val="00E02132"/>
    <w:rsid w:val="00E022A9"/>
    <w:rsid w:val="00E0243C"/>
    <w:rsid w:val="00E02542"/>
    <w:rsid w:val="00E025B2"/>
    <w:rsid w:val="00E0263B"/>
    <w:rsid w:val="00E02ABD"/>
    <w:rsid w:val="00E02C8A"/>
    <w:rsid w:val="00E02E8A"/>
    <w:rsid w:val="00E02EE6"/>
    <w:rsid w:val="00E02F41"/>
    <w:rsid w:val="00E0342C"/>
    <w:rsid w:val="00E034E9"/>
    <w:rsid w:val="00E039B8"/>
    <w:rsid w:val="00E03A04"/>
    <w:rsid w:val="00E03F19"/>
    <w:rsid w:val="00E04069"/>
    <w:rsid w:val="00E0443B"/>
    <w:rsid w:val="00E04487"/>
    <w:rsid w:val="00E04885"/>
    <w:rsid w:val="00E04B69"/>
    <w:rsid w:val="00E04D03"/>
    <w:rsid w:val="00E05036"/>
    <w:rsid w:val="00E0520C"/>
    <w:rsid w:val="00E05329"/>
    <w:rsid w:val="00E0535A"/>
    <w:rsid w:val="00E05401"/>
    <w:rsid w:val="00E0560A"/>
    <w:rsid w:val="00E05E7E"/>
    <w:rsid w:val="00E061FC"/>
    <w:rsid w:val="00E064A3"/>
    <w:rsid w:val="00E064ED"/>
    <w:rsid w:val="00E06626"/>
    <w:rsid w:val="00E067E0"/>
    <w:rsid w:val="00E0693D"/>
    <w:rsid w:val="00E06A71"/>
    <w:rsid w:val="00E06CF5"/>
    <w:rsid w:val="00E07AA8"/>
    <w:rsid w:val="00E07C56"/>
    <w:rsid w:val="00E10033"/>
    <w:rsid w:val="00E106EE"/>
    <w:rsid w:val="00E11060"/>
    <w:rsid w:val="00E110DF"/>
    <w:rsid w:val="00E11730"/>
    <w:rsid w:val="00E117CB"/>
    <w:rsid w:val="00E11825"/>
    <w:rsid w:val="00E11977"/>
    <w:rsid w:val="00E11AFD"/>
    <w:rsid w:val="00E11BA5"/>
    <w:rsid w:val="00E1206A"/>
    <w:rsid w:val="00E12453"/>
    <w:rsid w:val="00E13192"/>
    <w:rsid w:val="00E13231"/>
    <w:rsid w:val="00E134C0"/>
    <w:rsid w:val="00E13797"/>
    <w:rsid w:val="00E13A83"/>
    <w:rsid w:val="00E13AAD"/>
    <w:rsid w:val="00E13D88"/>
    <w:rsid w:val="00E13F0D"/>
    <w:rsid w:val="00E141FB"/>
    <w:rsid w:val="00E1424B"/>
    <w:rsid w:val="00E142AA"/>
    <w:rsid w:val="00E1466C"/>
    <w:rsid w:val="00E150B4"/>
    <w:rsid w:val="00E1523B"/>
    <w:rsid w:val="00E154DE"/>
    <w:rsid w:val="00E156D6"/>
    <w:rsid w:val="00E15896"/>
    <w:rsid w:val="00E15AD9"/>
    <w:rsid w:val="00E15BB6"/>
    <w:rsid w:val="00E15C7B"/>
    <w:rsid w:val="00E163DD"/>
    <w:rsid w:val="00E163F1"/>
    <w:rsid w:val="00E163FE"/>
    <w:rsid w:val="00E1643C"/>
    <w:rsid w:val="00E16518"/>
    <w:rsid w:val="00E169E7"/>
    <w:rsid w:val="00E169E8"/>
    <w:rsid w:val="00E16C82"/>
    <w:rsid w:val="00E16D85"/>
    <w:rsid w:val="00E170AA"/>
    <w:rsid w:val="00E17302"/>
    <w:rsid w:val="00E1748C"/>
    <w:rsid w:val="00E17728"/>
    <w:rsid w:val="00E17C37"/>
    <w:rsid w:val="00E202BF"/>
    <w:rsid w:val="00E202E3"/>
    <w:rsid w:val="00E202F6"/>
    <w:rsid w:val="00E20377"/>
    <w:rsid w:val="00E20487"/>
    <w:rsid w:val="00E205E0"/>
    <w:rsid w:val="00E20A45"/>
    <w:rsid w:val="00E20CE6"/>
    <w:rsid w:val="00E20E4D"/>
    <w:rsid w:val="00E2102C"/>
    <w:rsid w:val="00E21093"/>
    <w:rsid w:val="00E2121F"/>
    <w:rsid w:val="00E21638"/>
    <w:rsid w:val="00E2253A"/>
    <w:rsid w:val="00E227FA"/>
    <w:rsid w:val="00E22870"/>
    <w:rsid w:val="00E2291C"/>
    <w:rsid w:val="00E22D36"/>
    <w:rsid w:val="00E23640"/>
    <w:rsid w:val="00E23668"/>
    <w:rsid w:val="00E23CB1"/>
    <w:rsid w:val="00E23D18"/>
    <w:rsid w:val="00E24190"/>
    <w:rsid w:val="00E242C9"/>
    <w:rsid w:val="00E243FA"/>
    <w:rsid w:val="00E24680"/>
    <w:rsid w:val="00E24686"/>
    <w:rsid w:val="00E246A0"/>
    <w:rsid w:val="00E2483C"/>
    <w:rsid w:val="00E24EEB"/>
    <w:rsid w:val="00E24FC8"/>
    <w:rsid w:val="00E25442"/>
    <w:rsid w:val="00E25AFC"/>
    <w:rsid w:val="00E25BD0"/>
    <w:rsid w:val="00E25D47"/>
    <w:rsid w:val="00E25D5A"/>
    <w:rsid w:val="00E2609E"/>
    <w:rsid w:val="00E26374"/>
    <w:rsid w:val="00E264CB"/>
    <w:rsid w:val="00E2669B"/>
    <w:rsid w:val="00E267D8"/>
    <w:rsid w:val="00E26963"/>
    <w:rsid w:val="00E26E46"/>
    <w:rsid w:val="00E271FA"/>
    <w:rsid w:val="00E27EC1"/>
    <w:rsid w:val="00E27FA4"/>
    <w:rsid w:val="00E30159"/>
    <w:rsid w:val="00E302E4"/>
    <w:rsid w:val="00E30464"/>
    <w:rsid w:val="00E30623"/>
    <w:rsid w:val="00E30774"/>
    <w:rsid w:val="00E30CA1"/>
    <w:rsid w:val="00E3107A"/>
    <w:rsid w:val="00E31192"/>
    <w:rsid w:val="00E31513"/>
    <w:rsid w:val="00E315EE"/>
    <w:rsid w:val="00E3180D"/>
    <w:rsid w:val="00E31BF9"/>
    <w:rsid w:val="00E31C8B"/>
    <w:rsid w:val="00E31D5A"/>
    <w:rsid w:val="00E31E58"/>
    <w:rsid w:val="00E31EDF"/>
    <w:rsid w:val="00E32076"/>
    <w:rsid w:val="00E32E6F"/>
    <w:rsid w:val="00E335E0"/>
    <w:rsid w:val="00E3377C"/>
    <w:rsid w:val="00E337F5"/>
    <w:rsid w:val="00E33BD0"/>
    <w:rsid w:val="00E33C40"/>
    <w:rsid w:val="00E33F4D"/>
    <w:rsid w:val="00E3417B"/>
    <w:rsid w:val="00E34B54"/>
    <w:rsid w:val="00E34E7B"/>
    <w:rsid w:val="00E35226"/>
    <w:rsid w:val="00E354FB"/>
    <w:rsid w:val="00E35615"/>
    <w:rsid w:val="00E35AB2"/>
    <w:rsid w:val="00E35CAA"/>
    <w:rsid w:val="00E35E5F"/>
    <w:rsid w:val="00E36752"/>
    <w:rsid w:val="00E368E9"/>
    <w:rsid w:val="00E36B93"/>
    <w:rsid w:val="00E37305"/>
    <w:rsid w:val="00E37422"/>
    <w:rsid w:val="00E37624"/>
    <w:rsid w:val="00E37699"/>
    <w:rsid w:val="00E37A1B"/>
    <w:rsid w:val="00E37D63"/>
    <w:rsid w:val="00E406B4"/>
    <w:rsid w:val="00E4071A"/>
    <w:rsid w:val="00E407D3"/>
    <w:rsid w:val="00E41306"/>
    <w:rsid w:val="00E4141D"/>
    <w:rsid w:val="00E415EF"/>
    <w:rsid w:val="00E419BD"/>
    <w:rsid w:val="00E41D7B"/>
    <w:rsid w:val="00E41F88"/>
    <w:rsid w:val="00E42487"/>
    <w:rsid w:val="00E424DF"/>
    <w:rsid w:val="00E429EB"/>
    <w:rsid w:val="00E42DF4"/>
    <w:rsid w:val="00E42E95"/>
    <w:rsid w:val="00E43276"/>
    <w:rsid w:val="00E43979"/>
    <w:rsid w:val="00E43E82"/>
    <w:rsid w:val="00E44220"/>
    <w:rsid w:val="00E4435E"/>
    <w:rsid w:val="00E44631"/>
    <w:rsid w:val="00E44B05"/>
    <w:rsid w:val="00E44BD6"/>
    <w:rsid w:val="00E44EC2"/>
    <w:rsid w:val="00E45092"/>
    <w:rsid w:val="00E45482"/>
    <w:rsid w:val="00E45CBA"/>
    <w:rsid w:val="00E46047"/>
    <w:rsid w:val="00E461CA"/>
    <w:rsid w:val="00E46745"/>
    <w:rsid w:val="00E473CD"/>
    <w:rsid w:val="00E4746C"/>
    <w:rsid w:val="00E477B1"/>
    <w:rsid w:val="00E47886"/>
    <w:rsid w:val="00E478C0"/>
    <w:rsid w:val="00E47CFE"/>
    <w:rsid w:val="00E47E23"/>
    <w:rsid w:val="00E47EE3"/>
    <w:rsid w:val="00E50060"/>
    <w:rsid w:val="00E50069"/>
    <w:rsid w:val="00E50109"/>
    <w:rsid w:val="00E5033B"/>
    <w:rsid w:val="00E50534"/>
    <w:rsid w:val="00E50A72"/>
    <w:rsid w:val="00E50D5D"/>
    <w:rsid w:val="00E5121F"/>
    <w:rsid w:val="00E512E2"/>
    <w:rsid w:val="00E5131B"/>
    <w:rsid w:val="00E51A43"/>
    <w:rsid w:val="00E51CCE"/>
    <w:rsid w:val="00E51F3A"/>
    <w:rsid w:val="00E52135"/>
    <w:rsid w:val="00E5253E"/>
    <w:rsid w:val="00E526C9"/>
    <w:rsid w:val="00E52C9E"/>
    <w:rsid w:val="00E5302A"/>
    <w:rsid w:val="00E5381A"/>
    <w:rsid w:val="00E53B72"/>
    <w:rsid w:val="00E54060"/>
    <w:rsid w:val="00E541BA"/>
    <w:rsid w:val="00E54876"/>
    <w:rsid w:val="00E548FC"/>
    <w:rsid w:val="00E54A50"/>
    <w:rsid w:val="00E54F9D"/>
    <w:rsid w:val="00E55022"/>
    <w:rsid w:val="00E5504F"/>
    <w:rsid w:val="00E554FE"/>
    <w:rsid w:val="00E55DC4"/>
    <w:rsid w:val="00E56074"/>
    <w:rsid w:val="00E5634F"/>
    <w:rsid w:val="00E56492"/>
    <w:rsid w:val="00E564A3"/>
    <w:rsid w:val="00E56D17"/>
    <w:rsid w:val="00E570F6"/>
    <w:rsid w:val="00E571FD"/>
    <w:rsid w:val="00E573C5"/>
    <w:rsid w:val="00E57820"/>
    <w:rsid w:val="00E579FA"/>
    <w:rsid w:val="00E57D44"/>
    <w:rsid w:val="00E57E2D"/>
    <w:rsid w:val="00E57F17"/>
    <w:rsid w:val="00E57F95"/>
    <w:rsid w:val="00E60175"/>
    <w:rsid w:val="00E60ABE"/>
    <w:rsid w:val="00E60B8A"/>
    <w:rsid w:val="00E61000"/>
    <w:rsid w:val="00E61097"/>
    <w:rsid w:val="00E612E8"/>
    <w:rsid w:val="00E61375"/>
    <w:rsid w:val="00E614FB"/>
    <w:rsid w:val="00E616AB"/>
    <w:rsid w:val="00E61769"/>
    <w:rsid w:val="00E61A38"/>
    <w:rsid w:val="00E61D03"/>
    <w:rsid w:val="00E62106"/>
    <w:rsid w:val="00E622F8"/>
    <w:rsid w:val="00E623F3"/>
    <w:rsid w:val="00E62445"/>
    <w:rsid w:val="00E62477"/>
    <w:rsid w:val="00E625DC"/>
    <w:rsid w:val="00E62B28"/>
    <w:rsid w:val="00E62F44"/>
    <w:rsid w:val="00E631B1"/>
    <w:rsid w:val="00E63356"/>
    <w:rsid w:val="00E6367D"/>
    <w:rsid w:val="00E636EA"/>
    <w:rsid w:val="00E6376E"/>
    <w:rsid w:val="00E63E04"/>
    <w:rsid w:val="00E63ECD"/>
    <w:rsid w:val="00E63FE3"/>
    <w:rsid w:val="00E64862"/>
    <w:rsid w:val="00E64F90"/>
    <w:rsid w:val="00E651C1"/>
    <w:rsid w:val="00E65236"/>
    <w:rsid w:val="00E6555C"/>
    <w:rsid w:val="00E65769"/>
    <w:rsid w:val="00E65B17"/>
    <w:rsid w:val="00E65F8F"/>
    <w:rsid w:val="00E65FB8"/>
    <w:rsid w:val="00E6635F"/>
    <w:rsid w:val="00E66788"/>
    <w:rsid w:val="00E66974"/>
    <w:rsid w:val="00E66D09"/>
    <w:rsid w:val="00E66E67"/>
    <w:rsid w:val="00E670DE"/>
    <w:rsid w:val="00E67326"/>
    <w:rsid w:val="00E6783E"/>
    <w:rsid w:val="00E6785A"/>
    <w:rsid w:val="00E67AA9"/>
    <w:rsid w:val="00E67D4C"/>
    <w:rsid w:val="00E703A0"/>
    <w:rsid w:val="00E70B16"/>
    <w:rsid w:val="00E70CFD"/>
    <w:rsid w:val="00E70D48"/>
    <w:rsid w:val="00E710EC"/>
    <w:rsid w:val="00E71279"/>
    <w:rsid w:val="00E71687"/>
    <w:rsid w:val="00E719C8"/>
    <w:rsid w:val="00E71A9F"/>
    <w:rsid w:val="00E71C53"/>
    <w:rsid w:val="00E7285C"/>
    <w:rsid w:val="00E729BD"/>
    <w:rsid w:val="00E72BA2"/>
    <w:rsid w:val="00E73705"/>
    <w:rsid w:val="00E73C59"/>
    <w:rsid w:val="00E74035"/>
    <w:rsid w:val="00E74161"/>
    <w:rsid w:val="00E74355"/>
    <w:rsid w:val="00E74802"/>
    <w:rsid w:val="00E74A43"/>
    <w:rsid w:val="00E74F01"/>
    <w:rsid w:val="00E750D8"/>
    <w:rsid w:val="00E75522"/>
    <w:rsid w:val="00E755EA"/>
    <w:rsid w:val="00E75810"/>
    <w:rsid w:val="00E758F1"/>
    <w:rsid w:val="00E7598E"/>
    <w:rsid w:val="00E75DAD"/>
    <w:rsid w:val="00E760E1"/>
    <w:rsid w:val="00E7631D"/>
    <w:rsid w:val="00E76611"/>
    <w:rsid w:val="00E76A70"/>
    <w:rsid w:val="00E76B5C"/>
    <w:rsid w:val="00E76F0B"/>
    <w:rsid w:val="00E77162"/>
    <w:rsid w:val="00E773E5"/>
    <w:rsid w:val="00E7747C"/>
    <w:rsid w:val="00E77540"/>
    <w:rsid w:val="00E7775B"/>
    <w:rsid w:val="00E777A2"/>
    <w:rsid w:val="00E7793F"/>
    <w:rsid w:val="00E77A21"/>
    <w:rsid w:val="00E8006E"/>
    <w:rsid w:val="00E80148"/>
    <w:rsid w:val="00E80720"/>
    <w:rsid w:val="00E81207"/>
    <w:rsid w:val="00E8140E"/>
    <w:rsid w:val="00E8143F"/>
    <w:rsid w:val="00E8179C"/>
    <w:rsid w:val="00E817C2"/>
    <w:rsid w:val="00E81E0E"/>
    <w:rsid w:val="00E82108"/>
    <w:rsid w:val="00E8252A"/>
    <w:rsid w:val="00E82643"/>
    <w:rsid w:val="00E82A02"/>
    <w:rsid w:val="00E82A26"/>
    <w:rsid w:val="00E82AFE"/>
    <w:rsid w:val="00E82F5C"/>
    <w:rsid w:val="00E83343"/>
    <w:rsid w:val="00E8367D"/>
    <w:rsid w:val="00E838F4"/>
    <w:rsid w:val="00E84199"/>
    <w:rsid w:val="00E844A3"/>
    <w:rsid w:val="00E84D23"/>
    <w:rsid w:val="00E85205"/>
    <w:rsid w:val="00E852CA"/>
    <w:rsid w:val="00E85376"/>
    <w:rsid w:val="00E854C5"/>
    <w:rsid w:val="00E8553D"/>
    <w:rsid w:val="00E8593B"/>
    <w:rsid w:val="00E85948"/>
    <w:rsid w:val="00E85A24"/>
    <w:rsid w:val="00E85B4A"/>
    <w:rsid w:val="00E85F3B"/>
    <w:rsid w:val="00E85F6B"/>
    <w:rsid w:val="00E862AD"/>
    <w:rsid w:val="00E862F3"/>
    <w:rsid w:val="00E864A8"/>
    <w:rsid w:val="00E864FE"/>
    <w:rsid w:val="00E8657D"/>
    <w:rsid w:val="00E86699"/>
    <w:rsid w:val="00E8700A"/>
    <w:rsid w:val="00E8701A"/>
    <w:rsid w:val="00E87226"/>
    <w:rsid w:val="00E87539"/>
    <w:rsid w:val="00E87663"/>
    <w:rsid w:val="00E87965"/>
    <w:rsid w:val="00E87F7D"/>
    <w:rsid w:val="00E904FB"/>
    <w:rsid w:val="00E90664"/>
    <w:rsid w:val="00E90A7D"/>
    <w:rsid w:val="00E913E5"/>
    <w:rsid w:val="00E916BD"/>
    <w:rsid w:val="00E91E2D"/>
    <w:rsid w:val="00E91FE9"/>
    <w:rsid w:val="00E92918"/>
    <w:rsid w:val="00E92F7E"/>
    <w:rsid w:val="00E9316F"/>
    <w:rsid w:val="00E93244"/>
    <w:rsid w:val="00E93380"/>
    <w:rsid w:val="00E93779"/>
    <w:rsid w:val="00E93795"/>
    <w:rsid w:val="00E9380F"/>
    <w:rsid w:val="00E93913"/>
    <w:rsid w:val="00E93C44"/>
    <w:rsid w:val="00E93F3A"/>
    <w:rsid w:val="00E94392"/>
    <w:rsid w:val="00E94836"/>
    <w:rsid w:val="00E94B04"/>
    <w:rsid w:val="00E94B75"/>
    <w:rsid w:val="00E94C66"/>
    <w:rsid w:val="00E94D97"/>
    <w:rsid w:val="00E9500C"/>
    <w:rsid w:val="00E95013"/>
    <w:rsid w:val="00E95739"/>
    <w:rsid w:val="00E95953"/>
    <w:rsid w:val="00E95EF4"/>
    <w:rsid w:val="00E963A3"/>
    <w:rsid w:val="00E963BA"/>
    <w:rsid w:val="00E96418"/>
    <w:rsid w:val="00E964E7"/>
    <w:rsid w:val="00E968E2"/>
    <w:rsid w:val="00E96933"/>
    <w:rsid w:val="00E96B01"/>
    <w:rsid w:val="00E97375"/>
    <w:rsid w:val="00E97718"/>
    <w:rsid w:val="00E97FC1"/>
    <w:rsid w:val="00EA03A5"/>
    <w:rsid w:val="00EA0B88"/>
    <w:rsid w:val="00EA0BF2"/>
    <w:rsid w:val="00EA0CFF"/>
    <w:rsid w:val="00EA1464"/>
    <w:rsid w:val="00EA188B"/>
    <w:rsid w:val="00EA1F18"/>
    <w:rsid w:val="00EA20FA"/>
    <w:rsid w:val="00EA217F"/>
    <w:rsid w:val="00EA2217"/>
    <w:rsid w:val="00EA242D"/>
    <w:rsid w:val="00EA243F"/>
    <w:rsid w:val="00EA24A9"/>
    <w:rsid w:val="00EA2F76"/>
    <w:rsid w:val="00EA2FC6"/>
    <w:rsid w:val="00EA31DC"/>
    <w:rsid w:val="00EA3501"/>
    <w:rsid w:val="00EA36C2"/>
    <w:rsid w:val="00EA3A0E"/>
    <w:rsid w:val="00EA3C50"/>
    <w:rsid w:val="00EA4029"/>
    <w:rsid w:val="00EA41E5"/>
    <w:rsid w:val="00EA4351"/>
    <w:rsid w:val="00EA4654"/>
    <w:rsid w:val="00EA4732"/>
    <w:rsid w:val="00EA47F1"/>
    <w:rsid w:val="00EA485F"/>
    <w:rsid w:val="00EA504D"/>
    <w:rsid w:val="00EA5193"/>
    <w:rsid w:val="00EA521B"/>
    <w:rsid w:val="00EA5282"/>
    <w:rsid w:val="00EA54B1"/>
    <w:rsid w:val="00EA558F"/>
    <w:rsid w:val="00EA569E"/>
    <w:rsid w:val="00EA5E4B"/>
    <w:rsid w:val="00EA616A"/>
    <w:rsid w:val="00EA6818"/>
    <w:rsid w:val="00EA6849"/>
    <w:rsid w:val="00EA6895"/>
    <w:rsid w:val="00EA69E0"/>
    <w:rsid w:val="00EA6A50"/>
    <w:rsid w:val="00EA7008"/>
    <w:rsid w:val="00EA7064"/>
    <w:rsid w:val="00EA7169"/>
    <w:rsid w:val="00EA71EC"/>
    <w:rsid w:val="00EA7730"/>
    <w:rsid w:val="00EA77A2"/>
    <w:rsid w:val="00EA77B8"/>
    <w:rsid w:val="00EA77CC"/>
    <w:rsid w:val="00EA7C09"/>
    <w:rsid w:val="00EA7EBB"/>
    <w:rsid w:val="00EA7F9F"/>
    <w:rsid w:val="00EB00E9"/>
    <w:rsid w:val="00EB015A"/>
    <w:rsid w:val="00EB0538"/>
    <w:rsid w:val="00EB05A2"/>
    <w:rsid w:val="00EB06E5"/>
    <w:rsid w:val="00EB09F7"/>
    <w:rsid w:val="00EB0A6E"/>
    <w:rsid w:val="00EB0B79"/>
    <w:rsid w:val="00EB0F16"/>
    <w:rsid w:val="00EB10A5"/>
    <w:rsid w:val="00EB10B1"/>
    <w:rsid w:val="00EB1414"/>
    <w:rsid w:val="00EB161F"/>
    <w:rsid w:val="00EB1C38"/>
    <w:rsid w:val="00EB1D82"/>
    <w:rsid w:val="00EB22F1"/>
    <w:rsid w:val="00EB268E"/>
    <w:rsid w:val="00EB2CAC"/>
    <w:rsid w:val="00EB3208"/>
    <w:rsid w:val="00EB336F"/>
    <w:rsid w:val="00EB381B"/>
    <w:rsid w:val="00EB3C18"/>
    <w:rsid w:val="00EB40D1"/>
    <w:rsid w:val="00EB4594"/>
    <w:rsid w:val="00EB4646"/>
    <w:rsid w:val="00EB46E6"/>
    <w:rsid w:val="00EB4852"/>
    <w:rsid w:val="00EB486B"/>
    <w:rsid w:val="00EB49F4"/>
    <w:rsid w:val="00EB4F70"/>
    <w:rsid w:val="00EB52AD"/>
    <w:rsid w:val="00EB53BE"/>
    <w:rsid w:val="00EB5E2D"/>
    <w:rsid w:val="00EB604E"/>
    <w:rsid w:val="00EB6564"/>
    <w:rsid w:val="00EB6960"/>
    <w:rsid w:val="00EB6A50"/>
    <w:rsid w:val="00EB6B6B"/>
    <w:rsid w:val="00EB6CEC"/>
    <w:rsid w:val="00EB7277"/>
    <w:rsid w:val="00EB747C"/>
    <w:rsid w:val="00EB7598"/>
    <w:rsid w:val="00EB7745"/>
    <w:rsid w:val="00EB78E3"/>
    <w:rsid w:val="00EB7B25"/>
    <w:rsid w:val="00EB7D51"/>
    <w:rsid w:val="00EB7D6D"/>
    <w:rsid w:val="00EB7DA7"/>
    <w:rsid w:val="00EB7E02"/>
    <w:rsid w:val="00EC0231"/>
    <w:rsid w:val="00EC0419"/>
    <w:rsid w:val="00EC05E7"/>
    <w:rsid w:val="00EC0717"/>
    <w:rsid w:val="00EC11BD"/>
    <w:rsid w:val="00EC1758"/>
    <w:rsid w:val="00EC19B7"/>
    <w:rsid w:val="00EC19C2"/>
    <w:rsid w:val="00EC1BA6"/>
    <w:rsid w:val="00EC1C31"/>
    <w:rsid w:val="00EC207D"/>
    <w:rsid w:val="00EC20A0"/>
    <w:rsid w:val="00EC2DB7"/>
    <w:rsid w:val="00EC2E55"/>
    <w:rsid w:val="00EC3248"/>
    <w:rsid w:val="00EC35D5"/>
    <w:rsid w:val="00EC3945"/>
    <w:rsid w:val="00EC3B5C"/>
    <w:rsid w:val="00EC460F"/>
    <w:rsid w:val="00EC49A3"/>
    <w:rsid w:val="00EC4DC0"/>
    <w:rsid w:val="00EC52D1"/>
    <w:rsid w:val="00EC5402"/>
    <w:rsid w:val="00EC5690"/>
    <w:rsid w:val="00EC5A58"/>
    <w:rsid w:val="00EC5BF9"/>
    <w:rsid w:val="00EC5E74"/>
    <w:rsid w:val="00EC5F95"/>
    <w:rsid w:val="00EC6042"/>
    <w:rsid w:val="00EC608F"/>
    <w:rsid w:val="00EC6091"/>
    <w:rsid w:val="00EC60F7"/>
    <w:rsid w:val="00EC63E0"/>
    <w:rsid w:val="00EC694C"/>
    <w:rsid w:val="00EC6D57"/>
    <w:rsid w:val="00EC733F"/>
    <w:rsid w:val="00EC77A7"/>
    <w:rsid w:val="00EC799D"/>
    <w:rsid w:val="00ED0717"/>
    <w:rsid w:val="00ED0DD1"/>
    <w:rsid w:val="00ED0DF4"/>
    <w:rsid w:val="00ED107D"/>
    <w:rsid w:val="00ED1453"/>
    <w:rsid w:val="00ED1BB1"/>
    <w:rsid w:val="00ED1C99"/>
    <w:rsid w:val="00ED1F4E"/>
    <w:rsid w:val="00ED1F89"/>
    <w:rsid w:val="00ED202E"/>
    <w:rsid w:val="00ED302B"/>
    <w:rsid w:val="00ED3DB7"/>
    <w:rsid w:val="00ED40A6"/>
    <w:rsid w:val="00ED4EA2"/>
    <w:rsid w:val="00ED4F46"/>
    <w:rsid w:val="00ED538B"/>
    <w:rsid w:val="00ED53A1"/>
    <w:rsid w:val="00ED64D3"/>
    <w:rsid w:val="00ED6B84"/>
    <w:rsid w:val="00ED6E63"/>
    <w:rsid w:val="00ED6F3A"/>
    <w:rsid w:val="00ED714B"/>
    <w:rsid w:val="00ED717C"/>
    <w:rsid w:val="00ED71F3"/>
    <w:rsid w:val="00ED74A7"/>
    <w:rsid w:val="00ED7779"/>
    <w:rsid w:val="00ED7A51"/>
    <w:rsid w:val="00ED7D21"/>
    <w:rsid w:val="00EE0033"/>
    <w:rsid w:val="00EE0549"/>
    <w:rsid w:val="00EE07D2"/>
    <w:rsid w:val="00EE092D"/>
    <w:rsid w:val="00EE17B5"/>
    <w:rsid w:val="00EE180C"/>
    <w:rsid w:val="00EE1A69"/>
    <w:rsid w:val="00EE1C07"/>
    <w:rsid w:val="00EE1EE8"/>
    <w:rsid w:val="00EE29CB"/>
    <w:rsid w:val="00EE2AA7"/>
    <w:rsid w:val="00EE2B34"/>
    <w:rsid w:val="00EE2FD4"/>
    <w:rsid w:val="00EE3112"/>
    <w:rsid w:val="00EE36E8"/>
    <w:rsid w:val="00EE3869"/>
    <w:rsid w:val="00EE3875"/>
    <w:rsid w:val="00EE3BAD"/>
    <w:rsid w:val="00EE3CF5"/>
    <w:rsid w:val="00EE4197"/>
    <w:rsid w:val="00EE42BA"/>
    <w:rsid w:val="00EE438F"/>
    <w:rsid w:val="00EE4719"/>
    <w:rsid w:val="00EE4805"/>
    <w:rsid w:val="00EE4A28"/>
    <w:rsid w:val="00EE52B8"/>
    <w:rsid w:val="00EE54F6"/>
    <w:rsid w:val="00EE55F0"/>
    <w:rsid w:val="00EE5612"/>
    <w:rsid w:val="00EE6130"/>
    <w:rsid w:val="00EE6360"/>
    <w:rsid w:val="00EE646F"/>
    <w:rsid w:val="00EE64CB"/>
    <w:rsid w:val="00EE6C01"/>
    <w:rsid w:val="00EE6C15"/>
    <w:rsid w:val="00EE6F9B"/>
    <w:rsid w:val="00EE70C2"/>
    <w:rsid w:val="00EE7329"/>
    <w:rsid w:val="00EE7917"/>
    <w:rsid w:val="00EE7A3A"/>
    <w:rsid w:val="00EE7C10"/>
    <w:rsid w:val="00EE7C8B"/>
    <w:rsid w:val="00EE7EB0"/>
    <w:rsid w:val="00EE7EC6"/>
    <w:rsid w:val="00EF044B"/>
    <w:rsid w:val="00EF07B2"/>
    <w:rsid w:val="00EF0895"/>
    <w:rsid w:val="00EF0924"/>
    <w:rsid w:val="00EF0C47"/>
    <w:rsid w:val="00EF0CC5"/>
    <w:rsid w:val="00EF1A9E"/>
    <w:rsid w:val="00EF1CDE"/>
    <w:rsid w:val="00EF1EB9"/>
    <w:rsid w:val="00EF203E"/>
    <w:rsid w:val="00EF29F9"/>
    <w:rsid w:val="00EF2B8F"/>
    <w:rsid w:val="00EF2DB3"/>
    <w:rsid w:val="00EF3720"/>
    <w:rsid w:val="00EF3A23"/>
    <w:rsid w:val="00EF3BFC"/>
    <w:rsid w:val="00EF3F74"/>
    <w:rsid w:val="00EF40AF"/>
    <w:rsid w:val="00EF41B9"/>
    <w:rsid w:val="00EF435C"/>
    <w:rsid w:val="00EF4BFB"/>
    <w:rsid w:val="00EF4D29"/>
    <w:rsid w:val="00EF4DF0"/>
    <w:rsid w:val="00EF517F"/>
    <w:rsid w:val="00EF5260"/>
    <w:rsid w:val="00EF549D"/>
    <w:rsid w:val="00EF57BE"/>
    <w:rsid w:val="00EF5EDB"/>
    <w:rsid w:val="00EF656C"/>
    <w:rsid w:val="00EF6CCD"/>
    <w:rsid w:val="00EF6ECC"/>
    <w:rsid w:val="00EF6F65"/>
    <w:rsid w:val="00EF7171"/>
    <w:rsid w:val="00EF7364"/>
    <w:rsid w:val="00EF7549"/>
    <w:rsid w:val="00EF7866"/>
    <w:rsid w:val="00EF799E"/>
    <w:rsid w:val="00EF7DE8"/>
    <w:rsid w:val="00F00225"/>
    <w:rsid w:val="00F00426"/>
    <w:rsid w:val="00F0055E"/>
    <w:rsid w:val="00F00BE6"/>
    <w:rsid w:val="00F0118B"/>
    <w:rsid w:val="00F01286"/>
    <w:rsid w:val="00F016BC"/>
    <w:rsid w:val="00F01937"/>
    <w:rsid w:val="00F01A7B"/>
    <w:rsid w:val="00F01C59"/>
    <w:rsid w:val="00F01F0B"/>
    <w:rsid w:val="00F021B2"/>
    <w:rsid w:val="00F023F9"/>
    <w:rsid w:val="00F027A0"/>
    <w:rsid w:val="00F02A0A"/>
    <w:rsid w:val="00F02CCE"/>
    <w:rsid w:val="00F03222"/>
    <w:rsid w:val="00F03535"/>
    <w:rsid w:val="00F03B9F"/>
    <w:rsid w:val="00F04049"/>
    <w:rsid w:val="00F04075"/>
    <w:rsid w:val="00F0409A"/>
    <w:rsid w:val="00F0450B"/>
    <w:rsid w:val="00F045DE"/>
    <w:rsid w:val="00F04D3F"/>
    <w:rsid w:val="00F04F50"/>
    <w:rsid w:val="00F056A6"/>
    <w:rsid w:val="00F0586E"/>
    <w:rsid w:val="00F0588B"/>
    <w:rsid w:val="00F059DE"/>
    <w:rsid w:val="00F05FD6"/>
    <w:rsid w:val="00F06971"/>
    <w:rsid w:val="00F07305"/>
    <w:rsid w:val="00F076E8"/>
    <w:rsid w:val="00F07AA5"/>
    <w:rsid w:val="00F07ABF"/>
    <w:rsid w:val="00F07CBC"/>
    <w:rsid w:val="00F07CC0"/>
    <w:rsid w:val="00F07E3A"/>
    <w:rsid w:val="00F07F8E"/>
    <w:rsid w:val="00F10622"/>
    <w:rsid w:val="00F107F3"/>
    <w:rsid w:val="00F10909"/>
    <w:rsid w:val="00F10977"/>
    <w:rsid w:val="00F10B60"/>
    <w:rsid w:val="00F10C68"/>
    <w:rsid w:val="00F10E66"/>
    <w:rsid w:val="00F116E4"/>
    <w:rsid w:val="00F11876"/>
    <w:rsid w:val="00F120AA"/>
    <w:rsid w:val="00F129B0"/>
    <w:rsid w:val="00F12A1D"/>
    <w:rsid w:val="00F12B13"/>
    <w:rsid w:val="00F12BA0"/>
    <w:rsid w:val="00F12C86"/>
    <w:rsid w:val="00F138DF"/>
    <w:rsid w:val="00F13F5C"/>
    <w:rsid w:val="00F14237"/>
    <w:rsid w:val="00F142B4"/>
    <w:rsid w:val="00F14762"/>
    <w:rsid w:val="00F147CB"/>
    <w:rsid w:val="00F14885"/>
    <w:rsid w:val="00F1489E"/>
    <w:rsid w:val="00F14B1F"/>
    <w:rsid w:val="00F14CF9"/>
    <w:rsid w:val="00F14EFF"/>
    <w:rsid w:val="00F150BB"/>
    <w:rsid w:val="00F151EF"/>
    <w:rsid w:val="00F154F1"/>
    <w:rsid w:val="00F15A23"/>
    <w:rsid w:val="00F15DFA"/>
    <w:rsid w:val="00F15F3E"/>
    <w:rsid w:val="00F16274"/>
    <w:rsid w:val="00F1633B"/>
    <w:rsid w:val="00F16460"/>
    <w:rsid w:val="00F165B4"/>
    <w:rsid w:val="00F16A05"/>
    <w:rsid w:val="00F16CA9"/>
    <w:rsid w:val="00F16F69"/>
    <w:rsid w:val="00F170E7"/>
    <w:rsid w:val="00F172B2"/>
    <w:rsid w:val="00F176F3"/>
    <w:rsid w:val="00F177C3"/>
    <w:rsid w:val="00F177F7"/>
    <w:rsid w:val="00F17B1C"/>
    <w:rsid w:val="00F17D40"/>
    <w:rsid w:val="00F17DA1"/>
    <w:rsid w:val="00F17DD0"/>
    <w:rsid w:val="00F20014"/>
    <w:rsid w:val="00F20562"/>
    <w:rsid w:val="00F206BF"/>
    <w:rsid w:val="00F2085F"/>
    <w:rsid w:val="00F209D6"/>
    <w:rsid w:val="00F20CB9"/>
    <w:rsid w:val="00F21429"/>
    <w:rsid w:val="00F217AF"/>
    <w:rsid w:val="00F218A8"/>
    <w:rsid w:val="00F21E1C"/>
    <w:rsid w:val="00F21E4C"/>
    <w:rsid w:val="00F22518"/>
    <w:rsid w:val="00F22801"/>
    <w:rsid w:val="00F22A08"/>
    <w:rsid w:val="00F22A17"/>
    <w:rsid w:val="00F23053"/>
    <w:rsid w:val="00F2319D"/>
    <w:rsid w:val="00F23393"/>
    <w:rsid w:val="00F236F7"/>
    <w:rsid w:val="00F23808"/>
    <w:rsid w:val="00F238D6"/>
    <w:rsid w:val="00F23995"/>
    <w:rsid w:val="00F23ACE"/>
    <w:rsid w:val="00F23D14"/>
    <w:rsid w:val="00F23ECE"/>
    <w:rsid w:val="00F24194"/>
    <w:rsid w:val="00F24240"/>
    <w:rsid w:val="00F244C4"/>
    <w:rsid w:val="00F249CB"/>
    <w:rsid w:val="00F24B26"/>
    <w:rsid w:val="00F24BCC"/>
    <w:rsid w:val="00F24CF5"/>
    <w:rsid w:val="00F24DCE"/>
    <w:rsid w:val="00F24ECA"/>
    <w:rsid w:val="00F24F9E"/>
    <w:rsid w:val="00F25033"/>
    <w:rsid w:val="00F25612"/>
    <w:rsid w:val="00F25DB2"/>
    <w:rsid w:val="00F25DF1"/>
    <w:rsid w:val="00F25F14"/>
    <w:rsid w:val="00F2604D"/>
    <w:rsid w:val="00F2606F"/>
    <w:rsid w:val="00F26126"/>
    <w:rsid w:val="00F26567"/>
    <w:rsid w:val="00F26568"/>
    <w:rsid w:val="00F26C3A"/>
    <w:rsid w:val="00F26D68"/>
    <w:rsid w:val="00F26DB1"/>
    <w:rsid w:val="00F27074"/>
    <w:rsid w:val="00F27190"/>
    <w:rsid w:val="00F27388"/>
    <w:rsid w:val="00F27458"/>
    <w:rsid w:val="00F27480"/>
    <w:rsid w:val="00F2755D"/>
    <w:rsid w:val="00F27897"/>
    <w:rsid w:val="00F27D99"/>
    <w:rsid w:val="00F27E19"/>
    <w:rsid w:val="00F302D7"/>
    <w:rsid w:val="00F309D0"/>
    <w:rsid w:val="00F30A28"/>
    <w:rsid w:val="00F30B4D"/>
    <w:rsid w:val="00F30C64"/>
    <w:rsid w:val="00F30DFB"/>
    <w:rsid w:val="00F31195"/>
    <w:rsid w:val="00F31340"/>
    <w:rsid w:val="00F3145E"/>
    <w:rsid w:val="00F31629"/>
    <w:rsid w:val="00F319BE"/>
    <w:rsid w:val="00F31AE0"/>
    <w:rsid w:val="00F31C46"/>
    <w:rsid w:val="00F31CE2"/>
    <w:rsid w:val="00F31E14"/>
    <w:rsid w:val="00F31F9D"/>
    <w:rsid w:val="00F3251A"/>
    <w:rsid w:val="00F32589"/>
    <w:rsid w:val="00F3270F"/>
    <w:rsid w:val="00F329AA"/>
    <w:rsid w:val="00F32FB3"/>
    <w:rsid w:val="00F330D2"/>
    <w:rsid w:val="00F335CB"/>
    <w:rsid w:val="00F33914"/>
    <w:rsid w:val="00F339C6"/>
    <w:rsid w:val="00F343A2"/>
    <w:rsid w:val="00F345B2"/>
    <w:rsid w:val="00F3496A"/>
    <w:rsid w:val="00F349FD"/>
    <w:rsid w:val="00F35044"/>
    <w:rsid w:val="00F3555B"/>
    <w:rsid w:val="00F3609F"/>
    <w:rsid w:val="00F3624F"/>
    <w:rsid w:val="00F36265"/>
    <w:rsid w:val="00F36407"/>
    <w:rsid w:val="00F36A61"/>
    <w:rsid w:val="00F36DA1"/>
    <w:rsid w:val="00F36E11"/>
    <w:rsid w:val="00F37000"/>
    <w:rsid w:val="00F3732C"/>
    <w:rsid w:val="00F373A0"/>
    <w:rsid w:val="00F37402"/>
    <w:rsid w:val="00F37720"/>
    <w:rsid w:val="00F377FE"/>
    <w:rsid w:val="00F37D2E"/>
    <w:rsid w:val="00F37E52"/>
    <w:rsid w:val="00F40096"/>
    <w:rsid w:val="00F401C6"/>
    <w:rsid w:val="00F40379"/>
    <w:rsid w:val="00F40394"/>
    <w:rsid w:val="00F4048B"/>
    <w:rsid w:val="00F4082A"/>
    <w:rsid w:val="00F4102C"/>
    <w:rsid w:val="00F412F2"/>
    <w:rsid w:val="00F416D4"/>
    <w:rsid w:val="00F41880"/>
    <w:rsid w:val="00F41A77"/>
    <w:rsid w:val="00F42298"/>
    <w:rsid w:val="00F425D1"/>
    <w:rsid w:val="00F42744"/>
    <w:rsid w:val="00F42A8C"/>
    <w:rsid w:val="00F42BD8"/>
    <w:rsid w:val="00F42EF4"/>
    <w:rsid w:val="00F42F9D"/>
    <w:rsid w:val="00F43343"/>
    <w:rsid w:val="00F4334F"/>
    <w:rsid w:val="00F4375C"/>
    <w:rsid w:val="00F4381F"/>
    <w:rsid w:val="00F43BCD"/>
    <w:rsid w:val="00F43C8E"/>
    <w:rsid w:val="00F43CEC"/>
    <w:rsid w:val="00F43CED"/>
    <w:rsid w:val="00F4431C"/>
    <w:rsid w:val="00F4441D"/>
    <w:rsid w:val="00F44654"/>
    <w:rsid w:val="00F446D2"/>
    <w:rsid w:val="00F449B6"/>
    <w:rsid w:val="00F449E9"/>
    <w:rsid w:val="00F449F3"/>
    <w:rsid w:val="00F44ADC"/>
    <w:rsid w:val="00F44D45"/>
    <w:rsid w:val="00F44FAB"/>
    <w:rsid w:val="00F452CD"/>
    <w:rsid w:val="00F4574E"/>
    <w:rsid w:val="00F4589F"/>
    <w:rsid w:val="00F45A65"/>
    <w:rsid w:val="00F463E1"/>
    <w:rsid w:val="00F46652"/>
    <w:rsid w:val="00F4675A"/>
    <w:rsid w:val="00F46AA6"/>
    <w:rsid w:val="00F46CCE"/>
    <w:rsid w:val="00F46E0E"/>
    <w:rsid w:val="00F46ED8"/>
    <w:rsid w:val="00F46F47"/>
    <w:rsid w:val="00F47283"/>
    <w:rsid w:val="00F477D6"/>
    <w:rsid w:val="00F47D7C"/>
    <w:rsid w:val="00F47E49"/>
    <w:rsid w:val="00F47FA4"/>
    <w:rsid w:val="00F503B2"/>
    <w:rsid w:val="00F506CD"/>
    <w:rsid w:val="00F508A7"/>
    <w:rsid w:val="00F50DD3"/>
    <w:rsid w:val="00F5119F"/>
    <w:rsid w:val="00F51309"/>
    <w:rsid w:val="00F5165E"/>
    <w:rsid w:val="00F51AB4"/>
    <w:rsid w:val="00F51D88"/>
    <w:rsid w:val="00F51FF6"/>
    <w:rsid w:val="00F52003"/>
    <w:rsid w:val="00F52C84"/>
    <w:rsid w:val="00F53111"/>
    <w:rsid w:val="00F537B1"/>
    <w:rsid w:val="00F53FE1"/>
    <w:rsid w:val="00F53FED"/>
    <w:rsid w:val="00F54209"/>
    <w:rsid w:val="00F54983"/>
    <w:rsid w:val="00F5499D"/>
    <w:rsid w:val="00F549E7"/>
    <w:rsid w:val="00F54A14"/>
    <w:rsid w:val="00F54C5A"/>
    <w:rsid w:val="00F54E9D"/>
    <w:rsid w:val="00F550B1"/>
    <w:rsid w:val="00F55884"/>
    <w:rsid w:val="00F55E1D"/>
    <w:rsid w:val="00F562B1"/>
    <w:rsid w:val="00F56515"/>
    <w:rsid w:val="00F565E8"/>
    <w:rsid w:val="00F5697E"/>
    <w:rsid w:val="00F56B32"/>
    <w:rsid w:val="00F57BA8"/>
    <w:rsid w:val="00F6004F"/>
    <w:rsid w:val="00F605A4"/>
    <w:rsid w:val="00F607B1"/>
    <w:rsid w:val="00F60D0D"/>
    <w:rsid w:val="00F60D43"/>
    <w:rsid w:val="00F60EA6"/>
    <w:rsid w:val="00F60FE5"/>
    <w:rsid w:val="00F6100B"/>
    <w:rsid w:val="00F614B0"/>
    <w:rsid w:val="00F6150B"/>
    <w:rsid w:val="00F616C3"/>
    <w:rsid w:val="00F61A9B"/>
    <w:rsid w:val="00F61ABF"/>
    <w:rsid w:val="00F61B7F"/>
    <w:rsid w:val="00F61BE8"/>
    <w:rsid w:val="00F61D5A"/>
    <w:rsid w:val="00F61F86"/>
    <w:rsid w:val="00F62435"/>
    <w:rsid w:val="00F6261A"/>
    <w:rsid w:val="00F6271B"/>
    <w:rsid w:val="00F627C8"/>
    <w:rsid w:val="00F6285D"/>
    <w:rsid w:val="00F629E7"/>
    <w:rsid w:val="00F62A61"/>
    <w:rsid w:val="00F62B79"/>
    <w:rsid w:val="00F62BE4"/>
    <w:rsid w:val="00F62D22"/>
    <w:rsid w:val="00F62F5F"/>
    <w:rsid w:val="00F6325D"/>
    <w:rsid w:val="00F633EF"/>
    <w:rsid w:val="00F639BD"/>
    <w:rsid w:val="00F63BC7"/>
    <w:rsid w:val="00F63CF5"/>
    <w:rsid w:val="00F63D2E"/>
    <w:rsid w:val="00F64163"/>
    <w:rsid w:val="00F642CA"/>
    <w:rsid w:val="00F6440E"/>
    <w:rsid w:val="00F6482D"/>
    <w:rsid w:val="00F64E6C"/>
    <w:rsid w:val="00F650B0"/>
    <w:rsid w:val="00F65192"/>
    <w:rsid w:val="00F652F3"/>
    <w:rsid w:val="00F653EE"/>
    <w:rsid w:val="00F6580B"/>
    <w:rsid w:val="00F65C6E"/>
    <w:rsid w:val="00F6613C"/>
    <w:rsid w:val="00F66280"/>
    <w:rsid w:val="00F66500"/>
    <w:rsid w:val="00F667EE"/>
    <w:rsid w:val="00F66B98"/>
    <w:rsid w:val="00F66CFB"/>
    <w:rsid w:val="00F6707C"/>
    <w:rsid w:val="00F6757E"/>
    <w:rsid w:val="00F677D3"/>
    <w:rsid w:val="00F678BB"/>
    <w:rsid w:val="00F67D3C"/>
    <w:rsid w:val="00F7003D"/>
    <w:rsid w:val="00F700F2"/>
    <w:rsid w:val="00F71106"/>
    <w:rsid w:val="00F712D8"/>
    <w:rsid w:val="00F71363"/>
    <w:rsid w:val="00F71542"/>
    <w:rsid w:val="00F717C1"/>
    <w:rsid w:val="00F71952"/>
    <w:rsid w:val="00F719EC"/>
    <w:rsid w:val="00F71AA7"/>
    <w:rsid w:val="00F72248"/>
    <w:rsid w:val="00F72A82"/>
    <w:rsid w:val="00F72B60"/>
    <w:rsid w:val="00F72CFA"/>
    <w:rsid w:val="00F730A9"/>
    <w:rsid w:val="00F73547"/>
    <w:rsid w:val="00F73855"/>
    <w:rsid w:val="00F73CC6"/>
    <w:rsid w:val="00F73D9E"/>
    <w:rsid w:val="00F73EFF"/>
    <w:rsid w:val="00F74044"/>
    <w:rsid w:val="00F7434C"/>
    <w:rsid w:val="00F7435C"/>
    <w:rsid w:val="00F74BBA"/>
    <w:rsid w:val="00F74BEB"/>
    <w:rsid w:val="00F74FA3"/>
    <w:rsid w:val="00F74FC7"/>
    <w:rsid w:val="00F7533D"/>
    <w:rsid w:val="00F757A0"/>
    <w:rsid w:val="00F75A9E"/>
    <w:rsid w:val="00F76249"/>
    <w:rsid w:val="00F764FD"/>
    <w:rsid w:val="00F767EB"/>
    <w:rsid w:val="00F767F5"/>
    <w:rsid w:val="00F76D3C"/>
    <w:rsid w:val="00F76DCE"/>
    <w:rsid w:val="00F772BB"/>
    <w:rsid w:val="00F77421"/>
    <w:rsid w:val="00F77502"/>
    <w:rsid w:val="00F77C7C"/>
    <w:rsid w:val="00F77CB0"/>
    <w:rsid w:val="00F77F80"/>
    <w:rsid w:val="00F80375"/>
    <w:rsid w:val="00F80A0C"/>
    <w:rsid w:val="00F80FED"/>
    <w:rsid w:val="00F8107C"/>
    <w:rsid w:val="00F8108F"/>
    <w:rsid w:val="00F812F2"/>
    <w:rsid w:val="00F813E6"/>
    <w:rsid w:val="00F81632"/>
    <w:rsid w:val="00F81982"/>
    <w:rsid w:val="00F81BAA"/>
    <w:rsid w:val="00F82060"/>
    <w:rsid w:val="00F82311"/>
    <w:rsid w:val="00F82597"/>
    <w:rsid w:val="00F82645"/>
    <w:rsid w:val="00F82B32"/>
    <w:rsid w:val="00F82CFC"/>
    <w:rsid w:val="00F82DA2"/>
    <w:rsid w:val="00F83013"/>
    <w:rsid w:val="00F831AD"/>
    <w:rsid w:val="00F831F2"/>
    <w:rsid w:val="00F83918"/>
    <w:rsid w:val="00F839AE"/>
    <w:rsid w:val="00F83EF8"/>
    <w:rsid w:val="00F84062"/>
    <w:rsid w:val="00F843B1"/>
    <w:rsid w:val="00F84755"/>
    <w:rsid w:val="00F847ED"/>
    <w:rsid w:val="00F849C7"/>
    <w:rsid w:val="00F84A24"/>
    <w:rsid w:val="00F85081"/>
    <w:rsid w:val="00F85291"/>
    <w:rsid w:val="00F8599D"/>
    <w:rsid w:val="00F859F7"/>
    <w:rsid w:val="00F85A62"/>
    <w:rsid w:val="00F85B9B"/>
    <w:rsid w:val="00F85C20"/>
    <w:rsid w:val="00F85E2D"/>
    <w:rsid w:val="00F86794"/>
    <w:rsid w:val="00F867FB"/>
    <w:rsid w:val="00F86D52"/>
    <w:rsid w:val="00F8717C"/>
    <w:rsid w:val="00F871B2"/>
    <w:rsid w:val="00F87635"/>
    <w:rsid w:val="00F8795D"/>
    <w:rsid w:val="00F87C8B"/>
    <w:rsid w:val="00F87CEE"/>
    <w:rsid w:val="00F9029B"/>
    <w:rsid w:val="00F90395"/>
    <w:rsid w:val="00F90AF2"/>
    <w:rsid w:val="00F90C54"/>
    <w:rsid w:val="00F912E6"/>
    <w:rsid w:val="00F912EA"/>
    <w:rsid w:val="00F913EB"/>
    <w:rsid w:val="00F91CB0"/>
    <w:rsid w:val="00F91D08"/>
    <w:rsid w:val="00F92000"/>
    <w:rsid w:val="00F920FD"/>
    <w:rsid w:val="00F92540"/>
    <w:rsid w:val="00F92980"/>
    <w:rsid w:val="00F92B43"/>
    <w:rsid w:val="00F92E05"/>
    <w:rsid w:val="00F9307F"/>
    <w:rsid w:val="00F9317A"/>
    <w:rsid w:val="00F93263"/>
    <w:rsid w:val="00F9339C"/>
    <w:rsid w:val="00F93465"/>
    <w:rsid w:val="00F93BAD"/>
    <w:rsid w:val="00F93CA0"/>
    <w:rsid w:val="00F93DB0"/>
    <w:rsid w:val="00F9407D"/>
    <w:rsid w:val="00F940A1"/>
    <w:rsid w:val="00F9413F"/>
    <w:rsid w:val="00F94149"/>
    <w:rsid w:val="00F9421A"/>
    <w:rsid w:val="00F94936"/>
    <w:rsid w:val="00F952D1"/>
    <w:rsid w:val="00F952E1"/>
    <w:rsid w:val="00F953D0"/>
    <w:rsid w:val="00F95485"/>
    <w:rsid w:val="00F95834"/>
    <w:rsid w:val="00F958D9"/>
    <w:rsid w:val="00F95DFC"/>
    <w:rsid w:val="00F962D0"/>
    <w:rsid w:val="00F9679D"/>
    <w:rsid w:val="00F96917"/>
    <w:rsid w:val="00F96A26"/>
    <w:rsid w:val="00F96DFC"/>
    <w:rsid w:val="00F970FB"/>
    <w:rsid w:val="00F9713A"/>
    <w:rsid w:val="00F9758E"/>
    <w:rsid w:val="00F977E6"/>
    <w:rsid w:val="00F979CF"/>
    <w:rsid w:val="00F979F8"/>
    <w:rsid w:val="00F97A16"/>
    <w:rsid w:val="00F97CDB"/>
    <w:rsid w:val="00FA04DF"/>
    <w:rsid w:val="00FA06ED"/>
    <w:rsid w:val="00FA09C7"/>
    <w:rsid w:val="00FA0A19"/>
    <w:rsid w:val="00FA0A98"/>
    <w:rsid w:val="00FA0B8D"/>
    <w:rsid w:val="00FA0BD4"/>
    <w:rsid w:val="00FA12A2"/>
    <w:rsid w:val="00FA13B8"/>
    <w:rsid w:val="00FA1591"/>
    <w:rsid w:val="00FA15B5"/>
    <w:rsid w:val="00FA1763"/>
    <w:rsid w:val="00FA1890"/>
    <w:rsid w:val="00FA1970"/>
    <w:rsid w:val="00FA1E2C"/>
    <w:rsid w:val="00FA22CB"/>
    <w:rsid w:val="00FA26D5"/>
    <w:rsid w:val="00FA2893"/>
    <w:rsid w:val="00FA2C21"/>
    <w:rsid w:val="00FA2CCD"/>
    <w:rsid w:val="00FA36DD"/>
    <w:rsid w:val="00FA38A0"/>
    <w:rsid w:val="00FA3AF7"/>
    <w:rsid w:val="00FA46B2"/>
    <w:rsid w:val="00FA4752"/>
    <w:rsid w:val="00FA48A0"/>
    <w:rsid w:val="00FA4B24"/>
    <w:rsid w:val="00FA4B40"/>
    <w:rsid w:val="00FA4DC2"/>
    <w:rsid w:val="00FA4DF8"/>
    <w:rsid w:val="00FA4E9C"/>
    <w:rsid w:val="00FA57FA"/>
    <w:rsid w:val="00FA5823"/>
    <w:rsid w:val="00FA593E"/>
    <w:rsid w:val="00FA5DEA"/>
    <w:rsid w:val="00FA60E5"/>
    <w:rsid w:val="00FA6609"/>
    <w:rsid w:val="00FA6744"/>
    <w:rsid w:val="00FA6AAF"/>
    <w:rsid w:val="00FA6ADB"/>
    <w:rsid w:val="00FA6B69"/>
    <w:rsid w:val="00FA71AB"/>
    <w:rsid w:val="00FA74B3"/>
    <w:rsid w:val="00FA74EE"/>
    <w:rsid w:val="00FA7984"/>
    <w:rsid w:val="00FA79E8"/>
    <w:rsid w:val="00FA7E55"/>
    <w:rsid w:val="00FA7E70"/>
    <w:rsid w:val="00FB003D"/>
    <w:rsid w:val="00FB006C"/>
    <w:rsid w:val="00FB0BD2"/>
    <w:rsid w:val="00FB0BEA"/>
    <w:rsid w:val="00FB0F30"/>
    <w:rsid w:val="00FB1341"/>
    <w:rsid w:val="00FB1382"/>
    <w:rsid w:val="00FB16E0"/>
    <w:rsid w:val="00FB17F1"/>
    <w:rsid w:val="00FB1F82"/>
    <w:rsid w:val="00FB20D5"/>
    <w:rsid w:val="00FB20D7"/>
    <w:rsid w:val="00FB213D"/>
    <w:rsid w:val="00FB2458"/>
    <w:rsid w:val="00FB257B"/>
    <w:rsid w:val="00FB2638"/>
    <w:rsid w:val="00FB276E"/>
    <w:rsid w:val="00FB3266"/>
    <w:rsid w:val="00FB3574"/>
    <w:rsid w:val="00FB36DB"/>
    <w:rsid w:val="00FB390D"/>
    <w:rsid w:val="00FB3E81"/>
    <w:rsid w:val="00FB42D4"/>
    <w:rsid w:val="00FB439F"/>
    <w:rsid w:val="00FB4437"/>
    <w:rsid w:val="00FB44D6"/>
    <w:rsid w:val="00FB45CB"/>
    <w:rsid w:val="00FB4998"/>
    <w:rsid w:val="00FB4BB0"/>
    <w:rsid w:val="00FB4E53"/>
    <w:rsid w:val="00FB507A"/>
    <w:rsid w:val="00FB51C7"/>
    <w:rsid w:val="00FB53EC"/>
    <w:rsid w:val="00FB5C8E"/>
    <w:rsid w:val="00FB5E41"/>
    <w:rsid w:val="00FB5F1E"/>
    <w:rsid w:val="00FB613C"/>
    <w:rsid w:val="00FB6280"/>
    <w:rsid w:val="00FB65D7"/>
    <w:rsid w:val="00FB6AC2"/>
    <w:rsid w:val="00FB6E2E"/>
    <w:rsid w:val="00FB7546"/>
    <w:rsid w:val="00FB773E"/>
    <w:rsid w:val="00FB7ACE"/>
    <w:rsid w:val="00FC04F6"/>
    <w:rsid w:val="00FC0BC2"/>
    <w:rsid w:val="00FC0D2B"/>
    <w:rsid w:val="00FC1159"/>
    <w:rsid w:val="00FC1469"/>
    <w:rsid w:val="00FC1593"/>
    <w:rsid w:val="00FC2004"/>
    <w:rsid w:val="00FC3162"/>
    <w:rsid w:val="00FC3806"/>
    <w:rsid w:val="00FC406E"/>
    <w:rsid w:val="00FC48E5"/>
    <w:rsid w:val="00FC4F82"/>
    <w:rsid w:val="00FC5137"/>
    <w:rsid w:val="00FC5594"/>
    <w:rsid w:val="00FC56F4"/>
    <w:rsid w:val="00FC57ED"/>
    <w:rsid w:val="00FC5C06"/>
    <w:rsid w:val="00FC5C35"/>
    <w:rsid w:val="00FC5F85"/>
    <w:rsid w:val="00FC5FE1"/>
    <w:rsid w:val="00FC60BB"/>
    <w:rsid w:val="00FC611F"/>
    <w:rsid w:val="00FC614F"/>
    <w:rsid w:val="00FC62E4"/>
    <w:rsid w:val="00FC62E7"/>
    <w:rsid w:val="00FC66AC"/>
    <w:rsid w:val="00FC67ED"/>
    <w:rsid w:val="00FC6B1D"/>
    <w:rsid w:val="00FC7057"/>
    <w:rsid w:val="00FC7181"/>
    <w:rsid w:val="00FC7389"/>
    <w:rsid w:val="00FC75FA"/>
    <w:rsid w:val="00FC7646"/>
    <w:rsid w:val="00FC7955"/>
    <w:rsid w:val="00FC7DBB"/>
    <w:rsid w:val="00FD04AD"/>
    <w:rsid w:val="00FD0BD5"/>
    <w:rsid w:val="00FD1098"/>
    <w:rsid w:val="00FD1250"/>
    <w:rsid w:val="00FD13C3"/>
    <w:rsid w:val="00FD1BD5"/>
    <w:rsid w:val="00FD272A"/>
    <w:rsid w:val="00FD27A0"/>
    <w:rsid w:val="00FD28AC"/>
    <w:rsid w:val="00FD2BE2"/>
    <w:rsid w:val="00FD2C27"/>
    <w:rsid w:val="00FD34F7"/>
    <w:rsid w:val="00FD351E"/>
    <w:rsid w:val="00FD3CE2"/>
    <w:rsid w:val="00FD3EC2"/>
    <w:rsid w:val="00FD3F3E"/>
    <w:rsid w:val="00FD3FAD"/>
    <w:rsid w:val="00FD43AA"/>
    <w:rsid w:val="00FD43F2"/>
    <w:rsid w:val="00FD44DF"/>
    <w:rsid w:val="00FD48E1"/>
    <w:rsid w:val="00FD4B7E"/>
    <w:rsid w:val="00FD5118"/>
    <w:rsid w:val="00FD56F8"/>
    <w:rsid w:val="00FD58D2"/>
    <w:rsid w:val="00FD5921"/>
    <w:rsid w:val="00FD593C"/>
    <w:rsid w:val="00FD601F"/>
    <w:rsid w:val="00FD61E3"/>
    <w:rsid w:val="00FD6246"/>
    <w:rsid w:val="00FD6864"/>
    <w:rsid w:val="00FD68FE"/>
    <w:rsid w:val="00FD6FBC"/>
    <w:rsid w:val="00FD73C9"/>
    <w:rsid w:val="00FD765D"/>
    <w:rsid w:val="00FD76BF"/>
    <w:rsid w:val="00FD77F6"/>
    <w:rsid w:val="00FD7CA1"/>
    <w:rsid w:val="00FD7D80"/>
    <w:rsid w:val="00FE04C5"/>
    <w:rsid w:val="00FE0748"/>
    <w:rsid w:val="00FE08F4"/>
    <w:rsid w:val="00FE0DE4"/>
    <w:rsid w:val="00FE0F36"/>
    <w:rsid w:val="00FE1961"/>
    <w:rsid w:val="00FE1E4D"/>
    <w:rsid w:val="00FE20DB"/>
    <w:rsid w:val="00FE2345"/>
    <w:rsid w:val="00FE23A6"/>
    <w:rsid w:val="00FE2436"/>
    <w:rsid w:val="00FE26F9"/>
    <w:rsid w:val="00FE2B54"/>
    <w:rsid w:val="00FE2BE4"/>
    <w:rsid w:val="00FE33C9"/>
    <w:rsid w:val="00FE3449"/>
    <w:rsid w:val="00FE36C6"/>
    <w:rsid w:val="00FE381F"/>
    <w:rsid w:val="00FE38BD"/>
    <w:rsid w:val="00FE3A8C"/>
    <w:rsid w:val="00FE3BA6"/>
    <w:rsid w:val="00FE3FE2"/>
    <w:rsid w:val="00FE49EF"/>
    <w:rsid w:val="00FE4AD8"/>
    <w:rsid w:val="00FE515F"/>
    <w:rsid w:val="00FE577E"/>
    <w:rsid w:val="00FE5781"/>
    <w:rsid w:val="00FE5807"/>
    <w:rsid w:val="00FE5823"/>
    <w:rsid w:val="00FE5C00"/>
    <w:rsid w:val="00FE5C29"/>
    <w:rsid w:val="00FE5D52"/>
    <w:rsid w:val="00FE5E9E"/>
    <w:rsid w:val="00FE6277"/>
    <w:rsid w:val="00FE640E"/>
    <w:rsid w:val="00FE6738"/>
    <w:rsid w:val="00FE6DA1"/>
    <w:rsid w:val="00FE6E8E"/>
    <w:rsid w:val="00FE6EDA"/>
    <w:rsid w:val="00FE6F65"/>
    <w:rsid w:val="00FE76D1"/>
    <w:rsid w:val="00FE7A4E"/>
    <w:rsid w:val="00FF04FB"/>
    <w:rsid w:val="00FF05FF"/>
    <w:rsid w:val="00FF0867"/>
    <w:rsid w:val="00FF0976"/>
    <w:rsid w:val="00FF0A37"/>
    <w:rsid w:val="00FF0B48"/>
    <w:rsid w:val="00FF0BF9"/>
    <w:rsid w:val="00FF1023"/>
    <w:rsid w:val="00FF11D9"/>
    <w:rsid w:val="00FF14B1"/>
    <w:rsid w:val="00FF175A"/>
    <w:rsid w:val="00FF1A18"/>
    <w:rsid w:val="00FF1D89"/>
    <w:rsid w:val="00FF1D8F"/>
    <w:rsid w:val="00FF1F4D"/>
    <w:rsid w:val="00FF2477"/>
    <w:rsid w:val="00FF262B"/>
    <w:rsid w:val="00FF267C"/>
    <w:rsid w:val="00FF2943"/>
    <w:rsid w:val="00FF297F"/>
    <w:rsid w:val="00FF3674"/>
    <w:rsid w:val="00FF38A6"/>
    <w:rsid w:val="00FF3A53"/>
    <w:rsid w:val="00FF3FD5"/>
    <w:rsid w:val="00FF434D"/>
    <w:rsid w:val="00FF45E4"/>
    <w:rsid w:val="00FF4A80"/>
    <w:rsid w:val="00FF4EEC"/>
    <w:rsid w:val="00FF5584"/>
    <w:rsid w:val="00FF5F42"/>
    <w:rsid w:val="00FF6083"/>
    <w:rsid w:val="00FF60D9"/>
    <w:rsid w:val="00FF6346"/>
    <w:rsid w:val="00FF6BA1"/>
    <w:rsid w:val="00FF6F04"/>
    <w:rsid w:val="00FF7163"/>
    <w:rsid w:val="00FF7282"/>
    <w:rsid w:val="00FF7580"/>
    <w:rsid w:val="00FF78BF"/>
    <w:rsid w:val="00FF78D5"/>
    <w:rsid w:val="00FF7C39"/>
    <w:rsid w:val="00FF7E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1C05D6AE"/>
  <w15:docId w15:val="{CB459939-8018-45B3-B40C-C6D700CC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C1F91"/>
    <w:pPr>
      <w:widowControl w:val="0"/>
      <w:spacing w:line="288" w:lineRule="auto"/>
      <w:jc w:val="both"/>
    </w:pPr>
    <w:rPr>
      <w:kern w:val="2"/>
      <w:sz w:val="24"/>
      <w:szCs w:val="24"/>
    </w:rPr>
  </w:style>
  <w:style w:type="paragraph" w:styleId="1">
    <w:name w:val="heading 1"/>
    <w:basedOn w:val="a1"/>
    <w:next w:val="a1"/>
    <w:link w:val="10"/>
    <w:qFormat/>
    <w:rsid w:val="00F47FA4"/>
    <w:pPr>
      <w:keepNext/>
      <w:keepLines/>
      <w:spacing w:before="340" w:after="330" w:line="578" w:lineRule="auto"/>
      <w:jc w:val="center"/>
      <w:outlineLvl w:val="0"/>
    </w:pPr>
    <w:rPr>
      <w:b/>
      <w:bCs/>
      <w:kern w:val="44"/>
      <w:sz w:val="28"/>
      <w:szCs w:val="44"/>
    </w:rPr>
  </w:style>
  <w:style w:type="paragraph" w:styleId="2">
    <w:name w:val="heading 2"/>
    <w:basedOn w:val="a1"/>
    <w:next w:val="a1"/>
    <w:link w:val="20"/>
    <w:uiPriority w:val="9"/>
    <w:qFormat/>
    <w:rsid w:val="00B64A31"/>
    <w:pPr>
      <w:keepNext/>
      <w:keepLines/>
      <w:spacing w:before="260" w:after="260" w:line="416" w:lineRule="auto"/>
      <w:outlineLvl w:val="1"/>
    </w:pPr>
    <w:rPr>
      <w:rFonts w:ascii="Cambria" w:hAnsi="Cambria"/>
      <w:b/>
      <w:bCs/>
      <w:sz w:val="32"/>
      <w:szCs w:val="32"/>
    </w:rPr>
  </w:style>
  <w:style w:type="paragraph" w:styleId="3">
    <w:name w:val="heading 3"/>
    <w:basedOn w:val="a1"/>
    <w:next w:val="a1"/>
    <w:link w:val="30"/>
    <w:qFormat/>
    <w:rsid w:val="00F236F7"/>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986884"/>
    <w:pPr>
      <w:tabs>
        <w:tab w:val="center" w:pos="4153"/>
        <w:tab w:val="right" w:pos="8306"/>
      </w:tabs>
      <w:snapToGrid w:val="0"/>
      <w:jc w:val="left"/>
    </w:pPr>
    <w:rPr>
      <w:sz w:val="18"/>
      <w:szCs w:val="18"/>
    </w:rPr>
  </w:style>
  <w:style w:type="character" w:styleId="a7">
    <w:name w:val="page number"/>
    <w:basedOn w:val="a2"/>
    <w:rsid w:val="00986884"/>
  </w:style>
  <w:style w:type="table" w:styleId="a8">
    <w:name w:val="Table Grid"/>
    <w:basedOn w:val="a3"/>
    <w:rsid w:val="00B966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1"/>
    <w:next w:val="a1"/>
    <w:link w:val="aa"/>
    <w:rsid w:val="000C5EA1"/>
    <w:pPr>
      <w:ind w:leftChars="2500" w:left="100"/>
    </w:pPr>
  </w:style>
  <w:style w:type="paragraph" w:styleId="ab">
    <w:name w:val="header"/>
    <w:basedOn w:val="a1"/>
    <w:link w:val="ac"/>
    <w:uiPriority w:val="99"/>
    <w:rsid w:val="00CD2BE7"/>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uiPriority w:val="99"/>
    <w:rsid w:val="00CD2BE7"/>
    <w:rPr>
      <w:kern w:val="2"/>
      <w:sz w:val="18"/>
      <w:szCs w:val="18"/>
    </w:rPr>
  </w:style>
  <w:style w:type="character" w:customStyle="1" w:styleId="10">
    <w:name w:val="标题 1 字符"/>
    <w:link w:val="1"/>
    <w:rsid w:val="00F47FA4"/>
    <w:rPr>
      <w:b/>
      <w:bCs/>
      <w:kern w:val="44"/>
      <w:sz w:val="28"/>
      <w:szCs w:val="44"/>
    </w:rPr>
  </w:style>
  <w:style w:type="character" w:customStyle="1" w:styleId="20">
    <w:name w:val="标题 2 字符"/>
    <w:link w:val="2"/>
    <w:uiPriority w:val="9"/>
    <w:qFormat/>
    <w:rsid w:val="00B64A31"/>
    <w:rPr>
      <w:rFonts w:ascii="Cambria" w:eastAsia="宋体" w:hAnsi="Cambria" w:cs="Times New Roman"/>
      <w:b/>
      <w:bCs/>
      <w:kern w:val="2"/>
      <w:sz w:val="32"/>
      <w:szCs w:val="32"/>
    </w:rPr>
  </w:style>
  <w:style w:type="paragraph" w:styleId="TOC1">
    <w:name w:val="toc 1"/>
    <w:basedOn w:val="a1"/>
    <w:next w:val="a1"/>
    <w:autoRedefine/>
    <w:uiPriority w:val="39"/>
    <w:qFormat/>
    <w:rsid w:val="00245696"/>
    <w:pPr>
      <w:keepNext/>
      <w:keepLines/>
      <w:widowControl/>
      <w:tabs>
        <w:tab w:val="right" w:leader="middleDot" w:pos="9736"/>
      </w:tabs>
      <w:ind w:rightChars="-2" w:right="-5"/>
      <w:jc w:val="left"/>
    </w:pPr>
    <w:rPr>
      <w:rFonts w:cstheme="minorBidi"/>
      <w:bCs/>
      <w:noProof/>
      <w:color w:val="000000" w:themeColor="text1"/>
      <w:sz w:val="21"/>
      <w:szCs w:val="18"/>
    </w:rPr>
  </w:style>
  <w:style w:type="paragraph" w:styleId="TOC2">
    <w:name w:val="toc 2"/>
    <w:basedOn w:val="a1"/>
    <w:next w:val="a1"/>
    <w:autoRedefine/>
    <w:uiPriority w:val="39"/>
    <w:qFormat/>
    <w:rsid w:val="00670C6B"/>
    <w:pPr>
      <w:spacing w:line="276" w:lineRule="auto"/>
      <w:ind w:firstLineChars="74" w:firstLine="133"/>
      <w:jc w:val="left"/>
    </w:pPr>
    <w:rPr>
      <w:sz w:val="21"/>
    </w:rPr>
  </w:style>
  <w:style w:type="character" w:styleId="ad">
    <w:name w:val="Hyperlink"/>
    <w:uiPriority w:val="99"/>
    <w:unhideWhenUsed/>
    <w:rsid w:val="002928CB"/>
    <w:rPr>
      <w:color w:val="0000FF"/>
      <w:u w:val="single"/>
    </w:rPr>
  </w:style>
  <w:style w:type="paragraph" w:styleId="TOC">
    <w:name w:val="TOC Heading"/>
    <w:basedOn w:val="1"/>
    <w:next w:val="a1"/>
    <w:uiPriority w:val="39"/>
    <w:qFormat/>
    <w:rsid w:val="005C3C47"/>
    <w:pPr>
      <w:widowControl/>
      <w:spacing w:before="480" w:after="0" w:line="276" w:lineRule="auto"/>
      <w:jc w:val="left"/>
      <w:outlineLvl w:val="9"/>
    </w:pPr>
    <w:rPr>
      <w:rFonts w:ascii="Cambria" w:hAnsi="Cambria"/>
      <w:color w:val="365F91"/>
      <w:kern w:val="0"/>
      <w:szCs w:val="28"/>
    </w:rPr>
  </w:style>
  <w:style w:type="paragraph" w:styleId="TOC3">
    <w:name w:val="toc 3"/>
    <w:basedOn w:val="a1"/>
    <w:next w:val="a1"/>
    <w:autoRedefine/>
    <w:uiPriority w:val="39"/>
    <w:unhideWhenUsed/>
    <w:qFormat/>
    <w:rsid w:val="005C3C47"/>
    <w:pPr>
      <w:widowControl/>
      <w:spacing w:after="100" w:line="276" w:lineRule="auto"/>
      <w:ind w:left="440"/>
      <w:jc w:val="left"/>
    </w:pPr>
    <w:rPr>
      <w:rFonts w:ascii="Calibri" w:hAnsi="Calibri"/>
      <w:kern w:val="0"/>
      <w:sz w:val="22"/>
      <w:szCs w:val="22"/>
    </w:rPr>
  </w:style>
  <w:style w:type="paragraph" w:styleId="ae">
    <w:name w:val="Balloon Text"/>
    <w:basedOn w:val="a1"/>
    <w:link w:val="af"/>
    <w:rsid w:val="005C3C47"/>
    <w:rPr>
      <w:sz w:val="18"/>
      <w:szCs w:val="18"/>
    </w:rPr>
  </w:style>
  <w:style w:type="character" w:customStyle="1" w:styleId="af">
    <w:name w:val="批注框文本 字符"/>
    <w:link w:val="ae"/>
    <w:rsid w:val="005C3C47"/>
    <w:rPr>
      <w:kern w:val="2"/>
      <w:sz w:val="18"/>
      <w:szCs w:val="18"/>
    </w:rPr>
  </w:style>
  <w:style w:type="character" w:customStyle="1" w:styleId="a6">
    <w:name w:val="页脚 字符"/>
    <w:link w:val="a5"/>
    <w:uiPriority w:val="99"/>
    <w:rsid w:val="00892680"/>
    <w:rPr>
      <w:kern w:val="2"/>
      <w:sz w:val="18"/>
      <w:szCs w:val="18"/>
    </w:rPr>
  </w:style>
  <w:style w:type="character" w:customStyle="1" w:styleId="30">
    <w:name w:val="标题 3 字符"/>
    <w:link w:val="3"/>
    <w:rsid w:val="000079A5"/>
    <w:rPr>
      <w:b/>
      <w:bCs/>
      <w:kern w:val="2"/>
      <w:sz w:val="32"/>
      <w:szCs w:val="32"/>
    </w:rPr>
  </w:style>
  <w:style w:type="character" w:customStyle="1" w:styleId="aa">
    <w:name w:val="日期 字符"/>
    <w:link w:val="a9"/>
    <w:rsid w:val="000079A5"/>
    <w:rPr>
      <w:kern w:val="2"/>
      <w:sz w:val="21"/>
      <w:szCs w:val="24"/>
    </w:rPr>
  </w:style>
  <w:style w:type="paragraph" w:styleId="af0">
    <w:name w:val="caption"/>
    <w:basedOn w:val="a1"/>
    <w:next w:val="a1"/>
    <w:uiPriority w:val="35"/>
    <w:qFormat/>
    <w:rsid w:val="00B1205B"/>
    <w:pPr>
      <w:spacing w:before="120" w:after="120" w:line="440" w:lineRule="exact"/>
      <w:ind w:firstLineChars="200" w:firstLine="200"/>
    </w:pPr>
    <w:rPr>
      <w:rFonts w:ascii="Cambria" w:eastAsia="黑体" w:hAnsi="Cambria"/>
      <w:sz w:val="20"/>
      <w:szCs w:val="20"/>
    </w:rPr>
  </w:style>
  <w:style w:type="character" w:customStyle="1" w:styleId="apple-converted-space">
    <w:name w:val="apple-converted-space"/>
    <w:basedOn w:val="a2"/>
    <w:rsid w:val="001339BD"/>
  </w:style>
  <w:style w:type="character" w:styleId="af1">
    <w:name w:val="annotation reference"/>
    <w:basedOn w:val="a2"/>
    <w:rsid w:val="000B5BFB"/>
    <w:rPr>
      <w:sz w:val="21"/>
      <w:szCs w:val="21"/>
    </w:rPr>
  </w:style>
  <w:style w:type="paragraph" w:styleId="af2">
    <w:name w:val="annotation text"/>
    <w:basedOn w:val="a1"/>
    <w:link w:val="af3"/>
    <w:rsid w:val="000B5BFB"/>
    <w:pPr>
      <w:jc w:val="left"/>
    </w:pPr>
  </w:style>
  <w:style w:type="character" w:customStyle="1" w:styleId="af3">
    <w:name w:val="批注文字 字符"/>
    <w:basedOn w:val="a2"/>
    <w:link w:val="af2"/>
    <w:rsid w:val="000B5BFB"/>
    <w:rPr>
      <w:kern w:val="2"/>
      <w:sz w:val="21"/>
      <w:szCs w:val="24"/>
    </w:rPr>
  </w:style>
  <w:style w:type="paragraph" w:styleId="af4">
    <w:name w:val="annotation subject"/>
    <w:basedOn w:val="af2"/>
    <w:next w:val="af2"/>
    <w:link w:val="af5"/>
    <w:rsid w:val="000B5BFB"/>
    <w:rPr>
      <w:b/>
      <w:bCs/>
    </w:rPr>
  </w:style>
  <w:style w:type="character" w:customStyle="1" w:styleId="af5">
    <w:name w:val="批注主题 字符"/>
    <w:basedOn w:val="af3"/>
    <w:link w:val="af4"/>
    <w:rsid w:val="000B5BFB"/>
    <w:rPr>
      <w:b/>
      <w:bCs/>
      <w:kern w:val="2"/>
      <w:sz w:val="21"/>
      <w:szCs w:val="24"/>
    </w:rPr>
  </w:style>
  <w:style w:type="character" w:styleId="af6">
    <w:name w:val="Emphasis"/>
    <w:basedOn w:val="a2"/>
    <w:uiPriority w:val="20"/>
    <w:qFormat/>
    <w:rsid w:val="00D47E07"/>
    <w:rPr>
      <w:i/>
      <w:iCs/>
    </w:rPr>
  </w:style>
  <w:style w:type="paragraph" w:styleId="af7">
    <w:name w:val="List Paragraph"/>
    <w:basedOn w:val="a1"/>
    <w:uiPriority w:val="34"/>
    <w:qFormat/>
    <w:rsid w:val="00816A41"/>
    <w:pPr>
      <w:ind w:firstLineChars="200" w:firstLine="420"/>
    </w:pPr>
  </w:style>
  <w:style w:type="character" w:styleId="af8">
    <w:name w:val="Placeholder Text"/>
    <w:basedOn w:val="a2"/>
    <w:uiPriority w:val="99"/>
    <w:semiHidden/>
    <w:rsid w:val="008F7E79"/>
    <w:rPr>
      <w:color w:val="808080"/>
    </w:rPr>
  </w:style>
  <w:style w:type="paragraph" w:styleId="af9">
    <w:name w:val="table of figures"/>
    <w:basedOn w:val="a1"/>
    <w:next w:val="a1"/>
    <w:rsid w:val="009A29F8"/>
    <w:pPr>
      <w:ind w:leftChars="200" w:left="200" w:hangingChars="200" w:hanging="200"/>
    </w:pPr>
  </w:style>
  <w:style w:type="character" w:customStyle="1" w:styleId="afa">
    <w:name w:val="纯文本 字符"/>
    <w:link w:val="afb"/>
    <w:qFormat/>
    <w:rsid w:val="00E57D44"/>
    <w:rPr>
      <w:rFonts w:ascii="宋体" w:hAnsi="Courier New" w:cs="Courier New"/>
      <w:kern w:val="2"/>
      <w:sz w:val="21"/>
      <w:szCs w:val="21"/>
    </w:rPr>
  </w:style>
  <w:style w:type="paragraph" w:styleId="afb">
    <w:name w:val="Plain Text"/>
    <w:basedOn w:val="a1"/>
    <w:link w:val="afa"/>
    <w:unhideWhenUsed/>
    <w:qFormat/>
    <w:rsid w:val="00E57D44"/>
    <w:rPr>
      <w:rFonts w:ascii="宋体" w:hAnsi="Courier New" w:cs="Courier New"/>
      <w:szCs w:val="21"/>
    </w:rPr>
  </w:style>
  <w:style w:type="character" w:customStyle="1" w:styleId="Char1">
    <w:name w:val="纯文本 Char1"/>
    <w:basedOn w:val="a2"/>
    <w:rsid w:val="00E57D44"/>
    <w:rPr>
      <w:rFonts w:ascii="宋体" w:hAnsi="Courier New" w:cs="Courier New"/>
      <w:kern w:val="2"/>
      <w:sz w:val="21"/>
      <w:szCs w:val="21"/>
    </w:rPr>
  </w:style>
  <w:style w:type="paragraph" w:styleId="afc">
    <w:name w:val="Body Text Indent"/>
    <w:basedOn w:val="a1"/>
    <w:link w:val="afd"/>
    <w:rsid w:val="00590891"/>
    <w:pPr>
      <w:adjustRightInd w:val="0"/>
      <w:ind w:left="425"/>
      <w:textAlignment w:val="baseline"/>
    </w:pPr>
    <w:rPr>
      <w:rFonts w:ascii="宋体"/>
      <w:kern w:val="0"/>
      <w:sz w:val="20"/>
      <w:szCs w:val="20"/>
      <w:lang w:val="x-none" w:eastAsia="x-none"/>
    </w:rPr>
  </w:style>
  <w:style w:type="character" w:customStyle="1" w:styleId="afd">
    <w:name w:val="正文文本缩进 字符"/>
    <w:basedOn w:val="a2"/>
    <w:link w:val="afc"/>
    <w:rsid w:val="00590891"/>
    <w:rPr>
      <w:rFonts w:ascii="宋体"/>
      <w:lang w:val="x-none" w:eastAsia="x-none"/>
    </w:rPr>
  </w:style>
  <w:style w:type="paragraph" w:customStyle="1" w:styleId="11">
    <w:name w:val="无间隔1"/>
    <w:uiPriority w:val="1"/>
    <w:qFormat/>
    <w:rsid w:val="00EC4DC0"/>
    <w:pPr>
      <w:widowControl w:val="0"/>
      <w:jc w:val="both"/>
    </w:pPr>
    <w:rPr>
      <w:kern w:val="2"/>
      <w:sz w:val="21"/>
      <w:szCs w:val="24"/>
    </w:rPr>
  </w:style>
  <w:style w:type="paragraph" w:customStyle="1" w:styleId="a0">
    <w:name w:val="正文表标题"/>
    <w:next w:val="a1"/>
    <w:uiPriority w:val="99"/>
    <w:rsid w:val="00800B54"/>
    <w:pPr>
      <w:numPr>
        <w:numId w:val="1"/>
      </w:numPr>
      <w:spacing w:beforeLines="50" w:afterLines="50"/>
      <w:jc w:val="center"/>
    </w:pPr>
    <w:rPr>
      <w:rFonts w:ascii="黑体" w:eastAsia="黑体" w:cs="黑体"/>
      <w:sz w:val="21"/>
      <w:szCs w:val="21"/>
    </w:rPr>
  </w:style>
  <w:style w:type="paragraph" w:customStyle="1" w:styleId="12">
    <w:name w:val="目次1"/>
    <w:basedOn w:val="a1"/>
    <w:link w:val="13"/>
    <w:qFormat/>
    <w:rsid w:val="00242468"/>
    <w:rPr>
      <w:rFonts w:eastAsiaTheme="minorEastAsia"/>
      <w:szCs w:val="18"/>
      <w:shd w:val="clear" w:color="auto" w:fill="FFFFFF"/>
    </w:rPr>
  </w:style>
  <w:style w:type="character" w:customStyle="1" w:styleId="13">
    <w:name w:val="目次1 字符"/>
    <w:basedOn w:val="a2"/>
    <w:link w:val="12"/>
    <w:rsid w:val="00242468"/>
    <w:rPr>
      <w:rFonts w:eastAsiaTheme="minorEastAsia"/>
      <w:kern w:val="2"/>
      <w:sz w:val="21"/>
      <w:szCs w:val="18"/>
    </w:rPr>
  </w:style>
  <w:style w:type="paragraph" w:customStyle="1" w:styleId="21">
    <w:name w:val="目次2"/>
    <w:basedOn w:val="a1"/>
    <w:link w:val="22"/>
    <w:qFormat/>
    <w:rsid w:val="00DC6607"/>
    <w:pPr>
      <w:spacing w:line="276" w:lineRule="auto"/>
      <w:ind w:firstLineChars="74" w:firstLine="74"/>
    </w:pPr>
    <w:rPr>
      <w:rFonts w:eastAsiaTheme="minorEastAsia"/>
      <w:sz w:val="18"/>
      <w:szCs w:val="18"/>
      <w:shd w:val="clear" w:color="auto" w:fill="FFFFFF"/>
    </w:rPr>
  </w:style>
  <w:style w:type="character" w:customStyle="1" w:styleId="22">
    <w:name w:val="目次2 字符"/>
    <w:basedOn w:val="a2"/>
    <w:link w:val="21"/>
    <w:rsid w:val="00DC6607"/>
    <w:rPr>
      <w:rFonts w:eastAsiaTheme="minorEastAsia"/>
      <w:kern w:val="2"/>
      <w:sz w:val="18"/>
      <w:szCs w:val="18"/>
    </w:rPr>
  </w:style>
  <w:style w:type="paragraph" w:customStyle="1" w:styleId="A-">
    <w:name w:val="A-修改"/>
    <w:basedOn w:val="a1"/>
    <w:link w:val="A-0"/>
    <w:qFormat/>
    <w:rsid w:val="00572CF9"/>
  </w:style>
  <w:style w:type="character" w:customStyle="1" w:styleId="A-0">
    <w:name w:val="A-修改 字符"/>
    <w:basedOn w:val="a2"/>
    <w:link w:val="A-"/>
    <w:rsid w:val="00572CF9"/>
    <w:rPr>
      <w:kern w:val="2"/>
      <w:sz w:val="24"/>
      <w:szCs w:val="24"/>
    </w:rPr>
  </w:style>
  <w:style w:type="paragraph" w:customStyle="1" w:styleId="A-1">
    <w:name w:val="A-说明"/>
    <w:basedOn w:val="a1"/>
    <w:link w:val="A-2"/>
    <w:qFormat/>
    <w:rsid w:val="00214C07"/>
    <w:pPr>
      <w:pBdr>
        <w:top w:val="double" w:sz="4" w:space="1" w:color="auto"/>
        <w:left w:val="double" w:sz="4" w:space="4" w:color="auto"/>
        <w:bottom w:val="double" w:sz="4" w:space="1" w:color="auto"/>
        <w:right w:val="double" w:sz="4" w:space="4" w:color="auto"/>
      </w:pBdr>
      <w:shd w:val="clear" w:color="auto" w:fill="D9D9D9" w:themeFill="background1" w:themeFillShade="D9"/>
    </w:pPr>
    <w:rPr>
      <w:rFonts w:eastAsia="仿宋"/>
      <w:sz w:val="18"/>
    </w:rPr>
  </w:style>
  <w:style w:type="character" w:customStyle="1" w:styleId="A-2">
    <w:name w:val="A-说明 字符"/>
    <w:basedOn w:val="a2"/>
    <w:link w:val="A-1"/>
    <w:rsid w:val="00214C07"/>
    <w:rPr>
      <w:rFonts w:eastAsia="仿宋"/>
      <w:kern w:val="2"/>
      <w:sz w:val="18"/>
      <w:szCs w:val="24"/>
      <w:shd w:val="clear" w:color="auto" w:fill="D9D9D9" w:themeFill="background1" w:themeFillShade="D9"/>
    </w:rPr>
  </w:style>
  <w:style w:type="paragraph" w:customStyle="1" w:styleId="afe">
    <w:name w:val="待修"/>
    <w:basedOn w:val="a1"/>
    <w:link w:val="aff"/>
    <w:qFormat/>
    <w:rsid w:val="00D221BF"/>
    <w:rPr>
      <w:color w:val="FF0000"/>
    </w:rPr>
  </w:style>
  <w:style w:type="paragraph" w:customStyle="1" w:styleId="14">
    <w:name w:val="表格内容1"/>
    <w:basedOn w:val="a1"/>
    <w:next w:val="a1"/>
    <w:rsid w:val="00213677"/>
    <w:pPr>
      <w:snapToGrid w:val="0"/>
      <w:jc w:val="center"/>
    </w:pPr>
    <w:rPr>
      <w:szCs w:val="21"/>
    </w:rPr>
  </w:style>
  <w:style w:type="character" w:customStyle="1" w:styleId="aff">
    <w:name w:val="待修 字符"/>
    <w:basedOn w:val="a2"/>
    <w:link w:val="afe"/>
    <w:rsid w:val="00D221BF"/>
    <w:rPr>
      <w:color w:val="FF0000"/>
      <w:kern w:val="2"/>
      <w:sz w:val="21"/>
      <w:szCs w:val="24"/>
    </w:rPr>
  </w:style>
  <w:style w:type="table" w:customStyle="1" w:styleId="15">
    <w:name w:val="网格型浅色1"/>
    <w:basedOn w:val="a3"/>
    <w:uiPriority w:val="40"/>
    <w:rsid w:val="00FA57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6">
    <w:name w:val="样式1"/>
    <w:basedOn w:val="a3"/>
    <w:uiPriority w:val="99"/>
    <w:rsid w:val="00170862"/>
    <w:pPr>
      <w:spacing w:line="240" w:lineRule="atLeast"/>
      <w:jc w:val="center"/>
    </w:pPr>
    <w:rPr>
      <w:sz w:val="15"/>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A-3">
    <w:name w:val="A-原文"/>
    <w:basedOn w:val="a1"/>
    <w:link w:val="A-4"/>
    <w:qFormat/>
    <w:rsid w:val="008D4196"/>
    <w:pPr>
      <w:jc w:val="left"/>
    </w:pPr>
    <w:rPr>
      <w:color w:val="00B050"/>
    </w:rPr>
  </w:style>
  <w:style w:type="character" w:customStyle="1" w:styleId="A-4">
    <w:name w:val="A-原文 字符"/>
    <w:basedOn w:val="a2"/>
    <w:link w:val="A-3"/>
    <w:rsid w:val="008D4196"/>
    <w:rPr>
      <w:color w:val="00B050"/>
      <w:kern w:val="2"/>
      <w:sz w:val="21"/>
      <w:szCs w:val="24"/>
    </w:rPr>
  </w:style>
  <w:style w:type="character" w:customStyle="1" w:styleId="Char">
    <w:name w:val="表格标题 Char"/>
    <w:link w:val="aff0"/>
    <w:rsid w:val="002F1562"/>
    <w:rPr>
      <w:sz w:val="21"/>
    </w:rPr>
  </w:style>
  <w:style w:type="paragraph" w:customStyle="1" w:styleId="aff0">
    <w:name w:val="表格标题"/>
    <w:basedOn w:val="a1"/>
    <w:link w:val="Char"/>
    <w:rsid w:val="002F1562"/>
    <w:pPr>
      <w:widowControl/>
      <w:spacing w:line="240" w:lineRule="auto"/>
      <w:jc w:val="center"/>
    </w:pPr>
    <w:rPr>
      <w:kern w:val="0"/>
      <w:szCs w:val="20"/>
    </w:rPr>
  </w:style>
  <w:style w:type="paragraph" w:customStyle="1" w:styleId="1-1">
    <w:name w:val="表格名1-1"/>
    <w:basedOn w:val="a1"/>
    <w:qFormat/>
    <w:rsid w:val="00FB42D4"/>
    <w:pPr>
      <w:tabs>
        <w:tab w:val="center" w:pos="4153"/>
        <w:tab w:val="right" w:pos="8306"/>
      </w:tabs>
      <w:snapToGrid w:val="0"/>
      <w:spacing w:beforeLines="50" w:after="100" w:afterAutospacing="1" w:line="240" w:lineRule="auto"/>
      <w:jc w:val="center"/>
    </w:pPr>
    <w:rPr>
      <w:kern w:val="0"/>
      <w:sz w:val="18"/>
      <w:szCs w:val="18"/>
    </w:rPr>
  </w:style>
  <w:style w:type="paragraph" w:customStyle="1" w:styleId="aff1">
    <w:name w:val="公式"/>
    <w:basedOn w:val="a1"/>
    <w:next w:val="a1"/>
    <w:link w:val="Char0"/>
    <w:qFormat/>
    <w:rsid w:val="00E07C56"/>
    <w:pPr>
      <w:spacing w:line="240" w:lineRule="auto"/>
    </w:pPr>
  </w:style>
  <w:style w:type="paragraph" w:customStyle="1" w:styleId="17">
    <w:name w:val="公式1"/>
    <w:basedOn w:val="a1"/>
    <w:qFormat/>
    <w:rsid w:val="00E07C56"/>
    <w:pPr>
      <w:spacing w:beforeLines="50" w:after="100" w:afterAutospacing="1"/>
      <w:jc w:val="right"/>
    </w:pPr>
  </w:style>
  <w:style w:type="paragraph" w:customStyle="1" w:styleId="aff2">
    <w:name w:val="图名"/>
    <w:basedOn w:val="a1"/>
    <w:next w:val="a1"/>
    <w:rsid w:val="008443F1"/>
    <w:pPr>
      <w:spacing w:line="240" w:lineRule="auto"/>
      <w:jc w:val="center"/>
    </w:pPr>
    <w:rPr>
      <w:szCs w:val="21"/>
    </w:rPr>
  </w:style>
  <w:style w:type="paragraph" w:customStyle="1" w:styleId="120">
    <w:name w:val="正文1.2倍行距"/>
    <w:basedOn w:val="a1"/>
    <w:qFormat/>
    <w:rsid w:val="007F4EFC"/>
    <w:pPr>
      <w:tabs>
        <w:tab w:val="center" w:pos="4080"/>
        <w:tab w:val="right" w:pos="8160"/>
      </w:tabs>
      <w:ind w:right="100" w:firstLineChars="200" w:firstLine="200"/>
    </w:pPr>
    <w:rPr>
      <w:szCs w:val="21"/>
    </w:rPr>
  </w:style>
  <w:style w:type="paragraph" w:customStyle="1" w:styleId="23">
    <w:name w:val="公式编号2"/>
    <w:basedOn w:val="a1"/>
    <w:qFormat/>
    <w:rsid w:val="007F4EFC"/>
    <w:pPr>
      <w:tabs>
        <w:tab w:val="center" w:pos="4080"/>
        <w:tab w:val="right" w:pos="8160"/>
      </w:tabs>
      <w:wordWrap w:val="0"/>
      <w:spacing w:line="240" w:lineRule="auto"/>
      <w:ind w:firstLineChars="200" w:firstLine="480"/>
      <w:jc w:val="right"/>
    </w:pPr>
    <w:rPr>
      <w:szCs w:val="21"/>
    </w:rPr>
  </w:style>
  <w:style w:type="paragraph" w:customStyle="1" w:styleId="31">
    <w:name w:val="正文3"/>
    <w:basedOn w:val="a1"/>
    <w:rsid w:val="007F4EFC"/>
    <w:pPr>
      <w:spacing w:beforeLines="50" w:after="100" w:afterAutospacing="1" w:line="360" w:lineRule="auto"/>
      <w:ind w:leftChars="250" w:left="250"/>
    </w:pPr>
  </w:style>
  <w:style w:type="paragraph" w:customStyle="1" w:styleId="24">
    <w:name w:val="公式2"/>
    <w:basedOn w:val="17"/>
    <w:qFormat/>
    <w:rsid w:val="007F4EFC"/>
    <w:pPr>
      <w:spacing w:beforeLines="0" w:after="0" w:afterAutospacing="0"/>
    </w:pPr>
  </w:style>
  <w:style w:type="paragraph" w:customStyle="1" w:styleId="4">
    <w:name w:val="图名4"/>
    <w:basedOn w:val="a1"/>
    <w:rsid w:val="007F4EFC"/>
    <w:pPr>
      <w:widowControl/>
      <w:spacing w:beforeLines="50" w:after="100" w:afterAutospacing="1" w:line="360" w:lineRule="auto"/>
      <w:ind w:firstLineChars="472" w:firstLine="850"/>
      <w:jc w:val="left"/>
    </w:pPr>
    <w:rPr>
      <w:rFonts w:ascii="宋体" w:hAnsi="宋体"/>
      <w:kern w:val="0"/>
      <w:sz w:val="18"/>
      <w:szCs w:val="18"/>
    </w:rPr>
  </w:style>
  <w:style w:type="paragraph" w:customStyle="1" w:styleId="25">
    <w:name w:val="样式 首行缩进:  2 字符"/>
    <w:basedOn w:val="a1"/>
    <w:rsid w:val="007F4EFC"/>
    <w:pPr>
      <w:spacing w:beforeLines="50" w:after="100" w:afterAutospacing="1" w:line="400" w:lineRule="exact"/>
      <w:ind w:firstLineChars="200" w:firstLine="480"/>
    </w:pPr>
    <w:rPr>
      <w:rFonts w:cs="宋体"/>
    </w:rPr>
  </w:style>
  <w:style w:type="paragraph" w:customStyle="1" w:styleId="32">
    <w:name w:val="表格内容3"/>
    <w:basedOn w:val="a1"/>
    <w:rsid w:val="007F4EFC"/>
    <w:pPr>
      <w:snapToGrid w:val="0"/>
      <w:spacing w:beforeLines="50" w:after="100" w:afterAutospacing="1" w:line="420" w:lineRule="atLeast"/>
      <w:jc w:val="center"/>
    </w:pPr>
    <w:rPr>
      <w:kern w:val="0"/>
      <w:sz w:val="18"/>
      <w:szCs w:val="18"/>
    </w:rPr>
  </w:style>
  <w:style w:type="paragraph" w:customStyle="1" w:styleId="aff3">
    <w:name w:val="图"/>
    <w:basedOn w:val="a1"/>
    <w:rsid w:val="007F4EFC"/>
    <w:pPr>
      <w:spacing w:line="240" w:lineRule="auto"/>
      <w:jc w:val="center"/>
    </w:pPr>
    <w:rPr>
      <w:szCs w:val="21"/>
    </w:rPr>
  </w:style>
  <w:style w:type="paragraph" w:customStyle="1" w:styleId="18">
    <w:name w:val="正文1"/>
    <w:basedOn w:val="a1"/>
    <w:rsid w:val="007F4EFC"/>
    <w:pPr>
      <w:spacing w:beforeLines="50" w:after="100" w:afterAutospacing="1" w:line="312" w:lineRule="auto"/>
      <w:ind w:firstLineChars="200" w:firstLine="200"/>
    </w:pPr>
  </w:style>
  <w:style w:type="paragraph" w:customStyle="1" w:styleId="26">
    <w:name w:val="缩进2"/>
    <w:basedOn w:val="a1"/>
    <w:link w:val="27"/>
    <w:qFormat/>
    <w:rsid w:val="000154F9"/>
    <w:pPr>
      <w:ind w:leftChars="200" w:left="420"/>
    </w:pPr>
  </w:style>
  <w:style w:type="paragraph" w:customStyle="1" w:styleId="40">
    <w:name w:val="缩进4"/>
    <w:basedOn w:val="26"/>
    <w:link w:val="41"/>
    <w:qFormat/>
    <w:rsid w:val="000154F9"/>
    <w:pPr>
      <w:ind w:leftChars="400" w:left="840"/>
    </w:pPr>
  </w:style>
  <w:style w:type="character" w:customStyle="1" w:styleId="27">
    <w:name w:val="缩进2 字符"/>
    <w:basedOn w:val="a2"/>
    <w:link w:val="26"/>
    <w:rsid w:val="000154F9"/>
    <w:rPr>
      <w:kern w:val="2"/>
      <w:sz w:val="21"/>
      <w:szCs w:val="24"/>
    </w:rPr>
  </w:style>
  <w:style w:type="character" w:customStyle="1" w:styleId="41">
    <w:name w:val="缩进4 字符"/>
    <w:basedOn w:val="27"/>
    <w:link w:val="40"/>
    <w:rsid w:val="000154F9"/>
    <w:rPr>
      <w:kern w:val="2"/>
      <w:sz w:val="21"/>
      <w:szCs w:val="24"/>
    </w:rPr>
  </w:style>
  <w:style w:type="paragraph" w:customStyle="1" w:styleId="28">
    <w:name w:val="首行缩进2"/>
    <w:basedOn w:val="a1"/>
    <w:link w:val="29"/>
    <w:qFormat/>
    <w:rsid w:val="00A877C4"/>
    <w:pPr>
      <w:ind w:firstLineChars="200" w:firstLine="420"/>
    </w:pPr>
    <w:rPr>
      <w:color w:val="000000" w:themeColor="text1"/>
    </w:rPr>
  </w:style>
  <w:style w:type="paragraph" w:customStyle="1" w:styleId="33">
    <w:name w:val="首行3悬挂3"/>
    <w:basedOn w:val="a1"/>
    <w:link w:val="330"/>
    <w:qFormat/>
    <w:rsid w:val="000F42BB"/>
    <w:pPr>
      <w:ind w:leftChars="300" w:left="600" w:hangingChars="300" w:hanging="300"/>
    </w:pPr>
  </w:style>
  <w:style w:type="character" w:customStyle="1" w:styleId="29">
    <w:name w:val="首行缩进2 字符"/>
    <w:basedOn w:val="a2"/>
    <w:link w:val="28"/>
    <w:rsid w:val="00A877C4"/>
    <w:rPr>
      <w:color w:val="000000" w:themeColor="text1"/>
      <w:kern w:val="2"/>
      <w:sz w:val="21"/>
      <w:szCs w:val="24"/>
    </w:rPr>
  </w:style>
  <w:style w:type="character" w:customStyle="1" w:styleId="330">
    <w:name w:val="首行3悬挂3 字符"/>
    <w:basedOn w:val="a2"/>
    <w:link w:val="33"/>
    <w:rsid w:val="000F42BB"/>
    <w:rPr>
      <w:kern w:val="2"/>
      <w:sz w:val="21"/>
      <w:szCs w:val="24"/>
    </w:rPr>
  </w:style>
  <w:style w:type="paragraph" w:customStyle="1" w:styleId="ddd">
    <w:name w:val="ddd"/>
    <w:basedOn w:val="a1"/>
    <w:link w:val="dddChar"/>
    <w:qFormat/>
    <w:rsid w:val="00C15877"/>
    <w:pPr>
      <w:adjustRightInd w:val="0"/>
      <w:snapToGrid w:val="0"/>
      <w:spacing w:line="440" w:lineRule="exact"/>
      <w:ind w:firstLineChars="200" w:firstLine="200"/>
      <w:textAlignment w:val="center"/>
    </w:pPr>
    <w:rPr>
      <w:kern w:val="0"/>
      <w:sz w:val="28"/>
      <w:lang w:val="zh-CN"/>
    </w:rPr>
  </w:style>
  <w:style w:type="character" w:customStyle="1" w:styleId="dddChar">
    <w:name w:val="ddd Char"/>
    <w:link w:val="ddd"/>
    <w:qFormat/>
    <w:rsid w:val="00C15877"/>
    <w:rPr>
      <w:sz w:val="28"/>
      <w:szCs w:val="24"/>
      <w:lang w:val="zh-CN"/>
    </w:rPr>
  </w:style>
  <w:style w:type="paragraph" w:customStyle="1" w:styleId="bbb">
    <w:name w:val="bbb"/>
    <w:basedOn w:val="a1"/>
    <w:link w:val="bbbChar"/>
    <w:qFormat/>
    <w:rsid w:val="00C15877"/>
    <w:pPr>
      <w:widowControl/>
      <w:adjustRightInd w:val="0"/>
      <w:snapToGrid w:val="0"/>
      <w:spacing w:line="440" w:lineRule="exact"/>
      <w:ind w:firstLineChars="200" w:firstLine="200"/>
      <w:textAlignment w:val="center"/>
    </w:pPr>
    <w:rPr>
      <w:color w:val="FF0000"/>
      <w:kern w:val="0"/>
      <w:sz w:val="28"/>
      <w:lang w:val="zh-CN"/>
    </w:rPr>
  </w:style>
  <w:style w:type="character" w:customStyle="1" w:styleId="bbbChar">
    <w:name w:val="bbb Char"/>
    <w:link w:val="bbb"/>
    <w:qFormat/>
    <w:rsid w:val="00C15877"/>
    <w:rPr>
      <w:color w:val="FF0000"/>
      <w:sz w:val="28"/>
      <w:szCs w:val="24"/>
      <w:lang w:val="zh-CN"/>
    </w:rPr>
  </w:style>
  <w:style w:type="character" w:customStyle="1" w:styleId="Char0">
    <w:name w:val="公式 Char"/>
    <w:link w:val="aff1"/>
    <w:qFormat/>
    <w:rsid w:val="00C15877"/>
    <w:rPr>
      <w:kern w:val="2"/>
      <w:sz w:val="24"/>
      <w:szCs w:val="24"/>
    </w:rPr>
  </w:style>
  <w:style w:type="paragraph" w:customStyle="1" w:styleId="aff4">
    <w:name w:val="图表标题对中"/>
    <w:basedOn w:val="afb"/>
    <w:link w:val="Char2"/>
    <w:qFormat/>
    <w:rsid w:val="00C15877"/>
    <w:pPr>
      <w:adjustRightInd w:val="0"/>
      <w:snapToGrid w:val="0"/>
      <w:spacing w:line="360" w:lineRule="auto"/>
      <w:jc w:val="center"/>
      <w:textAlignment w:val="center"/>
    </w:pPr>
  </w:style>
  <w:style w:type="paragraph" w:customStyle="1" w:styleId="aff5">
    <w:name w:val="正文首缩"/>
    <w:basedOn w:val="afb"/>
    <w:link w:val="Char3"/>
    <w:qFormat/>
    <w:rsid w:val="00FB20D5"/>
    <w:pPr>
      <w:adjustRightInd w:val="0"/>
      <w:snapToGrid w:val="0"/>
      <w:ind w:firstLineChars="200" w:firstLine="200"/>
      <w:textAlignment w:val="center"/>
    </w:pPr>
    <w:rPr>
      <w:rFonts w:ascii="Times New Roman" w:hAnsi="Times New Roman" w:cs="Times New Roman"/>
    </w:rPr>
  </w:style>
  <w:style w:type="character" w:customStyle="1" w:styleId="Char2">
    <w:name w:val="图表标题对中 Char"/>
    <w:link w:val="aff4"/>
    <w:qFormat/>
    <w:rsid w:val="00C15877"/>
    <w:rPr>
      <w:rFonts w:ascii="宋体" w:hAnsi="Courier New" w:cs="Courier New"/>
      <w:kern w:val="2"/>
      <w:sz w:val="21"/>
      <w:szCs w:val="21"/>
    </w:rPr>
  </w:style>
  <w:style w:type="character" w:customStyle="1" w:styleId="Char3">
    <w:name w:val="正文首缩 Char"/>
    <w:link w:val="aff5"/>
    <w:qFormat/>
    <w:rsid w:val="00FB20D5"/>
    <w:rPr>
      <w:kern w:val="2"/>
      <w:sz w:val="21"/>
      <w:szCs w:val="21"/>
    </w:rPr>
  </w:style>
  <w:style w:type="paragraph" w:customStyle="1" w:styleId="aff6">
    <w:name w:val="条文说明"/>
    <w:basedOn w:val="aff5"/>
    <w:link w:val="Char4"/>
    <w:qFormat/>
    <w:rsid w:val="00C15877"/>
    <w:rPr>
      <w:rFonts w:eastAsia="楷体"/>
      <w:color w:val="0000FF"/>
    </w:rPr>
  </w:style>
  <w:style w:type="character" w:customStyle="1" w:styleId="Char4">
    <w:name w:val="条文说明 Char"/>
    <w:basedOn w:val="Char3"/>
    <w:link w:val="aff6"/>
    <w:qFormat/>
    <w:rsid w:val="00C15877"/>
    <w:rPr>
      <w:rFonts w:eastAsia="楷体"/>
      <w:color w:val="0000FF"/>
      <w:kern w:val="2"/>
      <w:sz w:val="24"/>
      <w:szCs w:val="21"/>
    </w:rPr>
  </w:style>
  <w:style w:type="paragraph" w:customStyle="1" w:styleId="A-20">
    <w:name w:val="A-备注2"/>
    <w:basedOn w:val="A-1"/>
    <w:link w:val="A-21"/>
    <w:qFormat/>
    <w:rsid w:val="00CE34B2"/>
    <w:pPr>
      <w:shd w:val="clear" w:color="auto" w:fill="DAEEF3" w:themeFill="accent5" w:themeFillTint="33"/>
    </w:pPr>
  </w:style>
  <w:style w:type="character" w:customStyle="1" w:styleId="A-21">
    <w:name w:val="A-备注2 字符"/>
    <w:basedOn w:val="A-2"/>
    <w:link w:val="A-20"/>
    <w:rsid w:val="00CE34B2"/>
    <w:rPr>
      <w:rFonts w:eastAsia="仿宋"/>
      <w:kern w:val="2"/>
      <w:sz w:val="18"/>
      <w:szCs w:val="24"/>
      <w:shd w:val="clear" w:color="auto" w:fill="DAEEF3" w:themeFill="accent5" w:themeFillTint="33"/>
    </w:rPr>
  </w:style>
  <w:style w:type="paragraph" w:customStyle="1" w:styleId="-4">
    <w:name w:val="修改-缩进4"/>
    <w:basedOn w:val="A-"/>
    <w:link w:val="-40"/>
    <w:qFormat/>
    <w:rsid w:val="00B05638"/>
    <w:pPr>
      <w:ind w:leftChars="400" w:left="400"/>
      <w:jc w:val="left"/>
    </w:pPr>
    <w:rPr>
      <w:color w:val="000000" w:themeColor="text1"/>
      <w:szCs w:val="21"/>
    </w:rPr>
  </w:style>
  <w:style w:type="character" w:customStyle="1" w:styleId="-40">
    <w:name w:val="修改-缩进4 字符"/>
    <w:basedOn w:val="a2"/>
    <w:link w:val="-4"/>
    <w:rsid w:val="00B05638"/>
    <w:rPr>
      <w:color w:val="000000" w:themeColor="text1"/>
      <w:kern w:val="2"/>
      <w:sz w:val="21"/>
      <w:szCs w:val="21"/>
      <w:shd w:val="clear" w:color="auto" w:fill="FABF8F" w:themeFill="accent6" w:themeFillTint="99"/>
    </w:rPr>
  </w:style>
  <w:style w:type="paragraph" w:customStyle="1" w:styleId="A-5">
    <w:name w:val="A-备注"/>
    <w:basedOn w:val="A-1"/>
    <w:link w:val="A-6"/>
    <w:qFormat/>
    <w:rsid w:val="00214C07"/>
    <w:pPr>
      <w:shd w:val="clear" w:color="auto" w:fill="E5B8B7" w:themeFill="accent2" w:themeFillTint="66"/>
    </w:pPr>
    <w:rPr>
      <w:szCs w:val="28"/>
    </w:rPr>
  </w:style>
  <w:style w:type="character" w:customStyle="1" w:styleId="A-6">
    <w:name w:val="A-备注 字符"/>
    <w:basedOn w:val="20"/>
    <w:link w:val="A-5"/>
    <w:rsid w:val="00214C07"/>
    <w:rPr>
      <w:rFonts w:ascii="Cambria" w:eastAsia="宋体" w:hAnsi="Cambria" w:cs="Times New Roman"/>
      <w:b w:val="0"/>
      <w:bCs w:val="0"/>
      <w:kern w:val="2"/>
      <w:sz w:val="18"/>
      <w:szCs w:val="28"/>
      <w:shd w:val="clear" w:color="auto" w:fill="E5B8B7" w:themeFill="accent2" w:themeFillTint="66"/>
    </w:rPr>
  </w:style>
  <w:style w:type="paragraph" w:customStyle="1" w:styleId="aff7">
    <w:name w:val="图片"/>
    <w:basedOn w:val="a1"/>
    <w:next w:val="a1"/>
    <w:qFormat/>
    <w:rsid w:val="00F206BF"/>
    <w:pPr>
      <w:spacing w:line="360" w:lineRule="auto"/>
      <w:jc w:val="center"/>
    </w:pPr>
    <w:rPr>
      <w:rFonts w:hAnsi="宋体" w:cs="宋体"/>
      <w:szCs w:val="21"/>
    </w:rPr>
  </w:style>
  <w:style w:type="paragraph" w:styleId="aff8">
    <w:name w:val="Revision"/>
    <w:hidden/>
    <w:uiPriority w:val="99"/>
    <w:semiHidden/>
    <w:rsid w:val="00CA0FBA"/>
    <w:rPr>
      <w:kern w:val="2"/>
      <w:sz w:val="21"/>
      <w:szCs w:val="24"/>
    </w:rPr>
  </w:style>
  <w:style w:type="paragraph" w:customStyle="1" w:styleId="-2">
    <w:name w:val="修改-首行缩进2"/>
    <w:basedOn w:val="A-"/>
    <w:link w:val="-20"/>
    <w:qFormat/>
    <w:rsid w:val="005F34F6"/>
    <w:pPr>
      <w:ind w:firstLineChars="200" w:firstLine="200"/>
    </w:pPr>
    <w:rPr>
      <w:noProof/>
    </w:rPr>
  </w:style>
  <w:style w:type="character" w:styleId="aff9">
    <w:name w:val="Strong"/>
    <w:basedOn w:val="a2"/>
    <w:qFormat/>
    <w:rsid w:val="00FB7ACE"/>
    <w:rPr>
      <w:b/>
      <w:bCs/>
    </w:rPr>
  </w:style>
  <w:style w:type="character" w:customStyle="1" w:styleId="-20">
    <w:name w:val="修改-首行缩进2 字符"/>
    <w:basedOn w:val="a2"/>
    <w:link w:val="-2"/>
    <w:rsid w:val="005F34F6"/>
    <w:rPr>
      <w:noProof/>
      <w:kern w:val="2"/>
      <w:sz w:val="21"/>
      <w:szCs w:val="24"/>
      <w:shd w:val="clear" w:color="auto" w:fill="FABF8F" w:themeFill="accent6" w:themeFillTint="99"/>
    </w:rPr>
  </w:style>
  <w:style w:type="paragraph" w:customStyle="1" w:styleId="a">
    <w:name w:val="一级列表"/>
    <w:basedOn w:val="aff5"/>
    <w:link w:val="affa"/>
    <w:qFormat/>
    <w:rsid w:val="00CD6AF8"/>
    <w:pPr>
      <w:numPr>
        <w:numId w:val="4"/>
      </w:numPr>
      <w:ind w:firstLineChars="0" w:firstLine="0"/>
    </w:pPr>
  </w:style>
  <w:style w:type="character" w:customStyle="1" w:styleId="affa">
    <w:name w:val="一级列表 字符"/>
    <w:basedOn w:val="Char3"/>
    <w:link w:val="a"/>
    <w:rsid w:val="00CD6AF8"/>
    <w:rPr>
      <w:kern w:val="2"/>
      <w:sz w:val="21"/>
      <w:szCs w:val="21"/>
    </w:rPr>
  </w:style>
  <w:style w:type="paragraph" w:customStyle="1" w:styleId="A--3">
    <w:name w:val="A-修改-缩3"/>
    <w:basedOn w:val="-2"/>
    <w:link w:val="A--30"/>
    <w:qFormat/>
    <w:rsid w:val="00E31513"/>
    <w:pPr>
      <w:ind w:leftChars="300" w:left="300" w:firstLineChars="0" w:firstLine="0"/>
    </w:pPr>
    <w:rPr>
      <w:rFonts w:ascii="Cambria Math" w:hAnsi="Cambria Math"/>
    </w:rPr>
  </w:style>
  <w:style w:type="character" w:customStyle="1" w:styleId="A--30">
    <w:name w:val="A-修改-缩3 字符"/>
    <w:basedOn w:val="-20"/>
    <w:link w:val="A--3"/>
    <w:rsid w:val="00E31513"/>
    <w:rPr>
      <w:rFonts w:ascii="Cambria Math" w:hAnsi="Cambria Math"/>
      <w:noProof/>
      <w:kern w:val="2"/>
      <w:sz w:val="21"/>
      <w:szCs w:val="24"/>
      <w:shd w:val="clear" w:color="auto" w:fill="FABF8F" w:themeFill="accent6" w:themeFillTint="99"/>
    </w:rPr>
  </w:style>
  <w:style w:type="paragraph" w:customStyle="1" w:styleId="affb">
    <w:name w:val="修改"/>
    <w:basedOn w:val="a1"/>
    <w:link w:val="affc"/>
    <w:qFormat/>
    <w:rsid w:val="002B2FFE"/>
    <w:rPr>
      <w:color w:val="C00000"/>
    </w:rPr>
  </w:style>
  <w:style w:type="character" w:customStyle="1" w:styleId="affc">
    <w:name w:val="修改 字符"/>
    <w:basedOn w:val="a2"/>
    <w:link w:val="affb"/>
    <w:rsid w:val="002B2FFE"/>
    <w:rPr>
      <w:color w:val="C00000"/>
      <w:kern w:val="2"/>
      <w:sz w:val="21"/>
      <w:szCs w:val="24"/>
    </w:rPr>
  </w:style>
  <w:style w:type="paragraph" w:customStyle="1" w:styleId="2a">
    <w:name w:val="2级序列"/>
    <w:basedOn w:val="a1"/>
    <w:link w:val="2b"/>
    <w:qFormat/>
    <w:rsid w:val="00E91FE9"/>
    <w:pPr>
      <w:ind w:leftChars="300" w:left="450" w:hangingChars="150" w:hanging="150"/>
    </w:pPr>
    <w:rPr>
      <w:bCs/>
    </w:rPr>
  </w:style>
  <w:style w:type="paragraph" w:customStyle="1" w:styleId="19">
    <w:name w:val="1级序列"/>
    <w:basedOn w:val="a1"/>
    <w:link w:val="1a"/>
    <w:qFormat/>
    <w:rsid w:val="00040277"/>
    <w:pPr>
      <w:ind w:firstLineChars="200" w:firstLine="200"/>
    </w:pPr>
  </w:style>
  <w:style w:type="character" w:customStyle="1" w:styleId="2b">
    <w:name w:val="2级序列 字符"/>
    <w:basedOn w:val="a2"/>
    <w:link w:val="2a"/>
    <w:rsid w:val="00E91FE9"/>
    <w:rPr>
      <w:bCs/>
      <w:kern w:val="2"/>
      <w:sz w:val="21"/>
      <w:szCs w:val="24"/>
    </w:rPr>
  </w:style>
  <w:style w:type="character" w:customStyle="1" w:styleId="1a">
    <w:name w:val="1级序列 字符"/>
    <w:basedOn w:val="a2"/>
    <w:link w:val="19"/>
    <w:rsid w:val="00040277"/>
    <w:rPr>
      <w:kern w:val="2"/>
      <w:sz w:val="21"/>
      <w:szCs w:val="24"/>
    </w:rPr>
  </w:style>
  <w:style w:type="paragraph" w:customStyle="1" w:styleId="A-7">
    <w:name w:val="A-注首段"/>
    <w:basedOn w:val="a1"/>
    <w:link w:val="A-8"/>
    <w:qFormat/>
    <w:rsid w:val="00DF45B9"/>
    <w:pPr>
      <w:ind w:leftChars="100" w:left="350" w:hangingChars="250" w:hanging="250"/>
    </w:pPr>
    <w:rPr>
      <w:sz w:val="18"/>
      <w:szCs w:val="15"/>
    </w:rPr>
  </w:style>
  <w:style w:type="character" w:customStyle="1" w:styleId="A-8">
    <w:name w:val="A-注首段 字符"/>
    <w:basedOn w:val="a2"/>
    <w:link w:val="A-7"/>
    <w:rsid w:val="00DF45B9"/>
    <w:rPr>
      <w:kern w:val="2"/>
      <w:sz w:val="18"/>
      <w:szCs w:val="15"/>
    </w:rPr>
  </w:style>
  <w:style w:type="paragraph" w:customStyle="1" w:styleId="A-9">
    <w:name w:val="A-注其余"/>
    <w:basedOn w:val="a1"/>
    <w:link w:val="A-a"/>
    <w:qFormat/>
    <w:rsid w:val="006E006C"/>
    <w:pPr>
      <w:ind w:leftChars="250" w:left="400" w:hangingChars="150" w:hanging="150"/>
    </w:pPr>
    <w:rPr>
      <w:sz w:val="18"/>
      <w:szCs w:val="15"/>
    </w:rPr>
  </w:style>
  <w:style w:type="character" w:customStyle="1" w:styleId="A-a">
    <w:name w:val="A-注其余 字符"/>
    <w:basedOn w:val="a2"/>
    <w:link w:val="A-9"/>
    <w:rsid w:val="006E006C"/>
    <w:rPr>
      <w:kern w:val="2"/>
      <w:sz w:val="18"/>
      <w:szCs w:val="15"/>
    </w:rPr>
  </w:style>
  <w:style w:type="paragraph" w:customStyle="1" w:styleId="2c">
    <w:name w:val="2级标题"/>
    <w:basedOn w:val="2"/>
    <w:link w:val="2d"/>
    <w:qFormat/>
    <w:rsid w:val="00670C6B"/>
    <w:pPr>
      <w:spacing w:line="415" w:lineRule="auto"/>
      <w:jc w:val="center"/>
    </w:pPr>
    <w:rPr>
      <w:rFonts w:ascii="Times New Roman" w:eastAsia="黑体" w:hAnsi="Times New Roman"/>
      <w:sz w:val="28"/>
      <w:szCs w:val="28"/>
    </w:rPr>
  </w:style>
  <w:style w:type="character" w:customStyle="1" w:styleId="2d">
    <w:name w:val="2级标题 字符"/>
    <w:basedOn w:val="20"/>
    <w:link w:val="2c"/>
    <w:rsid w:val="00670C6B"/>
    <w:rPr>
      <w:rFonts w:ascii="Cambria" w:eastAsia="黑体" w:hAnsi="Cambria" w:cs="Times New Roman"/>
      <w:b/>
      <w:bCs/>
      <w:kern w:val="2"/>
      <w:sz w:val="28"/>
      <w:szCs w:val="28"/>
    </w:rPr>
  </w:style>
  <w:style w:type="paragraph" w:customStyle="1" w:styleId="A-b">
    <w:name w:val="A-表标题"/>
    <w:basedOn w:val="a1"/>
    <w:link w:val="A-c"/>
    <w:qFormat/>
    <w:rsid w:val="00456DD2"/>
    <w:pPr>
      <w:spacing w:line="440" w:lineRule="exact"/>
      <w:jc w:val="center"/>
    </w:pPr>
    <w:rPr>
      <w:b/>
      <w:sz w:val="21"/>
      <w:szCs w:val="21"/>
    </w:rPr>
  </w:style>
  <w:style w:type="character" w:customStyle="1" w:styleId="A-c">
    <w:name w:val="A-表标题 字符"/>
    <w:basedOn w:val="a2"/>
    <w:link w:val="A-b"/>
    <w:rsid w:val="00456DD2"/>
    <w:rPr>
      <w:b/>
      <w:kern w:val="2"/>
      <w:sz w:val="21"/>
      <w:szCs w:val="21"/>
    </w:rPr>
  </w:style>
  <w:style w:type="paragraph" w:customStyle="1" w:styleId="A-d">
    <w:name w:val="A-条文说明"/>
    <w:basedOn w:val="A-3"/>
    <w:link w:val="A-e"/>
    <w:qFormat/>
    <w:rsid w:val="009B46E4"/>
    <w:rPr>
      <w:color w:val="00B0F0"/>
    </w:rPr>
  </w:style>
  <w:style w:type="character" w:customStyle="1" w:styleId="A-e">
    <w:name w:val="A-条文说明 字符"/>
    <w:basedOn w:val="A-4"/>
    <w:link w:val="A-d"/>
    <w:rsid w:val="009B46E4"/>
    <w:rPr>
      <w:color w:val="00B0F0"/>
      <w:kern w:val="2"/>
      <w:sz w:val="21"/>
      <w:szCs w:val="24"/>
    </w:rPr>
  </w:style>
  <w:style w:type="paragraph" w:customStyle="1" w:styleId="1b">
    <w:name w:val="1级标题"/>
    <w:basedOn w:val="1"/>
    <w:link w:val="1c"/>
    <w:qFormat/>
    <w:rsid w:val="007C1F91"/>
    <w:pPr>
      <w:spacing w:beforeLines="50" w:before="156" w:after="0" w:line="360" w:lineRule="auto"/>
    </w:pPr>
    <w:rPr>
      <w:sz w:val="30"/>
      <w:szCs w:val="30"/>
    </w:rPr>
  </w:style>
  <w:style w:type="character" w:customStyle="1" w:styleId="1c">
    <w:name w:val="1级标题 字符"/>
    <w:basedOn w:val="10"/>
    <w:link w:val="1b"/>
    <w:rsid w:val="007C1F91"/>
    <w:rPr>
      <w:b/>
      <w:bCs/>
      <w:kern w:val="44"/>
      <w:sz w:val="30"/>
      <w:szCs w:val="30"/>
    </w:rPr>
  </w:style>
  <w:style w:type="paragraph" w:customStyle="1" w:styleId="A-f">
    <w:name w:val="A-图名"/>
    <w:basedOn w:val="a1"/>
    <w:link w:val="A-f0"/>
    <w:qFormat/>
    <w:rsid w:val="00456DD2"/>
    <w:pPr>
      <w:jc w:val="center"/>
    </w:pPr>
    <w:rPr>
      <w:b/>
      <w:sz w:val="21"/>
      <w:szCs w:val="21"/>
    </w:rPr>
  </w:style>
  <w:style w:type="character" w:customStyle="1" w:styleId="A-f0">
    <w:name w:val="A-图名 字符"/>
    <w:basedOn w:val="a2"/>
    <w:link w:val="A-f"/>
    <w:rsid w:val="00456DD2"/>
    <w:rPr>
      <w:b/>
      <w:kern w:val="2"/>
      <w:sz w:val="21"/>
      <w:szCs w:val="21"/>
    </w:rPr>
  </w:style>
  <w:style w:type="paragraph" w:customStyle="1" w:styleId="affd">
    <w:name w:val="原文"/>
    <w:basedOn w:val="a1"/>
    <w:link w:val="affe"/>
    <w:qFormat/>
    <w:rsid w:val="00D24D48"/>
    <w:pPr>
      <w:jc w:val="left"/>
    </w:pPr>
    <w:rPr>
      <w:color w:val="31849B" w:themeColor="accent5" w:themeShade="BF"/>
      <w:sz w:val="21"/>
    </w:rPr>
  </w:style>
  <w:style w:type="character" w:customStyle="1" w:styleId="affe">
    <w:name w:val="原文 字符"/>
    <w:basedOn w:val="a2"/>
    <w:link w:val="affd"/>
    <w:rsid w:val="00D24D48"/>
    <w:rPr>
      <w:color w:val="31849B" w:themeColor="accent5" w:themeShade="BF"/>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6454">
      <w:bodyDiv w:val="1"/>
      <w:marLeft w:val="0"/>
      <w:marRight w:val="0"/>
      <w:marTop w:val="0"/>
      <w:marBottom w:val="0"/>
      <w:divBdr>
        <w:top w:val="none" w:sz="0" w:space="0" w:color="auto"/>
        <w:left w:val="none" w:sz="0" w:space="0" w:color="auto"/>
        <w:bottom w:val="none" w:sz="0" w:space="0" w:color="auto"/>
        <w:right w:val="none" w:sz="0" w:space="0" w:color="auto"/>
      </w:divBdr>
      <w:divsChild>
        <w:div w:id="1450667299">
          <w:marLeft w:val="0"/>
          <w:marRight w:val="0"/>
          <w:marTop w:val="0"/>
          <w:marBottom w:val="0"/>
          <w:divBdr>
            <w:top w:val="none" w:sz="0" w:space="0" w:color="auto"/>
            <w:left w:val="none" w:sz="0" w:space="0" w:color="auto"/>
            <w:bottom w:val="none" w:sz="0" w:space="0" w:color="auto"/>
            <w:right w:val="none" w:sz="0" w:space="0" w:color="auto"/>
          </w:divBdr>
        </w:div>
      </w:divsChild>
    </w:div>
    <w:div w:id="91097545">
      <w:bodyDiv w:val="1"/>
      <w:marLeft w:val="0"/>
      <w:marRight w:val="0"/>
      <w:marTop w:val="0"/>
      <w:marBottom w:val="0"/>
      <w:divBdr>
        <w:top w:val="none" w:sz="0" w:space="0" w:color="auto"/>
        <w:left w:val="none" w:sz="0" w:space="0" w:color="auto"/>
        <w:bottom w:val="none" w:sz="0" w:space="0" w:color="auto"/>
        <w:right w:val="none" w:sz="0" w:space="0" w:color="auto"/>
      </w:divBdr>
      <w:divsChild>
        <w:div w:id="1390031886">
          <w:marLeft w:val="0"/>
          <w:marRight w:val="0"/>
          <w:marTop w:val="0"/>
          <w:marBottom w:val="0"/>
          <w:divBdr>
            <w:top w:val="none" w:sz="0" w:space="0" w:color="auto"/>
            <w:left w:val="none" w:sz="0" w:space="0" w:color="auto"/>
            <w:bottom w:val="none" w:sz="0" w:space="0" w:color="auto"/>
            <w:right w:val="none" w:sz="0" w:space="0" w:color="auto"/>
          </w:divBdr>
        </w:div>
      </w:divsChild>
    </w:div>
    <w:div w:id="102505941">
      <w:bodyDiv w:val="1"/>
      <w:marLeft w:val="0"/>
      <w:marRight w:val="0"/>
      <w:marTop w:val="0"/>
      <w:marBottom w:val="0"/>
      <w:divBdr>
        <w:top w:val="none" w:sz="0" w:space="0" w:color="auto"/>
        <w:left w:val="none" w:sz="0" w:space="0" w:color="auto"/>
        <w:bottom w:val="none" w:sz="0" w:space="0" w:color="auto"/>
        <w:right w:val="none" w:sz="0" w:space="0" w:color="auto"/>
      </w:divBdr>
    </w:div>
    <w:div w:id="143397224">
      <w:bodyDiv w:val="1"/>
      <w:marLeft w:val="0"/>
      <w:marRight w:val="0"/>
      <w:marTop w:val="0"/>
      <w:marBottom w:val="0"/>
      <w:divBdr>
        <w:top w:val="none" w:sz="0" w:space="0" w:color="auto"/>
        <w:left w:val="none" w:sz="0" w:space="0" w:color="auto"/>
        <w:bottom w:val="none" w:sz="0" w:space="0" w:color="auto"/>
        <w:right w:val="none" w:sz="0" w:space="0" w:color="auto"/>
      </w:divBdr>
      <w:divsChild>
        <w:div w:id="652418734">
          <w:marLeft w:val="0"/>
          <w:marRight w:val="0"/>
          <w:marTop w:val="0"/>
          <w:marBottom w:val="0"/>
          <w:divBdr>
            <w:top w:val="none" w:sz="0" w:space="0" w:color="auto"/>
            <w:left w:val="none" w:sz="0" w:space="0" w:color="auto"/>
            <w:bottom w:val="none" w:sz="0" w:space="0" w:color="auto"/>
            <w:right w:val="none" w:sz="0" w:space="0" w:color="auto"/>
          </w:divBdr>
          <w:divsChild>
            <w:div w:id="1527981586">
              <w:marLeft w:val="0"/>
              <w:marRight w:val="0"/>
              <w:marTop w:val="0"/>
              <w:marBottom w:val="0"/>
              <w:divBdr>
                <w:top w:val="none" w:sz="0" w:space="0" w:color="auto"/>
                <w:left w:val="none" w:sz="0" w:space="0" w:color="auto"/>
                <w:bottom w:val="none" w:sz="0" w:space="0" w:color="auto"/>
                <w:right w:val="none" w:sz="0" w:space="0" w:color="auto"/>
              </w:divBdr>
            </w:div>
          </w:divsChild>
        </w:div>
        <w:div w:id="227693450">
          <w:marLeft w:val="0"/>
          <w:marRight w:val="0"/>
          <w:marTop w:val="0"/>
          <w:marBottom w:val="0"/>
          <w:divBdr>
            <w:top w:val="none" w:sz="0" w:space="0" w:color="auto"/>
            <w:left w:val="none" w:sz="0" w:space="0" w:color="auto"/>
            <w:bottom w:val="none" w:sz="0" w:space="0" w:color="auto"/>
            <w:right w:val="none" w:sz="0" w:space="0" w:color="auto"/>
          </w:divBdr>
          <w:divsChild>
            <w:div w:id="2257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8505">
      <w:bodyDiv w:val="1"/>
      <w:marLeft w:val="0"/>
      <w:marRight w:val="0"/>
      <w:marTop w:val="0"/>
      <w:marBottom w:val="0"/>
      <w:divBdr>
        <w:top w:val="none" w:sz="0" w:space="0" w:color="auto"/>
        <w:left w:val="none" w:sz="0" w:space="0" w:color="auto"/>
        <w:bottom w:val="none" w:sz="0" w:space="0" w:color="auto"/>
        <w:right w:val="none" w:sz="0" w:space="0" w:color="auto"/>
      </w:divBdr>
    </w:div>
    <w:div w:id="175853530">
      <w:bodyDiv w:val="1"/>
      <w:marLeft w:val="0"/>
      <w:marRight w:val="0"/>
      <w:marTop w:val="0"/>
      <w:marBottom w:val="0"/>
      <w:divBdr>
        <w:top w:val="none" w:sz="0" w:space="0" w:color="auto"/>
        <w:left w:val="none" w:sz="0" w:space="0" w:color="auto"/>
        <w:bottom w:val="none" w:sz="0" w:space="0" w:color="auto"/>
        <w:right w:val="none" w:sz="0" w:space="0" w:color="auto"/>
      </w:divBdr>
      <w:divsChild>
        <w:div w:id="1121873821">
          <w:marLeft w:val="0"/>
          <w:marRight w:val="0"/>
          <w:marTop w:val="0"/>
          <w:marBottom w:val="0"/>
          <w:divBdr>
            <w:top w:val="none" w:sz="0" w:space="0" w:color="auto"/>
            <w:left w:val="none" w:sz="0" w:space="0" w:color="auto"/>
            <w:bottom w:val="none" w:sz="0" w:space="0" w:color="auto"/>
            <w:right w:val="none" w:sz="0" w:space="0" w:color="auto"/>
          </w:divBdr>
        </w:div>
      </w:divsChild>
    </w:div>
    <w:div w:id="181746587">
      <w:bodyDiv w:val="1"/>
      <w:marLeft w:val="0"/>
      <w:marRight w:val="0"/>
      <w:marTop w:val="0"/>
      <w:marBottom w:val="0"/>
      <w:divBdr>
        <w:top w:val="none" w:sz="0" w:space="0" w:color="auto"/>
        <w:left w:val="none" w:sz="0" w:space="0" w:color="auto"/>
        <w:bottom w:val="none" w:sz="0" w:space="0" w:color="auto"/>
        <w:right w:val="none" w:sz="0" w:space="0" w:color="auto"/>
      </w:divBdr>
      <w:divsChild>
        <w:div w:id="1792167762">
          <w:marLeft w:val="0"/>
          <w:marRight w:val="0"/>
          <w:marTop w:val="0"/>
          <w:marBottom w:val="0"/>
          <w:divBdr>
            <w:top w:val="none" w:sz="0" w:space="0" w:color="auto"/>
            <w:left w:val="none" w:sz="0" w:space="0" w:color="auto"/>
            <w:bottom w:val="none" w:sz="0" w:space="0" w:color="auto"/>
            <w:right w:val="none" w:sz="0" w:space="0" w:color="auto"/>
          </w:divBdr>
        </w:div>
      </w:divsChild>
    </w:div>
    <w:div w:id="210121801">
      <w:bodyDiv w:val="1"/>
      <w:marLeft w:val="0"/>
      <w:marRight w:val="0"/>
      <w:marTop w:val="0"/>
      <w:marBottom w:val="0"/>
      <w:divBdr>
        <w:top w:val="none" w:sz="0" w:space="0" w:color="auto"/>
        <w:left w:val="none" w:sz="0" w:space="0" w:color="auto"/>
        <w:bottom w:val="none" w:sz="0" w:space="0" w:color="auto"/>
        <w:right w:val="none" w:sz="0" w:space="0" w:color="auto"/>
      </w:divBdr>
    </w:div>
    <w:div w:id="240604491">
      <w:bodyDiv w:val="1"/>
      <w:marLeft w:val="0"/>
      <w:marRight w:val="0"/>
      <w:marTop w:val="0"/>
      <w:marBottom w:val="0"/>
      <w:divBdr>
        <w:top w:val="none" w:sz="0" w:space="0" w:color="auto"/>
        <w:left w:val="none" w:sz="0" w:space="0" w:color="auto"/>
        <w:bottom w:val="none" w:sz="0" w:space="0" w:color="auto"/>
        <w:right w:val="none" w:sz="0" w:space="0" w:color="auto"/>
      </w:divBdr>
      <w:divsChild>
        <w:div w:id="643386097">
          <w:marLeft w:val="0"/>
          <w:marRight w:val="0"/>
          <w:marTop w:val="0"/>
          <w:marBottom w:val="0"/>
          <w:divBdr>
            <w:top w:val="none" w:sz="0" w:space="0" w:color="auto"/>
            <w:left w:val="none" w:sz="0" w:space="0" w:color="auto"/>
            <w:bottom w:val="none" w:sz="0" w:space="0" w:color="auto"/>
            <w:right w:val="none" w:sz="0" w:space="0" w:color="auto"/>
          </w:divBdr>
        </w:div>
      </w:divsChild>
    </w:div>
    <w:div w:id="242767586">
      <w:bodyDiv w:val="1"/>
      <w:marLeft w:val="0"/>
      <w:marRight w:val="0"/>
      <w:marTop w:val="0"/>
      <w:marBottom w:val="0"/>
      <w:divBdr>
        <w:top w:val="none" w:sz="0" w:space="0" w:color="auto"/>
        <w:left w:val="none" w:sz="0" w:space="0" w:color="auto"/>
        <w:bottom w:val="none" w:sz="0" w:space="0" w:color="auto"/>
        <w:right w:val="none" w:sz="0" w:space="0" w:color="auto"/>
      </w:divBdr>
    </w:div>
    <w:div w:id="342174106">
      <w:bodyDiv w:val="1"/>
      <w:marLeft w:val="0"/>
      <w:marRight w:val="0"/>
      <w:marTop w:val="0"/>
      <w:marBottom w:val="0"/>
      <w:divBdr>
        <w:top w:val="none" w:sz="0" w:space="0" w:color="auto"/>
        <w:left w:val="none" w:sz="0" w:space="0" w:color="auto"/>
        <w:bottom w:val="none" w:sz="0" w:space="0" w:color="auto"/>
        <w:right w:val="none" w:sz="0" w:space="0" w:color="auto"/>
      </w:divBdr>
      <w:divsChild>
        <w:div w:id="2018921915">
          <w:marLeft w:val="0"/>
          <w:marRight w:val="0"/>
          <w:marTop w:val="0"/>
          <w:marBottom w:val="0"/>
          <w:divBdr>
            <w:top w:val="none" w:sz="0" w:space="0" w:color="auto"/>
            <w:left w:val="none" w:sz="0" w:space="0" w:color="auto"/>
            <w:bottom w:val="none" w:sz="0" w:space="0" w:color="auto"/>
            <w:right w:val="none" w:sz="0" w:space="0" w:color="auto"/>
          </w:divBdr>
        </w:div>
      </w:divsChild>
    </w:div>
    <w:div w:id="378632946">
      <w:bodyDiv w:val="1"/>
      <w:marLeft w:val="0"/>
      <w:marRight w:val="0"/>
      <w:marTop w:val="0"/>
      <w:marBottom w:val="0"/>
      <w:divBdr>
        <w:top w:val="none" w:sz="0" w:space="0" w:color="auto"/>
        <w:left w:val="none" w:sz="0" w:space="0" w:color="auto"/>
        <w:bottom w:val="none" w:sz="0" w:space="0" w:color="auto"/>
        <w:right w:val="none" w:sz="0" w:space="0" w:color="auto"/>
      </w:divBdr>
    </w:div>
    <w:div w:id="408892898">
      <w:bodyDiv w:val="1"/>
      <w:marLeft w:val="0"/>
      <w:marRight w:val="0"/>
      <w:marTop w:val="0"/>
      <w:marBottom w:val="0"/>
      <w:divBdr>
        <w:top w:val="none" w:sz="0" w:space="0" w:color="auto"/>
        <w:left w:val="none" w:sz="0" w:space="0" w:color="auto"/>
        <w:bottom w:val="none" w:sz="0" w:space="0" w:color="auto"/>
        <w:right w:val="none" w:sz="0" w:space="0" w:color="auto"/>
      </w:divBdr>
    </w:div>
    <w:div w:id="459153762">
      <w:bodyDiv w:val="1"/>
      <w:marLeft w:val="0"/>
      <w:marRight w:val="0"/>
      <w:marTop w:val="0"/>
      <w:marBottom w:val="0"/>
      <w:divBdr>
        <w:top w:val="none" w:sz="0" w:space="0" w:color="auto"/>
        <w:left w:val="none" w:sz="0" w:space="0" w:color="auto"/>
        <w:bottom w:val="none" w:sz="0" w:space="0" w:color="auto"/>
        <w:right w:val="none" w:sz="0" w:space="0" w:color="auto"/>
      </w:divBdr>
      <w:divsChild>
        <w:div w:id="51930794">
          <w:marLeft w:val="0"/>
          <w:marRight w:val="0"/>
          <w:marTop w:val="0"/>
          <w:marBottom w:val="0"/>
          <w:divBdr>
            <w:top w:val="none" w:sz="0" w:space="0" w:color="auto"/>
            <w:left w:val="none" w:sz="0" w:space="0" w:color="auto"/>
            <w:bottom w:val="none" w:sz="0" w:space="0" w:color="auto"/>
            <w:right w:val="none" w:sz="0" w:space="0" w:color="auto"/>
          </w:divBdr>
        </w:div>
      </w:divsChild>
    </w:div>
    <w:div w:id="517932295">
      <w:bodyDiv w:val="1"/>
      <w:marLeft w:val="0"/>
      <w:marRight w:val="0"/>
      <w:marTop w:val="0"/>
      <w:marBottom w:val="0"/>
      <w:divBdr>
        <w:top w:val="none" w:sz="0" w:space="0" w:color="auto"/>
        <w:left w:val="none" w:sz="0" w:space="0" w:color="auto"/>
        <w:bottom w:val="none" w:sz="0" w:space="0" w:color="auto"/>
        <w:right w:val="none" w:sz="0" w:space="0" w:color="auto"/>
      </w:divBdr>
      <w:divsChild>
        <w:div w:id="1750495662">
          <w:marLeft w:val="0"/>
          <w:marRight w:val="0"/>
          <w:marTop w:val="0"/>
          <w:marBottom w:val="0"/>
          <w:divBdr>
            <w:top w:val="none" w:sz="0" w:space="0" w:color="auto"/>
            <w:left w:val="none" w:sz="0" w:space="0" w:color="auto"/>
            <w:bottom w:val="none" w:sz="0" w:space="0" w:color="auto"/>
            <w:right w:val="none" w:sz="0" w:space="0" w:color="auto"/>
          </w:divBdr>
          <w:divsChild>
            <w:div w:id="1582979894">
              <w:marLeft w:val="0"/>
              <w:marRight w:val="0"/>
              <w:marTop w:val="0"/>
              <w:marBottom w:val="0"/>
              <w:divBdr>
                <w:top w:val="none" w:sz="0" w:space="0" w:color="auto"/>
                <w:left w:val="none" w:sz="0" w:space="0" w:color="auto"/>
                <w:bottom w:val="none" w:sz="0" w:space="0" w:color="auto"/>
                <w:right w:val="none" w:sz="0" w:space="0" w:color="auto"/>
              </w:divBdr>
              <w:divsChild>
                <w:div w:id="1360398145">
                  <w:marLeft w:val="0"/>
                  <w:marRight w:val="0"/>
                  <w:marTop w:val="0"/>
                  <w:marBottom w:val="0"/>
                  <w:divBdr>
                    <w:top w:val="none" w:sz="0" w:space="0" w:color="auto"/>
                    <w:left w:val="none" w:sz="0" w:space="0" w:color="auto"/>
                    <w:bottom w:val="none" w:sz="0" w:space="0" w:color="auto"/>
                    <w:right w:val="none" w:sz="0" w:space="0" w:color="auto"/>
                  </w:divBdr>
                </w:div>
              </w:divsChild>
            </w:div>
            <w:div w:id="1300766298">
              <w:marLeft w:val="0"/>
              <w:marRight w:val="0"/>
              <w:marTop w:val="0"/>
              <w:marBottom w:val="0"/>
              <w:divBdr>
                <w:top w:val="none" w:sz="0" w:space="0" w:color="auto"/>
                <w:left w:val="none" w:sz="0" w:space="0" w:color="auto"/>
                <w:bottom w:val="none" w:sz="0" w:space="0" w:color="auto"/>
                <w:right w:val="none" w:sz="0" w:space="0" w:color="auto"/>
              </w:divBdr>
              <w:divsChild>
                <w:div w:id="11118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7127">
          <w:marLeft w:val="0"/>
          <w:marRight w:val="0"/>
          <w:marTop w:val="0"/>
          <w:marBottom w:val="0"/>
          <w:divBdr>
            <w:top w:val="none" w:sz="0" w:space="0" w:color="auto"/>
            <w:left w:val="none" w:sz="0" w:space="0" w:color="auto"/>
            <w:bottom w:val="none" w:sz="0" w:space="0" w:color="auto"/>
            <w:right w:val="none" w:sz="0" w:space="0" w:color="auto"/>
          </w:divBdr>
          <w:divsChild>
            <w:div w:id="1399940246">
              <w:marLeft w:val="0"/>
              <w:marRight w:val="0"/>
              <w:marTop w:val="0"/>
              <w:marBottom w:val="0"/>
              <w:divBdr>
                <w:top w:val="none" w:sz="0" w:space="0" w:color="auto"/>
                <w:left w:val="none" w:sz="0" w:space="0" w:color="auto"/>
                <w:bottom w:val="none" w:sz="0" w:space="0" w:color="auto"/>
                <w:right w:val="none" w:sz="0" w:space="0" w:color="auto"/>
              </w:divBdr>
              <w:divsChild>
                <w:div w:id="1294212287">
                  <w:marLeft w:val="0"/>
                  <w:marRight w:val="0"/>
                  <w:marTop w:val="0"/>
                  <w:marBottom w:val="0"/>
                  <w:divBdr>
                    <w:top w:val="none" w:sz="0" w:space="0" w:color="auto"/>
                    <w:left w:val="none" w:sz="0" w:space="0" w:color="auto"/>
                    <w:bottom w:val="none" w:sz="0" w:space="0" w:color="auto"/>
                    <w:right w:val="none" w:sz="0" w:space="0" w:color="auto"/>
                  </w:divBdr>
                </w:div>
              </w:divsChild>
            </w:div>
            <w:div w:id="144981124">
              <w:marLeft w:val="0"/>
              <w:marRight w:val="0"/>
              <w:marTop w:val="0"/>
              <w:marBottom w:val="0"/>
              <w:divBdr>
                <w:top w:val="none" w:sz="0" w:space="0" w:color="auto"/>
                <w:left w:val="none" w:sz="0" w:space="0" w:color="auto"/>
                <w:bottom w:val="none" w:sz="0" w:space="0" w:color="auto"/>
                <w:right w:val="none" w:sz="0" w:space="0" w:color="auto"/>
              </w:divBdr>
              <w:divsChild>
                <w:div w:id="17299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49644">
      <w:bodyDiv w:val="1"/>
      <w:marLeft w:val="0"/>
      <w:marRight w:val="0"/>
      <w:marTop w:val="0"/>
      <w:marBottom w:val="0"/>
      <w:divBdr>
        <w:top w:val="none" w:sz="0" w:space="0" w:color="auto"/>
        <w:left w:val="none" w:sz="0" w:space="0" w:color="auto"/>
        <w:bottom w:val="none" w:sz="0" w:space="0" w:color="auto"/>
        <w:right w:val="none" w:sz="0" w:space="0" w:color="auto"/>
      </w:divBdr>
      <w:divsChild>
        <w:div w:id="214241472">
          <w:marLeft w:val="0"/>
          <w:marRight w:val="0"/>
          <w:marTop w:val="0"/>
          <w:marBottom w:val="0"/>
          <w:divBdr>
            <w:top w:val="none" w:sz="0" w:space="0" w:color="auto"/>
            <w:left w:val="none" w:sz="0" w:space="0" w:color="auto"/>
            <w:bottom w:val="none" w:sz="0" w:space="0" w:color="auto"/>
            <w:right w:val="none" w:sz="0" w:space="0" w:color="auto"/>
          </w:divBdr>
        </w:div>
      </w:divsChild>
    </w:div>
    <w:div w:id="535312812">
      <w:bodyDiv w:val="1"/>
      <w:marLeft w:val="0"/>
      <w:marRight w:val="0"/>
      <w:marTop w:val="0"/>
      <w:marBottom w:val="0"/>
      <w:divBdr>
        <w:top w:val="none" w:sz="0" w:space="0" w:color="auto"/>
        <w:left w:val="none" w:sz="0" w:space="0" w:color="auto"/>
        <w:bottom w:val="none" w:sz="0" w:space="0" w:color="auto"/>
        <w:right w:val="none" w:sz="0" w:space="0" w:color="auto"/>
      </w:divBdr>
      <w:divsChild>
        <w:div w:id="335612793">
          <w:marLeft w:val="0"/>
          <w:marRight w:val="0"/>
          <w:marTop w:val="0"/>
          <w:marBottom w:val="0"/>
          <w:divBdr>
            <w:top w:val="none" w:sz="0" w:space="0" w:color="auto"/>
            <w:left w:val="none" w:sz="0" w:space="0" w:color="auto"/>
            <w:bottom w:val="none" w:sz="0" w:space="0" w:color="auto"/>
            <w:right w:val="none" w:sz="0" w:space="0" w:color="auto"/>
          </w:divBdr>
        </w:div>
      </w:divsChild>
    </w:div>
    <w:div w:id="572592507">
      <w:bodyDiv w:val="1"/>
      <w:marLeft w:val="0"/>
      <w:marRight w:val="0"/>
      <w:marTop w:val="0"/>
      <w:marBottom w:val="0"/>
      <w:divBdr>
        <w:top w:val="none" w:sz="0" w:space="0" w:color="auto"/>
        <w:left w:val="none" w:sz="0" w:space="0" w:color="auto"/>
        <w:bottom w:val="none" w:sz="0" w:space="0" w:color="auto"/>
        <w:right w:val="none" w:sz="0" w:space="0" w:color="auto"/>
      </w:divBdr>
      <w:divsChild>
        <w:div w:id="1532450880">
          <w:marLeft w:val="0"/>
          <w:marRight w:val="0"/>
          <w:marTop w:val="0"/>
          <w:marBottom w:val="0"/>
          <w:divBdr>
            <w:top w:val="none" w:sz="0" w:space="0" w:color="auto"/>
            <w:left w:val="none" w:sz="0" w:space="0" w:color="auto"/>
            <w:bottom w:val="none" w:sz="0" w:space="0" w:color="auto"/>
            <w:right w:val="none" w:sz="0" w:space="0" w:color="auto"/>
          </w:divBdr>
        </w:div>
      </w:divsChild>
    </w:div>
    <w:div w:id="576524837">
      <w:bodyDiv w:val="1"/>
      <w:marLeft w:val="0"/>
      <w:marRight w:val="0"/>
      <w:marTop w:val="0"/>
      <w:marBottom w:val="0"/>
      <w:divBdr>
        <w:top w:val="none" w:sz="0" w:space="0" w:color="auto"/>
        <w:left w:val="none" w:sz="0" w:space="0" w:color="auto"/>
        <w:bottom w:val="none" w:sz="0" w:space="0" w:color="auto"/>
        <w:right w:val="none" w:sz="0" w:space="0" w:color="auto"/>
      </w:divBdr>
    </w:div>
    <w:div w:id="587884279">
      <w:bodyDiv w:val="1"/>
      <w:marLeft w:val="0"/>
      <w:marRight w:val="0"/>
      <w:marTop w:val="0"/>
      <w:marBottom w:val="0"/>
      <w:divBdr>
        <w:top w:val="none" w:sz="0" w:space="0" w:color="auto"/>
        <w:left w:val="none" w:sz="0" w:space="0" w:color="auto"/>
        <w:bottom w:val="none" w:sz="0" w:space="0" w:color="auto"/>
        <w:right w:val="none" w:sz="0" w:space="0" w:color="auto"/>
      </w:divBdr>
      <w:divsChild>
        <w:div w:id="1620718436">
          <w:marLeft w:val="0"/>
          <w:marRight w:val="0"/>
          <w:marTop w:val="0"/>
          <w:marBottom w:val="0"/>
          <w:divBdr>
            <w:top w:val="none" w:sz="0" w:space="0" w:color="auto"/>
            <w:left w:val="none" w:sz="0" w:space="0" w:color="auto"/>
            <w:bottom w:val="none" w:sz="0" w:space="0" w:color="auto"/>
            <w:right w:val="none" w:sz="0" w:space="0" w:color="auto"/>
          </w:divBdr>
        </w:div>
      </w:divsChild>
    </w:div>
    <w:div w:id="588198780">
      <w:bodyDiv w:val="1"/>
      <w:marLeft w:val="0"/>
      <w:marRight w:val="0"/>
      <w:marTop w:val="0"/>
      <w:marBottom w:val="0"/>
      <w:divBdr>
        <w:top w:val="none" w:sz="0" w:space="0" w:color="auto"/>
        <w:left w:val="none" w:sz="0" w:space="0" w:color="auto"/>
        <w:bottom w:val="none" w:sz="0" w:space="0" w:color="auto"/>
        <w:right w:val="none" w:sz="0" w:space="0" w:color="auto"/>
      </w:divBdr>
      <w:divsChild>
        <w:div w:id="1529949732">
          <w:marLeft w:val="0"/>
          <w:marRight w:val="0"/>
          <w:marTop w:val="0"/>
          <w:marBottom w:val="0"/>
          <w:divBdr>
            <w:top w:val="none" w:sz="0" w:space="0" w:color="auto"/>
            <w:left w:val="none" w:sz="0" w:space="0" w:color="auto"/>
            <w:bottom w:val="none" w:sz="0" w:space="0" w:color="auto"/>
            <w:right w:val="none" w:sz="0" w:space="0" w:color="auto"/>
          </w:divBdr>
        </w:div>
      </w:divsChild>
    </w:div>
    <w:div w:id="628709268">
      <w:bodyDiv w:val="1"/>
      <w:marLeft w:val="0"/>
      <w:marRight w:val="0"/>
      <w:marTop w:val="0"/>
      <w:marBottom w:val="0"/>
      <w:divBdr>
        <w:top w:val="none" w:sz="0" w:space="0" w:color="auto"/>
        <w:left w:val="none" w:sz="0" w:space="0" w:color="auto"/>
        <w:bottom w:val="none" w:sz="0" w:space="0" w:color="auto"/>
        <w:right w:val="none" w:sz="0" w:space="0" w:color="auto"/>
      </w:divBdr>
      <w:divsChild>
        <w:div w:id="987518796">
          <w:marLeft w:val="0"/>
          <w:marRight w:val="0"/>
          <w:marTop w:val="0"/>
          <w:marBottom w:val="0"/>
          <w:divBdr>
            <w:top w:val="none" w:sz="0" w:space="0" w:color="auto"/>
            <w:left w:val="none" w:sz="0" w:space="0" w:color="auto"/>
            <w:bottom w:val="none" w:sz="0" w:space="0" w:color="auto"/>
            <w:right w:val="none" w:sz="0" w:space="0" w:color="auto"/>
          </w:divBdr>
        </w:div>
      </w:divsChild>
    </w:div>
    <w:div w:id="683824568">
      <w:bodyDiv w:val="1"/>
      <w:marLeft w:val="0"/>
      <w:marRight w:val="0"/>
      <w:marTop w:val="0"/>
      <w:marBottom w:val="0"/>
      <w:divBdr>
        <w:top w:val="none" w:sz="0" w:space="0" w:color="auto"/>
        <w:left w:val="none" w:sz="0" w:space="0" w:color="auto"/>
        <w:bottom w:val="none" w:sz="0" w:space="0" w:color="auto"/>
        <w:right w:val="none" w:sz="0" w:space="0" w:color="auto"/>
      </w:divBdr>
    </w:div>
    <w:div w:id="690103876">
      <w:bodyDiv w:val="1"/>
      <w:marLeft w:val="0"/>
      <w:marRight w:val="0"/>
      <w:marTop w:val="0"/>
      <w:marBottom w:val="0"/>
      <w:divBdr>
        <w:top w:val="none" w:sz="0" w:space="0" w:color="auto"/>
        <w:left w:val="none" w:sz="0" w:space="0" w:color="auto"/>
        <w:bottom w:val="none" w:sz="0" w:space="0" w:color="auto"/>
        <w:right w:val="none" w:sz="0" w:space="0" w:color="auto"/>
      </w:divBdr>
    </w:div>
    <w:div w:id="778260125">
      <w:bodyDiv w:val="1"/>
      <w:marLeft w:val="0"/>
      <w:marRight w:val="0"/>
      <w:marTop w:val="0"/>
      <w:marBottom w:val="0"/>
      <w:divBdr>
        <w:top w:val="none" w:sz="0" w:space="0" w:color="auto"/>
        <w:left w:val="none" w:sz="0" w:space="0" w:color="auto"/>
        <w:bottom w:val="none" w:sz="0" w:space="0" w:color="auto"/>
        <w:right w:val="none" w:sz="0" w:space="0" w:color="auto"/>
      </w:divBdr>
      <w:divsChild>
        <w:div w:id="1046174200">
          <w:marLeft w:val="0"/>
          <w:marRight w:val="0"/>
          <w:marTop w:val="0"/>
          <w:marBottom w:val="0"/>
          <w:divBdr>
            <w:top w:val="none" w:sz="0" w:space="0" w:color="auto"/>
            <w:left w:val="none" w:sz="0" w:space="0" w:color="auto"/>
            <w:bottom w:val="none" w:sz="0" w:space="0" w:color="auto"/>
            <w:right w:val="none" w:sz="0" w:space="0" w:color="auto"/>
          </w:divBdr>
        </w:div>
      </w:divsChild>
    </w:div>
    <w:div w:id="826941893">
      <w:bodyDiv w:val="1"/>
      <w:marLeft w:val="0"/>
      <w:marRight w:val="0"/>
      <w:marTop w:val="0"/>
      <w:marBottom w:val="0"/>
      <w:divBdr>
        <w:top w:val="none" w:sz="0" w:space="0" w:color="auto"/>
        <w:left w:val="none" w:sz="0" w:space="0" w:color="auto"/>
        <w:bottom w:val="none" w:sz="0" w:space="0" w:color="auto"/>
        <w:right w:val="none" w:sz="0" w:space="0" w:color="auto"/>
      </w:divBdr>
      <w:divsChild>
        <w:div w:id="411587891">
          <w:marLeft w:val="0"/>
          <w:marRight w:val="0"/>
          <w:marTop w:val="0"/>
          <w:marBottom w:val="0"/>
          <w:divBdr>
            <w:top w:val="none" w:sz="0" w:space="0" w:color="auto"/>
            <w:left w:val="none" w:sz="0" w:space="0" w:color="auto"/>
            <w:bottom w:val="none" w:sz="0" w:space="0" w:color="auto"/>
            <w:right w:val="none" w:sz="0" w:space="0" w:color="auto"/>
          </w:divBdr>
        </w:div>
      </w:divsChild>
    </w:div>
    <w:div w:id="884218655">
      <w:bodyDiv w:val="1"/>
      <w:marLeft w:val="0"/>
      <w:marRight w:val="0"/>
      <w:marTop w:val="0"/>
      <w:marBottom w:val="0"/>
      <w:divBdr>
        <w:top w:val="none" w:sz="0" w:space="0" w:color="auto"/>
        <w:left w:val="none" w:sz="0" w:space="0" w:color="auto"/>
        <w:bottom w:val="none" w:sz="0" w:space="0" w:color="auto"/>
        <w:right w:val="none" w:sz="0" w:space="0" w:color="auto"/>
      </w:divBdr>
      <w:divsChild>
        <w:div w:id="992220800">
          <w:marLeft w:val="0"/>
          <w:marRight w:val="0"/>
          <w:marTop w:val="0"/>
          <w:marBottom w:val="0"/>
          <w:divBdr>
            <w:top w:val="none" w:sz="0" w:space="0" w:color="auto"/>
            <w:left w:val="none" w:sz="0" w:space="0" w:color="auto"/>
            <w:bottom w:val="none" w:sz="0" w:space="0" w:color="auto"/>
            <w:right w:val="none" w:sz="0" w:space="0" w:color="auto"/>
          </w:divBdr>
        </w:div>
      </w:divsChild>
    </w:div>
    <w:div w:id="910504537">
      <w:bodyDiv w:val="1"/>
      <w:marLeft w:val="0"/>
      <w:marRight w:val="0"/>
      <w:marTop w:val="0"/>
      <w:marBottom w:val="0"/>
      <w:divBdr>
        <w:top w:val="none" w:sz="0" w:space="0" w:color="auto"/>
        <w:left w:val="none" w:sz="0" w:space="0" w:color="auto"/>
        <w:bottom w:val="none" w:sz="0" w:space="0" w:color="auto"/>
        <w:right w:val="none" w:sz="0" w:space="0" w:color="auto"/>
      </w:divBdr>
    </w:div>
    <w:div w:id="9890173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52">
          <w:marLeft w:val="0"/>
          <w:marRight w:val="0"/>
          <w:marTop w:val="0"/>
          <w:marBottom w:val="0"/>
          <w:divBdr>
            <w:top w:val="none" w:sz="0" w:space="0" w:color="auto"/>
            <w:left w:val="none" w:sz="0" w:space="0" w:color="auto"/>
            <w:bottom w:val="none" w:sz="0" w:space="0" w:color="auto"/>
            <w:right w:val="none" w:sz="0" w:space="0" w:color="auto"/>
          </w:divBdr>
        </w:div>
      </w:divsChild>
    </w:div>
    <w:div w:id="1047148314">
      <w:bodyDiv w:val="1"/>
      <w:marLeft w:val="0"/>
      <w:marRight w:val="0"/>
      <w:marTop w:val="0"/>
      <w:marBottom w:val="0"/>
      <w:divBdr>
        <w:top w:val="none" w:sz="0" w:space="0" w:color="auto"/>
        <w:left w:val="none" w:sz="0" w:space="0" w:color="auto"/>
        <w:bottom w:val="none" w:sz="0" w:space="0" w:color="auto"/>
        <w:right w:val="none" w:sz="0" w:space="0" w:color="auto"/>
      </w:divBdr>
      <w:divsChild>
        <w:div w:id="1445227052">
          <w:marLeft w:val="0"/>
          <w:marRight w:val="0"/>
          <w:marTop w:val="0"/>
          <w:marBottom w:val="0"/>
          <w:divBdr>
            <w:top w:val="none" w:sz="0" w:space="0" w:color="auto"/>
            <w:left w:val="none" w:sz="0" w:space="0" w:color="auto"/>
            <w:bottom w:val="none" w:sz="0" w:space="0" w:color="auto"/>
            <w:right w:val="none" w:sz="0" w:space="0" w:color="auto"/>
          </w:divBdr>
        </w:div>
      </w:divsChild>
    </w:div>
    <w:div w:id="11033811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802">
          <w:marLeft w:val="0"/>
          <w:marRight w:val="0"/>
          <w:marTop w:val="0"/>
          <w:marBottom w:val="0"/>
          <w:divBdr>
            <w:top w:val="none" w:sz="0" w:space="0" w:color="auto"/>
            <w:left w:val="none" w:sz="0" w:space="0" w:color="auto"/>
            <w:bottom w:val="none" w:sz="0" w:space="0" w:color="auto"/>
            <w:right w:val="none" w:sz="0" w:space="0" w:color="auto"/>
          </w:divBdr>
        </w:div>
      </w:divsChild>
    </w:div>
    <w:div w:id="1175388404">
      <w:bodyDiv w:val="1"/>
      <w:marLeft w:val="0"/>
      <w:marRight w:val="0"/>
      <w:marTop w:val="0"/>
      <w:marBottom w:val="0"/>
      <w:divBdr>
        <w:top w:val="none" w:sz="0" w:space="0" w:color="auto"/>
        <w:left w:val="none" w:sz="0" w:space="0" w:color="auto"/>
        <w:bottom w:val="none" w:sz="0" w:space="0" w:color="auto"/>
        <w:right w:val="none" w:sz="0" w:space="0" w:color="auto"/>
      </w:divBdr>
      <w:divsChild>
        <w:div w:id="804615515">
          <w:marLeft w:val="0"/>
          <w:marRight w:val="0"/>
          <w:marTop w:val="0"/>
          <w:marBottom w:val="0"/>
          <w:divBdr>
            <w:top w:val="none" w:sz="0" w:space="0" w:color="auto"/>
            <w:left w:val="none" w:sz="0" w:space="0" w:color="auto"/>
            <w:bottom w:val="none" w:sz="0" w:space="0" w:color="auto"/>
            <w:right w:val="none" w:sz="0" w:space="0" w:color="auto"/>
          </w:divBdr>
        </w:div>
        <w:div w:id="1467158247">
          <w:marLeft w:val="0"/>
          <w:marRight w:val="0"/>
          <w:marTop w:val="0"/>
          <w:marBottom w:val="0"/>
          <w:divBdr>
            <w:top w:val="none" w:sz="0" w:space="0" w:color="auto"/>
            <w:left w:val="none" w:sz="0" w:space="0" w:color="auto"/>
            <w:bottom w:val="none" w:sz="0" w:space="0" w:color="auto"/>
            <w:right w:val="none" w:sz="0" w:space="0" w:color="auto"/>
          </w:divBdr>
        </w:div>
        <w:div w:id="1582250184">
          <w:marLeft w:val="0"/>
          <w:marRight w:val="0"/>
          <w:marTop w:val="0"/>
          <w:marBottom w:val="0"/>
          <w:divBdr>
            <w:top w:val="none" w:sz="0" w:space="0" w:color="auto"/>
            <w:left w:val="none" w:sz="0" w:space="0" w:color="auto"/>
            <w:bottom w:val="none" w:sz="0" w:space="0" w:color="auto"/>
            <w:right w:val="none" w:sz="0" w:space="0" w:color="auto"/>
          </w:divBdr>
        </w:div>
      </w:divsChild>
    </w:div>
    <w:div w:id="1235356006">
      <w:bodyDiv w:val="1"/>
      <w:marLeft w:val="0"/>
      <w:marRight w:val="0"/>
      <w:marTop w:val="0"/>
      <w:marBottom w:val="0"/>
      <w:divBdr>
        <w:top w:val="none" w:sz="0" w:space="0" w:color="auto"/>
        <w:left w:val="none" w:sz="0" w:space="0" w:color="auto"/>
        <w:bottom w:val="none" w:sz="0" w:space="0" w:color="auto"/>
        <w:right w:val="none" w:sz="0" w:space="0" w:color="auto"/>
      </w:divBdr>
      <w:divsChild>
        <w:div w:id="1675838287">
          <w:marLeft w:val="0"/>
          <w:marRight w:val="0"/>
          <w:marTop w:val="0"/>
          <w:marBottom w:val="0"/>
          <w:divBdr>
            <w:top w:val="none" w:sz="0" w:space="0" w:color="auto"/>
            <w:left w:val="none" w:sz="0" w:space="0" w:color="auto"/>
            <w:bottom w:val="none" w:sz="0" w:space="0" w:color="auto"/>
            <w:right w:val="none" w:sz="0" w:space="0" w:color="auto"/>
          </w:divBdr>
          <w:divsChild>
            <w:div w:id="1467893484">
              <w:marLeft w:val="0"/>
              <w:marRight w:val="0"/>
              <w:marTop w:val="0"/>
              <w:marBottom w:val="0"/>
              <w:divBdr>
                <w:top w:val="none" w:sz="0" w:space="0" w:color="auto"/>
                <w:left w:val="none" w:sz="0" w:space="0" w:color="auto"/>
                <w:bottom w:val="none" w:sz="0" w:space="0" w:color="auto"/>
                <w:right w:val="none" w:sz="0" w:space="0" w:color="auto"/>
              </w:divBdr>
            </w:div>
          </w:divsChild>
        </w:div>
        <w:div w:id="86464350">
          <w:marLeft w:val="0"/>
          <w:marRight w:val="0"/>
          <w:marTop w:val="0"/>
          <w:marBottom w:val="0"/>
          <w:divBdr>
            <w:top w:val="none" w:sz="0" w:space="0" w:color="auto"/>
            <w:left w:val="none" w:sz="0" w:space="0" w:color="auto"/>
            <w:bottom w:val="none" w:sz="0" w:space="0" w:color="auto"/>
            <w:right w:val="none" w:sz="0" w:space="0" w:color="auto"/>
          </w:divBdr>
          <w:divsChild>
            <w:div w:id="10024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1046">
      <w:bodyDiv w:val="1"/>
      <w:marLeft w:val="0"/>
      <w:marRight w:val="0"/>
      <w:marTop w:val="0"/>
      <w:marBottom w:val="0"/>
      <w:divBdr>
        <w:top w:val="none" w:sz="0" w:space="0" w:color="auto"/>
        <w:left w:val="none" w:sz="0" w:space="0" w:color="auto"/>
        <w:bottom w:val="none" w:sz="0" w:space="0" w:color="auto"/>
        <w:right w:val="none" w:sz="0" w:space="0" w:color="auto"/>
      </w:divBdr>
      <w:divsChild>
        <w:div w:id="849418037">
          <w:marLeft w:val="0"/>
          <w:marRight w:val="0"/>
          <w:marTop w:val="0"/>
          <w:marBottom w:val="0"/>
          <w:divBdr>
            <w:top w:val="none" w:sz="0" w:space="0" w:color="auto"/>
            <w:left w:val="none" w:sz="0" w:space="0" w:color="auto"/>
            <w:bottom w:val="none" w:sz="0" w:space="0" w:color="auto"/>
            <w:right w:val="none" w:sz="0" w:space="0" w:color="auto"/>
          </w:divBdr>
        </w:div>
      </w:divsChild>
    </w:div>
    <w:div w:id="1393458167">
      <w:bodyDiv w:val="1"/>
      <w:marLeft w:val="0"/>
      <w:marRight w:val="0"/>
      <w:marTop w:val="0"/>
      <w:marBottom w:val="0"/>
      <w:divBdr>
        <w:top w:val="none" w:sz="0" w:space="0" w:color="auto"/>
        <w:left w:val="none" w:sz="0" w:space="0" w:color="auto"/>
        <w:bottom w:val="none" w:sz="0" w:space="0" w:color="auto"/>
        <w:right w:val="none" w:sz="0" w:space="0" w:color="auto"/>
      </w:divBdr>
      <w:divsChild>
        <w:div w:id="153644889">
          <w:marLeft w:val="0"/>
          <w:marRight w:val="0"/>
          <w:marTop w:val="0"/>
          <w:marBottom w:val="0"/>
          <w:divBdr>
            <w:top w:val="none" w:sz="0" w:space="0" w:color="auto"/>
            <w:left w:val="none" w:sz="0" w:space="0" w:color="auto"/>
            <w:bottom w:val="none" w:sz="0" w:space="0" w:color="auto"/>
            <w:right w:val="none" w:sz="0" w:space="0" w:color="auto"/>
          </w:divBdr>
        </w:div>
      </w:divsChild>
    </w:div>
    <w:div w:id="1415663804">
      <w:bodyDiv w:val="1"/>
      <w:marLeft w:val="0"/>
      <w:marRight w:val="0"/>
      <w:marTop w:val="0"/>
      <w:marBottom w:val="0"/>
      <w:divBdr>
        <w:top w:val="none" w:sz="0" w:space="0" w:color="auto"/>
        <w:left w:val="none" w:sz="0" w:space="0" w:color="auto"/>
        <w:bottom w:val="none" w:sz="0" w:space="0" w:color="auto"/>
        <w:right w:val="none" w:sz="0" w:space="0" w:color="auto"/>
      </w:divBdr>
      <w:divsChild>
        <w:div w:id="956637617">
          <w:marLeft w:val="0"/>
          <w:marRight w:val="0"/>
          <w:marTop w:val="0"/>
          <w:marBottom w:val="0"/>
          <w:divBdr>
            <w:top w:val="none" w:sz="0" w:space="0" w:color="auto"/>
            <w:left w:val="none" w:sz="0" w:space="0" w:color="auto"/>
            <w:bottom w:val="none" w:sz="0" w:space="0" w:color="auto"/>
            <w:right w:val="none" w:sz="0" w:space="0" w:color="auto"/>
          </w:divBdr>
          <w:divsChild>
            <w:div w:id="259215624">
              <w:marLeft w:val="0"/>
              <w:marRight w:val="0"/>
              <w:marTop w:val="0"/>
              <w:marBottom w:val="0"/>
              <w:divBdr>
                <w:top w:val="none" w:sz="0" w:space="0" w:color="auto"/>
                <w:left w:val="none" w:sz="0" w:space="0" w:color="auto"/>
                <w:bottom w:val="none" w:sz="0" w:space="0" w:color="auto"/>
                <w:right w:val="none" w:sz="0" w:space="0" w:color="auto"/>
              </w:divBdr>
            </w:div>
          </w:divsChild>
        </w:div>
        <w:div w:id="1484545793">
          <w:marLeft w:val="0"/>
          <w:marRight w:val="0"/>
          <w:marTop w:val="0"/>
          <w:marBottom w:val="0"/>
          <w:divBdr>
            <w:top w:val="none" w:sz="0" w:space="0" w:color="auto"/>
            <w:left w:val="none" w:sz="0" w:space="0" w:color="auto"/>
            <w:bottom w:val="none" w:sz="0" w:space="0" w:color="auto"/>
            <w:right w:val="none" w:sz="0" w:space="0" w:color="auto"/>
          </w:divBdr>
          <w:divsChild>
            <w:div w:id="5282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941">
      <w:bodyDiv w:val="1"/>
      <w:marLeft w:val="0"/>
      <w:marRight w:val="0"/>
      <w:marTop w:val="0"/>
      <w:marBottom w:val="0"/>
      <w:divBdr>
        <w:top w:val="none" w:sz="0" w:space="0" w:color="auto"/>
        <w:left w:val="none" w:sz="0" w:space="0" w:color="auto"/>
        <w:bottom w:val="none" w:sz="0" w:space="0" w:color="auto"/>
        <w:right w:val="none" w:sz="0" w:space="0" w:color="auto"/>
      </w:divBdr>
      <w:divsChild>
        <w:div w:id="213928571">
          <w:marLeft w:val="0"/>
          <w:marRight w:val="0"/>
          <w:marTop w:val="0"/>
          <w:marBottom w:val="0"/>
          <w:divBdr>
            <w:top w:val="none" w:sz="0" w:space="0" w:color="auto"/>
            <w:left w:val="none" w:sz="0" w:space="0" w:color="auto"/>
            <w:bottom w:val="none" w:sz="0" w:space="0" w:color="auto"/>
            <w:right w:val="none" w:sz="0" w:space="0" w:color="auto"/>
          </w:divBdr>
          <w:divsChild>
            <w:div w:id="1709866755">
              <w:marLeft w:val="0"/>
              <w:marRight w:val="0"/>
              <w:marTop w:val="0"/>
              <w:marBottom w:val="0"/>
              <w:divBdr>
                <w:top w:val="none" w:sz="0" w:space="0" w:color="auto"/>
                <w:left w:val="none" w:sz="0" w:space="0" w:color="auto"/>
                <w:bottom w:val="none" w:sz="0" w:space="0" w:color="auto"/>
                <w:right w:val="none" w:sz="0" w:space="0" w:color="auto"/>
              </w:divBdr>
              <w:divsChild>
                <w:div w:id="1696928438">
                  <w:marLeft w:val="0"/>
                  <w:marRight w:val="0"/>
                  <w:marTop w:val="0"/>
                  <w:marBottom w:val="0"/>
                  <w:divBdr>
                    <w:top w:val="none" w:sz="0" w:space="0" w:color="auto"/>
                    <w:left w:val="none" w:sz="0" w:space="0" w:color="auto"/>
                    <w:bottom w:val="none" w:sz="0" w:space="0" w:color="auto"/>
                    <w:right w:val="none" w:sz="0" w:space="0" w:color="auto"/>
                  </w:divBdr>
                </w:div>
              </w:divsChild>
            </w:div>
            <w:div w:id="490216110">
              <w:marLeft w:val="0"/>
              <w:marRight w:val="0"/>
              <w:marTop w:val="0"/>
              <w:marBottom w:val="0"/>
              <w:divBdr>
                <w:top w:val="none" w:sz="0" w:space="0" w:color="auto"/>
                <w:left w:val="none" w:sz="0" w:space="0" w:color="auto"/>
                <w:bottom w:val="none" w:sz="0" w:space="0" w:color="auto"/>
                <w:right w:val="none" w:sz="0" w:space="0" w:color="auto"/>
              </w:divBdr>
              <w:divsChild>
                <w:div w:id="13385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9480">
          <w:marLeft w:val="0"/>
          <w:marRight w:val="0"/>
          <w:marTop w:val="0"/>
          <w:marBottom w:val="0"/>
          <w:divBdr>
            <w:top w:val="none" w:sz="0" w:space="0" w:color="auto"/>
            <w:left w:val="none" w:sz="0" w:space="0" w:color="auto"/>
            <w:bottom w:val="none" w:sz="0" w:space="0" w:color="auto"/>
            <w:right w:val="none" w:sz="0" w:space="0" w:color="auto"/>
          </w:divBdr>
          <w:divsChild>
            <w:div w:id="67309502">
              <w:marLeft w:val="0"/>
              <w:marRight w:val="0"/>
              <w:marTop w:val="0"/>
              <w:marBottom w:val="0"/>
              <w:divBdr>
                <w:top w:val="none" w:sz="0" w:space="0" w:color="auto"/>
                <w:left w:val="none" w:sz="0" w:space="0" w:color="auto"/>
                <w:bottom w:val="none" w:sz="0" w:space="0" w:color="auto"/>
                <w:right w:val="none" w:sz="0" w:space="0" w:color="auto"/>
              </w:divBdr>
              <w:divsChild>
                <w:div w:id="1948349969">
                  <w:marLeft w:val="0"/>
                  <w:marRight w:val="0"/>
                  <w:marTop w:val="0"/>
                  <w:marBottom w:val="0"/>
                  <w:divBdr>
                    <w:top w:val="none" w:sz="0" w:space="0" w:color="auto"/>
                    <w:left w:val="none" w:sz="0" w:space="0" w:color="auto"/>
                    <w:bottom w:val="none" w:sz="0" w:space="0" w:color="auto"/>
                    <w:right w:val="none" w:sz="0" w:space="0" w:color="auto"/>
                  </w:divBdr>
                </w:div>
              </w:divsChild>
            </w:div>
            <w:div w:id="1885944677">
              <w:marLeft w:val="0"/>
              <w:marRight w:val="0"/>
              <w:marTop w:val="0"/>
              <w:marBottom w:val="0"/>
              <w:divBdr>
                <w:top w:val="none" w:sz="0" w:space="0" w:color="auto"/>
                <w:left w:val="none" w:sz="0" w:space="0" w:color="auto"/>
                <w:bottom w:val="none" w:sz="0" w:space="0" w:color="auto"/>
                <w:right w:val="none" w:sz="0" w:space="0" w:color="auto"/>
              </w:divBdr>
              <w:divsChild>
                <w:div w:id="1416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4291">
      <w:bodyDiv w:val="1"/>
      <w:marLeft w:val="0"/>
      <w:marRight w:val="0"/>
      <w:marTop w:val="0"/>
      <w:marBottom w:val="0"/>
      <w:divBdr>
        <w:top w:val="none" w:sz="0" w:space="0" w:color="auto"/>
        <w:left w:val="none" w:sz="0" w:space="0" w:color="auto"/>
        <w:bottom w:val="none" w:sz="0" w:space="0" w:color="auto"/>
        <w:right w:val="none" w:sz="0" w:space="0" w:color="auto"/>
      </w:divBdr>
    </w:div>
    <w:div w:id="1457409026">
      <w:bodyDiv w:val="1"/>
      <w:marLeft w:val="0"/>
      <w:marRight w:val="0"/>
      <w:marTop w:val="0"/>
      <w:marBottom w:val="0"/>
      <w:divBdr>
        <w:top w:val="none" w:sz="0" w:space="0" w:color="auto"/>
        <w:left w:val="none" w:sz="0" w:space="0" w:color="auto"/>
        <w:bottom w:val="none" w:sz="0" w:space="0" w:color="auto"/>
        <w:right w:val="none" w:sz="0" w:space="0" w:color="auto"/>
      </w:divBdr>
      <w:divsChild>
        <w:div w:id="632096510">
          <w:marLeft w:val="0"/>
          <w:marRight w:val="0"/>
          <w:marTop w:val="0"/>
          <w:marBottom w:val="0"/>
          <w:divBdr>
            <w:top w:val="none" w:sz="0" w:space="0" w:color="auto"/>
            <w:left w:val="none" w:sz="0" w:space="0" w:color="auto"/>
            <w:bottom w:val="none" w:sz="0" w:space="0" w:color="auto"/>
            <w:right w:val="none" w:sz="0" w:space="0" w:color="auto"/>
          </w:divBdr>
        </w:div>
      </w:divsChild>
    </w:div>
    <w:div w:id="1458991224">
      <w:bodyDiv w:val="1"/>
      <w:marLeft w:val="0"/>
      <w:marRight w:val="0"/>
      <w:marTop w:val="0"/>
      <w:marBottom w:val="0"/>
      <w:divBdr>
        <w:top w:val="none" w:sz="0" w:space="0" w:color="auto"/>
        <w:left w:val="none" w:sz="0" w:space="0" w:color="auto"/>
        <w:bottom w:val="none" w:sz="0" w:space="0" w:color="auto"/>
        <w:right w:val="none" w:sz="0" w:space="0" w:color="auto"/>
      </w:divBdr>
      <w:divsChild>
        <w:div w:id="400753199">
          <w:marLeft w:val="0"/>
          <w:marRight w:val="0"/>
          <w:marTop w:val="0"/>
          <w:marBottom w:val="0"/>
          <w:divBdr>
            <w:top w:val="none" w:sz="0" w:space="0" w:color="auto"/>
            <w:left w:val="none" w:sz="0" w:space="0" w:color="auto"/>
            <w:bottom w:val="none" w:sz="0" w:space="0" w:color="auto"/>
            <w:right w:val="none" w:sz="0" w:space="0" w:color="auto"/>
          </w:divBdr>
          <w:divsChild>
            <w:div w:id="215511158">
              <w:marLeft w:val="0"/>
              <w:marRight w:val="0"/>
              <w:marTop w:val="0"/>
              <w:marBottom w:val="0"/>
              <w:divBdr>
                <w:top w:val="none" w:sz="0" w:space="0" w:color="auto"/>
                <w:left w:val="none" w:sz="0" w:space="0" w:color="auto"/>
                <w:bottom w:val="none" w:sz="0" w:space="0" w:color="auto"/>
                <w:right w:val="none" w:sz="0" w:space="0" w:color="auto"/>
              </w:divBdr>
            </w:div>
            <w:div w:id="2135638628">
              <w:marLeft w:val="0"/>
              <w:marRight w:val="0"/>
              <w:marTop w:val="0"/>
              <w:marBottom w:val="0"/>
              <w:divBdr>
                <w:top w:val="none" w:sz="0" w:space="0" w:color="auto"/>
                <w:left w:val="none" w:sz="0" w:space="0" w:color="auto"/>
                <w:bottom w:val="none" w:sz="0" w:space="0" w:color="auto"/>
                <w:right w:val="none" w:sz="0" w:space="0" w:color="auto"/>
              </w:divBdr>
            </w:div>
          </w:divsChild>
        </w:div>
        <w:div w:id="1063984883">
          <w:marLeft w:val="0"/>
          <w:marRight w:val="0"/>
          <w:marTop w:val="0"/>
          <w:marBottom w:val="0"/>
          <w:divBdr>
            <w:top w:val="none" w:sz="0" w:space="0" w:color="auto"/>
            <w:left w:val="none" w:sz="0" w:space="0" w:color="auto"/>
            <w:bottom w:val="none" w:sz="0" w:space="0" w:color="auto"/>
            <w:right w:val="none" w:sz="0" w:space="0" w:color="auto"/>
          </w:divBdr>
        </w:div>
        <w:div w:id="1279753243">
          <w:marLeft w:val="0"/>
          <w:marRight w:val="0"/>
          <w:marTop w:val="0"/>
          <w:marBottom w:val="0"/>
          <w:divBdr>
            <w:top w:val="none" w:sz="0" w:space="0" w:color="auto"/>
            <w:left w:val="none" w:sz="0" w:space="0" w:color="auto"/>
            <w:bottom w:val="none" w:sz="0" w:space="0" w:color="auto"/>
            <w:right w:val="none" w:sz="0" w:space="0" w:color="auto"/>
          </w:divBdr>
        </w:div>
        <w:div w:id="1408109194">
          <w:marLeft w:val="0"/>
          <w:marRight w:val="0"/>
          <w:marTop w:val="0"/>
          <w:marBottom w:val="0"/>
          <w:divBdr>
            <w:top w:val="none" w:sz="0" w:space="0" w:color="auto"/>
            <w:left w:val="none" w:sz="0" w:space="0" w:color="auto"/>
            <w:bottom w:val="none" w:sz="0" w:space="0" w:color="auto"/>
            <w:right w:val="none" w:sz="0" w:space="0" w:color="auto"/>
          </w:divBdr>
        </w:div>
        <w:div w:id="1618218324">
          <w:marLeft w:val="0"/>
          <w:marRight w:val="0"/>
          <w:marTop w:val="0"/>
          <w:marBottom w:val="0"/>
          <w:divBdr>
            <w:top w:val="none" w:sz="0" w:space="0" w:color="auto"/>
            <w:left w:val="none" w:sz="0" w:space="0" w:color="auto"/>
            <w:bottom w:val="none" w:sz="0" w:space="0" w:color="auto"/>
            <w:right w:val="none" w:sz="0" w:space="0" w:color="auto"/>
          </w:divBdr>
        </w:div>
        <w:div w:id="1783382344">
          <w:marLeft w:val="0"/>
          <w:marRight w:val="0"/>
          <w:marTop w:val="0"/>
          <w:marBottom w:val="0"/>
          <w:divBdr>
            <w:top w:val="none" w:sz="0" w:space="0" w:color="auto"/>
            <w:left w:val="none" w:sz="0" w:space="0" w:color="auto"/>
            <w:bottom w:val="none" w:sz="0" w:space="0" w:color="auto"/>
            <w:right w:val="none" w:sz="0" w:space="0" w:color="auto"/>
          </w:divBdr>
        </w:div>
      </w:divsChild>
    </w:div>
    <w:div w:id="1523011828">
      <w:bodyDiv w:val="1"/>
      <w:marLeft w:val="0"/>
      <w:marRight w:val="0"/>
      <w:marTop w:val="0"/>
      <w:marBottom w:val="0"/>
      <w:divBdr>
        <w:top w:val="none" w:sz="0" w:space="0" w:color="auto"/>
        <w:left w:val="none" w:sz="0" w:space="0" w:color="auto"/>
        <w:bottom w:val="none" w:sz="0" w:space="0" w:color="auto"/>
        <w:right w:val="none" w:sz="0" w:space="0" w:color="auto"/>
      </w:divBdr>
    </w:div>
    <w:div w:id="1524636501">
      <w:bodyDiv w:val="1"/>
      <w:marLeft w:val="0"/>
      <w:marRight w:val="0"/>
      <w:marTop w:val="0"/>
      <w:marBottom w:val="0"/>
      <w:divBdr>
        <w:top w:val="none" w:sz="0" w:space="0" w:color="auto"/>
        <w:left w:val="none" w:sz="0" w:space="0" w:color="auto"/>
        <w:bottom w:val="none" w:sz="0" w:space="0" w:color="auto"/>
        <w:right w:val="none" w:sz="0" w:space="0" w:color="auto"/>
      </w:divBdr>
      <w:divsChild>
        <w:div w:id="261649885">
          <w:marLeft w:val="0"/>
          <w:marRight w:val="0"/>
          <w:marTop w:val="0"/>
          <w:marBottom w:val="0"/>
          <w:divBdr>
            <w:top w:val="none" w:sz="0" w:space="0" w:color="auto"/>
            <w:left w:val="none" w:sz="0" w:space="0" w:color="auto"/>
            <w:bottom w:val="none" w:sz="0" w:space="0" w:color="auto"/>
            <w:right w:val="none" w:sz="0" w:space="0" w:color="auto"/>
          </w:divBdr>
          <w:divsChild>
            <w:div w:id="326137356">
              <w:marLeft w:val="0"/>
              <w:marRight w:val="0"/>
              <w:marTop w:val="0"/>
              <w:marBottom w:val="0"/>
              <w:divBdr>
                <w:top w:val="none" w:sz="0" w:space="0" w:color="auto"/>
                <w:left w:val="none" w:sz="0" w:space="0" w:color="auto"/>
                <w:bottom w:val="none" w:sz="0" w:space="0" w:color="auto"/>
                <w:right w:val="none" w:sz="0" w:space="0" w:color="auto"/>
              </w:divBdr>
              <w:divsChild>
                <w:div w:id="1725332035">
                  <w:marLeft w:val="0"/>
                  <w:marRight w:val="0"/>
                  <w:marTop w:val="0"/>
                  <w:marBottom w:val="0"/>
                  <w:divBdr>
                    <w:top w:val="none" w:sz="0" w:space="0" w:color="auto"/>
                    <w:left w:val="none" w:sz="0" w:space="0" w:color="auto"/>
                    <w:bottom w:val="none" w:sz="0" w:space="0" w:color="auto"/>
                    <w:right w:val="none" w:sz="0" w:space="0" w:color="auto"/>
                  </w:divBdr>
                </w:div>
              </w:divsChild>
            </w:div>
            <w:div w:id="1803225876">
              <w:marLeft w:val="0"/>
              <w:marRight w:val="0"/>
              <w:marTop w:val="0"/>
              <w:marBottom w:val="0"/>
              <w:divBdr>
                <w:top w:val="none" w:sz="0" w:space="0" w:color="auto"/>
                <w:left w:val="none" w:sz="0" w:space="0" w:color="auto"/>
                <w:bottom w:val="none" w:sz="0" w:space="0" w:color="auto"/>
                <w:right w:val="none" w:sz="0" w:space="0" w:color="auto"/>
              </w:divBdr>
              <w:divsChild>
                <w:div w:id="14173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6839">
          <w:marLeft w:val="0"/>
          <w:marRight w:val="0"/>
          <w:marTop w:val="0"/>
          <w:marBottom w:val="0"/>
          <w:divBdr>
            <w:top w:val="none" w:sz="0" w:space="0" w:color="auto"/>
            <w:left w:val="none" w:sz="0" w:space="0" w:color="auto"/>
            <w:bottom w:val="none" w:sz="0" w:space="0" w:color="auto"/>
            <w:right w:val="none" w:sz="0" w:space="0" w:color="auto"/>
          </w:divBdr>
          <w:divsChild>
            <w:div w:id="908616696">
              <w:marLeft w:val="0"/>
              <w:marRight w:val="0"/>
              <w:marTop w:val="0"/>
              <w:marBottom w:val="0"/>
              <w:divBdr>
                <w:top w:val="none" w:sz="0" w:space="0" w:color="auto"/>
                <w:left w:val="none" w:sz="0" w:space="0" w:color="auto"/>
                <w:bottom w:val="none" w:sz="0" w:space="0" w:color="auto"/>
                <w:right w:val="none" w:sz="0" w:space="0" w:color="auto"/>
              </w:divBdr>
              <w:divsChild>
                <w:div w:id="1235315337">
                  <w:marLeft w:val="0"/>
                  <w:marRight w:val="0"/>
                  <w:marTop w:val="0"/>
                  <w:marBottom w:val="0"/>
                  <w:divBdr>
                    <w:top w:val="none" w:sz="0" w:space="0" w:color="auto"/>
                    <w:left w:val="none" w:sz="0" w:space="0" w:color="auto"/>
                    <w:bottom w:val="none" w:sz="0" w:space="0" w:color="auto"/>
                    <w:right w:val="none" w:sz="0" w:space="0" w:color="auto"/>
                  </w:divBdr>
                </w:div>
              </w:divsChild>
            </w:div>
            <w:div w:id="721489482">
              <w:marLeft w:val="0"/>
              <w:marRight w:val="0"/>
              <w:marTop w:val="0"/>
              <w:marBottom w:val="0"/>
              <w:divBdr>
                <w:top w:val="none" w:sz="0" w:space="0" w:color="auto"/>
                <w:left w:val="none" w:sz="0" w:space="0" w:color="auto"/>
                <w:bottom w:val="none" w:sz="0" w:space="0" w:color="auto"/>
                <w:right w:val="none" w:sz="0" w:space="0" w:color="auto"/>
              </w:divBdr>
              <w:divsChild>
                <w:div w:id="15068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3758">
      <w:bodyDiv w:val="1"/>
      <w:marLeft w:val="0"/>
      <w:marRight w:val="0"/>
      <w:marTop w:val="0"/>
      <w:marBottom w:val="0"/>
      <w:divBdr>
        <w:top w:val="none" w:sz="0" w:space="0" w:color="auto"/>
        <w:left w:val="none" w:sz="0" w:space="0" w:color="auto"/>
        <w:bottom w:val="none" w:sz="0" w:space="0" w:color="auto"/>
        <w:right w:val="none" w:sz="0" w:space="0" w:color="auto"/>
      </w:divBdr>
    </w:div>
    <w:div w:id="1568299307">
      <w:bodyDiv w:val="1"/>
      <w:marLeft w:val="0"/>
      <w:marRight w:val="0"/>
      <w:marTop w:val="0"/>
      <w:marBottom w:val="0"/>
      <w:divBdr>
        <w:top w:val="none" w:sz="0" w:space="0" w:color="auto"/>
        <w:left w:val="none" w:sz="0" w:space="0" w:color="auto"/>
        <w:bottom w:val="none" w:sz="0" w:space="0" w:color="auto"/>
        <w:right w:val="none" w:sz="0" w:space="0" w:color="auto"/>
      </w:divBdr>
      <w:divsChild>
        <w:div w:id="397751205">
          <w:marLeft w:val="0"/>
          <w:marRight w:val="0"/>
          <w:marTop w:val="0"/>
          <w:marBottom w:val="0"/>
          <w:divBdr>
            <w:top w:val="none" w:sz="0" w:space="0" w:color="auto"/>
            <w:left w:val="none" w:sz="0" w:space="0" w:color="auto"/>
            <w:bottom w:val="none" w:sz="0" w:space="0" w:color="auto"/>
            <w:right w:val="none" w:sz="0" w:space="0" w:color="auto"/>
          </w:divBdr>
        </w:div>
      </w:divsChild>
    </w:div>
    <w:div w:id="1592660358">
      <w:bodyDiv w:val="1"/>
      <w:marLeft w:val="0"/>
      <w:marRight w:val="0"/>
      <w:marTop w:val="0"/>
      <w:marBottom w:val="0"/>
      <w:divBdr>
        <w:top w:val="none" w:sz="0" w:space="0" w:color="auto"/>
        <w:left w:val="none" w:sz="0" w:space="0" w:color="auto"/>
        <w:bottom w:val="none" w:sz="0" w:space="0" w:color="auto"/>
        <w:right w:val="none" w:sz="0" w:space="0" w:color="auto"/>
      </w:divBdr>
    </w:div>
    <w:div w:id="1602184494">
      <w:bodyDiv w:val="1"/>
      <w:marLeft w:val="0"/>
      <w:marRight w:val="0"/>
      <w:marTop w:val="0"/>
      <w:marBottom w:val="0"/>
      <w:divBdr>
        <w:top w:val="none" w:sz="0" w:space="0" w:color="auto"/>
        <w:left w:val="none" w:sz="0" w:space="0" w:color="auto"/>
        <w:bottom w:val="none" w:sz="0" w:space="0" w:color="auto"/>
        <w:right w:val="none" w:sz="0" w:space="0" w:color="auto"/>
      </w:divBdr>
      <w:divsChild>
        <w:div w:id="226262287">
          <w:marLeft w:val="0"/>
          <w:marRight w:val="0"/>
          <w:marTop w:val="0"/>
          <w:marBottom w:val="0"/>
          <w:divBdr>
            <w:top w:val="none" w:sz="0" w:space="0" w:color="auto"/>
            <w:left w:val="none" w:sz="0" w:space="0" w:color="auto"/>
            <w:bottom w:val="none" w:sz="0" w:space="0" w:color="auto"/>
            <w:right w:val="none" w:sz="0" w:space="0" w:color="auto"/>
          </w:divBdr>
        </w:div>
      </w:divsChild>
    </w:div>
    <w:div w:id="1624535316">
      <w:bodyDiv w:val="1"/>
      <w:marLeft w:val="0"/>
      <w:marRight w:val="0"/>
      <w:marTop w:val="0"/>
      <w:marBottom w:val="0"/>
      <w:divBdr>
        <w:top w:val="none" w:sz="0" w:space="0" w:color="auto"/>
        <w:left w:val="none" w:sz="0" w:space="0" w:color="auto"/>
        <w:bottom w:val="none" w:sz="0" w:space="0" w:color="auto"/>
        <w:right w:val="none" w:sz="0" w:space="0" w:color="auto"/>
      </w:divBdr>
      <w:divsChild>
        <w:div w:id="913393388">
          <w:marLeft w:val="0"/>
          <w:marRight w:val="0"/>
          <w:marTop w:val="0"/>
          <w:marBottom w:val="0"/>
          <w:divBdr>
            <w:top w:val="none" w:sz="0" w:space="0" w:color="auto"/>
            <w:left w:val="none" w:sz="0" w:space="0" w:color="auto"/>
            <w:bottom w:val="none" w:sz="0" w:space="0" w:color="auto"/>
            <w:right w:val="none" w:sz="0" w:space="0" w:color="auto"/>
          </w:divBdr>
        </w:div>
      </w:divsChild>
    </w:div>
    <w:div w:id="1630814838">
      <w:bodyDiv w:val="1"/>
      <w:marLeft w:val="0"/>
      <w:marRight w:val="0"/>
      <w:marTop w:val="0"/>
      <w:marBottom w:val="0"/>
      <w:divBdr>
        <w:top w:val="none" w:sz="0" w:space="0" w:color="auto"/>
        <w:left w:val="none" w:sz="0" w:space="0" w:color="auto"/>
        <w:bottom w:val="none" w:sz="0" w:space="0" w:color="auto"/>
        <w:right w:val="none" w:sz="0" w:space="0" w:color="auto"/>
      </w:divBdr>
    </w:div>
    <w:div w:id="1630815223">
      <w:bodyDiv w:val="1"/>
      <w:marLeft w:val="0"/>
      <w:marRight w:val="0"/>
      <w:marTop w:val="0"/>
      <w:marBottom w:val="0"/>
      <w:divBdr>
        <w:top w:val="none" w:sz="0" w:space="0" w:color="auto"/>
        <w:left w:val="none" w:sz="0" w:space="0" w:color="auto"/>
        <w:bottom w:val="none" w:sz="0" w:space="0" w:color="auto"/>
        <w:right w:val="none" w:sz="0" w:space="0" w:color="auto"/>
      </w:divBdr>
    </w:div>
    <w:div w:id="1636643834">
      <w:bodyDiv w:val="1"/>
      <w:marLeft w:val="0"/>
      <w:marRight w:val="0"/>
      <w:marTop w:val="0"/>
      <w:marBottom w:val="0"/>
      <w:divBdr>
        <w:top w:val="none" w:sz="0" w:space="0" w:color="auto"/>
        <w:left w:val="none" w:sz="0" w:space="0" w:color="auto"/>
        <w:bottom w:val="none" w:sz="0" w:space="0" w:color="auto"/>
        <w:right w:val="none" w:sz="0" w:space="0" w:color="auto"/>
      </w:divBdr>
      <w:divsChild>
        <w:div w:id="552696873">
          <w:marLeft w:val="0"/>
          <w:marRight w:val="0"/>
          <w:marTop w:val="0"/>
          <w:marBottom w:val="0"/>
          <w:divBdr>
            <w:top w:val="none" w:sz="0" w:space="0" w:color="auto"/>
            <w:left w:val="none" w:sz="0" w:space="0" w:color="auto"/>
            <w:bottom w:val="none" w:sz="0" w:space="0" w:color="auto"/>
            <w:right w:val="none" w:sz="0" w:space="0" w:color="auto"/>
          </w:divBdr>
        </w:div>
      </w:divsChild>
    </w:div>
    <w:div w:id="1643582136">
      <w:bodyDiv w:val="1"/>
      <w:marLeft w:val="0"/>
      <w:marRight w:val="0"/>
      <w:marTop w:val="0"/>
      <w:marBottom w:val="0"/>
      <w:divBdr>
        <w:top w:val="none" w:sz="0" w:space="0" w:color="auto"/>
        <w:left w:val="none" w:sz="0" w:space="0" w:color="auto"/>
        <w:bottom w:val="none" w:sz="0" w:space="0" w:color="auto"/>
        <w:right w:val="none" w:sz="0" w:space="0" w:color="auto"/>
      </w:divBdr>
      <w:divsChild>
        <w:div w:id="473328306">
          <w:marLeft w:val="0"/>
          <w:marRight w:val="0"/>
          <w:marTop w:val="0"/>
          <w:marBottom w:val="0"/>
          <w:divBdr>
            <w:top w:val="none" w:sz="0" w:space="0" w:color="auto"/>
            <w:left w:val="none" w:sz="0" w:space="0" w:color="auto"/>
            <w:bottom w:val="none" w:sz="0" w:space="0" w:color="auto"/>
            <w:right w:val="none" w:sz="0" w:space="0" w:color="auto"/>
          </w:divBdr>
        </w:div>
      </w:divsChild>
    </w:div>
    <w:div w:id="1684623507">
      <w:bodyDiv w:val="1"/>
      <w:marLeft w:val="0"/>
      <w:marRight w:val="0"/>
      <w:marTop w:val="0"/>
      <w:marBottom w:val="0"/>
      <w:divBdr>
        <w:top w:val="none" w:sz="0" w:space="0" w:color="auto"/>
        <w:left w:val="none" w:sz="0" w:space="0" w:color="auto"/>
        <w:bottom w:val="none" w:sz="0" w:space="0" w:color="auto"/>
        <w:right w:val="none" w:sz="0" w:space="0" w:color="auto"/>
      </w:divBdr>
      <w:divsChild>
        <w:div w:id="858205403">
          <w:marLeft w:val="0"/>
          <w:marRight w:val="0"/>
          <w:marTop w:val="0"/>
          <w:marBottom w:val="0"/>
          <w:divBdr>
            <w:top w:val="none" w:sz="0" w:space="0" w:color="auto"/>
            <w:left w:val="none" w:sz="0" w:space="0" w:color="auto"/>
            <w:bottom w:val="none" w:sz="0" w:space="0" w:color="auto"/>
            <w:right w:val="none" w:sz="0" w:space="0" w:color="auto"/>
          </w:divBdr>
        </w:div>
      </w:divsChild>
    </w:div>
    <w:div w:id="1713723673">
      <w:bodyDiv w:val="1"/>
      <w:marLeft w:val="0"/>
      <w:marRight w:val="0"/>
      <w:marTop w:val="0"/>
      <w:marBottom w:val="0"/>
      <w:divBdr>
        <w:top w:val="none" w:sz="0" w:space="0" w:color="auto"/>
        <w:left w:val="none" w:sz="0" w:space="0" w:color="auto"/>
        <w:bottom w:val="none" w:sz="0" w:space="0" w:color="auto"/>
        <w:right w:val="none" w:sz="0" w:space="0" w:color="auto"/>
      </w:divBdr>
      <w:divsChild>
        <w:div w:id="124663094">
          <w:marLeft w:val="0"/>
          <w:marRight w:val="0"/>
          <w:marTop w:val="0"/>
          <w:marBottom w:val="0"/>
          <w:divBdr>
            <w:top w:val="none" w:sz="0" w:space="0" w:color="auto"/>
            <w:left w:val="none" w:sz="0" w:space="0" w:color="auto"/>
            <w:bottom w:val="none" w:sz="0" w:space="0" w:color="auto"/>
            <w:right w:val="none" w:sz="0" w:space="0" w:color="auto"/>
          </w:divBdr>
        </w:div>
      </w:divsChild>
    </w:div>
    <w:div w:id="1740204947">
      <w:bodyDiv w:val="1"/>
      <w:marLeft w:val="0"/>
      <w:marRight w:val="0"/>
      <w:marTop w:val="0"/>
      <w:marBottom w:val="0"/>
      <w:divBdr>
        <w:top w:val="none" w:sz="0" w:space="0" w:color="auto"/>
        <w:left w:val="none" w:sz="0" w:space="0" w:color="auto"/>
        <w:bottom w:val="none" w:sz="0" w:space="0" w:color="auto"/>
        <w:right w:val="none" w:sz="0" w:space="0" w:color="auto"/>
      </w:divBdr>
      <w:divsChild>
        <w:div w:id="2106336761">
          <w:marLeft w:val="0"/>
          <w:marRight w:val="0"/>
          <w:marTop w:val="0"/>
          <w:marBottom w:val="0"/>
          <w:divBdr>
            <w:top w:val="none" w:sz="0" w:space="0" w:color="auto"/>
            <w:left w:val="none" w:sz="0" w:space="0" w:color="auto"/>
            <w:bottom w:val="none" w:sz="0" w:space="0" w:color="auto"/>
            <w:right w:val="none" w:sz="0" w:space="0" w:color="auto"/>
          </w:divBdr>
        </w:div>
      </w:divsChild>
    </w:div>
    <w:div w:id="1778594988">
      <w:bodyDiv w:val="1"/>
      <w:marLeft w:val="0"/>
      <w:marRight w:val="0"/>
      <w:marTop w:val="0"/>
      <w:marBottom w:val="0"/>
      <w:divBdr>
        <w:top w:val="none" w:sz="0" w:space="0" w:color="auto"/>
        <w:left w:val="none" w:sz="0" w:space="0" w:color="auto"/>
        <w:bottom w:val="none" w:sz="0" w:space="0" w:color="auto"/>
        <w:right w:val="none" w:sz="0" w:space="0" w:color="auto"/>
      </w:divBdr>
      <w:divsChild>
        <w:div w:id="136382107">
          <w:marLeft w:val="0"/>
          <w:marRight w:val="0"/>
          <w:marTop w:val="0"/>
          <w:marBottom w:val="0"/>
          <w:divBdr>
            <w:top w:val="none" w:sz="0" w:space="0" w:color="auto"/>
            <w:left w:val="none" w:sz="0" w:space="0" w:color="auto"/>
            <w:bottom w:val="none" w:sz="0" w:space="0" w:color="auto"/>
            <w:right w:val="none" w:sz="0" w:space="0" w:color="auto"/>
          </w:divBdr>
        </w:div>
      </w:divsChild>
    </w:div>
    <w:div w:id="1835757877">
      <w:bodyDiv w:val="1"/>
      <w:marLeft w:val="0"/>
      <w:marRight w:val="0"/>
      <w:marTop w:val="0"/>
      <w:marBottom w:val="0"/>
      <w:divBdr>
        <w:top w:val="none" w:sz="0" w:space="0" w:color="auto"/>
        <w:left w:val="none" w:sz="0" w:space="0" w:color="auto"/>
        <w:bottom w:val="none" w:sz="0" w:space="0" w:color="auto"/>
        <w:right w:val="none" w:sz="0" w:space="0" w:color="auto"/>
      </w:divBdr>
      <w:divsChild>
        <w:div w:id="548032981">
          <w:marLeft w:val="0"/>
          <w:marRight w:val="0"/>
          <w:marTop w:val="0"/>
          <w:marBottom w:val="0"/>
          <w:divBdr>
            <w:top w:val="none" w:sz="0" w:space="0" w:color="auto"/>
            <w:left w:val="none" w:sz="0" w:space="0" w:color="auto"/>
            <w:bottom w:val="none" w:sz="0" w:space="0" w:color="auto"/>
            <w:right w:val="none" w:sz="0" w:space="0" w:color="auto"/>
          </w:divBdr>
        </w:div>
      </w:divsChild>
    </w:div>
    <w:div w:id="1866360546">
      <w:bodyDiv w:val="1"/>
      <w:marLeft w:val="0"/>
      <w:marRight w:val="0"/>
      <w:marTop w:val="0"/>
      <w:marBottom w:val="0"/>
      <w:divBdr>
        <w:top w:val="none" w:sz="0" w:space="0" w:color="auto"/>
        <w:left w:val="none" w:sz="0" w:space="0" w:color="auto"/>
        <w:bottom w:val="none" w:sz="0" w:space="0" w:color="auto"/>
        <w:right w:val="none" w:sz="0" w:space="0" w:color="auto"/>
      </w:divBdr>
      <w:divsChild>
        <w:div w:id="1564638933">
          <w:marLeft w:val="0"/>
          <w:marRight w:val="0"/>
          <w:marTop w:val="0"/>
          <w:marBottom w:val="0"/>
          <w:divBdr>
            <w:top w:val="none" w:sz="0" w:space="0" w:color="auto"/>
            <w:left w:val="none" w:sz="0" w:space="0" w:color="auto"/>
            <w:bottom w:val="none" w:sz="0" w:space="0" w:color="auto"/>
            <w:right w:val="none" w:sz="0" w:space="0" w:color="auto"/>
          </w:divBdr>
        </w:div>
      </w:divsChild>
    </w:div>
    <w:div w:id="1886985286">
      <w:bodyDiv w:val="1"/>
      <w:marLeft w:val="0"/>
      <w:marRight w:val="0"/>
      <w:marTop w:val="0"/>
      <w:marBottom w:val="0"/>
      <w:divBdr>
        <w:top w:val="none" w:sz="0" w:space="0" w:color="auto"/>
        <w:left w:val="none" w:sz="0" w:space="0" w:color="auto"/>
        <w:bottom w:val="none" w:sz="0" w:space="0" w:color="auto"/>
        <w:right w:val="none" w:sz="0" w:space="0" w:color="auto"/>
      </w:divBdr>
      <w:divsChild>
        <w:div w:id="776681669">
          <w:marLeft w:val="0"/>
          <w:marRight w:val="0"/>
          <w:marTop w:val="0"/>
          <w:marBottom w:val="0"/>
          <w:divBdr>
            <w:top w:val="none" w:sz="0" w:space="0" w:color="auto"/>
            <w:left w:val="none" w:sz="0" w:space="0" w:color="auto"/>
            <w:bottom w:val="none" w:sz="0" w:space="0" w:color="auto"/>
            <w:right w:val="none" w:sz="0" w:space="0" w:color="auto"/>
          </w:divBdr>
        </w:div>
      </w:divsChild>
    </w:div>
    <w:div w:id="1890722138">
      <w:bodyDiv w:val="1"/>
      <w:marLeft w:val="0"/>
      <w:marRight w:val="0"/>
      <w:marTop w:val="0"/>
      <w:marBottom w:val="0"/>
      <w:divBdr>
        <w:top w:val="none" w:sz="0" w:space="0" w:color="auto"/>
        <w:left w:val="none" w:sz="0" w:space="0" w:color="auto"/>
        <w:bottom w:val="none" w:sz="0" w:space="0" w:color="auto"/>
        <w:right w:val="none" w:sz="0" w:space="0" w:color="auto"/>
      </w:divBdr>
      <w:divsChild>
        <w:div w:id="777453914">
          <w:marLeft w:val="0"/>
          <w:marRight w:val="0"/>
          <w:marTop w:val="0"/>
          <w:marBottom w:val="0"/>
          <w:divBdr>
            <w:top w:val="none" w:sz="0" w:space="0" w:color="auto"/>
            <w:left w:val="none" w:sz="0" w:space="0" w:color="auto"/>
            <w:bottom w:val="none" w:sz="0" w:space="0" w:color="auto"/>
            <w:right w:val="none" w:sz="0" w:space="0" w:color="auto"/>
          </w:divBdr>
        </w:div>
      </w:divsChild>
    </w:div>
    <w:div w:id="1955751835">
      <w:bodyDiv w:val="1"/>
      <w:marLeft w:val="0"/>
      <w:marRight w:val="0"/>
      <w:marTop w:val="0"/>
      <w:marBottom w:val="0"/>
      <w:divBdr>
        <w:top w:val="none" w:sz="0" w:space="0" w:color="auto"/>
        <w:left w:val="none" w:sz="0" w:space="0" w:color="auto"/>
        <w:bottom w:val="none" w:sz="0" w:space="0" w:color="auto"/>
        <w:right w:val="none" w:sz="0" w:space="0" w:color="auto"/>
      </w:divBdr>
      <w:divsChild>
        <w:div w:id="521167158">
          <w:marLeft w:val="0"/>
          <w:marRight w:val="0"/>
          <w:marTop w:val="0"/>
          <w:marBottom w:val="0"/>
          <w:divBdr>
            <w:top w:val="none" w:sz="0" w:space="0" w:color="auto"/>
            <w:left w:val="none" w:sz="0" w:space="0" w:color="auto"/>
            <w:bottom w:val="none" w:sz="0" w:space="0" w:color="auto"/>
            <w:right w:val="none" w:sz="0" w:space="0" w:color="auto"/>
          </w:divBdr>
        </w:div>
      </w:divsChild>
    </w:div>
    <w:div w:id="1996372169">
      <w:bodyDiv w:val="1"/>
      <w:marLeft w:val="0"/>
      <w:marRight w:val="0"/>
      <w:marTop w:val="0"/>
      <w:marBottom w:val="0"/>
      <w:divBdr>
        <w:top w:val="none" w:sz="0" w:space="0" w:color="auto"/>
        <w:left w:val="none" w:sz="0" w:space="0" w:color="auto"/>
        <w:bottom w:val="none" w:sz="0" w:space="0" w:color="auto"/>
        <w:right w:val="none" w:sz="0" w:space="0" w:color="auto"/>
      </w:divBdr>
    </w:div>
    <w:div w:id="1996565108">
      <w:bodyDiv w:val="1"/>
      <w:marLeft w:val="0"/>
      <w:marRight w:val="0"/>
      <w:marTop w:val="0"/>
      <w:marBottom w:val="0"/>
      <w:divBdr>
        <w:top w:val="none" w:sz="0" w:space="0" w:color="auto"/>
        <w:left w:val="none" w:sz="0" w:space="0" w:color="auto"/>
        <w:bottom w:val="none" w:sz="0" w:space="0" w:color="auto"/>
        <w:right w:val="none" w:sz="0" w:space="0" w:color="auto"/>
      </w:divBdr>
      <w:divsChild>
        <w:div w:id="175729311">
          <w:marLeft w:val="0"/>
          <w:marRight w:val="0"/>
          <w:marTop w:val="0"/>
          <w:marBottom w:val="0"/>
          <w:divBdr>
            <w:top w:val="none" w:sz="0" w:space="0" w:color="auto"/>
            <w:left w:val="none" w:sz="0" w:space="0" w:color="auto"/>
            <w:bottom w:val="none" w:sz="0" w:space="0" w:color="auto"/>
            <w:right w:val="none" w:sz="0" w:space="0" w:color="auto"/>
          </w:divBdr>
        </w:div>
      </w:divsChild>
    </w:div>
    <w:div w:id="2030134079">
      <w:bodyDiv w:val="1"/>
      <w:marLeft w:val="0"/>
      <w:marRight w:val="0"/>
      <w:marTop w:val="0"/>
      <w:marBottom w:val="0"/>
      <w:divBdr>
        <w:top w:val="none" w:sz="0" w:space="0" w:color="auto"/>
        <w:left w:val="none" w:sz="0" w:space="0" w:color="auto"/>
        <w:bottom w:val="none" w:sz="0" w:space="0" w:color="auto"/>
        <w:right w:val="none" w:sz="0" w:space="0" w:color="auto"/>
      </w:divBdr>
      <w:divsChild>
        <w:div w:id="1186284319">
          <w:marLeft w:val="0"/>
          <w:marRight w:val="0"/>
          <w:marTop w:val="0"/>
          <w:marBottom w:val="0"/>
          <w:divBdr>
            <w:top w:val="none" w:sz="0" w:space="0" w:color="auto"/>
            <w:left w:val="none" w:sz="0" w:space="0" w:color="auto"/>
            <w:bottom w:val="none" w:sz="0" w:space="0" w:color="auto"/>
            <w:right w:val="none" w:sz="0" w:space="0" w:color="auto"/>
          </w:divBdr>
          <w:divsChild>
            <w:div w:id="1031371712">
              <w:marLeft w:val="0"/>
              <w:marRight w:val="0"/>
              <w:marTop w:val="0"/>
              <w:marBottom w:val="0"/>
              <w:divBdr>
                <w:top w:val="none" w:sz="0" w:space="0" w:color="auto"/>
                <w:left w:val="none" w:sz="0" w:space="0" w:color="auto"/>
                <w:bottom w:val="none" w:sz="0" w:space="0" w:color="auto"/>
                <w:right w:val="none" w:sz="0" w:space="0" w:color="auto"/>
              </w:divBdr>
              <w:divsChild>
                <w:div w:id="869800620">
                  <w:marLeft w:val="0"/>
                  <w:marRight w:val="0"/>
                  <w:marTop w:val="0"/>
                  <w:marBottom w:val="0"/>
                  <w:divBdr>
                    <w:top w:val="none" w:sz="0" w:space="0" w:color="auto"/>
                    <w:left w:val="none" w:sz="0" w:space="0" w:color="auto"/>
                    <w:bottom w:val="none" w:sz="0" w:space="0" w:color="auto"/>
                    <w:right w:val="none" w:sz="0" w:space="0" w:color="auto"/>
                  </w:divBdr>
                </w:div>
              </w:divsChild>
            </w:div>
            <w:div w:id="494417575">
              <w:marLeft w:val="0"/>
              <w:marRight w:val="0"/>
              <w:marTop w:val="0"/>
              <w:marBottom w:val="0"/>
              <w:divBdr>
                <w:top w:val="none" w:sz="0" w:space="0" w:color="auto"/>
                <w:left w:val="none" w:sz="0" w:space="0" w:color="auto"/>
                <w:bottom w:val="none" w:sz="0" w:space="0" w:color="auto"/>
                <w:right w:val="none" w:sz="0" w:space="0" w:color="auto"/>
              </w:divBdr>
              <w:divsChild>
                <w:div w:id="3817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2261">
          <w:marLeft w:val="0"/>
          <w:marRight w:val="0"/>
          <w:marTop w:val="0"/>
          <w:marBottom w:val="0"/>
          <w:divBdr>
            <w:top w:val="none" w:sz="0" w:space="0" w:color="auto"/>
            <w:left w:val="none" w:sz="0" w:space="0" w:color="auto"/>
            <w:bottom w:val="none" w:sz="0" w:space="0" w:color="auto"/>
            <w:right w:val="none" w:sz="0" w:space="0" w:color="auto"/>
          </w:divBdr>
          <w:divsChild>
            <w:div w:id="1473985069">
              <w:marLeft w:val="0"/>
              <w:marRight w:val="0"/>
              <w:marTop w:val="0"/>
              <w:marBottom w:val="0"/>
              <w:divBdr>
                <w:top w:val="none" w:sz="0" w:space="0" w:color="auto"/>
                <w:left w:val="none" w:sz="0" w:space="0" w:color="auto"/>
                <w:bottom w:val="none" w:sz="0" w:space="0" w:color="auto"/>
                <w:right w:val="none" w:sz="0" w:space="0" w:color="auto"/>
              </w:divBdr>
              <w:divsChild>
                <w:div w:id="229116754">
                  <w:marLeft w:val="0"/>
                  <w:marRight w:val="0"/>
                  <w:marTop w:val="0"/>
                  <w:marBottom w:val="0"/>
                  <w:divBdr>
                    <w:top w:val="none" w:sz="0" w:space="0" w:color="auto"/>
                    <w:left w:val="none" w:sz="0" w:space="0" w:color="auto"/>
                    <w:bottom w:val="none" w:sz="0" w:space="0" w:color="auto"/>
                    <w:right w:val="none" w:sz="0" w:space="0" w:color="auto"/>
                  </w:divBdr>
                </w:div>
              </w:divsChild>
            </w:div>
            <w:div w:id="268320223">
              <w:marLeft w:val="0"/>
              <w:marRight w:val="0"/>
              <w:marTop w:val="0"/>
              <w:marBottom w:val="0"/>
              <w:divBdr>
                <w:top w:val="none" w:sz="0" w:space="0" w:color="auto"/>
                <w:left w:val="none" w:sz="0" w:space="0" w:color="auto"/>
                <w:bottom w:val="none" w:sz="0" w:space="0" w:color="auto"/>
                <w:right w:val="none" w:sz="0" w:space="0" w:color="auto"/>
              </w:divBdr>
              <w:divsChild>
                <w:div w:id="20054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7522">
          <w:marLeft w:val="0"/>
          <w:marRight w:val="0"/>
          <w:marTop w:val="0"/>
          <w:marBottom w:val="0"/>
          <w:divBdr>
            <w:top w:val="none" w:sz="0" w:space="0" w:color="auto"/>
            <w:left w:val="none" w:sz="0" w:space="0" w:color="auto"/>
            <w:bottom w:val="none" w:sz="0" w:space="0" w:color="auto"/>
            <w:right w:val="none" w:sz="0" w:space="0" w:color="auto"/>
          </w:divBdr>
          <w:divsChild>
            <w:div w:id="1715884918">
              <w:marLeft w:val="0"/>
              <w:marRight w:val="0"/>
              <w:marTop w:val="0"/>
              <w:marBottom w:val="0"/>
              <w:divBdr>
                <w:top w:val="none" w:sz="0" w:space="0" w:color="auto"/>
                <w:left w:val="none" w:sz="0" w:space="0" w:color="auto"/>
                <w:bottom w:val="none" w:sz="0" w:space="0" w:color="auto"/>
                <w:right w:val="none" w:sz="0" w:space="0" w:color="auto"/>
              </w:divBdr>
              <w:divsChild>
                <w:div w:id="928924826">
                  <w:marLeft w:val="0"/>
                  <w:marRight w:val="0"/>
                  <w:marTop w:val="0"/>
                  <w:marBottom w:val="0"/>
                  <w:divBdr>
                    <w:top w:val="none" w:sz="0" w:space="0" w:color="auto"/>
                    <w:left w:val="none" w:sz="0" w:space="0" w:color="auto"/>
                    <w:bottom w:val="none" w:sz="0" w:space="0" w:color="auto"/>
                    <w:right w:val="none" w:sz="0" w:space="0" w:color="auto"/>
                  </w:divBdr>
                </w:div>
              </w:divsChild>
            </w:div>
            <w:div w:id="424614065">
              <w:marLeft w:val="0"/>
              <w:marRight w:val="0"/>
              <w:marTop w:val="0"/>
              <w:marBottom w:val="0"/>
              <w:divBdr>
                <w:top w:val="none" w:sz="0" w:space="0" w:color="auto"/>
                <w:left w:val="none" w:sz="0" w:space="0" w:color="auto"/>
                <w:bottom w:val="none" w:sz="0" w:space="0" w:color="auto"/>
                <w:right w:val="none" w:sz="0" w:space="0" w:color="auto"/>
              </w:divBdr>
              <w:divsChild>
                <w:div w:id="1961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0154">
          <w:marLeft w:val="0"/>
          <w:marRight w:val="0"/>
          <w:marTop w:val="0"/>
          <w:marBottom w:val="0"/>
          <w:divBdr>
            <w:top w:val="none" w:sz="0" w:space="0" w:color="auto"/>
            <w:left w:val="none" w:sz="0" w:space="0" w:color="auto"/>
            <w:bottom w:val="none" w:sz="0" w:space="0" w:color="auto"/>
            <w:right w:val="none" w:sz="0" w:space="0" w:color="auto"/>
          </w:divBdr>
          <w:divsChild>
            <w:div w:id="1367564073">
              <w:marLeft w:val="0"/>
              <w:marRight w:val="0"/>
              <w:marTop w:val="0"/>
              <w:marBottom w:val="0"/>
              <w:divBdr>
                <w:top w:val="none" w:sz="0" w:space="0" w:color="auto"/>
                <w:left w:val="none" w:sz="0" w:space="0" w:color="auto"/>
                <w:bottom w:val="none" w:sz="0" w:space="0" w:color="auto"/>
                <w:right w:val="none" w:sz="0" w:space="0" w:color="auto"/>
              </w:divBdr>
              <w:divsChild>
                <w:div w:id="62142757">
                  <w:marLeft w:val="0"/>
                  <w:marRight w:val="0"/>
                  <w:marTop w:val="0"/>
                  <w:marBottom w:val="0"/>
                  <w:divBdr>
                    <w:top w:val="none" w:sz="0" w:space="0" w:color="auto"/>
                    <w:left w:val="none" w:sz="0" w:space="0" w:color="auto"/>
                    <w:bottom w:val="none" w:sz="0" w:space="0" w:color="auto"/>
                    <w:right w:val="none" w:sz="0" w:space="0" w:color="auto"/>
                  </w:divBdr>
                </w:div>
              </w:divsChild>
            </w:div>
            <w:div w:id="519590316">
              <w:marLeft w:val="0"/>
              <w:marRight w:val="0"/>
              <w:marTop w:val="0"/>
              <w:marBottom w:val="0"/>
              <w:divBdr>
                <w:top w:val="none" w:sz="0" w:space="0" w:color="auto"/>
                <w:left w:val="none" w:sz="0" w:space="0" w:color="auto"/>
                <w:bottom w:val="none" w:sz="0" w:space="0" w:color="auto"/>
                <w:right w:val="none" w:sz="0" w:space="0" w:color="auto"/>
              </w:divBdr>
              <w:divsChild>
                <w:div w:id="13631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1572">
      <w:bodyDiv w:val="1"/>
      <w:marLeft w:val="0"/>
      <w:marRight w:val="0"/>
      <w:marTop w:val="0"/>
      <w:marBottom w:val="0"/>
      <w:divBdr>
        <w:top w:val="none" w:sz="0" w:space="0" w:color="auto"/>
        <w:left w:val="none" w:sz="0" w:space="0" w:color="auto"/>
        <w:bottom w:val="none" w:sz="0" w:space="0" w:color="auto"/>
        <w:right w:val="none" w:sz="0" w:space="0" w:color="auto"/>
      </w:divBdr>
      <w:divsChild>
        <w:div w:id="2067295927">
          <w:marLeft w:val="0"/>
          <w:marRight w:val="0"/>
          <w:marTop w:val="0"/>
          <w:marBottom w:val="0"/>
          <w:divBdr>
            <w:top w:val="none" w:sz="0" w:space="0" w:color="auto"/>
            <w:left w:val="none" w:sz="0" w:space="0" w:color="auto"/>
            <w:bottom w:val="none" w:sz="0" w:space="0" w:color="auto"/>
            <w:right w:val="none" w:sz="0" w:space="0" w:color="auto"/>
          </w:divBdr>
        </w:div>
      </w:divsChild>
    </w:div>
    <w:div w:id="2048598498">
      <w:bodyDiv w:val="1"/>
      <w:marLeft w:val="0"/>
      <w:marRight w:val="0"/>
      <w:marTop w:val="0"/>
      <w:marBottom w:val="0"/>
      <w:divBdr>
        <w:top w:val="none" w:sz="0" w:space="0" w:color="auto"/>
        <w:left w:val="none" w:sz="0" w:space="0" w:color="auto"/>
        <w:bottom w:val="none" w:sz="0" w:space="0" w:color="auto"/>
        <w:right w:val="none" w:sz="0" w:space="0" w:color="auto"/>
      </w:divBdr>
      <w:divsChild>
        <w:div w:id="794952804">
          <w:marLeft w:val="0"/>
          <w:marRight w:val="0"/>
          <w:marTop w:val="0"/>
          <w:marBottom w:val="0"/>
          <w:divBdr>
            <w:top w:val="none" w:sz="0" w:space="0" w:color="auto"/>
            <w:left w:val="none" w:sz="0" w:space="0" w:color="auto"/>
            <w:bottom w:val="none" w:sz="0" w:space="0" w:color="auto"/>
            <w:right w:val="none" w:sz="0" w:space="0" w:color="auto"/>
          </w:divBdr>
        </w:div>
      </w:divsChild>
    </w:div>
    <w:div w:id="2051298891">
      <w:bodyDiv w:val="1"/>
      <w:marLeft w:val="0"/>
      <w:marRight w:val="0"/>
      <w:marTop w:val="0"/>
      <w:marBottom w:val="0"/>
      <w:divBdr>
        <w:top w:val="none" w:sz="0" w:space="0" w:color="auto"/>
        <w:left w:val="none" w:sz="0" w:space="0" w:color="auto"/>
        <w:bottom w:val="none" w:sz="0" w:space="0" w:color="auto"/>
        <w:right w:val="none" w:sz="0" w:space="0" w:color="auto"/>
      </w:divBdr>
    </w:div>
    <w:div w:id="2059549268">
      <w:bodyDiv w:val="1"/>
      <w:marLeft w:val="0"/>
      <w:marRight w:val="0"/>
      <w:marTop w:val="0"/>
      <w:marBottom w:val="0"/>
      <w:divBdr>
        <w:top w:val="none" w:sz="0" w:space="0" w:color="auto"/>
        <w:left w:val="none" w:sz="0" w:space="0" w:color="auto"/>
        <w:bottom w:val="none" w:sz="0" w:space="0" w:color="auto"/>
        <w:right w:val="none" w:sz="0" w:space="0" w:color="auto"/>
      </w:divBdr>
      <w:divsChild>
        <w:div w:id="1704482264">
          <w:marLeft w:val="0"/>
          <w:marRight w:val="0"/>
          <w:marTop w:val="0"/>
          <w:marBottom w:val="0"/>
          <w:divBdr>
            <w:top w:val="none" w:sz="0" w:space="0" w:color="auto"/>
            <w:left w:val="none" w:sz="0" w:space="0" w:color="auto"/>
            <w:bottom w:val="none" w:sz="0" w:space="0" w:color="auto"/>
            <w:right w:val="none" w:sz="0" w:space="0" w:color="auto"/>
          </w:divBdr>
          <w:divsChild>
            <w:div w:id="365256591">
              <w:marLeft w:val="0"/>
              <w:marRight w:val="0"/>
              <w:marTop w:val="0"/>
              <w:marBottom w:val="0"/>
              <w:divBdr>
                <w:top w:val="none" w:sz="0" w:space="0" w:color="auto"/>
                <w:left w:val="none" w:sz="0" w:space="0" w:color="auto"/>
                <w:bottom w:val="none" w:sz="0" w:space="0" w:color="auto"/>
                <w:right w:val="none" w:sz="0" w:space="0" w:color="auto"/>
              </w:divBdr>
              <w:divsChild>
                <w:div w:id="856313775">
                  <w:marLeft w:val="0"/>
                  <w:marRight w:val="0"/>
                  <w:marTop w:val="0"/>
                  <w:marBottom w:val="0"/>
                  <w:divBdr>
                    <w:top w:val="none" w:sz="0" w:space="0" w:color="auto"/>
                    <w:left w:val="none" w:sz="0" w:space="0" w:color="auto"/>
                    <w:bottom w:val="none" w:sz="0" w:space="0" w:color="auto"/>
                    <w:right w:val="none" w:sz="0" w:space="0" w:color="auto"/>
                  </w:divBdr>
                </w:div>
              </w:divsChild>
            </w:div>
            <w:div w:id="707341278">
              <w:marLeft w:val="0"/>
              <w:marRight w:val="0"/>
              <w:marTop w:val="0"/>
              <w:marBottom w:val="0"/>
              <w:divBdr>
                <w:top w:val="none" w:sz="0" w:space="0" w:color="auto"/>
                <w:left w:val="none" w:sz="0" w:space="0" w:color="auto"/>
                <w:bottom w:val="none" w:sz="0" w:space="0" w:color="auto"/>
                <w:right w:val="none" w:sz="0" w:space="0" w:color="auto"/>
              </w:divBdr>
              <w:divsChild>
                <w:div w:id="6432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29263">
          <w:marLeft w:val="0"/>
          <w:marRight w:val="0"/>
          <w:marTop w:val="0"/>
          <w:marBottom w:val="0"/>
          <w:divBdr>
            <w:top w:val="none" w:sz="0" w:space="0" w:color="auto"/>
            <w:left w:val="none" w:sz="0" w:space="0" w:color="auto"/>
            <w:bottom w:val="none" w:sz="0" w:space="0" w:color="auto"/>
            <w:right w:val="none" w:sz="0" w:space="0" w:color="auto"/>
          </w:divBdr>
          <w:divsChild>
            <w:div w:id="1870488634">
              <w:marLeft w:val="0"/>
              <w:marRight w:val="0"/>
              <w:marTop w:val="0"/>
              <w:marBottom w:val="0"/>
              <w:divBdr>
                <w:top w:val="none" w:sz="0" w:space="0" w:color="auto"/>
                <w:left w:val="none" w:sz="0" w:space="0" w:color="auto"/>
                <w:bottom w:val="none" w:sz="0" w:space="0" w:color="auto"/>
                <w:right w:val="none" w:sz="0" w:space="0" w:color="auto"/>
              </w:divBdr>
              <w:divsChild>
                <w:div w:id="1576207813">
                  <w:marLeft w:val="0"/>
                  <w:marRight w:val="0"/>
                  <w:marTop w:val="0"/>
                  <w:marBottom w:val="0"/>
                  <w:divBdr>
                    <w:top w:val="none" w:sz="0" w:space="0" w:color="auto"/>
                    <w:left w:val="none" w:sz="0" w:space="0" w:color="auto"/>
                    <w:bottom w:val="none" w:sz="0" w:space="0" w:color="auto"/>
                    <w:right w:val="none" w:sz="0" w:space="0" w:color="auto"/>
                  </w:divBdr>
                </w:div>
              </w:divsChild>
            </w:div>
            <w:div w:id="494148084">
              <w:marLeft w:val="0"/>
              <w:marRight w:val="0"/>
              <w:marTop w:val="0"/>
              <w:marBottom w:val="0"/>
              <w:divBdr>
                <w:top w:val="none" w:sz="0" w:space="0" w:color="auto"/>
                <w:left w:val="none" w:sz="0" w:space="0" w:color="auto"/>
                <w:bottom w:val="none" w:sz="0" w:space="0" w:color="auto"/>
                <w:right w:val="none" w:sz="0" w:space="0" w:color="auto"/>
              </w:divBdr>
              <w:divsChild>
                <w:div w:id="9483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3413">
      <w:bodyDiv w:val="1"/>
      <w:marLeft w:val="0"/>
      <w:marRight w:val="0"/>
      <w:marTop w:val="0"/>
      <w:marBottom w:val="0"/>
      <w:divBdr>
        <w:top w:val="none" w:sz="0" w:space="0" w:color="auto"/>
        <w:left w:val="none" w:sz="0" w:space="0" w:color="auto"/>
        <w:bottom w:val="none" w:sz="0" w:space="0" w:color="auto"/>
        <w:right w:val="none" w:sz="0" w:space="0" w:color="auto"/>
      </w:divBdr>
      <w:divsChild>
        <w:div w:id="1864048909">
          <w:marLeft w:val="0"/>
          <w:marRight w:val="0"/>
          <w:marTop w:val="0"/>
          <w:marBottom w:val="0"/>
          <w:divBdr>
            <w:top w:val="none" w:sz="0" w:space="0" w:color="auto"/>
            <w:left w:val="none" w:sz="0" w:space="0" w:color="auto"/>
            <w:bottom w:val="none" w:sz="0" w:space="0" w:color="auto"/>
            <w:right w:val="none" w:sz="0" w:space="0" w:color="auto"/>
          </w:divBdr>
          <w:divsChild>
            <w:div w:id="1893342507">
              <w:marLeft w:val="0"/>
              <w:marRight w:val="0"/>
              <w:marTop w:val="0"/>
              <w:marBottom w:val="0"/>
              <w:divBdr>
                <w:top w:val="none" w:sz="0" w:space="0" w:color="auto"/>
                <w:left w:val="none" w:sz="0" w:space="0" w:color="auto"/>
                <w:bottom w:val="none" w:sz="0" w:space="0" w:color="auto"/>
                <w:right w:val="none" w:sz="0" w:space="0" w:color="auto"/>
              </w:divBdr>
              <w:divsChild>
                <w:div w:id="1185948684">
                  <w:marLeft w:val="0"/>
                  <w:marRight w:val="0"/>
                  <w:marTop w:val="0"/>
                  <w:marBottom w:val="0"/>
                  <w:divBdr>
                    <w:top w:val="none" w:sz="0" w:space="0" w:color="auto"/>
                    <w:left w:val="none" w:sz="0" w:space="0" w:color="auto"/>
                    <w:bottom w:val="none" w:sz="0" w:space="0" w:color="auto"/>
                    <w:right w:val="none" w:sz="0" w:space="0" w:color="auto"/>
                  </w:divBdr>
                </w:div>
              </w:divsChild>
            </w:div>
            <w:div w:id="687489355">
              <w:marLeft w:val="0"/>
              <w:marRight w:val="0"/>
              <w:marTop w:val="0"/>
              <w:marBottom w:val="0"/>
              <w:divBdr>
                <w:top w:val="none" w:sz="0" w:space="0" w:color="auto"/>
                <w:left w:val="none" w:sz="0" w:space="0" w:color="auto"/>
                <w:bottom w:val="none" w:sz="0" w:space="0" w:color="auto"/>
                <w:right w:val="none" w:sz="0" w:space="0" w:color="auto"/>
              </w:divBdr>
              <w:divsChild>
                <w:div w:id="4292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2995">
          <w:marLeft w:val="0"/>
          <w:marRight w:val="0"/>
          <w:marTop w:val="0"/>
          <w:marBottom w:val="0"/>
          <w:divBdr>
            <w:top w:val="none" w:sz="0" w:space="0" w:color="auto"/>
            <w:left w:val="none" w:sz="0" w:space="0" w:color="auto"/>
            <w:bottom w:val="none" w:sz="0" w:space="0" w:color="auto"/>
            <w:right w:val="none" w:sz="0" w:space="0" w:color="auto"/>
          </w:divBdr>
          <w:divsChild>
            <w:div w:id="1170873399">
              <w:marLeft w:val="0"/>
              <w:marRight w:val="0"/>
              <w:marTop w:val="0"/>
              <w:marBottom w:val="0"/>
              <w:divBdr>
                <w:top w:val="none" w:sz="0" w:space="0" w:color="auto"/>
                <w:left w:val="none" w:sz="0" w:space="0" w:color="auto"/>
                <w:bottom w:val="none" w:sz="0" w:space="0" w:color="auto"/>
                <w:right w:val="none" w:sz="0" w:space="0" w:color="auto"/>
              </w:divBdr>
              <w:divsChild>
                <w:div w:id="2040004987">
                  <w:marLeft w:val="0"/>
                  <w:marRight w:val="0"/>
                  <w:marTop w:val="0"/>
                  <w:marBottom w:val="0"/>
                  <w:divBdr>
                    <w:top w:val="none" w:sz="0" w:space="0" w:color="auto"/>
                    <w:left w:val="none" w:sz="0" w:space="0" w:color="auto"/>
                    <w:bottom w:val="none" w:sz="0" w:space="0" w:color="auto"/>
                    <w:right w:val="none" w:sz="0" w:space="0" w:color="auto"/>
                  </w:divBdr>
                </w:div>
              </w:divsChild>
            </w:div>
            <w:div w:id="1377705387">
              <w:marLeft w:val="0"/>
              <w:marRight w:val="0"/>
              <w:marTop w:val="0"/>
              <w:marBottom w:val="0"/>
              <w:divBdr>
                <w:top w:val="none" w:sz="0" w:space="0" w:color="auto"/>
                <w:left w:val="none" w:sz="0" w:space="0" w:color="auto"/>
                <w:bottom w:val="none" w:sz="0" w:space="0" w:color="auto"/>
                <w:right w:val="none" w:sz="0" w:space="0" w:color="auto"/>
              </w:divBdr>
              <w:divsChild>
                <w:div w:id="2059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2653">
      <w:bodyDiv w:val="1"/>
      <w:marLeft w:val="0"/>
      <w:marRight w:val="0"/>
      <w:marTop w:val="0"/>
      <w:marBottom w:val="0"/>
      <w:divBdr>
        <w:top w:val="none" w:sz="0" w:space="0" w:color="auto"/>
        <w:left w:val="none" w:sz="0" w:space="0" w:color="auto"/>
        <w:bottom w:val="none" w:sz="0" w:space="0" w:color="auto"/>
        <w:right w:val="none" w:sz="0" w:space="0" w:color="auto"/>
      </w:divBdr>
    </w:div>
    <w:div w:id="2097095775">
      <w:bodyDiv w:val="1"/>
      <w:marLeft w:val="0"/>
      <w:marRight w:val="0"/>
      <w:marTop w:val="0"/>
      <w:marBottom w:val="0"/>
      <w:divBdr>
        <w:top w:val="none" w:sz="0" w:space="0" w:color="auto"/>
        <w:left w:val="none" w:sz="0" w:space="0" w:color="auto"/>
        <w:bottom w:val="none" w:sz="0" w:space="0" w:color="auto"/>
        <w:right w:val="none" w:sz="0" w:space="0" w:color="auto"/>
      </w:divBdr>
      <w:divsChild>
        <w:div w:id="115298690">
          <w:marLeft w:val="0"/>
          <w:marRight w:val="0"/>
          <w:marTop w:val="0"/>
          <w:marBottom w:val="0"/>
          <w:divBdr>
            <w:top w:val="none" w:sz="0" w:space="0" w:color="auto"/>
            <w:left w:val="none" w:sz="0" w:space="0" w:color="auto"/>
            <w:bottom w:val="none" w:sz="0" w:space="0" w:color="auto"/>
            <w:right w:val="none" w:sz="0" w:space="0" w:color="auto"/>
          </w:divBdr>
        </w:div>
      </w:divsChild>
    </w:div>
    <w:div w:id="2125465723">
      <w:bodyDiv w:val="1"/>
      <w:marLeft w:val="0"/>
      <w:marRight w:val="0"/>
      <w:marTop w:val="0"/>
      <w:marBottom w:val="0"/>
      <w:divBdr>
        <w:top w:val="none" w:sz="0" w:space="0" w:color="auto"/>
        <w:left w:val="none" w:sz="0" w:space="0" w:color="auto"/>
        <w:bottom w:val="none" w:sz="0" w:space="0" w:color="auto"/>
        <w:right w:val="none" w:sz="0" w:space="0" w:color="auto"/>
      </w:divBdr>
      <w:divsChild>
        <w:div w:id="1194146286">
          <w:marLeft w:val="0"/>
          <w:marRight w:val="0"/>
          <w:marTop w:val="0"/>
          <w:marBottom w:val="0"/>
          <w:divBdr>
            <w:top w:val="none" w:sz="0" w:space="0" w:color="auto"/>
            <w:left w:val="none" w:sz="0" w:space="0" w:color="auto"/>
            <w:bottom w:val="none" w:sz="0" w:space="0" w:color="auto"/>
            <w:right w:val="none" w:sz="0" w:space="0" w:color="auto"/>
          </w:divBdr>
        </w:div>
      </w:divsChild>
    </w:div>
    <w:div w:id="2128497870">
      <w:bodyDiv w:val="1"/>
      <w:marLeft w:val="0"/>
      <w:marRight w:val="0"/>
      <w:marTop w:val="0"/>
      <w:marBottom w:val="0"/>
      <w:divBdr>
        <w:top w:val="none" w:sz="0" w:space="0" w:color="auto"/>
        <w:left w:val="none" w:sz="0" w:space="0" w:color="auto"/>
        <w:bottom w:val="none" w:sz="0" w:space="0" w:color="auto"/>
        <w:right w:val="none" w:sz="0" w:space="0" w:color="auto"/>
      </w:divBdr>
      <w:divsChild>
        <w:div w:id="1532455907">
          <w:marLeft w:val="0"/>
          <w:marRight w:val="0"/>
          <w:marTop w:val="0"/>
          <w:marBottom w:val="0"/>
          <w:divBdr>
            <w:top w:val="none" w:sz="0" w:space="0" w:color="auto"/>
            <w:left w:val="none" w:sz="0" w:space="0" w:color="auto"/>
            <w:bottom w:val="none" w:sz="0" w:space="0" w:color="auto"/>
            <w:right w:val="none" w:sz="0" w:space="0" w:color="auto"/>
          </w:divBdr>
        </w:div>
      </w:divsChild>
    </w:div>
    <w:div w:id="2147121436">
      <w:bodyDiv w:val="1"/>
      <w:marLeft w:val="0"/>
      <w:marRight w:val="0"/>
      <w:marTop w:val="0"/>
      <w:marBottom w:val="0"/>
      <w:divBdr>
        <w:top w:val="none" w:sz="0" w:space="0" w:color="auto"/>
        <w:left w:val="none" w:sz="0" w:space="0" w:color="auto"/>
        <w:bottom w:val="none" w:sz="0" w:space="0" w:color="auto"/>
        <w:right w:val="none" w:sz="0" w:space="0" w:color="auto"/>
      </w:divBdr>
      <w:divsChild>
        <w:div w:id="434599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17.bin"/><Relationship Id="rId21" Type="http://schemas.openxmlformats.org/officeDocument/2006/relationships/image" Target="media/image9.wmf"/><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oleObject" Target="embeddings/oleObject8.bin"/><Relationship Id="rId68" Type="http://schemas.openxmlformats.org/officeDocument/2006/relationships/image" Target="media/image48.wmf"/><Relationship Id="rId84" Type="http://schemas.openxmlformats.org/officeDocument/2006/relationships/image" Target="media/image62.wmf"/><Relationship Id="rId89" Type="http://schemas.openxmlformats.org/officeDocument/2006/relationships/image" Target="media/image67.wmf"/><Relationship Id="rId112" Type="http://schemas.openxmlformats.org/officeDocument/2006/relationships/oleObject" Target="embeddings/oleObject15.bin"/><Relationship Id="rId133" Type="http://schemas.openxmlformats.org/officeDocument/2006/relationships/image" Target="media/image98.png"/><Relationship Id="rId138" Type="http://schemas.openxmlformats.org/officeDocument/2006/relationships/image" Target="media/image103.png"/><Relationship Id="rId16" Type="http://schemas.openxmlformats.org/officeDocument/2006/relationships/image" Target="media/image4.wmf"/><Relationship Id="rId107" Type="http://schemas.openxmlformats.org/officeDocument/2006/relationships/image" Target="media/image78.emf"/><Relationship Id="rId11" Type="http://schemas.openxmlformats.org/officeDocument/2006/relationships/footer" Target="footer3.xml"/><Relationship Id="rId32" Type="http://schemas.openxmlformats.org/officeDocument/2006/relationships/image" Target="media/image18.wmf"/><Relationship Id="rId37" Type="http://schemas.openxmlformats.org/officeDocument/2006/relationships/oleObject" Target="embeddings/oleObject3.bin"/><Relationship Id="rId53" Type="http://schemas.openxmlformats.org/officeDocument/2006/relationships/image" Target="media/image37.wmf"/><Relationship Id="rId58" Type="http://schemas.openxmlformats.org/officeDocument/2006/relationships/oleObject" Target="embeddings/oleObject6.bin"/><Relationship Id="rId74" Type="http://schemas.openxmlformats.org/officeDocument/2006/relationships/image" Target="media/image52.wmf"/><Relationship Id="rId79" Type="http://schemas.openxmlformats.org/officeDocument/2006/relationships/image" Target="media/image57.png"/><Relationship Id="rId102" Type="http://schemas.openxmlformats.org/officeDocument/2006/relationships/oleObject" Target="embeddings/oleObject12.bin"/><Relationship Id="rId123" Type="http://schemas.openxmlformats.org/officeDocument/2006/relationships/image" Target="media/image89.png"/><Relationship Id="rId128" Type="http://schemas.openxmlformats.org/officeDocument/2006/relationships/image" Target="media/image93.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wmf"/><Relationship Id="rId95" Type="http://schemas.openxmlformats.org/officeDocument/2006/relationships/image" Target="media/image71.wmf"/><Relationship Id="rId22" Type="http://schemas.openxmlformats.org/officeDocument/2006/relationships/image" Target="media/image10.wmf"/><Relationship Id="rId27" Type="http://schemas.openxmlformats.org/officeDocument/2006/relationships/image" Target="media/image13.wmf"/><Relationship Id="rId43" Type="http://schemas.openxmlformats.org/officeDocument/2006/relationships/image" Target="media/image28.wmf"/><Relationship Id="rId48" Type="http://schemas.openxmlformats.org/officeDocument/2006/relationships/image" Target="media/image33.wmf"/><Relationship Id="rId64" Type="http://schemas.openxmlformats.org/officeDocument/2006/relationships/image" Target="media/image44.wmf"/><Relationship Id="rId69" Type="http://schemas.openxmlformats.org/officeDocument/2006/relationships/image" Target="media/image49.wmf"/><Relationship Id="rId113" Type="http://schemas.openxmlformats.org/officeDocument/2006/relationships/image" Target="media/image81.wmf"/><Relationship Id="rId118" Type="http://schemas.openxmlformats.org/officeDocument/2006/relationships/image" Target="media/image84.emf"/><Relationship Id="rId134" Type="http://schemas.openxmlformats.org/officeDocument/2006/relationships/image" Target="media/image99.wmf"/><Relationship Id="rId139" Type="http://schemas.openxmlformats.org/officeDocument/2006/relationships/image" Target="media/image104.png"/><Relationship Id="rId8" Type="http://schemas.openxmlformats.org/officeDocument/2006/relationships/image" Target="media/image1.jpeg"/><Relationship Id="rId51" Type="http://schemas.openxmlformats.org/officeDocument/2006/relationships/image" Target="media/image36.wmf"/><Relationship Id="rId72" Type="http://schemas.openxmlformats.org/officeDocument/2006/relationships/oleObject" Target="embeddings/oleObject10.bin"/><Relationship Id="rId80" Type="http://schemas.openxmlformats.org/officeDocument/2006/relationships/image" Target="media/image58.png"/><Relationship Id="rId85" Type="http://schemas.openxmlformats.org/officeDocument/2006/relationships/image" Target="media/image63.wmf"/><Relationship Id="rId93" Type="http://schemas.openxmlformats.org/officeDocument/2006/relationships/image" Target="media/image70.png"/><Relationship Id="rId98" Type="http://schemas.openxmlformats.org/officeDocument/2006/relationships/footer" Target="footer8.xml"/><Relationship Id="rId121" Type="http://schemas.openxmlformats.org/officeDocument/2006/relationships/image" Target="media/image87.emf"/><Relationship Id="rId142"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19.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1.wmf"/><Relationship Id="rId67" Type="http://schemas.openxmlformats.org/officeDocument/2006/relationships/image" Target="media/image47.wmf"/><Relationship Id="rId103" Type="http://schemas.openxmlformats.org/officeDocument/2006/relationships/image" Target="media/image75.png"/><Relationship Id="rId108" Type="http://schemas.openxmlformats.org/officeDocument/2006/relationships/oleObject" Target="embeddings/oleObject13.bin"/><Relationship Id="rId116" Type="http://schemas.openxmlformats.org/officeDocument/2006/relationships/image" Target="media/image83.wmf"/><Relationship Id="rId124" Type="http://schemas.microsoft.com/office/2007/relationships/hdphoto" Target="media/hdphoto2.wdp"/><Relationship Id="rId129" Type="http://schemas.openxmlformats.org/officeDocument/2006/relationships/image" Target="media/image94.png"/><Relationship Id="rId137" Type="http://schemas.openxmlformats.org/officeDocument/2006/relationships/image" Target="media/image102.png"/><Relationship Id="rId20" Type="http://schemas.openxmlformats.org/officeDocument/2006/relationships/image" Target="media/image8.wmf"/><Relationship Id="rId41" Type="http://schemas.openxmlformats.org/officeDocument/2006/relationships/image" Target="media/image26.wmf"/><Relationship Id="rId54" Type="http://schemas.openxmlformats.org/officeDocument/2006/relationships/oleObject" Target="embeddings/oleObject5.bin"/><Relationship Id="rId62" Type="http://schemas.openxmlformats.org/officeDocument/2006/relationships/image" Target="media/image43.wmf"/><Relationship Id="rId70" Type="http://schemas.openxmlformats.org/officeDocument/2006/relationships/oleObject" Target="embeddings/oleObject9.bin"/><Relationship Id="rId75" Type="http://schemas.openxmlformats.org/officeDocument/2006/relationships/image" Target="media/image53.wmf"/><Relationship Id="rId83" Type="http://schemas.openxmlformats.org/officeDocument/2006/relationships/image" Target="media/image61.wmf"/><Relationship Id="rId88" Type="http://schemas.openxmlformats.org/officeDocument/2006/relationships/image" Target="media/image66.wmf"/><Relationship Id="rId91" Type="http://schemas.openxmlformats.org/officeDocument/2006/relationships/oleObject" Target="embeddings/oleObject11.bin"/><Relationship Id="rId96" Type="http://schemas.openxmlformats.org/officeDocument/2006/relationships/image" Target="media/image72.wmf"/><Relationship Id="rId111" Type="http://schemas.openxmlformats.org/officeDocument/2006/relationships/image" Target="media/image80.emf"/><Relationship Id="rId132" Type="http://schemas.openxmlformats.org/officeDocument/2006/relationships/image" Target="media/image97.png"/><Relationship Id="rId140" Type="http://schemas.openxmlformats.org/officeDocument/2006/relationships/image" Target="media/image10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4.wmf"/><Relationship Id="rId57" Type="http://schemas.openxmlformats.org/officeDocument/2006/relationships/image" Target="media/image40.wmf"/><Relationship Id="rId106" Type="http://schemas.openxmlformats.org/officeDocument/2006/relationships/image" Target="media/image77.tmp"/><Relationship Id="rId114" Type="http://schemas.openxmlformats.org/officeDocument/2006/relationships/image" Target="media/image82.wmf"/><Relationship Id="rId119" Type="http://schemas.openxmlformats.org/officeDocument/2006/relationships/image" Target="media/image85.emf"/><Relationship Id="rId127" Type="http://schemas.openxmlformats.org/officeDocument/2006/relationships/image" Target="media/image92.emf"/><Relationship Id="rId10" Type="http://schemas.openxmlformats.org/officeDocument/2006/relationships/footer" Target="footer2.xml"/><Relationship Id="rId31" Type="http://schemas.openxmlformats.org/officeDocument/2006/relationships/image" Target="media/image17.wmf"/><Relationship Id="rId44" Type="http://schemas.openxmlformats.org/officeDocument/2006/relationships/image" Target="media/image29.wmf"/><Relationship Id="rId52" Type="http://schemas.openxmlformats.org/officeDocument/2006/relationships/oleObject" Target="embeddings/oleObject4.bin"/><Relationship Id="rId60" Type="http://schemas.openxmlformats.org/officeDocument/2006/relationships/oleObject" Target="embeddings/oleObject7.bin"/><Relationship Id="rId65" Type="http://schemas.openxmlformats.org/officeDocument/2006/relationships/image" Target="media/image45.wmf"/><Relationship Id="rId73" Type="http://schemas.openxmlformats.org/officeDocument/2006/relationships/image" Target="media/image51.wmf"/><Relationship Id="rId78" Type="http://schemas.openxmlformats.org/officeDocument/2006/relationships/image" Target="media/image56.png"/><Relationship Id="rId81" Type="http://schemas.openxmlformats.org/officeDocument/2006/relationships/image" Target="media/image59.wmf"/><Relationship Id="rId86" Type="http://schemas.openxmlformats.org/officeDocument/2006/relationships/image" Target="media/image64.wmf"/><Relationship Id="rId94" Type="http://schemas.openxmlformats.org/officeDocument/2006/relationships/footer" Target="footer6.xml"/><Relationship Id="rId99" Type="http://schemas.openxmlformats.org/officeDocument/2006/relationships/footer" Target="footer9.xml"/><Relationship Id="rId101" Type="http://schemas.openxmlformats.org/officeDocument/2006/relationships/image" Target="media/image74.wmf"/><Relationship Id="rId122" Type="http://schemas.openxmlformats.org/officeDocument/2006/relationships/image" Target="media/image88.wmf"/><Relationship Id="rId130" Type="http://schemas.openxmlformats.org/officeDocument/2006/relationships/image" Target="media/image95.png"/><Relationship Id="rId135" Type="http://schemas.openxmlformats.org/officeDocument/2006/relationships/image" Target="media/image100.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wmf"/><Relationship Id="rId39" Type="http://schemas.openxmlformats.org/officeDocument/2006/relationships/image" Target="media/image24.wmf"/><Relationship Id="rId109" Type="http://schemas.openxmlformats.org/officeDocument/2006/relationships/image" Target="media/image79.emf"/><Relationship Id="rId34" Type="http://schemas.openxmlformats.org/officeDocument/2006/relationships/image" Target="media/image20.wmf"/><Relationship Id="rId50" Type="http://schemas.openxmlformats.org/officeDocument/2006/relationships/image" Target="media/image35.wmf"/><Relationship Id="rId55" Type="http://schemas.openxmlformats.org/officeDocument/2006/relationships/image" Target="media/image38.png"/><Relationship Id="rId76" Type="http://schemas.openxmlformats.org/officeDocument/2006/relationships/image" Target="media/image54.wmf"/><Relationship Id="rId97" Type="http://schemas.openxmlformats.org/officeDocument/2006/relationships/footer" Target="footer7.xml"/><Relationship Id="rId104" Type="http://schemas.microsoft.com/office/2007/relationships/hdphoto" Target="media/hdphoto1.wdp"/><Relationship Id="rId120" Type="http://schemas.openxmlformats.org/officeDocument/2006/relationships/image" Target="media/image86.emf"/><Relationship Id="rId125" Type="http://schemas.openxmlformats.org/officeDocument/2006/relationships/image" Target="media/image90.emf"/><Relationship Id="rId141"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1.bin"/><Relationship Id="rId40" Type="http://schemas.openxmlformats.org/officeDocument/2006/relationships/image" Target="media/image25.png"/><Relationship Id="rId45" Type="http://schemas.openxmlformats.org/officeDocument/2006/relationships/image" Target="media/image30.wmf"/><Relationship Id="rId66" Type="http://schemas.openxmlformats.org/officeDocument/2006/relationships/image" Target="media/image46.wmf"/><Relationship Id="rId87" Type="http://schemas.openxmlformats.org/officeDocument/2006/relationships/image" Target="media/image65.wmf"/><Relationship Id="rId110" Type="http://schemas.openxmlformats.org/officeDocument/2006/relationships/oleObject" Target="embeddings/oleObject14.bin"/><Relationship Id="rId115" Type="http://schemas.openxmlformats.org/officeDocument/2006/relationships/oleObject" Target="embeddings/oleObject16.bin"/><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42.wmf"/><Relationship Id="rId82" Type="http://schemas.openxmlformats.org/officeDocument/2006/relationships/image" Target="media/image60.wmf"/><Relationship Id="rId19" Type="http://schemas.openxmlformats.org/officeDocument/2006/relationships/image" Target="media/image7.wmf"/><Relationship Id="rId14" Type="http://schemas.openxmlformats.org/officeDocument/2006/relationships/image" Target="media/image2.wmf"/><Relationship Id="rId30" Type="http://schemas.openxmlformats.org/officeDocument/2006/relationships/image" Target="media/image16.wmf"/><Relationship Id="rId35" Type="http://schemas.openxmlformats.org/officeDocument/2006/relationships/image" Target="media/image21.wmf"/><Relationship Id="rId56" Type="http://schemas.openxmlformats.org/officeDocument/2006/relationships/image" Target="media/image39.wmf"/><Relationship Id="rId77" Type="http://schemas.openxmlformats.org/officeDocument/2006/relationships/image" Target="media/image55.png"/><Relationship Id="rId100" Type="http://schemas.openxmlformats.org/officeDocument/2006/relationships/image" Target="media/image73.wmf"/><Relationship Id="rId105" Type="http://schemas.openxmlformats.org/officeDocument/2006/relationships/image" Target="media/image76.tmp"/><Relationship Id="rId126" Type="http://schemas.openxmlformats.org/officeDocument/2006/relationships/image" Target="media/image9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29C14-6CD4-4875-8427-883E9234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7935</TotalTime>
  <Pages>131</Pages>
  <Words>13676</Words>
  <Characters>77959</Characters>
  <Application>Microsoft Office Word</Application>
  <DocSecurity>0</DocSecurity>
  <Lines>649</Lines>
  <Paragraphs>182</Paragraphs>
  <ScaleCrop>false</ScaleCrop>
  <Company>Microsoft</Company>
  <LinksUpToDate>false</LinksUpToDate>
  <CharactersWithSpaces>91453</CharactersWithSpaces>
  <SharedDoc>false</SharedDoc>
  <HLinks>
    <vt:vector size="156" baseType="variant">
      <vt:variant>
        <vt:i4>1900594</vt:i4>
      </vt:variant>
      <vt:variant>
        <vt:i4>152</vt:i4>
      </vt:variant>
      <vt:variant>
        <vt:i4>0</vt:i4>
      </vt:variant>
      <vt:variant>
        <vt:i4>5</vt:i4>
      </vt:variant>
      <vt:variant>
        <vt:lpwstr/>
      </vt:variant>
      <vt:variant>
        <vt:lpwstr>_Toc417810030</vt:lpwstr>
      </vt:variant>
      <vt:variant>
        <vt:i4>1835058</vt:i4>
      </vt:variant>
      <vt:variant>
        <vt:i4>146</vt:i4>
      </vt:variant>
      <vt:variant>
        <vt:i4>0</vt:i4>
      </vt:variant>
      <vt:variant>
        <vt:i4>5</vt:i4>
      </vt:variant>
      <vt:variant>
        <vt:lpwstr/>
      </vt:variant>
      <vt:variant>
        <vt:lpwstr>_Toc417810029</vt:lpwstr>
      </vt:variant>
      <vt:variant>
        <vt:i4>1835058</vt:i4>
      </vt:variant>
      <vt:variant>
        <vt:i4>140</vt:i4>
      </vt:variant>
      <vt:variant>
        <vt:i4>0</vt:i4>
      </vt:variant>
      <vt:variant>
        <vt:i4>5</vt:i4>
      </vt:variant>
      <vt:variant>
        <vt:lpwstr/>
      </vt:variant>
      <vt:variant>
        <vt:lpwstr>_Toc417810028</vt:lpwstr>
      </vt:variant>
      <vt:variant>
        <vt:i4>1835058</vt:i4>
      </vt:variant>
      <vt:variant>
        <vt:i4>134</vt:i4>
      </vt:variant>
      <vt:variant>
        <vt:i4>0</vt:i4>
      </vt:variant>
      <vt:variant>
        <vt:i4>5</vt:i4>
      </vt:variant>
      <vt:variant>
        <vt:lpwstr/>
      </vt:variant>
      <vt:variant>
        <vt:lpwstr>_Toc417810027</vt:lpwstr>
      </vt:variant>
      <vt:variant>
        <vt:i4>1835058</vt:i4>
      </vt:variant>
      <vt:variant>
        <vt:i4>128</vt:i4>
      </vt:variant>
      <vt:variant>
        <vt:i4>0</vt:i4>
      </vt:variant>
      <vt:variant>
        <vt:i4>5</vt:i4>
      </vt:variant>
      <vt:variant>
        <vt:lpwstr/>
      </vt:variant>
      <vt:variant>
        <vt:lpwstr>_Toc417810026</vt:lpwstr>
      </vt:variant>
      <vt:variant>
        <vt:i4>1835058</vt:i4>
      </vt:variant>
      <vt:variant>
        <vt:i4>122</vt:i4>
      </vt:variant>
      <vt:variant>
        <vt:i4>0</vt:i4>
      </vt:variant>
      <vt:variant>
        <vt:i4>5</vt:i4>
      </vt:variant>
      <vt:variant>
        <vt:lpwstr/>
      </vt:variant>
      <vt:variant>
        <vt:lpwstr>_Toc417810025</vt:lpwstr>
      </vt:variant>
      <vt:variant>
        <vt:i4>1835058</vt:i4>
      </vt:variant>
      <vt:variant>
        <vt:i4>116</vt:i4>
      </vt:variant>
      <vt:variant>
        <vt:i4>0</vt:i4>
      </vt:variant>
      <vt:variant>
        <vt:i4>5</vt:i4>
      </vt:variant>
      <vt:variant>
        <vt:lpwstr/>
      </vt:variant>
      <vt:variant>
        <vt:lpwstr>_Toc417810024</vt:lpwstr>
      </vt:variant>
      <vt:variant>
        <vt:i4>1835058</vt:i4>
      </vt:variant>
      <vt:variant>
        <vt:i4>110</vt:i4>
      </vt:variant>
      <vt:variant>
        <vt:i4>0</vt:i4>
      </vt:variant>
      <vt:variant>
        <vt:i4>5</vt:i4>
      </vt:variant>
      <vt:variant>
        <vt:lpwstr/>
      </vt:variant>
      <vt:variant>
        <vt:lpwstr>_Toc417810023</vt:lpwstr>
      </vt:variant>
      <vt:variant>
        <vt:i4>1835058</vt:i4>
      </vt:variant>
      <vt:variant>
        <vt:i4>104</vt:i4>
      </vt:variant>
      <vt:variant>
        <vt:i4>0</vt:i4>
      </vt:variant>
      <vt:variant>
        <vt:i4>5</vt:i4>
      </vt:variant>
      <vt:variant>
        <vt:lpwstr/>
      </vt:variant>
      <vt:variant>
        <vt:lpwstr>_Toc417810022</vt:lpwstr>
      </vt:variant>
      <vt:variant>
        <vt:i4>1835058</vt:i4>
      </vt:variant>
      <vt:variant>
        <vt:i4>98</vt:i4>
      </vt:variant>
      <vt:variant>
        <vt:i4>0</vt:i4>
      </vt:variant>
      <vt:variant>
        <vt:i4>5</vt:i4>
      </vt:variant>
      <vt:variant>
        <vt:lpwstr/>
      </vt:variant>
      <vt:variant>
        <vt:lpwstr>_Toc417810021</vt:lpwstr>
      </vt:variant>
      <vt:variant>
        <vt:i4>1835058</vt:i4>
      </vt:variant>
      <vt:variant>
        <vt:i4>92</vt:i4>
      </vt:variant>
      <vt:variant>
        <vt:i4>0</vt:i4>
      </vt:variant>
      <vt:variant>
        <vt:i4>5</vt:i4>
      </vt:variant>
      <vt:variant>
        <vt:lpwstr/>
      </vt:variant>
      <vt:variant>
        <vt:lpwstr>_Toc417810020</vt:lpwstr>
      </vt:variant>
      <vt:variant>
        <vt:i4>2031666</vt:i4>
      </vt:variant>
      <vt:variant>
        <vt:i4>86</vt:i4>
      </vt:variant>
      <vt:variant>
        <vt:i4>0</vt:i4>
      </vt:variant>
      <vt:variant>
        <vt:i4>5</vt:i4>
      </vt:variant>
      <vt:variant>
        <vt:lpwstr/>
      </vt:variant>
      <vt:variant>
        <vt:lpwstr>_Toc417810019</vt:lpwstr>
      </vt:variant>
      <vt:variant>
        <vt:i4>2031666</vt:i4>
      </vt:variant>
      <vt:variant>
        <vt:i4>80</vt:i4>
      </vt:variant>
      <vt:variant>
        <vt:i4>0</vt:i4>
      </vt:variant>
      <vt:variant>
        <vt:i4>5</vt:i4>
      </vt:variant>
      <vt:variant>
        <vt:lpwstr/>
      </vt:variant>
      <vt:variant>
        <vt:lpwstr>_Toc417810018</vt:lpwstr>
      </vt:variant>
      <vt:variant>
        <vt:i4>2031666</vt:i4>
      </vt:variant>
      <vt:variant>
        <vt:i4>74</vt:i4>
      </vt:variant>
      <vt:variant>
        <vt:i4>0</vt:i4>
      </vt:variant>
      <vt:variant>
        <vt:i4>5</vt:i4>
      </vt:variant>
      <vt:variant>
        <vt:lpwstr/>
      </vt:variant>
      <vt:variant>
        <vt:lpwstr>_Toc417810017</vt:lpwstr>
      </vt:variant>
      <vt:variant>
        <vt:i4>2031666</vt:i4>
      </vt:variant>
      <vt:variant>
        <vt:i4>68</vt:i4>
      </vt:variant>
      <vt:variant>
        <vt:i4>0</vt:i4>
      </vt:variant>
      <vt:variant>
        <vt:i4>5</vt:i4>
      </vt:variant>
      <vt:variant>
        <vt:lpwstr/>
      </vt:variant>
      <vt:variant>
        <vt:lpwstr>_Toc417810016</vt:lpwstr>
      </vt:variant>
      <vt:variant>
        <vt:i4>2031666</vt:i4>
      </vt:variant>
      <vt:variant>
        <vt:i4>62</vt:i4>
      </vt:variant>
      <vt:variant>
        <vt:i4>0</vt:i4>
      </vt:variant>
      <vt:variant>
        <vt:i4>5</vt:i4>
      </vt:variant>
      <vt:variant>
        <vt:lpwstr/>
      </vt:variant>
      <vt:variant>
        <vt:lpwstr>_Toc417810015</vt:lpwstr>
      </vt:variant>
      <vt:variant>
        <vt:i4>2031666</vt:i4>
      </vt:variant>
      <vt:variant>
        <vt:i4>56</vt:i4>
      </vt:variant>
      <vt:variant>
        <vt:i4>0</vt:i4>
      </vt:variant>
      <vt:variant>
        <vt:i4>5</vt:i4>
      </vt:variant>
      <vt:variant>
        <vt:lpwstr/>
      </vt:variant>
      <vt:variant>
        <vt:lpwstr>_Toc417810014</vt:lpwstr>
      </vt:variant>
      <vt:variant>
        <vt:i4>2031666</vt:i4>
      </vt:variant>
      <vt:variant>
        <vt:i4>50</vt:i4>
      </vt:variant>
      <vt:variant>
        <vt:i4>0</vt:i4>
      </vt:variant>
      <vt:variant>
        <vt:i4>5</vt:i4>
      </vt:variant>
      <vt:variant>
        <vt:lpwstr/>
      </vt:variant>
      <vt:variant>
        <vt:lpwstr>_Toc417810013</vt:lpwstr>
      </vt:variant>
      <vt:variant>
        <vt:i4>2031666</vt:i4>
      </vt:variant>
      <vt:variant>
        <vt:i4>44</vt:i4>
      </vt:variant>
      <vt:variant>
        <vt:i4>0</vt:i4>
      </vt:variant>
      <vt:variant>
        <vt:i4>5</vt:i4>
      </vt:variant>
      <vt:variant>
        <vt:lpwstr/>
      </vt:variant>
      <vt:variant>
        <vt:lpwstr>_Toc417810012</vt:lpwstr>
      </vt:variant>
      <vt:variant>
        <vt:i4>2031666</vt:i4>
      </vt:variant>
      <vt:variant>
        <vt:i4>38</vt:i4>
      </vt:variant>
      <vt:variant>
        <vt:i4>0</vt:i4>
      </vt:variant>
      <vt:variant>
        <vt:i4>5</vt:i4>
      </vt:variant>
      <vt:variant>
        <vt:lpwstr/>
      </vt:variant>
      <vt:variant>
        <vt:lpwstr>_Toc417810011</vt:lpwstr>
      </vt:variant>
      <vt:variant>
        <vt:i4>2031666</vt:i4>
      </vt:variant>
      <vt:variant>
        <vt:i4>32</vt:i4>
      </vt:variant>
      <vt:variant>
        <vt:i4>0</vt:i4>
      </vt:variant>
      <vt:variant>
        <vt:i4>5</vt:i4>
      </vt:variant>
      <vt:variant>
        <vt:lpwstr/>
      </vt:variant>
      <vt:variant>
        <vt:lpwstr>_Toc417810010</vt:lpwstr>
      </vt:variant>
      <vt:variant>
        <vt:i4>1966130</vt:i4>
      </vt:variant>
      <vt:variant>
        <vt:i4>26</vt:i4>
      </vt:variant>
      <vt:variant>
        <vt:i4>0</vt:i4>
      </vt:variant>
      <vt:variant>
        <vt:i4>5</vt:i4>
      </vt:variant>
      <vt:variant>
        <vt:lpwstr/>
      </vt:variant>
      <vt:variant>
        <vt:lpwstr>_Toc417810009</vt:lpwstr>
      </vt:variant>
      <vt:variant>
        <vt:i4>1966130</vt:i4>
      </vt:variant>
      <vt:variant>
        <vt:i4>20</vt:i4>
      </vt:variant>
      <vt:variant>
        <vt:i4>0</vt:i4>
      </vt:variant>
      <vt:variant>
        <vt:i4>5</vt:i4>
      </vt:variant>
      <vt:variant>
        <vt:lpwstr/>
      </vt:variant>
      <vt:variant>
        <vt:lpwstr>_Toc417810008</vt:lpwstr>
      </vt:variant>
      <vt:variant>
        <vt:i4>1966130</vt:i4>
      </vt:variant>
      <vt:variant>
        <vt:i4>14</vt:i4>
      </vt:variant>
      <vt:variant>
        <vt:i4>0</vt:i4>
      </vt:variant>
      <vt:variant>
        <vt:i4>5</vt:i4>
      </vt:variant>
      <vt:variant>
        <vt:lpwstr/>
      </vt:variant>
      <vt:variant>
        <vt:lpwstr>_Toc417810007</vt:lpwstr>
      </vt:variant>
      <vt:variant>
        <vt:i4>1966130</vt:i4>
      </vt:variant>
      <vt:variant>
        <vt:i4>8</vt:i4>
      </vt:variant>
      <vt:variant>
        <vt:i4>0</vt:i4>
      </vt:variant>
      <vt:variant>
        <vt:i4>5</vt:i4>
      </vt:variant>
      <vt:variant>
        <vt:lpwstr/>
      </vt:variant>
      <vt:variant>
        <vt:lpwstr>_Toc417810006</vt:lpwstr>
      </vt:variant>
      <vt:variant>
        <vt:i4>1966130</vt:i4>
      </vt:variant>
      <vt:variant>
        <vt:i4>2</vt:i4>
      </vt:variant>
      <vt:variant>
        <vt:i4>0</vt:i4>
      </vt:variant>
      <vt:variant>
        <vt:i4>5</vt:i4>
      </vt:variant>
      <vt:variant>
        <vt:lpwstr/>
      </vt:variant>
      <vt:variant>
        <vt:lpwstr>_Toc417810005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钢管混凝土束结构技术标准（修订初稿）</dc:title>
  <dc:creator>Mirei Kiritani</dc:creator>
  <cp:lastModifiedBy>Kiritani Mirei</cp:lastModifiedBy>
  <cp:revision>1214</cp:revision>
  <cp:lastPrinted>2022-09-13T02:00:00Z</cp:lastPrinted>
  <dcterms:created xsi:type="dcterms:W3CDTF">2022-05-07T01:40:00Z</dcterms:created>
  <dcterms:modified xsi:type="dcterms:W3CDTF">2022-09-15T07:13:00Z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